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7C2" w:rsidRPr="003E27C2" w:rsidRDefault="003E27C2" w:rsidP="003E27C2">
      <w:pPr>
        <w:jc w:val="center"/>
        <w:textAlignment w:val="baseline"/>
        <w:rPr>
          <w:rFonts w:ascii="Courier New" w:hAnsi="Courier New"/>
          <w:sz w:val="20"/>
          <w:szCs w:val="20"/>
        </w:rPr>
      </w:pPr>
      <w:r>
        <w:rPr>
          <w:rFonts w:ascii="Courier New" w:hAnsi="Courier New"/>
          <w:sz w:val="20"/>
        </w:rPr>
        <w:t>1. ------IND- 2018 0324 FIN PL- ------ 20180719 --- --- PROJET</w:t>
      </w:r>
    </w:p>
    <w:p w:rsidR="003466CD" w:rsidRPr="00C51AA4" w:rsidRDefault="003466CD" w:rsidP="00C51AA4">
      <w:pPr>
        <w:jc w:val="both"/>
        <w:rPr>
          <w:rFonts w:ascii="Times New Roman" w:eastAsia="Times New Roman" w:hAnsi="Times New Roman" w:cs="Times New Roman"/>
          <w:b/>
          <w:sz w:val="24"/>
          <w:szCs w:val="24"/>
        </w:rPr>
      </w:pPr>
      <w:r>
        <w:rPr>
          <w:rFonts w:ascii="Times New Roman" w:hAnsi="Times New Roman"/>
          <w:b/>
          <w:sz w:val="24"/>
        </w:rPr>
        <w:t>Projekt ustawy zmieniającej ustawę o alkoholu</w:t>
      </w:r>
    </w:p>
    <w:p w:rsidR="003466CD" w:rsidRPr="00C51AA4" w:rsidRDefault="003466CD" w:rsidP="00C51AA4">
      <w:pPr>
        <w:jc w:val="both"/>
        <w:rPr>
          <w:rFonts w:ascii="Times New Roman" w:eastAsia="Times New Roman" w:hAnsi="Times New Roman" w:cs="Times New Roman"/>
          <w:b/>
          <w:sz w:val="24"/>
          <w:szCs w:val="24"/>
        </w:rPr>
      </w:pPr>
    </w:p>
    <w:p w:rsidR="00185B55" w:rsidRPr="00C51AA4" w:rsidRDefault="00185B55" w:rsidP="00C51AA4">
      <w:pPr>
        <w:jc w:val="both"/>
        <w:rPr>
          <w:rFonts w:ascii="Times New Roman" w:eastAsia="Times New Roman" w:hAnsi="Times New Roman" w:cs="Times New Roman"/>
          <w:b/>
          <w:sz w:val="24"/>
          <w:szCs w:val="24"/>
        </w:rPr>
      </w:pPr>
    </w:p>
    <w:p w:rsidR="00185B55" w:rsidRPr="00C51AA4" w:rsidRDefault="00185B55" w:rsidP="00C51AA4">
      <w:pPr>
        <w:jc w:val="both"/>
        <w:rPr>
          <w:rFonts w:ascii="Times New Roman" w:eastAsia="Times New Roman" w:hAnsi="Times New Roman" w:cs="Times New Roman"/>
          <w:b/>
          <w:sz w:val="24"/>
          <w:szCs w:val="24"/>
        </w:rPr>
      </w:pPr>
    </w:p>
    <w:p w:rsidR="00A61390" w:rsidRPr="00C51AA4" w:rsidRDefault="003B6A80" w:rsidP="00C51AA4">
      <w:pPr>
        <w:jc w:val="both"/>
        <w:rPr>
          <w:rFonts w:ascii="Times New Roman" w:eastAsia="Times New Roman" w:hAnsi="Times New Roman" w:cs="Times New Roman"/>
          <w:b/>
          <w:sz w:val="24"/>
          <w:szCs w:val="24"/>
        </w:rPr>
      </w:pPr>
      <w:r>
        <w:rPr>
          <w:rFonts w:ascii="Times New Roman" w:hAnsi="Times New Roman"/>
          <w:b/>
          <w:sz w:val="24"/>
        </w:rPr>
        <w:t>Ocena skutków projektu</w:t>
      </w:r>
    </w:p>
    <w:p w:rsidR="00185B55" w:rsidRPr="00C51AA4" w:rsidRDefault="00185B55" w:rsidP="00C51AA4">
      <w:pPr>
        <w:pStyle w:val="ListParagraph"/>
        <w:ind w:left="0"/>
        <w:jc w:val="both"/>
        <w:rPr>
          <w:b/>
        </w:rPr>
      </w:pPr>
    </w:p>
    <w:p w:rsidR="00F33320" w:rsidRPr="00C51AA4" w:rsidRDefault="00B627A6" w:rsidP="00C51AA4">
      <w:pPr>
        <w:pStyle w:val="ListParagraph"/>
        <w:ind w:left="0"/>
        <w:jc w:val="both"/>
        <w:rPr>
          <w:b/>
        </w:rPr>
      </w:pPr>
      <w:r>
        <w:rPr>
          <w:b/>
        </w:rPr>
        <w:t>1. Potrzeba przygotowania projektu ustawodawczego</w:t>
      </w:r>
    </w:p>
    <w:p w:rsidR="00B627A6" w:rsidRPr="00C51AA4" w:rsidRDefault="00B627A6" w:rsidP="00C51AA4">
      <w:pPr>
        <w:pStyle w:val="ListParagraph"/>
        <w:jc w:val="both"/>
        <w:rPr>
          <w:rFonts w:eastAsiaTheme="minorHAnsi"/>
        </w:rPr>
      </w:pPr>
    </w:p>
    <w:p w:rsidR="00F33320" w:rsidRPr="00C51AA4" w:rsidRDefault="00F33320" w:rsidP="00C51AA4">
      <w:pPr>
        <w:jc w:val="both"/>
        <w:rPr>
          <w:rFonts w:ascii="Times New Roman" w:hAnsi="Times New Roman" w:cs="Times New Roman"/>
          <w:sz w:val="24"/>
          <w:szCs w:val="24"/>
        </w:rPr>
      </w:pPr>
      <w:r>
        <w:rPr>
          <w:rFonts w:ascii="Times New Roman" w:hAnsi="Times New Roman"/>
          <w:sz w:val="24"/>
        </w:rPr>
        <w:t>Fińskie przepisy dotyczące alkoholu zostały znowelizowane nową ustawą o alkoholu (1102/2017), która w całości weszła w życie w dniu 1</w:t>
      </w:r>
      <w:bookmarkStart w:id="0" w:name="_GoBack"/>
      <w:bookmarkEnd w:id="0"/>
      <w:r>
        <w:rPr>
          <w:rFonts w:ascii="Times New Roman" w:hAnsi="Times New Roman"/>
          <w:sz w:val="24"/>
        </w:rPr>
        <w:t xml:space="preserve"> marca 2018 r. Tym samym uchylona zastała poprzednia ustawa o alkoholu (1143/1994).</w:t>
      </w:r>
    </w:p>
    <w:p w:rsidR="00082F80" w:rsidRPr="00C51AA4" w:rsidRDefault="00F33320" w:rsidP="00C51AA4">
      <w:pPr>
        <w:jc w:val="both"/>
        <w:rPr>
          <w:rFonts w:ascii="Times New Roman" w:hAnsi="Times New Roman" w:cs="Times New Roman"/>
          <w:sz w:val="24"/>
          <w:szCs w:val="24"/>
        </w:rPr>
      </w:pPr>
      <w:r>
        <w:rPr>
          <w:rFonts w:ascii="Times New Roman" w:hAnsi="Times New Roman"/>
          <w:sz w:val="24"/>
        </w:rPr>
        <w:t>Do transgranicznej sprzedaży na odległość napojów alkoholowych zalicza się między innymi sprzedaż napojów alkoholowych fińskim konsumentom oraz organizacja ich transportu do klientów w Finlandii przez zagraniczne sklepy internetowe.</w:t>
      </w:r>
    </w:p>
    <w:p w:rsidR="003466CD" w:rsidRPr="00C51AA4" w:rsidRDefault="003466CD" w:rsidP="00C51AA4">
      <w:pPr>
        <w:jc w:val="both"/>
        <w:rPr>
          <w:rFonts w:ascii="Times New Roman" w:hAnsi="Times New Roman" w:cs="Times New Roman"/>
          <w:i/>
          <w:sz w:val="24"/>
          <w:szCs w:val="24"/>
        </w:rPr>
      </w:pPr>
    </w:p>
    <w:p w:rsidR="00B627A6" w:rsidRPr="00C51AA4" w:rsidRDefault="006D1604" w:rsidP="00C51AA4">
      <w:pPr>
        <w:jc w:val="both"/>
        <w:rPr>
          <w:rFonts w:ascii="Times New Roman" w:hAnsi="Times New Roman" w:cs="Times New Roman"/>
          <w:i/>
          <w:sz w:val="24"/>
          <w:szCs w:val="24"/>
        </w:rPr>
      </w:pPr>
      <w:r>
        <w:rPr>
          <w:rFonts w:ascii="Times New Roman" w:hAnsi="Times New Roman"/>
          <w:i/>
          <w:sz w:val="24"/>
        </w:rPr>
        <w:t>1.1 Regulacja transgranicznej sprzedaży na odległość w ramach starej ustawy o alkoholu</w:t>
      </w:r>
    </w:p>
    <w:p w:rsidR="00B627A6" w:rsidRPr="00C51AA4" w:rsidRDefault="00B627A6" w:rsidP="00C51AA4">
      <w:pPr>
        <w:jc w:val="both"/>
        <w:rPr>
          <w:rFonts w:ascii="Times New Roman" w:hAnsi="Times New Roman" w:cs="Times New Roman"/>
          <w:sz w:val="24"/>
          <w:szCs w:val="24"/>
        </w:rPr>
      </w:pPr>
      <w:r>
        <w:rPr>
          <w:rFonts w:ascii="Times New Roman" w:hAnsi="Times New Roman"/>
          <w:sz w:val="24"/>
        </w:rPr>
        <w:t>Stara fińska ustawa o alkoholu nie regulowała osobno transgranicznej sprzedaży na odległość, niemniej jednak trzy artykuły tej ustawy odnosiły się do sprzedaży napojów alkoholowych z zagranicy:</w:t>
      </w:r>
    </w:p>
    <w:p w:rsidR="00B627A6" w:rsidRPr="00C51AA4" w:rsidRDefault="00B627A6" w:rsidP="00C51AA4">
      <w:pPr>
        <w:pStyle w:val="ListParagraph"/>
        <w:numPr>
          <w:ilvl w:val="0"/>
          <w:numId w:val="17"/>
        </w:numPr>
        <w:jc w:val="both"/>
        <w:rPr>
          <w:rFonts w:eastAsiaTheme="minorHAnsi"/>
        </w:rPr>
      </w:pPr>
      <w:r>
        <w:t>Zgodnie z art. 8 starej ustawy o alkoholu przywóz napojów alkoholowych z zagranicy na terytorium Finlandii był dopuszczalny bez żadnych zezwoleń, ale jeśli importer napojów alkoholowych prowadził działalność handlową – taką jak sprzedaż detaliczna napojów fińskim klientom – według ww. artykułu taka działalność wymagała zezwolenia zgodnie z ustawą o alkoholu – w takim przypadku zezwolenia na sprzedaż detaliczną.</w:t>
      </w:r>
    </w:p>
    <w:p w:rsidR="00B627A6" w:rsidRPr="00C51AA4" w:rsidRDefault="00B627A6" w:rsidP="00C51AA4">
      <w:pPr>
        <w:pStyle w:val="ListParagraph"/>
        <w:jc w:val="both"/>
        <w:rPr>
          <w:rFonts w:eastAsiaTheme="minorHAnsi"/>
        </w:rPr>
      </w:pPr>
    </w:p>
    <w:p w:rsidR="00B627A6" w:rsidRPr="00C51AA4" w:rsidRDefault="00B627A6" w:rsidP="00C51AA4">
      <w:pPr>
        <w:pStyle w:val="ListParagraph"/>
        <w:numPr>
          <w:ilvl w:val="0"/>
          <w:numId w:val="17"/>
        </w:numPr>
        <w:jc w:val="both"/>
        <w:rPr>
          <w:rFonts w:eastAsiaTheme="minorHAnsi"/>
        </w:rPr>
      </w:pPr>
      <w:r>
        <w:t>Z drugiej strony nie było nawet możliwe wydanie zezwolenia na sprzedaż detaliczną takich napojów alkoholowych, które objęte były wyłącznym prawem do sprzedaży detalicznej przysługującym przedsiębiorstwu państwowemu Państwowy Monopol Alkoholowy na podstawie art. 13 starej ustawy o alkoholu.</w:t>
      </w:r>
    </w:p>
    <w:p w:rsidR="00B627A6" w:rsidRPr="00C51AA4" w:rsidRDefault="00B627A6" w:rsidP="00C51AA4">
      <w:pPr>
        <w:pStyle w:val="ListParagraph"/>
        <w:jc w:val="both"/>
        <w:rPr>
          <w:rFonts w:eastAsiaTheme="minorHAnsi"/>
        </w:rPr>
      </w:pPr>
    </w:p>
    <w:p w:rsidR="00B627A6" w:rsidRPr="00C51AA4" w:rsidRDefault="00B627A6" w:rsidP="00C51AA4">
      <w:pPr>
        <w:pStyle w:val="ListParagraph"/>
        <w:numPr>
          <w:ilvl w:val="0"/>
          <w:numId w:val="17"/>
        </w:numPr>
        <w:jc w:val="both"/>
        <w:rPr>
          <w:rFonts w:eastAsiaTheme="minorHAnsi"/>
        </w:rPr>
      </w:pPr>
      <w:r>
        <w:t>W zakresie w jakim istniała możliwość wydania zezwolenia na sprzedaż detaliczną napojów alkoholowych na podstawie art. 14 starej ustawy o alkoholu, zgodnie z tym artykułem sprzedaż mogła być prowadzona wyłącznie w „lokalach” zatwierdzonych przez organ wydający zezwolenie. Jako że sprzedaż była dopuszczalna wyłącznie w lokalach, to nawet posiadacz zezwolenia na sprzedaż detaliczną napojów alkoholowych posiadający siedzibę w Finlandii nie mógł prowadzić sprzedaży napojów alkoholowych z dostawą do domów konsumentów na terytorium Finlandii.</w:t>
      </w:r>
    </w:p>
    <w:p w:rsidR="00D55EFF" w:rsidRPr="00C51AA4" w:rsidRDefault="00D55EFF" w:rsidP="00C51AA4">
      <w:pPr>
        <w:jc w:val="both"/>
        <w:rPr>
          <w:rFonts w:ascii="Times New Roman" w:hAnsi="Times New Roman" w:cs="Times New Roman"/>
          <w:sz w:val="24"/>
          <w:szCs w:val="24"/>
        </w:rPr>
      </w:pPr>
    </w:p>
    <w:p w:rsidR="00B627A6" w:rsidRPr="00C51AA4" w:rsidRDefault="00B627A6" w:rsidP="00C51AA4">
      <w:pPr>
        <w:jc w:val="both"/>
        <w:rPr>
          <w:rFonts w:ascii="Times New Roman" w:hAnsi="Times New Roman" w:cs="Times New Roman"/>
          <w:sz w:val="24"/>
          <w:szCs w:val="24"/>
        </w:rPr>
      </w:pPr>
      <w:r>
        <w:rPr>
          <w:rFonts w:ascii="Times New Roman" w:hAnsi="Times New Roman"/>
          <w:sz w:val="24"/>
        </w:rPr>
        <w:lastRenderedPageBreak/>
        <w:t>Zgodnie z art. 8 starej ustawy o alkoholu w związku z art. 13 i art. 14 tej ustawy, żaden podmiot nie mógł prowadzić transgranicznej sprzedaży na odległość napojów alkoholowych do Finlandii. Egzekwowanie tych przepisów nastręczało jednak trudności i zapadło kilka orzeczeń sądów zawierających wykładnię tych przepisów. Fińskie władze także nie miały pewności co do zgodności z prawem Unii zakazu sprzedaży na odległość, o którym mowa powyżej,</w:t>
      </w:r>
    </w:p>
    <w:p w:rsidR="003466CD" w:rsidRPr="00C51AA4" w:rsidRDefault="003466CD" w:rsidP="00C51AA4">
      <w:pPr>
        <w:jc w:val="both"/>
        <w:rPr>
          <w:rFonts w:ascii="Times New Roman" w:hAnsi="Times New Roman" w:cs="Times New Roman"/>
          <w:i/>
          <w:sz w:val="24"/>
          <w:szCs w:val="24"/>
        </w:rPr>
      </w:pPr>
    </w:p>
    <w:p w:rsidR="006E04C3" w:rsidRPr="00C51AA4" w:rsidRDefault="006D1604" w:rsidP="00C51AA4">
      <w:pPr>
        <w:keepNext/>
        <w:jc w:val="both"/>
        <w:rPr>
          <w:rFonts w:ascii="Times New Roman" w:hAnsi="Times New Roman" w:cs="Times New Roman"/>
          <w:i/>
          <w:sz w:val="24"/>
          <w:szCs w:val="24"/>
        </w:rPr>
      </w:pPr>
      <w:r>
        <w:rPr>
          <w:rFonts w:ascii="Times New Roman" w:hAnsi="Times New Roman"/>
          <w:i/>
          <w:sz w:val="24"/>
        </w:rPr>
        <w:t>1.2 Orzeczenie w trybie prejudycjalnym Trybunału Sprawiedliwości Unii Europejskiej (TSUE) w sprawie</w:t>
      </w:r>
      <w:r w:rsidR="00BE25B7">
        <w:rPr>
          <w:rFonts w:ascii="Times New Roman" w:hAnsi="Times New Roman"/>
          <w:i/>
          <w:sz w:val="24"/>
        </w:rPr>
        <w:t xml:space="preserve"> </w:t>
      </w:r>
      <w:r>
        <w:rPr>
          <w:rFonts w:ascii="Times New Roman" w:hAnsi="Times New Roman"/>
          <w:i/>
          <w:sz w:val="24"/>
        </w:rPr>
        <w:t>C-198/14 Visnapuu</w:t>
      </w:r>
    </w:p>
    <w:p w:rsidR="003466CD" w:rsidRPr="00C51AA4" w:rsidRDefault="00B627A6" w:rsidP="00C51AA4">
      <w:pPr>
        <w:jc w:val="both"/>
        <w:rPr>
          <w:rFonts w:ascii="Times New Roman" w:hAnsi="Times New Roman" w:cs="Times New Roman"/>
          <w:sz w:val="24"/>
          <w:szCs w:val="24"/>
        </w:rPr>
      </w:pPr>
      <w:r>
        <w:rPr>
          <w:rFonts w:ascii="Times New Roman" w:hAnsi="Times New Roman"/>
          <w:sz w:val="24"/>
        </w:rPr>
        <w:t>Trybunał Sprawiedliwości Unii Europejskiej uwzględnił w swoim wyroku w sprawie C-198/14 Visnapuu wszystkie wyżej wspomniane artykuły starej ustawy o alkoholu. Spółka z siedzibą w Estonii sprzedawała napoje alkoholowe osobom mieszkającym w Finlandii oraz organizowała ich transport z Estonii do Finlandii.</w:t>
      </w:r>
    </w:p>
    <w:p w:rsidR="003466CD" w:rsidRPr="00C51AA4" w:rsidRDefault="00B627A6" w:rsidP="00C51AA4">
      <w:pPr>
        <w:jc w:val="both"/>
        <w:rPr>
          <w:rFonts w:ascii="Times New Roman" w:hAnsi="Times New Roman" w:cs="Times New Roman"/>
          <w:sz w:val="24"/>
          <w:szCs w:val="24"/>
        </w:rPr>
      </w:pPr>
      <w:r>
        <w:rPr>
          <w:rFonts w:ascii="Times New Roman" w:hAnsi="Times New Roman"/>
          <w:sz w:val="24"/>
        </w:rPr>
        <w:t>We wniosku o wydanie orzeczenia w trybie prejudycjalnym sąd apelacyjny w Helsinkach zadał pytanie, czy art. 34 TFUE lub art. 37 TFUE stoją na przeszkodzie wprowadzeniu przez Finlandię wymogu posiadania zezwolenia na sprzedaż detaliczną przez importera w sytuacji gdy sprzedawca zapewnia transport napojów alkoholowych do nabywcy.</w:t>
      </w:r>
    </w:p>
    <w:p w:rsidR="00B627A6" w:rsidRPr="00C51AA4" w:rsidRDefault="003466CD" w:rsidP="00C51AA4">
      <w:pPr>
        <w:jc w:val="both"/>
        <w:rPr>
          <w:rFonts w:ascii="Times New Roman" w:hAnsi="Times New Roman" w:cs="Times New Roman"/>
          <w:sz w:val="24"/>
          <w:szCs w:val="24"/>
        </w:rPr>
      </w:pPr>
      <w:r>
        <w:rPr>
          <w:rFonts w:ascii="Times New Roman" w:hAnsi="Times New Roman"/>
          <w:sz w:val="24"/>
        </w:rPr>
        <w:t>Po przeanalizowaniu obowiązującego zakazu transgranicznej sprzedaży na odległość nałożonego na mocy fińskiej ustawy o alkoholu Trybunał stwierdził, że:</w:t>
      </w:r>
    </w:p>
    <w:p w:rsidR="00B627A6" w:rsidRPr="00C51AA4" w:rsidRDefault="00B627A6" w:rsidP="00C51AA4">
      <w:pPr>
        <w:ind w:left="1304"/>
        <w:jc w:val="both"/>
        <w:rPr>
          <w:rFonts w:ascii="Times New Roman" w:hAnsi="Times New Roman" w:cs="Times New Roman"/>
          <w:i/>
          <w:iCs/>
          <w:sz w:val="24"/>
          <w:szCs w:val="24"/>
        </w:rPr>
      </w:pPr>
      <w:r>
        <w:rPr>
          <w:rFonts w:ascii="Times New Roman" w:hAnsi="Times New Roman"/>
          <w:i/>
          <w:sz w:val="24"/>
        </w:rPr>
        <w:t>„[a]rtykuły 34 TFUE i 36 TFUE należy interpretować w ten sposób, że nie sprzeciwiają się one przepisom państwa członkowskiego, takim jak będące przedmiotem postępowania głównego, na których podstawie sprzedawca mający siedzibę w innym państwie członkowskim jest objęty wymogiem uzyskania zezwolenia na sprzedaż detaliczną przy przywozie napojów alkoholowych w celu ich sprzedaży detalicznej konsumentom zamieszkałym w pierwszym państwie członkowskim, jeżeli sprzedawca ten zapewnia transport owych napojów lub powierza go osobie trzeciej, o ile przepisy te są właściwe do zagwarantowania realizacji zamierzonego celu, w niniejszym wypadku ochrony zdrowia i porządku publicznego, i o ile cel ten nie może zostać skutecznie osiągnięty na przynajmniej równoważnym poziomie za pomocą mniej restrykcyjnych środków, a przepisy te nie stanowią środka arbitralnej dyskryminacji ani ukrytych ograniczeń w handlu między państwami członkowskimi, czego zbadanie należy do sądu odsyłającego.”.</w:t>
      </w:r>
    </w:p>
    <w:p w:rsidR="00B627A6" w:rsidRPr="00C51AA4" w:rsidRDefault="00B627A6" w:rsidP="00C51AA4">
      <w:pPr>
        <w:jc w:val="both"/>
        <w:rPr>
          <w:rFonts w:ascii="Times New Roman" w:hAnsi="Times New Roman" w:cs="Times New Roman"/>
          <w:sz w:val="24"/>
          <w:szCs w:val="24"/>
        </w:rPr>
      </w:pPr>
      <w:r>
        <w:rPr>
          <w:rFonts w:ascii="Times New Roman" w:hAnsi="Times New Roman"/>
          <w:sz w:val="24"/>
        </w:rPr>
        <w:t>Wspomniane artykuły starej ustawy o alkoholu zostały uwzględnione w szczególności w pkt 82, 93 i 101 wyroku.</w:t>
      </w:r>
    </w:p>
    <w:p w:rsidR="003466CD" w:rsidRPr="00C51AA4" w:rsidRDefault="003466CD" w:rsidP="00C51AA4">
      <w:pPr>
        <w:jc w:val="both"/>
        <w:rPr>
          <w:rFonts w:ascii="Times New Roman" w:hAnsi="Times New Roman" w:cs="Times New Roman"/>
          <w:i/>
          <w:sz w:val="24"/>
          <w:szCs w:val="24"/>
        </w:rPr>
      </w:pPr>
    </w:p>
    <w:p w:rsidR="006E04C3" w:rsidRPr="00C51AA4" w:rsidRDefault="006D1604" w:rsidP="00C51AA4">
      <w:pPr>
        <w:keepNext/>
        <w:jc w:val="both"/>
        <w:rPr>
          <w:rFonts w:ascii="Times New Roman" w:hAnsi="Times New Roman" w:cs="Times New Roman"/>
          <w:i/>
          <w:sz w:val="24"/>
          <w:szCs w:val="24"/>
        </w:rPr>
      </w:pPr>
      <w:r>
        <w:rPr>
          <w:rFonts w:ascii="Times New Roman" w:hAnsi="Times New Roman"/>
          <w:i/>
          <w:sz w:val="24"/>
        </w:rPr>
        <w:t>1.3 Udzielnie przez Finlandię informacji o zakazie sprzedaży na odległość oraz szczegółowa opinia Komisji.</w:t>
      </w:r>
    </w:p>
    <w:p w:rsidR="006E04C3" w:rsidRPr="00C51AA4" w:rsidRDefault="006E04C3" w:rsidP="00C51AA4">
      <w:pPr>
        <w:jc w:val="both"/>
        <w:rPr>
          <w:rFonts w:ascii="Times New Roman" w:hAnsi="Times New Roman" w:cs="Times New Roman"/>
          <w:sz w:val="24"/>
          <w:szCs w:val="24"/>
        </w:rPr>
      </w:pPr>
      <w:r>
        <w:rPr>
          <w:rFonts w:ascii="Times New Roman" w:hAnsi="Times New Roman"/>
          <w:sz w:val="24"/>
        </w:rPr>
        <w:t>W ramach procedury udzielania informacji zgodnie z dyrektywą (UE) nr 2015/1535, w dniu 14 grudnia 2016 r. Ministerstwo Zdrowia i Spraw Społecznych przekazało Komisji projekt ustawy o reformie ustawy o alkoholu.</w:t>
      </w:r>
    </w:p>
    <w:p w:rsidR="006E04C3" w:rsidRPr="00C51AA4" w:rsidRDefault="006E04C3" w:rsidP="00C51AA4">
      <w:pPr>
        <w:jc w:val="both"/>
        <w:rPr>
          <w:rFonts w:ascii="Times New Roman" w:hAnsi="Times New Roman" w:cs="Times New Roman"/>
          <w:sz w:val="24"/>
          <w:szCs w:val="24"/>
        </w:rPr>
      </w:pPr>
      <w:r>
        <w:rPr>
          <w:rFonts w:ascii="Times New Roman" w:hAnsi="Times New Roman"/>
          <w:sz w:val="24"/>
        </w:rPr>
        <w:t>§ 30 projektu ustawy zawierał taki sam zakaz transgranicznej sprzedaży na odległość, jak zakaz zawarty w art. 8, art. 13 i art. 14 starej ustawy o alkoholu, rozważonych przez Trybunał Sprawiedliwości Unii Europejskiej. Zgodnie z tym artykułem zakazuje się transgranicznej sprzedaży na odległość napojów alkoholowych oraz ich przywozu na terytorium Finlandii w związku z taką sprzedażą. Zgodnie z definicją zawartą w art.</w:t>
      </w:r>
      <w:r w:rsidR="00BE25B7">
        <w:rPr>
          <w:rFonts w:ascii="Times New Roman" w:hAnsi="Times New Roman"/>
          <w:sz w:val="24"/>
        </w:rPr>
        <w:t xml:space="preserve"> </w:t>
      </w:r>
      <w:r>
        <w:rPr>
          <w:rFonts w:ascii="Times New Roman" w:hAnsi="Times New Roman"/>
          <w:sz w:val="24"/>
        </w:rPr>
        <w:t>3 ust. 1 pkt 14 wyrażenie „sprzedaż na odległość” oznacza „</w:t>
      </w:r>
      <w:r>
        <w:rPr>
          <w:rFonts w:ascii="Times New Roman" w:hAnsi="Times New Roman"/>
          <w:i/>
          <w:sz w:val="24"/>
        </w:rPr>
        <w:t>zdalną sprzedaż na rzecz konsumenta, przy czym konsument zamawiający substancję lub produkt ze sklepu detalicznego, znajduje się na terytorium państwa członkowskiego Unii Europejskiej (UE) lub państwa trzeciego innego niż państwo, w którym zlokalizowany jest sklep detaliczny</w:t>
      </w:r>
      <w:r>
        <w:rPr>
          <w:rFonts w:ascii="Times New Roman" w:hAnsi="Times New Roman"/>
          <w:sz w:val="24"/>
        </w:rPr>
        <w:t>”.</w:t>
      </w:r>
    </w:p>
    <w:p w:rsidR="006E04C3" w:rsidRPr="00C51AA4" w:rsidRDefault="006E04C3" w:rsidP="00C51AA4">
      <w:pPr>
        <w:jc w:val="both"/>
        <w:rPr>
          <w:rFonts w:ascii="Times New Roman" w:hAnsi="Times New Roman" w:cs="Times New Roman"/>
          <w:sz w:val="24"/>
          <w:szCs w:val="24"/>
        </w:rPr>
      </w:pPr>
      <w:r>
        <w:rPr>
          <w:rFonts w:ascii="Times New Roman" w:hAnsi="Times New Roman"/>
          <w:sz w:val="24"/>
        </w:rPr>
        <w:t>W dniu 15 marca 2017 r. Komisja wydała szczegółową opinię w sprawie notyfikacji. Komisja uznała, że tak sformułowany zakaz transgranicznej sprzedaży na odległość napojów alkoholowych stanowi niedozwolone ograniczenie ilościowe swobodnego przepływu towarów, o którym mowa w art. 34 TFUE.</w:t>
      </w:r>
    </w:p>
    <w:p w:rsidR="006E04C3" w:rsidRPr="00C51AA4" w:rsidRDefault="006E04C3" w:rsidP="00C51AA4">
      <w:pPr>
        <w:jc w:val="both"/>
        <w:rPr>
          <w:rFonts w:ascii="Times New Roman" w:hAnsi="Times New Roman" w:cs="Times New Roman"/>
          <w:sz w:val="24"/>
          <w:szCs w:val="24"/>
        </w:rPr>
      </w:pPr>
      <w:r>
        <w:rPr>
          <w:rFonts w:ascii="Times New Roman" w:hAnsi="Times New Roman"/>
          <w:sz w:val="24"/>
        </w:rPr>
        <w:t>Komisja powołała się przy tym na okoliczność, że zgodnie z art. 26 ust. 1 projektu ustawy Państwowy Monopol Alkoholowy korzystający ze swego wyłącznego prawa do sprzedaży detalicznej napojów alkoholowych może dostarczać nabywcom zakupione u niego napoje alkoholowe również w punktach dostaw Państwowego Monopolu Alkoholowego niebędących jego własnymi punktami sprzedaży detalicznej. Zdaniem Komisji przepisy art. 26 ust. 1 dotyczące punktów dostaw monopolu państwowego nie mieszczą się w zakresie wyłącznego prawa Państwowego Monopolu Alkoholowego, ale są odrębne od jego monopolu na sprzedaż detaliczną, choć pozostają w związku z nim, zatem sprawę należy rozpatrywać zgodnie z art. 34 TFUE.</w:t>
      </w:r>
    </w:p>
    <w:p w:rsidR="006E04C3" w:rsidRPr="00C51AA4" w:rsidRDefault="006E04C3" w:rsidP="00C51AA4">
      <w:pPr>
        <w:jc w:val="both"/>
        <w:rPr>
          <w:rFonts w:ascii="Times New Roman" w:hAnsi="Times New Roman" w:cs="Times New Roman"/>
          <w:sz w:val="24"/>
          <w:szCs w:val="24"/>
        </w:rPr>
      </w:pPr>
      <w:r>
        <w:rPr>
          <w:rFonts w:ascii="Times New Roman" w:hAnsi="Times New Roman"/>
          <w:sz w:val="24"/>
        </w:rPr>
        <w:t>Komisja stwierdziła, że zakaz transgranicznej sprzedaży na odległość napojów alkoholowych dotyczy jedynie internetowej sprzedaży napojów alkoholowych oraz ich transportu z innych państw członkowskich do Finlandii. Z drugiej strony Państwowy Monopol Alkoholowy miałby prawo do prowadzenia internetowej sprzedaży napojów alkoholowych w Finlandii oraz dostarczania tych napojów do punktów dostaw poza autoryzowanymi punktami sprzedaży detalicznej Państwowego Monopolu Alkoholowego. Taka regulacja powoduje nierówne traktowanie w odniesieniu do importowanych napojów alkoholowych, w związku z czym Komisja przyjęła pogląd, ze planowany zakaz stanowi ograniczenie ilościowe swobodnego przepływu towarów na podstawie art. 34 TFUE.</w:t>
      </w:r>
    </w:p>
    <w:p w:rsidR="006E04C3" w:rsidRPr="00C51AA4" w:rsidRDefault="006E04C3" w:rsidP="00C51AA4">
      <w:pPr>
        <w:jc w:val="both"/>
        <w:rPr>
          <w:rFonts w:ascii="Times New Roman" w:hAnsi="Times New Roman" w:cs="Times New Roman"/>
          <w:sz w:val="24"/>
          <w:szCs w:val="24"/>
        </w:rPr>
      </w:pPr>
      <w:r>
        <w:rPr>
          <w:rFonts w:ascii="Times New Roman" w:hAnsi="Times New Roman"/>
          <w:sz w:val="24"/>
        </w:rPr>
        <w:t>Ponadto Komisja uznała, że zakaz ten nie może być uważany za niedyskryminacyjne unormowanie dotyczące sprzedaży i stwierdziła, że przedmiotowy zakaz może być uzasadniony względami ochrony zdrowia i porządku publicznego o których mowa w art. 36 TFUE.</w:t>
      </w:r>
    </w:p>
    <w:p w:rsidR="00282988" w:rsidRPr="00C51AA4" w:rsidRDefault="006E04C3" w:rsidP="00C51AA4">
      <w:pPr>
        <w:jc w:val="both"/>
        <w:rPr>
          <w:rFonts w:ascii="Times New Roman" w:hAnsi="Times New Roman" w:cs="Times New Roman"/>
          <w:sz w:val="24"/>
          <w:szCs w:val="24"/>
        </w:rPr>
      </w:pPr>
      <w:r>
        <w:rPr>
          <w:rFonts w:ascii="Times New Roman" w:hAnsi="Times New Roman"/>
          <w:sz w:val="24"/>
        </w:rPr>
        <w:t>Następnie w dniu 24 kwietnia 2017 r. Ministerstwo Zdrowia i Spraw Społecznych przekazało Komisji wyrok sądu apelacyjnego w Helsinkach w sprawie Visnapuu, w którym zakaz sprzedaży na odległość przewidziany w ustawie o alkoholu został uznany z zgodny z prawem Unii, z wyłączeniem przewidzianego ustawą wymogu posiadania stacjonarnych lokali w celu prowadzenia sprzedaży detalicznej napojów alkoholowych uzyskanych w wyniku fermentacji i zawierających co najwyżej 4,7 % objętości alkoholu etylowego. Ponadto na spotkaniu zorganizowanym 27 kwietnia 2017 r. przedstawiciele ministerstwa przedstawili Komisji kwestie, które pojawiły się w toku przygotowań.</w:t>
      </w:r>
    </w:p>
    <w:p w:rsidR="006E04C3" w:rsidRPr="00C51AA4" w:rsidRDefault="00282988" w:rsidP="00C51AA4">
      <w:pPr>
        <w:jc w:val="both"/>
        <w:rPr>
          <w:rFonts w:ascii="Times New Roman" w:hAnsi="Times New Roman" w:cs="Times New Roman"/>
          <w:sz w:val="24"/>
          <w:szCs w:val="24"/>
        </w:rPr>
      </w:pPr>
      <w:r>
        <w:rPr>
          <w:rFonts w:ascii="Times New Roman" w:hAnsi="Times New Roman"/>
          <w:sz w:val="24"/>
        </w:rPr>
        <w:t>Następnie w czerwcu 2017 r. Ministerstwo Zdrowia i Spraw Społecznych przekazało odpowiedź Finlandii na szczegółową opinię Komisji. W treści swojej odpowiedzi Finlandia oznajmiła, że zakaz transgranicznej sprzedaży na odległość napojów alkoholowych zostanie utrzymany w fińskim ustawodawstwie w dotychczasowej formie, bądź w formie zaproponowanej w projekcie ustawy notyfikowanym Komisji.</w:t>
      </w:r>
    </w:p>
    <w:p w:rsidR="003466CD" w:rsidRPr="00C51AA4" w:rsidRDefault="003466CD" w:rsidP="00C51AA4">
      <w:pPr>
        <w:jc w:val="both"/>
        <w:rPr>
          <w:rFonts w:ascii="Times New Roman" w:hAnsi="Times New Roman" w:cs="Times New Roman"/>
          <w:i/>
          <w:sz w:val="24"/>
          <w:szCs w:val="24"/>
        </w:rPr>
      </w:pPr>
    </w:p>
    <w:p w:rsidR="006D1604" w:rsidRPr="00C51AA4" w:rsidRDefault="006D1604" w:rsidP="00C51AA4">
      <w:pPr>
        <w:keepNext/>
        <w:jc w:val="both"/>
        <w:rPr>
          <w:rFonts w:ascii="Times New Roman" w:hAnsi="Times New Roman" w:cs="Times New Roman"/>
          <w:i/>
          <w:sz w:val="24"/>
          <w:szCs w:val="24"/>
        </w:rPr>
      </w:pPr>
      <w:r>
        <w:rPr>
          <w:rFonts w:ascii="Times New Roman" w:hAnsi="Times New Roman"/>
          <w:i/>
          <w:sz w:val="24"/>
        </w:rPr>
        <w:t>1.4 Regulacja transgranicznej sprzedaży na odległość napojów alkoholowych w nowej ustawie o alkoholu</w:t>
      </w:r>
    </w:p>
    <w:p w:rsidR="006E04C3" w:rsidRPr="00C51AA4" w:rsidRDefault="006D1604" w:rsidP="00C51AA4">
      <w:pPr>
        <w:jc w:val="both"/>
        <w:rPr>
          <w:rFonts w:ascii="Times New Roman" w:hAnsi="Times New Roman" w:cs="Times New Roman"/>
          <w:sz w:val="24"/>
          <w:szCs w:val="24"/>
        </w:rPr>
      </w:pPr>
      <w:r>
        <w:rPr>
          <w:rFonts w:ascii="Times New Roman" w:hAnsi="Times New Roman"/>
          <w:sz w:val="24"/>
        </w:rPr>
        <w:t>W dniu 14 września 2017 r. rząd przedłożył parlamentowi projekt nowej ustawy o alkoholu oznaczony HE 100/2017 vp. Z projektu usunięto definicję transgranicznej sprzedaży na odległość (art.</w:t>
      </w:r>
      <w:r w:rsidR="00BE25B7">
        <w:rPr>
          <w:rFonts w:ascii="Times New Roman" w:hAnsi="Times New Roman"/>
          <w:sz w:val="24"/>
        </w:rPr>
        <w:t xml:space="preserve"> </w:t>
      </w:r>
      <w:r>
        <w:rPr>
          <w:rFonts w:ascii="Times New Roman" w:hAnsi="Times New Roman"/>
          <w:sz w:val="24"/>
        </w:rPr>
        <w:t>3 ust. 1 pkt 14 projektu ustawy) oraz zakaz takiej sprzedaży na odległość (art. 30 projektu ustawy), ale włączono w jego treść następujące dotychczasowe przepisy dotyczące sprzedaży na odległość, w związku z tym znalazły się one w nowej ustawie o alkoholu przyjętej w dniu 28 grudnia 2017 r.:</w:t>
      </w:r>
    </w:p>
    <w:p w:rsidR="006E04C3" w:rsidRPr="00C51AA4" w:rsidRDefault="006E04C3" w:rsidP="00C51AA4">
      <w:pPr>
        <w:pStyle w:val="ListParagraph"/>
        <w:numPr>
          <w:ilvl w:val="0"/>
          <w:numId w:val="23"/>
        </w:numPr>
        <w:jc w:val="both"/>
        <w:rPr>
          <w:rFonts w:eastAsiaTheme="minorHAnsi"/>
        </w:rPr>
      </w:pPr>
      <w:r>
        <w:t>zawarty w art. 8 starej ustawy o alkoholu przepis dotyczący przywozu napojów alkoholowych znalazł się w art. 32 nowej ustawy o alkoholu;</w:t>
      </w:r>
    </w:p>
    <w:p w:rsidR="006E04C3" w:rsidRPr="00C51AA4" w:rsidRDefault="006E04C3" w:rsidP="00C51AA4">
      <w:pPr>
        <w:pStyle w:val="ListParagraph"/>
        <w:ind w:left="1080"/>
        <w:jc w:val="both"/>
        <w:rPr>
          <w:rFonts w:eastAsiaTheme="minorHAnsi"/>
        </w:rPr>
      </w:pPr>
    </w:p>
    <w:p w:rsidR="006E04C3" w:rsidRPr="00C51AA4" w:rsidRDefault="006E04C3" w:rsidP="00C51AA4">
      <w:pPr>
        <w:pStyle w:val="ListParagraph"/>
        <w:numPr>
          <w:ilvl w:val="0"/>
          <w:numId w:val="23"/>
        </w:numPr>
        <w:jc w:val="both"/>
        <w:rPr>
          <w:rFonts w:eastAsiaTheme="minorHAnsi"/>
        </w:rPr>
      </w:pPr>
      <w:r>
        <w:t>przepisy dotyczące monopolu na sprzedaż detaliczną Państwowego Monopolu Alkoholowego zawarte w art. 13 starej ustawy o alkoholu otrzymały osobny rozdział w nowej ustawie o alkoholu, zatytułowany „Rozdział 3, Państwowy Monopol Alkoholowy” (ściślej art. 23, 26 i 27 ustawy).</w:t>
      </w:r>
    </w:p>
    <w:p w:rsidR="00282988" w:rsidRPr="00C51AA4" w:rsidRDefault="00282988" w:rsidP="00C51AA4">
      <w:pPr>
        <w:pStyle w:val="ListParagraph"/>
        <w:jc w:val="both"/>
        <w:rPr>
          <w:rFonts w:eastAsiaTheme="minorHAnsi"/>
        </w:rPr>
      </w:pPr>
    </w:p>
    <w:p w:rsidR="00282988" w:rsidRPr="00C51AA4" w:rsidRDefault="006E04C3" w:rsidP="00C51AA4">
      <w:pPr>
        <w:pStyle w:val="ListParagraph"/>
        <w:numPr>
          <w:ilvl w:val="0"/>
          <w:numId w:val="23"/>
        </w:numPr>
        <w:jc w:val="both"/>
      </w:pPr>
      <w:r>
        <w:t>zawarty w art. 14 starej ustawy o alkoholu przepis dotyczący zezwolenia na sprzedaż detaliczną napojów alkoholowych znalazł się w art. 17 i art. 35 nowej ustawy o alkoholu. Wyłączenia spod ustawowego monopolu przysługującego Państwowemu Monopolowi Alkoholowemu, dotyczą przede wszystkim sprzedaży w zatwierdzonych punktach sprzedaży napojów alkoholowych zawierających co najwyżej 5,5 % objętości alkoholu etylowego, a ponadto sprzedaży tilaviini oraz piw rzemieślniczych wyłącznie w miejscach ich produkcji.</w:t>
      </w:r>
    </w:p>
    <w:p w:rsidR="00282988" w:rsidRPr="00C51AA4" w:rsidRDefault="00282988" w:rsidP="00C51AA4">
      <w:pPr>
        <w:pStyle w:val="ListParagraph"/>
        <w:jc w:val="both"/>
      </w:pPr>
    </w:p>
    <w:p w:rsidR="006E04C3" w:rsidRPr="00C51AA4" w:rsidRDefault="006E04C3" w:rsidP="00C51AA4">
      <w:pPr>
        <w:pStyle w:val="ListParagraph"/>
        <w:ind w:left="0"/>
        <w:jc w:val="both"/>
      </w:pPr>
      <w:r>
        <w:t>Głosując w dniu 19 grudnia 2017 r. nad przyjęciem ustawy o alkoholu Parlament zwrócił uwagę na niejasność przepisów dotyczących sprzedaży na odległość napojów alkoholowych oraz postanowił skierować projekt do rządu w celu doprecyzowania regulacji sprzedaży na odległość.</w:t>
      </w:r>
    </w:p>
    <w:p w:rsidR="00D152C9" w:rsidRPr="00C51AA4" w:rsidRDefault="00D152C9" w:rsidP="00C51AA4">
      <w:pPr>
        <w:pStyle w:val="ListParagraph"/>
        <w:ind w:left="0"/>
        <w:jc w:val="both"/>
      </w:pPr>
    </w:p>
    <w:p w:rsidR="006D1604" w:rsidRPr="00C51AA4" w:rsidRDefault="006E04C3" w:rsidP="00C51AA4">
      <w:pPr>
        <w:pStyle w:val="ListParagraph"/>
        <w:ind w:left="0"/>
        <w:jc w:val="both"/>
      </w:pPr>
      <w:r>
        <w:t>W następstwie tego w dniu 20 grudnia 2017 r. Ministerstwo Zdrowia i Spraw Społecznych powołało grupę roboczą w celu zbadania kwestii ograniczenia transgranicznej sprzedaży na odległość napojów alkoholowych, która miała ukończyć prace nad projektem do 31 marca 2018 r.</w:t>
      </w:r>
    </w:p>
    <w:p w:rsidR="006D1604" w:rsidRPr="00C51AA4" w:rsidRDefault="006D1604" w:rsidP="00C51AA4">
      <w:pPr>
        <w:pStyle w:val="ListParagraph"/>
        <w:ind w:left="0"/>
        <w:jc w:val="both"/>
      </w:pPr>
    </w:p>
    <w:p w:rsidR="006D1604" w:rsidRPr="00C51AA4" w:rsidRDefault="006D1604" w:rsidP="00C51AA4">
      <w:pPr>
        <w:pStyle w:val="ListParagraph"/>
        <w:ind w:left="0"/>
        <w:jc w:val="both"/>
      </w:pPr>
      <w:r>
        <w:t>Zgodnie z propozycją grupy roboczej należało doprecyzować dotychczasowe przepisy projektu, wprowadzając definicję transgranicznej sprzedaży na odległość napojów alkoholowych, a także uściślić zakaz transgranicznej sprzedaży na odległość oraz powiązanego z nią przywozu, dopuszczając tym samym nabywanie na odległość napojów alkoholowych zgodnie z definicją zawartą w ustawie o podatku akcyzowym. Nawiązując do ww. wyroku sądu apelacyjnego w Helsinkach grupa robocza zaproponowała też, by wprowadzić przepis dopuszczający prowadzenie przez podmioty gospodarcze z siedzibą poza Finlandią sprzedaży na odległość do Finlandii napojów alkoholowych zawierających co najwyżej 5,5 % objętości alkoholu etylowego bez obowiązku zakładania stacjonarnych lokali w Finlandii. Istniałby natomiast wymóg, by napoje alkoholowe sprzedawane na odległość do Finlandii były dostarczane nabywcom wyłącznie za pośrednictwem zatwierdzonych punktów sprzedaży detalicznej.</w:t>
      </w:r>
    </w:p>
    <w:p w:rsidR="006E04C3" w:rsidRPr="00C51AA4" w:rsidRDefault="006E04C3" w:rsidP="00C51AA4">
      <w:pPr>
        <w:jc w:val="both"/>
        <w:rPr>
          <w:rFonts w:ascii="Times New Roman" w:hAnsi="Times New Roman" w:cs="Times New Roman"/>
          <w:sz w:val="24"/>
          <w:szCs w:val="24"/>
        </w:rPr>
      </w:pPr>
    </w:p>
    <w:p w:rsidR="006E04C3" w:rsidRPr="00C51AA4" w:rsidRDefault="006D1604" w:rsidP="00C51AA4">
      <w:pPr>
        <w:keepNext/>
        <w:spacing w:after="0" w:line="240" w:lineRule="auto"/>
        <w:jc w:val="both"/>
        <w:rPr>
          <w:rFonts w:ascii="Times New Roman" w:hAnsi="Times New Roman" w:cs="Times New Roman"/>
          <w:i/>
          <w:sz w:val="24"/>
          <w:szCs w:val="24"/>
        </w:rPr>
      </w:pPr>
      <w:r>
        <w:rPr>
          <w:rFonts w:ascii="Times New Roman" w:hAnsi="Times New Roman"/>
          <w:i/>
          <w:sz w:val="24"/>
        </w:rPr>
        <w:t>1.5 Wyrok Sądu Najwyższego Finlandii w sprawie Visnapuu (KKO:2018:49)</w:t>
      </w:r>
    </w:p>
    <w:p w:rsidR="003466CD" w:rsidRPr="00C51AA4" w:rsidRDefault="003466CD" w:rsidP="00C51AA4">
      <w:pPr>
        <w:spacing w:after="0" w:line="240" w:lineRule="auto"/>
        <w:jc w:val="both"/>
        <w:rPr>
          <w:rFonts w:ascii="Times New Roman" w:hAnsi="Times New Roman" w:cs="Times New Roman"/>
          <w:i/>
          <w:sz w:val="24"/>
          <w:szCs w:val="24"/>
        </w:rPr>
      </w:pPr>
    </w:p>
    <w:p w:rsidR="00B627A6" w:rsidRPr="00C51AA4" w:rsidRDefault="00FA5927" w:rsidP="00C51AA4">
      <w:pPr>
        <w:jc w:val="both"/>
        <w:rPr>
          <w:rFonts w:ascii="Times New Roman" w:hAnsi="Times New Roman" w:cs="Times New Roman"/>
          <w:sz w:val="24"/>
          <w:szCs w:val="24"/>
        </w:rPr>
      </w:pPr>
      <w:r>
        <w:rPr>
          <w:rFonts w:ascii="Times New Roman" w:hAnsi="Times New Roman"/>
          <w:sz w:val="24"/>
        </w:rPr>
        <w:t>W dniu 28 czerwca 2018 r. Sąd Najwyższy Finlandii wydał orzeczenie w ww. sprawie Visnapuu, opublikowane jako precedens pod numerem KKO:2018:49. W jego treści Sąd Najwyższy podzielił przepisy starej ustawy o alkoholu na dwa rodzaje:</w:t>
      </w:r>
    </w:p>
    <w:p w:rsidR="00B627A6" w:rsidRPr="00C51AA4" w:rsidRDefault="00B627A6" w:rsidP="00C51AA4">
      <w:pPr>
        <w:pStyle w:val="ListParagraph"/>
        <w:jc w:val="both"/>
        <w:rPr>
          <w:rFonts w:eastAsiaTheme="minorHAnsi"/>
        </w:rPr>
      </w:pPr>
      <w:r>
        <w:t>- co się tyczyło napojów alkoholowych objętych wyłącznym prawem państwowego monopolu o charakterze handlowym powierzonego spółce Państwowy Monopol Alkoholowy, Trybunał Sprawiedliwości Unii Europejskiej pozostawił fińskiemu sądowi ocenę, czy działalność Państwowego Monopolu Alkoholowego należy uznać za wykluczającą dyskryminację, według wymogów art.</w:t>
      </w:r>
      <w:r w:rsidR="00BE25B7">
        <w:t xml:space="preserve"> </w:t>
      </w:r>
      <w:r>
        <w:t>37 TFUE (pkt</w:t>
      </w:r>
      <w:r w:rsidR="00BE25B7">
        <w:t xml:space="preserve"> </w:t>
      </w:r>
      <w:r>
        <w:t>96 wyroku). Sąd Najwyższy uznał, że monopol spółki Państwowy Monopol Alkoholowy na podstawie art. 13 ustawy o alkoholu spełnia te wymogi,</w:t>
      </w:r>
    </w:p>
    <w:p w:rsidR="00B627A6" w:rsidRPr="00C51AA4" w:rsidRDefault="00B627A6" w:rsidP="00C51AA4">
      <w:pPr>
        <w:pStyle w:val="ListParagraph"/>
        <w:jc w:val="both"/>
        <w:rPr>
          <w:rFonts w:eastAsiaTheme="minorHAnsi"/>
        </w:rPr>
      </w:pPr>
    </w:p>
    <w:p w:rsidR="007A4B07" w:rsidRPr="00C51AA4" w:rsidRDefault="00B627A6" w:rsidP="00C51AA4">
      <w:pPr>
        <w:pStyle w:val="ListParagraph"/>
        <w:jc w:val="both"/>
        <w:rPr>
          <w:rFonts w:eastAsiaTheme="minorHAnsi"/>
        </w:rPr>
      </w:pPr>
      <w:r>
        <w:t>- ponadto Trybunał Sprawiedliwości Unii Europejskiej pozostawił ocenie fińskiego sądu kwestię, czy system zezwoleń na sprzedaż detaliczną napojów alkoholowych przyjęty na podstawie (starej) ustawy o alkoholu jest właściwy do zapewnienia ochrony zdrowia i porządku publicznego (pkt 119 wyroku ) oraz czy system sprzedaży tilaviini przyjęty na podstawie (starej) ustawy o alkoholu stanowi środek arbitralnej dyskryminacji bądź ukryte ograniczenie w handlu między państwami członkowskimi (§ 128). Sąd Najwyższy orzekł, że system zezwoleń na sprzedaż detaliczną (napojów alkoholowych uzyskanych w wyniku fermentacji i zawierających co najwyżej 4,7 % objętości alkoholu etylowego) na podstawie art. 14 ust. 1 ustawy o alkoholu, system zezwoleń na sprzedaż detaliczną (tzw. tilaviini) przyjęty na podstawie art. 14 ust. 2 ustawy o alkoholu oraz nałożony w ww. artykule wymóg prowadzenia sprzedaży wyłącznie w lokalach zatwierdzonych przez organy, nie sprzeciwiają się art. 34 TFUE ani art. 36 TFUE.</w:t>
      </w:r>
    </w:p>
    <w:p w:rsidR="00FE765E" w:rsidRPr="00C51AA4" w:rsidRDefault="00FE765E" w:rsidP="00C51AA4">
      <w:pPr>
        <w:pStyle w:val="ListParagraph"/>
        <w:jc w:val="both"/>
        <w:rPr>
          <w:rFonts w:eastAsiaTheme="minorHAnsi"/>
        </w:rPr>
      </w:pPr>
    </w:p>
    <w:p w:rsidR="00FF6A81" w:rsidRPr="00C51AA4" w:rsidRDefault="008C71D4" w:rsidP="00C51AA4">
      <w:pPr>
        <w:jc w:val="both"/>
        <w:rPr>
          <w:rFonts w:ascii="Times New Roman" w:hAnsi="Times New Roman" w:cs="Times New Roman"/>
          <w:sz w:val="24"/>
          <w:szCs w:val="24"/>
        </w:rPr>
      </w:pPr>
      <w:r>
        <w:rPr>
          <w:rFonts w:ascii="Times New Roman" w:hAnsi="Times New Roman"/>
          <w:sz w:val="24"/>
        </w:rPr>
        <w:t>W związku z tym przedsiębiorca z siedzibą w Estonii sprzedający przez internet napoje alkoholowe osobom zamieszkującym w Finlandii oraz organizujący transport tych napojów do domów nabywców został skazany na karę pozbawienia wolności w zawieszeniu za naruszenie przepisów ustawy o alkoholu.</w:t>
      </w:r>
    </w:p>
    <w:p w:rsidR="00B627A6" w:rsidRPr="00C51AA4" w:rsidRDefault="00B627A6" w:rsidP="00C51AA4">
      <w:pPr>
        <w:jc w:val="both"/>
        <w:rPr>
          <w:rFonts w:ascii="Times New Roman" w:hAnsi="Times New Roman" w:cs="Times New Roman"/>
          <w:sz w:val="24"/>
          <w:szCs w:val="24"/>
        </w:rPr>
      </w:pPr>
      <w:r>
        <w:rPr>
          <w:rFonts w:ascii="Times New Roman" w:hAnsi="Times New Roman"/>
          <w:sz w:val="24"/>
        </w:rPr>
        <w:t>Zarówno Trybunał Sprawiedliwości Unii Europejskiej, jak i Sąd Najwyższy przyjęły w swych orzeczeniach pogląd, że zakaz transgranicznej sprzedaży na odległość napojów alkoholowych przewidziany w startej ustawie jest zgodny z prawem Unii we wszystkich aspektach przedstawionych w sprawie.</w:t>
      </w:r>
    </w:p>
    <w:p w:rsidR="007A2489" w:rsidRPr="00C51AA4" w:rsidRDefault="007A2489" w:rsidP="00C51AA4">
      <w:pPr>
        <w:jc w:val="both"/>
        <w:rPr>
          <w:rFonts w:ascii="Times New Roman" w:hAnsi="Times New Roman" w:cs="Times New Roman"/>
          <w:sz w:val="24"/>
          <w:szCs w:val="24"/>
        </w:rPr>
      </w:pPr>
      <w:r>
        <w:rPr>
          <w:rFonts w:ascii="Times New Roman" w:hAnsi="Times New Roman"/>
          <w:sz w:val="24"/>
        </w:rPr>
        <w:t>Ponadto Sąd Najwyższy stwierdził w swoim wyroku zgodność nowej ustawy o alkoholu z prawem Unii według normy prawnej przytoczonej w wyroku Trybunału Sprawiedliwości Unii Europejskiej w sprawie</w:t>
      </w:r>
      <w:r w:rsidR="00BE25B7">
        <w:rPr>
          <w:rFonts w:ascii="Times New Roman" w:hAnsi="Times New Roman"/>
          <w:sz w:val="24"/>
        </w:rPr>
        <w:t xml:space="preserve"> </w:t>
      </w:r>
      <w:r>
        <w:rPr>
          <w:rFonts w:ascii="Times New Roman" w:hAnsi="Times New Roman"/>
          <w:sz w:val="24"/>
        </w:rPr>
        <w:t>C</w:t>
      </w:r>
      <w:r>
        <w:noBreakHyphen/>
      </w:r>
      <w:r>
        <w:rPr>
          <w:rFonts w:ascii="Times New Roman" w:hAnsi="Times New Roman"/>
          <w:sz w:val="24"/>
        </w:rPr>
        <w:t>333/14 (Scotch Whisky Association, pkt</w:t>
      </w:r>
      <w:r w:rsidR="00BE25B7">
        <w:rPr>
          <w:rFonts w:ascii="Times New Roman" w:hAnsi="Times New Roman"/>
          <w:sz w:val="24"/>
        </w:rPr>
        <w:t xml:space="preserve"> </w:t>
      </w:r>
      <w:r>
        <w:rPr>
          <w:rFonts w:ascii="Times New Roman" w:hAnsi="Times New Roman"/>
          <w:sz w:val="24"/>
        </w:rPr>
        <w:t>62–65). Sąd Najwyższy potwierdził w związku z tym, że nowa ustawa o alkoholu również jest zgodna z prawem Unii w następujących aspektach:</w:t>
      </w:r>
    </w:p>
    <w:p w:rsidR="00D04209" w:rsidRPr="00C51AA4" w:rsidRDefault="00D04209" w:rsidP="00C51AA4">
      <w:pPr>
        <w:jc w:val="both"/>
        <w:rPr>
          <w:rFonts w:ascii="Times New Roman" w:hAnsi="Times New Roman" w:cs="Times New Roman"/>
        </w:rPr>
      </w:pPr>
      <w:r>
        <w:rPr>
          <w:rFonts w:ascii="Times New Roman" w:hAnsi="Times New Roman"/>
          <w:sz w:val="24"/>
        </w:rPr>
        <w:t>- wszystkie sposoby dostawy napojów alkoholowych dozwolone wyłącznie dla Państwowego Monopolu Alkoholowego (Alko Oy) należy oceniać w świetle art. 37 TFUE, a nie art. 34 i 36 TFUE (pkt</w:t>
      </w:r>
      <w:r w:rsidR="00BE25B7">
        <w:rPr>
          <w:rFonts w:ascii="Times New Roman" w:hAnsi="Times New Roman"/>
          <w:sz w:val="24"/>
        </w:rPr>
        <w:t xml:space="preserve"> </w:t>
      </w:r>
      <w:r>
        <w:rPr>
          <w:rFonts w:ascii="Times New Roman" w:hAnsi="Times New Roman"/>
          <w:sz w:val="24"/>
        </w:rPr>
        <w:t>31–32 wyroku);</w:t>
      </w:r>
    </w:p>
    <w:p w:rsidR="006D1604" w:rsidRPr="00C51AA4" w:rsidRDefault="00D04209" w:rsidP="00C51AA4">
      <w:pPr>
        <w:jc w:val="both"/>
        <w:rPr>
          <w:rFonts w:ascii="Times New Roman" w:hAnsi="Times New Roman" w:cs="Times New Roman"/>
          <w:sz w:val="24"/>
          <w:szCs w:val="24"/>
        </w:rPr>
      </w:pPr>
      <w:r>
        <w:rPr>
          <w:rFonts w:ascii="Times New Roman" w:hAnsi="Times New Roman"/>
          <w:sz w:val="24"/>
        </w:rPr>
        <w:t>- przewidzianych w przedmiotowej ustawie o alkoholu zmian rozszerzających dostępność napojów alkoholowych nie należy uznawać za istotne zmiany w rozumieniu prawa Unii (pkt</w:t>
      </w:r>
      <w:r w:rsidR="00BE25B7">
        <w:rPr>
          <w:rFonts w:ascii="Times New Roman" w:hAnsi="Times New Roman"/>
          <w:sz w:val="24"/>
        </w:rPr>
        <w:t xml:space="preserve"> </w:t>
      </w:r>
      <w:r>
        <w:rPr>
          <w:rFonts w:ascii="Times New Roman" w:hAnsi="Times New Roman"/>
          <w:sz w:val="24"/>
        </w:rPr>
        <w:t>60 i 71).</w:t>
      </w:r>
    </w:p>
    <w:p w:rsidR="00A610CB" w:rsidRPr="00C51AA4" w:rsidRDefault="00A610CB" w:rsidP="00C51AA4">
      <w:pPr>
        <w:jc w:val="both"/>
        <w:rPr>
          <w:rFonts w:ascii="Times New Roman" w:hAnsi="Times New Roman" w:cs="Times New Roman"/>
          <w:b/>
          <w:sz w:val="24"/>
          <w:szCs w:val="24"/>
        </w:rPr>
      </w:pPr>
    </w:p>
    <w:p w:rsidR="00A5142E" w:rsidRPr="00C51AA4" w:rsidRDefault="00A5142E" w:rsidP="00C51AA4">
      <w:pPr>
        <w:jc w:val="both"/>
        <w:rPr>
          <w:rFonts w:ascii="Times New Roman" w:hAnsi="Times New Roman" w:cs="Times New Roman"/>
          <w:b/>
          <w:sz w:val="24"/>
          <w:szCs w:val="24"/>
        </w:rPr>
      </w:pPr>
      <w:r>
        <w:rPr>
          <w:rFonts w:ascii="Times New Roman" w:hAnsi="Times New Roman"/>
          <w:b/>
          <w:sz w:val="24"/>
        </w:rPr>
        <w:t>2. Cel wniosku</w:t>
      </w:r>
    </w:p>
    <w:p w:rsidR="005F364E" w:rsidRPr="00C51AA4" w:rsidRDefault="005F364E" w:rsidP="00C51AA4">
      <w:pPr>
        <w:jc w:val="both"/>
        <w:rPr>
          <w:rFonts w:ascii="Times New Roman" w:hAnsi="Times New Roman" w:cs="Times New Roman"/>
          <w:sz w:val="24"/>
          <w:szCs w:val="24"/>
        </w:rPr>
      </w:pPr>
      <w:r>
        <w:rPr>
          <w:rFonts w:ascii="Times New Roman" w:hAnsi="Times New Roman"/>
          <w:sz w:val="24"/>
        </w:rPr>
        <w:t>Parlament stwierdził zatem, że rząd powinien doprecyzować niejasne przepisy dotyczące sprzedaży na odległość.</w:t>
      </w:r>
    </w:p>
    <w:p w:rsidR="00A5142E" w:rsidRPr="00C51AA4" w:rsidRDefault="005F364E" w:rsidP="00C51AA4">
      <w:pPr>
        <w:jc w:val="both"/>
        <w:rPr>
          <w:rFonts w:ascii="Times New Roman" w:hAnsi="Times New Roman" w:cs="Times New Roman"/>
          <w:sz w:val="24"/>
          <w:szCs w:val="24"/>
        </w:rPr>
      </w:pPr>
      <w:r>
        <w:rPr>
          <w:rFonts w:ascii="Times New Roman" w:hAnsi="Times New Roman"/>
          <w:sz w:val="24"/>
        </w:rPr>
        <w:t>Wniosek uwzględnia wyrok Sąd Najwyższego w sprawie Visnapuu, wymogi prawa Unii, a w szczególności konstatację, że rozwiązania z zakresu sprzedaży na odległość nie mogą grozić uszczerbkiem dla dotychczasowego wyłącznego prawa do sprzedaży detalicznej napojów alkoholowych ani dla równości fińskiej społeczności biznesowej względem zagranicznej konkurencji. W toku przygotowania projektu należało także uwzględnić wymagania dotyczące niezakłóconego poboru podatku akcyzowego.</w:t>
      </w:r>
    </w:p>
    <w:p w:rsidR="00615909" w:rsidRPr="00C51AA4" w:rsidRDefault="00A610CB" w:rsidP="00C51AA4">
      <w:pPr>
        <w:jc w:val="both"/>
        <w:rPr>
          <w:rFonts w:ascii="Times New Roman" w:hAnsi="Times New Roman" w:cs="Times New Roman"/>
          <w:sz w:val="24"/>
          <w:szCs w:val="24"/>
        </w:rPr>
      </w:pPr>
      <w:r>
        <w:rPr>
          <w:rFonts w:ascii="Times New Roman" w:hAnsi="Times New Roman"/>
          <w:sz w:val="24"/>
        </w:rPr>
        <w:t>W swoim wyroku Sąd Najwyższy potwierdził, że zakaz transgranicznej sprzedaży na odległość wszystkich napojów alkoholowych jest zgodny z prawem Unii. Wyrok jest zgodny z prawem.</w:t>
      </w:r>
    </w:p>
    <w:p w:rsidR="00A5142E" w:rsidRPr="00C51AA4" w:rsidRDefault="00A610CB" w:rsidP="00C51AA4">
      <w:pPr>
        <w:jc w:val="both"/>
        <w:rPr>
          <w:rFonts w:ascii="Times New Roman" w:hAnsi="Times New Roman" w:cs="Times New Roman"/>
          <w:sz w:val="24"/>
          <w:szCs w:val="24"/>
        </w:rPr>
      </w:pPr>
      <w:r>
        <w:rPr>
          <w:rFonts w:ascii="Times New Roman" w:hAnsi="Times New Roman"/>
          <w:sz w:val="24"/>
        </w:rPr>
        <w:t>W jego treści uwzględniono zwłaszcza wymóg, by sprzedaż napojów alkoholowych na terytorium Finlandii odbywała się wyłącznie w lokalach zatwierdzonych przez właściwe organy. Sad Najwyższy stwierdził, że gdyby sprzedawcy detalicznemu (tj, podmiotowi sprzedającemu na odległość) pozostawić możliwość dostarczania alkoholu bezpośrednio do domów klientów lub innych wybranych przez nich miejsc, to pozostawałaby ona wbrew skutecznemu egzekwowaniu prawa.</w:t>
      </w:r>
    </w:p>
    <w:p w:rsidR="00A610CB" w:rsidRPr="00C51AA4" w:rsidRDefault="00A610CB" w:rsidP="00C51AA4">
      <w:pPr>
        <w:jc w:val="both"/>
        <w:rPr>
          <w:rFonts w:ascii="Times New Roman" w:hAnsi="Times New Roman" w:cs="Times New Roman"/>
          <w:b/>
          <w:sz w:val="24"/>
          <w:szCs w:val="24"/>
        </w:rPr>
      </w:pPr>
    </w:p>
    <w:p w:rsidR="005F364E" w:rsidRPr="00C51AA4" w:rsidRDefault="0010412A" w:rsidP="00C51AA4">
      <w:pPr>
        <w:keepNext/>
        <w:jc w:val="both"/>
        <w:rPr>
          <w:rFonts w:ascii="Times New Roman" w:hAnsi="Times New Roman" w:cs="Times New Roman"/>
          <w:b/>
          <w:sz w:val="24"/>
          <w:szCs w:val="24"/>
        </w:rPr>
      </w:pPr>
      <w:r>
        <w:rPr>
          <w:rFonts w:ascii="Times New Roman" w:hAnsi="Times New Roman"/>
          <w:b/>
          <w:sz w:val="24"/>
        </w:rPr>
        <w:t>3. Możliwe rozwiązania</w:t>
      </w:r>
    </w:p>
    <w:p w:rsidR="0010412A" w:rsidRPr="00C51AA4" w:rsidRDefault="0010412A" w:rsidP="00C51AA4">
      <w:pPr>
        <w:pStyle w:val="ListParagraph"/>
        <w:keepNext/>
        <w:ind w:left="360"/>
        <w:jc w:val="both"/>
        <w:rPr>
          <w:i/>
        </w:rPr>
      </w:pPr>
    </w:p>
    <w:p w:rsidR="005F364E" w:rsidRPr="00C51AA4" w:rsidRDefault="005F364E" w:rsidP="00C51AA4">
      <w:pPr>
        <w:pStyle w:val="ListParagraph"/>
        <w:keepNext/>
        <w:numPr>
          <w:ilvl w:val="1"/>
          <w:numId w:val="24"/>
        </w:numPr>
        <w:jc w:val="both"/>
        <w:rPr>
          <w:i/>
        </w:rPr>
      </w:pPr>
      <w:r>
        <w:rPr>
          <w:i/>
        </w:rPr>
        <w:t>Utrzymanie dotychczasowej sytuacji</w:t>
      </w:r>
    </w:p>
    <w:p w:rsidR="00FE765E" w:rsidRPr="00C51AA4" w:rsidRDefault="00FE765E" w:rsidP="00C51AA4">
      <w:pPr>
        <w:pStyle w:val="ListParagraph"/>
        <w:keepNext/>
        <w:ind w:left="360"/>
        <w:jc w:val="both"/>
        <w:rPr>
          <w:b/>
        </w:rPr>
      </w:pPr>
    </w:p>
    <w:p w:rsidR="00D943A6" w:rsidRPr="00C51AA4" w:rsidRDefault="0043303C" w:rsidP="00C51AA4">
      <w:pPr>
        <w:pStyle w:val="ListParagraph"/>
        <w:ind w:left="0"/>
        <w:jc w:val="both"/>
      </w:pPr>
      <w:r>
        <w:t>Obowiązujące przepisy ustawy o alkoholu pokrywają się z przepisami starej ustawy o alkoholu, na podstawie których Sąd Najwyższy skazał na karę pozbawienia wolności sprzedawcę napojów alkoholowych z innego państwa członkowskiego, który organizował transport napojów alkoholowych zakupionych przez klientów do ich domów w Finlandii. Wyrok ten był wprost oparty na orzeczeniu wydanym w trybie prejudycjalnym Trybunału Sprawiedliwości Unii Europejskiej.</w:t>
      </w:r>
    </w:p>
    <w:p w:rsidR="006D1604" w:rsidRPr="00C51AA4" w:rsidRDefault="006D1604" w:rsidP="00C51AA4">
      <w:pPr>
        <w:pStyle w:val="ListParagraph"/>
        <w:ind w:left="0"/>
        <w:jc w:val="both"/>
      </w:pPr>
    </w:p>
    <w:p w:rsidR="00D943A6" w:rsidRPr="00C51AA4" w:rsidRDefault="0091510E" w:rsidP="00C51AA4">
      <w:pPr>
        <w:jc w:val="both"/>
        <w:rPr>
          <w:rFonts w:ascii="Times New Roman" w:hAnsi="Times New Roman" w:cs="Times New Roman"/>
          <w:sz w:val="24"/>
          <w:szCs w:val="24"/>
        </w:rPr>
      </w:pPr>
      <w:r>
        <w:rPr>
          <w:rFonts w:ascii="Times New Roman" w:hAnsi="Times New Roman"/>
          <w:sz w:val="24"/>
        </w:rPr>
        <w:t>Utrzymanie obowiązujących artykułów ustawy oznaczałoby, że transgraniczna sprzedaż na odległość napojów alkoholowych wciąż pozostanie zakazana i będzie stanowić przestępstwo zagrożone karą. Natomiast fiński konsument nadal będzie mógł nabywać napoje alkoholowe w innym państwie członkowskim i przywozić je osobiście na terytorium Finlandii, gdyż taki czyn nie jest zabroniony ustawą o alkoholu.</w:t>
      </w:r>
    </w:p>
    <w:p w:rsidR="0043303C" w:rsidRPr="00C51AA4" w:rsidRDefault="00D943A6" w:rsidP="00C51AA4">
      <w:pPr>
        <w:jc w:val="both"/>
        <w:rPr>
          <w:rFonts w:ascii="Times New Roman" w:hAnsi="Times New Roman" w:cs="Times New Roman"/>
          <w:sz w:val="24"/>
          <w:szCs w:val="24"/>
        </w:rPr>
      </w:pPr>
      <w:r>
        <w:rPr>
          <w:rFonts w:ascii="Times New Roman" w:hAnsi="Times New Roman"/>
          <w:sz w:val="24"/>
        </w:rPr>
        <w:t>Z drugiej strony, jak stwierdził Parlament, przepisy okazały się niejasne i wymagają interpretacji. Niezależnie od orzeczenia w trybie prejudycjalnym Sądu Najwyższego zakaz transgranicznej sprzedaży na odległość nie został dostatecznie jasno wyrażony w przepisach, mimo że przedsiębiorcy oraz obywatele powinni być w stanie ustalić na podstawie litery przepisów prawa, czy dana działalność stanowi przestępstwo.</w:t>
      </w:r>
    </w:p>
    <w:p w:rsidR="005F364E" w:rsidRPr="00C51AA4" w:rsidRDefault="0091510E" w:rsidP="00C51AA4">
      <w:pPr>
        <w:jc w:val="both"/>
        <w:rPr>
          <w:rFonts w:ascii="Times New Roman" w:hAnsi="Times New Roman" w:cs="Times New Roman"/>
          <w:sz w:val="24"/>
          <w:szCs w:val="24"/>
        </w:rPr>
      </w:pPr>
      <w:r>
        <w:rPr>
          <w:rFonts w:ascii="Times New Roman" w:hAnsi="Times New Roman"/>
          <w:sz w:val="24"/>
        </w:rPr>
        <w:t>Problem w rozpatrywanej sytuacji polega w szczególności na tym, że nie ma definicji transgranicznej sprzedaży na odległość. W związku z powyższym konsumenci nie potrafią z całą pewnością stwierdzić, jaki rodzaj działalności byłby dozwoloną formą sprzedaży na odległość. Ponadto nawet według rządowego projektu sytuacja taka doprowadziła do okoliczności, w których przepisy ustawy o alkoholu mogły nie być przestrzegane w ramach bezpośrednich dostaw napojów alkoholowych, a wielu klientów było w stanie zamawiać napoje alkoholowe bez podatku z zagranicy, jako oferowane w sprzedaży na odległość.</w:t>
      </w:r>
    </w:p>
    <w:p w:rsidR="0010412A" w:rsidRPr="00C51AA4" w:rsidRDefault="0010412A" w:rsidP="00C51AA4">
      <w:pPr>
        <w:pStyle w:val="ListParagraph"/>
        <w:ind w:left="360"/>
        <w:jc w:val="both"/>
        <w:rPr>
          <w:b/>
        </w:rPr>
      </w:pPr>
    </w:p>
    <w:p w:rsidR="005F364E" w:rsidRPr="00C51AA4" w:rsidRDefault="00992E1C" w:rsidP="00C51AA4">
      <w:pPr>
        <w:pStyle w:val="ListParagraph"/>
        <w:keepNext/>
        <w:numPr>
          <w:ilvl w:val="1"/>
          <w:numId w:val="24"/>
        </w:numPr>
        <w:jc w:val="both"/>
        <w:rPr>
          <w:i/>
        </w:rPr>
      </w:pPr>
      <w:r>
        <w:rPr>
          <w:i/>
        </w:rPr>
        <w:t>Sprostowanie prawne aktualnej sytuacji</w:t>
      </w:r>
    </w:p>
    <w:p w:rsidR="00992E1C" w:rsidRPr="00C51AA4" w:rsidRDefault="00992E1C" w:rsidP="00C51AA4">
      <w:pPr>
        <w:pStyle w:val="ListParagraph"/>
        <w:keepNext/>
        <w:ind w:left="0"/>
        <w:jc w:val="both"/>
        <w:rPr>
          <w:b/>
        </w:rPr>
      </w:pPr>
    </w:p>
    <w:p w:rsidR="00992E1C" w:rsidRPr="00C51AA4" w:rsidRDefault="00992E1C" w:rsidP="00C51AA4">
      <w:pPr>
        <w:pStyle w:val="ListParagraph"/>
        <w:ind w:left="0"/>
        <w:jc w:val="both"/>
      </w:pPr>
      <w:r>
        <w:t>Wyżej wspomniana grupa robocza zaproponowała, by doprecyzować dotychczasowe przepisy projektu, wprowadzając definicję transgranicznej sprzedaży na odległość napojów alkoholowych, a także uściślić zakaz transgranicznej sprzedaży na odległość oraz powiązanego z nią przywozu, dopuszczając tym samym nabywanie na odległość napojów alkoholowych zgodnie z definicją zawartą w ustawie o podatku akcyzowym./</w:t>
      </w:r>
    </w:p>
    <w:p w:rsidR="00751AA4" w:rsidRPr="00C51AA4" w:rsidRDefault="00751AA4" w:rsidP="00C51AA4">
      <w:pPr>
        <w:pStyle w:val="ListParagraph"/>
        <w:ind w:left="0"/>
        <w:jc w:val="both"/>
      </w:pPr>
    </w:p>
    <w:p w:rsidR="00AC4D8E" w:rsidRPr="00C51AA4" w:rsidRDefault="0010412A" w:rsidP="00C51AA4">
      <w:pPr>
        <w:jc w:val="both"/>
        <w:rPr>
          <w:rFonts w:ascii="Times New Roman" w:hAnsi="Times New Roman" w:cs="Times New Roman"/>
          <w:sz w:val="24"/>
          <w:szCs w:val="24"/>
        </w:rPr>
      </w:pPr>
      <w:r>
        <w:rPr>
          <w:rFonts w:ascii="Times New Roman" w:hAnsi="Times New Roman"/>
          <w:sz w:val="24"/>
        </w:rPr>
        <w:t>Zgodnie z propozycją grupy roboczej punktem wyjścia do przygotowania projektu powinno być sformułowanie przepisów dotyczących transgranicznej sprzedaży na odległość napojów alkoholowych zgodnie z definicją sprzedaży na odległość w kontekście regulacji unijnych dotyczących podatku akcyzowego oraz orzeczenia w trybie prejudycjalnym TSUE dotyczącego sprzedaży na odległość, w sprawie C-198/14 Visnapuu. Ponieważ Sąd Najwyższy nie uznał żadnego elementu systemu zezwoleń na sprzedaż detaliczną napojów alkoholowych za niezgodny z prawem Unii, nie ma konieczności proponowania zmian w systemie zezwoleń na sprzedaż detaliczną napojów alkoholowych ani w wymogu dotyczącym stacjonarnych lokali.</w:t>
      </w:r>
    </w:p>
    <w:p w:rsidR="00D06353" w:rsidRPr="008E647C" w:rsidRDefault="00B5536F" w:rsidP="00C51AA4">
      <w:pPr>
        <w:jc w:val="both"/>
        <w:rPr>
          <w:rFonts w:ascii="Times New Roman" w:hAnsi="Times New Roman" w:cs="Times New Roman"/>
          <w:sz w:val="24"/>
          <w:szCs w:val="24"/>
        </w:rPr>
      </w:pPr>
      <w:r>
        <w:rPr>
          <w:rFonts w:ascii="Times New Roman" w:hAnsi="Times New Roman"/>
          <w:sz w:val="24"/>
        </w:rPr>
        <w:t>W dalszym toku prac grupy roboczej projekt został uzupełniony o następujące uściślenia dotyczące bieżącej sytuacji:</w:t>
      </w:r>
    </w:p>
    <w:p w:rsidR="00095018" w:rsidRPr="00C51AA4" w:rsidRDefault="00095018" w:rsidP="00C51AA4">
      <w:pPr>
        <w:keepNext/>
        <w:jc w:val="both"/>
        <w:rPr>
          <w:rFonts w:ascii="Times New Roman" w:hAnsi="Times New Roman" w:cs="Times New Roman"/>
          <w:i/>
        </w:rPr>
      </w:pPr>
      <w:r>
        <w:rPr>
          <w:rFonts w:ascii="Times New Roman" w:hAnsi="Times New Roman"/>
          <w:i/>
        </w:rPr>
        <w:t>Definicja transgranicznej sprzedaży na odległość</w:t>
      </w:r>
    </w:p>
    <w:p w:rsidR="00BF59AF" w:rsidRPr="00C51AA4" w:rsidRDefault="00765E4F" w:rsidP="00C51AA4">
      <w:pPr>
        <w:jc w:val="both"/>
        <w:rPr>
          <w:rFonts w:ascii="Times New Roman" w:hAnsi="Times New Roman" w:cs="Times New Roman"/>
          <w:sz w:val="24"/>
          <w:szCs w:val="24"/>
        </w:rPr>
      </w:pPr>
      <w:r>
        <w:rPr>
          <w:rFonts w:ascii="Times New Roman" w:hAnsi="Times New Roman"/>
          <w:sz w:val="24"/>
        </w:rPr>
        <w:t>Obowiązująca ustawa o alkoholu nie zawiera definicji transgranicznej sprzedaży na odległość. Zgodnie z definicją zawartą w art. 3 projektu transgraniczna sprzedaż na odległość ma miejsce gdy odbiorca zamieszkujący w Finlandii nabywa napoje alkoholowe z innego państwa członkowskiego UE lub państwa trzeciego w celu innym niż ich odsprzedaż lub przygotowanie napoju alkoholowego, a sprzedający na odległość lub inny podmiot działający w jego imieniu wysyła lub przewozi te napoje alkoholowe bezpośrednio lub pośrednio do Finlandii.</w:t>
      </w:r>
    </w:p>
    <w:p w:rsidR="0050139B" w:rsidRPr="00C51AA4" w:rsidRDefault="00300ECD" w:rsidP="00C51AA4">
      <w:pPr>
        <w:jc w:val="both"/>
        <w:rPr>
          <w:rFonts w:ascii="Times New Roman" w:hAnsi="Times New Roman" w:cs="Times New Roman"/>
          <w:sz w:val="24"/>
          <w:szCs w:val="24"/>
        </w:rPr>
      </w:pPr>
      <w:r>
        <w:rPr>
          <w:rFonts w:ascii="Times New Roman" w:hAnsi="Times New Roman"/>
          <w:sz w:val="24"/>
        </w:rPr>
        <w:t>Proponowana definicja co do zasady pokrywa się z definicją sprzedaży na odległość zawartą w art. 36 dyrektywy Rady 2008/118/WE w sprawie ogólnych zasad dotyczących podatku akcyzowego, uchylająca dyrektywę 92/12/EWG, zgodnie z którą napoje alkoholowe podlegają podatkowi akcyzowemu w państwie członkowskim przeznaczenia, a nie w państwie siedziby sprzedawcy. Na tej samej zasadzie transgraniczna sprzedaż na odległość napojów alkoholowych powinna być prowadzona zgodnie z przepisami o alkoholu, które obowiązują w państwie członkowskim przeznaczenia, czyli zgodnie z przepisami fińskimi, a nie przepisami państwa siedziby sprzedawcy. Zatem korzyści wynikające ze spójnej interpretacji zostaną osiągnięte, stosując ustawę o alkoholu oraz przepisy o nadzorze podatkowym.</w:t>
      </w:r>
    </w:p>
    <w:p w:rsidR="00D55EFF" w:rsidRPr="008E647C" w:rsidRDefault="0050139B" w:rsidP="00C51AA4">
      <w:pPr>
        <w:jc w:val="both"/>
        <w:rPr>
          <w:rFonts w:ascii="Times New Roman" w:hAnsi="Times New Roman" w:cs="Times New Roman"/>
          <w:sz w:val="24"/>
          <w:szCs w:val="24"/>
        </w:rPr>
      </w:pPr>
      <w:r>
        <w:rPr>
          <w:rFonts w:ascii="Times New Roman" w:hAnsi="Times New Roman"/>
          <w:sz w:val="24"/>
        </w:rPr>
        <w:t>Sama okoliczność, że nabywca i sprzedawca są z innych państw nie wyczerpuje definicji: decydującym czynnikiem jest to, że w sprzedaży na odległość towary są przewożone lub wysyłane w imieniu sprzedawcy, również w przypadkach gdy sprzedawca pośrednio uczestniczy w przewozie lub wysyłce towarów do Finlandii.</w:t>
      </w:r>
    </w:p>
    <w:p w:rsidR="00095018" w:rsidRPr="00C51AA4" w:rsidRDefault="00F879DE" w:rsidP="00C51AA4">
      <w:pPr>
        <w:keepNext/>
        <w:jc w:val="both"/>
        <w:rPr>
          <w:rFonts w:ascii="Times New Roman" w:hAnsi="Times New Roman" w:cs="Times New Roman"/>
          <w:i/>
        </w:rPr>
      </w:pPr>
      <w:r>
        <w:rPr>
          <w:rFonts w:ascii="Times New Roman" w:hAnsi="Times New Roman"/>
          <w:i/>
        </w:rPr>
        <w:t>Odstępstwa od wymogu posiadania zezwolenia na sprzedaż napojów alkoholowych</w:t>
      </w:r>
    </w:p>
    <w:p w:rsidR="007642CB" w:rsidRPr="008E647C" w:rsidRDefault="00786462" w:rsidP="00C51AA4">
      <w:pPr>
        <w:jc w:val="both"/>
        <w:rPr>
          <w:rFonts w:ascii="Times New Roman" w:hAnsi="Times New Roman" w:cs="Times New Roman"/>
          <w:sz w:val="24"/>
          <w:szCs w:val="24"/>
        </w:rPr>
      </w:pPr>
      <w:r>
        <w:rPr>
          <w:rFonts w:ascii="Times New Roman" w:hAnsi="Times New Roman"/>
          <w:sz w:val="24"/>
        </w:rPr>
        <w:t>Zgodnie z art. 5 obowiązującej ustawy o alkoholu każda sprzedaż napojów alkoholowych objęta jest wymogiem posiadania zezwolenia, które wydaje właściwy organ. Odstępstwa od wymogu posiadania zezwolenia są określone w art. 6. Proponuje się dodanie jednego punktu do katalogu odstępstw:</w:t>
      </w:r>
    </w:p>
    <w:p w:rsidR="00786462" w:rsidRPr="00C51AA4" w:rsidRDefault="001152BD" w:rsidP="00C51AA4">
      <w:pPr>
        <w:jc w:val="both"/>
        <w:rPr>
          <w:rFonts w:ascii="Times New Roman" w:hAnsi="Times New Roman" w:cs="Times New Roman"/>
          <w:sz w:val="24"/>
          <w:szCs w:val="24"/>
        </w:rPr>
      </w:pPr>
      <w:r>
        <w:rPr>
          <w:rFonts w:ascii="Times New Roman" w:hAnsi="Times New Roman"/>
          <w:sz w:val="24"/>
        </w:rPr>
        <w:t>producenci i sprzedawcy z siedzibą w innych państwach członkowskich powszechnie sprzedają swoje produkty fińskim sprzedawcom detalicznym, restauracjom i spółce Państwowy Monopol Alkoholowy. Mogą sprzedawać swoje produkty fińskim producentom między innymi w celu przygotowywania koktajli. I jeżeli sprzedawca uczestniczy w przewozie towarów, taką sprzedaż należy traktować jako przeprowadzoną w Finlandii, natomiast nie byłaby ona transgraniczną sprzedażą na odległość w rozumieniu proponowanej definicji, gdyż odbywałaby się w celu odsprzedaży lub przygotowania napoju alkoholowego w Finlandii. Sprzedaż napojów alkoholowych z zagranicy na rzecz fińskich sprzedawców detalicznych, hurtowników i producentów nie podlegała kontroli, zatem nie ma powodu, by miała podlegać wymogowi zezwolenia. Gwoli jasności ustawa powinna określać, że taka hurtowa sprzedaż napojów alkoholowych do Finlandii z zagranicy nie podlega wymogowi zezwolenia, o którym mowa w ustawie o alkoholu. Takie odstępstwo od wymogu zezwolenia na sprzedaż udzielone zagranicznym producentom i sprzedawcom powinno zostać dodane do treści art. 6 ustawy o alkoholu.</w:t>
      </w:r>
    </w:p>
    <w:p w:rsidR="00D7249B" w:rsidRPr="00C51AA4" w:rsidRDefault="0050139B" w:rsidP="00C51AA4">
      <w:pPr>
        <w:keepNext/>
        <w:jc w:val="both"/>
        <w:rPr>
          <w:rFonts w:ascii="Times New Roman" w:hAnsi="Times New Roman" w:cs="Times New Roman"/>
          <w:i/>
        </w:rPr>
      </w:pPr>
      <w:r>
        <w:rPr>
          <w:rFonts w:ascii="Times New Roman" w:hAnsi="Times New Roman"/>
          <w:i/>
        </w:rPr>
        <w:t>Uściślenie przepisów dotyczących sprzedaży na odległość oraz powiązanego z nią przywozu</w:t>
      </w:r>
    </w:p>
    <w:p w:rsidR="00D7249B" w:rsidRPr="00C51AA4" w:rsidRDefault="00D7249B" w:rsidP="00C51AA4">
      <w:pPr>
        <w:jc w:val="both"/>
        <w:rPr>
          <w:rFonts w:ascii="Times New Roman" w:hAnsi="Times New Roman" w:cs="Times New Roman"/>
          <w:i/>
          <w:sz w:val="24"/>
          <w:szCs w:val="24"/>
        </w:rPr>
      </w:pPr>
      <w:r>
        <w:rPr>
          <w:rFonts w:ascii="Times New Roman" w:hAnsi="Times New Roman"/>
          <w:sz w:val="24"/>
        </w:rPr>
        <w:t>Zgodnie z art. 32 (Przywóz napojów alkoholowych) obowiązującej ustawy o alkoholu przywóz napojów alkoholowych jest dozwolony zarówno na potrzeby handlowe, jak i osobiste bez żadnych osobnych pozwoleń na przywóz. Artykuł ten stanowi też, że do działalności handlowej związanej z przywozem napojów alkoholowych ma zastosowanie wymóg posiadania zezwolenia przewidziany w ustawie o alkoholu.</w:t>
      </w:r>
    </w:p>
    <w:p w:rsidR="007142B9" w:rsidRPr="00C51AA4" w:rsidRDefault="00615C4B" w:rsidP="00C51AA4">
      <w:pPr>
        <w:jc w:val="both"/>
        <w:rPr>
          <w:rFonts w:ascii="Times New Roman" w:hAnsi="Times New Roman" w:cs="Times New Roman"/>
          <w:sz w:val="24"/>
          <w:szCs w:val="24"/>
        </w:rPr>
      </w:pPr>
      <w:r>
        <w:rPr>
          <w:rFonts w:ascii="Times New Roman" w:hAnsi="Times New Roman"/>
          <w:sz w:val="24"/>
        </w:rPr>
        <w:t>Artykuł 32 projektu w pierwszej kolejności stanowiłby – podobnie jak ma to miejsce w obowiązującej wersji – że przywóz napojów alkoholowych jest dozwolony zarówno na potrzeby handlowe, jak i osobiste bez żadnego osobnego pozwolenia na przywóz.</w:t>
      </w:r>
    </w:p>
    <w:p w:rsidR="00507C26" w:rsidRPr="00C51AA4" w:rsidRDefault="00615C4B" w:rsidP="00C51AA4">
      <w:pPr>
        <w:jc w:val="both"/>
        <w:rPr>
          <w:rFonts w:ascii="Times New Roman" w:hAnsi="Times New Roman" w:cs="Times New Roman"/>
          <w:sz w:val="24"/>
          <w:szCs w:val="24"/>
        </w:rPr>
      </w:pPr>
      <w:r>
        <w:rPr>
          <w:rFonts w:ascii="Times New Roman" w:hAnsi="Times New Roman"/>
          <w:sz w:val="24"/>
        </w:rPr>
        <w:t>Następnie stanowiłby, że przepisy art. 5 i 6 ustawy o alkoholu regulujące wymóg zezwolenia na sprzedaż oraz prawo wyłączne na sprzedaż detaliczną stosuje się także do sprzedaży importowanych napojów alkoholowych. Projektowane przepisy miałyby uściślać, że fińska ustawa o alkoholu ma zastosowanie również do zagranicznego sprzedawcy, który przywozi napoje alkoholowe w celu sprzedaży detalicznej w sposób, o którym mowa w orzeczeniu Trybunału Sprawiedliwości Unii Europejskiej. Zgodnie z ustawą o alkoholu nie można udzielić zezwolenia na transgraniczną sprzedaż na odległość, co oznacza że taka działalność zawsze stanowi naruszenie przepisów ustawy o alkoholu.</w:t>
      </w:r>
    </w:p>
    <w:p w:rsidR="00EB6414" w:rsidRPr="00C51AA4" w:rsidRDefault="009648DD" w:rsidP="00C51AA4">
      <w:pPr>
        <w:jc w:val="both"/>
        <w:rPr>
          <w:rFonts w:ascii="Times New Roman" w:hAnsi="Times New Roman" w:cs="Times New Roman"/>
          <w:sz w:val="24"/>
          <w:szCs w:val="24"/>
        </w:rPr>
      </w:pPr>
      <w:r>
        <w:rPr>
          <w:rFonts w:ascii="Times New Roman" w:hAnsi="Times New Roman"/>
          <w:sz w:val="24"/>
        </w:rPr>
        <w:t>W przypadku gdy sprzedawca z siedzibą poza Finlandią sprzedaje napoje alkoholowe do Finlandii z naruszeniem przepisów fińskiej ustawy o alkoholu, taka działalność stanowi osobny szereg zdarzeń (sprzedaż, przywóz, dostawa do nabywcy), który należy w całości traktować jako naruszenie przepisów ustawy. Z drugiej strony sprzedaż na odległość napojów alkoholowych do fińskiego nabywcy poza Finlandią nie stanowi naruszenia przepisów ustawy, jeżeli sprzedawca na żadnym etapie nie przywozi tych napojów alkoholowych do Finlandii. Jak stwierdził Trybunał Sprawiedliwości Unii Europejskiej w wyroku w sprawie</w:t>
      </w:r>
      <w:r w:rsidR="00BE25B7">
        <w:rPr>
          <w:rFonts w:ascii="Times New Roman" w:hAnsi="Times New Roman"/>
          <w:sz w:val="24"/>
        </w:rPr>
        <w:t xml:space="preserve"> </w:t>
      </w:r>
      <w:r>
        <w:rPr>
          <w:rFonts w:ascii="Times New Roman" w:hAnsi="Times New Roman"/>
          <w:sz w:val="24"/>
        </w:rPr>
        <w:t>C-198/14, zgodnie z fińską ustawą o alkoholu sprzedawca mający siedzibę w innym państwie członkowskim „</w:t>
      </w:r>
      <w:r>
        <w:rPr>
          <w:rFonts w:ascii="Times New Roman" w:hAnsi="Times New Roman"/>
          <w:i/>
          <w:sz w:val="24"/>
        </w:rPr>
        <w:t>jest objęty wymogiem uzyskania zezwolenia na sprzedaż detaliczną przy przywozie napojów alkoholowych [...], jeżeli ten sprzedawca zapewnia transport owych napojów lub powierza go osobie trzeciej”.</w:t>
      </w:r>
      <w:r>
        <w:rPr>
          <w:rFonts w:ascii="Times New Roman" w:hAnsi="Times New Roman"/>
          <w:sz w:val="24"/>
        </w:rPr>
        <w:t xml:space="preserve"> W związku z powyższym artykuł powinien uściślać, że niedozwolony jest przywóz napojów alkoholowych zawierających ponad 2,8 proc. objętości alkoholu etylowego, sprzedawanych w drodze nielegalnej sprzedaży na odległość.</w:t>
      </w:r>
    </w:p>
    <w:p w:rsidR="000F75F9" w:rsidRPr="00C51AA4" w:rsidRDefault="00EB6414" w:rsidP="00C51AA4">
      <w:pPr>
        <w:jc w:val="both"/>
        <w:rPr>
          <w:rFonts w:ascii="Times New Roman" w:hAnsi="Times New Roman" w:cs="Times New Roman"/>
          <w:sz w:val="24"/>
          <w:szCs w:val="24"/>
        </w:rPr>
      </w:pPr>
      <w:r>
        <w:rPr>
          <w:rFonts w:ascii="Times New Roman" w:hAnsi="Times New Roman"/>
          <w:sz w:val="24"/>
        </w:rPr>
        <w:t>Skoro zgodnie z art. 6 ustawy o alkoholu sprzedaż napojów alkoholowych zawierających co najwyżej 2,8 proc. objętości alkoholu etylowego nie wymaga zezwolenia w Finlandii, przepis mógłby dotyczyć wyłącznie napojów alkoholowych zawierających ponad 2,8 proc. objętości alkoholu etylowego.</w:t>
      </w:r>
    </w:p>
    <w:p w:rsidR="007142B9" w:rsidRPr="00C51AA4" w:rsidRDefault="000F75F9" w:rsidP="00C51AA4">
      <w:pPr>
        <w:jc w:val="both"/>
        <w:rPr>
          <w:rFonts w:ascii="Times New Roman" w:hAnsi="Times New Roman" w:cs="Times New Roman"/>
          <w:sz w:val="24"/>
          <w:szCs w:val="24"/>
        </w:rPr>
      </w:pPr>
      <w:r>
        <w:rPr>
          <w:rFonts w:ascii="Times New Roman" w:hAnsi="Times New Roman"/>
          <w:sz w:val="24"/>
        </w:rPr>
        <w:t>Jak wspomniano wyżej, przywóz napojów alkoholowych na własny użytek konsumenta lub przedsiębiorstwa pozostaje całkowicie zwolniony z wymogu zezwolenia na podstawie ustawy o alkoholu. Aby uściślić pojęcia oraz regulacje ustawy o alkoholu i ustawy o podatku akcyzowym, artykuł powinien stanowić też, że w razie przywozu napojów alkoholowych określonego w art. 74 ustawy o podatku akcyzowym, dostawie powinien towarzyszyć dokument identyfikacji dostawy, który należy przedłożyć organom celnym na żądanie. Wyżej wymieniony artykuł ustawy o podatku akcyzowym dotyczy całkowicie dopuszczalnej sytuacji zakupu produktów objętych zakresem ustawy o podatku akcyzowym, w innym państwie członkowskim przez osobę prywatną, dokonanego w inny sposób niż przez przywóz pasażerski lub sprzedaż na odległość, na jej prywatny użytek, przy czym inna osoba prywatna lub przedsiębiorca transportuje produkt do Finlandii. W takim przypadku osoba prywatna, która nabyła produkty podlega opodatkowaniu, podobnie jak każda osoba uczestnicząca w transporcie produktów i posiadająca te produkty w Finlandii.</w:t>
      </w:r>
    </w:p>
    <w:p w:rsidR="0010412A" w:rsidRPr="00C51AA4" w:rsidRDefault="0010412A" w:rsidP="00C51AA4">
      <w:pPr>
        <w:pStyle w:val="ListParagraph"/>
        <w:ind w:left="0"/>
        <w:jc w:val="both"/>
        <w:rPr>
          <w:b/>
        </w:rPr>
      </w:pPr>
    </w:p>
    <w:p w:rsidR="00D7249B" w:rsidRPr="00C51AA4" w:rsidRDefault="00DA1B77" w:rsidP="00C51AA4">
      <w:pPr>
        <w:pStyle w:val="ListParagraph"/>
        <w:keepNext/>
        <w:ind w:left="0"/>
        <w:jc w:val="both"/>
        <w:rPr>
          <w:i/>
        </w:rPr>
      </w:pPr>
      <w:r>
        <w:rPr>
          <w:i/>
        </w:rPr>
        <w:t>3.3 Dopuszczenie transgranicznej sprzedaży na odległość napojów alkoholowych</w:t>
      </w:r>
    </w:p>
    <w:p w:rsidR="00F16490" w:rsidRPr="00C51AA4" w:rsidRDefault="00F16490" w:rsidP="00C51AA4">
      <w:pPr>
        <w:pStyle w:val="ListParagraph"/>
        <w:ind w:left="360"/>
        <w:jc w:val="both"/>
        <w:rPr>
          <w:rFonts w:eastAsiaTheme="minorHAnsi"/>
          <w:sz w:val="22"/>
          <w:szCs w:val="22"/>
        </w:rPr>
      </w:pPr>
    </w:p>
    <w:p w:rsidR="00F16490" w:rsidRPr="00C51AA4" w:rsidRDefault="0090707E" w:rsidP="00C51AA4">
      <w:pPr>
        <w:jc w:val="both"/>
        <w:rPr>
          <w:rFonts w:ascii="Times New Roman" w:eastAsia="Times New Roman" w:hAnsi="Times New Roman" w:cs="Times New Roman"/>
          <w:sz w:val="24"/>
          <w:szCs w:val="24"/>
        </w:rPr>
      </w:pPr>
      <w:r>
        <w:rPr>
          <w:rFonts w:ascii="Times New Roman" w:hAnsi="Times New Roman"/>
          <w:sz w:val="24"/>
        </w:rPr>
        <w:t>Inny wariantem rozpatrywanym podczas przygotowywania projektu jest dopuszczenie w ustawie o alkoholu transgranicznej sprzedaży na odległość napojów alkoholowych przez podmioty działające za granicą. To oznaczałoby miedzy innymi, że producenci i sprzedawcy mający siedziby w innych państwach członkowskich mogliby sprzedawać wino fińskim konsumentom, a ponadto sprzedawcy ci lub inne podmioty działające w ich imieniu mogłyby transportować te napoje. Ustawa miałaby przewidywać procedury służące zapewnieniu jak najskuteczniejszego egzekwowania ustawy o alkoholu.</w:t>
      </w:r>
    </w:p>
    <w:p w:rsidR="00F16490" w:rsidRPr="00C51AA4" w:rsidRDefault="0090707E" w:rsidP="00C51AA4">
      <w:pPr>
        <w:autoSpaceDE w:val="0"/>
        <w:autoSpaceDN w:val="0"/>
        <w:adjustRightInd w:val="0"/>
        <w:spacing w:after="0" w:line="240" w:lineRule="auto"/>
        <w:jc w:val="both"/>
        <w:rPr>
          <w:rFonts w:ascii="TimesNewRomanPSMT" w:eastAsia="Times New Roman" w:hAnsi="TimesNewRomanPSMT" w:cs="TimesNewRomanPSMT"/>
          <w:i/>
          <w:sz w:val="24"/>
          <w:szCs w:val="24"/>
        </w:rPr>
      </w:pPr>
      <w:r>
        <w:rPr>
          <w:rFonts w:ascii="Times New Roman" w:hAnsi="Times New Roman"/>
          <w:sz w:val="24"/>
        </w:rPr>
        <w:t>Wariant ten oznaczałby jednak, że na gruncie fińskiego prawa zagraniczni producenci i sprzedawcy napojów alkoholowych znaleźliby się w korzystniejszej sytuacji, aniżeli producenci i sprzedawcy fińscy. Urzeczywistnienie takiego wariantu byłoby sprzeczne z kluczową zasadą określoną w art. 6 konstytucji Finlandii, tj. zasadą równości. Jak stwierdził Sąd Najwyższy w wyroku wydanym na podstawie orzeczenia w trybie prejudycjalnym Trybunału Sprawiedliwości Unii Europejskiej:</w:t>
      </w:r>
      <w:r>
        <w:rPr>
          <w:rFonts w:ascii="TimesNewRomanPSMT" w:hAnsi="TimesNewRomanPSMT"/>
          <w:i/>
          <w:sz w:val="24"/>
        </w:rPr>
        <w:t xml:space="preserve"> „Gdyby dopuścić sprzedaż na odległość na rzecz fińskich konsumentów produktów objętych państwowym monopolem na sprzedaż detaliczną przysługującym spółce Państwowy Monopol Alkoholowy, prowadzoną przez podmioty gospodarcze z siedzibami w innych państwach członkowskich, to należałoby również dopuścić prowadzenie takiej sprzedaży przez podmioty mające siedziby w Finlandii. W praktyce oznaczałoby to zniesienie dotychczasowego monopolu, czego nie wymaga art. 37 TFUE zgodnie z literą orzecznictwa Trybunału Sprawiedliwości Unii Europejskiej (sprawa 59/75 Pubblico Ministero przeciwko Manghera i in. [1976] ECR 91, pkt 9; sprawa 91/78 Hansen [1979] ECR 935, pkt 8; sprawa 8/82 Komisja przeciwko Włochom [1983] ECR 1955, pkt 11; sprawa C</w:t>
      </w:r>
      <w:r>
        <w:noBreakHyphen/>
      </w:r>
      <w:r>
        <w:rPr>
          <w:rFonts w:ascii="TimesNewRomanPSMT" w:hAnsi="TimesNewRomanPSMT"/>
          <w:i/>
          <w:sz w:val="24"/>
        </w:rPr>
        <w:t>347/88 Komisja przeciwko Grecji [1990] ECR I-4747, pkt 42 oraz sprawa C</w:t>
      </w:r>
      <w:r>
        <w:noBreakHyphen/>
      </w:r>
      <w:r>
        <w:rPr>
          <w:rFonts w:ascii="TimesNewRomanPSMT" w:hAnsi="TimesNewRomanPSMT"/>
          <w:i/>
          <w:sz w:val="24"/>
        </w:rPr>
        <w:t>387/93 Banchero [1995] ECR I-4663, pkt 27, Banchero II). ”</w:t>
      </w:r>
    </w:p>
    <w:p w:rsidR="00F16490" w:rsidRPr="00C51AA4" w:rsidRDefault="00F16490" w:rsidP="00C51AA4">
      <w:pPr>
        <w:autoSpaceDE w:val="0"/>
        <w:autoSpaceDN w:val="0"/>
        <w:adjustRightInd w:val="0"/>
        <w:spacing w:after="0" w:line="240" w:lineRule="auto"/>
        <w:jc w:val="both"/>
        <w:rPr>
          <w:rFonts w:ascii="TimesNewRomanPSMT" w:eastAsia="Times New Roman" w:hAnsi="TimesNewRomanPSMT" w:cs="TimesNewRomanPSMT"/>
          <w:i/>
          <w:sz w:val="24"/>
          <w:szCs w:val="24"/>
        </w:rPr>
      </w:pPr>
    </w:p>
    <w:p w:rsidR="0003159B" w:rsidRPr="00C51AA4" w:rsidRDefault="0003159B" w:rsidP="00C51AA4">
      <w:pPr>
        <w:jc w:val="both"/>
        <w:rPr>
          <w:rFonts w:ascii="Times New Roman" w:hAnsi="Times New Roman" w:cs="Times New Roman"/>
          <w:sz w:val="24"/>
          <w:szCs w:val="24"/>
        </w:rPr>
      </w:pPr>
      <w:r>
        <w:rPr>
          <w:rFonts w:ascii="Times New Roman" w:hAnsi="Times New Roman"/>
          <w:sz w:val="24"/>
        </w:rPr>
        <w:t>Zgodnie ze stanowiskiem Parlamentu celem projektu ustawy było to, aby zawarte w projekcie rozwiązania dotyczące sprzedaży na odległość nie zagrażały utrzymaniu wyłącznego prawa do sprzedaży detalicznej napojów alkoholowych, ani równości fińskiej społeczności biznesowej względem zagranicznej konkurencji. Jedynym wariantem, które także jest spójny z prawem Unii jest zatem ściślejsze niż dotychczas sformułowanie zakazu transgranicznej sprzedaży na odległość napojów alkoholowych oraz powiązanego z nią przywozu.</w:t>
      </w:r>
    </w:p>
    <w:p w:rsidR="003434B1" w:rsidRPr="00C51AA4" w:rsidRDefault="0003159B" w:rsidP="00C51AA4">
      <w:pPr>
        <w:pStyle w:val="ListParagraph"/>
        <w:ind w:left="0"/>
        <w:jc w:val="both"/>
        <w:rPr>
          <w:rFonts w:eastAsiaTheme="minorHAnsi"/>
        </w:rPr>
      </w:pPr>
      <w:r>
        <w:t xml:space="preserve">Za najlepszy </w:t>
      </w:r>
      <w:r>
        <w:rPr>
          <w:rFonts w:ascii="TimesNewRomanPSMT" w:hAnsi="TimesNewRomanPSMT"/>
        </w:rPr>
        <w:t>spośród wyżej wymienionych wariantów</w:t>
      </w:r>
      <w:r>
        <w:t xml:space="preserve"> uważa się zatem </w:t>
      </w:r>
      <w:r>
        <w:rPr>
          <w:i/>
        </w:rPr>
        <w:t>uściślenie przepisów dotyczących obecnej sytuacji</w:t>
      </w:r>
      <w:r>
        <w:t>, gdyż pozwala on na doprecyzowanie niejasnych regulacji oraz zachowanie zgodności z zasadami prawa Unii wymienionymi w orzeczeniu w trybie prejudycjalnym Trybunału Sprawiedliwości Unii Europejskiej i wyroku Sądu Najwyższego. Choć projekt sam w sobie nie zmienia bieżącej sytuacji, to jego wdrożenie polepszy skuteczność egzekwowania zarówno ustawy o alkoholu, jak i ustawy o podatku akcyzowym.</w:t>
      </w:r>
    </w:p>
    <w:p w:rsidR="003434B1" w:rsidRPr="00C51AA4" w:rsidRDefault="003434B1" w:rsidP="00C51AA4">
      <w:pPr>
        <w:pStyle w:val="ListParagraph"/>
        <w:ind w:left="0"/>
        <w:jc w:val="both"/>
        <w:rPr>
          <w:rFonts w:eastAsiaTheme="minorHAnsi"/>
        </w:rPr>
      </w:pPr>
    </w:p>
    <w:p w:rsidR="0003159B" w:rsidRPr="00C51AA4" w:rsidRDefault="00340E73" w:rsidP="00C51AA4">
      <w:pPr>
        <w:pStyle w:val="ListParagraph"/>
        <w:ind w:left="0"/>
        <w:jc w:val="both"/>
        <w:rPr>
          <w:rFonts w:eastAsiaTheme="minorHAnsi"/>
        </w:rPr>
      </w:pPr>
      <w:r>
        <w:t>Ponadto ustawa miałaby przewidywać jasną procedurę nabywania i przywozu napojów alkoholowych przez osoby prywatne na własny użytek, z transportem do Finlandii przez inną osobę prywatną lub profesjonalny podmiot handlowy.</w:t>
      </w:r>
    </w:p>
    <w:p w:rsidR="00F16490" w:rsidRPr="00C51AA4" w:rsidRDefault="00F16490" w:rsidP="00C51AA4">
      <w:pPr>
        <w:autoSpaceDE w:val="0"/>
        <w:autoSpaceDN w:val="0"/>
        <w:adjustRightInd w:val="0"/>
        <w:spacing w:after="0" w:line="240" w:lineRule="auto"/>
        <w:jc w:val="both"/>
        <w:rPr>
          <w:rFonts w:ascii="TimesNewRomanPSMT" w:eastAsia="Times New Roman" w:hAnsi="TimesNewRomanPSMT" w:cs="TimesNewRomanPSMT"/>
          <w:sz w:val="24"/>
          <w:szCs w:val="24"/>
        </w:rPr>
      </w:pPr>
    </w:p>
    <w:p w:rsidR="00834014" w:rsidRPr="00C51AA4" w:rsidRDefault="00834014" w:rsidP="00C51AA4">
      <w:pPr>
        <w:autoSpaceDE w:val="0"/>
        <w:autoSpaceDN w:val="0"/>
        <w:adjustRightInd w:val="0"/>
        <w:spacing w:after="0" w:line="240" w:lineRule="auto"/>
        <w:jc w:val="both"/>
        <w:rPr>
          <w:rFonts w:ascii="TimesNewRomanPSMT" w:eastAsia="Times New Roman" w:hAnsi="TimesNewRomanPSMT" w:cs="TimesNewRomanPSMT"/>
          <w:sz w:val="24"/>
          <w:szCs w:val="24"/>
        </w:rPr>
      </w:pPr>
    </w:p>
    <w:p w:rsidR="0003159B" w:rsidRPr="00C51AA4" w:rsidRDefault="00340E73" w:rsidP="00C51AA4">
      <w:pPr>
        <w:keepNext/>
        <w:autoSpaceDE w:val="0"/>
        <w:autoSpaceDN w:val="0"/>
        <w:adjustRightInd w:val="0"/>
        <w:spacing w:after="0" w:line="240" w:lineRule="auto"/>
        <w:jc w:val="both"/>
        <w:rPr>
          <w:rFonts w:ascii="TimesNewRomanPSMT" w:eastAsia="Times New Roman" w:hAnsi="TimesNewRomanPSMT" w:cs="TimesNewRomanPSMT"/>
          <w:b/>
          <w:sz w:val="24"/>
          <w:szCs w:val="24"/>
        </w:rPr>
      </w:pPr>
      <w:r>
        <w:rPr>
          <w:rFonts w:ascii="TimesNewRomanPSMT" w:hAnsi="TimesNewRomanPSMT"/>
          <w:b/>
          <w:sz w:val="24"/>
        </w:rPr>
        <w:t>4. Stanowiska przedsiębiorców</w:t>
      </w:r>
    </w:p>
    <w:p w:rsidR="0003159B" w:rsidRPr="00C51AA4" w:rsidRDefault="0003159B" w:rsidP="00C51AA4">
      <w:pPr>
        <w:autoSpaceDE w:val="0"/>
        <w:autoSpaceDN w:val="0"/>
        <w:adjustRightInd w:val="0"/>
        <w:spacing w:after="0" w:line="240" w:lineRule="auto"/>
        <w:jc w:val="both"/>
        <w:rPr>
          <w:rFonts w:ascii="TimesNewRomanPSMT" w:eastAsia="Times New Roman" w:hAnsi="TimesNewRomanPSMT" w:cs="TimesNewRomanPSMT"/>
          <w:b/>
          <w:sz w:val="24"/>
          <w:szCs w:val="24"/>
        </w:rPr>
      </w:pPr>
    </w:p>
    <w:p w:rsidR="0003159B" w:rsidRPr="00C51AA4" w:rsidRDefault="0003159B" w:rsidP="00C51AA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 xml:space="preserve">Wariant </w:t>
      </w:r>
      <w:r>
        <w:rPr>
          <w:i/>
        </w:rPr>
        <w:t>uściślenia obecnej sytuacji</w:t>
      </w:r>
      <w:r>
        <w:rPr>
          <w:rFonts w:ascii="Times New Roman" w:hAnsi="Times New Roman"/>
          <w:sz w:val="24"/>
        </w:rPr>
        <w:t xml:space="preserve"> opiera się na jednomyślnie opracowanym wniosku grupy roboczej rozpatrującej tę sprawę. Do podmiotów reprezentowanych w składzie grupy roboczej należy Ministerstwo Zdrowia i Spraw Społecznych, Ministerstwo Finansów, Ministerstwo Spraw Gospodarczych i Zatrudnienia, Krajowy Organ Nadzoru Zdrowia i Opieki Społecznej, centralna administracja celna i podatkowa oraz Zrzeszenie Fińskich Dostawców Napojów Alkoholowych – jako podmiot z fińskiej społeczności biznesowej.</w:t>
      </w:r>
    </w:p>
    <w:p w:rsidR="009E07A1" w:rsidRPr="00C51AA4" w:rsidRDefault="009E07A1" w:rsidP="00C51AA4">
      <w:pPr>
        <w:autoSpaceDE w:val="0"/>
        <w:autoSpaceDN w:val="0"/>
        <w:adjustRightInd w:val="0"/>
        <w:spacing w:after="0" w:line="240" w:lineRule="auto"/>
        <w:jc w:val="both"/>
        <w:rPr>
          <w:rFonts w:ascii="Times New Roman" w:hAnsi="Times New Roman" w:cs="Times New Roman"/>
          <w:sz w:val="24"/>
          <w:szCs w:val="24"/>
        </w:rPr>
      </w:pPr>
    </w:p>
    <w:p w:rsidR="00834014" w:rsidRPr="00C51AA4" w:rsidRDefault="00834014" w:rsidP="00C51AA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Wiele przedsiębiorstw prowadzących transgraniczną sprzedaż na odległość napojów alkoholowych, w szczególności z Estonii było zdania, że ustawę o alkoholu należy zmienić, dopuszczając transgraniczną sprzedaż na odległość napojów alkoholowych.</w:t>
      </w:r>
    </w:p>
    <w:p w:rsidR="00834014" w:rsidRPr="00C51AA4" w:rsidRDefault="00834014" w:rsidP="00C51AA4">
      <w:pPr>
        <w:autoSpaceDE w:val="0"/>
        <w:autoSpaceDN w:val="0"/>
        <w:adjustRightInd w:val="0"/>
        <w:spacing w:after="0" w:line="240" w:lineRule="auto"/>
        <w:jc w:val="both"/>
        <w:rPr>
          <w:rFonts w:ascii="Times New Roman" w:hAnsi="Times New Roman" w:cs="Times New Roman"/>
          <w:sz w:val="24"/>
          <w:szCs w:val="24"/>
        </w:rPr>
      </w:pPr>
    </w:p>
    <w:p w:rsidR="00340E73" w:rsidRPr="00C51AA4" w:rsidRDefault="00340E73" w:rsidP="00C51AA4">
      <w:pPr>
        <w:autoSpaceDE w:val="0"/>
        <w:autoSpaceDN w:val="0"/>
        <w:adjustRightInd w:val="0"/>
        <w:spacing w:after="0" w:line="240" w:lineRule="auto"/>
        <w:jc w:val="both"/>
        <w:rPr>
          <w:rFonts w:ascii="TimesNewRomanPSMT" w:eastAsia="Times New Roman" w:hAnsi="TimesNewRomanPSMT" w:cs="TimesNewRomanPSMT"/>
          <w:sz w:val="24"/>
          <w:szCs w:val="24"/>
        </w:rPr>
      </w:pPr>
    </w:p>
    <w:p w:rsidR="00340E73" w:rsidRPr="00C51AA4" w:rsidRDefault="00340E73" w:rsidP="00C51AA4">
      <w:pPr>
        <w:keepNext/>
        <w:spacing w:after="0" w:line="240" w:lineRule="auto"/>
        <w:jc w:val="both"/>
        <w:rPr>
          <w:rFonts w:ascii="TimesNewRomanPSMT" w:eastAsia="Times New Roman" w:hAnsi="TimesNewRomanPSMT" w:cs="TimesNewRomanPSMT"/>
          <w:b/>
          <w:sz w:val="24"/>
          <w:szCs w:val="24"/>
        </w:rPr>
      </w:pPr>
      <w:r>
        <w:rPr>
          <w:rFonts w:ascii="TimesNewRomanPSMT" w:hAnsi="TimesNewRomanPSMT"/>
          <w:b/>
          <w:sz w:val="24"/>
        </w:rPr>
        <w:t>5. Korzyści oraz koszty wariantu wybranego jako najlepszy</w:t>
      </w:r>
    </w:p>
    <w:p w:rsidR="003766A6" w:rsidRPr="00C51AA4" w:rsidRDefault="003766A6" w:rsidP="00C51AA4">
      <w:pPr>
        <w:pStyle w:val="ListParagraph"/>
        <w:ind w:left="0"/>
        <w:jc w:val="both"/>
        <w:rPr>
          <w:rFonts w:ascii="TimesNewRomanPSMT" w:hAnsi="TimesNewRomanPSMT" w:cs="TimesNewRomanPSMT"/>
        </w:rPr>
      </w:pPr>
    </w:p>
    <w:p w:rsidR="00E90597" w:rsidRPr="00C51AA4" w:rsidRDefault="00834014" w:rsidP="00C51AA4">
      <w:pPr>
        <w:pStyle w:val="ListParagraph"/>
        <w:ind w:left="0"/>
        <w:jc w:val="both"/>
        <w:rPr>
          <w:rFonts w:ascii="TimesNewRomanPSMT" w:hAnsi="TimesNewRomanPSMT" w:cs="TimesNewRomanPSMT"/>
        </w:rPr>
      </w:pPr>
      <w:r>
        <w:rPr>
          <w:i/>
        </w:rPr>
        <w:t>Uściślenie obecnej sytuacji</w:t>
      </w:r>
      <w:r>
        <w:rPr>
          <w:rFonts w:ascii="TimesNewRomanPSMT" w:hAnsi="TimesNewRomanPSMT"/>
        </w:rPr>
        <w:t xml:space="preserve"> nie zmienia bieżącego stanu prawnego, w związku z czym z projektem nie wiążą się żadne nowe szczególne korzyści ani koszty</w:t>
      </w:r>
      <w:r>
        <w:t>.</w:t>
      </w:r>
    </w:p>
    <w:p w:rsidR="00E90597" w:rsidRPr="00C51AA4" w:rsidRDefault="00E90597" w:rsidP="00C51AA4">
      <w:pPr>
        <w:pStyle w:val="ListParagraph"/>
        <w:ind w:left="0"/>
        <w:jc w:val="both"/>
        <w:rPr>
          <w:rFonts w:ascii="TimesNewRomanPSMT" w:hAnsi="TimesNewRomanPSMT" w:cs="TimesNewRomanPSMT"/>
        </w:rPr>
      </w:pPr>
    </w:p>
    <w:p w:rsidR="00FF75A1" w:rsidRPr="00C51AA4" w:rsidRDefault="00E90597" w:rsidP="00C51AA4">
      <w:pPr>
        <w:pStyle w:val="ListParagraph"/>
        <w:ind w:left="0"/>
        <w:jc w:val="both"/>
        <w:rPr>
          <w:rFonts w:ascii="TimesNewRomanPSMT" w:hAnsi="TimesNewRomanPSMT" w:cs="TimesNewRomanPSMT"/>
        </w:rPr>
      </w:pPr>
      <w:r>
        <w:rPr>
          <w:rFonts w:ascii="TimesNewRomanPSMT" w:hAnsi="TimesNewRomanPSMT"/>
        </w:rPr>
        <w:t>Jednakowoż projekt pozwala na jaśniejszą interpretację przepisów i zdecydowanie zwiększa pewność prawną. Zmniejszając skalę procederu sprzedaży z naruszeniem ustawy o alkoholu, projekt pozytywnie wpłynie na zdrowie publiczne oraz finanse publiczne. Corocznie do Finlandii dociera ponad 10 000 przesyłek zawierających alkohol z zagranicznych sklepów internetowych, a w około 99 procentach przypadków to sprzedawca organizował transport napojów alkoholowych do Finlandii. W większości przypadków sprzedający na odległość nie odprowadzali podatku od alkoholu, a napoje były dostarczone do klientów z naruszeniem ustawy o alkoholu.</w:t>
      </w:r>
    </w:p>
    <w:p w:rsidR="00FF75A1" w:rsidRPr="00C51AA4" w:rsidRDefault="00FF75A1" w:rsidP="00C51AA4">
      <w:pPr>
        <w:pStyle w:val="ListParagraph"/>
        <w:ind w:left="0"/>
        <w:jc w:val="both"/>
        <w:rPr>
          <w:rFonts w:ascii="TimesNewRomanPSMT" w:hAnsi="TimesNewRomanPSMT" w:cs="TimesNewRomanPSMT"/>
        </w:rPr>
      </w:pPr>
    </w:p>
    <w:p w:rsidR="003766A6" w:rsidRPr="00C51AA4" w:rsidRDefault="003766A6" w:rsidP="00C51AA4">
      <w:pPr>
        <w:pStyle w:val="ListParagraph"/>
        <w:ind w:left="0"/>
        <w:jc w:val="both"/>
        <w:rPr>
          <w:rFonts w:ascii="TimesNewRomanPSMT" w:hAnsi="TimesNewRomanPSMT" w:cs="TimesNewRomanPSMT"/>
        </w:rPr>
      </w:pPr>
      <w:r>
        <w:rPr>
          <w:rFonts w:ascii="TimesNewRomanPSMT" w:hAnsi="TimesNewRomanPSMT"/>
        </w:rPr>
        <w:t>Szacuje się, że internetowa sprzedaż napojów alkoholowych z zagranicy stanowi około 1–2 % całego rynku, przy czym łączna sprzedaż online pozostałych środków spożywczych zarówno z Finlandii, jak i z zagranicy obecnie wynosi 0,2–0,3 % całego rynku środków spożywczych. Dotychczasowa popularność internetowej sprzedaży alkoholu z zagranicy wzbudza obawy o to, że w razie niedoprecyzowania prawa skala transgranicznej sprzedaży na odległość będzie w przyszłości rosnąć wraz ze wzrostem całej internetowej sprzedaży, a tym samym napoje alkoholowe będą coraz częściej dostarczane nabywcom bez skutecznej kontroli.</w:t>
      </w:r>
    </w:p>
    <w:p w:rsidR="003766A6" w:rsidRPr="00C51AA4" w:rsidRDefault="003766A6" w:rsidP="00C51AA4">
      <w:pPr>
        <w:pStyle w:val="ListParagraph"/>
        <w:ind w:left="0"/>
        <w:jc w:val="both"/>
        <w:rPr>
          <w:rFonts w:ascii="TimesNewRomanPSMT" w:hAnsi="TimesNewRomanPSMT" w:cs="TimesNewRomanPSMT"/>
        </w:rPr>
      </w:pPr>
    </w:p>
    <w:p w:rsidR="00173834" w:rsidRPr="00C51AA4" w:rsidRDefault="00173834" w:rsidP="00C51AA4">
      <w:pPr>
        <w:jc w:val="both"/>
        <w:rPr>
          <w:rFonts w:ascii="TimesNewRomanPSMT" w:eastAsia="Times New Roman" w:hAnsi="TimesNewRomanPSMT" w:cs="TimesNewRomanPSMT"/>
          <w:sz w:val="24"/>
          <w:szCs w:val="24"/>
        </w:rPr>
      </w:pPr>
      <w:r>
        <w:rPr>
          <w:rFonts w:ascii="TimesNewRomanPSMT" w:hAnsi="TimesNewRomanPSMT"/>
          <w:sz w:val="24"/>
        </w:rPr>
        <w:t>Mimo że producenci i sprzedawcy napojów alkoholowych mający siedziby w innych państwach członkowskich nie mogą według ustawy o alkoholu prowadzić sprzedaży na odległość napojów alkoholowych na rzecz fińskich nabywców, to przywóz napojów alkoholowych do Finlandii wciąż pozostanie dozwolony w formie zakupu na odległość. Z drugiej strony nie ulega wątpliwości, że zwiększenie zakresu odpowiedzialności podatkowej związanej ze sprzedażą na odległość spowoduje spadek obecnego wolumenu zakupu napojów alkoholowych.</w:t>
      </w:r>
    </w:p>
    <w:p w:rsidR="009C096E" w:rsidRPr="008E647C" w:rsidRDefault="00173834" w:rsidP="00C51AA4">
      <w:pPr>
        <w:jc w:val="both"/>
        <w:rPr>
          <w:rFonts w:ascii="TimesNewRomanPSMT" w:eastAsia="Times New Roman" w:hAnsi="TimesNewRomanPSMT" w:cs="TimesNewRomanPSMT"/>
          <w:sz w:val="24"/>
          <w:szCs w:val="24"/>
        </w:rPr>
      </w:pPr>
      <w:r>
        <w:rPr>
          <w:rFonts w:ascii="TimesNewRomanPSMT" w:hAnsi="TimesNewRomanPSMT"/>
          <w:sz w:val="24"/>
        </w:rPr>
        <w:t>Ponadto Finlandia zaplanowała rozwiązanie, które podsunęła jej Komisja w swojej szczegółowej opinii z dnia 15 marca 2017 r. Komisja poruszyła kwestię, czy Państwowy Monopol Alkoholowy powinien zostać uprawniony do prowadzenia transgranicznej sprzedażna na odległość, przywozu do Finlandii oraz dostaw przywożonych napojów alkoholowych do osób prywatnych. Cel nowego rozwiązania zaplanowanego przez Finlandię jest taki, że każdy producent lub sprzedawca napojów alkoholowych, bez względu na przynależność państwową będzie mógł zamieścić swoje produkty w sklepie internetowym Państwowego Monopolu Alkoholowego na podstawie własnego zgłoszenia. Oznacza to między innymi, że każdy sprzedawca będzie mógł wprowadzać swoje produkty do obrotu w Finlandii, fińscy klienci będą mogli zamawiać je bezpośrednio ze sklepu internetowego Państwowego Monopolu Alkoholowego, a spółka Państwowy Monopol Alkoholowy zajmie się przywozem produktów oraz ich dostawą do osób prywatnych poprzez swoje punkty sprzedaży lub punkty dostaw. Celem jest wprowadzenie takiego rozwiązania wraz z wejściem w życie przedmiotowego aktu.</w:t>
      </w:r>
    </w:p>
    <w:p w:rsidR="00606BB4" w:rsidRPr="00C51AA4" w:rsidRDefault="00606BB4" w:rsidP="00D715FE">
      <w:pPr>
        <w:pageBreakBefore/>
        <w:rPr>
          <w:rFonts w:ascii="Times New Roman" w:eastAsia="Times New Roman" w:hAnsi="Times New Roman" w:cs="Times New Roman"/>
          <w:sz w:val="24"/>
          <w:szCs w:val="24"/>
          <w:u w:val="single"/>
        </w:rPr>
      </w:pPr>
      <w:r>
        <w:rPr>
          <w:rFonts w:ascii="Times New Roman" w:hAnsi="Times New Roman"/>
          <w:sz w:val="24"/>
          <w:u w:val="single"/>
        </w:rPr>
        <w:t>Projekt z dnia 2 lipca 2018 r.</w:t>
      </w:r>
    </w:p>
    <w:p w:rsidR="006A1CEB" w:rsidRPr="007E0B87" w:rsidRDefault="006A1CEB" w:rsidP="006A1CEB">
      <w:pPr>
        <w:jc w:val="center"/>
        <w:rPr>
          <w:rFonts w:ascii="Times New Roman" w:hAnsi="Times New Roman" w:cs="Times New Roman"/>
          <w:b/>
          <w:bCs/>
        </w:rPr>
      </w:pPr>
      <w:r w:rsidRPr="007E0B87">
        <w:rPr>
          <w:rFonts w:ascii="Times New Roman" w:hAnsi="Times New Roman" w:cs="Times New Roman"/>
          <w:b/>
        </w:rPr>
        <w:t>Ustawa</w:t>
      </w:r>
    </w:p>
    <w:p w:rsidR="006A1CEB" w:rsidRPr="007E0B87" w:rsidRDefault="006A1CEB" w:rsidP="006A1CEB">
      <w:pPr>
        <w:jc w:val="center"/>
        <w:rPr>
          <w:rFonts w:ascii="Times New Roman" w:hAnsi="Times New Roman" w:cs="Times New Roman"/>
          <w:b/>
          <w:bCs/>
        </w:rPr>
      </w:pPr>
      <w:r w:rsidRPr="007E0B87">
        <w:rPr>
          <w:rFonts w:ascii="Times New Roman" w:hAnsi="Times New Roman" w:cs="Times New Roman"/>
          <w:b/>
        </w:rPr>
        <w:t>zmieniająca ustawę o alkoholu</w:t>
      </w:r>
    </w:p>
    <w:p w:rsidR="006A1CEB" w:rsidRPr="007E0B87" w:rsidRDefault="006A1CEB" w:rsidP="006A1CEB">
      <w:pPr>
        <w:rPr>
          <w:rFonts w:ascii="Times New Roman" w:hAnsi="Times New Roman" w:cs="Times New Roman"/>
          <w:bCs/>
        </w:rPr>
      </w:pPr>
      <w:r w:rsidRPr="007E0B87">
        <w:rPr>
          <w:rFonts w:ascii="Times New Roman" w:hAnsi="Times New Roman" w:cs="Times New Roman"/>
        </w:rPr>
        <w:t>Zgodnie z decyzją Parlamentu</w:t>
      </w:r>
    </w:p>
    <w:p w:rsidR="006A1CEB" w:rsidRPr="007E0B87" w:rsidRDefault="006A1CEB" w:rsidP="00C51AA4">
      <w:pPr>
        <w:jc w:val="both"/>
        <w:rPr>
          <w:rFonts w:ascii="Times New Roman" w:hAnsi="Times New Roman" w:cs="Times New Roman"/>
          <w:bCs/>
        </w:rPr>
      </w:pPr>
      <w:r w:rsidRPr="007E0B87">
        <w:rPr>
          <w:rFonts w:ascii="Times New Roman" w:hAnsi="Times New Roman" w:cs="Times New Roman"/>
        </w:rPr>
        <w:t xml:space="preserve">w art. 3 ust. 1 </w:t>
      </w:r>
      <w:r w:rsidRPr="007E0B87">
        <w:rPr>
          <w:rFonts w:ascii="Times New Roman" w:hAnsi="Times New Roman" w:cs="Times New Roman"/>
          <w:i/>
        </w:rPr>
        <w:t>dodaje się</w:t>
      </w:r>
      <w:r w:rsidRPr="007E0B87">
        <w:rPr>
          <w:rFonts w:ascii="Times New Roman" w:hAnsi="Times New Roman" w:cs="Times New Roman"/>
        </w:rPr>
        <w:t xml:space="preserve"> nowe pkt</w:t>
      </w:r>
      <w:r w:rsidR="00BE25B7">
        <w:rPr>
          <w:rFonts w:ascii="Times New Roman" w:hAnsi="Times New Roman" w:cs="Times New Roman"/>
        </w:rPr>
        <w:t xml:space="preserve"> </w:t>
      </w:r>
      <w:r w:rsidRPr="007E0B87">
        <w:rPr>
          <w:rFonts w:ascii="Times New Roman" w:hAnsi="Times New Roman" w:cs="Times New Roman"/>
        </w:rPr>
        <w:t xml:space="preserve">17 i 18, w art. 6 ust. 1 </w:t>
      </w:r>
      <w:r w:rsidRPr="007E0B87">
        <w:rPr>
          <w:rFonts w:ascii="Times New Roman" w:hAnsi="Times New Roman" w:cs="Times New Roman"/>
          <w:i/>
        </w:rPr>
        <w:t>dodaje się</w:t>
      </w:r>
      <w:r w:rsidRPr="007E0B87">
        <w:rPr>
          <w:rFonts w:ascii="Times New Roman" w:hAnsi="Times New Roman" w:cs="Times New Roman"/>
        </w:rPr>
        <w:t xml:space="preserve"> nowy pkt 8, oraz zmienia się art. 32 ustawy o alkoholu (1102/2017) :</w:t>
      </w:r>
    </w:p>
    <w:p w:rsidR="006A1CEB" w:rsidRPr="007E0B87" w:rsidRDefault="006A1CEB" w:rsidP="006A1CEB">
      <w:pPr>
        <w:jc w:val="center"/>
        <w:rPr>
          <w:rFonts w:ascii="Times New Roman" w:hAnsi="Times New Roman" w:cs="Times New Roman"/>
          <w:bCs/>
          <w:i/>
        </w:rPr>
      </w:pPr>
      <w:r w:rsidRPr="007E0B87">
        <w:rPr>
          <w:rFonts w:ascii="Times New Roman" w:hAnsi="Times New Roman" w:cs="Times New Roman"/>
          <w:i/>
        </w:rPr>
        <w:t>§ 3</w:t>
      </w:r>
    </w:p>
    <w:p w:rsidR="006A1CEB" w:rsidRPr="007E0B87" w:rsidRDefault="006A1CEB" w:rsidP="006A1CEB">
      <w:pPr>
        <w:jc w:val="center"/>
        <w:rPr>
          <w:rFonts w:ascii="Times New Roman" w:eastAsia="Times New Roman" w:hAnsi="Times New Roman" w:cs="Times New Roman"/>
          <w:i/>
          <w:color w:val="000000"/>
        </w:rPr>
      </w:pPr>
      <w:r w:rsidRPr="007E0B87">
        <w:rPr>
          <w:rFonts w:ascii="Times New Roman" w:hAnsi="Times New Roman" w:cs="Times New Roman"/>
          <w:i/>
          <w:color w:val="000000"/>
        </w:rPr>
        <w:t>Definicje</w:t>
      </w:r>
    </w:p>
    <w:p w:rsidR="00834014" w:rsidRPr="007E0B87" w:rsidRDefault="00834014" w:rsidP="00834014">
      <w:pPr>
        <w:rPr>
          <w:rFonts w:ascii="Times New Roman" w:eastAsia="Times New Roman" w:hAnsi="Times New Roman" w:cs="Times New Roman"/>
          <w:color w:val="000000"/>
        </w:rPr>
      </w:pPr>
      <w:r w:rsidRPr="007E0B87">
        <w:rPr>
          <w:rFonts w:ascii="Times New Roman" w:hAnsi="Times New Roman" w:cs="Times New Roman"/>
          <w:color w:val="000000"/>
        </w:rPr>
        <w:t>Do celów niniejszej ustawy:</w:t>
      </w:r>
    </w:p>
    <w:p w:rsidR="00A03F7B" w:rsidRPr="007E0B87" w:rsidRDefault="00A03F7B" w:rsidP="00EF3848">
      <w:pPr>
        <w:pStyle w:val="Default"/>
        <w:jc w:val="center"/>
        <w:rPr>
          <w:rFonts w:ascii="Times New Roman" w:hAnsi="Times New Roman" w:cs="Times New Roman"/>
          <w:sz w:val="22"/>
          <w:szCs w:val="22"/>
        </w:rPr>
      </w:pPr>
      <w:r w:rsidRPr="007E0B87">
        <w:rPr>
          <w:rFonts w:ascii="Times New Roman" w:hAnsi="Times New Roman" w:cs="Times New Roman"/>
          <w:b/>
          <w:sz w:val="22"/>
          <w:szCs w:val="22"/>
        </w:rPr>
        <w:t>------------------------------------------</w:t>
      </w:r>
    </w:p>
    <w:p w:rsidR="006A1CEB" w:rsidRPr="007E0B87" w:rsidRDefault="006A1CEB" w:rsidP="00C51AA4">
      <w:pPr>
        <w:jc w:val="both"/>
        <w:rPr>
          <w:rFonts w:ascii="Times New Roman" w:eastAsia="Times New Roman" w:hAnsi="Times New Roman" w:cs="Times New Roman"/>
          <w:color w:val="000000"/>
        </w:rPr>
      </w:pPr>
      <w:r w:rsidRPr="007E0B87">
        <w:rPr>
          <w:rFonts w:ascii="Times New Roman" w:hAnsi="Times New Roman" w:cs="Times New Roman"/>
          <w:i/>
          <w:color w:val="000000"/>
        </w:rPr>
        <w:t>17) transgraniczna sprzedaż na odległość</w:t>
      </w:r>
      <w:r w:rsidRPr="007E0B87">
        <w:rPr>
          <w:rFonts w:ascii="Times New Roman" w:hAnsi="Times New Roman" w:cs="Times New Roman"/>
          <w:color w:val="000000"/>
        </w:rPr>
        <w:t xml:space="preserve"> oznacza sprzedaż, w ramach której odbiorca zamieszkujący w Finlandii nabywa napoje alkoholowe z innego państwa członkowskiego UE lub państwa trzeciego w celu innym niż ich odsprzedaż lub przygotowanie napoju alkoholowego, a sprzedający lub inny podmiot działający w jego imieniu wysyła lub przewozi te napoje alkoholowe bezpośrednio lub pośrednio do Finlandii.</w:t>
      </w:r>
    </w:p>
    <w:p w:rsidR="006A1CEB" w:rsidRPr="007E0B87" w:rsidRDefault="006A1CEB" w:rsidP="006A1CEB">
      <w:pPr>
        <w:rPr>
          <w:rFonts w:ascii="Times New Roman" w:eastAsia="Times New Roman" w:hAnsi="Times New Roman" w:cs="Times New Roman"/>
          <w:color w:val="000000"/>
        </w:rPr>
      </w:pPr>
      <w:r w:rsidRPr="007E0B87">
        <w:rPr>
          <w:rFonts w:ascii="Times New Roman" w:hAnsi="Times New Roman" w:cs="Times New Roman"/>
          <w:i/>
          <w:color w:val="000000"/>
        </w:rPr>
        <w:t>18) sprzedający na odległość</w:t>
      </w:r>
      <w:r w:rsidRPr="007E0B87">
        <w:rPr>
          <w:rFonts w:ascii="Times New Roman" w:hAnsi="Times New Roman" w:cs="Times New Roman"/>
          <w:color w:val="000000"/>
        </w:rPr>
        <w:t xml:space="preserve"> oznacza podmiot, który sprzedaje napoje alkoholowe w sposób określony w pkt</w:t>
      </w:r>
      <w:r w:rsidR="00BE25B7">
        <w:rPr>
          <w:rFonts w:ascii="Times New Roman" w:hAnsi="Times New Roman" w:cs="Times New Roman"/>
          <w:color w:val="000000"/>
        </w:rPr>
        <w:t xml:space="preserve"> </w:t>
      </w:r>
      <w:r w:rsidRPr="007E0B87">
        <w:rPr>
          <w:rFonts w:ascii="Times New Roman" w:hAnsi="Times New Roman" w:cs="Times New Roman"/>
          <w:color w:val="000000"/>
        </w:rPr>
        <w:t>17.</w:t>
      </w:r>
    </w:p>
    <w:p w:rsidR="00EF3848" w:rsidRPr="007E0B87" w:rsidRDefault="00EF3848" w:rsidP="00EF3848">
      <w:pPr>
        <w:jc w:val="center"/>
        <w:rPr>
          <w:rFonts w:ascii="Times New Roman" w:eastAsia="Times New Roman" w:hAnsi="Times New Roman" w:cs="Times New Roman"/>
          <w:color w:val="000000"/>
        </w:rPr>
      </w:pPr>
      <w:r w:rsidRPr="007E0B87">
        <w:rPr>
          <w:rFonts w:ascii="Times New Roman" w:hAnsi="Times New Roman" w:cs="Times New Roman"/>
          <w:b/>
        </w:rPr>
        <w:t>------------------------------------------</w:t>
      </w:r>
    </w:p>
    <w:p w:rsidR="00EF3848" w:rsidRPr="007E0B87" w:rsidRDefault="00EF3848" w:rsidP="00EF3848">
      <w:pPr>
        <w:jc w:val="center"/>
        <w:rPr>
          <w:rFonts w:ascii="Times New Roman" w:eastAsia="Times New Roman" w:hAnsi="Times New Roman" w:cs="Times New Roman"/>
          <w:i/>
          <w:color w:val="000000"/>
        </w:rPr>
      </w:pPr>
      <w:r w:rsidRPr="007E0B87">
        <w:rPr>
          <w:rFonts w:ascii="Times New Roman" w:hAnsi="Times New Roman" w:cs="Times New Roman"/>
          <w:i/>
          <w:color w:val="000000"/>
        </w:rPr>
        <w:t>§ 6</w:t>
      </w:r>
    </w:p>
    <w:p w:rsidR="00EF3848" w:rsidRPr="007E0B87" w:rsidRDefault="00EF3848" w:rsidP="00EF3848">
      <w:pPr>
        <w:jc w:val="center"/>
        <w:rPr>
          <w:rFonts w:ascii="Times New Roman" w:eastAsia="Times New Roman" w:hAnsi="Times New Roman" w:cs="Times New Roman"/>
          <w:i/>
          <w:color w:val="000000"/>
        </w:rPr>
      </w:pPr>
      <w:r w:rsidRPr="007E0B87">
        <w:rPr>
          <w:rFonts w:ascii="Times New Roman" w:hAnsi="Times New Roman" w:cs="Times New Roman"/>
          <w:i/>
          <w:color w:val="000000"/>
        </w:rPr>
        <w:t>Zwolnienia z wymogu uzyskania zezwolenia</w:t>
      </w:r>
    </w:p>
    <w:p w:rsidR="00EF3848" w:rsidRPr="007E0B87" w:rsidRDefault="00EF3848" w:rsidP="00EF3848">
      <w:pPr>
        <w:pStyle w:val="Default"/>
        <w:rPr>
          <w:rFonts w:ascii="Times New Roman" w:hAnsi="Times New Roman" w:cs="Times New Roman"/>
          <w:sz w:val="22"/>
          <w:szCs w:val="22"/>
        </w:rPr>
      </w:pPr>
      <w:r w:rsidRPr="007E0B87">
        <w:rPr>
          <w:rFonts w:ascii="Times New Roman" w:hAnsi="Times New Roman" w:cs="Times New Roman"/>
          <w:sz w:val="22"/>
          <w:szCs w:val="22"/>
        </w:rPr>
        <w:t>W drodze odstępstwa od art. 5 powyżej:</w:t>
      </w:r>
    </w:p>
    <w:p w:rsidR="009648DD" w:rsidRPr="007E0B87" w:rsidRDefault="009648DD" w:rsidP="009648DD">
      <w:pPr>
        <w:pStyle w:val="Default"/>
        <w:jc w:val="center"/>
        <w:rPr>
          <w:rFonts w:ascii="Times New Roman" w:hAnsi="Times New Roman" w:cs="Times New Roman"/>
          <w:sz w:val="22"/>
          <w:szCs w:val="22"/>
        </w:rPr>
      </w:pPr>
      <w:r w:rsidRPr="007E0B87">
        <w:rPr>
          <w:rFonts w:ascii="Times New Roman" w:hAnsi="Times New Roman" w:cs="Times New Roman"/>
          <w:b/>
          <w:sz w:val="22"/>
          <w:szCs w:val="22"/>
        </w:rPr>
        <w:t>------------------------------------------</w:t>
      </w:r>
    </w:p>
    <w:p w:rsidR="00EF3848" w:rsidRPr="007E0B87" w:rsidRDefault="00EF3848" w:rsidP="00EF3848">
      <w:pPr>
        <w:pStyle w:val="Default"/>
        <w:rPr>
          <w:rFonts w:ascii="Times New Roman" w:hAnsi="Times New Roman" w:cs="Times New Roman"/>
          <w:sz w:val="22"/>
          <w:szCs w:val="22"/>
        </w:rPr>
      </w:pPr>
      <w:r w:rsidRPr="007E0B87">
        <w:rPr>
          <w:rFonts w:ascii="Times New Roman" w:hAnsi="Times New Roman" w:cs="Times New Roman"/>
          <w:sz w:val="22"/>
          <w:szCs w:val="22"/>
        </w:rPr>
        <w:t>8) dopuszcza się sprzedaż hurtową napojów alkoholowych do Finlandii.</w:t>
      </w:r>
    </w:p>
    <w:p w:rsidR="00EF3848" w:rsidRPr="007E0B87" w:rsidRDefault="00EF3848" w:rsidP="00EF3848">
      <w:pPr>
        <w:pStyle w:val="Default"/>
        <w:jc w:val="center"/>
        <w:rPr>
          <w:rFonts w:ascii="Times New Roman" w:hAnsi="Times New Roman" w:cs="Times New Roman"/>
          <w:sz w:val="22"/>
          <w:szCs w:val="22"/>
        </w:rPr>
      </w:pPr>
      <w:r w:rsidRPr="007E0B87">
        <w:rPr>
          <w:rFonts w:ascii="Times New Roman" w:hAnsi="Times New Roman" w:cs="Times New Roman"/>
          <w:b/>
          <w:sz w:val="22"/>
          <w:szCs w:val="22"/>
        </w:rPr>
        <w:t>------------------------------------------</w:t>
      </w:r>
    </w:p>
    <w:p w:rsidR="006A1CEB" w:rsidRPr="007E0B87" w:rsidRDefault="006A1CEB" w:rsidP="006A1CEB">
      <w:pPr>
        <w:jc w:val="center"/>
        <w:rPr>
          <w:rFonts w:ascii="Times New Roman" w:hAnsi="Times New Roman" w:cs="Times New Roman"/>
        </w:rPr>
      </w:pPr>
    </w:p>
    <w:p w:rsidR="006A1CEB" w:rsidRPr="007E0B87" w:rsidRDefault="007C0466" w:rsidP="006A1CEB">
      <w:pPr>
        <w:jc w:val="center"/>
        <w:rPr>
          <w:rFonts w:ascii="Times New Roman" w:hAnsi="Times New Roman" w:cs="Times New Roman"/>
        </w:rPr>
      </w:pPr>
      <w:r w:rsidRPr="007E0B87">
        <w:rPr>
          <w:rFonts w:ascii="Times New Roman" w:hAnsi="Times New Roman" w:cs="Times New Roman"/>
        </w:rPr>
        <w:t>§ 32</w:t>
      </w:r>
    </w:p>
    <w:p w:rsidR="006A1CEB" w:rsidRPr="007E0B87" w:rsidRDefault="007C0466" w:rsidP="006A1CEB">
      <w:pPr>
        <w:jc w:val="center"/>
        <w:rPr>
          <w:rFonts w:ascii="Times New Roman" w:hAnsi="Times New Roman" w:cs="Times New Roman"/>
          <w:i/>
        </w:rPr>
      </w:pPr>
      <w:r w:rsidRPr="007E0B87">
        <w:rPr>
          <w:rFonts w:ascii="Times New Roman" w:hAnsi="Times New Roman" w:cs="Times New Roman"/>
          <w:i/>
        </w:rPr>
        <w:t>Przywóz napojów alkoholowych</w:t>
      </w:r>
    </w:p>
    <w:p w:rsidR="007C0466" w:rsidRPr="007E0B87" w:rsidRDefault="007C0466" w:rsidP="00C51AA4">
      <w:pPr>
        <w:spacing w:before="100" w:beforeAutospacing="1" w:after="100" w:afterAutospacing="1" w:line="240" w:lineRule="auto"/>
        <w:jc w:val="both"/>
        <w:rPr>
          <w:rFonts w:ascii="Times New Roman" w:eastAsia="Times New Roman" w:hAnsi="Times New Roman" w:cs="Times New Roman"/>
        </w:rPr>
      </w:pPr>
      <w:r w:rsidRPr="007E0B87">
        <w:rPr>
          <w:rFonts w:ascii="Times New Roman" w:hAnsi="Times New Roman" w:cs="Times New Roman"/>
        </w:rPr>
        <w:t>Dopuszcza się przywóz napojów alkoholowych na własny użytek lub do celów związanych z działalnością handlową lub inną działalnością gospodarczą, bez potrzeby uzyskania zezwolenia na przywóz.</w:t>
      </w:r>
    </w:p>
    <w:p w:rsidR="007C0466" w:rsidRPr="007E0B87" w:rsidRDefault="007C0466" w:rsidP="00C51AA4">
      <w:pPr>
        <w:spacing w:before="100" w:beforeAutospacing="1" w:after="100" w:afterAutospacing="1" w:line="240" w:lineRule="auto"/>
        <w:jc w:val="both"/>
        <w:rPr>
          <w:rFonts w:ascii="Times New Roman" w:hAnsi="Times New Roman" w:cs="Times New Roman"/>
        </w:rPr>
      </w:pPr>
      <w:r w:rsidRPr="007E0B87">
        <w:rPr>
          <w:rFonts w:ascii="Times New Roman" w:hAnsi="Times New Roman" w:cs="Times New Roman"/>
        </w:rPr>
        <w:t>Przepisy art. 5 ust. 1 i art. 6 dotyczące sprzedaży napojów alkoholowych stosuje się także do sprzedaży przywożonych napojów alkoholowych. Zabrania się przywozu do Finlandii napojów alkoholowych zawierających powyżej 2,8 proc. objętości alkoholu etylowego, sprzedawanych w drodze sprzedaży na odległość.</w:t>
      </w:r>
    </w:p>
    <w:p w:rsidR="00E3483E" w:rsidRPr="007E0B87" w:rsidRDefault="00E3483E" w:rsidP="00C51AA4">
      <w:pPr>
        <w:pStyle w:val="Default"/>
        <w:jc w:val="both"/>
        <w:rPr>
          <w:rFonts w:ascii="Times New Roman" w:hAnsi="Times New Roman" w:cs="Times New Roman"/>
          <w:color w:val="auto"/>
          <w:sz w:val="22"/>
          <w:szCs w:val="22"/>
        </w:rPr>
      </w:pPr>
      <w:r w:rsidRPr="007E0B87">
        <w:rPr>
          <w:rFonts w:ascii="Times New Roman" w:hAnsi="Times New Roman" w:cs="Times New Roman"/>
          <w:color w:val="auto"/>
          <w:sz w:val="22"/>
          <w:szCs w:val="22"/>
        </w:rPr>
        <w:t>W przypadku gdy napoje alkoholowe są przywożone na własny użytek, jak określono w art. 74 ustawy o podatku akcyzowym, ich dostawie musi towarzyszyć dokument identyfikujący dostawę do przedłożenia na żądanie organów celnych.</w:t>
      </w:r>
    </w:p>
    <w:sectPr w:rsidR="00E3483E" w:rsidRPr="007E0B87" w:rsidSect="00562E6B">
      <w:headerReference w:type="default" r:id="rId7"/>
      <w:footerReference w:type="default" r:id="rId8"/>
      <w:headerReference w:type="first" r:id="rId9"/>
      <w:pgSz w:w="11906" w:h="16838"/>
      <w:pgMar w:top="567" w:right="1134" w:bottom="851" w:left="1134" w:header="709" w:footer="97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12E" w:rsidRDefault="00B6112E" w:rsidP="008E0F4A">
      <w:r>
        <w:separator/>
      </w:r>
    </w:p>
  </w:endnote>
  <w:endnote w:type="continuationSeparator" w:id="0">
    <w:p w:rsidR="00B6112E" w:rsidRDefault="00B6112E" w:rsidP="008E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03C" w:rsidRDefault="0043303C" w:rsidP="00FA6ACE">
    <w:pPr>
      <w:pStyle w:val="Footer"/>
      <w:ind w:right="28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12E" w:rsidRDefault="00B6112E" w:rsidP="008E0F4A">
      <w:r>
        <w:separator/>
      </w:r>
    </w:p>
  </w:footnote>
  <w:footnote w:type="continuationSeparator" w:id="0">
    <w:p w:rsidR="00B6112E" w:rsidRDefault="00B6112E" w:rsidP="008E0F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02399"/>
      <w:docPartObj>
        <w:docPartGallery w:val="Page Numbers (Top of Page)"/>
        <w:docPartUnique/>
      </w:docPartObj>
    </w:sdtPr>
    <w:sdtEndPr/>
    <w:sdtContent>
      <w:p w:rsidR="0043303C" w:rsidRDefault="0043303C" w:rsidP="00D715FE">
        <w:pPr>
          <w:ind w:right="-143" w:firstLine="8789"/>
          <w:jc w:val="center"/>
        </w:pPr>
        <w:r>
          <w:fldChar w:fldCharType="begin"/>
        </w:r>
        <w:r>
          <w:instrText xml:space="preserve"> PAGE   \* MERGEFORMAT </w:instrText>
        </w:r>
        <w:r>
          <w:fldChar w:fldCharType="separate"/>
        </w:r>
        <w:r w:rsidR="00BE25B7">
          <w:rPr>
            <w:noProof/>
          </w:rPr>
          <w:t>3</w:t>
        </w:r>
        <w:r>
          <w:fldChar w:fldCharType="end"/>
        </w:r>
        <w:r>
          <w:t>(</w:t>
        </w:r>
        <w:fldSimple w:instr=" NUMPAGES   \* MERGEFORMAT ">
          <w:r w:rsidR="00BE25B7">
            <w:rPr>
              <w:noProof/>
            </w:rPr>
            <w:t>12</w:t>
          </w:r>
        </w:fldSimple>
        <w:r>
          <w:t>)</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02400"/>
      <w:docPartObj>
        <w:docPartGallery w:val="Page Numbers (Top of Page)"/>
        <w:docPartUnique/>
      </w:docPartObj>
    </w:sdtPr>
    <w:sdtEndPr/>
    <w:sdtContent>
      <w:p w:rsidR="0043303C" w:rsidRDefault="0043303C" w:rsidP="00562E6B">
        <w:pPr>
          <w:ind w:right="-143" w:firstLine="8789"/>
          <w:jc w:val="right"/>
        </w:pPr>
        <w:r>
          <w:fldChar w:fldCharType="begin"/>
        </w:r>
        <w:r>
          <w:instrText xml:space="preserve"> PAGE   \* MERGEFORMAT </w:instrText>
        </w:r>
        <w:r>
          <w:fldChar w:fldCharType="separate"/>
        </w:r>
        <w:r w:rsidR="00B6112E">
          <w:rPr>
            <w:noProof/>
          </w:rPr>
          <w:t>1</w:t>
        </w:r>
        <w:r>
          <w:fldChar w:fldCharType="end"/>
        </w:r>
        <w:r>
          <w:t>(</w:t>
        </w:r>
        <w:fldSimple w:instr=" NUMPAGES   \* MERGEFORMAT ">
          <w:r w:rsidR="00B6112E">
            <w:rPr>
              <w:noProof/>
            </w:rPr>
            <w:t>1</w:t>
          </w:r>
        </w:fldSimple>
        <w:r>
          <w:t>)</w:t>
        </w:r>
      </w:p>
      <w:p w:rsidR="0043303C" w:rsidRDefault="003466CD" w:rsidP="00D715FE">
        <w:pPr>
          <w:tabs>
            <w:tab w:val="left" w:pos="5220"/>
          </w:tabs>
        </w:pPr>
        <w:r>
          <w:t>Ministerstwo Zdrowia i Spraw Społecznych</w:t>
        </w:r>
        <w:r>
          <w:tab/>
          <w:t>6 lipiec 2018 r.</w:t>
        </w:r>
      </w:p>
    </w:sdtContent>
  </w:sdt>
  <w:p w:rsidR="0043303C" w:rsidRDefault="003466CD" w:rsidP="00CB4C78">
    <w:r>
      <w:t>Departament ds. Dobrostanu i Usług</w:t>
    </w:r>
  </w:p>
  <w:p w:rsidR="0043303C" w:rsidRDefault="0043303C" w:rsidP="00CB4C7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312CD"/>
    <w:multiLevelType w:val="hybridMultilevel"/>
    <w:tmpl w:val="ECAC2F20"/>
    <w:lvl w:ilvl="0" w:tplc="48B0F9C0">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724133E"/>
    <w:multiLevelType w:val="hybridMultilevel"/>
    <w:tmpl w:val="E1DEBAE8"/>
    <w:lvl w:ilvl="0" w:tplc="72E2B9CA">
      <w:start w:val="1"/>
      <w:numFmt w:val="bullet"/>
      <w:pStyle w:val="VMLuettelonkappaletyyppi"/>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2" w15:restartNumberingAfterBreak="0">
    <w:nsid w:val="093D12DF"/>
    <w:multiLevelType w:val="multilevel"/>
    <w:tmpl w:val="D520AE78"/>
    <w:lvl w:ilvl="0">
      <w:start w:val="1"/>
      <w:numFmt w:val="bullet"/>
      <w:pStyle w:val="VMLuettelotyylipallukka"/>
      <w:lvlText w:val=""/>
      <w:lvlJc w:val="left"/>
      <w:pPr>
        <w:tabs>
          <w:tab w:val="num" w:pos="2968"/>
        </w:tabs>
        <w:ind w:left="2968" w:hanging="360"/>
      </w:pPr>
      <w:rPr>
        <w:rFonts w:ascii="Symbol" w:hAnsi="Symbol" w:hint="default"/>
        <w:sz w:val="24"/>
      </w:rPr>
    </w:lvl>
    <w:lvl w:ilvl="1">
      <w:start w:val="1"/>
      <w:numFmt w:val="bullet"/>
      <w:lvlText w:val="-"/>
      <w:lvlJc w:val="left"/>
      <w:pPr>
        <w:tabs>
          <w:tab w:val="num" w:pos="3798"/>
        </w:tabs>
        <w:ind w:left="3798" w:hanging="360"/>
      </w:pPr>
      <w:rPr>
        <w:rFonts w:ascii="Times New Roman" w:hAnsi="Times New Roman" w:cs="Times New Roman" w:hint="default"/>
        <w:sz w:val="24"/>
      </w:rPr>
    </w:lvl>
    <w:lvl w:ilvl="2">
      <w:start w:val="1"/>
      <w:numFmt w:val="bullet"/>
      <w:lvlText w:val="-"/>
      <w:lvlJc w:val="left"/>
      <w:pPr>
        <w:tabs>
          <w:tab w:val="num" w:pos="4518"/>
        </w:tabs>
        <w:ind w:left="4518" w:hanging="360"/>
      </w:pPr>
      <w:rPr>
        <w:rFonts w:ascii="Times New Roman" w:hAnsi="Times New Roman" w:cs="Times New Roman" w:hint="default"/>
        <w:sz w:val="24"/>
      </w:rPr>
    </w:lvl>
    <w:lvl w:ilvl="3">
      <w:start w:val="1"/>
      <w:numFmt w:val="bullet"/>
      <w:lvlText w:val="-"/>
      <w:lvlJc w:val="left"/>
      <w:pPr>
        <w:tabs>
          <w:tab w:val="num" w:pos="5238"/>
        </w:tabs>
        <w:ind w:left="5238" w:hanging="360"/>
      </w:pPr>
      <w:rPr>
        <w:rFonts w:ascii="Times New Roman" w:hAnsi="Times New Roman" w:cs="Times New Roman" w:hint="default"/>
        <w:sz w:val="24"/>
      </w:rPr>
    </w:lvl>
    <w:lvl w:ilvl="4">
      <w:start w:val="1"/>
      <w:numFmt w:val="bullet"/>
      <w:lvlText w:val="-"/>
      <w:lvlJc w:val="left"/>
      <w:pPr>
        <w:tabs>
          <w:tab w:val="num" w:pos="5958"/>
        </w:tabs>
        <w:ind w:left="5958" w:hanging="360"/>
      </w:pPr>
      <w:rPr>
        <w:rFonts w:ascii="Times New Roman" w:hAnsi="Times New Roman" w:cs="Times New Roman" w:hint="default"/>
        <w:sz w:val="24"/>
      </w:rPr>
    </w:lvl>
    <w:lvl w:ilvl="5">
      <w:start w:val="1"/>
      <w:numFmt w:val="bullet"/>
      <w:lvlText w:val="-"/>
      <w:lvlJc w:val="left"/>
      <w:pPr>
        <w:tabs>
          <w:tab w:val="num" w:pos="6678"/>
        </w:tabs>
        <w:ind w:left="6678" w:hanging="360"/>
      </w:pPr>
      <w:rPr>
        <w:rFonts w:ascii="Times New Roman" w:hAnsi="Times New Roman" w:cs="Times New Roman" w:hint="default"/>
        <w:sz w:val="24"/>
      </w:rPr>
    </w:lvl>
    <w:lvl w:ilvl="6">
      <w:start w:val="1"/>
      <w:numFmt w:val="bullet"/>
      <w:lvlText w:val="-"/>
      <w:lvlJc w:val="left"/>
      <w:pPr>
        <w:tabs>
          <w:tab w:val="num" w:pos="7398"/>
        </w:tabs>
        <w:ind w:left="7398" w:hanging="360"/>
      </w:pPr>
      <w:rPr>
        <w:rFonts w:ascii="Times New Roman" w:hAnsi="Times New Roman" w:cs="Times New Roman" w:hint="default"/>
        <w:sz w:val="24"/>
      </w:rPr>
    </w:lvl>
    <w:lvl w:ilvl="7">
      <w:start w:val="1"/>
      <w:numFmt w:val="bullet"/>
      <w:lvlText w:val="-"/>
      <w:lvlJc w:val="left"/>
      <w:pPr>
        <w:tabs>
          <w:tab w:val="num" w:pos="8118"/>
        </w:tabs>
        <w:ind w:left="8118" w:hanging="360"/>
      </w:pPr>
      <w:rPr>
        <w:rFonts w:ascii="Times New Roman" w:hAnsi="Times New Roman" w:cs="Times New Roman" w:hint="default"/>
        <w:sz w:val="24"/>
      </w:rPr>
    </w:lvl>
    <w:lvl w:ilvl="8">
      <w:start w:val="1"/>
      <w:numFmt w:val="bullet"/>
      <w:lvlText w:val="-"/>
      <w:lvlJc w:val="left"/>
      <w:pPr>
        <w:tabs>
          <w:tab w:val="num" w:pos="8838"/>
        </w:tabs>
        <w:ind w:left="8838" w:hanging="360"/>
      </w:pPr>
      <w:rPr>
        <w:rFonts w:ascii="Times New Roman" w:hAnsi="Times New Roman" w:cs="Times New Roman" w:hint="default"/>
        <w:sz w:val="24"/>
      </w:rPr>
    </w:lvl>
  </w:abstractNum>
  <w:abstractNum w:abstractNumId="3" w15:restartNumberingAfterBreak="0">
    <w:nsid w:val="0D3D12CF"/>
    <w:multiLevelType w:val="multilevel"/>
    <w:tmpl w:val="81CABD28"/>
    <w:lvl w:ilvl="0">
      <w:start w:val="1"/>
      <w:numFmt w:val="decimal"/>
      <w:pStyle w:val="VMOtsikkonum1"/>
      <w:suff w:val="space"/>
      <w:lvlText w:val="%1"/>
      <w:lvlJc w:val="left"/>
      <w:pPr>
        <w:ind w:left="720" w:hanging="720"/>
      </w:pPr>
      <w:rPr>
        <w:rFonts w:hint="default"/>
      </w:rPr>
    </w:lvl>
    <w:lvl w:ilvl="1">
      <w:start w:val="1"/>
      <w:numFmt w:val="decimal"/>
      <w:pStyle w:val="VMOtsikkonum2"/>
      <w:suff w:val="space"/>
      <w:lvlText w:val="%1.%2"/>
      <w:lvlJc w:val="left"/>
      <w:pPr>
        <w:ind w:left="1151" w:hanging="1151"/>
      </w:pPr>
      <w:rPr>
        <w:rFonts w:hint="default"/>
      </w:rPr>
    </w:lvl>
    <w:lvl w:ilvl="2">
      <w:start w:val="1"/>
      <w:numFmt w:val="decimal"/>
      <w:pStyle w:val="VMOtsikkonum3"/>
      <w:suff w:val="space"/>
      <w:lvlText w:val="%1.%2.%3"/>
      <w:lvlJc w:val="left"/>
      <w:pPr>
        <w:ind w:left="1582" w:hanging="1582"/>
      </w:pPr>
      <w:rPr>
        <w:rFonts w:hint="default"/>
      </w:rPr>
    </w:lvl>
    <w:lvl w:ilvl="3">
      <w:start w:val="1"/>
      <w:numFmt w:val="decimal"/>
      <w:lvlText w:val="%1.%2.%3.%4."/>
      <w:lvlJc w:val="left"/>
      <w:pPr>
        <w:tabs>
          <w:tab w:val="num" w:pos="3204"/>
        </w:tabs>
        <w:ind w:left="3204" w:hanging="794"/>
      </w:pPr>
      <w:rPr>
        <w:rFonts w:hint="default"/>
      </w:rPr>
    </w:lvl>
    <w:lvl w:ilvl="4">
      <w:start w:val="1"/>
      <w:numFmt w:val="decimal"/>
      <w:lvlText w:val="%1.%2.%3.%4.%5."/>
      <w:lvlJc w:val="left"/>
      <w:pPr>
        <w:tabs>
          <w:tab w:val="num" w:pos="3374"/>
        </w:tabs>
        <w:ind w:left="3374" w:hanging="964"/>
      </w:pPr>
      <w:rPr>
        <w:rFonts w:hint="default"/>
      </w:rPr>
    </w:lvl>
    <w:lvl w:ilvl="5">
      <w:start w:val="1"/>
      <w:numFmt w:val="decimal"/>
      <w:lvlText w:val="%1.%2.%3.%4.%5.%6."/>
      <w:lvlJc w:val="left"/>
      <w:pPr>
        <w:tabs>
          <w:tab w:val="num" w:pos="3544"/>
        </w:tabs>
        <w:ind w:left="3544" w:hanging="1134"/>
      </w:pPr>
      <w:rPr>
        <w:rFonts w:hint="default"/>
      </w:rPr>
    </w:lvl>
    <w:lvl w:ilvl="6">
      <w:start w:val="1"/>
      <w:numFmt w:val="decimal"/>
      <w:lvlText w:val="%1.%2.%3.%4.%5.%6.%7."/>
      <w:lvlJc w:val="left"/>
      <w:pPr>
        <w:tabs>
          <w:tab w:val="num" w:pos="3657"/>
        </w:tabs>
        <w:ind w:left="3657" w:hanging="1247"/>
      </w:pPr>
      <w:rPr>
        <w:rFonts w:hint="default"/>
      </w:rPr>
    </w:lvl>
    <w:lvl w:ilvl="7">
      <w:start w:val="1"/>
      <w:numFmt w:val="decimal"/>
      <w:lvlText w:val="%1.%2.%3.%4.%5.%6.%7.%8."/>
      <w:lvlJc w:val="left"/>
      <w:pPr>
        <w:tabs>
          <w:tab w:val="num" w:pos="3828"/>
        </w:tabs>
        <w:ind w:left="3828" w:hanging="1418"/>
      </w:pPr>
      <w:rPr>
        <w:rFonts w:hint="default"/>
      </w:rPr>
    </w:lvl>
    <w:lvl w:ilvl="8">
      <w:start w:val="1"/>
      <w:numFmt w:val="decimal"/>
      <w:lvlText w:val="%1.%2.%3.%4.%5.%6.%7.%8.%9."/>
      <w:lvlJc w:val="left"/>
      <w:pPr>
        <w:tabs>
          <w:tab w:val="num" w:pos="3941"/>
        </w:tabs>
        <w:ind w:left="3941" w:hanging="1531"/>
      </w:pPr>
      <w:rPr>
        <w:rFonts w:hint="default"/>
      </w:rPr>
    </w:lvl>
  </w:abstractNum>
  <w:abstractNum w:abstractNumId="4" w15:restartNumberingAfterBreak="0">
    <w:nsid w:val="0E1A27AB"/>
    <w:multiLevelType w:val="hybridMultilevel"/>
    <w:tmpl w:val="A7645AB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6BB370F"/>
    <w:multiLevelType w:val="hybridMultilevel"/>
    <w:tmpl w:val="4E42AB68"/>
    <w:lvl w:ilvl="0" w:tplc="3ED83018">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6" w15:restartNumberingAfterBreak="0">
    <w:nsid w:val="28A73E25"/>
    <w:multiLevelType w:val="hybridMultilevel"/>
    <w:tmpl w:val="B0482C54"/>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7" w15:restartNumberingAfterBreak="0">
    <w:nsid w:val="2D112342"/>
    <w:multiLevelType w:val="hybridMultilevel"/>
    <w:tmpl w:val="5484B7C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2E343436"/>
    <w:multiLevelType w:val="multilevel"/>
    <w:tmpl w:val="8982BD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EE4561"/>
    <w:multiLevelType w:val="hybridMultilevel"/>
    <w:tmpl w:val="5B12282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15:restartNumberingAfterBreak="0">
    <w:nsid w:val="31676905"/>
    <w:multiLevelType w:val="hybridMultilevel"/>
    <w:tmpl w:val="7C9021E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3409064D"/>
    <w:multiLevelType w:val="hybridMultilevel"/>
    <w:tmpl w:val="A56CB74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3AE34967"/>
    <w:multiLevelType w:val="hybridMultilevel"/>
    <w:tmpl w:val="EB2213BE"/>
    <w:lvl w:ilvl="0" w:tplc="61265A48">
      <w:start w:val="22"/>
      <w:numFmt w:val="bullet"/>
      <w:lvlText w:val="-"/>
      <w:lvlJc w:val="left"/>
      <w:pPr>
        <w:ind w:left="720" w:hanging="360"/>
      </w:pPr>
      <w:rPr>
        <w:rFonts w:ascii="Times New Roman" w:eastAsia="Times New Roman" w:hAnsi="Times New Roman"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3" w15:restartNumberingAfterBreak="0">
    <w:nsid w:val="3EFC0994"/>
    <w:multiLevelType w:val="multilevel"/>
    <w:tmpl w:val="4F70FAA6"/>
    <w:lvl w:ilvl="0">
      <w:start w:val="3"/>
      <w:numFmt w:val="decimal"/>
      <w:lvlText w:val="%1."/>
      <w:lvlJc w:val="left"/>
      <w:pPr>
        <w:ind w:left="360" w:hanging="360"/>
      </w:pPr>
      <w:rPr>
        <w:rFonts w:eastAsia="Times New Roman" w:hint="default"/>
        <w:b/>
        <w:sz w:val="24"/>
      </w:rPr>
    </w:lvl>
    <w:lvl w:ilvl="1">
      <w:start w:val="3"/>
      <w:numFmt w:val="decimal"/>
      <w:lvlText w:val="%1.%2."/>
      <w:lvlJc w:val="left"/>
      <w:pPr>
        <w:ind w:left="720" w:hanging="360"/>
      </w:pPr>
      <w:rPr>
        <w:rFonts w:eastAsia="Times New Roman" w:hint="default"/>
        <w:b/>
        <w:sz w:val="24"/>
      </w:rPr>
    </w:lvl>
    <w:lvl w:ilvl="2">
      <w:start w:val="1"/>
      <w:numFmt w:val="decimal"/>
      <w:lvlText w:val="%1.%2.%3."/>
      <w:lvlJc w:val="left"/>
      <w:pPr>
        <w:ind w:left="1440" w:hanging="720"/>
      </w:pPr>
      <w:rPr>
        <w:rFonts w:eastAsia="Times New Roman" w:hint="default"/>
        <w:b/>
        <w:sz w:val="24"/>
      </w:rPr>
    </w:lvl>
    <w:lvl w:ilvl="3">
      <w:start w:val="1"/>
      <w:numFmt w:val="decimal"/>
      <w:lvlText w:val="%1.%2.%3.%4."/>
      <w:lvlJc w:val="left"/>
      <w:pPr>
        <w:ind w:left="1800" w:hanging="720"/>
      </w:pPr>
      <w:rPr>
        <w:rFonts w:eastAsia="Times New Roman" w:hint="default"/>
        <w:b/>
        <w:sz w:val="24"/>
      </w:rPr>
    </w:lvl>
    <w:lvl w:ilvl="4">
      <w:start w:val="1"/>
      <w:numFmt w:val="decimal"/>
      <w:lvlText w:val="%1.%2.%3.%4.%5."/>
      <w:lvlJc w:val="left"/>
      <w:pPr>
        <w:ind w:left="2520" w:hanging="1080"/>
      </w:pPr>
      <w:rPr>
        <w:rFonts w:eastAsia="Times New Roman" w:hint="default"/>
        <w:b/>
        <w:sz w:val="24"/>
      </w:rPr>
    </w:lvl>
    <w:lvl w:ilvl="5">
      <w:start w:val="1"/>
      <w:numFmt w:val="decimal"/>
      <w:lvlText w:val="%1.%2.%3.%4.%5.%6."/>
      <w:lvlJc w:val="left"/>
      <w:pPr>
        <w:ind w:left="2880" w:hanging="1080"/>
      </w:pPr>
      <w:rPr>
        <w:rFonts w:eastAsia="Times New Roman" w:hint="default"/>
        <w:b/>
        <w:sz w:val="24"/>
      </w:rPr>
    </w:lvl>
    <w:lvl w:ilvl="6">
      <w:start w:val="1"/>
      <w:numFmt w:val="decimal"/>
      <w:lvlText w:val="%1.%2.%3.%4.%5.%6.%7."/>
      <w:lvlJc w:val="left"/>
      <w:pPr>
        <w:ind w:left="3600" w:hanging="1440"/>
      </w:pPr>
      <w:rPr>
        <w:rFonts w:eastAsia="Times New Roman" w:hint="default"/>
        <w:b/>
        <w:sz w:val="24"/>
      </w:rPr>
    </w:lvl>
    <w:lvl w:ilvl="7">
      <w:start w:val="1"/>
      <w:numFmt w:val="decimal"/>
      <w:lvlText w:val="%1.%2.%3.%4.%5.%6.%7.%8."/>
      <w:lvlJc w:val="left"/>
      <w:pPr>
        <w:ind w:left="3960" w:hanging="1440"/>
      </w:pPr>
      <w:rPr>
        <w:rFonts w:eastAsia="Times New Roman" w:hint="default"/>
        <w:b/>
        <w:sz w:val="24"/>
      </w:rPr>
    </w:lvl>
    <w:lvl w:ilvl="8">
      <w:start w:val="1"/>
      <w:numFmt w:val="decimal"/>
      <w:lvlText w:val="%1.%2.%3.%4.%5.%6.%7.%8.%9."/>
      <w:lvlJc w:val="left"/>
      <w:pPr>
        <w:ind w:left="4680" w:hanging="1800"/>
      </w:pPr>
      <w:rPr>
        <w:rFonts w:eastAsia="Times New Roman" w:hint="default"/>
        <w:b/>
        <w:sz w:val="24"/>
      </w:rPr>
    </w:lvl>
  </w:abstractNum>
  <w:abstractNum w:abstractNumId="14" w15:restartNumberingAfterBreak="0">
    <w:nsid w:val="44250E65"/>
    <w:multiLevelType w:val="multilevel"/>
    <w:tmpl w:val="B156CCBC"/>
    <w:lvl w:ilvl="0">
      <w:start w:val="1"/>
      <w:numFmt w:val="decimal"/>
      <w:suff w:val="space"/>
      <w:lvlText w:val="%1"/>
      <w:lvlJc w:val="left"/>
      <w:pPr>
        <w:ind w:left="720" w:hanging="720"/>
      </w:pPr>
      <w:rPr>
        <w:rFonts w:hint="default"/>
      </w:rPr>
    </w:lvl>
    <w:lvl w:ilvl="1">
      <w:start w:val="1"/>
      <w:numFmt w:val="decimal"/>
      <w:suff w:val="space"/>
      <w:lvlText w:val="%1.%2"/>
      <w:lvlJc w:val="left"/>
      <w:pPr>
        <w:ind w:left="1152" w:hanging="1152"/>
      </w:pPr>
      <w:rPr>
        <w:rFonts w:hint="default"/>
      </w:rPr>
    </w:lvl>
    <w:lvl w:ilvl="2">
      <w:start w:val="1"/>
      <w:numFmt w:val="decimal"/>
      <w:suff w:val="space"/>
      <w:lvlText w:val="%1.%2.%3"/>
      <w:lvlJc w:val="left"/>
      <w:pPr>
        <w:ind w:left="1584" w:hanging="158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15" w15:restartNumberingAfterBreak="0">
    <w:nsid w:val="47472394"/>
    <w:multiLevelType w:val="hybridMultilevel"/>
    <w:tmpl w:val="B5FAC7B0"/>
    <w:lvl w:ilvl="0" w:tplc="040B0017">
      <w:start w:val="1"/>
      <w:numFmt w:val="low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6" w15:restartNumberingAfterBreak="0">
    <w:nsid w:val="4B3754EC"/>
    <w:multiLevelType w:val="multilevel"/>
    <w:tmpl w:val="245C21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BF48CA"/>
    <w:multiLevelType w:val="hybridMultilevel"/>
    <w:tmpl w:val="E652802A"/>
    <w:lvl w:ilvl="0" w:tplc="717E49CE">
      <w:start w:val="6"/>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58B674F3"/>
    <w:multiLevelType w:val="hybridMultilevel"/>
    <w:tmpl w:val="6A5CA71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ADA1F29"/>
    <w:multiLevelType w:val="hybridMultilevel"/>
    <w:tmpl w:val="8B34DBE2"/>
    <w:lvl w:ilvl="0" w:tplc="0736E888">
      <w:start w:val="1"/>
      <w:numFmt w:val="decimal"/>
      <w:pStyle w:val="VMAsiakohta"/>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5B3A76DD"/>
    <w:multiLevelType w:val="hybridMultilevel"/>
    <w:tmpl w:val="E18E947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5FC66D42"/>
    <w:multiLevelType w:val="hybridMultilevel"/>
    <w:tmpl w:val="0FACB890"/>
    <w:lvl w:ilvl="0" w:tplc="040B0011">
      <w:start w:val="1"/>
      <w:numFmt w:val="decimal"/>
      <w:lvlText w:val="%1)"/>
      <w:lvlJc w:val="left"/>
      <w:pPr>
        <w:ind w:left="720" w:hanging="360"/>
      </w:pPr>
      <w:rPr>
        <w:rFonts w:hint="default"/>
        <w:i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64C07048"/>
    <w:multiLevelType w:val="hybridMultilevel"/>
    <w:tmpl w:val="BDB8BA8A"/>
    <w:lvl w:ilvl="0" w:tplc="07C808B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7D172237"/>
    <w:multiLevelType w:val="hybridMultilevel"/>
    <w:tmpl w:val="A9B63BAC"/>
    <w:lvl w:ilvl="0" w:tplc="DBEA1990">
      <w:start w:val="1"/>
      <w:numFmt w:val="decimal"/>
      <w:pStyle w:val="VMluettelonumeroin"/>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num w:numId="1">
    <w:abstractNumId w:val="19"/>
  </w:num>
  <w:num w:numId="2">
    <w:abstractNumId w:val="23"/>
  </w:num>
  <w:num w:numId="3">
    <w:abstractNumId w:val="1"/>
  </w:num>
  <w:num w:numId="4">
    <w:abstractNumId w:val="2"/>
  </w:num>
  <w:num w:numId="5">
    <w:abstractNumId w:val="22"/>
  </w:num>
  <w:num w:numId="6">
    <w:abstractNumId w:val="14"/>
  </w:num>
  <w:num w:numId="7">
    <w:abstractNumId w:val="14"/>
  </w:num>
  <w:num w:numId="8">
    <w:abstractNumId w:val="3"/>
  </w:num>
  <w:num w:numId="9">
    <w:abstractNumId w:val="12"/>
  </w:num>
  <w:num w:numId="10">
    <w:abstractNumId w:val="6"/>
  </w:num>
  <w:num w:numId="11">
    <w:abstractNumId w:val="4"/>
  </w:num>
  <w:num w:numId="12">
    <w:abstractNumId w:val="17"/>
  </w:num>
  <w:num w:numId="13">
    <w:abstractNumId w:val="20"/>
  </w:num>
  <w:num w:numId="14">
    <w:abstractNumId w:val="0"/>
  </w:num>
  <w:num w:numId="15">
    <w:abstractNumId w:val="11"/>
  </w:num>
  <w:num w:numId="16">
    <w:abstractNumId w:val="21"/>
  </w:num>
  <w:num w:numId="17">
    <w:abstractNumId w:val="10"/>
  </w:num>
  <w:num w:numId="18">
    <w:abstractNumId w:val="18"/>
  </w:num>
  <w:num w:numId="19">
    <w:abstractNumId w:val="7"/>
  </w:num>
  <w:num w:numId="20">
    <w:abstractNumId w:val="9"/>
  </w:num>
  <w:num w:numId="21">
    <w:abstractNumId w:val="16"/>
  </w:num>
  <w:num w:numId="22">
    <w:abstractNumId w:val="15"/>
  </w:num>
  <w:num w:numId="23">
    <w:abstractNumId w:val="5"/>
  </w:num>
  <w:num w:numId="24">
    <w:abstractNumId w:val="8"/>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doNotHyphenateCaps/>
  <w:drawingGridHorizontalSpacing w:val="120"/>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360"/>
    <w:rsid w:val="0001085A"/>
    <w:rsid w:val="00016E55"/>
    <w:rsid w:val="00020721"/>
    <w:rsid w:val="0003159B"/>
    <w:rsid w:val="0003182E"/>
    <w:rsid w:val="00043147"/>
    <w:rsid w:val="00045B5B"/>
    <w:rsid w:val="00050AC8"/>
    <w:rsid w:val="00053D44"/>
    <w:rsid w:val="00057037"/>
    <w:rsid w:val="00063ECB"/>
    <w:rsid w:val="000659DE"/>
    <w:rsid w:val="00075991"/>
    <w:rsid w:val="00082F80"/>
    <w:rsid w:val="00094D4A"/>
    <w:rsid w:val="00095018"/>
    <w:rsid w:val="000B3024"/>
    <w:rsid w:val="000C272A"/>
    <w:rsid w:val="000D3235"/>
    <w:rsid w:val="000F75F9"/>
    <w:rsid w:val="001011BC"/>
    <w:rsid w:val="0010412A"/>
    <w:rsid w:val="00105CF0"/>
    <w:rsid w:val="00107CAE"/>
    <w:rsid w:val="001152BD"/>
    <w:rsid w:val="0012492F"/>
    <w:rsid w:val="00135D83"/>
    <w:rsid w:val="001431B7"/>
    <w:rsid w:val="00144D34"/>
    <w:rsid w:val="00147111"/>
    <w:rsid w:val="00151941"/>
    <w:rsid w:val="00155F3B"/>
    <w:rsid w:val="00173834"/>
    <w:rsid w:val="001776E9"/>
    <w:rsid w:val="00177F91"/>
    <w:rsid w:val="00185B55"/>
    <w:rsid w:val="001B078B"/>
    <w:rsid w:val="001C3BCC"/>
    <w:rsid w:val="001D1AF5"/>
    <w:rsid w:val="001D331F"/>
    <w:rsid w:val="001D5E3E"/>
    <w:rsid w:val="001E5F86"/>
    <w:rsid w:val="001F70AF"/>
    <w:rsid w:val="00210152"/>
    <w:rsid w:val="00213F7A"/>
    <w:rsid w:val="00222901"/>
    <w:rsid w:val="00234C94"/>
    <w:rsid w:val="002373F4"/>
    <w:rsid w:val="00250387"/>
    <w:rsid w:val="00282988"/>
    <w:rsid w:val="00292DED"/>
    <w:rsid w:val="002979F5"/>
    <w:rsid w:val="002A13C4"/>
    <w:rsid w:val="002D31CC"/>
    <w:rsid w:val="002D72CF"/>
    <w:rsid w:val="002E00FB"/>
    <w:rsid w:val="002E38C4"/>
    <w:rsid w:val="00300ECD"/>
    <w:rsid w:val="00307C47"/>
    <w:rsid w:val="003268C9"/>
    <w:rsid w:val="00340E73"/>
    <w:rsid w:val="003434B1"/>
    <w:rsid w:val="003466CD"/>
    <w:rsid w:val="00346B03"/>
    <w:rsid w:val="00360640"/>
    <w:rsid w:val="003664D1"/>
    <w:rsid w:val="003674A3"/>
    <w:rsid w:val="00367C90"/>
    <w:rsid w:val="003765CD"/>
    <w:rsid w:val="003766A6"/>
    <w:rsid w:val="00393411"/>
    <w:rsid w:val="003A2869"/>
    <w:rsid w:val="003B6A80"/>
    <w:rsid w:val="003D0EE8"/>
    <w:rsid w:val="003E27C2"/>
    <w:rsid w:val="00416F73"/>
    <w:rsid w:val="00424B29"/>
    <w:rsid w:val="0043303C"/>
    <w:rsid w:val="00446E3A"/>
    <w:rsid w:val="0047233E"/>
    <w:rsid w:val="0048163A"/>
    <w:rsid w:val="0048242B"/>
    <w:rsid w:val="00486BE8"/>
    <w:rsid w:val="004A196F"/>
    <w:rsid w:val="004C5212"/>
    <w:rsid w:val="004C6B33"/>
    <w:rsid w:val="004D33EC"/>
    <w:rsid w:val="004E719A"/>
    <w:rsid w:val="0050139B"/>
    <w:rsid w:val="00507C26"/>
    <w:rsid w:val="005146D4"/>
    <w:rsid w:val="0051596E"/>
    <w:rsid w:val="0052100C"/>
    <w:rsid w:val="005439FB"/>
    <w:rsid w:val="00550210"/>
    <w:rsid w:val="005512A4"/>
    <w:rsid w:val="00562E6B"/>
    <w:rsid w:val="005834E9"/>
    <w:rsid w:val="0059671F"/>
    <w:rsid w:val="005E2B8D"/>
    <w:rsid w:val="005F1CA8"/>
    <w:rsid w:val="005F364E"/>
    <w:rsid w:val="00606BB4"/>
    <w:rsid w:val="006131C2"/>
    <w:rsid w:val="00615909"/>
    <w:rsid w:val="00615C4B"/>
    <w:rsid w:val="00630936"/>
    <w:rsid w:val="00692A24"/>
    <w:rsid w:val="006A1CEB"/>
    <w:rsid w:val="006A4A91"/>
    <w:rsid w:val="006D1604"/>
    <w:rsid w:val="006D40F8"/>
    <w:rsid w:val="006D6C2D"/>
    <w:rsid w:val="006E017B"/>
    <w:rsid w:val="006E04C3"/>
    <w:rsid w:val="007142B9"/>
    <w:rsid w:val="00722420"/>
    <w:rsid w:val="00751AA4"/>
    <w:rsid w:val="00760E7B"/>
    <w:rsid w:val="0076257D"/>
    <w:rsid w:val="007642CB"/>
    <w:rsid w:val="00765E4F"/>
    <w:rsid w:val="007729CF"/>
    <w:rsid w:val="00783B52"/>
    <w:rsid w:val="00785D97"/>
    <w:rsid w:val="00786462"/>
    <w:rsid w:val="00790C7B"/>
    <w:rsid w:val="007A2489"/>
    <w:rsid w:val="007A4B07"/>
    <w:rsid w:val="007A74D4"/>
    <w:rsid w:val="007B4560"/>
    <w:rsid w:val="007B4E42"/>
    <w:rsid w:val="007C0466"/>
    <w:rsid w:val="007C2B22"/>
    <w:rsid w:val="007C313B"/>
    <w:rsid w:val="007E0B87"/>
    <w:rsid w:val="007F40C0"/>
    <w:rsid w:val="00811D8D"/>
    <w:rsid w:val="008200A9"/>
    <w:rsid w:val="008327EE"/>
    <w:rsid w:val="008328B1"/>
    <w:rsid w:val="00834014"/>
    <w:rsid w:val="00834629"/>
    <w:rsid w:val="008559F2"/>
    <w:rsid w:val="008604E6"/>
    <w:rsid w:val="00885EDF"/>
    <w:rsid w:val="008900F4"/>
    <w:rsid w:val="008A0773"/>
    <w:rsid w:val="008A4280"/>
    <w:rsid w:val="008C71D4"/>
    <w:rsid w:val="008D6548"/>
    <w:rsid w:val="008E0F4A"/>
    <w:rsid w:val="008E647C"/>
    <w:rsid w:val="00906E49"/>
    <w:rsid w:val="0090707E"/>
    <w:rsid w:val="0091510E"/>
    <w:rsid w:val="00942E22"/>
    <w:rsid w:val="0094316D"/>
    <w:rsid w:val="00963662"/>
    <w:rsid w:val="009648DD"/>
    <w:rsid w:val="00992E1C"/>
    <w:rsid w:val="009B230C"/>
    <w:rsid w:val="009B6311"/>
    <w:rsid w:val="009C096E"/>
    <w:rsid w:val="009C7B11"/>
    <w:rsid w:val="009D222E"/>
    <w:rsid w:val="009E07A1"/>
    <w:rsid w:val="00A03F7B"/>
    <w:rsid w:val="00A135F7"/>
    <w:rsid w:val="00A24604"/>
    <w:rsid w:val="00A5142E"/>
    <w:rsid w:val="00A610CB"/>
    <w:rsid w:val="00A612FC"/>
    <w:rsid w:val="00A61390"/>
    <w:rsid w:val="00A61A0F"/>
    <w:rsid w:val="00A64BD2"/>
    <w:rsid w:val="00A75231"/>
    <w:rsid w:val="00A90735"/>
    <w:rsid w:val="00AA5350"/>
    <w:rsid w:val="00AB2863"/>
    <w:rsid w:val="00AB6A8C"/>
    <w:rsid w:val="00AC4D8E"/>
    <w:rsid w:val="00AF2EBD"/>
    <w:rsid w:val="00AF3346"/>
    <w:rsid w:val="00B13889"/>
    <w:rsid w:val="00B42986"/>
    <w:rsid w:val="00B5536F"/>
    <w:rsid w:val="00B6112E"/>
    <w:rsid w:val="00B627A6"/>
    <w:rsid w:val="00B63D4C"/>
    <w:rsid w:val="00B972F3"/>
    <w:rsid w:val="00BC782D"/>
    <w:rsid w:val="00BC7FC0"/>
    <w:rsid w:val="00BE25B7"/>
    <w:rsid w:val="00BE4CA3"/>
    <w:rsid w:val="00BF06A8"/>
    <w:rsid w:val="00BF2DEB"/>
    <w:rsid w:val="00BF2E2E"/>
    <w:rsid w:val="00BF59AF"/>
    <w:rsid w:val="00C21181"/>
    <w:rsid w:val="00C219C0"/>
    <w:rsid w:val="00C51AA4"/>
    <w:rsid w:val="00CA5A3C"/>
    <w:rsid w:val="00CB4C78"/>
    <w:rsid w:val="00CC62E8"/>
    <w:rsid w:val="00CD4A95"/>
    <w:rsid w:val="00CE3360"/>
    <w:rsid w:val="00D04209"/>
    <w:rsid w:val="00D05785"/>
    <w:rsid w:val="00D06353"/>
    <w:rsid w:val="00D152C9"/>
    <w:rsid w:val="00D25AD2"/>
    <w:rsid w:val="00D35E49"/>
    <w:rsid w:val="00D44B33"/>
    <w:rsid w:val="00D4567A"/>
    <w:rsid w:val="00D55EFF"/>
    <w:rsid w:val="00D60C53"/>
    <w:rsid w:val="00D715FE"/>
    <w:rsid w:val="00D7249B"/>
    <w:rsid w:val="00D76D7A"/>
    <w:rsid w:val="00D87C57"/>
    <w:rsid w:val="00D943A6"/>
    <w:rsid w:val="00DA1B77"/>
    <w:rsid w:val="00DA678C"/>
    <w:rsid w:val="00DA7311"/>
    <w:rsid w:val="00DE107F"/>
    <w:rsid w:val="00DE217C"/>
    <w:rsid w:val="00E07440"/>
    <w:rsid w:val="00E2160A"/>
    <w:rsid w:val="00E330A7"/>
    <w:rsid w:val="00E3483E"/>
    <w:rsid w:val="00E34F64"/>
    <w:rsid w:val="00E44094"/>
    <w:rsid w:val="00E5139E"/>
    <w:rsid w:val="00E770D5"/>
    <w:rsid w:val="00E90597"/>
    <w:rsid w:val="00EB6414"/>
    <w:rsid w:val="00EF3848"/>
    <w:rsid w:val="00F1469C"/>
    <w:rsid w:val="00F16490"/>
    <w:rsid w:val="00F33320"/>
    <w:rsid w:val="00F63379"/>
    <w:rsid w:val="00F7177D"/>
    <w:rsid w:val="00F734F9"/>
    <w:rsid w:val="00F73B15"/>
    <w:rsid w:val="00F879DE"/>
    <w:rsid w:val="00FA356E"/>
    <w:rsid w:val="00FA5927"/>
    <w:rsid w:val="00FA6ACE"/>
    <w:rsid w:val="00FB16EB"/>
    <w:rsid w:val="00FB5660"/>
    <w:rsid w:val="00FB6ABF"/>
    <w:rsid w:val="00FC564F"/>
    <w:rsid w:val="00FD4804"/>
    <w:rsid w:val="00FD5EFB"/>
    <w:rsid w:val="00FE765E"/>
    <w:rsid w:val="00FF6A81"/>
    <w:rsid w:val="00FF75A1"/>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77A30CE-DD16-4036-8620-8F0680DCE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en-GB" w:bidi="en-GB"/>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360"/>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rsid w:val="007224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B63D4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A6139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MNormaaliSisentmtn">
    <w:name w:val="VM_Normaali_Sisentämätön"/>
    <w:qFormat/>
    <w:rsid w:val="009D222E"/>
    <w:rPr>
      <w:sz w:val="24"/>
    </w:rPr>
  </w:style>
  <w:style w:type="paragraph" w:customStyle="1" w:styleId="VMAlatunniste">
    <w:name w:val="VM_Alatunniste"/>
    <w:basedOn w:val="VMNormaaliSisentmtn"/>
    <w:rsid w:val="009D222E"/>
    <w:rPr>
      <w:rFonts w:cs="Arial"/>
      <w:sz w:val="16"/>
      <w:szCs w:val="24"/>
    </w:rPr>
  </w:style>
  <w:style w:type="paragraph" w:customStyle="1" w:styleId="VMAsiakirjanidver">
    <w:name w:val="VM_Asiakirjan id&amp;ver"/>
    <w:basedOn w:val="VMNormaaliSisentmtn"/>
    <w:rsid w:val="009D222E"/>
    <w:rPr>
      <w:sz w:val="14"/>
    </w:rPr>
  </w:style>
  <w:style w:type="paragraph" w:customStyle="1" w:styleId="VMAsiakohta">
    <w:name w:val="VM_Asiakohta"/>
    <w:basedOn w:val="VMNormaaliSisentmtn"/>
    <w:next w:val="Normal"/>
    <w:rsid w:val="009D222E"/>
    <w:pPr>
      <w:numPr>
        <w:numId w:val="1"/>
      </w:numPr>
      <w:spacing w:before="240" w:after="240"/>
    </w:pPr>
  </w:style>
  <w:style w:type="paragraph" w:customStyle="1" w:styleId="VMleipteksti">
    <w:name w:val="VM_leipäteksti"/>
    <w:basedOn w:val="VMNormaaliSisentmtn"/>
    <w:qFormat/>
    <w:rsid w:val="009D222E"/>
    <w:pPr>
      <w:ind w:left="2608"/>
    </w:pPr>
    <w:rPr>
      <w:szCs w:val="24"/>
    </w:rPr>
  </w:style>
  <w:style w:type="paragraph" w:customStyle="1" w:styleId="VMluettelonumeroin">
    <w:name w:val="VM_luettelo_numeroin"/>
    <w:basedOn w:val="VMleipteksti"/>
    <w:qFormat/>
    <w:rsid w:val="009B230C"/>
    <w:pPr>
      <w:numPr>
        <w:numId w:val="2"/>
      </w:numPr>
      <w:ind w:left="2965" w:hanging="357"/>
    </w:pPr>
  </w:style>
  <w:style w:type="paragraph" w:customStyle="1" w:styleId="VMLuettelonkappaletyyppi">
    <w:name w:val="VM_Luettelon kappaletyyppi"/>
    <w:basedOn w:val="VMleipteksti"/>
    <w:qFormat/>
    <w:rsid w:val="009B230C"/>
    <w:pPr>
      <w:numPr>
        <w:numId w:val="3"/>
      </w:numPr>
      <w:ind w:left="2965" w:hanging="357"/>
    </w:pPr>
  </w:style>
  <w:style w:type="paragraph" w:customStyle="1" w:styleId="VMLuettelotyylipallukka">
    <w:name w:val="VM_Luettelotyyli_pallukka"/>
    <w:basedOn w:val="VMleipteksti"/>
    <w:qFormat/>
    <w:rsid w:val="009D222E"/>
    <w:pPr>
      <w:numPr>
        <w:numId w:val="4"/>
      </w:numPr>
      <w:spacing w:after="120"/>
    </w:pPr>
  </w:style>
  <w:style w:type="paragraph" w:customStyle="1" w:styleId="VMmuistioleipteksti">
    <w:name w:val="VM_muistio_leipäteksti"/>
    <w:basedOn w:val="VMNormaaliSisentmtn"/>
    <w:rsid w:val="009D222E"/>
    <w:pPr>
      <w:ind w:left="1304"/>
    </w:pPr>
  </w:style>
  <w:style w:type="paragraph" w:customStyle="1" w:styleId="VMOtsikko1">
    <w:name w:val="VM_Otsikko 1"/>
    <w:basedOn w:val="VMNormaaliSisentmtn"/>
    <w:next w:val="VMleipteksti"/>
    <w:qFormat/>
    <w:rsid w:val="00722420"/>
    <w:pPr>
      <w:keepNext/>
      <w:spacing w:before="320" w:after="200"/>
      <w:outlineLvl w:val="0"/>
    </w:pPr>
    <w:rPr>
      <w:b/>
      <w:bCs/>
      <w:kern w:val="32"/>
      <w:sz w:val="26"/>
      <w:szCs w:val="32"/>
    </w:rPr>
  </w:style>
  <w:style w:type="paragraph" w:customStyle="1" w:styleId="VMOtsikko2">
    <w:name w:val="VM_Otsikko 2"/>
    <w:basedOn w:val="VMNormaaliSisentmtn"/>
    <w:next w:val="VMleipteksti"/>
    <w:qFormat/>
    <w:rsid w:val="00722420"/>
    <w:pPr>
      <w:spacing w:before="320" w:after="200"/>
      <w:outlineLvl w:val="1"/>
    </w:pPr>
    <w:rPr>
      <w:b/>
    </w:rPr>
  </w:style>
  <w:style w:type="paragraph" w:customStyle="1" w:styleId="VMOtsikko3">
    <w:name w:val="VM_Otsikko 3"/>
    <w:basedOn w:val="VMNormaaliSisentmtn"/>
    <w:next w:val="VMleipteksti"/>
    <w:qFormat/>
    <w:rsid w:val="00722420"/>
    <w:pPr>
      <w:spacing w:before="320" w:after="200"/>
      <w:outlineLvl w:val="2"/>
    </w:pPr>
    <w:rPr>
      <w:i/>
    </w:rPr>
  </w:style>
  <w:style w:type="paragraph" w:customStyle="1" w:styleId="VMOtsikkonum1">
    <w:name w:val="VM_Otsikko_num 1"/>
    <w:basedOn w:val="VMOtsikko1"/>
    <w:next w:val="VMleipteksti"/>
    <w:qFormat/>
    <w:rsid w:val="00722420"/>
    <w:pPr>
      <w:numPr>
        <w:numId w:val="8"/>
      </w:numPr>
      <w:ind w:left="227" w:hanging="227"/>
    </w:pPr>
  </w:style>
  <w:style w:type="paragraph" w:customStyle="1" w:styleId="VMOtsikkonum2">
    <w:name w:val="VM_Otsikko_num 2"/>
    <w:next w:val="VMleipteksti"/>
    <w:qFormat/>
    <w:rsid w:val="00722420"/>
    <w:pPr>
      <w:numPr>
        <w:ilvl w:val="1"/>
        <w:numId w:val="8"/>
      </w:numPr>
      <w:spacing w:before="320" w:after="200"/>
      <w:ind w:left="397" w:hanging="397"/>
      <w:outlineLvl w:val="1"/>
    </w:pPr>
    <w:rPr>
      <w:b/>
      <w:sz w:val="24"/>
    </w:rPr>
  </w:style>
  <w:style w:type="paragraph" w:customStyle="1" w:styleId="VMOtsikkonum3">
    <w:name w:val="VM_Otsikko_num 3"/>
    <w:basedOn w:val="VMOtsikko3"/>
    <w:next w:val="VMleipteksti"/>
    <w:qFormat/>
    <w:rsid w:val="00722420"/>
    <w:pPr>
      <w:numPr>
        <w:ilvl w:val="2"/>
        <w:numId w:val="8"/>
      </w:numPr>
      <w:ind w:left="567" w:hanging="567"/>
    </w:pPr>
  </w:style>
  <w:style w:type="paragraph" w:customStyle="1" w:styleId="VMRiippuva">
    <w:name w:val="VM_Riippuva"/>
    <w:basedOn w:val="VMNormaaliSisentmtn"/>
    <w:next w:val="VMleipteksti"/>
    <w:qFormat/>
    <w:rsid w:val="009D222E"/>
    <w:pPr>
      <w:ind w:left="2608" w:hanging="2608"/>
    </w:pPr>
  </w:style>
  <w:style w:type="paragraph" w:customStyle="1" w:styleId="VMYltunniste">
    <w:name w:val="VM_Ylätunniste"/>
    <w:basedOn w:val="VMNormaaliSisentmtn"/>
    <w:qFormat/>
    <w:rsid w:val="009D222E"/>
    <w:pPr>
      <w:tabs>
        <w:tab w:val="left" w:pos="1304"/>
        <w:tab w:val="left" w:pos="2608"/>
        <w:tab w:val="left" w:pos="3912"/>
        <w:tab w:val="left" w:pos="5216"/>
        <w:tab w:val="left" w:pos="6521"/>
        <w:tab w:val="left" w:pos="7825"/>
        <w:tab w:val="left" w:pos="9129"/>
      </w:tabs>
    </w:pPr>
    <w:rPr>
      <w:szCs w:val="24"/>
    </w:rPr>
  </w:style>
  <w:style w:type="paragraph" w:styleId="Footer">
    <w:name w:val="footer"/>
    <w:basedOn w:val="Normal"/>
    <w:link w:val="FooterChar"/>
    <w:uiPriority w:val="99"/>
    <w:unhideWhenUsed/>
    <w:rsid w:val="008E0F4A"/>
    <w:pPr>
      <w:tabs>
        <w:tab w:val="center" w:pos="4819"/>
        <w:tab w:val="right" w:pos="9638"/>
      </w:tabs>
    </w:pPr>
  </w:style>
  <w:style w:type="character" w:customStyle="1" w:styleId="FooterChar">
    <w:name w:val="Footer Char"/>
    <w:basedOn w:val="DefaultParagraphFont"/>
    <w:link w:val="Footer"/>
    <w:uiPriority w:val="99"/>
    <w:rsid w:val="008E0F4A"/>
    <w:rPr>
      <w:sz w:val="24"/>
      <w:lang w:eastAsia="en-GB"/>
    </w:rPr>
  </w:style>
  <w:style w:type="paragraph" w:styleId="BalloonText">
    <w:name w:val="Balloon Text"/>
    <w:basedOn w:val="Normal"/>
    <w:link w:val="BalloonTextChar"/>
    <w:uiPriority w:val="99"/>
    <w:semiHidden/>
    <w:unhideWhenUsed/>
    <w:rsid w:val="00CB4C78"/>
    <w:rPr>
      <w:rFonts w:ascii="Tahoma" w:hAnsi="Tahoma" w:cs="Tahoma"/>
      <w:sz w:val="16"/>
      <w:szCs w:val="16"/>
    </w:rPr>
  </w:style>
  <w:style w:type="character" w:customStyle="1" w:styleId="BalloonTextChar">
    <w:name w:val="Balloon Text Char"/>
    <w:basedOn w:val="DefaultParagraphFont"/>
    <w:link w:val="BalloonText"/>
    <w:uiPriority w:val="99"/>
    <w:semiHidden/>
    <w:rsid w:val="00CB4C78"/>
    <w:rPr>
      <w:rFonts w:ascii="Tahoma" w:hAnsi="Tahoma" w:cs="Tahoma"/>
      <w:sz w:val="16"/>
      <w:szCs w:val="16"/>
      <w:lang w:eastAsia="en-GB"/>
    </w:rPr>
  </w:style>
  <w:style w:type="character" w:customStyle="1" w:styleId="Heading1Char">
    <w:name w:val="Heading 1 Char"/>
    <w:basedOn w:val="DefaultParagraphFont"/>
    <w:link w:val="Heading1"/>
    <w:uiPriority w:val="9"/>
    <w:rsid w:val="00722420"/>
    <w:rPr>
      <w:rFonts w:asciiTheme="majorHAnsi" w:eastAsiaTheme="majorEastAsia" w:hAnsiTheme="majorHAnsi" w:cstheme="majorBidi"/>
      <w:b/>
      <w:bCs/>
      <w:color w:val="365F91" w:themeColor="accent1" w:themeShade="BF"/>
      <w:sz w:val="28"/>
      <w:szCs w:val="28"/>
      <w:lang w:eastAsia="en-GB"/>
    </w:rPr>
  </w:style>
  <w:style w:type="paragraph" w:styleId="Header">
    <w:name w:val="header"/>
    <w:basedOn w:val="Normal"/>
    <w:link w:val="HeaderChar"/>
    <w:uiPriority w:val="99"/>
    <w:unhideWhenUsed/>
    <w:rsid w:val="009B6311"/>
    <w:pPr>
      <w:tabs>
        <w:tab w:val="center" w:pos="4819"/>
        <w:tab w:val="right" w:pos="9638"/>
      </w:tabs>
    </w:pPr>
  </w:style>
  <w:style w:type="character" w:customStyle="1" w:styleId="HeaderChar">
    <w:name w:val="Header Char"/>
    <w:basedOn w:val="DefaultParagraphFont"/>
    <w:link w:val="Header"/>
    <w:uiPriority w:val="99"/>
    <w:rsid w:val="009B6311"/>
    <w:rPr>
      <w:sz w:val="24"/>
      <w:lang w:eastAsia="en-GB"/>
    </w:rPr>
  </w:style>
  <w:style w:type="character" w:styleId="Emphasis">
    <w:name w:val="Emphasis"/>
    <w:basedOn w:val="DefaultParagraphFont"/>
    <w:uiPriority w:val="20"/>
    <w:qFormat/>
    <w:rsid w:val="00CE3360"/>
    <w:rPr>
      <w:i/>
      <w:iCs/>
    </w:rPr>
  </w:style>
  <w:style w:type="character" w:customStyle="1" w:styleId="Heading3Char">
    <w:name w:val="Heading 3 Char"/>
    <w:basedOn w:val="DefaultParagraphFont"/>
    <w:link w:val="Heading3"/>
    <w:uiPriority w:val="9"/>
    <w:semiHidden/>
    <w:rsid w:val="00B63D4C"/>
    <w:rPr>
      <w:rFonts w:asciiTheme="majorHAnsi" w:eastAsiaTheme="majorEastAsia" w:hAnsiTheme="majorHAnsi" w:cstheme="majorBidi"/>
      <w:color w:val="243F60" w:themeColor="accent1" w:themeShade="7F"/>
      <w:sz w:val="24"/>
      <w:szCs w:val="24"/>
      <w:lang w:eastAsia="en-GB"/>
    </w:rPr>
  </w:style>
  <w:style w:type="paragraph" w:styleId="ListParagraph">
    <w:name w:val="List Paragraph"/>
    <w:basedOn w:val="Normal"/>
    <w:uiPriority w:val="34"/>
    <w:qFormat/>
    <w:rsid w:val="00B63D4C"/>
    <w:pPr>
      <w:spacing w:after="0" w:line="240" w:lineRule="auto"/>
      <w:ind w:left="720"/>
      <w:contextualSpacing/>
    </w:pPr>
    <w:rPr>
      <w:rFonts w:ascii="Times New Roman" w:eastAsia="Times New Roman" w:hAnsi="Times New Roman" w:cs="Times New Roman"/>
      <w:sz w:val="24"/>
      <w:szCs w:val="24"/>
    </w:rPr>
  </w:style>
  <w:style w:type="paragraph" w:customStyle="1" w:styleId="LLPerustelujenkappalejako">
    <w:name w:val="LLPerustelujenkappalejako"/>
    <w:basedOn w:val="Normal"/>
    <w:rsid w:val="005F1CA8"/>
    <w:pPr>
      <w:spacing w:after="220" w:line="220" w:lineRule="exact"/>
      <w:jc w:val="both"/>
    </w:pPr>
    <w:rPr>
      <w:rFonts w:ascii="Times New Roman" w:hAnsi="Times New Roman" w:cs="Times New Roman"/>
    </w:rPr>
  </w:style>
  <w:style w:type="paragraph" w:customStyle="1" w:styleId="Body">
    <w:name w:val="Body"/>
    <w:basedOn w:val="Normal"/>
    <w:uiPriority w:val="99"/>
    <w:rsid w:val="005F1CA8"/>
    <w:pPr>
      <w:autoSpaceDE w:val="0"/>
      <w:autoSpaceDN w:val="0"/>
      <w:spacing w:after="0" w:line="280" w:lineRule="atLeast"/>
    </w:pPr>
    <w:rPr>
      <w:rFonts w:ascii="Times New Roman" w:hAnsi="Times New Roman" w:cs="Times New Roman"/>
      <w:color w:val="000000"/>
      <w:sz w:val="24"/>
      <w:szCs w:val="24"/>
    </w:rPr>
  </w:style>
  <w:style w:type="character" w:customStyle="1" w:styleId="Heading5Char">
    <w:name w:val="Heading 5 Char"/>
    <w:basedOn w:val="DefaultParagraphFont"/>
    <w:link w:val="Heading5"/>
    <w:uiPriority w:val="9"/>
    <w:semiHidden/>
    <w:rsid w:val="00A61390"/>
    <w:rPr>
      <w:rFonts w:asciiTheme="majorHAnsi" w:eastAsiaTheme="majorEastAsia" w:hAnsiTheme="majorHAnsi" w:cstheme="majorBidi"/>
      <w:color w:val="365F91" w:themeColor="accent1" w:themeShade="BF"/>
      <w:sz w:val="22"/>
      <w:szCs w:val="22"/>
      <w:lang w:eastAsia="en-GB"/>
    </w:rPr>
  </w:style>
  <w:style w:type="character" w:styleId="CommentReference">
    <w:name w:val="annotation reference"/>
    <w:basedOn w:val="DefaultParagraphFont"/>
    <w:uiPriority w:val="99"/>
    <w:semiHidden/>
    <w:unhideWhenUsed/>
    <w:rsid w:val="00A61390"/>
    <w:rPr>
      <w:sz w:val="16"/>
      <w:szCs w:val="16"/>
    </w:rPr>
  </w:style>
  <w:style w:type="paragraph" w:styleId="CommentText">
    <w:name w:val="annotation text"/>
    <w:basedOn w:val="Normal"/>
    <w:link w:val="CommentTextChar"/>
    <w:uiPriority w:val="99"/>
    <w:semiHidden/>
    <w:unhideWhenUsed/>
    <w:rsid w:val="00A61390"/>
    <w:pPr>
      <w:spacing w:line="240" w:lineRule="auto"/>
    </w:pPr>
    <w:rPr>
      <w:sz w:val="20"/>
      <w:szCs w:val="20"/>
    </w:rPr>
  </w:style>
  <w:style w:type="character" w:customStyle="1" w:styleId="CommentTextChar">
    <w:name w:val="Comment Text Char"/>
    <w:basedOn w:val="DefaultParagraphFont"/>
    <w:link w:val="CommentText"/>
    <w:uiPriority w:val="99"/>
    <w:semiHidden/>
    <w:rsid w:val="00A61390"/>
    <w:rPr>
      <w:rFonts w:asciiTheme="minorHAnsi" w:eastAsiaTheme="minorHAnsi" w:hAnsiTheme="minorHAnsi" w:cstheme="minorBidi"/>
      <w:lang w:eastAsia="en-GB"/>
    </w:rPr>
  </w:style>
  <w:style w:type="paragraph" w:styleId="CommentSubject">
    <w:name w:val="annotation subject"/>
    <w:basedOn w:val="CommentText"/>
    <w:next w:val="CommentText"/>
    <w:link w:val="CommentSubjectChar"/>
    <w:uiPriority w:val="99"/>
    <w:semiHidden/>
    <w:unhideWhenUsed/>
    <w:rsid w:val="00A61390"/>
    <w:rPr>
      <w:b/>
      <w:bCs/>
    </w:rPr>
  </w:style>
  <w:style w:type="character" w:customStyle="1" w:styleId="CommentSubjectChar">
    <w:name w:val="Comment Subject Char"/>
    <w:basedOn w:val="CommentTextChar"/>
    <w:link w:val="CommentSubject"/>
    <w:uiPriority w:val="99"/>
    <w:semiHidden/>
    <w:rsid w:val="00A61390"/>
    <w:rPr>
      <w:rFonts w:asciiTheme="minorHAnsi" w:eastAsiaTheme="minorHAnsi" w:hAnsiTheme="minorHAnsi" w:cstheme="minorBidi"/>
      <w:b/>
      <w:bCs/>
      <w:lang w:eastAsia="en-GB"/>
    </w:rPr>
  </w:style>
  <w:style w:type="paragraph" w:customStyle="1" w:styleId="CM1">
    <w:name w:val="CM1"/>
    <w:basedOn w:val="Normal"/>
    <w:next w:val="Normal"/>
    <w:uiPriority w:val="99"/>
    <w:rsid w:val="00BF2DEB"/>
    <w:pPr>
      <w:autoSpaceDE w:val="0"/>
      <w:autoSpaceDN w:val="0"/>
      <w:adjustRightInd w:val="0"/>
      <w:spacing w:after="0" w:line="240" w:lineRule="auto"/>
    </w:pPr>
    <w:rPr>
      <w:rFonts w:ascii="EUAlbertina" w:eastAsia="Times New Roman" w:hAnsi="EUAlbertina" w:cs="Times New Roman"/>
      <w:sz w:val="24"/>
      <w:szCs w:val="24"/>
    </w:rPr>
  </w:style>
  <w:style w:type="paragraph" w:customStyle="1" w:styleId="CM3">
    <w:name w:val="CM3"/>
    <w:basedOn w:val="Normal"/>
    <w:next w:val="Normal"/>
    <w:uiPriority w:val="99"/>
    <w:rsid w:val="00BF2DEB"/>
    <w:pPr>
      <w:autoSpaceDE w:val="0"/>
      <w:autoSpaceDN w:val="0"/>
      <w:adjustRightInd w:val="0"/>
      <w:spacing w:after="0" w:line="240" w:lineRule="auto"/>
    </w:pPr>
    <w:rPr>
      <w:rFonts w:ascii="EUAlbertina" w:eastAsia="Times New Roman" w:hAnsi="EUAlbertina" w:cs="Times New Roman"/>
      <w:sz w:val="24"/>
      <w:szCs w:val="24"/>
    </w:rPr>
  </w:style>
  <w:style w:type="paragraph" w:customStyle="1" w:styleId="Default">
    <w:name w:val="Default"/>
    <w:rsid w:val="00BF2DEB"/>
    <w:pPr>
      <w:autoSpaceDE w:val="0"/>
      <w:autoSpaceDN w:val="0"/>
      <w:adjustRightInd w:val="0"/>
    </w:pPr>
    <w:rPr>
      <w:rFonts w:ascii="EUAlbertina" w:hAnsi="EUAlbertina" w:cs="EUAlbertina"/>
      <w:color w:val="000000"/>
      <w:sz w:val="24"/>
      <w:szCs w:val="24"/>
    </w:rPr>
  </w:style>
  <w:style w:type="paragraph" w:customStyle="1" w:styleId="CM4">
    <w:name w:val="CM4"/>
    <w:basedOn w:val="Default"/>
    <w:next w:val="Default"/>
    <w:uiPriority w:val="99"/>
    <w:rsid w:val="00BF2DEB"/>
    <w:rPr>
      <w:rFonts w:cs="Times New Roman"/>
      <w:color w:val="auto"/>
    </w:rPr>
  </w:style>
  <w:style w:type="character" w:styleId="Strong">
    <w:name w:val="Strong"/>
    <w:basedOn w:val="DefaultParagraphFont"/>
    <w:uiPriority w:val="22"/>
    <w:qFormat/>
    <w:rsid w:val="00213F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730398">
      <w:bodyDiv w:val="1"/>
      <w:marLeft w:val="0"/>
      <w:marRight w:val="0"/>
      <w:marTop w:val="0"/>
      <w:marBottom w:val="0"/>
      <w:divBdr>
        <w:top w:val="none" w:sz="0" w:space="0" w:color="auto"/>
        <w:left w:val="none" w:sz="0" w:space="0" w:color="auto"/>
        <w:bottom w:val="none" w:sz="0" w:space="0" w:color="auto"/>
        <w:right w:val="none" w:sz="0" w:space="0" w:color="auto"/>
      </w:divBdr>
    </w:div>
    <w:div w:id="359667622">
      <w:bodyDiv w:val="1"/>
      <w:marLeft w:val="0"/>
      <w:marRight w:val="0"/>
      <w:marTop w:val="0"/>
      <w:marBottom w:val="0"/>
      <w:divBdr>
        <w:top w:val="none" w:sz="0" w:space="0" w:color="auto"/>
        <w:left w:val="none" w:sz="0" w:space="0" w:color="auto"/>
        <w:bottom w:val="none" w:sz="0" w:space="0" w:color="auto"/>
        <w:right w:val="none" w:sz="0" w:space="0" w:color="auto"/>
      </w:divBdr>
      <w:divsChild>
        <w:div w:id="713385865">
          <w:marLeft w:val="0"/>
          <w:marRight w:val="0"/>
          <w:marTop w:val="0"/>
          <w:marBottom w:val="0"/>
          <w:divBdr>
            <w:top w:val="none" w:sz="0" w:space="0" w:color="auto"/>
            <w:left w:val="none" w:sz="0" w:space="0" w:color="auto"/>
            <w:bottom w:val="none" w:sz="0" w:space="0" w:color="auto"/>
            <w:right w:val="none" w:sz="0" w:space="0" w:color="auto"/>
          </w:divBdr>
        </w:div>
      </w:divsChild>
    </w:div>
    <w:div w:id="399328608">
      <w:bodyDiv w:val="1"/>
      <w:marLeft w:val="0"/>
      <w:marRight w:val="0"/>
      <w:marTop w:val="0"/>
      <w:marBottom w:val="0"/>
      <w:divBdr>
        <w:top w:val="none" w:sz="0" w:space="0" w:color="auto"/>
        <w:left w:val="none" w:sz="0" w:space="0" w:color="auto"/>
        <w:bottom w:val="none" w:sz="0" w:space="0" w:color="auto"/>
        <w:right w:val="none" w:sz="0" w:space="0" w:color="auto"/>
      </w:divBdr>
    </w:div>
    <w:div w:id="739521859">
      <w:bodyDiv w:val="1"/>
      <w:marLeft w:val="0"/>
      <w:marRight w:val="0"/>
      <w:marTop w:val="0"/>
      <w:marBottom w:val="0"/>
      <w:divBdr>
        <w:top w:val="none" w:sz="0" w:space="0" w:color="auto"/>
        <w:left w:val="none" w:sz="0" w:space="0" w:color="auto"/>
        <w:bottom w:val="none" w:sz="0" w:space="0" w:color="auto"/>
        <w:right w:val="none" w:sz="0" w:space="0" w:color="auto"/>
      </w:divBdr>
    </w:div>
    <w:div w:id="1542549394">
      <w:bodyDiv w:val="1"/>
      <w:marLeft w:val="0"/>
      <w:marRight w:val="0"/>
      <w:marTop w:val="0"/>
      <w:marBottom w:val="0"/>
      <w:divBdr>
        <w:top w:val="none" w:sz="0" w:space="0" w:color="auto"/>
        <w:left w:val="none" w:sz="0" w:space="0" w:color="auto"/>
        <w:bottom w:val="none" w:sz="0" w:space="0" w:color="auto"/>
        <w:right w:val="none" w:sz="0" w:space="0" w:color="auto"/>
      </w:divBdr>
    </w:div>
    <w:div w:id="1743792276">
      <w:bodyDiv w:val="1"/>
      <w:marLeft w:val="0"/>
      <w:marRight w:val="0"/>
      <w:marTop w:val="0"/>
      <w:marBottom w:val="0"/>
      <w:divBdr>
        <w:top w:val="none" w:sz="0" w:space="0" w:color="auto"/>
        <w:left w:val="none" w:sz="0" w:space="0" w:color="auto"/>
        <w:bottom w:val="none" w:sz="0" w:space="0" w:color="auto"/>
        <w:right w:val="none" w:sz="0" w:space="0" w:color="auto"/>
      </w:divBdr>
    </w:div>
    <w:div w:id="1806585641">
      <w:bodyDiv w:val="1"/>
      <w:marLeft w:val="0"/>
      <w:marRight w:val="0"/>
      <w:marTop w:val="0"/>
      <w:marBottom w:val="0"/>
      <w:divBdr>
        <w:top w:val="none" w:sz="0" w:space="0" w:color="auto"/>
        <w:left w:val="none" w:sz="0" w:space="0" w:color="auto"/>
        <w:bottom w:val="none" w:sz="0" w:space="0" w:color="auto"/>
        <w:right w:val="none" w:sz="0" w:space="0" w:color="auto"/>
      </w:divBdr>
    </w:div>
    <w:div w:id="2067102720">
      <w:bodyDiv w:val="1"/>
      <w:marLeft w:val="0"/>
      <w:marRight w:val="0"/>
      <w:marTop w:val="0"/>
      <w:marBottom w:val="0"/>
      <w:divBdr>
        <w:top w:val="none" w:sz="0" w:space="0" w:color="auto"/>
        <w:left w:val="none" w:sz="0" w:space="0" w:color="auto"/>
        <w:bottom w:val="none" w:sz="0" w:space="0" w:color="auto"/>
        <w:right w:val="none" w:sz="0" w:space="0" w:color="auto"/>
      </w:divBdr>
    </w:div>
    <w:div w:id="212569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ema">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12</Pages>
  <Words>5246</Words>
  <Characters>29904</Characters>
  <Application>Microsoft Office Word</Application>
  <DocSecurity>0</DocSecurity>
  <Lines>249</Lines>
  <Paragraphs>70</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Suomen valtion</Company>
  <LinksUpToDate>false</LinksUpToDate>
  <CharactersWithSpaces>35080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Tuominen Ismo (STM)</dc:creator>
  <cp:keywords/>
  <dc:description/>
  <cp:lastModifiedBy>Liu, Lei</cp:lastModifiedBy>
  <cp:revision>6</cp:revision>
  <cp:lastPrinted>2018-07-03T05:33:00Z</cp:lastPrinted>
  <dcterms:created xsi:type="dcterms:W3CDTF">2018-07-06T10:20:00Z</dcterms:created>
  <dcterms:modified xsi:type="dcterms:W3CDTF">2018-07-20T09:28:00Z</dcterms:modified>
</cp:coreProperties>
</file>