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B50FB" w14:textId="5B510F4D" w:rsidR="00593D40" w:rsidRPr="00593D40" w:rsidRDefault="00593D40" w:rsidP="00593D40">
      <w:pPr>
        <w:rPr>
          <w:rFonts w:ascii="Courier New" w:hAnsi="Courier New" w:cs="Courier New"/>
          <w:sz w:val="20"/>
          <w:szCs w:val="20"/>
        </w:rPr>
      </w:pPr>
      <w:r>
        <w:rPr>
          <w:rFonts w:ascii="Courier New" w:hAnsi="Courier New"/>
          <w:sz w:val="20"/>
          <w:szCs w:val="20"/>
        </w:rPr>
        <w:t>1. ------IND- 2020 0647 PL- DE- ------ 20201016 --- --- PROJET</w:t>
      </w:r>
    </w:p>
    <w:p w14:paraId="4A1AC382" w14:textId="77777777" w:rsidR="002C78BA" w:rsidRPr="00593D40" w:rsidRDefault="002C78BA" w:rsidP="002C78BA"/>
    <w:p w14:paraId="5CB697D9" w14:textId="528EC4A5" w:rsidR="00FB2A3B" w:rsidRPr="00593D40" w:rsidRDefault="0056339B" w:rsidP="00FB2A3B">
      <w:pPr>
        <w:pStyle w:val="TYTUAKTUprzedmiotregulacjiustawylubrozporzdzenia"/>
      </w:pPr>
      <w:r>
        <w:t>Gemäß Artikel 52 der Sejmordnung wurde der Gesetzestext dem Senat übergeben</w:t>
      </w:r>
    </w:p>
    <w:p w14:paraId="10EAF937" w14:textId="491666AA" w:rsidR="00763CC7" w:rsidRPr="00593D40" w:rsidRDefault="00763CC7" w:rsidP="00763CC7">
      <w:pPr>
        <w:pStyle w:val="OZNRODZAKTUtznustawalubrozporzdzenieiorganwydajcy"/>
        <w:rPr>
          <w:spacing w:val="0"/>
        </w:rPr>
      </w:pPr>
      <w:r>
        <w:t>Gesetz</w:t>
      </w:r>
    </w:p>
    <w:p w14:paraId="21676C61" w14:textId="6504CCBC" w:rsidR="00763CC7" w:rsidRPr="00593D40" w:rsidRDefault="00063D56" w:rsidP="00763CC7">
      <w:pPr>
        <w:pStyle w:val="DATAAKTUdatauchwalenialubwydaniaaktu"/>
      </w:pPr>
      <w:r>
        <w:t>vom 18. September 2020</w:t>
      </w:r>
    </w:p>
    <w:p w14:paraId="17B57DF6" w14:textId="77777777" w:rsidR="00763CC7" w:rsidRPr="00593D40" w:rsidRDefault="00763CC7" w:rsidP="00F116C8">
      <w:pPr>
        <w:pStyle w:val="TYTUAKTUprzedmiotregulacjiustawylubrozporzdzenia"/>
      </w:pPr>
      <w:r>
        <w:t>zur Änderung des Gesetzes über den Tierschutz und einiger anderer Gesetze</w:t>
      </w:r>
      <w:r w:rsidRPr="00593D40">
        <w:rPr>
          <w:rStyle w:val="IGPindeksgrnyipogrubienie"/>
        </w:rPr>
        <w:footnoteReference w:id="1"/>
      </w:r>
      <w:r>
        <w:rPr>
          <w:rStyle w:val="IGPindeksgrnyipogrubienie"/>
        </w:rPr>
        <w:t>)</w:t>
      </w:r>
    </w:p>
    <w:p w14:paraId="28AE0D1A" w14:textId="77777777" w:rsidR="00763CC7" w:rsidRPr="00593D40" w:rsidRDefault="00763CC7" w:rsidP="00F116C8">
      <w:pPr>
        <w:pStyle w:val="ARTartustawynprozporzdzenia"/>
        <w:keepNext/>
      </w:pPr>
      <w:r>
        <w:rPr>
          <w:rStyle w:val="Ppogrubienie"/>
        </w:rPr>
        <w:t>Artikel 1.</w:t>
      </w:r>
      <w:r>
        <w:t> Das Gesetz vom 21. August 1997 über den Tierschutz (polnisches Gesetzblatt von 2020 Pos. 638) wird wie folgt geändert:</w:t>
      </w:r>
    </w:p>
    <w:p w14:paraId="383963E8" w14:textId="77777777" w:rsidR="00763CC7" w:rsidRPr="00593D40" w:rsidRDefault="00763CC7" w:rsidP="00F116C8">
      <w:pPr>
        <w:pStyle w:val="PKTpunkt"/>
        <w:keepNext/>
      </w:pPr>
      <w:r>
        <w:t>1)</w:t>
      </w:r>
      <w:r>
        <w:tab/>
        <w:t>in Artikel 4:</w:t>
      </w:r>
    </w:p>
    <w:p w14:paraId="0CBA7D5F" w14:textId="2EE4C53F" w:rsidR="00763CC7" w:rsidRPr="00593D40" w:rsidRDefault="00763CC7" w:rsidP="00F116C8">
      <w:pPr>
        <w:pStyle w:val="LITlitera"/>
        <w:keepNext/>
      </w:pPr>
      <w:r>
        <w:t>a)</w:t>
      </w:r>
      <w:r>
        <w:tab/>
        <w:t>werden nach Nummer 3 die folgenden Nummern 3a-3c eingefügt:</w:t>
      </w:r>
    </w:p>
    <w:p w14:paraId="696860ED" w14:textId="36B17421" w:rsidR="00763CC7" w:rsidRPr="00593D40" w:rsidRDefault="00F16C3B" w:rsidP="006E1FD8">
      <w:pPr>
        <w:pStyle w:val="ZLITPKTzmpktliter"/>
      </w:pPr>
      <w:r>
        <w:t>„3a)</w:t>
      </w:r>
      <w:r>
        <w:tab/>
        <w:t>„Rassekatze“: eine Katze mit rassespezifischem Phänotyp und Ahnentafel, die im Zuchtbuch des Polnischen Katzenverbands oder in einem von diesem Verband anerkannten Zuchtbuch eingetragen ist;</w:t>
      </w:r>
    </w:p>
    <w:p w14:paraId="645B65DF" w14:textId="27E978F0" w:rsidR="00763CC7" w:rsidRPr="00593D40" w:rsidRDefault="00763CC7" w:rsidP="006E1FD8">
      <w:pPr>
        <w:pStyle w:val="ZLITPKTzmpktliter"/>
      </w:pPr>
      <w:r>
        <w:t>3b)</w:t>
      </w:r>
      <w:r>
        <w:tab/>
        <w:t>„Verschlag“: ein umzäunter Bereich für das Halten von Hunden außerhalb von Wohnungen mit Zugang zu Tageslicht, aus dem der Hund nicht entkommen kann, ausgestattet mit einer Überdachung und einem Untergrund, der auf zumindest der Hälfte der Fläche befestigt ist;</w:t>
      </w:r>
    </w:p>
    <w:p w14:paraId="21600CEE" w14:textId="41564658" w:rsidR="00763CC7" w:rsidRPr="00593D40" w:rsidRDefault="00763CC7" w:rsidP="006E1FD8">
      <w:pPr>
        <w:pStyle w:val="ZLITPKTzmpktliter"/>
      </w:pPr>
      <w:r>
        <w:t>3c)</w:t>
      </w:r>
      <w:r>
        <w:tab/>
        <w:t>„Stachelhalsband“: ein Halsband mit nach innen, zum Tierhals gerichteten Stacheln;“,</w:t>
      </w:r>
    </w:p>
    <w:p w14:paraId="7CDCD608" w14:textId="77777777" w:rsidR="00763CC7" w:rsidRPr="00593D40" w:rsidRDefault="00763CC7" w:rsidP="00F116C8">
      <w:pPr>
        <w:pStyle w:val="LITlitera"/>
        <w:keepNext/>
      </w:pPr>
      <w:r>
        <w:t>b)</w:t>
      </w:r>
      <w:r>
        <w:tab/>
        <w:t>wird nach Nummer 10 die folgende Nummer 10a eingefügt:</w:t>
      </w:r>
    </w:p>
    <w:p w14:paraId="3F0BED5D" w14:textId="1DB08B7E" w:rsidR="00763CC7" w:rsidRPr="001B34C8" w:rsidRDefault="00F16C3B" w:rsidP="006E1FD8">
      <w:pPr>
        <w:pStyle w:val="ZLITPKTzmpktliter"/>
        <w:rPr>
          <w:spacing w:val="-4"/>
        </w:rPr>
      </w:pPr>
      <w:r w:rsidRPr="001B34C8">
        <w:rPr>
          <w:spacing w:val="-4"/>
        </w:rPr>
        <w:t>„10a)</w:t>
      </w:r>
      <w:r w:rsidRPr="001B34C8">
        <w:rPr>
          <w:spacing w:val="-4"/>
        </w:rPr>
        <w:tab/>
        <w:t>„Rassehund“: ein Hund mit rassespezifischem Phänotyp und Ahnentafel, die im Polnischen Zuchtbuch des Polnischen Hundeverbands oder in einem von diesem Verband anerkannten ausländischen Zuchtbuch eingetragen ist;“,</w:t>
      </w:r>
    </w:p>
    <w:p w14:paraId="325EAA45" w14:textId="54DCF47F" w:rsidR="002E242A" w:rsidRPr="00593D40" w:rsidRDefault="002E242A" w:rsidP="00593D40">
      <w:pPr>
        <w:pStyle w:val="LITlitera"/>
        <w:keepNext/>
        <w:keepLines/>
      </w:pPr>
      <w:r>
        <w:lastRenderedPageBreak/>
        <w:t>c)</w:t>
      </w:r>
      <w:r>
        <w:tab/>
        <w:t>wird Nummer 20 wie folgt gefasst:</w:t>
      </w:r>
    </w:p>
    <w:p w14:paraId="53E59EDB" w14:textId="77777777" w:rsidR="002E242A" w:rsidRPr="001B34C8" w:rsidRDefault="002E242A" w:rsidP="001B34C8">
      <w:pPr>
        <w:pStyle w:val="ZLITPKTzmpktliter"/>
        <w:keepNext/>
        <w:keepLines/>
        <w:rPr>
          <w:spacing w:val="-4"/>
        </w:rPr>
      </w:pPr>
      <w:r w:rsidRPr="001B34C8">
        <w:rPr>
          <w:spacing w:val="-4"/>
        </w:rPr>
        <w:t>„20)</w:t>
      </w:r>
      <w:r w:rsidRPr="001B34C8">
        <w:rPr>
          <w:spacing w:val="-4"/>
        </w:rPr>
        <w:tab/>
        <w:t>„für Spezialzwecke eingesetzte Tiere“: Tiere, deren professionelle Abrichtung und deren Einsatz auf der Grundlage gesonderter Vorschriften erfolgen, mit denen die Arbeitsweise von Einheiten der Streitkräfte der Republik Polen, des Grenzschutzes, der Staatlichen Feuerwehr und anderer Einheiten und Einrichtungen, die dem Innenminister, dem Justizvollzugsdienst, der Staatlichen Steuerverwaltung, der Bahnpolizei, der Gemeindepolizei oder den Rettungseinheiten unterstehen oder von diesen Stellen beaufsichtigt werden, und Regeln für die Ausbildung und den Einsatz von Blindenhunden festgelegt werden;“;</w:t>
      </w:r>
    </w:p>
    <w:p w14:paraId="0B223E00" w14:textId="2FCB8543" w:rsidR="00DE4CC8" w:rsidRPr="00593D40" w:rsidRDefault="00BA588D" w:rsidP="00593D40">
      <w:pPr>
        <w:pStyle w:val="PKTpunkt"/>
        <w:keepNext/>
        <w:keepLines/>
      </w:pPr>
      <w:r>
        <w:t>2)</w:t>
      </w:r>
      <w:r>
        <w:tab/>
        <w:t>in Artikel 6 Absatz 2 Nummer 19 wird der Punkt durch ein Semikolon ersetzt und die folgende Nummer 20 eingefügt:</w:t>
      </w:r>
    </w:p>
    <w:p w14:paraId="78129D8B" w14:textId="458969E6" w:rsidR="00DE4CC8" w:rsidRPr="00593D40" w:rsidRDefault="008F506F" w:rsidP="006B1FFB">
      <w:pPr>
        <w:pStyle w:val="ZPKTzmpktartykuempunktem"/>
      </w:pPr>
      <w:r>
        <w:t>„20)</w:t>
      </w:r>
      <w:r>
        <w:tab/>
        <w:t>das Versenden lebender Tiere als Post- oder Kuriersendung, ausgenommen der Transport von Tieren durch Unternehmer, die ausschließlich professionelle Tiertransporte organisieren und gewährleisten, dass die Tiere während des Transports versorgt werden und für ihr Wohlbefinden gesorgt wird.“;</w:t>
      </w:r>
    </w:p>
    <w:p w14:paraId="0AD9F432" w14:textId="55628C09" w:rsidR="006B1FFB" w:rsidRPr="00593D40" w:rsidRDefault="00BA588D" w:rsidP="00593D40">
      <w:pPr>
        <w:pStyle w:val="PKTpunkt"/>
        <w:keepNext/>
        <w:keepLines/>
      </w:pPr>
      <w:r>
        <w:t>3)</w:t>
      </w:r>
      <w:r>
        <w:tab/>
        <w:t>in Artikel 7:</w:t>
      </w:r>
    </w:p>
    <w:p w14:paraId="6679E35A" w14:textId="497F4F60" w:rsidR="006B1FFB" w:rsidRPr="00593D40" w:rsidRDefault="009D60A2" w:rsidP="00593D40">
      <w:pPr>
        <w:pStyle w:val="LITlitera"/>
        <w:keepNext/>
        <w:keepLines/>
      </w:pPr>
      <w:r>
        <w:t>a)</w:t>
      </w:r>
      <w:r>
        <w:tab/>
        <w:t>wird Absatz 3 wie folgt gefasst:</w:t>
      </w:r>
    </w:p>
    <w:p w14:paraId="6D13E593" w14:textId="71889D72" w:rsidR="006B1FFB" w:rsidRPr="001B34C8" w:rsidRDefault="006B1FFB" w:rsidP="009D60A2">
      <w:pPr>
        <w:pStyle w:val="ZLITUSTzmustliter"/>
        <w:rPr>
          <w:spacing w:val="-4"/>
        </w:rPr>
      </w:pPr>
      <w:r w:rsidRPr="001B34C8">
        <w:rPr>
          <w:spacing w:val="-4"/>
        </w:rPr>
        <w:t>„3. In dringenden Fällen, wenn der weitere Verbleib des Tieres bei seinem bisherigen Besitzer oder Betreuer eine Gefahr für das Leben oder die Gesundheit des Tieres darstellt, nimmt eine in dem Verzeichnis nach Artikel 34e Absatz 1 gelistete Nichtregierungsorganisation in Begleitung eines Polizisten, eines Gemeindepolizisten oder Tierarztes das Tier seinem Besitzer bzw. Betreuer weg und informiert den Gemeindevorsteher (Bürgermeister, Oberbürgermeister) umgehend darüber, um eine Wegnahmeverfügung zu erwirken. Stellt der Polizist, Gemeidepolizist oder Tierarzt fest, dass keine Gefahr für das Leben oder die Gesundheit des Tieres vorliegt, wird von einer Tierwegnahme abgesehen.“,</w:t>
      </w:r>
    </w:p>
    <w:p w14:paraId="2F5B2CEB" w14:textId="63960280" w:rsidR="006B1FFB" w:rsidRPr="00593D40" w:rsidRDefault="009D60A2" w:rsidP="00593D40">
      <w:pPr>
        <w:pStyle w:val="LITlitera"/>
        <w:keepNext/>
        <w:keepLines/>
      </w:pPr>
      <w:r>
        <w:lastRenderedPageBreak/>
        <w:t>b)</w:t>
      </w:r>
      <w:r>
        <w:tab/>
        <w:t>wird nach Absatz 3 folgender Absatz 3a eingefügt:</w:t>
      </w:r>
    </w:p>
    <w:p w14:paraId="57D6F83B" w14:textId="77777777" w:rsidR="006B1FFB" w:rsidRPr="00593D40" w:rsidRDefault="006B1FFB" w:rsidP="001B34C8">
      <w:pPr>
        <w:pStyle w:val="ZLITUSTzmustliter"/>
        <w:keepNext/>
        <w:keepLines/>
      </w:pPr>
      <w:r>
        <w:t>„3a. Nach vorheriger telefonischer Benachrichtigung der Polizei oder der Gemeindepolizei darf jede Person ein Tier seinem Besitzer wegnehmen, wenn das Leben oder die Gesundheit eines Tieres durch die Handlung oder Unterlassung seines Besitzers unmittelbar gefährdet ist. Das Tier ist unverzüglich in die Obhut der Polizei bzw. der Gemeindepolizei zu übergeben. Im Hinblick auf den Erlass einer Wegnahmeverfügung informiert die Polizei bzw. die Gemeindepolizei unverzüglich den Gemeindevorsteher (Bürgermeister, Oberbürgermeister) über die erfolgte Tierwegnahme.“;</w:t>
      </w:r>
    </w:p>
    <w:p w14:paraId="6CFDC67F" w14:textId="65C9A5DE" w:rsidR="006B1FFB" w:rsidRPr="00593D40" w:rsidRDefault="009D60A2" w:rsidP="00593D40">
      <w:pPr>
        <w:pStyle w:val="LITlitera"/>
        <w:keepNext/>
        <w:keepLines/>
      </w:pPr>
      <w:r>
        <w:t>c)</w:t>
      </w:r>
      <w:r>
        <w:tab/>
        <w:t>wird Absatz 4 wie folgt gefasst:</w:t>
      </w:r>
    </w:p>
    <w:p w14:paraId="115A7293" w14:textId="42F3E7AB" w:rsidR="00763CC7" w:rsidRPr="001B34C8" w:rsidRDefault="006B1FFB" w:rsidP="009D60A2">
      <w:pPr>
        <w:pStyle w:val="ZLITUSTzmustliter"/>
        <w:rPr>
          <w:spacing w:val="-4"/>
        </w:rPr>
      </w:pPr>
      <w:r w:rsidRPr="001B34C8">
        <w:rPr>
          <w:spacing w:val="-4"/>
        </w:rPr>
        <w:t>„4. In den Fällen nach Absatz 1, 3 und 3a werden die Kosten für die Beteiligung des Tierarztes, für den Transport, die Versorgung und die notwendige medizinische Behandlung des Tieres seinem bisherigen Besitzer bzw. Betreuer auferlegt. In den Fällen nach Absatz 1, 3 und 3a, wenn der Einsatz sich als unbegründet erwiesen hat, werden die Kosten für den Transport, die Versorgung, die notwendige medizinische Behandlung des Tieres und für die Beteiligung der Stellen nach Absatz 3 der Nichtregierungsorganisation, die in dem Verzeichnis nach Artikel 34e Absatz 1 gelistet ist, auferlegt.“;</w:t>
      </w:r>
    </w:p>
    <w:p w14:paraId="55EA3BF4" w14:textId="5C15E3B5" w:rsidR="00763CC7" w:rsidRPr="00593D40" w:rsidRDefault="00BA588D" w:rsidP="00F116C8">
      <w:pPr>
        <w:pStyle w:val="PKTpunkt"/>
        <w:keepNext/>
      </w:pPr>
      <w:r>
        <w:t>4)</w:t>
      </w:r>
      <w:r>
        <w:tab/>
        <w:t>in Artikel 9:</w:t>
      </w:r>
    </w:p>
    <w:p w14:paraId="160AF595" w14:textId="77777777" w:rsidR="00763CC7" w:rsidRPr="00593D40" w:rsidRDefault="00763CC7" w:rsidP="00F116C8">
      <w:pPr>
        <w:pStyle w:val="LITlitera"/>
        <w:keepNext/>
      </w:pPr>
      <w:r>
        <w:t>a)</w:t>
      </w:r>
      <w:r>
        <w:tab/>
        <w:t>wird Absatz 2 wie folgt gefasst:</w:t>
      </w:r>
    </w:p>
    <w:p w14:paraId="3D7C04DC" w14:textId="1D31E42B" w:rsidR="00763CC7" w:rsidRPr="00593D40" w:rsidRDefault="00F16C3B" w:rsidP="00763CC7">
      <w:pPr>
        <w:pStyle w:val="ZLITUSTzmustliter"/>
      </w:pPr>
      <w:r>
        <w:t>„2. Das Anbinden von Heimtieren über einen Zeitraum von mehr als 12 Stunden pro Tag ist untersagt.“,</w:t>
      </w:r>
    </w:p>
    <w:p w14:paraId="59D33A72" w14:textId="77777777" w:rsidR="00763CC7" w:rsidRPr="00593D40" w:rsidRDefault="00763CC7" w:rsidP="00F116C8">
      <w:pPr>
        <w:pStyle w:val="LITlitera"/>
        <w:keepNext/>
      </w:pPr>
      <w:r>
        <w:t>b)</w:t>
      </w:r>
      <w:r>
        <w:tab/>
        <w:t>werden die folgenden Absätze 3-7 eingefügt:</w:t>
      </w:r>
    </w:p>
    <w:p w14:paraId="17760F0B" w14:textId="2CEA330A" w:rsidR="00763CC7" w:rsidRPr="00593D40" w:rsidRDefault="00F16C3B" w:rsidP="00763CC7">
      <w:pPr>
        <w:pStyle w:val="ZLITUSTzmustliter"/>
      </w:pPr>
      <w:r>
        <w:t>„3. Das vorübergehende Anbinden von Heimtieren ist an einer mindestens 6 m langen Leine gestattet, wenn sichergestellt ist, dass dem Tier eine mindestens 20 m</w:t>
      </w:r>
      <w:r>
        <w:rPr>
          <w:vertAlign w:val="superscript"/>
        </w:rPr>
        <w:t>2</w:t>
      </w:r>
      <w:r>
        <w:t xml:space="preserve"> große Auslauffläche zur Verfügung steht.</w:t>
      </w:r>
    </w:p>
    <w:p w14:paraId="3D0A7537" w14:textId="4EA45A5F" w:rsidR="006B104F" w:rsidRPr="00593D40" w:rsidRDefault="00763CC7" w:rsidP="00763CC7">
      <w:pPr>
        <w:pStyle w:val="ZLITUSTzmustliter"/>
      </w:pPr>
      <w:r>
        <w:t>4. Für das vorübergehende Anbinden von Heimtieren ist der Einsatz folgender Ausrüstung untersagt:</w:t>
      </w:r>
    </w:p>
    <w:p w14:paraId="6D4AADC9" w14:textId="1C8FEE01" w:rsidR="006B104F" w:rsidRPr="00593D40" w:rsidRDefault="004F2DD0" w:rsidP="00365A2B">
      <w:pPr>
        <w:pStyle w:val="ZLITPKTzmpktliter"/>
      </w:pPr>
      <w:r>
        <w:t>1)</w:t>
      </w:r>
      <w:r>
        <w:tab/>
        <w:t>Ketten;</w:t>
      </w:r>
    </w:p>
    <w:p w14:paraId="272BD47E" w14:textId="4436F6D7" w:rsidR="00763CC7" w:rsidRPr="00593D40" w:rsidRDefault="006B104F" w:rsidP="00593D40">
      <w:pPr>
        <w:pStyle w:val="ZLITPKTzmpktliter"/>
        <w:keepNext/>
        <w:keepLines/>
      </w:pPr>
      <w:r>
        <w:t>2)</w:t>
      </w:r>
      <w:r>
        <w:tab/>
        <w:t>Metallhalsbänder, darunter Stachelhalsbänder.</w:t>
      </w:r>
    </w:p>
    <w:p w14:paraId="5783A1CA" w14:textId="77777777" w:rsidR="00763CC7" w:rsidRPr="00593D40" w:rsidRDefault="00763CC7" w:rsidP="00F116C8">
      <w:pPr>
        <w:pStyle w:val="ZLITUSTzmustliter"/>
        <w:keepNext/>
      </w:pPr>
      <w:r>
        <w:t>5. Das Anbinden von Tieren in einem Verschlag ist gestattet, wenn sichergestellt ist, dass die Tiere ausreichend Platz haben und der Verschlag folgende Widerristhöhe aufweist:</w:t>
      </w:r>
    </w:p>
    <w:p w14:paraId="6FE2AF2D" w14:textId="444BCAB9" w:rsidR="00763CC7" w:rsidRPr="00593D40" w:rsidRDefault="00763CC7" w:rsidP="00763CC7">
      <w:pPr>
        <w:pStyle w:val="ZLITPKTzmpktliter"/>
      </w:pPr>
      <w:r>
        <w:t>1)</w:t>
      </w:r>
      <w:r>
        <w:tab/>
        <w:t>bis 50 cm – wenn der Verschlag mindestens 9 m</w:t>
      </w:r>
      <w:r>
        <w:rPr>
          <w:vertAlign w:val="superscript"/>
        </w:rPr>
        <w:t>2</w:t>
      </w:r>
      <w:r>
        <w:t xml:space="preserve"> groß ist;</w:t>
      </w:r>
    </w:p>
    <w:p w14:paraId="666747A8" w14:textId="77777777" w:rsidR="00763CC7" w:rsidRPr="001B34C8" w:rsidRDefault="00763CC7" w:rsidP="00763CC7">
      <w:pPr>
        <w:pStyle w:val="ZLITPKTzmpktliter"/>
        <w:rPr>
          <w:spacing w:val="-4"/>
        </w:rPr>
      </w:pPr>
      <w:r w:rsidRPr="001B34C8">
        <w:rPr>
          <w:spacing w:val="-4"/>
        </w:rPr>
        <w:t>2)</w:t>
      </w:r>
      <w:r w:rsidRPr="001B34C8">
        <w:rPr>
          <w:spacing w:val="-4"/>
        </w:rPr>
        <w:tab/>
        <w:t>zwischen 51 cm und 66 cm – wenn der Verschlag mindestens 12 m</w:t>
      </w:r>
      <w:r w:rsidRPr="001B34C8">
        <w:rPr>
          <w:spacing w:val="-4"/>
          <w:vertAlign w:val="superscript"/>
        </w:rPr>
        <w:t>2</w:t>
      </w:r>
      <w:r w:rsidRPr="001B34C8">
        <w:rPr>
          <w:spacing w:val="-4"/>
        </w:rPr>
        <w:t xml:space="preserve"> groß ist;</w:t>
      </w:r>
    </w:p>
    <w:p w14:paraId="2334F10B" w14:textId="77777777" w:rsidR="00763CC7" w:rsidRPr="00593D40" w:rsidRDefault="00763CC7" w:rsidP="00763CC7">
      <w:pPr>
        <w:pStyle w:val="ZLITPKTzmpktliter"/>
      </w:pPr>
      <w:r>
        <w:lastRenderedPageBreak/>
        <w:t>3)</w:t>
      </w:r>
      <w:r>
        <w:tab/>
        <w:t>mehr als 66 cm – wenn der Verschlag mindestens 15 m</w:t>
      </w:r>
      <w:r>
        <w:rPr>
          <w:vertAlign w:val="superscript"/>
        </w:rPr>
        <w:t>2</w:t>
      </w:r>
      <w:r>
        <w:t xml:space="preserve"> groß ist.</w:t>
      </w:r>
    </w:p>
    <w:p w14:paraId="410FF3E2" w14:textId="77777777" w:rsidR="00763CC7" w:rsidRPr="00593D40" w:rsidRDefault="00763CC7" w:rsidP="006E1FD8">
      <w:pPr>
        <w:pStyle w:val="ZLITUSTzmustliter"/>
      </w:pPr>
      <w:r>
        <w:t>6.</w:t>
      </w:r>
      <w:r>
        <w:tab/>
        <w:t>Werden mehr als ein Tier im Verschlag gehalten, ist dessen Fläche bei jedem weiteren Tier um die Hälfte der entsprechend in Absatz 5 festgelegten Fläche zu vergrößern.</w:t>
      </w:r>
    </w:p>
    <w:p w14:paraId="1C0C0A7B" w14:textId="7552BB26" w:rsidR="00763CC7" w:rsidRPr="001B34C8" w:rsidRDefault="00763CC7" w:rsidP="006E1FD8">
      <w:pPr>
        <w:pStyle w:val="ZLITUSTzmustliter"/>
        <w:rPr>
          <w:spacing w:val="-4"/>
        </w:rPr>
      </w:pPr>
      <w:r w:rsidRPr="001B34C8">
        <w:rPr>
          <w:spacing w:val="-4"/>
        </w:rPr>
        <w:t>7. Werden in einem Verschlag mehrere Tiere mit unterschiedlicher Widerristhöhe nach Absatz 5 gehalten, wird zur Berechnung der Verschlagsfläche die Fläche für das Tier mit dem höchsten Widerrist herangezogen.“;</w:t>
      </w:r>
    </w:p>
    <w:p w14:paraId="14FAE14F" w14:textId="4C5CCEFB" w:rsidR="00763CC7" w:rsidRPr="00593D40" w:rsidRDefault="00BA588D" w:rsidP="00F116C8">
      <w:pPr>
        <w:pStyle w:val="PKTpunkt"/>
        <w:keepNext/>
      </w:pPr>
      <w:r>
        <w:t>5)</w:t>
      </w:r>
      <w:r>
        <w:tab/>
        <w:t>in Artikel 10a:</w:t>
      </w:r>
    </w:p>
    <w:p w14:paraId="77A25841" w14:textId="2BF25C0C" w:rsidR="00763CC7" w:rsidRPr="00593D40" w:rsidRDefault="00763CC7" w:rsidP="00F116C8">
      <w:pPr>
        <w:pStyle w:val="LITlitera"/>
        <w:keepNext/>
      </w:pPr>
      <w:r>
        <w:t>a)</w:t>
      </w:r>
      <w:r>
        <w:tab/>
        <w:t xml:space="preserve">Absatz 1: </w:t>
      </w:r>
    </w:p>
    <w:p w14:paraId="2A20BD89" w14:textId="0C743A6A" w:rsidR="00763CC7" w:rsidRPr="00593D40" w:rsidRDefault="006E1FD8" w:rsidP="00F116C8">
      <w:pPr>
        <w:pStyle w:val="TIRtiret"/>
        <w:keepNext/>
      </w:pPr>
      <w:r>
        <w:t>–</w:t>
      </w:r>
      <w:r>
        <w:tab/>
        <w:t>wird Nummer 3 wie folgt gefasst:</w:t>
      </w:r>
    </w:p>
    <w:p w14:paraId="4513F76D" w14:textId="13462094" w:rsidR="00763CC7" w:rsidRPr="00593D40" w:rsidRDefault="00F16C3B" w:rsidP="006E1FD8">
      <w:pPr>
        <w:pStyle w:val="ZTIRPKTzmpkttiret"/>
      </w:pPr>
      <w:r>
        <w:t>„3)</w:t>
      </w:r>
      <w:r>
        <w:tab/>
        <w:t>das Inverkehrbringen von Katzen und Hunden außerhalb des Tierzucht- und Tierhaltungsortes, darunter über das Internet;“,</w:t>
      </w:r>
    </w:p>
    <w:p w14:paraId="2A07F574" w14:textId="68046C0D" w:rsidR="00763CC7" w:rsidRPr="00593D40" w:rsidRDefault="006E1FD8" w:rsidP="00F116C8">
      <w:pPr>
        <w:pStyle w:val="TIRtiret"/>
        <w:keepNext/>
      </w:pPr>
      <w:r>
        <w:t>–</w:t>
      </w:r>
      <w:r>
        <w:tab/>
        <w:t>wird folgende Nummer 4 eingefügt:</w:t>
      </w:r>
    </w:p>
    <w:p w14:paraId="0E60295A" w14:textId="0521DF2C" w:rsidR="00763CC7" w:rsidRPr="00593D40" w:rsidRDefault="00F16C3B" w:rsidP="00F116C8">
      <w:pPr>
        <w:pStyle w:val="ZTIRPKTzmpkttiret"/>
      </w:pPr>
      <w:r>
        <w:t>„4)</w:t>
      </w:r>
      <w:r>
        <w:tab/>
        <w:t>der Verkauf von Heimtieren an Minderjährige.“,</w:t>
      </w:r>
    </w:p>
    <w:p w14:paraId="1A1F1CBE" w14:textId="3D410D94" w:rsidR="00763CC7" w:rsidRPr="00593D40" w:rsidRDefault="00763CC7" w:rsidP="00F116C8">
      <w:pPr>
        <w:pStyle w:val="LITlitera"/>
        <w:keepNext/>
      </w:pPr>
      <w:r>
        <w:t>b)</w:t>
      </w:r>
      <w:r>
        <w:tab/>
        <w:t>wird Absatz 6 wie folgt gefasst:</w:t>
      </w:r>
    </w:p>
    <w:p w14:paraId="369E5D98" w14:textId="0DB7F3E0" w:rsidR="00763CC7" w:rsidRPr="00593D40" w:rsidRDefault="00F16C3B" w:rsidP="00F116C8">
      <w:pPr>
        <w:pStyle w:val="ZLITUSTzmustliter"/>
        <w:keepNext/>
      </w:pPr>
      <w:r>
        <w:t>„6. Das Verbot aus Absatz 2 gilt nicht für die Haltung von:</w:t>
      </w:r>
    </w:p>
    <w:p w14:paraId="74796F60" w14:textId="77777777" w:rsidR="00763CC7" w:rsidRPr="00593D40" w:rsidRDefault="00763CC7" w:rsidP="006E1FD8">
      <w:pPr>
        <w:pStyle w:val="ZLITPKTzmpktliter"/>
      </w:pPr>
      <w:r>
        <w:t>1)</w:t>
      </w:r>
      <w:r>
        <w:tab/>
        <w:t>Hunden, die von Hündinnen abstammen, und Zuchttieren, bei denen es sich um Rassehunde handelt;</w:t>
      </w:r>
    </w:p>
    <w:p w14:paraId="71B2A9F0" w14:textId="380BD156" w:rsidR="00763CC7" w:rsidRPr="00593D40" w:rsidRDefault="00763CC7" w:rsidP="006E1FD8">
      <w:pPr>
        <w:pStyle w:val="ZLITPKTzmpktliter"/>
      </w:pPr>
      <w:r>
        <w:t>2)</w:t>
      </w:r>
      <w:r>
        <w:tab/>
        <w:t>Katzen, die von Zuchtkatzen abstammen, und Zuchtkatern, bei denen es sich um Rassekatzen handelt.“;</w:t>
      </w:r>
    </w:p>
    <w:p w14:paraId="6E2E43F6" w14:textId="10B912A1" w:rsidR="00763CC7" w:rsidRPr="00593D40" w:rsidRDefault="00BA588D" w:rsidP="00F116C8">
      <w:pPr>
        <w:pStyle w:val="PKTpunkt"/>
        <w:keepNext/>
      </w:pPr>
      <w:r>
        <w:t>6)</w:t>
      </w:r>
      <w:r>
        <w:tab/>
        <w:t>in Artikel 11:</w:t>
      </w:r>
    </w:p>
    <w:p w14:paraId="7FF2243B" w14:textId="77777777" w:rsidR="00763CC7" w:rsidRPr="00593D40" w:rsidRDefault="00763CC7" w:rsidP="00F116C8">
      <w:pPr>
        <w:pStyle w:val="LITlitera"/>
        <w:keepNext/>
      </w:pPr>
      <w:r>
        <w:t>a)</w:t>
      </w:r>
      <w:r>
        <w:tab/>
        <w:t>wird nach Absatz 1 der folgende Absatz 1a eingefügt:</w:t>
      </w:r>
    </w:p>
    <w:p w14:paraId="0764F2FC" w14:textId="6E034532" w:rsidR="00763CC7" w:rsidRPr="00593D40" w:rsidRDefault="00F16C3B" w:rsidP="00F116C8">
      <w:pPr>
        <w:pStyle w:val="ZLITUSTzmustliter"/>
        <w:keepNext/>
      </w:pPr>
      <w:r>
        <w:t>„1a. Die Gemeinden stellen sicher, dass herrenlose Tiere versorgt werden:</w:t>
      </w:r>
    </w:p>
    <w:p w14:paraId="46CA514A" w14:textId="77777777" w:rsidR="00763CC7" w:rsidRPr="00593D40" w:rsidRDefault="00763CC7" w:rsidP="00763CC7">
      <w:pPr>
        <w:pStyle w:val="ZLITPKTzmpktliter"/>
      </w:pPr>
      <w:r>
        <w:t>1)</w:t>
      </w:r>
      <w:r>
        <w:tab/>
        <w:t>von Organisationseinheiten, die ein Tierheim betreiben, oder</w:t>
      </w:r>
    </w:p>
    <w:p w14:paraId="5A9D5002" w14:textId="77777777" w:rsidR="00763CC7" w:rsidRPr="00593D40" w:rsidRDefault="00763CC7" w:rsidP="00763CC7">
      <w:pPr>
        <w:pStyle w:val="ZLITPKTzmpktliter"/>
      </w:pPr>
      <w:r>
        <w:t>2)</w:t>
      </w:r>
      <w:r>
        <w:tab/>
        <w:t>durch die Einrichtung von Organisationseinheiten, die ein Tierheim betreiben sollen, oder</w:t>
      </w:r>
    </w:p>
    <w:p w14:paraId="60134B8B" w14:textId="0A44AF91" w:rsidR="00763CC7" w:rsidRPr="00D50988" w:rsidRDefault="00763CC7" w:rsidP="00763CC7">
      <w:pPr>
        <w:pStyle w:val="ZLITPKTzmpktliter"/>
      </w:pPr>
      <w:r>
        <w:t>3)</w:t>
      </w:r>
      <w:r>
        <w:tab/>
        <w:t>durch Abschluss der Vereinbarung nach Absatz 4.“,</w:t>
      </w:r>
    </w:p>
    <w:p w14:paraId="5F460623" w14:textId="77777777" w:rsidR="00763CC7" w:rsidRPr="00593D40" w:rsidRDefault="00763CC7" w:rsidP="00F116C8">
      <w:pPr>
        <w:pStyle w:val="LITlitera"/>
        <w:keepNext/>
      </w:pPr>
      <w:r>
        <w:t>b)</w:t>
      </w:r>
      <w:r>
        <w:tab/>
        <w:t>wird Absatz 4 wie folgt gefasst:</w:t>
      </w:r>
    </w:p>
    <w:p w14:paraId="1C66431C" w14:textId="59AE2E71" w:rsidR="00763CC7" w:rsidRPr="00593D40" w:rsidRDefault="00F16C3B" w:rsidP="00763CC7">
      <w:pPr>
        <w:pStyle w:val="ZLITUSTzmustliter"/>
      </w:pPr>
      <w:r>
        <w:t>„4. Sozialverbände, deren satzungsmäßiges Ziel der Tierschutz ist, die nicht gewinnorientiert arbeiten und den Status einer gemeinnützigen Organisation im Sinne des Artikels 20 des Gesetzes vom 24. April 2003 über die Gemeinnützigkeit und Freiwilligenarbeit (polnisches Gesetzblatt von 2020 Pos. 1057) haben, können herrenlosen Tieren eine Versorgung sicherstellen und dürfen zu diesem Zweck in Absprache mit den zuständigen Behörden der Gebietskörperschaft ein Tierheim betreiben.“,</w:t>
      </w:r>
    </w:p>
    <w:p w14:paraId="1A294D36" w14:textId="77777777" w:rsidR="00763CC7" w:rsidRPr="00593D40" w:rsidRDefault="00763CC7" w:rsidP="00F116C8">
      <w:pPr>
        <w:pStyle w:val="LITlitera"/>
        <w:keepNext/>
      </w:pPr>
      <w:r>
        <w:lastRenderedPageBreak/>
        <w:t>c)</w:t>
      </w:r>
      <w:r>
        <w:tab/>
        <w:t>werden die folgenden Absätze 5-7 eingefügt:</w:t>
      </w:r>
    </w:p>
    <w:p w14:paraId="3D83C165" w14:textId="363A6D8D" w:rsidR="00763CC7" w:rsidRPr="00593D40" w:rsidRDefault="00F16C3B" w:rsidP="00763CC7">
      <w:pPr>
        <w:pStyle w:val="ZLITUSTzmustliter"/>
      </w:pPr>
      <w:r>
        <w:t>„5. Bei dem Leiter der Organisationseinheit nach Absatz 1a Nummern 1 und 2 darf es sich ausschließlich um eine volljährige Person mit gutem Leumund handeln, die nicht rechtskräftig wegen einer vorsätzlichen strafbaren Handlung, bei der es um Tiere ging, oder wegen einer vorsätzlich begangenen Straftat mit Gewaltanwendung verurteilt worden ist.</w:t>
      </w:r>
    </w:p>
    <w:p w14:paraId="029F230D" w14:textId="77777777" w:rsidR="00763CC7" w:rsidRPr="001B34C8" w:rsidRDefault="00763CC7" w:rsidP="00763CC7">
      <w:pPr>
        <w:pStyle w:val="ZLITUSTzmustliter"/>
        <w:rPr>
          <w:spacing w:val="-4"/>
        </w:rPr>
      </w:pPr>
      <w:r w:rsidRPr="001B34C8">
        <w:rPr>
          <w:spacing w:val="-4"/>
        </w:rPr>
        <w:t>6. Bei den Mitarbeitern von den Sozialverbänden nach Absatz 4 darf es sich ausschließlich um volljährige Personen mit gutem Leumund handeln, die nicht rechtskräftig wegen einer strafbaren Handlung, bei der es um Tiere ging, oder wegen einer vorsätzlich begangenen Straftat mit Gewaltanwendung verurteilt worden sind.</w:t>
      </w:r>
    </w:p>
    <w:p w14:paraId="2E1057A8" w14:textId="08A096E8" w:rsidR="00763CC7" w:rsidRPr="00593D40" w:rsidRDefault="00763CC7" w:rsidP="00763CC7">
      <w:pPr>
        <w:pStyle w:val="ZLITUSTzmustliter"/>
      </w:pPr>
      <w:r>
        <w:t>7. In Tierheimen, die von den Einrichtungen nach Absatz 1a Nummern 1 und 2 sowie Absatz 4 betrieben werden, dürfen ausschließlich Person eingestellt werden, die nicht rechtskräftig wegen einer strafbaren Handlung, bei der es um Tiere ging, oder wegen einer vorsätzlich begangenen Straftat mit Gewaltanwendung verurteilt worden sind.“;</w:t>
      </w:r>
    </w:p>
    <w:p w14:paraId="43FF88C6" w14:textId="1FBB2347" w:rsidR="00763CC7" w:rsidRPr="00593D40" w:rsidRDefault="00BA588D" w:rsidP="00F116C8">
      <w:pPr>
        <w:pStyle w:val="PKTpunkt"/>
        <w:keepNext/>
      </w:pPr>
      <w:r>
        <w:t>7)</w:t>
      </w:r>
      <w:r>
        <w:tab/>
        <w:t>in Artikel 12 wird nach Absatz 4b folgender Absatz 4c eingefügt:</w:t>
      </w:r>
    </w:p>
    <w:p w14:paraId="3D2EDC03" w14:textId="36863E91" w:rsidR="00763CC7" w:rsidRPr="001B34C8" w:rsidRDefault="00F16C3B" w:rsidP="00763CC7">
      <w:pPr>
        <w:pStyle w:val="ZUSTzmustartykuempunktem"/>
        <w:rPr>
          <w:spacing w:val="-4"/>
        </w:rPr>
      </w:pPr>
      <w:r w:rsidRPr="001B34C8">
        <w:rPr>
          <w:spacing w:val="-4"/>
        </w:rPr>
        <w:t>„4c. Die Zucht und die Haltung von den Pelztieren nach Artikel 2 Nummer 3 des Gesetzes vom 29. Juni 2007 über die Organisation der Tierzucht und die Fortpflanzung von Nutztieren (polnisches Gesetzblatt von 2017 Pos. 2132 sowie von 2020 Pos. ...), ausgenommen Kaninchen, für kommerzielle Zwecke, insbesondere zur Gewinnung von Pelzen und anderen Teilen dieser Tiere, ist verboten.“;</w:t>
      </w:r>
    </w:p>
    <w:p w14:paraId="49BB2EE3" w14:textId="3F204546" w:rsidR="00763CC7" w:rsidRPr="00593D40" w:rsidRDefault="00BA588D" w:rsidP="00F116C8">
      <w:pPr>
        <w:pStyle w:val="PKTpunkt"/>
        <w:keepNext/>
      </w:pPr>
      <w:r>
        <w:t>8)</w:t>
      </w:r>
      <w:r>
        <w:tab/>
        <w:t>in Artikel 15 wird Absatz 1 wie folgt gefasst:</w:t>
      </w:r>
    </w:p>
    <w:p w14:paraId="2D02A577" w14:textId="0FFF258D" w:rsidR="00763CC7" w:rsidRPr="00593D40" w:rsidRDefault="00F16C3B" w:rsidP="00763CC7">
      <w:pPr>
        <w:pStyle w:val="ZUSTzmustartykuempunktem"/>
      </w:pPr>
      <w:r>
        <w:t>„1. Die Bedingungen, unter denen Tiere ausgestellt, trainiert und abgerichtet werden, und die Art und Weise des Umgangs mit Tieren, die für Film, Sport und Spezialzwecke eingesetzt werden, dürfen weder die Gesundheit und das Leben der Tiere gefährden noch den Tieren Leid zufügen.“;</w:t>
      </w:r>
    </w:p>
    <w:p w14:paraId="59928864" w14:textId="3873D67A" w:rsidR="00763CC7" w:rsidRPr="00593D40" w:rsidRDefault="00BA588D" w:rsidP="00F116C8">
      <w:pPr>
        <w:pStyle w:val="PKTpunkt"/>
        <w:keepNext/>
      </w:pPr>
      <w:r>
        <w:t>9)</w:t>
      </w:r>
      <w:r>
        <w:tab/>
        <w:t>nach Artikel 16 wird folgender Artikel 16a eingefügt:</w:t>
      </w:r>
    </w:p>
    <w:p w14:paraId="65874D13" w14:textId="5E948051" w:rsidR="00763CC7" w:rsidRPr="001B34C8" w:rsidRDefault="00F16C3B" w:rsidP="00133F33">
      <w:pPr>
        <w:pStyle w:val="ZARTzmartartykuempunktem"/>
        <w:rPr>
          <w:spacing w:val="-4"/>
        </w:rPr>
      </w:pPr>
      <w:r w:rsidRPr="001B34C8">
        <w:rPr>
          <w:spacing w:val="-4"/>
        </w:rPr>
        <w:t>„Artikel 16a.</w:t>
      </w:r>
      <w:r w:rsidRPr="001B34C8">
        <w:rPr>
          <w:spacing w:val="-4"/>
        </w:rPr>
        <w:tab/>
        <w:t>Tierschauen und Ausstellungen sind erlaubt, wenn sie ausschließlich der Vorführung der Eigenschaften der jeweiligen Tierrasse dienen. Tierschauen und Ausstellungen müssen so organisiert sein, dass sie keine Gefahr für das Leben und die Gesundheit der Tiere darstellen oder den Tieren Leid zufügen.“;</w:t>
      </w:r>
    </w:p>
    <w:p w14:paraId="12A4CF8F" w14:textId="12420B28" w:rsidR="00763CC7" w:rsidRPr="00593D40" w:rsidRDefault="00BA588D" w:rsidP="00F116C8">
      <w:pPr>
        <w:pStyle w:val="PKTpunkt"/>
        <w:keepNext/>
      </w:pPr>
      <w:r>
        <w:lastRenderedPageBreak/>
        <w:t>10)</w:t>
      </w:r>
      <w:r>
        <w:tab/>
        <w:t>in Artikel 17:</w:t>
      </w:r>
    </w:p>
    <w:p w14:paraId="57BB6BE0" w14:textId="6FFEEEA4" w:rsidR="00763CC7" w:rsidRPr="00593D40" w:rsidRDefault="00763CC7" w:rsidP="00F116C8">
      <w:pPr>
        <w:pStyle w:val="LITlitera"/>
        <w:keepNext/>
      </w:pPr>
      <w:r>
        <w:t>a)</w:t>
      </w:r>
      <w:r>
        <w:tab/>
        <w:t>wird nach Absatz 1 der folgende Absatz 1a eingefügt:</w:t>
      </w:r>
    </w:p>
    <w:p w14:paraId="4C2662CA" w14:textId="1987EC6A" w:rsidR="00763CC7" w:rsidRPr="00593D40" w:rsidRDefault="00F16C3B" w:rsidP="00133F33">
      <w:pPr>
        <w:pStyle w:val="ZLITUSTzmustliter"/>
      </w:pPr>
      <w:r>
        <w:t>„1a. Die Zurschaustellung von in freier Wildbahn lebenden Tieren oder von Tieren, die zu Tierarten gehören, die in Gefangenschaft geboren und aufgezogen wurden, ist verboten, das gilt nicht für zoologische Gärten und ähnliche Orte für die Beobachtung von Tieren.“,</w:t>
      </w:r>
    </w:p>
    <w:p w14:paraId="0E854C5E" w14:textId="6373D9B4" w:rsidR="00D0517A" w:rsidRPr="00593D40" w:rsidRDefault="00D0517A" w:rsidP="00D0517A">
      <w:pPr>
        <w:pStyle w:val="LITlitera"/>
        <w:keepNext/>
      </w:pPr>
      <w:r>
        <w:t>b)</w:t>
      </w:r>
      <w:r>
        <w:tab/>
        <w:t>wird Absatz 2 wie folgt gefasst:</w:t>
      </w:r>
    </w:p>
    <w:p w14:paraId="77A8C73B" w14:textId="3F129ADF" w:rsidR="00763CC7" w:rsidRPr="00593D40" w:rsidRDefault="00D0517A" w:rsidP="00D0517A">
      <w:pPr>
        <w:pStyle w:val="ZLITUSTzmustliter"/>
      </w:pPr>
      <w:r>
        <w:t>„2. Das Abrichten von Tieren zu Ausstellungs-, Spezial- und Verteidigungszwecken muss so erfolgen, dass den Tieren dabei kein Leid zugefügt wird.“,</w:t>
      </w:r>
    </w:p>
    <w:p w14:paraId="47CC2FA8" w14:textId="1A17F512" w:rsidR="00D0517A" w:rsidRPr="00593D40" w:rsidRDefault="00D0517A" w:rsidP="00D0517A">
      <w:pPr>
        <w:pStyle w:val="LITlitera"/>
        <w:keepNext/>
      </w:pPr>
      <w:r>
        <w:t>c)</w:t>
      </w:r>
      <w:r>
        <w:tab/>
        <w:t>wird Absatz 5 wie folgt gefasst:</w:t>
      </w:r>
    </w:p>
    <w:p w14:paraId="242162E5" w14:textId="1F54EEAD" w:rsidR="00D0517A" w:rsidRPr="00593D40" w:rsidRDefault="00D0517A" w:rsidP="00D0517A">
      <w:pPr>
        <w:pStyle w:val="ZLITUSTzmustliter"/>
      </w:pPr>
      <w:r>
        <w:t>„5. Wanderschauen und die Organisation und der Betrieb von Zirkusaufführungen unter Beteiligung von Tieren oder ähnliche Schauen, bei denen Tiere zu Unterhaltungszwecken eingesetzt werden, sind verboten.“,</w:t>
      </w:r>
    </w:p>
    <w:p w14:paraId="20F01932" w14:textId="1C93EB8D" w:rsidR="00763CC7" w:rsidRPr="00593D40" w:rsidRDefault="00D0517A" w:rsidP="00F116C8">
      <w:pPr>
        <w:pStyle w:val="LITlitera"/>
        <w:keepNext/>
      </w:pPr>
      <w:r>
        <w:t>d)</w:t>
      </w:r>
      <w:r>
        <w:tab/>
        <w:t>wird Absatz 8 wie folgt gefasst:</w:t>
      </w:r>
    </w:p>
    <w:p w14:paraId="36036942" w14:textId="172FEC25" w:rsidR="00763CC7" w:rsidRPr="00593D40" w:rsidRDefault="00F16C3B" w:rsidP="00763CC7">
      <w:pPr>
        <w:pStyle w:val="ZLITUSTzmustliter"/>
      </w:pPr>
      <w:r>
        <w:t>„8. Der Umweltminister legt in Absprache mit dem Kulturminister per Verordnung die Mindestbedingungen für die Haltung bestimmter Tierarten, die für Film, Sport und Spezialzwecke eingesetzt werden, fest, um eine artgerechte Versorgung der Tiere zu gewährleisten.“;</w:t>
      </w:r>
    </w:p>
    <w:p w14:paraId="3BE9D781" w14:textId="58121A6C" w:rsidR="00763CC7" w:rsidRPr="00593D40" w:rsidRDefault="00BA588D" w:rsidP="00F116C8">
      <w:pPr>
        <w:pStyle w:val="PKTpunkt"/>
        <w:keepNext/>
      </w:pPr>
      <w:r>
        <w:t>11)</w:t>
      </w:r>
      <w:r>
        <w:tab/>
        <w:t>in Artikel 18 wird Absatz 1 wie folgt gefasst:</w:t>
      </w:r>
    </w:p>
    <w:p w14:paraId="14FD3121" w14:textId="5088CD91" w:rsidR="00763CC7" w:rsidRPr="001B34C8" w:rsidRDefault="00F16C3B" w:rsidP="00133F33">
      <w:pPr>
        <w:pStyle w:val="ZUSTzmustartykuempunktem"/>
        <w:rPr>
          <w:spacing w:val="-4"/>
        </w:rPr>
      </w:pPr>
      <w:r w:rsidRPr="001B34C8">
        <w:rPr>
          <w:spacing w:val="-4"/>
        </w:rPr>
        <w:t>„1. Für Film, Sport und Spezialzwecke eingesetzte Tiere dürfen ausschließlich in Pferdezuchtbetrieben, an Orten, die für Tiere für Spezialzwecke bestimmt sind, oder an Orten, die den für Orte für Tiere für Spezialzwecke erforderlichen Bedingungen genügen, in zoologischen Gärten und in Rehabilitationszentren für Tiere unter der Aufsicht der Veterinärinspektion gezüchtet, gehalten und präsentiert werden.“;</w:t>
      </w:r>
    </w:p>
    <w:p w14:paraId="526CB965" w14:textId="3D23F859" w:rsidR="00BC37AE" w:rsidRPr="00593D40" w:rsidRDefault="00BA588D" w:rsidP="00BC37AE">
      <w:pPr>
        <w:pStyle w:val="PKTpunkt"/>
        <w:keepNext/>
      </w:pPr>
      <w:r>
        <w:t>12)</w:t>
      </w:r>
      <w:r>
        <w:tab/>
        <w:t>nach Artikel 18 wird folgender Artikel 18a eingefügt:</w:t>
      </w:r>
    </w:p>
    <w:p w14:paraId="2A5ACFDE" w14:textId="77777777" w:rsidR="00BC37AE" w:rsidRPr="00593D40" w:rsidRDefault="00BC37AE" w:rsidP="00BC37AE">
      <w:pPr>
        <w:pStyle w:val="ZARTzmartartykuempunktem"/>
      </w:pPr>
      <w:r>
        <w:t>„Artikel 18a. 1. Der Betreuer eines für Spezialzwecke eingesetzten Tieres, das kraft einer Entscheidung der zuständigen Behörde aus dem Dienst entlassen wurde, hat ein Anrecht auf eine monatliche Leistung für den Unterhalt des Tieres, die aus den Mitteln dieser Behörde bis zum Tod des Tieres gezahlt wird.</w:t>
      </w:r>
    </w:p>
    <w:p w14:paraId="78E54F3D" w14:textId="12718FD2" w:rsidR="00BC37AE" w:rsidRPr="00593D40" w:rsidRDefault="00BC37AE" w:rsidP="001B34C8">
      <w:pPr>
        <w:pStyle w:val="ZUSTzmustartykuempunktem"/>
        <w:keepNext/>
        <w:keepLines/>
      </w:pPr>
      <w:r>
        <w:lastRenderedPageBreak/>
        <w:t>2. Die Behörde, die über die Entlassung des Tieres aus dem Dienst entschieden hat, darf prüfen, wie die Leistungen nach Absatz 1 genutzt werden. Sie hat zudem das Recht, die Zahlungen einzustellen und dem Betreuer das Tier wegzunehmen, wenn festgestellt wird, dass das Tier inhuman behandelt wird, ihm die notwendige Versorgung nicht zuteilwird oder wenn keine tiergerechten Lebensbedingungen sichergestellt werden.</w:t>
      </w:r>
    </w:p>
    <w:p w14:paraId="41017406" w14:textId="058FD34B" w:rsidR="00BC37AE" w:rsidRPr="00593D40" w:rsidRDefault="00BC37AE" w:rsidP="00BC37AE">
      <w:pPr>
        <w:pStyle w:val="ZUSTzmustartykuempunktem"/>
      </w:pPr>
      <w:r>
        <w:t>3. Der Ministerrat legt per Verordnung die Höhe der Leistungen nach Absatz 1 und die Bedingungen für deren Auszahlung sowie das Muster eines Antrags für Betreuer auf Gewährung der Leistungen fest.“;</w:t>
      </w:r>
    </w:p>
    <w:p w14:paraId="0A9634CD" w14:textId="4F5109B5" w:rsidR="00D429D2" w:rsidRPr="00593D40" w:rsidRDefault="00BA588D" w:rsidP="00593D40">
      <w:pPr>
        <w:pStyle w:val="PKTpunkt"/>
        <w:keepNext/>
        <w:keepLines/>
      </w:pPr>
      <w:r>
        <w:t>13)</w:t>
      </w:r>
      <w:r>
        <w:tab/>
        <w:t>in Artikel 34:</w:t>
      </w:r>
    </w:p>
    <w:p w14:paraId="3F744F6D" w14:textId="3332C757" w:rsidR="00D429D2" w:rsidRPr="00593D40" w:rsidRDefault="00D429D2" w:rsidP="00593D40">
      <w:pPr>
        <w:pStyle w:val="LITlitera"/>
        <w:keepNext/>
        <w:keepLines/>
      </w:pPr>
      <w:r>
        <w:t>a)</w:t>
      </w:r>
      <w:r>
        <w:tab/>
        <w:t>werden nach Absatz 3 die folgenden Absätze 3a und 3b eingefügt:</w:t>
      </w:r>
    </w:p>
    <w:p w14:paraId="6C17CFDA" w14:textId="46D1AF96" w:rsidR="00D429D2" w:rsidRPr="001B34C8" w:rsidRDefault="00D429D2" w:rsidP="00D429D2">
      <w:pPr>
        <w:pStyle w:val="ZLITUSTzmustliter"/>
      </w:pPr>
      <w:r w:rsidRPr="001B34C8">
        <w:t>„3a. Die Anforderungen in den Absätzen 1 und 3 gelten nicht für die rituelle Schlachtung von Tieren nach den besonderen Vorgaben von Glaubensgemeinschaften mit geregelter Rechtsstellung, die im Hoheitsgebiet der Republik Polen ansässig sind, im Folgenden „Schlachtung ohne Betäubung“ genannt.</w:t>
      </w:r>
    </w:p>
    <w:p w14:paraId="688DD46E" w14:textId="77777777" w:rsidR="00D429D2" w:rsidRPr="00593D40" w:rsidRDefault="00D429D2" w:rsidP="00D429D2">
      <w:pPr>
        <w:pStyle w:val="ZLITUSTzmustliter"/>
      </w:pPr>
      <w:r>
        <w:t>3b. In dem Fall nach Absatz 3a ist der Einsatz von Systemen, die Rinder durch Umdrehen oder eine unnatürliche Haltung bewegungsunfähig machen, nicht gestattet.“;</w:t>
      </w:r>
    </w:p>
    <w:p w14:paraId="241B7214" w14:textId="77777777" w:rsidR="00D429D2" w:rsidRPr="00593D40" w:rsidRDefault="00D429D2" w:rsidP="00593D40">
      <w:pPr>
        <w:pStyle w:val="LITlitera"/>
        <w:keepNext/>
        <w:keepLines/>
      </w:pPr>
      <w:r>
        <w:t>b)</w:t>
      </w:r>
      <w:r>
        <w:tab/>
        <w:t>wird folgender Absatz 7 eingefügt:</w:t>
      </w:r>
    </w:p>
    <w:p w14:paraId="4BF4353E" w14:textId="77777777" w:rsidR="00D429D2" w:rsidRPr="00593D40" w:rsidRDefault="00D429D2" w:rsidP="00D429D2">
      <w:pPr>
        <w:pStyle w:val="ZLITUSTzmustliter"/>
      </w:pPr>
      <w:r>
        <w:t>„7. Der Landwirtschaftsminister legt im Einvernehmen mit dem Innenminister auf dem Verordnungsweg Folgendes fest:</w:t>
      </w:r>
    </w:p>
    <w:p w14:paraId="72AB6C67" w14:textId="77777777" w:rsidR="00D429D2" w:rsidRPr="00593D40" w:rsidRDefault="00D429D2" w:rsidP="00D429D2">
      <w:pPr>
        <w:pStyle w:val="ZLITPKTzmpktliter"/>
      </w:pPr>
      <w:r>
        <w:t>1)</w:t>
      </w:r>
      <w:r>
        <w:tab/>
        <w:t>die Qualifikation der Personen, die zur Schlachtung ohne Betäubung befugt sind,</w:t>
      </w:r>
    </w:p>
    <w:p w14:paraId="356AA64D" w14:textId="77777777" w:rsidR="00D429D2" w:rsidRPr="00593D40" w:rsidRDefault="00D429D2" w:rsidP="00D429D2">
      <w:pPr>
        <w:pStyle w:val="ZLITPKTzmpktliter"/>
      </w:pPr>
      <w:r>
        <w:t>2)</w:t>
      </w:r>
      <w:r>
        <w:tab/>
        <w:t>die Bedingungen für das Entladen, den Transport, die Unterbringung und Ruhigstellung der Tiere für deren Schlachtung ohne Betäubung,</w:t>
      </w:r>
    </w:p>
    <w:p w14:paraId="577AAD9D" w14:textId="77777777" w:rsidR="00D429D2" w:rsidRPr="00593D40" w:rsidRDefault="00D429D2" w:rsidP="00D429D2">
      <w:pPr>
        <w:pStyle w:val="ZLITPKTzmpktliter"/>
      </w:pPr>
      <w:r>
        <w:t>3)</w:t>
      </w:r>
      <w:r>
        <w:tab/>
        <w:t>die artgerechten Bedingungen und Verfahren für die Schlachtung ohne Betäubung,</w:t>
      </w:r>
    </w:p>
    <w:p w14:paraId="1863517B" w14:textId="2DBB4AE2" w:rsidR="00D429D2" w:rsidRPr="00593D40" w:rsidRDefault="00D429D2" w:rsidP="00593D40">
      <w:pPr>
        <w:pStyle w:val="ZLITPKTzmpktliter"/>
        <w:keepNext/>
        <w:keepLines/>
      </w:pPr>
      <w:r>
        <w:t>4)</w:t>
      </w:r>
      <w:r>
        <w:tab/>
        <w:t>die Bedingungen für die Überwachung und die Festlegung des maximalen Bedarfs der Mitglieder von Glaubensgemeinschaften mit geregelter Rechtsstellung, die im Hoheitsgebiet der Republik Polen ansässig sind</w:t>
      </w:r>
    </w:p>
    <w:p w14:paraId="1E495970" w14:textId="29BDCCFC" w:rsidR="00D429D2" w:rsidRPr="00593D40" w:rsidRDefault="00D1609E" w:rsidP="00D429D2">
      <w:pPr>
        <w:pStyle w:val="ZLITCZWSPPKTzmczciwsppktliter"/>
      </w:pPr>
      <w:r>
        <w:t>– um zu gewährleisten, dass die Tiere während der Schlachtung ohne Betäubung human behandelt werden und ausschließlich der Eigenbedarf der Mitglieder von Glaubensgemeinschaften mit geregelter Rechtsstellung, die im Hoheitsgebiet der Republik Polen ansässig sind, befriedigt wird.“;</w:t>
      </w:r>
    </w:p>
    <w:p w14:paraId="6416807F" w14:textId="53705C60" w:rsidR="00763CC7" w:rsidRPr="00593D40" w:rsidRDefault="00763CC7" w:rsidP="00F116C8">
      <w:pPr>
        <w:pStyle w:val="PKTpunkt"/>
        <w:keepNext/>
      </w:pPr>
      <w:r>
        <w:lastRenderedPageBreak/>
        <w:t>14)</w:t>
      </w:r>
      <w:r>
        <w:tab/>
        <w:t>Kapitel 10a erhält folgende Überschrift:</w:t>
      </w:r>
    </w:p>
    <w:p w14:paraId="4E4C70F6" w14:textId="119AE5C9" w:rsidR="00763CC7" w:rsidRPr="00593D40" w:rsidRDefault="00F16C3B" w:rsidP="00133F33">
      <w:pPr>
        <w:pStyle w:val="ZFRAGzmfragmentunpzdaniaartykuempunktem"/>
      </w:pPr>
      <w:r>
        <w:t>„Überwachung und Kontrolle der Einhaltung der Tierschutzvorschriften“;</w:t>
      </w:r>
    </w:p>
    <w:p w14:paraId="65966BA0" w14:textId="692097B2" w:rsidR="00763CC7" w:rsidRPr="00593D40" w:rsidRDefault="00730ACA" w:rsidP="00F116C8">
      <w:pPr>
        <w:pStyle w:val="PKTpunkt"/>
        <w:keepNext/>
      </w:pPr>
      <w:r>
        <w:t>15)</w:t>
      </w:r>
      <w:r>
        <w:tab/>
        <w:t>in Artikel 34a:</w:t>
      </w:r>
    </w:p>
    <w:p w14:paraId="56ABC64B" w14:textId="77777777" w:rsidR="00763CC7" w:rsidRPr="00593D40" w:rsidRDefault="00763CC7" w:rsidP="00F116C8">
      <w:pPr>
        <w:pStyle w:val="LITlitera"/>
        <w:keepNext/>
      </w:pPr>
      <w:r>
        <w:t>a)</w:t>
      </w:r>
      <w:r>
        <w:tab/>
        <w:t>wird nach Absatz 3 der folgende Absatz 3a eingefügt:</w:t>
      </w:r>
    </w:p>
    <w:p w14:paraId="16E31E0A" w14:textId="3C717FA9" w:rsidR="00763CC7" w:rsidRPr="00593D40" w:rsidRDefault="00F16C3B" w:rsidP="00763CC7">
      <w:pPr>
        <w:pStyle w:val="ZLITUSTzmustliter"/>
      </w:pPr>
      <w:r>
        <w:t>„3a. Die Zusammenarbeit nach Absatz 3 beruht auf dem Recht auf Beteiligung an sämtlichen Überwachungstätigkeiten und der Einsicht in die Unterlagen der Tierheime.“,</w:t>
      </w:r>
    </w:p>
    <w:p w14:paraId="2204239A" w14:textId="77777777" w:rsidR="00763CC7" w:rsidRPr="00593D40" w:rsidRDefault="00763CC7" w:rsidP="00763CC7">
      <w:pPr>
        <w:pStyle w:val="LITlitera"/>
      </w:pPr>
      <w:r>
        <w:t>b)</w:t>
      </w:r>
      <w:r>
        <w:tab/>
        <w:t>wird Absatz 5 gestrichen;</w:t>
      </w:r>
    </w:p>
    <w:p w14:paraId="13D686BE" w14:textId="10B566D7" w:rsidR="00763CC7" w:rsidRPr="00593D40" w:rsidRDefault="00730ACA" w:rsidP="00F116C8">
      <w:pPr>
        <w:pStyle w:val="PKTpunkt"/>
        <w:keepNext/>
      </w:pPr>
      <w:r>
        <w:t>16)</w:t>
      </w:r>
      <w:r>
        <w:tab/>
        <w:t>nach Artikel 34a werden folgende Artikel 34b und 34c eingefügt:</w:t>
      </w:r>
    </w:p>
    <w:p w14:paraId="27FBD88E" w14:textId="2473549B" w:rsidR="00763CC7" w:rsidRPr="001B34C8" w:rsidRDefault="00F16C3B" w:rsidP="00763CC7">
      <w:pPr>
        <w:pStyle w:val="ZARTzmartartykuempunktem"/>
        <w:rPr>
          <w:spacing w:val="-4"/>
        </w:rPr>
      </w:pPr>
      <w:r w:rsidRPr="001B34C8">
        <w:rPr>
          <w:spacing w:val="-4"/>
        </w:rPr>
        <w:t>„Artikel 34b. 1. Die Tierheime werden von Tierärzten vierteljährlich kontrolliert.</w:t>
      </w:r>
    </w:p>
    <w:p w14:paraId="03AF758A" w14:textId="74F7E7A1" w:rsidR="00763CC7" w:rsidRPr="00593D40" w:rsidRDefault="00763CC7" w:rsidP="00F116C8">
      <w:pPr>
        <w:pStyle w:val="ZUSTzmustartykuempunktem"/>
        <w:keepNext/>
      </w:pPr>
      <w:r>
        <w:t>2. Während der Kontrolle nach Absatz 1 sind die Tierärzte befugt:</w:t>
      </w:r>
    </w:p>
    <w:p w14:paraId="7D3CDA37" w14:textId="77777777" w:rsidR="00763CC7" w:rsidRPr="00593D40" w:rsidRDefault="00763CC7" w:rsidP="00763CC7">
      <w:pPr>
        <w:pStyle w:val="ZPKTzmpktartykuempunktem"/>
      </w:pPr>
      <w:r>
        <w:t>1)</w:t>
      </w:r>
      <w:r>
        <w:tab/>
        <w:t>schriftliche oder mündliche Informationen über den Gegenstand der Kontrolle, darunter Informationen in Zusammenhang mit der durch die kontrollierte Einrichtung ausgeübten wirtschaftlichen Tätigkeit, anzufordern;</w:t>
      </w:r>
    </w:p>
    <w:p w14:paraId="228C5AD5" w14:textId="77777777" w:rsidR="00763CC7" w:rsidRPr="00593D40" w:rsidRDefault="00763CC7" w:rsidP="00763CC7">
      <w:pPr>
        <w:pStyle w:val="ZPKTzmpktartykuempunktem"/>
      </w:pPr>
      <w:r>
        <w:t>2)</w:t>
      </w:r>
      <w:r>
        <w:tab/>
        <w:t>das zu kontrollierende Gelände, darunter die Räumlichkeiten und die Transportmittel, zu betreten;</w:t>
      </w:r>
    </w:p>
    <w:p w14:paraId="7D8551C0" w14:textId="77777777" w:rsidR="00763CC7" w:rsidRPr="00593D40" w:rsidRDefault="00763CC7" w:rsidP="00763CC7">
      <w:pPr>
        <w:pStyle w:val="ZPKTzmpktartykuempunktem"/>
      </w:pPr>
      <w:r>
        <w:t>3)</w:t>
      </w:r>
      <w:r>
        <w:tab/>
        <w:t>den Ablauf der Kontrolle mithilfe von Bildmaterial zu dokumentieren;</w:t>
      </w:r>
    </w:p>
    <w:p w14:paraId="7E9E31AD" w14:textId="77777777" w:rsidR="00763CC7" w:rsidRPr="00593D40" w:rsidRDefault="00763CC7" w:rsidP="00763CC7">
      <w:pPr>
        <w:pStyle w:val="ZPKTzmpktartykuempunktem"/>
      </w:pPr>
      <w:r>
        <w:t>4)</w:t>
      </w:r>
      <w:r>
        <w:tab/>
        <w:t>das Verhalten der Tiere zu untersuchen, zu beobachten und zu dokumentieren;</w:t>
      </w:r>
    </w:p>
    <w:p w14:paraId="15E4AEAA" w14:textId="77777777" w:rsidR="00763CC7" w:rsidRPr="00593D40" w:rsidRDefault="00763CC7" w:rsidP="00593D40">
      <w:pPr>
        <w:pStyle w:val="ZPKTzmpktartykuempunktem"/>
        <w:keepNext/>
        <w:keepLines/>
      </w:pPr>
      <w:r>
        <w:t>5)</w:t>
      </w:r>
      <w:r>
        <w:tab/>
        <w:t>von den Tieren Proben für Untersuchungszwecke zu nehmen.</w:t>
      </w:r>
    </w:p>
    <w:p w14:paraId="010D6A22" w14:textId="295DCD28" w:rsidR="00763CC7" w:rsidRPr="00593D40" w:rsidRDefault="00763CC7" w:rsidP="00763CC7">
      <w:pPr>
        <w:pStyle w:val="ZARTzmartartykuempunktem"/>
      </w:pPr>
      <w:r>
        <w:t>Artikel 34c. Die Mitarbeiter der Veterinärinspektion und die gemäß Artikel 16 Absatz 1 Nummer 1 und Artikel 18 des Gesetzes vom 29. Januar 2004 über die Veterinärinspektion (polnisches Gesetzblatt von 2018 Pos. 1557 sowie von 2020 Pos. 285) benannten Personen, die zur Ausübung der Tätigkeiten nach Artikel 19 dieses Gesetzes ermächtigt sind, sind befugt, Geldbußen als Verwarnungsgeld nach Kapitel 11 aufzuerlegen.“;</w:t>
      </w:r>
    </w:p>
    <w:p w14:paraId="7AAD3A91" w14:textId="491C2525" w:rsidR="00763CC7" w:rsidRPr="00593D40" w:rsidRDefault="00730ACA" w:rsidP="001B34C8">
      <w:pPr>
        <w:pStyle w:val="PKTpunkt"/>
        <w:keepNext/>
        <w:pageBreakBefore/>
      </w:pPr>
      <w:r>
        <w:lastRenderedPageBreak/>
        <w:t>17)</w:t>
      </w:r>
      <w:r>
        <w:tab/>
        <w:t>nach Artikel 34c wird das folgende Kapitel 10b eingefügt:</w:t>
      </w:r>
    </w:p>
    <w:p w14:paraId="62ACD0EC" w14:textId="5E8740B1" w:rsidR="00763CC7" w:rsidRPr="00593D40" w:rsidRDefault="00F16C3B" w:rsidP="006B1C1F">
      <w:pPr>
        <w:pStyle w:val="ZROZDZODDZOZNzmoznrozdzoddzartykuempunktem"/>
      </w:pPr>
      <w:r>
        <w:t>„Kapitel 10b</w:t>
      </w:r>
    </w:p>
    <w:p w14:paraId="1AD7EA0B" w14:textId="4A762D17" w:rsidR="00763CC7" w:rsidRPr="00593D40" w:rsidRDefault="00763CC7" w:rsidP="006B1C1F">
      <w:pPr>
        <w:pStyle w:val="ZROZDZODDZPRZEDMzmprzedmrozdzoddzartykuempunktem"/>
      </w:pPr>
      <w:r>
        <w:t>Tierschutzrat</w:t>
      </w:r>
    </w:p>
    <w:p w14:paraId="683A6895" w14:textId="14BAA5B0" w:rsidR="00763CC7" w:rsidRPr="00593D40" w:rsidRDefault="00763CC7" w:rsidP="00133F33">
      <w:pPr>
        <w:pStyle w:val="ZARTzmartartykuempunktem"/>
      </w:pPr>
      <w:r>
        <w:t xml:space="preserve">Artikel 34d. 1. Der Tierschutzrat, nachfolgend „der Rat“ genannt, ist ein den für die öffentliche Verwaltung zuständigen Minister in Tierschutzbelangen beratendes Gremium. </w:t>
      </w:r>
    </w:p>
    <w:p w14:paraId="23CB0C00" w14:textId="44AEDEAF" w:rsidR="00763CC7" w:rsidRPr="001B34C8" w:rsidRDefault="00763CC7" w:rsidP="00593D40">
      <w:pPr>
        <w:pStyle w:val="ZUSTzmustartykuempunktem"/>
        <w:keepNext/>
        <w:keepLines/>
        <w:rPr>
          <w:spacing w:val="-4"/>
        </w:rPr>
      </w:pPr>
      <w:r w:rsidRPr="001B34C8">
        <w:rPr>
          <w:spacing w:val="-4"/>
        </w:rPr>
        <w:t>2. Der Rat hat die Aufgabe, zu prüfen und zu überwachen, wie es um den Tierschutz bestellt ist. Der Rat nimmt diese Aufgabe vor allem durch die Ausarbeitung und Veröffentlichung eines Berichts über das Tierwohl für das Vorjahr wahr. Der Bericht wird vom Rat zum 30. Juni eines jeden Jahres veröffentlicht.</w:t>
      </w:r>
    </w:p>
    <w:p w14:paraId="3F9816BE" w14:textId="77777777" w:rsidR="00763CC7" w:rsidRPr="00593D40" w:rsidRDefault="00763CC7" w:rsidP="00763CC7">
      <w:pPr>
        <w:pStyle w:val="ZUSTzmustartykuempunktem"/>
      </w:pPr>
      <w:r>
        <w:t>3. Der Rat setzt sich aus neun Mitgliedern zusammen.</w:t>
      </w:r>
    </w:p>
    <w:p w14:paraId="48AD6073" w14:textId="77777777" w:rsidR="00763CC7" w:rsidRPr="00593D40" w:rsidRDefault="00763CC7" w:rsidP="00763CC7">
      <w:pPr>
        <w:pStyle w:val="ZUSTzmustartykuempunktem"/>
      </w:pPr>
      <w:r>
        <w:t>4. Die Amtsperiode des Rates beträgt vier Jahre.</w:t>
      </w:r>
    </w:p>
    <w:p w14:paraId="3E59E50F" w14:textId="77777777" w:rsidR="00763CC7" w:rsidRPr="00593D40" w:rsidRDefault="00763CC7" w:rsidP="00763CC7">
      <w:pPr>
        <w:pStyle w:val="ZUSTzmustartykuempunktem"/>
      </w:pPr>
      <w:r>
        <w:t>5. Die Ratsmitglieder werden von dem für die öffentliche Verwaltung zuständigen Minister bestellt und entlassen.</w:t>
      </w:r>
    </w:p>
    <w:p w14:paraId="19B53CA7" w14:textId="77777777" w:rsidR="00763CC7" w:rsidRPr="00593D40" w:rsidRDefault="00763CC7" w:rsidP="00763CC7">
      <w:pPr>
        <w:pStyle w:val="ZUSTzmustartykuempunktem"/>
      </w:pPr>
      <w:r>
        <w:t>6. Der für die öffentliche Verwaltung zuständige Minister bestellt die Ratsmitglieder aus den Vertretern der Sozialverbände, deren satzungsmäßiges Ziel der Tierschutz ist, der Tierärzte, der Inhaber von Haltungsbetrieben und der Forschungsinstitute. Bei der Mitgliedschaft im Rat handelt es sich um eine karitative und unbezahlte Tätigkeit.</w:t>
      </w:r>
    </w:p>
    <w:p w14:paraId="58E4A217" w14:textId="77777777" w:rsidR="00763CC7" w:rsidRPr="00593D40" w:rsidRDefault="00763CC7" w:rsidP="00763CC7">
      <w:pPr>
        <w:pStyle w:val="ZUSTzmustartykuempunktem"/>
      </w:pPr>
      <w:r>
        <w:t>7. Der Rat arbeitet auf der Grundlage einer selbst beschlossenen Satzung. Der für die öffentliche Verwaltung zuständige Minister genehmigt die Satzung.</w:t>
      </w:r>
    </w:p>
    <w:p w14:paraId="562B3AE0" w14:textId="77777777" w:rsidR="00763CC7" w:rsidRPr="00593D40" w:rsidRDefault="00763CC7" w:rsidP="00763CC7">
      <w:pPr>
        <w:pStyle w:val="ZUSTzmustartykuempunktem"/>
      </w:pPr>
      <w:r>
        <w:t>8. Die Ratsmitglieder wählen aus ihrer Mitte einen Vorsitz, der aus einem Vorsitzenden und zwei stellvertretenden Vorsitzenden besteht. Der Ratsvorsitz wird vom Vorsitzenden geleitet.</w:t>
      </w:r>
    </w:p>
    <w:p w14:paraId="537E7A24" w14:textId="231D1D40" w:rsidR="00763CC7" w:rsidRPr="00593D40" w:rsidRDefault="00763CC7" w:rsidP="00763CC7">
      <w:pPr>
        <w:pStyle w:val="ZUSTzmustartykuempunktem"/>
      </w:pPr>
      <w:r>
        <w:t>9. Ratssitzungen werden vom Ratsvorsitz mindestens einmal pro Quartal veranstaltet.</w:t>
      </w:r>
    </w:p>
    <w:p w14:paraId="36209DF5" w14:textId="77777777" w:rsidR="00763CC7" w:rsidRPr="00593D40" w:rsidRDefault="00763CC7" w:rsidP="00763CC7">
      <w:pPr>
        <w:pStyle w:val="ZUSTzmustartykuempunktem"/>
      </w:pPr>
      <w:r>
        <w:t>10. Der Ratsvorsitz kann Fachausschüsse einberufen, die bestimmte fachliche Fragen zum Thema Tierschutz untersuchen.</w:t>
      </w:r>
    </w:p>
    <w:p w14:paraId="1C58828B" w14:textId="77777777" w:rsidR="00763CC7" w:rsidRPr="00593D40" w:rsidRDefault="00763CC7" w:rsidP="00763CC7">
      <w:pPr>
        <w:pStyle w:val="ZUSTzmustartykuempunktem"/>
      </w:pPr>
      <w:r>
        <w:t>11. Der Ratsvorsitz koordiniert die Arbeit des Rates im Bereich der Erstellung und Veröffentlichung der Berichte über das Tierwohl und legt diese dem für die öffentliche Verwaltung zuständigen Minister vor.</w:t>
      </w:r>
    </w:p>
    <w:p w14:paraId="0A94CD5D" w14:textId="3E994D74" w:rsidR="00763CC7" w:rsidRPr="00593D40" w:rsidRDefault="00D1609E" w:rsidP="00763CC7">
      <w:pPr>
        <w:pStyle w:val="ZUSTzmustartykuempunktem"/>
      </w:pPr>
      <w:r>
        <w:t>12. Der für die öffentliche Verwaltung zuständige Minister stellt in seinem Haushaltsposten Mittel für die Arbeit des Rates und seine Aufgaben bereit.</w:t>
      </w:r>
    </w:p>
    <w:p w14:paraId="09972B7A" w14:textId="1169CEAD" w:rsidR="00763CC7" w:rsidRPr="00D50988" w:rsidRDefault="00763CC7" w:rsidP="00763CC7">
      <w:pPr>
        <w:pStyle w:val="ZUSTzmustartykuempunktem"/>
      </w:pPr>
      <w:r>
        <w:lastRenderedPageBreak/>
        <w:t>13. Die administrativen, organisatorischen und technischen Aufgaben des Rates werden von der Behörde des für die öffentliche Verwaltung zuständigen Ministers wahrgenommen.“;</w:t>
      </w:r>
    </w:p>
    <w:p w14:paraId="52970649" w14:textId="588DDD87" w:rsidR="006F749F" w:rsidRPr="00593D40" w:rsidRDefault="00730ACA" w:rsidP="006F749F">
      <w:pPr>
        <w:pStyle w:val="PKTpunkt"/>
        <w:keepNext/>
      </w:pPr>
      <w:r>
        <w:t>18)</w:t>
      </w:r>
      <w:r>
        <w:tab/>
        <w:t>nach Artikel 34d wird das folgende Kapitel 10c eingefügt:</w:t>
      </w:r>
    </w:p>
    <w:p w14:paraId="06D90B65" w14:textId="77777777" w:rsidR="006F749F" w:rsidRPr="00593D40" w:rsidRDefault="006F749F" w:rsidP="006F749F">
      <w:pPr>
        <w:pStyle w:val="ZROZDZODDZOZNzmoznrozdzoddzartykuempunktem"/>
      </w:pPr>
      <w:r>
        <w:t>„Kapitel 10c</w:t>
      </w:r>
    </w:p>
    <w:p w14:paraId="4F96D23F" w14:textId="601A6C59" w:rsidR="006F749F" w:rsidRPr="00593D40" w:rsidRDefault="006F749F" w:rsidP="001F3151">
      <w:pPr>
        <w:pStyle w:val="ZROZDZODDZPRZEDMzmprzedmrozdzoddzartykuempunktem"/>
      </w:pPr>
      <w:r>
        <w:t>Verzeichnis der Nichtregierungsorganisationen</w:t>
      </w:r>
    </w:p>
    <w:p w14:paraId="70BB8E09" w14:textId="2036638D" w:rsidR="006F749F" w:rsidRPr="00593D40" w:rsidRDefault="006F749F" w:rsidP="001F3151">
      <w:pPr>
        <w:pStyle w:val="ZARTzmartartykuempunktem"/>
        <w:keepNext/>
      </w:pPr>
      <w:r>
        <w:t>Artikel 34e. 1. Der für die öffentliche Verwaltung zuständige Minister führt ein Verzeichnis der Nichtregierungsorganisationen, die befugt sind:</w:t>
      </w:r>
    </w:p>
    <w:p w14:paraId="6195D331" w14:textId="15991A6A" w:rsidR="006F749F" w:rsidRPr="00593D40" w:rsidRDefault="006F749F" w:rsidP="001F3151">
      <w:pPr>
        <w:pStyle w:val="ZPKTzmpktartykuempunktem"/>
      </w:pPr>
      <w:r>
        <w:t>1)</w:t>
      </w:r>
      <w:r>
        <w:tab/>
        <w:t>das Einleiten eines Verwaltungsverfahrens zu fordern oder eine Forderung nach Zulassung zur Teilnahme an dem laufenden Verwaltungsverfahren nach Artikel 34e anzumelden;</w:t>
      </w:r>
    </w:p>
    <w:p w14:paraId="2D9722E2" w14:textId="3C94DCC5" w:rsidR="006F749F" w:rsidRPr="00593D40" w:rsidRDefault="006F749F" w:rsidP="001F3151">
      <w:pPr>
        <w:pStyle w:val="ZPKTzmpktartykuempunktem"/>
      </w:pPr>
      <w:r>
        <w:t>2)</w:t>
      </w:r>
      <w:r>
        <w:tab/>
        <w:t>eine Tierschutz-Klage gemäß Artikel 634a der Zivilprozessordnung in der Fassung vom 17. November 1964 – (polnisches Gesetzblatt von 2020 Pos. 1575, 1578 und ...) einzureichen;</w:t>
      </w:r>
    </w:p>
    <w:p w14:paraId="03D9A172" w14:textId="5B75A2A8" w:rsidR="00C14716" w:rsidRPr="00593D40" w:rsidRDefault="00C14716" w:rsidP="001F3151">
      <w:pPr>
        <w:pStyle w:val="ZPKTzmpktartykuempunktem"/>
      </w:pPr>
      <w:r>
        <w:t>3)</w:t>
      </w:r>
      <w:r>
        <w:tab/>
        <w:t>die Rechte des Geschädigten in den Angelegenheiten nach Artikel 49 § 5 der Strafprozessordnung in der Fassung vom 6. Juni 1997 (polnisches Gesetzblatt von 2020 Pos. 30, 413, 568, 1086, 1458 und ...) auszuüben.</w:t>
      </w:r>
    </w:p>
    <w:p w14:paraId="330615CA" w14:textId="70C00968" w:rsidR="00C14716" w:rsidRPr="001B34C8" w:rsidRDefault="00C14716" w:rsidP="001F3151">
      <w:pPr>
        <w:pStyle w:val="ZUSTzmustartykuempunktem"/>
        <w:keepNext/>
        <w:rPr>
          <w:spacing w:val="-4"/>
        </w:rPr>
      </w:pPr>
      <w:r w:rsidRPr="001B34C8">
        <w:rPr>
          <w:spacing w:val="-4"/>
        </w:rPr>
        <w:t>2. Die Aufnahme in das Verzeichnis nach Absatz 1 kann eine Nichtregierungsorganisation beantragen, die folgende Bedingungen kumulativ erfüllt:</w:t>
      </w:r>
    </w:p>
    <w:p w14:paraId="1235CA0E" w14:textId="130397E0" w:rsidR="00BE39CA" w:rsidRPr="00593D40" w:rsidRDefault="00BE39CA" w:rsidP="001F3151">
      <w:pPr>
        <w:pStyle w:val="ZPKTzmpktartykuempunktem"/>
      </w:pPr>
      <w:r>
        <w:t>1)</w:t>
      </w:r>
      <w:r>
        <w:tab/>
        <w:t>sie hat eine mindestens zweijährige Erfahrung im Bereich der Wahrnehmung von Aufgaben im Zusammenhang mit dem Schutz von Tierrechten;</w:t>
      </w:r>
    </w:p>
    <w:p w14:paraId="0BE62AF2" w14:textId="1B1D2203" w:rsidR="00A126EE" w:rsidRPr="00593D40" w:rsidRDefault="00A126EE" w:rsidP="001F3151">
      <w:pPr>
        <w:pStyle w:val="ZPKTzmpktartykuempunktem"/>
      </w:pPr>
      <w:r>
        <w:t>2)</w:t>
      </w:r>
      <w:r>
        <w:tab/>
        <w:t>sie verfügt über den Status einer gemeinnützigen Organisation im Sinne des Artikels 20 des Gesetzes vom 24. April 2003 über die Gemeinnützigkeit und Freiwilligenarbeit;</w:t>
      </w:r>
    </w:p>
    <w:p w14:paraId="48A76E49" w14:textId="4D677EE7" w:rsidR="00A126EE" w:rsidRPr="00593D40" w:rsidRDefault="00A126EE" w:rsidP="001F3151">
      <w:pPr>
        <w:pStyle w:val="ZPKTzmpktartykuempunktem"/>
      </w:pPr>
      <w:r>
        <w:t>3)</w:t>
      </w:r>
      <w:r>
        <w:tab/>
        <w:t>sie hat einen Vertrag über die Zusammenarbeit im Bereich des Schutzes von Tierrechten mit einem Anwalt oder einem Rechtsberater unterzeichnet;</w:t>
      </w:r>
    </w:p>
    <w:p w14:paraId="167C4148" w14:textId="317BCB42" w:rsidR="00A126EE" w:rsidRPr="00593D40" w:rsidRDefault="00A126EE" w:rsidP="00593D40">
      <w:pPr>
        <w:pStyle w:val="ZPKTzmpktartykuempunktem"/>
        <w:keepNext/>
        <w:keepLines/>
      </w:pPr>
      <w:r>
        <w:t>4)</w:t>
      </w:r>
      <w:r>
        <w:tab/>
        <w:t>sie erteilt eine Vertragserfüllungsbürgschaft für die tierschutzrechtlichen Befugnisse.</w:t>
      </w:r>
    </w:p>
    <w:p w14:paraId="68928EDE" w14:textId="721B449A" w:rsidR="00A126EE" w:rsidRPr="00593D40" w:rsidRDefault="00A126EE" w:rsidP="001F3151">
      <w:pPr>
        <w:pStyle w:val="ZUSTzmustartykuempunktem"/>
      </w:pPr>
      <w:r>
        <w:t>3.</w:t>
      </w:r>
      <w:r>
        <w:tab/>
        <w:t>Der für die öffentliche Verwaltung zuständige Minister erlässt eine Entscheidung über die Aufnahme einer Nichtregierungsorganisation in das Verzeichnis nach Absatz 1, die auf Antrag der betreffenden Organisation erfolgt.</w:t>
      </w:r>
    </w:p>
    <w:p w14:paraId="1B23CD9F" w14:textId="606153EF" w:rsidR="00A126EE" w:rsidRPr="00593D40" w:rsidRDefault="00A126EE" w:rsidP="001F3151">
      <w:pPr>
        <w:pStyle w:val="ZUSTzmustartykuempunktem"/>
      </w:pPr>
      <w:r>
        <w:t>4.</w:t>
      </w:r>
      <w:r>
        <w:tab/>
        <w:t>Die Verweigerung der Aufnahme einer Nichtregierungsorganisation in das Verzeichnis nach Absatz 1, die die Bedingungen aus Absatz 2 nicht erfüllt,  erfolgt im Wege einer Entscheidung.</w:t>
      </w:r>
    </w:p>
    <w:p w14:paraId="10DDF136" w14:textId="6441CB2E" w:rsidR="00ED6ACA" w:rsidRPr="00593D40" w:rsidRDefault="00ED6ACA" w:rsidP="001F3151">
      <w:pPr>
        <w:pStyle w:val="ZUSTzmustartykuempunktem"/>
      </w:pPr>
      <w:r>
        <w:lastRenderedPageBreak/>
        <w:t>5.</w:t>
      </w:r>
      <w:r>
        <w:tab/>
        <w:t>Die Nichtregierungsorganisation fügt dem Antrag Unterlagen bei, aus denen hervorgeht, dass sie die Bedingungen aus Absatz 2 erfüllt.</w:t>
      </w:r>
    </w:p>
    <w:p w14:paraId="4B1C9E12" w14:textId="262AD1B7" w:rsidR="00E437AB" w:rsidRPr="00593D40" w:rsidRDefault="00E437AB" w:rsidP="001F3151">
      <w:pPr>
        <w:pStyle w:val="ZUSTzmustartykuempunktem"/>
        <w:keepNext/>
      </w:pPr>
      <w:r>
        <w:t>6.</w:t>
      </w:r>
      <w:r>
        <w:tab/>
        <w:t>Der für die öffentliche Verwaltung zuständige Minister erlässt eine Entscheidung über die Löschung der Nichtregierungsorganisation aus dem Verzeichnis nach Absatz 1, wenn die Organisation:</w:t>
      </w:r>
    </w:p>
    <w:p w14:paraId="53BC2994" w14:textId="3CE8EBCF" w:rsidR="00FE6499" w:rsidRPr="00593D40" w:rsidRDefault="00FE6499" w:rsidP="001F3151">
      <w:pPr>
        <w:pStyle w:val="ZPKTzmpktartykuempunktem"/>
      </w:pPr>
      <w:r>
        <w:t>1)</w:t>
      </w:r>
      <w:r>
        <w:tab/>
        <w:t>ihre Tätigkeit im Bereich des Schutzes der Tierrechte infolge von Änderungen in ihrer Satzung oder in einer anderen internen Urkunde, in der die Geschäftstätigkeit festgelegt ist, einstellt;</w:t>
      </w:r>
    </w:p>
    <w:p w14:paraId="4EAB4767" w14:textId="2807B53C" w:rsidR="00124452" w:rsidRPr="00593D40" w:rsidRDefault="00124452" w:rsidP="001F3151">
      <w:pPr>
        <w:pStyle w:val="ZPKTzmpktartykuempunktem"/>
      </w:pPr>
      <w:r>
        <w:t>2)</w:t>
      </w:r>
      <w:r>
        <w:tab/>
        <w:t>die Bedingungen aus Absatz 2 nicht mehr erfüllt.</w:t>
      </w:r>
    </w:p>
    <w:p w14:paraId="4AC07AF7" w14:textId="7E476CA9" w:rsidR="00124452" w:rsidRPr="00593D40" w:rsidRDefault="00124452" w:rsidP="001F3151">
      <w:pPr>
        <w:pStyle w:val="ZUSTzmustartykuempunktem"/>
      </w:pPr>
      <w:r>
        <w:t>7.</w:t>
      </w:r>
      <w:r>
        <w:tab/>
        <w:t>Die Streichung der Nichtregierungsorganisation aus dem Verzeichnis nach Absatz 1 erfolgt an dem Tag, an dem die Entscheidung nach Absatz 6 bestandskräftig wird.</w:t>
      </w:r>
    </w:p>
    <w:p w14:paraId="15208CAD" w14:textId="0356DCEB" w:rsidR="00922452" w:rsidRPr="00593D40" w:rsidRDefault="00922452" w:rsidP="001F3151">
      <w:pPr>
        <w:pStyle w:val="ZUSTzmustartykuempunktem"/>
      </w:pPr>
      <w:r>
        <w:t>8.</w:t>
      </w:r>
      <w:r>
        <w:tab/>
        <w:t>Der für die öffentliche Verwaltung zuständige Minister stellt das Verzeichnis nach Absatz 1 im Öffentlichen Mitteilungsblatt bereit. Zusammen mit dem Verzeichnis werden Informationen über Nichtregierungsorganisationen, die aus dem Verzeichnis gestrichen wurden, das Datum deren Streichung und die entsprechenden Gründe veröffentlicht.“;</w:t>
      </w:r>
    </w:p>
    <w:p w14:paraId="076B8DC3" w14:textId="421F497A" w:rsidR="00763CC7" w:rsidRPr="00593D40" w:rsidRDefault="00730ACA" w:rsidP="00F116C8">
      <w:pPr>
        <w:pStyle w:val="PKTpunkt"/>
        <w:keepNext/>
      </w:pPr>
      <w:r>
        <w:t>19)</w:t>
      </w:r>
      <w:r>
        <w:tab/>
        <w:t>nach Artikel 34e wird das folgende Kapitel 10d eingefügt:</w:t>
      </w:r>
    </w:p>
    <w:p w14:paraId="442A2C49" w14:textId="45B2F8B4" w:rsidR="00763CC7" w:rsidRPr="00593D40" w:rsidRDefault="00F16C3B" w:rsidP="00763CC7">
      <w:pPr>
        <w:pStyle w:val="ZROZDZODDZOZNzmoznrozdzoddzartykuempunktem"/>
      </w:pPr>
      <w:r>
        <w:t>„Kapitel 10d</w:t>
      </w:r>
    </w:p>
    <w:p w14:paraId="20F1BA13" w14:textId="77777777" w:rsidR="00763CC7" w:rsidRPr="00593D40" w:rsidRDefault="00763CC7" w:rsidP="00F116C8">
      <w:pPr>
        <w:pStyle w:val="ZROZDZODDZPRZEDMzmprzedmrozdzoddzartykuempunktem"/>
      </w:pPr>
      <w:r>
        <w:t>Verfahrensvorschriften</w:t>
      </w:r>
    </w:p>
    <w:p w14:paraId="747C1E4D" w14:textId="6FEE53EB" w:rsidR="00763CC7" w:rsidRPr="00593D40" w:rsidRDefault="00763CC7" w:rsidP="00763CC7">
      <w:pPr>
        <w:pStyle w:val="ZARTzmartartykuempunktem"/>
      </w:pPr>
      <w:r>
        <w:t>Artikel 34f. 1. Die in das Verzeichnis nach Artikel 34e Absatz 1 aufgenommenen Nichtregierungsorganisationen oder der Oberste Veterinärbeamte dürfen die Einleitung eines Verwaltungsverfahrens fordern oder die Forderung nach Zulassung zur Teilnahme an einem laufenden Verwaltungsverfahren in Tierschutzangelegenheiten anmelden.</w:t>
      </w:r>
    </w:p>
    <w:p w14:paraId="58A3610A" w14:textId="77777777" w:rsidR="00763CC7" w:rsidRPr="00593D40" w:rsidRDefault="00763CC7" w:rsidP="00133F33">
      <w:pPr>
        <w:pStyle w:val="ZUSTzmustartykuempunktem"/>
      </w:pPr>
      <w:r>
        <w:t>2. Die Stellen nach Absatz 1 haben in dem Verfahren die Rechte der beteiligten Partei.</w:t>
      </w:r>
    </w:p>
    <w:p w14:paraId="0ECE9A39" w14:textId="5C5A7C98" w:rsidR="00763CC7" w:rsidRPr="00593D40" w:rsidRDefault="00763CC7" w:rsidP="00F116C8">
      <w:pPr>
        <w:pStyle w:val="ZARTzmartartykuempunktem"/>
        <w:keepNext/>
      </w:pPr>
      <w:r>
        <w:t>Artikel 34g. 1. Folgende Stellen können in Tierschutzangelegenheiten ebenfalls eine Rechtsbeschwerde beim Verwaltungsgericht gegen die in einem Verwaltungsverfahren erlassene Entscheidung einreichen:</w:t>
      </w:r>
    </w:p>
    <w:p w14:paraId="26FF2B2A" w14:textId="77777777" w:rsidR="00763CC7" w:rsidRPr="00593D40" w:rsidRDefault="00763CC7" w:rsidP="00133F33">
      <w:pPr>
        <w:pStyle w:val="ZPKTzmpktartykuempunktem"/>
      </w:pPr>
      <w:r>
        <w:t>1)</w:t>
      </w:r>
      <w:r>
        <w:tab/>
        <w:t>Oberster Veterinärbeamter;</w:t>
      </w:r>
    </w:p>
    <w:p w14:paraId="2627B56A" w14:textId="68E131E3" w:rsidR="00763CC7" w:rsidRPr="00593D40" w:rsidRDefault="00763CC7" w:rsidP="00133F33">
      <w:pPr>
        <w:pStyle w:val="ZPKTzmpktartykuempunktem"/>
      </w:pPr>
      <w:r>
        <w:t>2)</w:t>
      </w:r>
      <w:r>
        <w:tab/>
        <w:t>die in dem Verzeichnis nach Artikel 34e Absatz 1 gelisteten Nichtregierungsorganisationen.</w:t>
      </w:r>
    </w:p>
    <w:p w14:paraId="5C675E1A" w14:textId="77777777" w:rsidR="00763CC7" w:rsidRPr="001B34C8" w:rsidRDefault="00763CC7" w:rsidP="00F116C8">
      <w:pPr>
        <w:pStyle w:val="ZUSTzmustartykuempunktem"/>
        <w:rPr>
          <w:spacing w:val="-4"/>
        </w:rPr>
      </w:pPr>
      <w:r w:rsidRPr="001B34C8">
        <w:rPr>
          <w:spacing w:val="-4"/>
        </w:rPr>
        <w:lastRenderedPageBreak/>
        <w:t>2. Den Stellen nach Absatz 1 steht eine Rechtsbeschwerde auch dann zu, wenn sie nicht an einem bestimmten Verfahren beteiligt waren. In einem Berufungsverfahren haben die Stellen nach Absatz 1 die Rechte der Verfahrenspartei.</w:t>
      </w:r>
    </w:p>
    <w:p w14:paraId="0491E6F0" w14:textId="2C8D83AA" w:rsidR="00763CC7" w:rsidRPr="00593D40" w:rsidRDefault="00763CC7" w:rsidP="00F116C8">
      <w:pPr>
        <w:pStyle w:val="ZUSTzmustartykuempunktem"/>
      </w:pPr>
      <w:r>
        <w:t>3. Gegen die Entscheidung über die Ablehnung der Zulassung zur Teilnahme an einem Verfahren können die Stellen nach Absatz 1 Einspruch einlegen.“;</w:t>
      </w:r>
    </w:p>
    <w:p w14:paraId="49112C82" w14:textId="786B98F2" w:rsidR="004257D8" w:rsidRPr="00593D40" w:rsidRDefault="00730ACA" w:rsidP="004257D8">
      <w:pPr>
        <w:pStyle w:val="PKTpunkt"/>
        <w:keepNext/>
      </w:pPr>
      <w:r>
        <w:t>20)</w:t>
      </w:r>
      <w:r>
        <w:tab/>
        <w:t>in Artikel 35 wird Absatz 1a wie folgt gefasst:</w:t>
      </w:r>
    </w:p>
    <w:p w14:paraId="4D6C1A08" w14:textId="12836D15" w:rsidR="004257D8" w:rsidRPr="00593D40" w:rsidRDefault="004257D8" w:rsidP="004257D8">
      <w:pPr>
        <w:pStyle w:val="ZUSTzmustartykuempunktem"/>
      </w:pPr>
      <w:r>
        <w:t>„1a. Derselben Strafe unterliegt derjenige, der ein Tier quält oder gegen die Verbote aus Artikel 12 Absatz 2 und 4c sowie Artikel 17 Absätze 1-7 verstößt.“;</w:t>
      </w:r>
    </w:p>
    <w:p w14:paraId="6C553058" w14:textId="0E1D0D54" w:rsidR="00763CC7" w:rsidRPr="00593D40" w:rsidRDefault="00730ACA" w:rsidP="00F116C8">
      <w:pPr>
        <w:pStyle w:val="PKTpunkt"/>
        <w:keepNext/>
      </w:pPr>
      <w:r>
        <w:t>21)</w:t>
      </w:r>
      <w:r>
        <w:tab/>
        <w:t>in Artikel 37 wird Absatz 1 wie folgt gefasst:</w:t>
      </w:r>
    </w:p>
    <w:p w14:paraId="1B2C91CA" w14:textId="38511AB9" w:rsidR="00763CC7" w:rsidRPr="00593D40" w:rsidRDefault="00F16C3B" w:rsidP="00D50988">
      <w:pPr>
        <w:pStyle w:val="ZUSTzmustartykuempunktem"/>
        <w:keepNext/>
      </w:pPr>
      <w:r>
        <w:t>„1. Wer gegen die Gebote oder Verbote aus Artikel 9 Absätze 2-5, Artikel 10a Absätze 1-3, Artikel 11 Absatz 3, Artikel 12 Absätze 1, 4, 4a und 5-6a, Artikel 13 Absatz 1, Artikel 14, Artikel 15 Absätze 1-5, Artikel 16, Artikel 18, Artikel 22 Absatz 1, Artikel 22a, Artikel 25 oder Artikel 27 verstößt, wird mit Haftstrafe oder Geldstrafe bestraft.“;</w:t>
      </w:r>
    </w:p>
    <w:p w14:paraId="17E1A291" w14:textId="0874061D" w:rsidR="00763CC7" w:rsidRPr="00593D40" w:rsidRDefault="00730ACA" w:rsidP="00F116C8">
      <w:pPr>
        <w:pStyle w:val="PKTpunkt"/>
        <w:keepNext/>
      </w:pPr>
      <w:r>
        <w:t>22)</w:t>
      </w:r>
      <w:r>
        <w:tab/>
        <w:t>nach Artikel 40 wird folgender Artikel 40a eingefügt:</w:t>
      </w:r>
    </w:p>
    <w:p w14:paraId="46264049" w14:textId="7631B91B" w:rsidR="00763CC7" w:rsidRPr="00593D40" w:rsidRDefault="00F16C3B" w:rsidP="00763CC7">
      <w:pPr>
        <w:pStyle w:val="ZARTzmartartykuempunktem"/>
      </w:pPr>
      <w:r>
        <w:t>„Artikel 40a. Wer durch Handlung oder Unterlassung die Vertreter von Sozialverbänden, deren satzungsmäßiges Ziel der Tierschutz ist, daran hindert, die Tätigkeiten nach Artikel 34a Absatz 3a auszuüben, wird mit Geldbuße bestraft.“.</w:t>
      </w:r>
    </w:p>
    <w:p w14:paraId="447CFF6B" w14:textId="63356832" w:rsidR="00763CC7" w:rsidRPr="00593D40" w:rsidRDefault="00763CC7" w:rsidP="00F116C8">
      <w:pPr>
        <w:pStyle w:val="ARTartustawynprozporzdzenia"/>
        <w:keepNext/>
      </w:pPr>
      <w:r>
        <w:rPr>
          <w:rStyle w:val="Ppogrubienie"/>
        </w:rPr>
        <w:t>Artikel 2.</w:t>
      </w:r>
      <w:r>
        <w:t xml:space="preserve"> In der Zivilprozessordnung in der Fassung vom 17. November 1964 (polnisches Gesetzblatt von 2020 Pos. 1575 und 1578) wird im ersten Teil des ersten Buches nach Titel IIIb der folgende Titel IIIba eingefügt:</w:t>
      </w:r>
    </w:p>
    <w:p w14:paraId="0A5F8FFB" w14:textId="47EFE25D" w:rsidR="00763CC7" w:rsidRPr="00593D40" w:rsidRDefault="00F16C3B" w:rsidP="00763CC7">
      <w:pPr>
        <w:pStyle w:val="ZTYTDZOZNzmozntytuudziauartykuempunktem"/>
        <w:rPr>
          <w:caps w:val="0"/>
        </w:rPr>
      </w:pPr>
      <w:r>
        <w:rPr>
          <w:caps w:val="0"/>
        </w:rPr>
        <w:t>„Titel IIIba</w:t>
      </w:r>
    </w:p>
    <w:p w14:paraId="0F233713" w14:textId="77777777" w:rsidR="00763CC7" w:rsidRPr="00593D40" w:rsidRDefault="00763CC7" w:rsidP="00F116C8">
      <w:pPr>
        <w:pStyle w:val="ZTYTDZPRZEDMzmprzedmtytuulubdziauartykuempunktem"/>
      </w:pPr>
      <w:r>
        <w:t>Tierschutz</w:t>
      </w:r>
    </w:p>
    <w:p w14:paraId="550491CB" w14:textId="5098215D" w:rsidR="00763CC7" w:rsidRPr="00593D40" w:rsidRDefault="00763CC7" w:rsidP="00763CC7">
      <w:pPr>
        <w:pStyle w:val="ZARTzmartartykuempunktem"/>
      </w:pPr>
      <w:r>
        <w:t>Artikel 63</w:t>
      </w:r>
      <w:r>
        <w:rPr>
          <w:rStyle w:val="IGindeksgrny"/>
        </w:rPr>
        <w:t>4a</w:t>
      </w:r>
      <w:r>
        <w:t>. Eine Tierschutz-Klage können die in dem Verzeichnis nach Artikel 34e Absatz 1 des Gesetzes vom 21. August 1997 über den Tierschutz (polnisches Gesetzblatt von 2020 Pos. 638 und ...) gelisteten Nichtregierungsorganisationen oder der Oberste Veterinärbeamte einreichen.“.</w:t>
      </w:r>
    </w:p>
    <w:p w14:paraId="2B59F3EF" w14:textId="1D95252A" w:rsidR="00763CC7" w:rsidRPr="001B34C8" w:rsidRDefault="00763CC7" w:rsidP="00F116C8">
      <w:pPr>
        <w:pStyle w:val="ARTartustawynprozporzdzenia"/>
        <w:keepNext/>
        <w:ind w:firstLine="567"/>
        <w:rPr>
          <w:spacing w:val="-4"/>
        </w:rPr>
      </w:pPr>
      <w:r w:rsidRPr="001B34C8">
        <w:rPr>
          <w:rStyle w:val="Ppogrubienie"/>
          <w:spacing w:val="-4"/>
        </w:rPr>
        <w:lastRenderedPageBreak/>
        <w:t>Artikel 3.</w:t>
      </w:r>
      <w:r w:rsidRPr="001B34C8">
        <w:rPr>
          <w:spacing w:val="-4"/>
        </w:rPr>
        <w:t xml:space="preserve"> Im Gesetz vom 13. September 1996 über die Erhaltung von Sauberkeit und Ordnung in den Gemeinden (polnisches Gesetzblatt von 2020 Pos. 1439) wird in Artikel 7:</w:t>
      </w:r>
    </w:p>
    <w:p w14:paraId="34EFF3D6" w14:textId="77777777" w:rsidR="00763CC7" w:rsidRPr="00593D40" w:rsidRDefault="00763CC7" w:rsidP="00F116C8">
      <w:pPr>
        <w:pStyle w:val="PKTpunkt"/>
        <w:keepNext/>
      </w:pPr>
      <w:r>
        <w:t>1)</w:t>
      </w:r>
      <w:r>
        <w:tab/>
        <w:t>Absatz 5 wie folgt gefasst:</w:t>
      </w:r>
    </w:p>
    <w:p w14:paraId="746A34AD" w14:textId="51B1DC6F" w:rsidR="00763CC7" w:rsidRPr="001B34C8" w:rsidRDefault="00F16C3B" w:rsidP="001B34C8">
      <w:pPr>
        <w:pStyle w:val="ZUSTzmustartykuempunktem"/>
        <w:keepNext/>
        <w:keepLines/>
        <w:rPr>
          <w:spacing w:val="-6"/>
        </w:rPr>
      </w:pPr>
      <w:r w:rsidRPr="001B34C8">
        <w:rPr>
          <w:spacing w:val="-6"/>
        </w:rPr>
        <w:t>„5. Lokale Organisationseinheiten, die in dem Gebiet ihrer Gemeinde nach Maßgabe des Gesetzes die Tätigkeit nach Absatz 1 Nummer 2 und 3 ausüben, sind nicht verpflichtet, die Genehmigungen nach Absatz 1 einzuholen, sie müssen jedoch die Bedingungen, die für die Erteilung solcher Genehmigungen erforderlich sind, erfüllen.“;</w:t>
      </w:r>
    </w:p>
    <w:p w14:paraId="2973CC2E" w14:textId="77777777" w:rsidR="00763CC7" w:rsidRPr="00593D40" w:rsidRDefault="00763CC7" w:rsidP="00F116C8">
      <w:pPr>
        <w:pStyle w:val="PKTpunkt"/>
        <w:keepNext/>
        <w:rPr>
          <w:rFonts w:cs="Times"/>
        </w:rPr>
      </w:pPr>
      <w:r>
        <w:t>2)</w:t>
      </w:r>
      <w:r>
        <w:tab/>
        <w:t>Absatz 5 folgender Absatz 5a eingefügt:</w:t>
      </w:r>
    </w:p>
    <w:p w14:paraId="5A6CD9F3" w14:textId="717AF1A0" w:rsidR="00763CC7" w:rsidRPr="00593D40" w:rsidRDefault="00F16C3B" w:rsidP="00133F33">
      <w:pPr>
        <w:pStyle w:val="ZUSTzmustartykuempunktem"/>
      </w:pPr>
      <w:r>
        <w:t>„5a. Lokale Organisationseinheiten, die in dem Gebiet ihrer Gemeinde die Tätigkeit nach Artikel 11 Absatz 1a des Gesetzes vom 21. August 1997 über den Tierschutz (polnisches Gesetzblatt von 2020 Pos. 638 und ...) ausüben, sind nicht verpflichtet, die Genehmigung nach Absatz 1 Nummer 4 einzuholen, sie müssen jedoch die Bedingungen, die für die Erteilung solcher Genehmigungen erforderlich sind, und die Bedingungen nach Artikel 11 Absatz 5 und 7 des Gesetzes vom 21. August 1997 über den Tierschutz erfüllen.“.</w:t>
      </w:r>
    </w:p>
    <w:p w14:paraId="1CF225EE" w14:textId="643B8696" w:rsidR="00763CC7" w:rsidRPr="00593D40" w:rsidRDefault="00763CC7" w:rsidP="00F116C8">
      <w:pPr>
        <w:pStyle w:val="ARTartustawynprozporzdzenia"/>
        <w:keepNext/>
      </w:pPr>
      <w:r>
        <w:rPr>
          <w:rStyle w:val="Ppogrubienie"/>
        </w:rPr>
        <w:t>Artikel 4.</w:t>
      </w:r>
      <w:r>
        <w:t xml:space="preserve"> In der Strafprozessordnung in der Fassung vom 6. Juni 1997 (polnisches Gesetzblatt von 2020 Pos. 30, 413, 568, 1086 und 1458) wird nach Artikel 49 der folgende § 5 eingefügt:</w:t>
      </w:r>
    </w:p>
    <w:p w14:paraId="10A5EF75" w14:textId="4D2E5553" w:rsidR="00763CC7" w:rsidRPr="00593D40" w:rsidRDefault="00F16C3B" w:rsidP="00763CC7">
      <w:pPr>
        <w:pStyle w:val="ZUSTzmustartykuempunktem"/>
      </w:pPr>
      <w:r>
        <w:t>„§ 5. In Strafsachen, bei denen es um Tiere geht, und bei strafbaren Handlungen gemäß Kapitel XXII des polnischen Strafgesetzbuches können die in dem Verzeichnis nach Artikel 34e Absatz 1 des Gesetzes vom 21. August 1997 über den Tierschutz (polnisches Gesetzblatt von 2020 Pos. 638 und ...) gelisteten Nichtregierungsorganisationen oder der Oberste Veterinärbeamte die Rechte des Geschädigten ausüben, wenn sie im Rahmen ihrer Tätigkeit eine Straftat aufgedeckt oder die Einleitung eines Verfahrens beantragt haben.“.</w:t>
      </w:r>
    </w:p>
    <w:p w14:paraId="48E026BB" w14:textId="2CBB53FD" w:rsidR="00763CC7" w:rsidRPr="00593D40" w:rsidRDefault="00763CC7" w:rsidP="00F116C8">
      <w:pPr>
        <w:pStyle w:val="ARTartustawynprozporzdzenia"/>
        <w:keepNext/>
      </w:pPr>
      <w:r>
        <w:rPr>
          <w:rStyle w:val="Ppogrubienie"/>
        </w:rPr>
        <w:t>Artikel 5.</w:t>
      </w:r>
      <w:r>
        <w:t xml:space="preserve"> Im Gesetz vom 24. August 2001 über Ordnungswidrigkeitenverfahren (polnisches Gesetzblatt von 2020 Pos. 729, 956 und 1423) wird in Artikel 96 nach § 1c der folgende § 1d eingefügt:</w:t>
      </w:r>
    </w:p>
    <w:p w14:paraId="5A3ABBDC" w14:textId="16E34F5F" w:rsidR="00763CC7" w:rsidRPr="00593D40" w:rsidRDefault="00F16C3B" w:rsidP="00763CC7">
      <w:pPr>
        <w:pStyle w:val="ZUSTzmustartykuempunktem"/>
      </w:pPr>
      <w:r>
        <w:t>„1d. In Bußgeldverfahren in Strafsachen gemäß den Artikeln 37-37b, Artikel 37d und Artikel 37e des Gesetzes vom 21. August 1997 über den Tierschutz (polnisches Gesetzblatt von 2020 Pos. 638 und ...) kann die Veterinärinspektion eine Geldbuße von bis zu 5 000 PLN auferlegen.“.</w:t>
      </w:r>
    </w:p>
    <w:p w14:paraId="394DABB8" w14:textId="771814D2" w:rsidR="006049C8" w:rsidRPr="00593D40" w:rsidRDefault="00730ACA" w:rsidP="009A3308">
      <w:pPr>
        <w:pStyle w:val="ARTartustawynprozporzdzenia"/>
      </w:pPr>
      <w:r>
        <w:rPr>
          <w:rStyle w:val="Ppogrubienie"/>
        </w:rPr>
        <w:lastRenderedPageBreak/>
        <w:t xml:space="preserve">Artikel 6. </w:t>
      </w:r>
      <w:r>
        <w:t>Das Gesetz vom 11. März 2004 über den Schutz der Gesundheit der Tiere und zur Bekämpfung von Tierseuchen (polnisches Gesetzblatt von 2020 Pos. 1421) wird wie folgt geändert:</w:t>
      </w:r>
    </w:p>
    <w:p w14:paraId="5DA4E7BA" w14:textId="78C58340" w:rsidR="009A3308" w:rsidRPr="00593D40" w:rsidRDefault="006049C8" w:rsidP="00593D40">
      <w:pPr>
        <w:pStyle w:val="PKTpunkt"/>
        <w:keepNext/>
        <w:keepLines/>
      </w:pPr>
      <w:r>
        <w:t>1)</w:t>
      </w:r>
      <w:r>
        <w:tab/>
        <w:t>in Artikel 5 Absatz 1 wird Nummer 1 wie folgt gefasst:</w:t>
      </w:r>
    </w:p>
    <w:p w14:paraId="0CCA6314" w14:textId="70624530" w:rsidR="00DE4CC8" w:rsidRPr="00593D40" w:rsidRDefault="009A3308" w:rsidP="009A3308">
      <w:pPr>
        <w:pStyle w:val="ZPKTzmpktartykuempunktem"/>
      </w:pPr>
      <w:r>
        <w:t>„1)</w:t>
      </w:r>
      <w:r>
        <w:tab/>
        <w:t>in Artikel 1 Nummer 1 Buchstaben a, c-f, h, i, j und l, ist dies zulässig, nachdem der Kreistierarzt, der aufgrund des für deren Ausübung geplanten Ortes zuständig ist, im Wege einer Entscheidung festgestellt hat, dass die für die Ausübung der betreffenden Geschäftstätigkeit festgelegten veterinärhygienischen Anforderungen erfüllt sind;“;</w:t>
      </w:r>
    </w:p>
    <w:p w14:paraId="25C3F249" w14:textId="6C0902DE" w:rsidR="006049C8" w:rsidRPr="00593D40" w:rsidRDefault="006049C8" w:rsidP="00593D40">
      <w:pPr>
        <w:pStyle w:val="PKTpunkt"/>
        <w:keepNext/>
        <w:keepLines/>
      </w:pPr>
      <w:r>
        <w:t>2)</w:t>
      </w:r>
      <w:r>
        <w:tab/>
        <w:t>in Artikel 10 wird nach Absatz 1 folgender Absatz 1a eingefügt:</w:t>
      </w:r>
    </w:p>
    <w:p w14:paraId="7E8F02D4" w14:textId="6932908A" w:rsidR="006049C8" w:rsidRPr="00593D40" w:rsidRDefault="006049C8" w:rsidP="006049C8">
      <w:pPr>
        <w:pStyle w:val="ZUSTzmustartykuempunktem"/>
      </w:pPr>
      <w:r>
        <w:t>„1a. Der Landwirtschaftsminister legt in einer Verordnung die Mindestanforderungen an die Haltung bestimmter Tierarten in Tierheimen fest und berücksichtigt dabei die notwendigen Anlagen und die Art der eingesetzten Werkstoffe sowie die physikalischen Parameter, die mit der Unterbringung von Tieren in Tierheimen zusammenhängen, um tiergerechte Lebensbedingungen dieser Tiere und eine artgerechte Versorgung zu gewährleisten und um den Auswirkungen dieser Bedingungen auf die Tiergesundheit und das Tierwohl Rechnung zu tragen.“.</w:t>
      </w:r>
    </w:p>
    <w:p w14:paraId="6F02837A" w14:textId="4D980429" w:rsidR="00A3373D" w:rsidRPr="00593D40" w:rsidRDefault="00730ACA" w:rsidP="004233C3">
      <w:pPr>
        <w:pStyle w:val="ARTartustawynprozporzdzenia"/>
        <w:keepNext/>
      </w:pPr>
      <w:r>
        <w:rPr>
          <w:rStyle w:val="Ppogrubienie"/>
        </w:rPr>
        <w:t xml:space="preserve">Artikel 7. </w:t>
      </w:r>
      <w:r>
        <w:t>Das Gesetz vom 16. April 2004 über den Umweltschutz (polnisches Gesetzblatt von 2020 Pos. 55, 471 und 1378) wird wie folgt geändert:</w:t>
      </w:r>
    </w:p>
    <w:p w14:paraId="6155C651" w14:textId="52F28E9F" w:rsidR="00A3373D" w:rsidRPr="00593D40" w:rsidRDefault="00A3373D" w:rsidP="00A3373D">
      <w:pPr>
        <w:pStyle w:val="PKTpunkt"/>
      </w:pPr>
      <w:r>
        <w:t>1)</w:t>
      </w:r>
      <w:r>
        <w:tab/>
        <w:t>in Artikel 5 Nummer 11 wird Buchstabe a gestrichen;</w:t>
      </w:r>
    </w:p>
    <w:p w14:paraId="669CEECD" w14:textId="77777777" w:rsidR="00A3373D" w:rsidRPr="00593D40" w:rsidRDefault="00A3373D" w:rsidP="00593D40">
      <w:pPr>
        <w:pStyle w:val="PKTpunkt"/>
        <w:keepNext/>
        <w:keepLines/>
      </w:pPr>
      <w:r>
        <w:t>2)</w:t>
      </w:r>
      <w:r>
        <w:tab/>
        <w:t>in Artikel 73 wird Absatz 2 wie folgt gefasst:</w:t>
      </w:r>
    </w:p>
    <w:p w14:paraId="3E564AA5" w14:textId="2D820FE2" w:rsidR="00A3373D" w:rsidRPr="00593D40" w:rsidRDefault="00A3373D" w:rsidP="005E445C">
      <w:pPr>
        <w:pStyle w:val="ZUSTzmustartykuempunktem"/>
      </w:pPr>
      <w:r>
        <w:t>„2. Die Verbote aus Absatz 1 Nummern 1 und 2 gelten nicht für zoologische Gärten und Forschungseinrichtungen, in denen Tiere erforscht werden, und die Verbote aus Absatz 1 Nummer 1 gelten nicht für Rehabilitationszentren für Tiere.“.</w:t>
      </w:r>
    </w:p>
    <w:p w14:paraId="1A45BE4A" w14:textId="0E974CE4" w:rsidR="00763CC7" w:rsidRPr="00593D40" w:rsidRDefault="00763CC7" w:rsidP="004233C3">
      <w:pPr>
        <w:pStyle w:val="ARTartustawynprozporzdzenia"/>
        <w:keepNext/>
      </w:pPr>
      <w:r>
        <w:rPr>
          <w:rStyle w:val="Ppogrubienie"/>
        </w:rPr>
        <w:t>Artikel 8.</w:t>
      </w:r>
      <w:r>
        <w:t xml:space="preserve"> Im Gesetz vom 29. Juni 2007 über die Organisation der Tierzucht und die Fortpflanzung von Nutztieren (polnisches Gesetzblatt von 2017 Pos. 2132) wird Artikel 2 Nummer 3 wie folgt gefasst:</w:t>
      </w:r>
    </w:p>
    <w:p w14:paraId="00A1EEC9" w14:textId="0E872B9C" w:rsidR="00763CC7" w:rsidRPr="001B34C8" w:rsidRDefault="00F16C3B" w:rsidP="004233C3">
      <w:pPr>
        <w:pStyle w:val="ZPKTzmpktartykuempunktem"/>
        <w:rPr>
          <w:spacing w:val="-4"/>
        </w:rPr>
      </w:pPr>
      <w:r w:rsidRPr="001B34C8">
        <w:rPr>
          <w:spacing w:val="-4"/>
        </w:rPr>
        <w:t>„3)</w:t>
      </w:r>
      <w:r w:rsidRPr="001B34C8">
        <w:rPr>
          <w:spacing w:val="-4"/>
        </w:rPr>
        <w:tab/>
        <w:t>Rotfuchs (Vulpes vulpes), Polarfuchs (Alopex lagopus), Amerikanischer Nerz (Neovison vison), Europäischer Iltis (Mustela putorius), Marderhund (Nyctereutes procyonoides), Nutria (Myocastor coypus), Langschwanz-Chinchilla (Chinchilla lanigera) und Wildkaninchen (Oryctolagus cuniculus), die als Ausgangsprodukt für die Fleisch- und Textilindustrie gezüchtet werden;“.</w:t>
      </w:r>
    </w:p>
    <w:p w14:paraId="5F523696" w14:textId="1ACDF186" w:rsidR="00763CC7" w:rsidRPr="001B34C8" w:rsidRDefault="00730ACA" w:rsidP="001B34C8">
      <w:pPr>
        <w:pStyle w:val="ARTartustawynprozporzdzenia"/>
        <w:keepNext/>
        <w:keepLines/>
        <w:rPr>
          <w:spacing w:val="-6"/>
        </w:rPr>
      </w:pPr>
      <w:r w:rsidRPr="001B34C8">
        <w:rPr>
          <w:rStyle w:val="Ppogrubienie"/>
          <w:spacing w:val="-6"/>
        </w:rPr>
        <w:lastRenderedPageBreak/>
        <w:t>Artikel 9.</w:t>
      </w:r>
      <w:r w:rsidRPr="001B34C8">
        <w:rPr>
          <w:spacing w:val="-6"/>
        </w:rPr>
        <w:t> 1. Auf Verfahren im Zusammenhang mit Genehmigungen des Betriebs von Tierheimen für herrenlose Tiere, die eingeleitet und bis zum Tag des Inkrafttretens dieses Gesetzes nicht mit einem endgültigen Beschluss abgeschlossen wurden, finden die Bestimmungen des in Artikel 3 geänderten Gesetzes in ihrer derzeitigen Fassung Anwendung.</w:t>
      </w:r>
    </w:p>
    <w:p w14:paraId="700500B7" w14:textId="3142ECBC" w:rsidR="00763CC7" w:rsidRPr="00593D40" w:rsidRDefault="00763CC7" w:rsidP="00763CC7">
      <w:pPr>
        <w:pStyle w:val="USTustnpkodeksu"/>
      </w:pPr>
      <w:r>
        <w:t>2. Genehmigungen für den Betrieb von Tierheimen für herrenlose Tiere, die Unternehmern vor dem Tag des Inkrafttretens dieses Gesetzes erteilt wurden, verlieren ihre Gültigkeit.</w:t>
      </w:r>
    </w:p>
    <w:p w14:paraId="0AF96B30" w14:textId="2DA06480" w:rsidR="00763CC7" w:rsidRPr="001B34C8" w:rsidRDefault="00730ACA" w:rsidP="00763CC7">
      <w:pPr>
        <w:pStyle w:val="ARTartustawynprozporzdzenia"/>
        <w:rPr>
          <w:spacing w:val="-4"/>
        </w:rPr>
      </w:pPr>
      <w:r w:rsidRPr="001B34C8">
        <w:rPr>
          <w:rStyle w:val="Ppogrubienie"/>
          <w:spacing w:val="-4"/>
        </w:rPr>
        <w:t>Artikel 10.</w:t>
      </w:r>
      <w:r w:rsidRPr="001B34C8">
        <w:rPr>
          <w:spacing w:val="-4"/>
        </w:rPr>
        <w:t> Die geltenden Durchführungsbestimmungen, die gemäß Artikel 17 Absatz 8 des in Artikel 1 geänderten Gesetzes verabschiedet wurden, behalten ihre Gültigkeit bis zum Tag des Inkrafttretens der Durchführungsbestimmungen, die gemäß Artikel 17 Absatz 8 des in Artikel 1 geänderten Gesetzes in der Fassung dieses Gesetzes erlassen werden, jedoch nicht länger als 6 Monate ab dem Tag des Inkrafttretens dieses Gesetzes.</w:t>
      </w:r>
    </w:p>
    <w:p w14:paraId="67B0962B" w14:textId="4900FC2B" w:rsidR="00384937" w:rsidRPr="001B34C8" w:rsidRDefault="00730ACA" w:rsidP="00763CC7">
      <w:pPr>
        <w:pStyle w:val="ARTartustawynprozporzdzenia"/>
        <w:rPr>
          <w:spacing w:val="-4"/>
        </w:rPr>
      </w:pPr>
      <w:r w:rsidRPr="001B34C8">
        <w:rPr>
          <w:rStyle w:val="Ppogrubienie"/>
          <w:spacing w:val="-4"/>
        </w:rPr>
        <w:t>Artikel 11.</w:t>
      </w:r>
      <w:r w:rsidRPr="001B34C8">
        <w:rPr>
          <w:spacing w:val="-4"/>
        </w:rPr>
        <w:t xml:space="preserve"> Unternehmen, die von dem Verbot aus Artikel 12 Absatz 4c des in Artikel 1 geänderten Gesetzes betroffen sind, haben ein Anrecht auf Ausgleichszahlungen aus dem Staatshaushalt für die Einstellung der Zucht bzw. der Haltung der Pelztiere nach Artikel 2 Nummer 3 des Gesetzes vom 29. Juni 2007 über die Organisation der Tierzucht und die Fortpflanzung von Nutztieren (polnisches Gesetzblatt von 2017 Pos. 2132 sowie von 2020 Pos. ...), ausgenommen Kaninchen, zur Pelzgewinnung.</w:t>
      </w:r>
    </w:p>
    <w:p w14:paraId="1D91C9E9" w14:textId="4CDB5C4A" w:rsidR="00763CC7" w:rsidRPr="001B34C8" w:rsidRDefault="00730ACA" w:rsidP="00763CC7">
      <w:pPr>
        <w:pStyle w:val="ARTartustawynprozporzdzenia"/>
        <w:rPr>
          <w:spacing w:val="-2"/>
        </w:rPr>
      </w:pPr>
      <w:r w:rsidRPr="001B34C8">
        <w:rPr>
          <w:rStyle w:val="Ppogrubienie"/>
          <w:spacing w:val="-2"/>
        </w:rPr>
        <w:t>Artikel 12.</w:t>
      </w:r>
      <w:r w:rsidRPr="001B34C8">
        <w:rPr>
          <w:spacing w:val="-2"/>
        </w:rPr>
        <w:t xml:space="preserve"> 1. Falls der Besitzer oder Betreuer eines bisher für Ausstellungs- und Unterhaltungszwecke eingesetzten Tieres, das in einem Zirkus oder einem Zirkusquartier gezüchtet, gehalten und präsentiert wurde, dieses nicht mehr versorgen kann oder will, wird das Tier binnen 12 Monaten ab dem Tag des Inkrafttretens dieses Gesetzes in die Obhut einer lokalen Organisationseinheit, die aufgrund des Sitzes der Betriebsstätte zuständig ist und ein Tierheim für herrenlose Tiere betreibt, oder eines zoologischen Gartens übergeben. </w:t>
      </w:r>
    </w:p>
    <w:p w14:paraId="7CFBAF55" w14:textId="77777777" w:rsidR="00763CC7" w:rsidRPr="00593D40" w:rsidRDefault="00763CC7" w:rsidP="00763CC7">
      <w:pPr>
        <w:pStyle w:val="USTustnpkodeksu"/>
      </w:pPr>
      <w:r>
        <w:t xml:space="preserve">2. Die Tierübergabe nach Absatz 1 erfolgt mit Einverständnis der Stelle, der das Tier übergeben werden soll. </w:t>
      </w:r>
    </w:p>
    <w:p w14:paraId="5E8238DA" w14:textId="4AA7C5F1" w:rsidR="00763CC7" w:rsidRPr="001B34C8" w:rsidRDefault="00763CC7" w:rsidP="00763CC7">
      <w:pPr>
        <w:pStyle w:val="USTustnpkodeksu"/>
        <w:rPr>
          <w:spacing w:val="-2"/>
        </w:rPr>
      </w:pPr>
      <w:r w:rsidRPr="001B34C8">
        <w:rPr>
          <w:spacing w:val="-2"/>
        </w:rPr>
        <w:t>3. Lokale Organisationseinheiten, denen die Tiere nach Absatz 1 übergeben wurden, können diese an die Sozialverbände nach Artikel 11 Absatz 4 des in Artikel 1 geänderten Gesetzes in der Fassung dieses Gesetzes auf der Grundlage einer Vereinbarung übergeben.</w:t>
      </w:r>
    </w:p>
    <w:p w14:paraId="44CBEF77" w14:textId="77777777" w:rsidR="00763CC7" w:rsidRPr="00593D40" w:rsidRDefault="00763CC7" w:rsidP="00763CC7">
      <w:pPr>
        <w:pStyle w:val="USTustnpkodeksu"/>
      </w:pPr>
      <w:r>
        <w:t xml:space="preserve">4. Falls das Einverständnis nach Absatz 2 nicht vorliegt oder andere Umstände eingetreten sind, die die Übergabe des Tieres an die Stellen nach Absatz 1 unmöglich machen, darf das Tier unentgeltlich an eine andere juristische Person oder Einrichtung ohne eigene Rechtspersönlichkeit oder an eine natürliche Person übergeben werden, bei der eine artgerechte Versorgung des Tieres gewährleistet wird. </w:t>
      </w:r>
    </w:p>
    <w:p w14:paraId="5EAE9420" w14:textId="77777777" w:rsidR="00763CC7" w:rsidRPr="00593D40" w:rsidRDefault="00763CC7" w:rsidP="00F116C8">
      <w:pPr>
        <w:pStyle w:val="USTustnpkodeksu"/>
        <w:keepNext/>
      </w:pPr>
      <w:r>
        <w:lastRenderedPageBreak/>
        <w:t>5. Von der Tierübergabe wird ein Bericht erstellt, der folgende Angaben enthält:</w:t>
      </w:r>
    </w:p>
    <w:p w14:paraId="6A757F0B" w14:textId="77777777" w:rsidR="00763CC7" w:rsidRPr="00593D40" w:rsidRDefault="00763CC7" w:rsidP="00763CC7">
      <w:pPr>
        <w:pStyle w:val="PKTpunkt"/>
      </w:pPr>
      <w:r>
        <w:t>1)</w:t>
      </w:r>
      <w:r>
        <w:tab/>
        <w:t xml:space="preserve">das Datum der Tierübergabe; </w:t>
      </w:r>
    </w:p>
    <w:p w14:paraId="3897A6A8" w14:textId="77777777" w:rsidR="00763CC7" w:rsidRPr="00593D40" w:rsidRDefault="00763CC7" w:rsidP="00763CC7">
      <w:pPr>
        <w:pStyle w:val="PKTpunkt"/>
      </w:pPr>
      <w:r>
        <w:t>2)</w:t>
      </w:r>
      <w:r>
        <w:tab/>
        <w:t xml:space="preserve">den Namen, den Sitz und die Anschrift der das Tier übergebenden Stelle; </w:t>
      </w:r>
    </w:p>
    <w:p w14:paraId="2CE156D2" w14:textId="77777777" w:rsidR="00763CC7" w:rsidRPr="00593D40" w:rsidRDefault="00763CC7" w:rsidP="00763CC7">
      <w:pPr>
        <w:pStyle w:val="PKTpunkt"/>
      </w:pPr>
      <w:r>
        <w:t>3)</w:t>
      </w:r>
      <w:r>
        <w:tab/>
        <w:t xml:space="preserve">den Namen und den Sitz der lokalen Organisationseinheit, die ein Tierheim für herrenlose Tiere betreibt, des zoologischen Gartens, der juristischen Person oder einer anderen Einrichtung oder den Vor- und Nachnamen, den Wohnort und die Anschrift der natürlichen Person, der das Tier übergeben wird; </w:t>
      </w:r>
    </w:p>
    <w:p w14:paraId="5BCC7D52" w14:textId="77777777" w:rsidR="00763CC7" w:rsidRPr="00593D40" w:rsidRDefault="00763CC7" w:rsidP="00763CC7">
      <w:pPr>
        <w:pStyle w:val="PKTpunkt"/>
      </w:pPr>
      <w:r>
        <w:t>4)</w:t>
      </w:r>
      <w:r>
        <w:tab/>
        <w:t xml:space="preserve">Art, Alter und Geschlecht des Tieres; </w:t>
      </w:r>
    </w:p>
    <w:p w14:paraId="4EF0941F" w14:textId="77777777" w:rsidR="00763CC7" w:rsidRPr="00593D40" w:rsidRDefault="00763CC7" w:rsidP="00763CC7">
      <w:pPr>
        <w:pStyle w:val="PKTpunkt"/>
      </w:pPr>
      <w:r>
        <w:t>5)</w:t>
      </w:r>
      <w:r>
        <w:tab/>
        <w:t>Angaben zum Gesundheitszustand des Tieres.</w:t>
      </w:r>
    </w:p>
    <w:p w14:paraId="428F3CE8" w14:textId="2F0D29BE" w:rsidR="005E445C" w:rsidRPr="00593D40" w:rsidRDefault="00730ACA" w:rsidP="004233C3">
      <w:pPr>
        <w:pStyle w:val="ARTartustawynprozporzdzenia"/>
      </w:pPr>
      <w:r>
        <w:rPr>
          <w:rStyle w:val="Ppogrubienie"/>
        </w:rPr>
        <w:t xml:space="preserve">Artikel 13. </w:t>
      </w:r>
      <w:r>
        <w:t>Unternehmen, die am Tag des Inkrafttretens der Bestimmung des Artikels 34 Absatz 3a des in Artikel 1 geänderten Gesetzes eine Geschäftstätigkeit im Bereich der rituellen Schlachtung von Tieren nach den besonderen Vorgaben von Glaubensgemeinschaften ausüben, haben ein Anrecht auf Ausgleichszahlungen aus dem Staatshaushalt für die Einschränkung bzw. Einstellung dieser Geschäftstätigkeit im Zusammenhang mit dem Inkrafttreten der Bestimmung des Artikels 34 Absatz 3a des in Artikel 1 geänderten Gesetzes.</w:t>
      </w:r>
    </w:p>
    <w:p w14:paraId="7E6F4139" w14:textId="6CE8B979" w:rsidR="00763CC7" w:rsidRPr="00593D40" w:rsidRDefault="00F13533" w:rsidP="00593D40">
      <w:pPr>
        <w:pStyle w:val="ARTartustawynprozporzdzenia"/>
        <w:keepNext/>
        <w:keepLines/>
      </w:pPr>
      <w:r>
        <w:rPr>
          <w:rStyle w:val="Ppogrubienie"/>
          <w:bCs/>
        </w:rPr>
        <w:t>Artikel 1</w:t>
      </w:r>
      <w:r>
        <w:rPr>
          <w:rStyle w:val="Ppogrubienie"/>
        </w:rPr>
        <w:t>4</w:t>
      </w:r>
      <w:r>
        <w:rPr>
          <w:rStyle w:val="Ppogrubienie"/>
          <w:bCs/>
        </w:rPr>
        <w:t xml:space="preserve">. </w:t>
      </w:r>
      <w:r>
        <w:t>1. Wirtschaftsteilnehmer, die bisher für Ausstellungs- und Unterhaltungszwecke eingesetzte Tiere, die in einem Zirkus oder einem Zirkusquartier gezüchtet, gehalten und präsentiert wurden, übergeben, haben ein Anrecht auf Ausgleichszahlung für den erlittenen Schaden angesichts der Auferlegung der Pflicht nach Artikel 12 Absatz 1.</w:t>
      </w:r>
    </w:p>
    <w:p w14:paraId="0D26315B" w14:textId="77A12937" w:rsidR="00763CC7" w:rsidRPr="00593D40" w:rsidRDefault="00763CC7" w:rsidP="00763CC7">
      <w:pPr>
        <w:pStyle w:val="USTustnpkodeksu"/>
      </w:pPr>
      <w:r>
        <w:t>2. Die Wirtschaftsteilnehmer nach Absatz 1 haben das Recht, beim Landwirtschaftsminister einen Antrag auf Ausgleichszahlung zu stellen.</w:t>
      </w:r>
    </w:p>
    <w:p w14:paraId="0D40171A" w14:textId="77777777" w:rsidR="00763CC7" w:rsidRPr="00593D40" w:rsidRDefault="00763CC7" w:rsidP="00763CC7">
      <w:pPr>
        <w:pStyle w:val="USTustnpkodeksu"/>
      </w:pPr>
      <w:r>
        <w:t>3. Der Landwirtschaftsminister zahlt die Ausgleichszahlungen nach Absatz 1 aus seinem Haushaltsposten aus.</w:t>
      </w:r>
    </w:p>
    <w:p w14:paraId="6EC2E5E8" w14:textId="6BFF3132" w:rsidR="00763CC7" w:rsidRPr="00593D40" w:rsidRDefault="00763CC7" w:rsidP="00763CC7">
      <w:pPr>
        <w:pStyle w:val="USTustnpkodeksu"/>
      </w:pPr>
      <w:r>
        <w:t>4. Der Landwirtschaftsminister prüft die Anträge auf Auszahlung einer Ausgleichszahlung für die Tierübergabe spätestens innerhalb von drei Monaten nach Eingang des Antrags. Der Landwirtschaftsminister entscheidet per Bescheid über die Bewilligung oder die Ablehnung einer Ausgleichszahlung.</w:t>
      </w:r>
    </w:p>
    <w:p w14:paraId="45FAEE97" w14:textId="77777777" w:rsidR="00763CC7" w:rsidRPr="001B34C8" w:rsidRDefault="00763CC7" w:rsidP="001B34C8">
      <w:pPr>
        <w:pStyle w:val="USTustnpkodeksu"/>
        <w:keepNext/>
        <w:keepLines/>
        <w:rPr>
          <w:spacing w:val="-4"/>
        </w:rPr>
      </w:pPr>
      <w:r w:rsidRPr="001B34C8">
        <w:rPr>
          <w:spacing w:val="-4"/>
        </w:rPr>
        <w:lastRenderedPageBreak/>
        <w:t>5. Wirtschaftsteilnehmer aus der Veranstaltungs- oder Unterhaltungsbranche, die verpflichtet sind, die bisher für Ausstellungs- und Unterhaltungszwecke eingesetzten Tiere, die in einem Zirkus oder einem Zirkusquartier gezüchtet, gehalten und präsentiert wurden, in die Obhut einer lokalen Organisationseinheit, die aufgrund des Sitzes der Betriebsstätte zuständig ist und ein Tierheim für herrenlose Tiere betreibt, oder eines zoologischen Gartens zu übergeben, können Einspruch gegen den Bescheid nach Absatz 4 einlegen.</w:t>
      </w:r>
    </w:p>
    <w:p w14:paraId="469FF3B1" w14:textId="36DE4A5B" w:rsidR="00763CC7" w:rsidRPr="00593D40" w:rsidRDefault="00763CC7" w:rsidP="00593D40">
      <w:pPr>
        <w:pStyle w:val="ARTartustawynprozporzdzenia"/>
        <w:keepNext/>
        <w:keepLines/>
      </w:pPr>
      <w:r>
        <w:rPr>
          <w:rStyle w:val="Ppogrubienie"/>
        </w:rPr>
        <w:t>Artikel 15. </w:t>
      </w:r>
      <w:r>
        <w:t>1. Es wird ein Tierschutzrat eingerichtet.</w:t>
      </w:r>
    </w:p>
    <w:p w14:paraId="0154A92B" w14:textId="05712F62" w:rsidR="00763CC7" w:rsidRPr="00593D40" w:rsidRDefault="00763CC7" w:rsidP="00763CC7">
      <w:pPr>
        <w:pStyle w:val="USTustnpkodeksu"/>
      </w:pPr>
      <w:r>
        <w:t>2. Der Tierschutzrat veröffentlicht den Bericht über das Tierwohl nach Artikel 34d Absatz 2 des in Artikel 1 genannten Gesetzes für das Jahr 2020 bis zum 15. November 2021.</w:t>
      </w:r>
    </w:p>
    <w:p w14:paraId="27EA7E43" w14:textId="5D2ADF1E" w:rsidR="00763CC7" w:rsidRPr="00593D40" w:rsidRDefault="00763CC7" w:rsidP="004233C3">
      <w:pPr>
        <w:pStyle w:val="ARTartustawynprozporzdzenia"/>
        <w:rPr>
          <w:rStyle w:val="Ppogrubienie"/>
          <w:b w:val="0"/>
        </w:rPr>
      </w:pPr>
      <w:r>
        <w:rPr>
          <w:rStyle w:val="Ppogrubienie"/>
        </w:rPr>
        <w:t>Artikel 16.</w:t>
      </w:r>
      <w:r>
        <w:t xml:space="preserve"> Die Genehmigungen zur Ausübung der Geschäftstätigkeit in dem Bereich nach Artikel 7 Absatz 1 Nummer 4 des in Artikel 3 geänderten Gesetzes, die auf der Grundlage des Artikels 9 Absatz 1b des genannten Gesetzes erteilt wurden, verlieren 12 Monate ab dem Tag des Inkrafttretens des vorliegenden Gesetzes ihre Gültigkeit. </w:t>
      </w:r>
    </w:p>
    <w:p w14:paraId="16A2F3C3" w14:textId="5B7F824F" w:rsidR="003D60BA" w:rsidRPr="00593D40" w:rsidRDefault="00730ACA" w:rsidP="00593D40">
      <w:pPr>
        <w:pStyle w:val="ARTartustawynprozporzdzenia"/>
        <w:keepNext/>
        <w:keepLines/>
      </w:pPr>
      <w:r>
        <w:rPr>
          <w:rStyle w:val="Ppogrubienie"/>
        </w:rPr>
        <w:t>Artikel 17.</w:t>
      </w:r>
      <w:r>
        <w:t xml:space="preserve"> Das Gesetz tritt 30 Tage nach seiner Bekanntmachung in Kraft, mit Ausnahme der Bestimmungen aus:</w:t>
      </w:r>
    </w:p>
    <w:p w14:paraId="55EDDC5A" w14:textId="17C47AC3" w:rsidR="003D60BA" w:rsidRPr="00593D40" w:rsidRDefault="003D60BA" w:rsidP="003D60BA">
      <w:pPr>
        <w:pStyle w:val="PKTpunkt"/>
      </w:pPr>
      <w:r>
        <w:t>1)</w:t>
      </w:r>
      <w:r>
        <w:tab/>
        <w:t>Artikel 1 Nummern 4, 6 und 8-11 sowie Artikel 9 Absatz 2, die sechs Monate nach der Bekanntgabe in Kraft treten;</w:t>
      </w:r>
    </w:p>
    <w:p w14:paraId="69FA8730" w14:textId="028145DC" w:rsidR="00763CC7" w:rsidRPr="00593D40" w:rsidRDefault="003D60BA" w:rsidP="003D60BA">
      <w:pPr>
        <w:pStyle w:val="PKTpunkt"/>
      </w:pPr>
      <w:r>
        <w:t>2)</w:t>
      </w:r>
      <w:r>
        <w:tab/>
        <w:t>Artikel 1 Nummer 5 und 7 sowie Artikel 11 und 13, die 12 Monate nach der Bekanntgabe in Kraft treten.</w:t>
      </w:r>
    </w:p>
    <w:p w14:paraId="4B212047" w14:textId="77777777" w:rsidR="00763CC7" w:rsidRPr="00593D40" w:rsidRDefault="00763CC7" w:rsidP="00763CC7">
      <w:pPr>
        <w:spacing w:after="160" w:line="256" w:lineRule="auto"/>
      </w:pPr>
    </w:p>
    <w:p w14:paraId="7D28045D" w14:textId="77777777" w:rsidR="0056339B" w:rsidRPr="00593D40" w:rsidRDefault="0056339B" w:rsidP="0056339B">
      <w:pPr>
        <w:rPr>
          <w:rStyle w:val="Ppogrubienie"/>
          <w:rFonts w:eastAsiaTheme="minorEastAsia"/>
          <w:b w:val="0"/>
        </w:rPr>
      </w:pPr>
    </w:p>
    <w:p w14:paraId="033C4D23" w14:textId="308BCB7E" w:rsidR="0056339B" w:rsidRPr="00593D40" w:rsidRDefault="0056339B" w:rsidP="00593D40">
      <w:pPr>
        <w:pStyle w:val="tekst"/>
        <w:tabs>
          <w:tab w:val="center" w:pos="6804"/>
        </w:tabs>
        <w:jc w:val="right"/>
        <w:rPr>
          <w:rFonts w:eastAsiaTheme="minorEastAsia"/>
        </w:rPr>
      </w:pPr>
      <w:r>
        <w:t>Der Sejmmarschall</w:t>
      </w:r>
    </w:p>
    <w:p w14:paraId="3B67FA2D" w14:textId="77777777" w:rsidR="0056339B" w:rsidRPr="00593D40" w:rsidRDefault="0056339B" w:rsidP="0056339B">
      <w:pPr>
        <w:pStyle w:val="tekst"/>
        <w:tabs>
          <w:tab w:val="center" w:pos="6804"/>
        </w:tabs>
      </w:pPr>
    </w:p>
    <w:p w14:paraId="1EF56E9D" w14:textId="77777777" w:rsidR="0056339B" w:rsidRPr="00593D40" w:rsidRDefault="0056339B" w:rsidP="0056339B">
      <w:pPr>
        <w:pStyle w:val="tekst"/>
        <w:tabs>
          <w:tab w:val="center" w:pos="6804"/>
        </w:tabs>
      </w:pPr>
    </w:p>
    <w:p w14:paraId="48A1347B" w14:textId="77777777" w:rsidR="0056339B" w:rsidRPr="00593D40" w:rsidRDefault="0056339B" w:rsidP="0056339B">
      <w:pPr>
        <w:pStyle w:val="tekst"/>
        <w:tabs>
          <w:tab w:val="center" w:pos="6804"/>
        </w:tabs>
      </w:pPr>
    </w:p>
    <w:p w14:paraId="6B673C68" w14:textId="7E0A71FE" w:rsidR="0056339B" w:rsidRPr="00593D40" w:rsidRDefault="0056339B" w:rsidP="00593D40">
      <w:pPr>
        <w:pStyle w:val="tekst"/>
        <w:tabs>
          <w:tab w:val="center" w:pos="6804"/>
        </w:tabs>
        <w:jc w:val="right"/>
      </w:pPr>
      <w:r>
        <w:t>/ – / Elżbieta Witek</w:t>
      </w:r>
    </w:p>
    <w:p w14:paraId="728546EF" w14:textId="77777777" w:rsidR="0056339B" w:rsidRPr="00593D40" w:rsidRDefault="0056339B" w:rsidP="0056339B">
      <w:pPr>
        <w:tabs>
          <w:tab w:val="center" w:pos="6804"/>
        </w:tabs>
        <w:rPr>
          <w:rStyle w:val="Ppogrubienie"/>
          <w:rFonts w:eastAsiaTheme="minorEastAsia"/>
          <w:b w:val="0"/>
        </w:rPr>
      </w:pPr>
    </w:p>
    <w:p w14:paraId="50E0323D" w14:textId="7205EDEB" w:rsidR="005E31CC" w:rsidRPr="00593D40" w:rsidRDefault="005E759B" w:rsidP="00251963">
      <w:pPr>
        <w:rPr>
          <w:rStyle w:val="Ppogrubienie"/>
          <w:b w:val="0"/>
        </w:rPr>
      </w:pPr>
      <w:r>
        <w:rPr>
          <w:rStyle w:val="Ppogrubienie"/>
        </w:rPr>
        <w:t xml:space="preserve"> </w:t>
      </w:r>
    </w:p>
    <w:sectPr w:rsidR="005E31CC" w:rsidRPr="00593D40" w:rsidSect="00FB2A3B">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134" w:right="1701"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4D0FF" w14:textId="77777777" w:rsidR="00281CD7" w:rsidRDefault="00281CD7">
      <w:r>
        <w:separator/>
      </w:r>
    </w:p>
  </w:endnote>
  <w:endnote w:type="continuationSeparator" w:id="0">
    <w:p w14:paraId="2C0B31B8" w14:textId="77777777" w:rsidR="00281CD7" w:rsidRDefault="0028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5DF14" w14:textId="77777777" w:rsidR="009C14C0" w:rsidRDefault="009C1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110FC" w14:textId="77777777" w:rsidR="009C14C0" w:rsidRDefault="009C14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4745E" w14:textId="77777777" w:rsidR="009C14C0" w:rsidRDefault="009C1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497E0" w14:textId="77777777" w:rsidR="00281CD7" w:rsidRDefault="00281CD7">
      <w:r>
        <w:separator/>
      </w:r>
    </w:p>
  </w:footnote>
  <w:footnote w:type="continuationSeparator" w:id="0">
    <w:p w14:paraId="2E793D57" w14:textId="77777777" w:rsidR="00281CD7" w:rsidRDefault="00281CD7">
      <w:r>
        <w:continuationSeparator/>
      </w:r>
    </w:p>
  </w:footnote>
  <w:footnote w:id="1">
    <w:p w14:paraId="3B3AD75E" w14:textId="71B2FF6C" w:rsidR="006E1FD8" w:rsidRDefault="006E1FD8" w:rsidP="00763CC7">
      <w:pPr>
        <w:pStyle w:val="ODNONIKtreodnonika"/>
      </w:pPr>
      <w:r>
        <w:rPr>
          <w:rStyle w:val="FootnoteReference"/>
        </w:rPr>
        <w:footnoteRef/>
      </w:r>
      <w:r>
        <w:rPr>
          <w:rStyle w:val="IGindeksgrny"/>
        </w:rPr>
        <w:t>)</w:t>
      </w:r>
      <w:r>
        <w:tab/>
        <w:t>Mit diesem Gesetz werden folgende Gesetze geändert:  –Zivilprozessordnung in der Fassung vom vom 17. November 1964, Gesetz vom 13. September 1996 über die Erhaltung von Sauberkeit und Ordnung in den Gemeinden, Strafprozessordnung in der Fassung vom 6. Juni 1997– , Gesetz vom 24. August 2001 über Ordnungswidrigkeitenverfahren, Gesetz vom 11. März 2004 über die Tiergesundheit und die Bekämpfung von Tierseuchen, Gesetz vom 16. April 2004 über den Umweltschutz sowie das Gesetz vom 29. Juni 2007 über die Organisation der Tierzucht und die Fortpflanzung von Nutztieren.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86460" w14:textId="77777777" w:rsidR="009C14C0" w:rsidRDefault="009C1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9272565"/>
      <w:docPartObj>
        <w:docPartGallery w:val="Page Numbers (Top of Page)"/>
        <w:docPartUnique/>
      </w:docPartObj>
    </w:sdtPr>
    <w:sdtEndPr/>
    <w:sdtContent>
      <w:p w14:paraId="0B2B8081" w14:textId="37922F68" w:rsidR="00C83DAA" w:rsidRDefault="00C83DAA">
        <w:pPr>
          <w:pStyle w:val="Header"/>
          <w:jc w:val="center"/>
        </w:pPr>
        <w:r>
          <w:fldChar w:fldCharType="begin"/>
        </w:r>
        <w:r>
          <w:instrText>PAGE   \* MERGEFORMAT</w:instrText>
        </w:r>
        <w:r>
          <w:fldChar w:fldCharType="separate"/>
        </w:r>
        <w:r w:rsidR="00D424F4">
          <w:t>2</w:t>
        </w:r>
        <w:r>
          <w:fldChar w:fldCharType="end"/>
        </w:r>
      </w:p>
    </w:sdtContent>
  </w:sdt>
  <w:p w14:paraId="5F649B99" w14:textId="77777777" w:rsidR="00C83DAA" w:rsidRDefault="00C83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4761360"/>
      <w:docPartObj>
        <w:docPartGallery w:val="Page Numbers (Top of Page)"/>
        <w:docPartUnique/>
      </w:docPartObj>
    </w:sdtPr>
    <w:sdtEndPr/>
    <w:sdtContent>
      <w:p w14:paraId="0BD293A8" w14:textId="036F7F38" w:rsidR="00C83DAA" w:rsidRDefault="001B34C8">
        <w:pPr>
          <w:pStyle w:val="Header"/>
          <w:jc w:val="center"/>
        </w:pPr>
      </w:p>
    </w:sdtContent>
  </w:sdt>
  <w:p w14:paraId="3EFFE69C" w14:textId="6AEE9744" w:rsidR="006E1FD8" w:rsidRPr="00C83DAA" w:rsidRDefault="006E1FD8" w:rsidP="00C83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A3"/>
    <w:rsid w:val="000012DA"/>
    <w:rsid w:val="0000246E"/>
    <w:rsid w:val="00003862"/>
    <w:rsid w:val="000053A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7AB3"/>
    <w:rsid w:val="00060076"/>
    <w:rsid w:val="00060432"/>
    <w:rsid w:val="00060D87"/>
    <w:rsid w:val="000615A5"/>
    <w:rsid w:val="00063D56"/>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005E"/>
    <w:rsid w:val="000A1296"/>
    <w:rsid w:val="000A1C27"/>
    <w:rsid w:val="000A1DAD"/>
    <w:rsid w:val="000A2649"/>
    <w:rsid w:val="000A323B"/>
    <w:rsid w:val="000B298D"/>
    <w:rsid w:val="000B5B2D"/>
    <w:rsid w:val="000B5DCE"/>
    <w:rsid w:val="000C05BA"/>
    <w:rsid w:val="000C0E8F"/>
    <w:rsid w:val="000C4BC4"/>
    <w:rsid w:val="000D0110"/>
    <w:rsid w:val="000D1FB2"/>
    <w:rsid w:val="000D2468"/>
    <w:rsid w:val="000D318A"/>
    <w:rsid w:val="000D6173"/>
    <w:rsid w:val="000D6F83"/>
    <w:rsid w:val="000E25CC"/>
    <w:rsid w:val="000E3694"/>
    <w:rsid w:val="000E490F"/>
    <w:rsid w:val="000E6241"/>
    <w:rsid w:val="000F2BE3"/>
    <w:rsid w:val="000F3D0D"/>
    <w:rsid w:val="000F6ED4"/>
    <w:rsid w:val="000F7A6E"/>
    <w:rsid w:val="00100541"/>
    <w:rsid w:val="0010214C"/>
    <w:rsid w:val="001042BA"/>
    <w:rsid w:val="00106D03"/>
    <w:rsid w:val="00107E61"/>
    <w:rsid w:val="00110465"/>
    <w:rsid w:val="00110628"/>
    <w:rsid w:val="0011245A"/>
    <w:rsid w:val="0011493E"/>
    <w:rsid w:val="00115B72"/>
    <w:rsid w:val="001209EC"/>
    <w:rsid w:val="00120A9E"/>
    <w:rsid w:val="00124452"/>
    <w:rsid w:val="00125A9C"/>
    <w:rsid w:val="001270A2"/>
    <w:rsid w:val="00127852"/>
    <w:rsid w:val="00131237"/>
    <w:rsid w:val="001329AC"/>
    <w:rsid w:val="00133F33"/>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8EE"/>
    <w:rsid w:val="001A7F15"/>
    <w:rsid w:val="001B342E"/>
    <w:rsid w:val="001B34C8"/>
    <w:rsid w:val="001B5BC3"/>
    <w:rsid w:val="001C1832"/>
    <w:rsid w:val="001C188C"/>
    <w:rsid w:val="001C5DA1"/>
    <w:rsid w:val="001D1783"/>
    <w:rsid w:val="001D53CD"/>
    <w:rsid w:val="001D55A3"/>
    <w:rsid w:val="001D5AF5"/>
    <w:rsid w:val="001E1E73"/>
    <w:rsid w:val="001E2796"/>
    <w:rsid w:val="001E4AC0"/>
    <w:rsid w:val="001E4E0C"/>
    <w:rsid w:val="001E526D"/>
    <w:rsid w:val="001E5655"/>
    <w:rsid w:val="001F1832"/>
    <w:rsid w:val="001F220F"/>
    <w:rsid w:val="001F25B3"/>
    <w:rsid w:val="001F3151"/>
    <w:rsid w:val="001F6616"/>
    <w:rsid w:val="00202BD4"/>
    <w:rsid w:val="00204A97"/>
    <w:rsid w:val="002114EF"/>
    <w:rsid w:val="002160A0"/>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578A9"/>
    <w:rsid w:val="00261A16"/>
    <w:rsid w:val="00263522"/>
    <w:rsid w:val="00264EC6"/>
    <w:rsid w:val="00271013"/>
    <w:rsid w:val="00273FE4"/>
    <w:rsid w:val="002765B4"/>
    <w:rsid w:val="00276A94"/>
    <w:rsid w:val="00281CD7"/>
    <w:rsid w:val="00291481"/>
    <w:rsid w:val="0029405D"/>
    <w:rsid w:val="00294FA6"/>
    <w:rsid w:val="00295A6F"/>
    <w:rsid w:val="002A20C4"/>
    <w:rsid w:val="002A570F"/>
    <w:rsid w:val="002A7292"/>
    <w:rsid w:val="002A7358"/>
    <w:rsid w:val="002A7902"/>
    <w:rsid w:val="002B0F6B"/>
    <w:rsid w:val="002B23B8"/>
    <w:rsid w:val="002B4429"/>
    <w:rsid w:val="002B68A6"/>
    <w:rsid w:val="002B7FAF"/>
    <w:rsid w:val="002C2EA7"/>
    <w:rsid w:val="002C78BA"/>
    <w:rsid w:val="002D0C4F"/>
    <w:rsid w:val="002D1364"/>
    <w:rsid w:val="002D4D30"/>
    <w:rsid w:val="002D5000"/>
    <w:rsid w:val="002D598D"/>
    <w:rsid w:val="002D7188"/>
    <w:rsid w:val="002E1DE3"/>
    <w:rsid w:val="002E2211"/>
    <w:rsid w:val="002E242A"/>
    <w:rsid w:val="002E2AB6"/>
    <w:rsid w:val="002E3F34"/>
    <w:rsid w:val="002E5F79"/>
    <w:rsid w:val="002E64FA"/>
    <w:rsid w:val="002F0A00"/>
    <w:rsid w:val="002F0CFA"/>
    <w:rsid w:val="002F669F"/>
    <w:rsid w:val="00301C97"/>
    <w:rsid w:val="0030452D"/>
    <w:rsid w:val="0031004C"/>
    <w:rsid w:val="003105F6"/>
    <w:rsid w:val="00311297"/>
    <w:rsid w:val="003113BE"/>
    <w:rsid w:val="003122CA"/>
    <w:rsid w:val="00312DAD"/>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5A2B"/>
    <w:rsid w:val="003674B0"/>
    <w:rsid w:val="0037727C"/>
    <w:rsid w:val="00377E70"/>
    <w:rsid w:val="00380904"/>
    <w:rsid w:val="003823EE"/>
    <w:rsid w:val="00382960"/>
    <w:rsid w:val="003846F7"/>
    <w:rsid w:val="0038493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3D4"/>
    <w:rsid w:val="003C1D49"/>
    <w:rsid w:val="003C35C4"/>
    <w:rsid w:val="003D12C2"/>
    <w:rsid w:val="003D31B9"/>
    <w:rsid w:val="003D3867"/>
    <w:rsid w:val="003D60BA"/>
    <w:rsid w:val="003E0D1A"/>
    <w:rsid w:val="003E2DA3"/>
    <w:rsid w:val="003E7F4E"/>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33C3"/>
    <w:rsid w:val="0042465E"/>
    <w:rsid w:val="00424DF7"/>
    <w:rsid w:val="004257D8"/>
    <w:rsid w:val="00426917"/>
    <w:rsid w:val="00431BA3"/>
    <w:rsid w:val="00432B76"/>
    <w:rsid w:val="00434D01"/>
    <w:rsid w:val="00435D26"/>
    <w:rsid w:val="00440C99"/>
    <w:rsid w:val="0044175C"/>
    <w:rsid w:val="00445F4D"/>
    <w:rsid w:val="004504C0"/>
    <w:rsid w:val="004550FB"/>
    <w:rsid w:val="0046111A"/>
    <w:rsid w:val="00462946"/>
    <w:rsid w:val="00463584"/>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B79D6"/>
    <w:rsid w:val="004C05BD"/>
    <w:rsid w:val="004C3B06"/>
    <w:rsid w:val="004C3F97"/>
    <w:rsid w:val="004C7EE7"/>
    <w:rsid w:val="004D2DEE"/>
    <w:rsid w:val="004D2E1F"/>
    <w:rsid w:val="004D7FD9"/>
    <w:rsid w:val="004E1324"/>
    <w:rsid w:val="004E19A5"/>
    <w:rsid w:val="004E37E5"/>
    <w:rsid w:val="004E3FDB"/>
    <w:rsid w:val="004F1F4A"/>
    <w:rsid w:val="004F296D"/>
    <w:rsid w:val="004F2DD0"/>
    <w:rsid w:val="004F508B"/>
    <w:rsid w:val="004F695F"/>
    <w:rsid w:val="004F6CA4"/>
    <w:rsid w:val="00500752"/>
    <w:rsid w:val="00501A50"/>
    <w:rsid w:val="0050222D"/>
    <w:rsid w:val="00503AF3"/>
    <w:rsid w:val="0050696D"/>
    <w:rsid w:val="005105F6"/>
    <w:rsid w:val="0051094B"/>
    <w:rsid w:val="005110D7"/>
    <w:rsid w:val="00511D99"/>
    <w:rsid w:val="005128D3"/>
    <w:rsid w:val="005147E8"/>
    <w:rsid w:val="005158F2"/>
    <w:rsid w:val="00526DFC"/>
    <w:rsid w:val="00526F43"/>
    <w:rsid w:val="00527651"/>
    <w:rsid w:val="00534428"/>
    <w:rsid w:val="005363AB"/>
    <w:rsid w:val="00544EF4"/>
    <w:rsid w:val="00545E53"/>
    <w:rsid w:val="005479D9"/>
    <w:rsid w:val="005572BD"/>
    <w:rsid w:val="00557A12"/>
    <w:rsid w:val="00560AC7"/>
    <w:rsid w:val="00561AFB"/>
    <w:rsid w:val="00561FA8"/>
    <w:rsid w:val="0056339B"/>
    <w:rsid w:val="005635ED"/>
    <w:rsid w:val="00565253"/>
    <w:rsid w:val="005679AD"/>
    <w:rsid w:val="00570191"/>
    <w:rsid w:val="00570570"/>
    <w:rsid w:val="00572512"/>
    <w:rsid w:val="00573EE6"/>
    <w:rsid w:val="0057547F"/>
    <w:rsid w:val="005754EE"/>
    <w:rsid w:val="0057617E"/>
    <w:rsid w:val="00576497"/>
    <w:rsid w:val="005835E7"/>
    <w:rsid w:val="0058397F"/>
    <w:rsid w:val="00583BF8"/>
    <w:rsid w:val="00585F33"/>
    <w:rsid w:val="00591124"/>
    <w:rsid w:val="00593D40"/>
    <w:rsid w:val="00597024"/>
    <w:rsid w:val="005A0274"/>
    <w:rsid w:val="005A095C"/>
    <w:rsid w:val="005A669D"/>
    <w:rsid w:val="005A75D8"/>
    <w:rsid w:val="005B713E"/>
    <w:rsid w:val="005C03B6"/>
    <w:rsid w:val="005C348E"/>
    <w:rsid w:val="005C68E1"/>
    <w:rsid w:val="005D3763"/>
    <w:rsid w:val="005D55E1"/>
    <w:rsid w:val="005D6936"/>
    <w:rsid w:val="005E19F7"/>
    <w:rsid w:val="005E31CC"/>
    <w:rsid w:val="005E445C"/>
    <w:rsid w:val="005E4F04"/>
    <w:rsid w:val="005E62C2"/>
    <w:rsid w:val="005E6C71"/>
    <w:rsid w:val="005E759B"/>
    <w:rsid w:val="005F0963"/>
    <w:rsid w:val="005F2824"/>
    <w:rsid w:val="005F2EBA"/>
    <w:rsid w:val="005F35ED"/>
    <w:rsid w:val="005F7812"/>
    <w:rsid w:val="005F7A88"/>
    <w:rsid w:val="00603A1A"/>
    <w:rsid w:val="006046D5"/>
    <w:rsid w:val="006049C8"/>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1DF5"/>
    <w:rsid w:val="006A35D5"/>
    <w:rsid w:val="006A748A"/>
    <w:rsid w:val="006B104F"/>
    <w:rsid w:val="006B1C1F"/>
    <w:rsid w:val="006B1FFB"/>
    <w:rsid w:val="006C419E"/>
    <w:rsid w:val="006C4A31"/>
    <w:rsid w:val="006C5AC2"/>
    <w:rsid w:val="006C6AFB"/>
    <w:rsid w:val="006D2735"/>
    <w:rsid w:val="006D45B2"/>
    <w:rsid w:val="006E0FCC"/>
    <w:rsid w:val="006E1E96"/>
    <w:rsid w:val="006E1FD8"/>
    <w:rsid w:val="006E5E21"/>
    <w:rsid w:val="006F2648"/>
    <w:rsid w:val="006F2F10"/>
    <w:rsid w:val="006F482B"/>
    <w:rsid w:val="006F6311"/>
    <w:rsid w:val="006F749F"/>
    <w:rsid w:val="00701952"/>
    <w:rsid w:val="00702556"/>
    <w:rsid w:val="0070277E"/>
    <w:rsid w:val="00704156"/>
    <w:rsid w:val="007069FC"/>
    <w:rsid w:val="00710FE7"/>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621B"/>
    <w:rsid w:val="00730555"/>
    <w:rsid w:val="00730ACA"/>
    <w:rsid w:val="007312CC"/>
    <w:rsid w:val="00736A64"/>
    <w:rsid w:val="00737F6A"/>
    <w:rsid w:val="007410B6"/>
    <w:rsid w:val="00744C6F"/>
    <w:rsid w:val="007457F6"/>
    <w:rsid w:val="00745ABB"/>
    <w:rsid w:val="00746E38"/>
    <w:rsid w:val="00747CD5"/>
    <w:rsid w:val="00753B51"/>
    <w:rsid w:val="0075654F"/>
    <w:rsid w:val="00756629"/>
    <w:rsid w:val="007575D2"/>
    <w:rsid w:val="00757B4F"/>
    <w:rsid w:val="00757B6A"/>
    <w:rsid w:val="007610E0"/>
    <w:rsid w:val="007621AA"/>
    <w:rsid w:val="0076260A"/>
    <w:rsid w:val="00763CC7"/>
    <w:rsid w:val="00764A67"/>
    <w:rsid w:val="00770E98"/>
    <w:rsid w:val="00770F6B"/>
    <w:rsid w:val="00771883"/>
    <w:rsid w:val="00776DC2"/>
    <w:rsid w:val="00780122"/>
    <w:rsid w:val="0078214B"/>
    <w:rsid w:val="0078498A"/>
    <w:rsid w:val="00785A55"/>
    <w:rsid w:val="007907BF"/>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4DE0"/>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37E61"/>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64F5"/>
    <w:rsid w:val="0087738C"/>
    <w:rsid w:val="008802AF"/>
    <w:rsid w:val="00881926"/>
    <w:rsid w:val="0088318F"/>
    <w:rsid w:val="0088331D"/>
    <w:rsid w:val="008852B0"/>
    <w:rsid w:val="00885AE7"/>
    <w:rsid w:val="00886B60"/>
    <w:rsid w:val="00887889"/>
    <w:rsid w:val="00891614"/>
    <w:rsid w:val="008920FF"/>
    <w:rsid w:val="008926E8"/>
    <w:rsid w:val="00894F19"/>
    <w:rsid w:val="00896A10"/>
    <w:rsid w:val="008971B5"/>
    <w:rsid w:val="008A5D26"/>
    <w:rsid w:val="008A6B13"/>
    <w:rsid w:val="008A6ECB"/>
    <w:rsid w:val="008B0BF9"/>
    <w:rsid w:val="008B2866"/>
    <w:rsid w:val="008B3859"/>
    <w:rsid w:val="008B436D"/>
    <w:rsid w:val="008B4E49"/>
    <w:rsid w:val="008B67B7"/>
    <w:rsid w:val="008B7712"/>
    <w:rsid w:val="008B7B26"/>
    <w:rsid w:val="008C3524"/>
    <w:rsid w:val="008C4061"/>
    <w:rsid w:val="008C4229"/>
    <w:rsid w:val="008C5BE0"/>
    <w:rsid w:val="008C62DB"/>
    <w:rsid w:val="008C7233"/>
    <w:rsid w:val="008D20B3"/>
    <w:rsid w:val="008D2434"/>
    <w:rsid w:val="008E0232"/>
    <w:rsid w:val="008E171D"/>
    <w:rsid w:val="008E2785"/>
    <w:rsid w:val="008E5F41"/>
    <w:rsid w:val="008E78A3"/>
    <w:rsid w:val="008F0654"/>
    <w:rsid w:val="008F06CB"/>
    <w:rsid w:val="008F2E83"/>
    <w:rsid w:val="008F506F"/>
    <w:rsid w:val="008F612A"/>
    <w:rsid w:val="0090293D"/>
    <w:rsid w:val="009034DE"/>
    <w:rsid w:val="00905396"/>
    <w:rsid w:val="0090605D"/>
    <w:rsid w:val="00906419"/>
    <w:rsid w:val="00912889"/>
    <w:rsid w:val="00913A42"/>
    <w:rsid w:val="00914167"/>
    <w:rsid w:val="009143DB"/>
    <w:rsid w:val="00915065"/>
    <w:rsid w:val="00917CE5"/>
    <w:rsid w:val="009217C0"/>
    <w:rsid w:val="00922452"/>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0B1"/>
    <w:rsid w:val="00987E85"/>
    <w:rsid w:val="009A0D12"/>
    <w:rsid w:val="009A1987"/>
    <w:rsid w:val="009A2BEE"/>
    <w:rsid w:val="009A3308"/>
    <w:rsid w:val="009A5289"/>
    <w:rsid w:val="009A7A53"/>
    <w:rsid w:val="009B0402"/>
    <w:rsid w:val="009B0B75"/>
    <w:rsid w:val="009B16DF"/>
    <w:rsid w:val="009B4CB2"/>
    <w:rsid w:val="009B6701"/>
    <w:rsid w:val="009B6EF7"/>
    <w:rsid w:val="009B7000"/>
    <w:rsid w:val="009B739C"/>
    <w:rsid w:val="009C04EC"/>
    <w:rsid w:val="009C14C0"/>
    <w:rsid w:val="009C16D5"/>
    <w:rsid w:val="009C328C"/>
    <w:rsid w:val="009C4444"/>
    <w:rsid w:val="009C64FA"/>
    <w:rsid w:val="009C79AD"/>
    <w:rsid w:val="009C7CA6"/>
    <w:rsid w:val="009D3316"/>
    <w:rsid w:val="009D55AA"/>
    <w:rsid w:val="009D60A2"/>
    <w:rsid w:val="009E3E77"/>
    <w:rsid w:val="009E3FAB"/>
    <w:rsid w:val="009E5B3F"/>
    <w:rsid w:val="009E7D90"/>
    <w:rsid w:val="009F1AB0"/>
    <w:rsid w:val="009F501D"/>
    <w:rsid w:val="00A039D5"/>
    <w:rsid w:val="00A046AD"/>
    <w:rsid w:val="00A079C1"/>
    <w:rsid w:val="00A12520"/>
    <w:rsid w:val="00A126EE"/>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373D"/>
    <w:rsid w:val="00A33797"/>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3C59"/>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5DA8"/>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177C1"/>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46A3A"/>
    <w:rsid w:val="00B51A7D"/>
    <w:rsid w:val="00B535C2"/>
    <w:rsid w:val="00B55544"/>
    <w:rsid w:val="00B642FC"/>
    <w:rsid w:val="00B64D26"/>
    <w:rsid w:val="00B64FBB"/>
    <w:rsid w:val="00B70E22"/>
    <w:rsid w:val="00B716F0"/>
    <w:rsid w:val="00B774CB"/>
    <w:rsid w:val="00B80402"/>
    <w:rsid w:val="00B80B9A"/>
    <w:rsid w:val="00B830B7"/>
    <w:rsid w:val="00B848EA"/>
    <w:rsid w:val="00B84B2B"/>
    <w:rsid w:val="00B90500"/>
    <w:rsid w:val="00B9176C"/>
    <w:rsid w:val="00B935A4"/>
    <w:rsid w:val="00BA561A"/>
    <w:rsid w:val="00BA588D"/>
    <w:rsid w:val="00BB0DC6"/>
    <w:rsid w:val="00BB15BF"/>
    <w:rsid w:val="00BB15E4"/>
    <w:rsid w:val="00BB1E19"/>
    <w:rsid w:val="00BB21D1"/>
    <w:rsid w:val="00BB32F2"/>
    <w:rsid w:val="00BB4338"/>
    <w:rsid w:val="00BB6C0E"/>
    <w:rsid w:val="00BB7B38"/>
    <w:rsid w:val="00BC0D74"/>
    <w:rsid w:val="00BC11E5"/>
    <w:rsid w:val="00BC37AE"/>
    <w:rsid w:val="00BC4BC6"/>
    <w:rsid w:val="00BC52FD"/>
    <w:rsid w:val="00BC6E62"/>
    <w:rsid w:val="00BC7443"/>
    <w:rsid w:val="00BD0648"/>
    <w:rsid w:val="00BD1040"/>
    <w:rsid w:val="00BD34AA"/>
    <w:rsid w:val="00BE0C44"/>
    <w:rsid w:val="00BE1B8B"/>
    <w:rsid w:val="00BE2A18"/>
    <w:rsid w:val="00BE2C01"/>
    <w:rsid w:val="00BE39CA"/>
    <w:rsid w:val="00BE41EC"/>
    <w:rsid w:val="00BE56FB"/>
    <w:rsid w:val="00BF3DDE"/>
    <w:rsid w:val="00BF6589"/>
    <w:rsid w:val="00BF6F7F"/>
    <w:rsid w:val="00C00647"/>
    <w:rsid w:val="00C02764"/>
    <w:rsid w:val="00C04CEF"/>
    <w:rsid w:val="00C0662F"/>
    <w:rsid w:val="00C11943"/>
    <w:rsid w:val="00C12E96"/>
    <w:rsid w:val="00C14716"/>
    <w:rsid w:val="00C14763"/>
    <w:rsid w:val="00C16141"/>
    <w:rsid w:val="00C164FF"/>
    <w:rsid w:val="00C21429"/>
    <w:rsid w:val="00C224E3"/>
    <w:rsid w:val="00C2363F"/>
    <w:rsid w:val="00C236C8"/>
    <w:rsid w:val="00C260B1"/>
    <w:rsid w:val="00C26E56"/>
    <w:rsid w:val="00C27256"/>
    <w:rsid w:val="00C31406"/>
    <w:rsid w:val="00C37194"/>
    <w:rsid w:val="00C40637"/>
    <w:rsid w:val="00C40F6C"/>
    <w:rsid w:val="00C44426"/>
    <w:rsid w:val="00C445F3"/>
    <w:rsid w:val="00C451F4"/>
    <w:rsid w:val="00C45EB1"/>
    <w:rsid w:val="00C5332E"/>
    <w:rsid w:val="00C54A3A"/>
    <w:rsid w:val="00C55566"/>
    <w:rsid w:val="00C56448"/>
    <w:rsid w:val="00C57B8B"/>
    <w:rsid w:val="00C667BE"/>
    <w:rsid w:val="00C6766B"/>
    <w:rsid w:val="00C72223"/>
    <w:rsid w:val="00C73F53"/>
    <w:rsid w:val="00C76417"/>
    <w:rsid w:val="00C7726F"/>
    <w:rsid w:val="00C823DA"/>
    <w:rsid w:val="00C8259F"/>
    <w:rsid w:val="00C82746"/>
    <w:rsid w:val="00C8312F"/>
    <w:rsid w:val="00C83DAA"/>
    <w:rsid w:val="00C84C47"/>
    <w:rsid w:val="00C858A4"/>
    <w:rsid w:val="00C86AFA"/>
    <w:rsid w:val="00C923F0"/>
    <w:rsid w:val="00C92840"/>
    <w:rsid w:val="00CA154B"/>
    <w:rsid w:val="00CB071F"/>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0024"/>
    <w:rsid w:val="00D029B8"/>
    <w:rsid w:val="00D02F60"/>
    <w:rsid w:val="00D045FD"/>
    <w:rsid w:val="00D0464E"/>
    <w:rsid w:val="00D04A96"/>
    <w:rsid w:val="00D0517A"/>
    <w:rsid w:val="00D07A7B"/>
    <w:rsid w:val="00D10E06"/>
    <w:rsid w:val="00D15197"/>
    <w:rsid w:val="00D1609E"/>
    <w:rsid w:val="00D16820"/>
    <w:rsid w:val="00D169C8"/>
    <w:rsid w:val="00D1793F"/>
    <w:rsid w:val="00D2148E"/>
    <w:rsid w:val="00D21655"/>
    <w:rsid w:val="00D22AF5"/>
    <w:rsid w:val="00D235EA"/>
    <w:rsid w:val="00D247A9"/>
    <w:rsid w:val="00D27010"/>
    <w:rsid w:val="00D32721"/>
    <w:rsid w:val="00D328DC"/>
    <w:rsid w:val="00D33387"/>
    <w:rsid w:val="00D402FB"/>
    <w:rsid w:val="00D424F4"/>
    <w:rsid w:val="00D429D2"/>
    <w:rsid w:val="00D4718E"/>
    <w:rsid w:val="00D47D7A"/>
    <w:rsid w:val="00D50988"/>
    <w:rsid w:val="00D50ABD"/>
    <w:rsid w:val="00D55290"/>
    <w:rsid w:val="00D567B4"/>
    <w:rsid w:val="00D57791"/>
    <w:rsid w:val="00D57E1E"/>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439"/>
    <w:rsid w:val="00D848B9"/>
    <w:rsid w:val="00D90E69"/>
    <w:rsid w:val="00D91368"/>
    <w:rsid w:val="00D93106"/>
    <w:rsid w:val="00D933E9"/>
    <w:rsid w:val="00D9505D"/>
    <w:rsid w:val="00D953D0"/>
    <w:rsid w:val="00D959F5"/>
    <w:rsid w:val="00D96884"/>
    <w:rsid w:val="00DA3FDD"/>
    <w:rsid w:val="00DA6245"/>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4CC8"/>
    <w:rsid w:val="00DE590F"/>
    <w:rsid w:val="00DE7DC1"/>
    <w:rsid w:val="00DF3F7E"/>
    <w:rsid w:val="00DF7648"/>
    <w:rsid w:val="00E00BBC"/>
    <w:rsid w:val="00E00E29"/>
    <w:rsid w:val="00E02BAB"/>
    <w:rsid w:val="00E03FA3"/>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37AB"/>
    <w:rsid w:val="00E46308"/>
    <w:rsid w:val="00E51E17"/>
    <w:rsid w:val="00E52DAB"/>
    <w:rsid w:val="00E539B0"/>
    <w:rsid w:val="00E55994"/>
    <w:rsid w:val="00E60606"/>
    <w:rsid w:val="00E60C66"/>
    <w:rsid w:val="00E6164D"/>
    <w:rsid w:val="00E618C9"/>
    <w:rsid w:val="00E62774"/>
    <w:rsid w:val="00E62F47"/>
    <w:rsid w:val="00E6307C"/>
    <w:rsid w:val="00E636FA"/>
    <w:rsid w:val="00E63828"/>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D6ACA"/>
    <w:rsid w:val="00EF0B96"/>
    <w:rsid w:val="00EF3486"/>
    <w:rsid w:val="00EF47AF"/>
    <w:rsid w:val="00EF53B6"/>
    <w:rsid w:val="00F00B73"/>
    <w:rsid w:val="00F115CA"/>
    <w:rsid w:val="00F116C8"/>
    <w:rsid w:val="00F13533"/>
    <w:rsid w:val="00F14817"/>
    <w:rsid w:val="00F14EBA"/>
    <w:rsid w:val="00F1510F"/>
    <w:rsid w:val="00F1533A"/>
    <w:rsid w:val="00F15E5A"/>
    <w:rsid w:val="00F16C3B"/>
    <w:rsid w:val="00F17F0A"/>
    <w:rsid w:val="00F2668F"/>
    <w:rsid w:val="00F2742F"/>
    <w:rsid w:val="00F2753B"/>
    <w:rsid w:val="00F307B4"/>
    <w:rsid w:val="00F33F8B"/>
    <w:rsid w:val="00F340B2"/>
    <w:rsid w:val="00F43390"/>
    <w:rsid w:val="00F442D3"/>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75FBC"/>
    <w:rsid w:val="00F82E30"/>
    <w:rsid w:val="00F831CB"/>
    <w:rsid w:val="00F848A3"/>
    <w:rsid w:val="00F84ACF"/>
    <w:rsid w:val="00F85742"/>
    <w:rsid w:val="00F85BF8"/>
    <w:rsid w:val="00F871CE"/>
    <w:rsid w:val="00F87802"/>
    <w:rsid w:val="00F92657"/>
    <w:rsid w:val="00F92C0A"/>
    <w:rsid w:val="00F93FE5"/>
    <w:rsid w:val="00F9415B"/>
    <w:rsid w:val="00FA13C2"/>
    <w:rsid w:val="00FA7F91"/>
    <w:rsid w:val="00FB121C"/>
    <w:rsid w:val="00FB1CDD"/>
    <w:rsid w:val="00FB2A3B"/>
    <w:rsid w:val="00FB2C2F"/>
    <w:rsid w:val="00FB305C"/>
    <w:rsid w:val="00FC2691"/>
    <w:rsid w:val="00FC2E3D"/>
    <w:rsid w:val="00FC3BDE"/>
    <w:rsid w:val="00FD041B"/>
    <w:rsid w:val="00FD1DBE"/>
    <w:rsid w:val="00FD25A7"/>
    <w:rsid w:val="00FD27B6"/>
    <w:rsid w:val="00FD3689"/>
    <w:rsid w:val="00FD42A3"/>
    <w:rsid w:val="00FD7468"/>
    <w:rsid w:val="00FD7CE0"/>
    <w:rsid w:val="00FE0B3B"/>
    <w:rsid w:val="00FE1984"/>
    <w:rsid w:val="00FE1BE2"/>
    <w:rsid w:val="00FE6499"/>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E10826A"/>
  <w15:docId w15:val="{E99EA1F5-EE68-413F-AE8C-141AFADF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sz w:val="24"/>
        <w:szCs w:val="24"/>
        <w:lang w:val="de-DE"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42A"/>
    <w:pPr>
      <w:spacing w:line="240" w:lineRule="auto"/>
    </w:pPr>
    <w:rPr>
      <w:rFonts w:ascii="Times New Roman" w:hAnsi="Times New Roman"/>
    </w:rPr>
  </w:style>
  <w:style w:type="paragraph" w:styleId="Heading1">
    <w:name w:val="heading 1"/>
    <w:basedOn w:val="Normal"/>
    <w:next w:val="Normal"/>
    <w:link w:val="Heading1Char"/>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rsid w:val="004C3F97"/>
    <w:pPr>
      <w:tabs>
        <w:tab w:val="center" w:pos="4536"/>
        <w:tab w:val="right" w:pos="9072"/>
      </w:tabs>
      <w:suppressAutoHyphens/>
    </w:pPr>
    <w:rPr>
      <w:rFonts w:ascii="Times" w:hAnsi="Times"/>
      <w:kern w:val="1"/>
      <w:lang w:eastAsia="ar-SA"/>
    </w:rPr>
  </w:style>
  <w:style w:type="character" w:customStyle="1" w:styleId="HeaderChar">
    <w:name w:val="Header Char"/>
    <w:link w:val="Header"/>
    <w:uiPriority w:val="99"/>
    <w:rsid w:val="00060076"/>
    <w:rPr>
      <w:rFonts w:eastAsiaTheme="minorEastAsia" w:cs="Arial"/>
      <w:kern w:val="1"/>
      <w:sz w:val="20"/>
      <w:szCs w:val="20"/>
      <w:lang w:eastAsia="ar-SA"/>
    </w:rPr>
  </w:style>
  <w:style w:type="paragraph" w:styleId="Footer">
    <w:name w:val="footer"/>
    <w:basedOn w:val="Normal"/>
    <w:link w:val="FooterChar"/>
    <w:uiPriority w:val="99"/>
    <w:semiHidden/>
    <w:rsid w:val="004C3F97"/>
    <w:pPr>
      <w:tabs>
        <w:tab w:val="center" w:pos="4536"/>
        <w:tab w:val="right" w:pos="9072"/>
      </w:tabs>
      <w:suppressAutoHyphens/>
    </w:pPr>
    <w:rPr>
      <w:rFonts w:ascii="Times" w:hAnsi="Times"/>
      <w:kern w:val="1"/>
      <w:lang w:eastAsia="ar-SA"/>
    </w:rPr>
  </w:style>
  <w:style w:type="character" w:customStyle="1" w:styleId="FooterChar">
    <w:name w:val="Footer Char"/>
    <w:link w:val="Footer"/>
    <w:uiPriority w:val="99"/>
    <w:semiHidden/>
    <w:rsid w:val="00060076"/>
    <w:rPr>
      <w:rFonts w:eastAsiaTheme="minorEastAsia" w:cs="Arial"/>
      <w:kern w:val="1"/>
      <w:sz w:val="20"/>
      <w:szCs w:val="20"/>
      <w:lang w:eastAsia="ar-SA"/>
    </w:rPr>
  </w:style>
  <w:style w:type="paragraph" w:styleId="BalloonText">
    <w:name w:val="Balloon Text"/>
    <w:basedOn w:val="Normal"/>
    <w:link w:val="BalloonTextChar"/>
    <w:uiPriority w:val="99"/>
    <w:semiHidden/>
    <w:rsid w:val="004C3F97"/>
    <w:pPr>
      <w:suppressAutoHyphens/>
    </w:pPr>
    <w:rPr>
      <w:rFonts w:ascii="Tahoma" w:hAnsi="Tahoma" w:cs="Tahoma"/>
      <w:kern w:val="1"/>
      <w:szCs w:val="16"/>
      <w:lang w:eastAsia="ar-SA"/>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NoSpacing">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hAnsi="Times"/>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hAnsi="Times"/>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ind w:left="283" w:hanging="170"/>
    </w:pPr>
    <w:rPr>
      <w:sz w:val="20"/>
    </w:rPr>
  </w:style>
  <w:style w:type="paragraph" w:customStyle="1" w:styleId="TEKSTwTABELItekstzwcitympierwwierszem">
    <w:name w:val="TEKST_w_TABELI – tekst z wciętym pierw. wierszem"/>
    <w:basedOn w:val="Normal"/>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paragraph" w:customStyle="1" w:styleId="Notatkanamarginesie">
    <w:name w:val="Notatka na marginesie"/>
    <w:basedOn w:val="Normal"/>
    <w:qFormat/>
    <w:rsid w:val="00F92657"/>
    <w:pPr>
      <w:jc w:val="both"/>
    </w:pPr>
    <w:rPr>
      <w:sz w:val="20"/>
    </w:rPr>
  </w:style>
  <w:style w:type="character" w:styleId="Hyperlink">
    <w:name w:val="Hyperlink"/>
    <w:basedOn w:val="DefaultParagraphFont"/>
    <w:uiPriority w:val="99"/>
    <w:unhideWhenUsed/>
    <w:rsid w:val="00763CC7"/>
    <w:rPr>
      <w:color w:val="0000FF" w:themeColor="hyperlink"/>
      <w:u w:val="single"/>
    </w:rPr>
  </w:style>
  <w:style w:type="paragraph" w:customStyle="1" w:styleId="tytu">
    <w:name w:val="tytuł"/>
    <w:basedOn w:val="Normal"/>
    <w:rsid w:val="00FB2A3B"/>
    <w:pPr>
      <w:suppressLineNumbers/>
      <w:overflowPunct w:val="0"/>
      <w:autoSpaceDE w:val="0"/>
      <w:autoSpaceDN w:val="0"/>
      <w:adjustRightInd w:val="0"/>
      <w:spacing w:before="80" w:after="80"/>
      <w:jc w:val="center"/>
    </w:pPr>
    <w:rPr>
      <w:b/>
      <w:szCs w:val="20"/>
    </w:rPr>
  </w:style>
  <w:style w:type="paragraph" w:customStyle="1" w:styleId="tekst">
    <w:name w:val="tekst"/>
    <w:basedOn w:val="Normal"/>
    <w:rsid w:val="00FB2A3B"/>
    <w:pPr>
      <w:overflowPunct w:val="0"/>
      <w:autoSpaceDE w:val="0"/>
      <w:autoSpaceDN w:val="0"/>
      <w:adjustRightInd w:val="0"/>
      <w:spacing w:after="8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89497">
      <w:bodyDiv w:val="1"/>
      <w:marLeft w:val="0"/>
      <w:marRight w:val="0"/>
      <w:marTop w:val="0"/>
      <w:marBottom w:val="0"/>
      <w:divBdr>
        <w:top w:val="none" w:sz="0" w:space="0" w:color="auto"/>
        <w:left w:val="none" w:sz="0" w:space="0" w:color="auto"/>
        <w:bottom w:val="none" w:sz="0" w:space="0" w:color="auto"/>
        <w:right w:val="none" w:sz="0" w:space="0" w:color="auto"/>
      </w:divBdr>
    </w:div>
    <w:div w:id="48960770">
      <w:bodyDiv w:val="1"/>
      <w:marLeft w:val="0"/>
      <w:marRight w:val="0"/>
      <w:marTop w:val="0"/>
      <w:marBottom w:val="0"/>
      <w:divBdr>
        <w:top w:val="none" w:sz="0" w:space="0" w:color="auto"/>
        <w:left w:val="none" w:sz="0" w:space="0" w:color="auto"/>
        <w:bottom w:val="none" w:sz="0" w:space="0" w:color="auto"/>
        <w:right w:val="none" w:sz="0" w:space="0" w:color="auto"/>
      </w:divBdr>
    </w:div>
    <w:div w:id="367410442">
      <w:bodyDiv w:val="1"/>
      <w:marLeft w:val="0"/>
      <w:marRight w:val="0"/>
      <w:marTop w:val="0"/>
      <w:marBottom w:val="0"/>
      <w:divBdr>
        <w:top w:val="none" w:sz="0" w:space="0" w:color="auto"/>
        <w:left w:val="none" w:sz="0" w:space="0" w:color="auto"/>
        <w:bottom w:val="none" w:sz="0" w:space="0" w:color="auto"/>
        <w:right w:val="none" w:sz="0" w:space="0" w:color="auto"/>
      </w:divBdr>
    </w:div>
    <w:div w:id="544025708">
      <w:bodyDiv w:val="1"/>
      <w:marLeft w:val="0"/>
      <w:marRight w:val="0"/>
      <w:marTop w:val="0"/>
      <w:marBottom w:val="0"/>
      <w:divBdr>
        <w:top w:val="none" w:sz="0" w:space="0" w:color="auto"/>
        <w:left w:val="none" w:sz="0" w:space="0" w:color="auto"/>
        <w:bottom w:val="none" w:sz="0" w:space="0" w:color="auto"/>
        <w:right w:val="none" w:sz="0" w:space="0" w:color="auto"/>
      </w:divBdr>
    </w:div>
    <w:div w:id="546526096">
      <w:bodyDiv w:val="1"/>
      <w:marLeft w:val="0"/>
      <w:marRight w:val="0"/>
      <w:marTop w:val="0"/>
      <w:marBottom w:val="0"/>
      <w:divBdr>
        <w:top w:val="none" w:sz="0" w:space="0" w:color="auto"/>
        <w:left w:val="none" w:sz="0" w:space="0" w:color="auto"/>
        <w:bottom w:val="none" w:sz="0" w:space="0" w:color="auto"/>
        <w:right w:val="none" w:sz="0" w:space="0" w:color="auto"/>
      </w:divBdr>
    </w:div>
    <w:div w:id="780151597">
      <w:bodyDiv w:val="1"/>
      <w:marLeft w:val="0"/>
      <w:marRight w:val="0"/>
      <w:marTop w:val="0"/>
      <w:marBottom w:val="0"/>
      <w:divBdr>
        <w:top w:val="none" w:sz="0" w:space="0" w:color="auto"/>
        <w:left w:val="none" w:sz="0" w:space="0" w:color="auto"/>
        <w:bottom w:val="none" w:sz="0" w:space="0" w:color="auto"/>
        <w:right w:val="none" w:sz="0" w:space="0" w:color="auto"/>
      </w:divBdr>
    </w:div>
    <w:div w:id="1445660400">
      <w:bodyDiv w:val="1"/>
      <w:marLeft w:val="0"/>
      <w:marRight w:val="0"/>
      <w:marTop w:val="0"/>
      <w:marBottom w:val="0"/>
      <w:divBdr>
        <w:top w:val="none" w:sz="0" w:space="0" w:color="auto"/>
        <w:left w:val="none" w:sz="0" w:space="0" w:color="auto"/>
        <w:bottom w:val="none" w:sz="0" w:space="0" w:color="auto"/>
        <w:right w:val="none" w:sz="0" w:space="0" w:color="auto"/>
      </w:divBdr>
    </w:div>
    <w:div w:id="1585147660">
      <w:bodyDiv w:val="1"/>
      <w:marLeft w:val="0"/>
      <w:marRight w:val="0"/>
      <w:marTop w:val="0"/>
      <w:marBottom w:val="0"/>
      <w:divBdr>
        <w:top w:val="none" w:sz="0" w:space="0" w:color="auto"/>
        <w:left w:val="none" w:sz="0" w:space="0" w:color="auto"/>
        <w:bottom w:val="none" w:sz="0" w:space="0" w:color="auto"/>
        <w:right w:val="none" w:sz="0" w:space="0" w:color="auto"/>
      </w:divBdr>
    </w:div>
    <w:div w:id="1931312439">
      <w:bodyDiv w:val="1"/>
      <w:marLeft w:val="0"/>
      <w:marRight w:val="0"/>
      <w:marTop w:val="0"/>
      <w:marBottom w:val="0"/>
      <w:divBdr>
        <w:top w:val="none" w:sz="0" w:space="0" w:color="auto"/>
        <w:left w:val="none" w:sz="0" w:space="0" w:color="auto"/>
        <w:bottom w:val="none" w:sz="0" w:space="0" w:color="auto"/>
        <w:right w:val="none" w:sz="0" w:space="0" w:color="auto"/>
      </w:divBdr>
    </w:div>
    <w:div w:id="21176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07B120-E3BF-496A-8673-AF3672439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25</TotalTime>
  <Pages>17</Pages>
  <Words>4773</Words>
  <Characters>28549</Characters>
  <Application>Microsoft Office Word</Application>
  <DocSecurity>0</DocSecurity>
  <Lines>237</Lines>
  <Paragraphs>66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Akt prawny</vt:lpstr>
      <vt:lpstr>Akt prawny</vt:lpstr>
    </vt:vector>
  </TitlesOfParts>
  <Company>&lt;nazwa organu&gt;</Company>
  <LinksUpToDate>false</LinksUpToDate>
  <CharactersWithSpaces>33256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Władysław Baksza</dc:creator>
  <cp:lastModifiedBy>Diana STOICA</cp:lastModifiedBy>
  <cp:revision>4</cp:revision>
  <cp:lastPrinted>2020-09-18T09:41:00Z</cp:lastPrinted>
  <dcterms:created xsi:type="dcterms:W3CDTF">2020-10-13T13:14:00Z</dcterms:created>
  <dcterms:modified xsi:type="dcterms:W3CDTF">2020-10-27T10:52:00Z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