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78CA5" w14:textId="71F4B4E0" w:rsidR="002478C1" w:rsidRPr="00181739" w:rsidRDefault="002478C1" w:rsidP="002478C1">
      <w:pPr>
        <w:rPr>
          <w:rFonts w:ascii="Courier New" w:hAnsi="Courier New"/>
          <w:sz w:val="20"/>
          <w:szCs w:val="20"/>
        </w:rPr>
      </w:pPr>
      <w:r w:rsidRPr="00181739">
        <w:rPr>
          <w:rFonts w:ascii="Courier New" w:hAnsi="Courier New"/>
          <w:sz w:val="20"/>
        </w:rPr>
        <w:t>1. ------IND- 2020 0658 E-- LV- ------ 20201030 --- --- PROJET</w:t>
      </w:r>
    </w:p>
    <w:p w14:paraId="49EB711B" w14:textId="1BD8DA40" w:rsidR="004B4311" w:rsidRPr="00181739" w:rsidRDefault="00E53BF7" w:rsidP="002478C1">
      <w:pPr>
        <w:spacing w:before="120" w:after="120" w:line="240" w:lineRule="auto"/>
        <w:jc w:val="center"/>
        <w:rPr>
          <w:rFonts w:ascii="Arial" w:hAnsi="Arial"/>
          <w:b/>
          <w:sz w:val="24"/>
        </w:rPr>
      </w:pPr>
      <w:r w:rsidRPr="00181739">
        <w:rPr>
          <w:rFonts w:ascii="Arial" w:hAnsi="Arial"/>
          <w:b/>
          <w:sz w:val="24"/>
        </w:rPr>
        <w:t>ATKRITUMU UN PIESĀRŅOTAS AUGSNES PROVIZORISKĀ LIKUMPROJEKTA NOTEIKUMI PAR PLASTMASU</w:t>
      </w:r>
    </w:p>
    <w:p w14:paraId="77D31614" w14:textId="07E3C837" w:rsidR="00A96224" w:rsidRPr="00181739" w:rsidRDefault="0040563B" w:rsidP="002478C1">
      <w:pPr>
        <w:spacing w:before="120" w:after="120" w:line="240" w:lineRule="auto"/>
        <w:jc w:val="center"/>
        <w:rPr>
          <w:rFonts w:ascii="Arial" w:hAnsi="Arial"/>
          <w:b/>
          <w:sz w:val="24"/>
        </w:rPr>
      </w:pPr>
      <w:r w:rsidRPr="00181739">
        <w:rPr>
          <w:rFonts w:ascii="Arial" w:hAnsi="Arial"/>
          <w:b/>
          <w:sz w:val="24"/>
        </w:rPr>
        <w:t>(23.10.2020.)</w:t>
      </w:r>
    </w:p>
    <w:p w14:paraId="70A232D4" w14:textId="77777777" w:rsidR="00A96224" w:rsidRPr="00181739" w:rsidRDefault="00A96224" w:rsidP="002478C1">
      <w:pPr>
        <w:spacing w:before="120" w:after="120" w:line="240" w:lineRule="auto"/>
        <w:jc w:val="both"/>
        <w:rPr>
          <w:rFonts w:ascii="Arial" w:hAnsi="Arial"/>
          <w:sz w:val="24"/>
        </w:rPr>
      </w:pPr>
    </w:p>
    <w:p w14:paraId="51EEB997" w14:textId="3EBE3D16" w:rsidR="003A1F9B" w:rsidRPr="00181739" w:rsidRDefault="0F588873" w:rsidP="00512B74">
      <w:pPr>
        <w:keepNext/>
        <w:keepLines/>
        <w:jc w:val="both"/>
        <w:rPr>
          <w:rFonts w:ascii="Arial" w:eastAsia="Arial" w:hAnsi="Arial" w:cs="Arial"/>
          <w:b/>
          <w:bCs/>
          <w:i/>
          <w:iCs/>
          <w:sz w:val="24"/>
          <w:szCs w:val="24"/>
        </w:rPr>
      </w:pPr>
      <w:r w:rsidRPr="00181739">
        <w:rPr>
          <w:rFonts w:ascii="Arial" w:hAnsi="Arial"/>
          <w:b/>
          <w:sz w:val="24"/>
        </w:rPr>
        <w:t xml:space="preserve">2. pants. </w:t>
      </w:r>
      <w:r w:rsidRPr="00181739">
        <w:rPr>
          <w:rFonts w:ascii="Arial" w:hAnsi="Arial"/>
          <w:b/>
          <w:i/>
          <w:sz w:val="24"/>
        </w:rPr>
        <w:t>Definīcijas</w:t>
      </w:r>
    </w:p>
    <w:p w14:paraId="708E7869" w14:textId="7C44797C" w:rsidR="0F588873" w:rsidRPr="00181739" w:rsidRDefault="0F588873" w:rsidP="00512B74">
      <w:pPr>
        <w:keepNext/>
        <w:keepLines/>
        <w:jc w:val="both"/>
        <w:rPr>
          <w:rFonts w:ascii="Arial" w:eastAsia="Arial" w:hAnsi="Arial" w:cs="Arial"/>
          <w:sz w:val="24"/>
          <w:szCs w:val="24"/>
        </w:rPr>
      </w:pPr>
      <w:r w:rsidRPr="00181739">
        <w:rPr>
          <w:rFonts w:ascii="Arial" w:hAnsi="Arial"/>
          <w:sz w:val="24"/>
        </w:rPr>
        <w:t>Šajā likumā piemēro turpmāk minētos terminus un definīcijas.</w:t>
      </w:r>
    </w:p>
    <w:p w14:paraId="63AB60FA" w14:textId="741E4A52" w:rsidR="0F588873" w:rsidRPr="00181739" w:rsidRDefault="0F588873" w:rsidP="002478C1">
      <w:pPr>
        <w:jc w:val="both"/>
        <w:rPr>
          <w:rFonts w:ascii="Arial" w:eastAsia="Arial" w:hAnsi="Arial" w:cs="Arial"/>
          <w:sz w:val="24"/>
          <w:szCs w:val="24"/>
        </w:rPr>
      </w:pPr>
      <w:r w:rsidRPr="00181739">
        <w:rPr>
          <w:rFonts w:ascii="Arial" w:hAnsi="Arial"/>
          <w:sz w:val="24"/>
        </w:rPr>
        <w:t>a) “Atkritumi” ir jebkura viela vai priekšmets, no kura tā valdītājs atbrīvojas vai ir nolēmis vai spiests atbrīvoties.</w:t>
      </w:r>
    </w:p>
    <w:p w14:paraId="4EBE1F1C" w14:textId="26E35B40" w:rsidR="0F588873" w:rsidRPr="00181739" w:rsidRDefault="0F588873" w:rsidP="002478C1">
      <w:pPr>
        <w:jc w:val="both"/>
        <w:rPr>
          <w:rFonts w:ascii="Arial" w:eastAsia="Arial" w:hAnsi="Arial" w:cs="Arial"/>
          <w:sz w:val="24"/>
          <w:szCs w:val="24"/>
        </w:rPr>
      </w:pPr>
      <w:r w:rsidRPr="00181739">
        <w:rPr>
          <w:rFonts w:ascii="Arial" w:hAnsi="Arial"/>
          <w:sz w:val="24"/>
        </w:rPr>
        <w:t>b) “Mājsaimniecības atkritumi” ir atkritumi, kas rodas mājsaimniecībās sadzīves darbību rezultātā. Par mājsaimniecības atkritumiem uzskata arī tādus iepriekš minētajiem līdzīgus atkritumus pakalpojumu un rūpniecības nozarē, kuri nav radušies pakalpojumu sniegšanas vai rūpniecības pamatdarbības rezultātā.</w:t>
      </w:r>
    </w:p>
    <w:p w14:paraId="24B4C1F4" w14:textId="37E72098" w:rsidR="0F588873" w:rsidRPr="00181739" w:rsidRDefault="0F588873" w:rsidP="002478C1">
      <w:pPr>
        <w:jc w:val="both"/>
        <w:rPr>
          <w:rFonts w:ascii="Arial" w:eastAsia="Arial" w:hAnsi="Arial" w:cs="Arial"/>
          <w:sz w:val="24"/>
          <w:szCs w:val="24"/>
        </w:rPr>
      </w:pPr>
      <w:r w:rsidRPr="00181739">
        <w:rPr>
          <w:rFonts w:ascii="Arial" w:hAnsi="Arial"/>
          <w:sz w:val="24"/>
        </w:rPr>
        <w:t>Šajā kategorijā ietilpst arī atkritumi, kuri mājsaimniecībās rodas no elektriskām un elektroniskām iekārtām, apģērba, baterijām, akumulatoriem, mēbelēm un mājsaimniecības priekšmetiem, kā arī atkritumi un gruveši no nelieliem celtniecības un mājas remonta darbiem.</w:t>
      </w:r>
    </w:p>
    <w:p w14:paraId="75DBDA38" w14:textId="1CA89DE0" w:rsidR="0F588873" w:rsidRPr="00181739" w:rsidRDefault="0F588873" w:rsidP="002478C1">
      <w:pPr>
        <w:jc w:val="both"/>
        <w:rPr>
          <w:rFonts w:ascii="Arial" w:eastAsia="Arial" w:hAnsi="Arial" w:cs="Arial"/>
          <w:sz w:val="24"/>
          <w:szCs w:val="24"/>
        </w:rPr>
      </w:pPr>
      <w:r w:rsidRPr="00181739">
        <w:rPr>
          <w:rFonts w:ascii="Arial" w:hAnsi="Arial"/>
          <w:sz w:val="24"/>
        </w:rPr>
        <w:t>Par mājsaimniecības atkritumiem uzskata atkritumus, kas radušies no koplietošanas ceļu, zaļo zonu, atpūtas zonu un pludmaļu tīrīšanas, beigtus mājdzīvniekus un pamestus transportlīdzekļus.</w:t>
      </w:r>
    </w:p>
    <w:p w14:paraId="39C8C7DC" w14:textId="0082B682" w:rsidR="0F588873" w:rsidRPr="00181739" w:rsidRDefault="0F588873" w:rsidP="002478C1">
      <w:pPr>
        <w:jc w:val="both"/>
        <w:rPr>
          <w:rFonts w:ascii="Arial" w:eastAsia="Arial" w:hAnsi="Arial" w:cs="Arial"/>
          <w:sz w:val="24"/>
          <w:szCs w:val="24"/>
        </w:rPr>
      </w:pPr>
      <w:r w:rsidRPr="00181739">
        <w:rPr>
          <w:rFonts w:ascii="Arial" w:hAnsi="Arial"/>
          <w:sz w:val="24"/>
        </w:rPr>
        <w:t>c) “Komerciālie atkritumi” ir atkritumi, kas rodas no vairumtirdzniecības vai mazumtirdzniecības darbības, no restorānu un bāru pakalpojumiem, birojiem un tirgiem, kā arī no pārējām darbībām pakalpojumu nozarē.</w:t>
      </w:r>
    </w:p>
    <w:p w14:paraId="27F68E63" w14:textId="5A11FE90" w:rsidR="0F588873" w:rsidRPr="00181739" w:rsidRDefault="0F588873" w:rsidP="002478C1">
      <w:pPr>
        <w:jc w:val="both"/>
        <w:rPr>
          <w:rFonts w:ascii="Arial" w:eastAsia="Arial" w:hAnsi="Arial" w:cs="Arial"/>
          <w:sz w:val="24"/>
          <w:szCs w:val="24"/>
        </w:rPr>
      </w:pPr>
      <w:r w:rsidRPr="00181739">
        <w:rPr>
          <w:rFonts w:ascii="Arial" w:hAnsi="Arial"/>
          <w:sz w:val="24"/>
        </w:rPr>
        <w:t xml:space="preserve">d) “Rūpnieciskie atkritumi” ir atkritumi, kas rodas rūpnieciskas darbības radītos ražošanas, pārstrādes, izmantošanas, patēriņa, tīrīšanas vai apkopes procesos. </w:t>
      </w:r>
    </w:p>
    <w:p w14:paraId="5859F5E2" w14:textId="6103E5BF" w:rsidR="0F588873" w:rsidRPr="00181739" w:rsidRDefault="0F588873" w:rsidP="002478C1">
      <w:pPr>
        <w:jc w:val="both"/>
        <w:rPr>
          <w:rFonts w:ascii="Arial" w:eastAsia="Arial" w:hAnsi="Arial" w:cs="Arial"/>
          <w:sz w:val="24"/>
          <w:szCs w:val="24"/>
        </w:rPr>
      </w:pPr>
      <w:r w:rsidRPr="00181739">
        <w:rPr>
          <w:rFonts w:ascii="Arial" w:hAnsi="Arial"/>
          <w:sz w:val="24"/>
        </w:rPr>
        <w:t>e) “Vietējās kompetences atkritumi” ir atkritumi, ko apsaimnieko vietējās iestādes saskaņā ar 12. panta 5. punkta noteikumiem.</w:t>
      </w:r>
    </w:p>
    <w:p w14:paraId="57BB0354" w14:textId="0E640E33" w:rsidR="0F588873" w:rsidRPr="00181739" w:rsidRDefault="0F588873" w:rsidP="00512B74">
      <w:pPr>
        <w:keepNext/>
        <w:keepLines/>
        <w:jc w:val="both"/>
        <w:rPr>
          <w:rFonts w:ascii="Arial" w:eastAsia="Arial" w:hAnsi="Arial" w:cs="Arial"/>
          <w:sz w:val="24"/>
          <w:szCs w:val="24"/>
        </w:rPr>
      </w:pPr>
      <w:r w:rsidRPr="00181739">
        <w:rPr>
          <w:rFonts w:ascii="Arial" w:hAnsi="Arial"/>
          <w:sz w:val="24"/>
        </w:rPr>
        <w:t xml:space="preserve">f) “Sadzīves atkritumi” ir: </w:t>
      </w:r>
    </w:p>
    <w:p w14:paraId="26F01E84" w14:textId="6D85E59D" w:rsidR="0F588873" w:rsidRPr="00181739" w:rsidRDefault="0F588873" w:rsidP="002478C1">
      <w:pPr>
        <w:jc w:val="both"/>
        <w:rPr>
          <w:rFonts w:ascii="Arial" w:eastAsia="Arial" w:hAnsi="Arial" w:cs="Arial"/>
          <w:sz w:val="24"/>
          <w:szCs w:val="24"/>
        </w:rPr>
      </w:pPr>
      <w:r w:rsidRPr="00181739">
        <w:rPr>
          <w:rFonts w:ascii="Arial" w:hAnsi="Arial"/>
          <w:sz w:val="24"/>
        </w:rPr>
        <w:t>1) jaukti atkritumi un dalīti savākti atkritumi no mājsaimniecībām, tostarp papīrs un kartons, stikls, metāli, plastmasa, bioloģiski atkritumi, koks, tekstilizstrādājumi, iepakojums, elektrisko un elektronisko iekārtu atkritumi, bateriju un akumulatoru atkritumi un lielgabarīta atkritumi, tostarp matrači un mēbeles;</w:t>
      </w:r>
    </w:p>
    <w:p w14:paraId="3133CB51" w14:textId="68A17CF7" w:rsidR="0F588873" w:rsidRPr="00181739" w:rsidRDefault="0F588873" w:rsidP="002478C1">
      <w:pPr>
        <w:jc w:val="both"/>
        <w:rPr>
          <w:rFonts w:ascii="Arial" w:eastAsia="Arial" w:hAnsi="Arial" w:cs="Arial"/>
          <w:sz w:val="24"/>
          <w:szCs w:val="24"/>
        </w:rPr>
      </w:pPr>
      <w:r w:rsidRPr="00181739">
        <w:rPr>
          <w:rFonts w:ascii="Arial" w:hAnsi="Arial"/>
          <w:sz w:val="24"/>
        </w:rPr>
        <w:t>2) tādi jaukti atkritumi un dalīti savākti atkritumi no citiem avotiem, kas pēc īpašībām un sastāva ir līdzīgi atkritumiem no mājsaimniecībām.</w:t>
      </w:r>
    </w:p>
    <w:p w14:paraId="22A0A140" w14:textId="2B9C0C08" w:rsidR="0F588873" w:rsidRPr="00181739" w:rsidRDefault="0F588873" w:rsidP="002478C1">
      <w:pPr>
        <w:jc w:val="both"/>
        <w:rPr>
          <w:rFonts w:ascii="Arial" w:eastAsia="Arial" w:hAnsi="Arial" w:cs="Arial"/>
          <w:sz w:val="24"/>
          <w:szCs w:val="24"/>
        </w:rPr>
      </w:pPr>
      <w:r w:rsidRPr="00181739">
        <w:rPr>
          <w:rFonts w:ascii="Arial" w:hAnsi="Arial"/>
          <w:sz w:val="24"/>
        </w:rPr>
        <w:t>Par sadzīves atkritumiem neuzskata atkritumus no ražošanas, lauksaimniecības, mežsaimniecības, zivsaimniecības, septiskajām tvertnēm un notekūdeņu kanalizācijas tīkla un attīrīšanas iekārtām, tostarp notekūdeņu dūņas, nolietotus transportlīdzekļus vai būvdarbos un būvju nojaukšanas procesā radušos atkritumus.</w:t>
      </w:r>
    </w:p>
    <w:p w14:paraId="6BFB726D" w14:textId="0FCB9E76" w:rsidR="0F588873" w:rsidRPr="00181739" w:rsidRDefault="0F588873" w:rsidP="002478C1">
      <w:pPr>
        <w:jc w:val="both"/>
        <w:rPr>
          <w:rFonts w:ascii="Arial" w:eastAsia="Arial" w:hAnsi="Arial" w:cs="Arial"/>
          <w:sz w:val="24"/>
          <w:szCs w:val="24"/>
        </w:rPr>
      </w:pPr>
      <w:r w:rsidRPr="00181739">
        <w:rPr>
          <w:rFonts w:ascii="Arial" w:hAnsi="Arial"/>
          <w:sz w:val="24"/>
        </w:rPr>
        <w:lastRenderedPageBreak/>
        <w:t>Šī definīcija ir ieviesta, lai noteiktu mērķu piemērošanas jomu attiecībā uz sagatavošanu atkārtotai izmantošanai un reciklēšanu, kā arī tās aprēķināšanas standartus, kas paredzēti šajā likumā, un to interpretē, neskarot atkritumu apsaimniekošanas pienākumu sadalījumu starp publiskā un privātā sektora dalībniekiem, ņemot vērā pilnvaru sadalījumu, kas noteikts 12. panta 5. punktā.</w:t>
      </w:r>
    </w:p>
    <w:p w14:paraId="6FCED93B" w14:textId="35EA644C" w:rsidR="0F588873" w:rsidRPr="00181739" w:rsidRDefault="0F588873" w:rsidP="002478C1">
      <w:pPr>
        <w:jc w:val="both"/>
        <w:rPr>
          <w:rFonts w:ascii="Arial" w:eastAsia="Arial" w:hAnsi="Arial" w:cs="Arial"/>
          <w:sz w:val="24"/>
          <w:szCs w:val="24"/>
        </w:rPr>
      </w:pPr>
      <w:r w:rsidRPr="00181739">
        <w:rPr>
          <w:rFonts w:ascii="Arial" w:hAnsi="Arial"/>
          <w:sz w:val="24"/>
        </w:rPr>
        <w:t>g) “Bīstamie atkritumi” ir atkritumi, kuriem piemīt viena vai vairākas I pielikumā uzskaitītās bīstamās īpašības un kurus var apstiprināt valdība saskaņā ar Eiropas Savienības noteikumiem vai starptautiskajām konvencijām, ko piemēro Spānijā. Šajā definīcijā ietilpst arī tara un iepakojums, kas satur bīstamu vielu paliekas vai ir ar tām piesārņoti.</w:t>
      </w:r>
    </w:p>
    <w:p w14:paraId="11D46221" w14:textId="233A520E" w:rsidR="0F588873" w:rsidRPr="00181739" w:rsidRDefault="0F588873" w:rsidP="002478C1">
      <w:pPr>
        <w:jc w:val="both"/>
        <w:rPr>
          <w:rFonts w:ascii="Arial" w:eastAsia="Arial" w:hAnsi="Arial" w:cs="Arial"/>
          <w:sz w:val="24"/>
          <w:szCs w:val="24"/>
        </w:rPr>
      </w:pPr>
      <w:r w:rsidRPr="00181739">
        <w:rPr>
          <w:rFonts w:ascii="Arial" w:hAnsi="Arial"/>
          <w:sz w:val="24"/>
        </w:rPr>
        <w:t>h) “Nebīstamie atkritumi” ir atkritumi, uz kuriem neattiecas g) punkts.</w:t>
      </w:r>
    </w:p>
    <w:p w14:paraId="21E1A848" w14:textId="14C078B6" w:rsidR="0F588873" w:rsidRPr="00181739" w:rsidRDefault="0F588873" w:rsidP="002478C1">
      <w:pPr>
        <w:jc w:val="both"/>
        <w:rPr>
          <w:rFonts w:ascii="Arial" w:eastAsia="Arial" w:hAnsi="Arial" w:cs="Arial"/>
          <w:sz w:val="24"/>
          <w:szCs w:val="24"/>
        </w:rPr>
      </w:pPr>
      <w:r w:rsidRPr="00181739">
        <w:rPr>
          <w:rFonts w:ascii="Arial" w:hAnsi="Arial"/>
          <w:sz w:val="24"/>
        </w:rPr>
        <w:t>i) “Atkritumeļļas” ir visas minerāleļļas, sintētiskās eļļas, rūpnieciskās eļļas vai smēreļļas, kas vairs nav piemērotas to sākotnēji paredzētajam lietojumam, piemēram, izlietotas iekšdedzes dzinēja eļļas un pārnesumkārbu eļļas, minerālās smēreļļas, turbīnu eļļas un hidrauliskās eļļas, izņemot izlietotas augu vai dzīvnieku izcelsmes pārtikas eļļas.</w:t>
      </w:r>
    </w:p>
    <w:p w14:paraId="143268EB" w14:textId="18184C87" w:rsidR="0F588873" w:rsidRPr="00181739" w:rsidRDefault="0F588873" w:rsidP="002478C1">
      <w:pPr>
        <w:jc w:val="both"/>
        <w:rPr>
          <w:rFonts w:ascii="Arial" w:eastAsia="Arial" w:hAnsi="Arial" w:cs="Arial"/>
          <w:sz w:val="24"/>
          <w:szCs w:val="24"/>
        </w:rPr>
      </w:pPr>
      <w:r w:rsidRPr="00181739">
        <w:rPr>
          <w:rFonts w:ascii="Arial" w:hAnsi="Arial"/>
          <w:sz w:val="24"/>
        </w:rPr>
        <w:t>j) “Būvdarbos un ēku nojaukšanā radušies atkritumi” ir atkritumi, kas rodas no būvdarbiem un ēku nojaukšanas darbībām.</w:t>
      </w:r>
    </w:p>
    <w:p w14:paraId="07179E8D" w14:textId="77777777" w:rsidR="009F092F" w:rsidRPr="00181739" w:rsidRDefault="009F092F" w:rsidP="002478C1">
      <w:pPr>
        <w:jc w:val="both"/>
        <w:rPr>
          <w:rFonts w:ascii="Arial" w:eastAsia="Arial" w:hAnsi="Arial" w:cs="Arial"/>
          <w:sz w:val="24"/>
          <w:szCs w:val="24"/>
        </w:rPr>
      </w:pPr>
      <w:r w:rsidRPr="00181739">
        <w:rPr>
          <w:rFonts w:ascii="Arial" w:hAnsi="Arial"/>
          <w:sz w:val="24"/>
        </w:rPr>
        <w:t>k) “Zvejas rīku atkritumi” ir visi zvejas rīki, kas atbilst atkritumu definīcijai, tostarp visas atsevišķās sastāvdaļas, vielas vai materiāli, kas zvejas rīka izmešanas brīdī bija tā daļa vai tam piestiprināti. Tie ir arī pamesti vai pazaudēti zvejas rīki un to sastāvdaļas.</w:t>
      </w:r>
    </w:p>
    <w:p w14:paraId="72C0E29D" w14:textId="59538BD2" w:rsidR="0F588873" w:rsidRPr="00181739" w:rsidRDefault="0F588873" w:rsidP="002478C1">
      <w:pPr>
        <w:jc w:val="both"/>
        <w:rPr>
          <w:rFonts w:ascii="Arial" w:eastAsia="Arial" w:hAnsi="Arial" w:cs="Arial"/>
          <w:sz w:val="24"/>
          <w:szCs w:val="24"/>
        </w:rPr>
      </w:pPr>
      <w:r w:rsidRPr="00181739">
        <w:rPr>
          <w:rFonts w:ascii="Arial" w:hAnsi="Arial"/>
          <w:sz w:val="24"/>
        </w:rPr>
        <w:t>l) “Pārtikas atkritumi” ir visu veidu pārtika (kā definēts 2. pantā Eiropas Parlamenta un Padomes 2002. gada 28. janvāra Regulā (EK) Nr. 178/2002, ar ko paredz pārtikas aprites tiesību aktu vispārīgus principus un prasības, izveido Eiropas Pārtikas nekaitīguma iestādi un paredz procedūras saistībā ar pārtikas nekaitīgumu), kas ir kļuvusi par atkritumiem.</w:t>
      </w:r>
    </w:p>
    <w:p w14:paraId="4915AD57" w14:textId="69ABEB0F" w:rsidR="0F588873" w:rsidRPr="00181739" w:rsidRDefault="0F588873" w:rsidP="002478C1">
      <w:pPr>
        <w:jc w:val="both"/>
        <w:rPr>
          <w:rFonts w:ascii="Arial" w:eastAsia="Arial" w:hAnsi="Arial" w:cs="Arial"/>
          <w:sz w:val="24"/>
          <w:szCs w:val="24"/>
        </w:rPr>
      </w:pPr>
      <w:r w:rsidRPr="00181739">
        <w:rPr>
          <w:rFonts w:ascii="Arial" w:hAnsi="Arial"/>
          <w:sz w:val="24"/>
        </w:rPr>
        <w:t>m) “Bioloģiski atkritumi” ir bioloģiski noārdāmi dārza un parka atkritumi, mājsaimniecību, biroju, restorānu, vairumtirdzniecības, ēdnīcu, sabiedriskās ēdināšanas uzņēmumu un mazumtirdzniecības telpu pārtikas un virtuves atkritumi un tiem pielīdzināmi pārtikas rūpniecības uzņēmumu atkritumi;</w:t>
      </w:r>
    </w:p>
    <w:p w14:paraId="16BEBDFF" w14:textId="7E420C37" w:rsidR="0F588873" w:rsidRPr="00181739" w:rsidRDefault="0F588873" w:rsidP="002478C1">
      <w:pPr>
        <w:jc w:val="both"/>
        <w:rPr>
          <w:rFonts w:ascii="Arial" w:eastAsia="Arial" w:hAnsi="Arial" w:cs="Arial"/>
          <w:sz w:val="24"/>
          <w:szCs w:val="24"/>
        </w:rPr>
      </w:pPr>
      <w:r w:rsidRPr="00181739">
        <w:rPr>
          <w:rFonts w:ascii="Arial" w:hAnsi="Arial"/>
          <w:sz w:val="24"/>
        </w:rPr>
        <w:t>n) “Komposts” ir organisks augsnes ielabotājs, kas iegūts dalīti savāktu bioloģiski noārdāmo atkritumu aerobā un termofilā bioloģiskā apstrādē. Par kompostu neuzskata organisko materiālu, kas iegūts no jauktu atkritumu mehāniskas bioloģiskās attīrīšanas iekārtām. To sauc par biostabilizētu materiālu.</w:t>
      </w:r>
    </w:p>
    <w:p w14:paraId="24917409" w14:textId="1EDC63E3" w:rsidR="0F588873" w:rsidRPr="00181739" w:rsidRDefault="0F588873" w:rsidP="002478C1">
      <w:pPr>
        <w:jc w:val="both"/>
        <w:rPr>
          <w:rFonts w:ascii="Arial" w:eastAsia="Arial" w:hAnsi="Arial" w:cs="Arial"/>
          <w:sz w:val="24"/>
          <w:szCs w:val="24"/>
        </w:rPr>
      </w:pPr>
      <w:r w:rsidRPr="00181739">
        <w:rPr>
          <w:rFonts w:ascii="Arial" w:hAnsi="Arial"/>
          <w:sz w:val="24"/>
        </w:rPr>
        <w:t>ñ) “Digestāts” ir organisks augsnes ielabotājs, kas iegūts dalīti savāktu bioloģiski noārdāmo atkritumu anaerobā bioloģiskā apstrādē. Par digestātu neuzskata organisko materiālu, kas iegūts no jauktu atkritumu mehāniskas bioloģiskās anaerobās attīrīšanas iekārtām. To sauc par biostabilizētu materiālu.</w:t>
      </w:r>
    </w:p>
    <w:p w14:paraId="0CCECC99" w14:textId="52754674" w:rsidR="0F588873" w:rsidRPr="00181739" w:rsidRDefault="0F588873" w:rsidP="002478C1">
      <w:pPr>
        <w:jc w:val="both"/>
        <w:rPr>
          <w:rFonts w:ascii="Arial" w:eastAsia="Arial" w:hAnsi="Arial" w:cs="Arial"/>
          <w:sz w:val="24"/>
          <w:szCs w:val="24"/>
        </w:rPr>
      </w:pPr>
      <w:r w:rsidRPr="00181739">
        <w:rPr>
          <w:rFonts w:ascii="Arial" w:hAnsi="Arial"/>
          <w:sz w:val="24"/>
        </w:rPr>
        <w:t>o) “Rašanās novēršana” ir pasākumu kopums, kas pieņemts vielas, materiāla vai produkta formulēšanas un izstrādes, ražošanas, izplatīšanas un patēriņa posmā, lai samazinātu:</w:t>
      </w:r>
    </w:p>
    <w:p w14:paraId="2CEF2741" w14:textId="65B83D7D" w:rsidR="0F588873" w:rsidRPr="00181739" w:rsidRDefault="0F588873" w:rsidP="002478C1">
      <w:pPr>
        <w:jc w:val="both"/>
        <w:rPr>
          <w:rFonts w:ascii="Arial" w:eastAsia="Arial" w:hAnsi="Arial" w:cs="Arial"/>
          <w:sz w:val="24"/>
          <w:szCs w:val="24"/>
        </w:rPr>
      </w:pPr>
      <w:r w:rsidRPr="00181739">
        <w:rPr>
          <w:rFonts w:ascii="Arial" w:hAnsi="Arial"/>
          <w:sz w:val="24"/>
        </w:rPr>
        <w:t>1) atkritumu daudzumu, tostarp atkalizmantojot produktus vai pagarinot produktu izmantošanas laiku;</w:t>
      </w:r>
    </w:p>
    <w:p w14:paraId="4C79ABBC" w14:textId="52256EF4" w:rsidR="0F588873" w:rsidRPr="00181739" w:rsidRDefault="0F588873" w:rsidP="002478C1">
      <w:pPr>
        <w:jc w:val="both"/>
        <w:rPr>
          <w:rFonts w:ascii="Arial" w:eastAsia="Arial" w:hAnsi="Arial" w:cs="Arial"/>
          <w:sz w:val="24"/>
          <w:szCs w:val="24"/>
        </w:rPr>
      </w:pPr>
      <w:r w:rsidRPr="00181739">
        <w:rPr>
          <w:rFonts w:ascii="Arial" w:hAnsi="Arial"/>
          <w:sz w:val="24"/>
        </w:rPr>
        <w:lastRenderedPageBreak/>
        <w:t>2) radīto atkritumu nelabvēlīgo ietekmi uz vidi un cilvēku veselību, tostarp ietaupot izmantotos materiālus vai enerģiju;</w:t>
      </w:r>
    </w:p>
    <w:p w14:paraId="1C7454E0" w14:textId="4DC1FF87" w:rsidR="0F588873" w:rsidRPr="00181739" w:rsidRDefault="0F588873" w:rsidP="002478C1">
      <w:pPr>
        <w:jc w:val="both"/>
        <w:rPr>
          <w:rFonts w:ascii="Arial" w:eastAsia="Arial" w:hAnsi="Arial" w:cs="Arial"/>
          <w:sz w:val="24"/>
          <w:szCs w:val="24"/>
        </w:rPr>
      </w:pPr>
      <w:r w:rsidRPr="00181739">
        <w:rPr>
          <w:rFonts w:ascii="Arial" w:hAnsi="Arial"/>
          <w:sz w:val="24"/>
        </w:rPr>
        <w:t>3) bīstamo vielu saturu materiālos un produktos.</w:t>
      </w:r>
    </w:p>
    <w:p w14:paraId="44F459E3" w14:textId="02E63FA5" w:rsidR="0F588873" w:rsidRPr="00181739" w:rsidRDefault="0F588873" w:rsidP="002478C1">
      <w:pPr>
        <w:jc w:val="both"/>
        <w:rPr>
          <w:rFonts w:ascii="Arial" w:eastAsia="Arial" w:hAnsi="Arial" w:cs="Arial"/>
          <w:sz w:val="24"/>
          <w:szCs w:val="24"/>
        </w:rPr>
      </w:pPr>
      <w:r w:rsidRPr="00181739">
        <w:rPr>
          <w:rFonts w:ascii="Arial" w:hAnsi="Arial"/>
          <w:sz w:val="24"/>
        </w:rPr>
        <w:t>p) “Atkalizmantošana” ir jebkura darbība, kuras rezultātā produktus vai sastāvdaļas, kas nav atkritumi, izmanto vēlreiz tādam pašam nolūkam, kādam tie bija paredzēti.</w:t>
      </w:r>
    </w:p>
    <w:p w14:paraId="4B9FB7BB" w14:textId="6D91AE92" w:rsidR="0F588873" w:rsidRPr="00181739" w:rsidRDefault="0F588873" w:rsidP="002478C1">
      <w:pPr>
        <w:jc w:val="both"/>
        <w:rPr>
          <w:rFonts w:ascii="Arial" w:eastAsia="Arial" w:hAnsi="Arial" w:cs="Arial"/>
          <w:sz w:val="24"/>
          <w:szCs w:val="24"/>
        </w:rPr>
      </w:pPr>
      <w:r w:rsidRPr="00181739">
        <w:rPr>
          <w:rFonts w:ascii="Arial" w:hAnsi="Arial"/>
          <w:sz w:val="24"/>
        </w:rPr>
        <w:t>q) “Atkritumu radītājs” ir jebkura fiziska vai juridiska persona, kuras darbība rada atkritumus (sākotnējais atkritumu radītājs), vai ikviens, kas nodarbojas ar atkritumu priekšapstrādi, sajaukšanu vai citām darbībām, kuru rezultātā mainās šo atkritumu īpašības vai sastāvs. Attiecībā uz tām precēm, ko kontroles un pārbaudes dienesti atsavina pierobežas objektos, par atkritumu radītāju uzskata preču īpašnieku vai importētāju, vai eksportētāju, kā noteikts muitas tiesību aktos.</w:t>
      </w:r>
    </w:p>
    <w:p w14:paraId="5BBAE603" w14:textId="79DAF3D6" w:rsidR="0F588873" w:rsidRPr="00181739" w:rsidRDefault="0F588873" w:rsidP="002478C1">
      <w:pPr>
        <w:jc w:val="both"/>
        <w:rPr>
          <w:rFonts w:ascii="Arial" w:eastAsia="Arial" w:hAnsi="Arial" w:cs="Arial"/>
          <w:sz w:val="24"/>
          <w:szCs w:val="24"/>
        </w:rPr>
      </w:pPr>
      <w:r w:rsidRPr="00181739">
        <w:rPr>
          <w:rFonts w:ascii="Arial" w:hAnsi="Arial"/>
          <w:sz w:val="24"/>
        </w:rPr>
        <w:t>r) “Atkritumu īpašnieks” ir atkritumu radītājs vai cita fiziska vai juridiska persona, kuras īpašumā atrodas atkritumi.</w:t>
      </w:r>
    </w:p>
    <w:p w14:paraId="066CDE28" w14:textId="2796B1E7" w:rsidR="0F588873" w:rsidRPr="00181739" w:rsidRDefault="0F588873" w:rsidP="002478C1">
      <w:pPr>
        <w:jc w:val="both"/>
        <w:rPr>
          <w:rFonts w:ascii="Arial" w:eastAsia="Arial" w:hAnsi="Arial" w:cs="Arial"/>
          <w:sz w:val="24"/>
          <w:szCs w:val="24"/>
        </w:rPr>
      </w:pPr>
      <w:r w:rsidRPr="00181739">
        <w:rPr>
          <w:rFonts w:ascii="Arial" w:hAnsi="Arial"/>
          <w:sz w:val="24"/>
        </w:rPr>
        <w:t>s) “Atkritumu apsaimniekošana” ir atkritumu savākšana, pārvadāšana, reģenerācija (tostarp šķirošana) un apglabāšana, tostarp šādu darbību pārraudzība un apglabāšanas vietu aprūpe pēc to slēgšanas, un arī darbības, ko veic kā tirgotājs vai starpnieks.</w:t>
      </w:r>
    </w:p>
    <w:p w14:paraId="5242AE8B" w14:textId="4517330E" w:rsidR="0F588873" w:rsidRPr="00181739" w:rsidRDefault="0F588873" w:rsidP="002478C1">
      <w:pPr>
        <w:jc w:val="both"/>
        <w:rPr>
          <w:rFonts w:ascii="Arial" w:eastAsia="Arial" w:hAnsi="Arial" w:cs="Arial"/>
          <w:sz w:val="24"/>
          <w:szCs w:val="24"/>
        </w:rPr>
      </w:pPr>
      <w:r w:rsidRPr="00181739">
        <w:rPr>
          <w:rFonts w:ascii="Arial" w:hAnsi="Arial"/>
          <w:sz w:val="24"/>
        </w:rPr>
        <w:t>t) “Savākšana” ir atkritumu vākšana, iepriekšēja šķirošana un glabāšana ar mērķi tos nogādāt uz atkritumu apstrādes iekārtu.</w:t>
      </w:r>
    </w:p>
    <w:p w14:paraId="5DD765A4" w14:textId="0723A28F" w:rsidR="0F588873" w:rsidRPr="00181739" w:rsidRDefault="0F588873" w:rsidP="002478C1">
      <w:pPr>
        <w:jc w:val="both"/>
        <w:rPr>
          <w:rFonts w:ascii="Arial" w:eastAsia="Arial" w:hAnsi="Arial" w:cs="Arial"/>
          <w:sz w:val="24"/>
          <w:szCs w:val="24"/>
        </w:rPr>
      </w:pPr>
      <w:r w:rsidRPr="00181739">
        <w:rPr>
          <w:rFonts w:ascii="Arial" w:hAnsi="Arial"/>
          <w:sz w:val="24"/>
        </w:rPr>
        <w:t>u) “Atkritumu dalītā savākšana” ir atkritumu savākšana, atsevišķi nodalot atkritumus pēc to veida un īpašībām, lai veicinātu īpašu apstrādi.</w:t>
      </w:r>
    </w:p>
    <w:p w14:paraId="7E4879E8" w14:textId="5419A6E2" w:rsidR="0F588873" w:rsidRPr="00181739" w:rsidRDefault="0F588873" w:rsidP="002478C1">
      <w:pPr>
        <w:jc w:val="both"/>
        <w:rPr>
          <w:rFonts w:ascii="Arial" w:eastAsia="Arial" w:hAnsi="Arial" w:cs="Arial"/>
          <w:sz w:val="24"/>
          <w:szCs w:val="24"/>
        </w:rPr>
      </w:pPr>
      <w:r w:rsidRPr="00181739">
        <w:rPr>
          <w:rFonts w:ascii="Arial" w:hAnsi="Arial"/>
          <w:sz w:val="24"/>
        </w:rPr>
        <w:t>v) “Atkritumu pārvadāšana” ir apsaimniekošanas darbība, ko veic uzņēmumi, kuru pamatdarbība ir atkritumu profesionāla pārvadāšana trešo personu uzdevumā, kā arī pārvadāšana, ko veic uzņēmumi savas profesionālās darbības ietvaros, piemēram, kā vienu no uzdevumiem, ko tas veic regulāri, pat ja tā nav šā uzņēmuma pamatdarbība.</w:t>
      </w:r>
    </w:p>
    <w:p w14:paraId="34171A63" w14:textId="4BF26964" w:rsidR="0F588873" w:rsidRPr="00181739" w:rsidRDefault="0F588873" w:rsidP="002478C1">
      <w:pPr>
        <w:jc w:val="both"/>
        <w:rPr>
          <w:rFonts w:ascii="Arial" w:eastAsia="Arial" w:hAnsi="Arial" w:cs="Arial"/>
          <w:sz w:val="24"/>
          <w:szCs w:val="24"/>
        </w:rPr>
      </w:pPr>
      <w:r w:rsidRPr="00181739">
        <w:rPr>
          <w:rFonts w:ascii="Arial" w:hAnsi="Arial"/>
          <w:sz w:val="24"/>
        </w:rPr>
        <w:t>w) “Apstrāde” ir reģenerācijas vai apglabāšanas darbības, tostarp sagatavošana reģenerācijai vai apglabāšanai.</w:t>
      </w:r>
    </w:p>
    <w:p w14:paraId="39F4F6E4" w14:textId="7C167B6B" w:rsidR="0F588873" w:rsidRPr="00181739" w:rsidRDefault="0F588873" w:rsidP="002478C1">
      <w:pPr>
        <w:jc w:val="both"/>
        <w:rPr>
          <w:rFonts w:ascii="Arial" w:eastAsia="Arial" w:hAnsi="Arial" w:cs="Arial"/>
          <w:sz w:val="24"/>
          <w:szCs w:val="24"/>
        </w:rPr>
      </w:pPr>
      <w:r w:rsidRPr="00181739">
        <w:rPr>
          <w:rFonts w:ascii="Arial" w:hAnsi="Arial"/>
          <w:sz w:val="24"/>
        </w:rPr>
        <w:t>x) “Reģenerācija” ir jebkura darbība, kuras rezultātā atkritumus izmanto kādam lietderīgam nolūkam, aizstājot citus materiālus, kuri savukārt būtu izmantoti kādu noteiktu funkciju veikšanai, vai arī atkritumus sagatavo šādas funkcijas pildīšanai iekārtā vai tautsaimniecībā plašākā nozīmē. II pielikumā izklāstīts reģenerācijas darbību saraksts, kas nav izsmeļošs.</w:t>
      </w:r>
    </w:p>
    <w:p w14:paraId="1AF10599" w14:textId="5320F6ED" w:rsidR="0F588873" w:rsidRPr="00181739" w:rsidRDefault="0F588873" w:rsidP="002478C1">
      <w:pPr>
        <w:jc w:val="both"/>
        <w:rPr>
          <w:rFonts w:ascii="Arial" w:eastAsia="Arial" w:hAnsi="Arial" w:cs="Arial"/>
          <w:sz w:val="24"/>
          <w:szCs w:val="24"/>
        </w:rPr>
      </w:pPr>
      <w:r w:rsidRPr="00181739">
        <w:rPr>
          <w:rFonts w:ascii="Arial" w:hAnsi="Arial"/>
          <w:sz w:val="24"/>
        </w:rPr>
        <w:t>y) “Materiālu reģenerācija” ir jebkāda reģenerācijas darbība, kas nav enerģijas reģenerācija un atkritumu pārstrāde materiālos, kurus paredzēts izmantot kā kurināmo vai citiem enerģijas ražošanas veidiem. Cita starpā tajā ietilpst sagatavošana atkalizmantošanai, reciklēšana un aizbēršana.</w:t>
      </w:r>
    </w:p>
    <w:p w14:paraId="207F23D6" w14:textId="5BA20980" w:rsidR="0F588873" w:rsidRPr="00181739" w:rsidRDefault="0F588873" w:rsidP="002478C1">
      <w:pPr>
        <w:jc w:val="both"/>
        <w:rPr>
          <w:rFonts w:ascii="Arial" w:eastAsia="Arial" w:hAnsi="Arial" w:cs="Arial"/>
          <w:sz w:val="24"/>
          <w:szCs w:val="24"/>
        </w:rPr>
      </w:pPr>
      <w:r w:rsidRPr="00181739">
        <w:rPr>
          <w:rFonts w:ascii="Arial" w:hAnsi="Arial"/>
          <w:sz w:val="24"/>
        </w:rPr>
        <w:t>z) “Sagatavošana atkalizmantošanai” ir tāda reģenerācijas darbība kā pārbaudīšana, tīrīšana vai labošana, kuras rezultātā produkti vai sastāvdaļas, kas bija atkritumi, ir sagatavoti, lai tos varētu lietot vēlreiz bez citas priekšapstrādes.</w:t>
      </w:r>
    </w:p>
    <w:p w14:paraId="1257275F" w14:textId="7BF380C7" w:rsidR="0F588873" w:rsidRPr="00181739" w:rsidRDefault="0F588873" w:rsidP="002478C1">
      <w:pPr>
        <w:jc w:val="both"/>
        <w:rPr>
          <w:rFonts w:ascii="Arial" w:eastAsia="Arial" w:hAnsi="Arial" w:cs="Arial"/>
          <w:sz w:val="24"/>
          <w:szCs w:val="24"/>
        </w:rPr>
      </w:pPr>
      <w:r w:rsidRPr="00181739">
        <w:rPr>
          <w:rFonts w:ascii="Arial" w:hAnsi="Arial"/>
          <w:sz w:val="24"/>
        </w:rPr>
        <w:lastRenderedPageBreak/>
        <w:t>aa) “Reciklēšana” ir jebkāda reģenerācijas darbība, kurā atkritumu materiālus pārstrādā produktos, materiālos vai vielās to sākotnējam vai citam nolūkam. Jēdzienā ir ietverta organisku materiālu pārstrāde, bet nav ietverta enerģijas reģenerācija un iestrāde materiālos, ko lietos kā kurināmo vai aizbēršanai.</w:t>
      </w:r>
    </w:p>
    <w:p w14:paraId="29B1B2E2" w14:textId="0ED8E8BE" w:rsidR="0F588873" w:rsidRPr="00181739" w:rsidRDefault="0F588873" w:rsidP="002478C1">
      <w:pPr>
        <w:jc w:val="both"/>
        <w:rPr>
          <w:rFonts w:ascii="Arial" w:eastAsia="Arial" w:hAnsi="Arial" w:cs="Arial"/>
          <w:sz w:val="24"/>
          <w:szCs w:val="24"/>
        </w:rPr>
      </w:pPr>
      <w:r w:rsidRPr="00181739">
        <w:rPr>
          <w:rFonts w:ascii="Arial" w:hAnsi="Arial"/>
          <w:sz w:val="24"/>
        </w:rPr>
        <w:t>ab) “Aizbēršana” ir jebkādas reģenerācijas darbības, kad piemērotus nebīstamus atkritumus izmanto izrakto teritoriju atjaunošanai vai inženiertehniskām vajadzībām ainavu veidošanā vai būvniecībā. Atkritumiem, ko izmanto aizbēršanai, ir jāaizstāj materiāli, kuri nav atkritumi, un jābūt piemērotiem iepriekš minētajiem nolūkiem. No otras puses, aizbēršanai jābūt pamatotai ar vajadzību atjaunot zemes sākotnējo reljefu, un izmantojamo atkritumu daudzumam jābūt ierobežotam līdz daudzumam, kas ir absolūti nepieciešams, lai sasniegtu minētos nolūkus.</w:t>
      </w:r>
    </w:p>
    <w:p w14:paraId="3C1EB025" w14:textId="0292DB6A" w:rsidR="0F588873" w:rsidRPr="00181739" w:rsidRDefault="0F588873" w:rsidP="002478C1">
      <w:pPr>
        <w:jc w:val="both"/>
        <w:rPr>
          <w:rFonts w:ascii="Arial" w:eastAsia="Arial" w:hAnsi="Arial" w:cs="Arial"/>
          <w:sz w:val="24"/>
          <w:szCs w:val="24"/>
        </w:rPr>
      </w:pPr>
      <w:r w:rsidRPr="00181739">
        <w:rPr>
          <w:rFonts w:ascii="Arial" w:hAnsi="Arial"/>
          <w:sz w:val="24"/>
        </w:rPr>
        <w:t>ac) “Atkritumeļļu reģenerācija” ir reciklēšanas darbība, kuras rezultātā, rafinējot atkritumeļļas, var ražot bāzes eļļu, jo īpaši atbrīvojot no piesārņojuma, oksidācijas produktiem un piedevām, kas sastopamas tādās eļļās.</w:t>
      </w:r>
    </w:p>
    <w:p w14:paraId="2CCD4725" w14:textId="57BD4629" w:rsidR="0F588873" w:rsidRPr="00181739" w:rsidRDefault="0F588873" w:rsidP="002478C1">
      <w:pPr>
        <w:jc w:val="both"/>
        <w:rPr>
          <w:rFonts w:ascii="Arial" w:eastAsia="Arial" w:hAnsi="Arial" w:cs="Arial"/>
          <w:sz w:val="24"/>
          <w:szCs w:val="24"/>
        </w:rPr>
      </w:pPr>
      <w:r w:rsidRPr="00181739">
        <w:rPr>
          <w:rFonts w:ascii="Arial" w:hAnsi="Arial"/>
          <w:sz w:val="24"/>
        </w:rPr>
        <w:t>ad) “Starpposma apstrāde” ir R12 un R13 reģenerācijas darbības un D8, D9, D13, D14 un D15 apglabāšanas darbības saskaņā ar II un III pielikumu.</w:t>
      </w:r>
    </w:p>
    <w:p w14:paraId="27421964" w14:textId="0589A07A" w:rsidR="0F588873" w:rsidRPr="00181739" w:rsidRDefault="0F588873" w:rsidP="002478C1">
      <w:pPr>
        <w:jc w:val="both"/>
        <w:rPr>
          <w:rFonts w:ascii="Arial" w:eastAsia="Arial" w:hAnsi="Arial" w:cs="Arial"/>
          <w:sz w:val="24"/>
          <w:szCs w:val="24"/>
        </w:rPr>
      </w:pPr>
      <w:r w:rsidRPr="00181739">
        <w:rPr>
          <w:rFonts w:ascii="Arial" w:hAnsi="Arial"/>
          <w:sz w:val="24"/>
        </w:rPr>
        <w:t>ae) “Apglabāšana” ir jebkura darbība, kas nav reģenerācija, pat ja tās sekundāras sekas ir vielu vai enerģijas atgūšana. III pielikumā ir apglabāšanas darbību saraksts, kas nav izsmeļošs.</w:t>
      </w:r>
    </w:p>
    <w:p w14:paraId="1FE4169A" w14:textId="2C0EC3E1" w:rsidR="0F588873" w:rsidRPr="00181739" w:rsidRDefault="0F588873" w:rsidP="002478C1">
      <w:pPr>
        <w:jc w:val="both"/>
        <w:rPr>
          <w:rFonts w:ascii="Arial" w:eastAsia="Arial" w:hAnsi="Arial" w:cs="Arial"/>
          <w:sz w:val="24"/>
          <w:szCs w:val="24"/>
        </w:rPr>
      </w:pPr>
      <w:r w:rsidRPr="00181739">
        <w:rPr>
          <w:rFonts w:ascii="Arial" w:hAnsi="Arial"/>
          <w:sz w:val="24"/>
        </w:rPr>
        <w:t>af) “Labākie pieejamie tehniskie paņēmieni” ir labākie pieejamie tehniskie paņēmieni, kā noteikts 3. panta ñ) pantā Piesārņojuma integrētās novēršanas un kontroles likuma konsolidētā tekstā, kurš apstiprināts ar karaļa 2016. gada 16. decembra Dekrētu Nr. 1/2016, ar ko apstiprina Piesārņojuma integrētās novēršanas un kontroles likuma konsolidēto tekstu.</w:t>
      </w:r>
    </w:p>
    <w:p w14:paraId="348F7F4C" w14:textId="7D4A05A8" w:rsidR="0F588873" w:rsidRPr="00181739" w:rsidRDefault="0F588873" w:rsidP="002478C1">
      <w:pPr>
        <w:jc w:val="both"/>
        <w:rPr>
          <w:rFonts w:ascii="Arial" w:eastAsia="Arial" w:hAnsi="Arial" w:cs="Arial"/>
          <w:sz w:val="24"/>
          <w:szCs w:val="24"/>
        </w:rPr>
      </w:pPr>
      <w:r w:rsidRPr="00181739">
        <w:rPr>
          <w:rFonts w:ascii="Arial" w:hAnsi="Arial"/>
          <w:sz w:val="24"/>
        </w:rPr>
        <w:t>ag) “Atkritumu apsaimniekotājs” ir publiska vai privāta persona vai iestāde, kura reģistrēta ar atļaujas vai paziņojuma starpniecību un veic jebkādu atkritumu apsaimniekošanas darbību, neatkarīgi no tā, vai tā ir vai nav atkritumu radītājs.</w:t>
      </w:r>
    </w:p>
    <w:p w14:paraId="3D8B249F" w14:textId="06997844" w:rsidR="0F588873" w:rsidRPr="00181739" w:rsidRDefault="0F588873" w:rsidP="002478C1">
      <w:pPr>
        <w:jc w:val="both"/>
        <w:rPr>
          <w:rFonts w:ascii="Arial" w:eastAsia="Arial" w:hAnsi="Arial" w:cs="Arial"/>
          <w:sz w:val="24"/>
          <w:szCs w:val="24"/>
        </w:rPr>
      </w:pPr>
      <w:r w:rsidRPr="00181739">
        <w:rPr>
          <w:rFonts w:ascii="Arial" w:hAnsi="Arial"/>
          <w:sz w:val="24"/>
        </w:rPr>
        <w:t>ah) “Tirgotājs” ir jebkura fiziska vai juridiska persona, kas rīkojas savā vārdā, lai pirktu un pēc tam pārdotu atkritumus, tostarp tāds tirgotājs, kas nesaņem atkritumus fiziskā valdījumā.</w:t>
      </w:r>
    </w:p>
    <w:p w14:paraId="430FDD99" w14:textId="2D519FC5" w:rsidR="0F588873" w:rsidRPr="00181739" w:rsidRDefault="0F588873" w:rsidP="002478C1">
      <w:pPr>
        <w:jc w:val="both"/>
        <w:rPr>
          <w:rFonts w:ascii="Arial" w:eastAsia="Arial" w:hAnsi="Arial" w:cs="Arial"/>
          <w:sz w:val="24"/>
          <w:szCs w:val="24"/>
        </w:rPr>
      </w:pPr>
      <w:r w:rsidRPr="00181739">
        <w:rPr>
          <w:rFonts w:ascii="Arial" w:hAnsi="Arial"/>
          <w:sz w:val="24"/>
        </w:rPr>
        <w:t>ai) “Starpnieks” ir jebkura fiziska vai juridiska persona, kas organizē atkritumu reģenerāciju vai apglabāšanu citu personu vārdā, tostarp starpnieki, kas nesaņem atkritumus fiziskajā valdījumā.</w:t>
      </w:r>
    </w:p>
    <w:p w14:paraId="4C51DF62" w14:textId="77777777" w:rsidR="009F092F" w:rsidRPr="00181739" w:rsidRDefault="009F092F" w:rsidP="002478C1">
      <w:pPr>
        <w:jc w:val="both"/>
        <w:rPr>
          <w:rFonts w:ascii="Arial" w:eastAsia="Arial" w:hAnsi="Arial" w:cs="Arial"/>
          <w:sz w:val="24"/>
          <w:szCs w:val="24"/>
        </w:rPr>
      </w:pPr>
      <w:r w:rsidRPr="00181739">
        <w:rPr>
          <w:rFonts w:ascii="Arial" w:hAnsi="Arial"/>
          <w:sz w:val="24"/>
        </w:rPr>
        <w:t xml:space="preserve">aj) “Produkta ražotājs” ir jebkura fiziska vai juridiska persona, kura profesionālos nolūkos projektē, ražo, apstrādā, uzpilda, tirgo vai importē produktus, neatkarīgi no tirdzniecības metodes, ko izmanto to laišanai valsts tirgū. Šis jēdziens ietver gan tos ražotājus, kuri reģistrēti Spānijā un ieved produktus Spānijas tirgū, gan tos, kuri reģistrēti citā dalībvalstī vai trešā valstī un tirgo tieši mājsaimniecībām vai citiem lietotājiem, kas nav privātās mājsaimniecības, noslēdzot distances līgumus, kā noteikts ar karaļa 2007. gada 16. novembra Likumdošanas dekrētu Nr. 1/2007 apstiprinātā Patērētāju un lietotāju </w:t>
      </w:r>
      <w:r w:rsidRPr="00181739">
        <w:rPr>
          <w:rFonts w:ascii="Arial" w:hAnsi="Arial"/>
          <w:sz w:val="24"/>
        </w:rPr>
        <w:lastRenderedPageBreak/>
        <w:t>aizsardzības vispārējā likuma un citu papildu likumu konsolidētā teksta 92. panta 1. punktā.</w:t>
      </w:r>
    </w:p>
    <w:p w14:paraId="5FB46457" w14:textId="242DFF15" w:rsidR="0F588873" w:rsidRPr="00181739" w:rsidRDefault="0F588873" w:rsidP="002478C1">
      <w:pPr>
        <w:jc w:val="both"/>
        <w:rPr>
          <w:rFonts w:ascii="Arial" w:eastAsia="Arial" w:hAnsi="Arial" w:cs="Arial"/>
          <w:sz w:val="24"/>
          <w:szCs w:val="24"/>
        </w:rPr>
      </w:pPr>
      <w:r w:rsidRPr="00181739">
        <w:rPr>
          <w:rFonts w:ascii="Arial" w:hAnsi="Arial"/>
          <w:sz w:val="24"/>
        </w:rPr>
        <w:t>ak) “Ražotāja paplašinātās atbildības shēma” ir pieņemtu pasākumu kopums, ar ko nodrošināt, lai produktu ražotājiem būtu finansiāla atbildība vai finansiāla un organizatoriska atbildība īstenot pārvaldību tajā produkta aprites cikla posmā, kad tas kļuvis par atkritumiem.</w:t>
      </w:r>
    </w:p>
    <w:p w14:paraId="1BC5043B" w14:textId="3A012EF4" w:rsidR="0F588873" w:rsidRPr="00181739" w:rsidRDefault="0F588873" w:rsidP="002478C1">
      <w:pPr>
        <w:jc w:val="both"/>
        <w:rPr>
          <w:rFonts w:ascii="Arial" w:eastAsia="Arial" w:hAnsi="Arial" w:cs="Arial"/>
          <w:sz w:val="24"/>
          <w:szCs w:val="24"/>
        </w:rPr>
      </w:pPr>
      <w:r w:rsidRPr="00181739">
        <w:rPr>
          <w:rFonts w:ascii="Arial" w:hAnsi="Arial"/>
          <w:sz w:val="24"/>
        </w:rPr>
        <w:t>al) “Iepakojums” ir iepakojums, kā noteikts 1997. gada 24. aprīļa Likumā Nr. 11/1997 par iepakojumu un iepakojuma atkritumiem.</w:t>
      </w:r>
    </w:p>
    <w:p w14:paraId="29A1C94A" w14:textId="7C9D8154" w:rsidR="0F588873" w:rsidRPr="00181739" w:rsidRDefault="0F588873" w:rsidP="002478C1">
      <w:pPr>
        <w:jc w:val="both"/>
        <w:rPr>
          <w:rFonts w:ascii="Arial" w:eastAsia="Arial" w:hAnsi="Arial" w:cs="Arial"/>
          <w:sz w:val="24"/>
          <w:szCs w:val="24"/>
        </w:rPr>
      </w:pPr>
      <w:r w:rsidRPr="00181739">
        <w:rPr>
          <w:rFonts w:ascii="Arial" w:hAnsi="Arial"/>
          <w:sz w:val="24"/>
        </w:rPr>
        <w:t>am) “Plastmasa” ir materiāls, kas sastāv no polimēra (kā noteikts 3. panta 5. punktā Eiropas Parlamenta un Padomes 2006. gada 18. decembra Regulā (EK) Nr. 1907/2006, kas attiecas uz ķimikāliju reģistrēšanu, vērtēšanu, licencēšanu un ierobežošanu (</w:t>
      </w:r>
      <w:r w:rsidRPr="00181739">
        <w:rPr>
          <w:rFonts w:ascii="Arial" w:hAnsi="Arial"/>
          <w:i/>
          <w:iCs/>
          <w:sz w:val="24"/>
        </w:rPr>
        <w:t>REACH</w:t>
      </w:r>
      <w:r w:rsidRPr="00181739">
        <w:rPr>
          <w:rFonts w:ascii="Arial" w:hAnsi="Arial"/>
          <w:sz w:val="24"/>
        </w:rPr>
        <w:t>), un ar kuru izveido Eiropas Ķimikāliju aģentūru, groza Direktīvu 1999/45/EK un atceļ Padomes Regulu (EEK) Nr. 793/93 un Komisijas Regulu (EK) Nr. 1488/94, kā arī Padomes Direktīvu 76/769/EEK un Komisijas Direktīvu 91/155/EEK, Direktīvu 93/67/EEK, Direktīvu 93/105/EK un Direktīvu 2000/21/EK), kuram var būt pievienotas piedevas vai citas vielas un kurš var būt galaproduktu galvenā strukturālā sastāvdaļa, izņemot dabiskos polimērus, kas nav ķīmiski pārveidoti.</w:t>
      </w:r>
    </w:p>
    <w:p w14:paraId="61327800" w14:textId="484C07B3" w:rsidR="0F588873" w:rsidRPr="00181739" w:rsidRDefault="0F588873" w:rsidP="002478C1">
      <w:pPr>
        <w:jc w:val="both"/>
        <w:rPr>
          <w:rFonts w:ascii="Arial" w:eastAsia="Arial" w:hAnsi="Arial" w:cs="Arial"/>
          <w:sz w:val="24"/>
          <w:szCs w:val="24"/>
        </w:rPr>
      </w:pPr>
      <w:r w:rsidRPr="00181739">
        <w:rPr>
          <w:rFonts w:ascii="Arial" w:hAnsi="Arial"/>
          <w:sz w:val="24"/>
        </w:rPr>
        <w:t>an) “Vienreizlietojams plastmasas izstrādājums” ir izstrādājums, kas pilnībā vai daļēji izgatavots no plastmasas un kas nav projektēts, izstrādāts vai laists tirgū, lai aprites ciklā to pārvietotu vai nodrošinātu tā izmantošanu vairākkārt, to atkārtoti piepildot vai izmantojot tam pašam nolūkam, kādam tas sākotnēji paredzēts.</w:t>
      </w:r>
    </w:p>
    <w:p w14:paraId="5040CE5B" w14:textId="219DE949" w:rsidR="0F588873" w:rsidRPr="00181739" w:rsidRDefault="0F588873" w:rsidP="002478C1">
      <w:pPr>
        <w:jc w:val="both"/>
        <w:rPr>
          <w:rFonts w:ascii="Arial" w:eastAsia="Arial" w:hAnsi="Arial" w:cs="Arial"/>
          <w:sz w:val="24"/>
          <w:szCs w:val="24"/>
        </w:rPr>
      </w:pPr>
      <w:r w:rsidRPr="00181739">
        <w:rPr>
          <w:rFonts w:ascii="Arial" w:hAnsi="Arial"/>
          <w:sz w:val="24"/>
        </w:rPr>
        <w:t>añ) “Oksonoārdāma plastmasa” ir plastmasas materiāli, kas ietver piedevas, kuru oksidācijas rezultātā notiek plastmasas materiāla sadrumstalošanās mikrofragmentos vai ķīmiska sadalīšanās.</w:t>
      </w:r>
    </w:p>
    <w:p w14:paraId="73518DB1" w14:textId="71A16E46" w:rsidR="0F588873" w:rsidRPr="00181739" w:rsidRDefault="0F588873" w:rsidP="002478C1">
      <w:pPr>
        <w:jc w:val="both"/>
        <w:rPr>
          <w:rFonts w:ascii="Arial" w:eastAsia="Arial" w:hAnsi="Arial" w:cs="Arial"/>
          <w:sz w:val="24"/>
          <w:szCs w:val="24"/>
        </w:rPr>
      </w:pPr>
      <w:r w:rsidRPr="00181739">
        <w:rPr>
          <w:rFonts w:ascii="Arial" w:hAnsi="Arial"/>
          <w:sz w:val="24"/>
        </w:rPr>
        <w:t>ao) “Bionoārdāma plastmasa” ir plastmasa, kura fizikāli vai bioloģiski sadalās, galu galā pilnībā pārveidojoties par oglekļa dioksīdu (CO</w:t>
      </w:r>
      <w:r w:rsidRPr="00181739">
        <w:rPr>
          <w:rFonts w:ascii="Arial" w:hAnsi="Arial"/>
          <w:sz w:val="24"/>
          <w:vertAlign w:val="subscript"/>
        </w:rPr>
        <w:t>2</w:t>
      </w:r>
      <w:r w:rsidRPr="00181739">
        <w:rPr>
          <w:rFonts w:ascii="Arial" w:hAnsi="Arial"/>
          <w:sz w:val="24"/>
        </w:rPr>
        <w:t>), biomasu un ūdeni, un saskaņā ar Eiropas standartiem iepakojuma jomā ir reģenerējama, izmantojot kompostēšanu un anaerobo digestāciju.</w:t>
      </w:r>
    </w:p>
    <w:p w14:paraId="1F785278" w14:textId="0FBE0C15" w:rsidR="009F092F" w:rsidRPr="00181739" w:rsidRDefault="009F092F" w:rsidP="002478C1">
      <w:pPr>
        <w:jc w:val="both"/>
        <w:rPr>
          <w:rFonts w:ascii="Arial" w:eastAsia="Arial" w:hAnsi="Arial" w:cs="Arial"/>
          <w:sz w:val="24"/>
          <w:szCs w:val="24"/>
        </w:rPr>
      </w:pPr>
      <w:r w:rsidRPr="00181739">
        <w:rPr>
          <w:rFonts w:ascii="Arial" w:hAnsi="Arial"/>
          <w:sz w:val="24"/>
        </w:rPr>
        <w:t>ap) “Zvejas rīks” ir jebkurš priekšmets vai aprīkojuma daļa, ko zvejā vai akvakultūrā izmanto jūras bioloģisko resursu zvejošanai, ķeršanai vai audzēšanai vai kas peld pa jūras ūdens virsmu un tiek izmantots šādu jūras bioloģisko un kontinentālo ūdeņu resursu pievilināšanai, ķeršanai vai audzēšanai.</w:t>
      </w:r>
    </w:p>
    <w:p w14:paraId="0BFEBE26" w14:textId="0EE6A897" w:rsidR="0F588873" w:rsidRPr="00181739" w:rsidRDefault="009F092F" w:rsidP="002478C1">
      <w:pPr>
        <w:spacing w:line="257" w:lineRule="auto"/>
        <w:jc w:val="both"/>
        <w:rPr>
          <w:rFonts w:ascii="Arial" w:eastAsia="Arial" w:hAnsi="Arial" w:cs="Arial"/>
          <w:sz w:val="24"/>
          <w:szCs w:val="24"/>
        </w:rPr>
      </w:pPr>
      <w:r w:rsidRPr="00181739">
        <w:rPr>
          <w:rFonts w:ascii="Arial" w:hAnsi="Arial"/>
          <w:sz w:val="24"/>
        </w:rPr>
        <w:t>aq) “Ostas pieņemšanas iekārtas” ir ostas pieņemšanas iekārtas, kā noteikts karaļa 2002. gada 20. decembra Dekrētā Nr. 1381/2002 par ostas iekārtām kuģu radīto atkritumu un kravas atlieku pieņemšanai.</w:t>
      </w:r>
    </w:p>
    <w:p w14:paraId="77247FCA" w14:textId="367404E2" w:rsidR="0F588873" w:rsidRPr="00181739" w:rsidRDefault="009F092F" w:rsidP="002478C1">
      <w:pPr>
        <w:jc w:val="both"/>
        <w:rPr>
          <w:rFonts w:ascii="Arial" w:eastAsia="Arial" w:hAnsi="Arial" w:cs="Arial"/>
          <w:sz w:val="24"/>
          <w:szCs w:val="24"/>
        </w:rPr>
      </w:pPr>
      <w:r w:rsidRPr="00181739">
        <w:rPr>
          <w:rFonts w:ascii="Arial" w:hAnsi="Arial"/>
          <w:sz w:val="24"/>
        </w:rPr>
        <w:t>ar) “Tabakas izstrādājumi” ir tabakas izstrādājumi, kā noteikts 3. panta ac) punktā karaļa 2017. gada 9. jūnija Dekrētā Nr. 579/2017, ar ko reglamentē konkrētus aspektus saistībā ar tabakas izstrādājumu un ar tiem saistīto izstrādājumu ražošanu, noformēšanu un tirdzniecību.</w:t>
      </w:r>
    </w:p>
    <w:p w14:paraId="2ACA4D50" w14:textId="59C7C11B" w:rsidR="0F588873" w:rsidRPr="00181739" w:rsidRDefault="009F092F" w:rsidP="002478C1">
      <w:pPr>
        <w:jc w:val="both"/>
        <w:rPr>
          <w:rFonts w:ascii="Arial" w:eastAsia="Arial" w:hAnsi="Arial" w:cs="Arial"/>
          <w:sz w:val="24"/>
          <w:szCs w:val="24"/>
        </w:rPr>
      </w:pPr>
      <w:r w:rsidRPr="00181739">
        <w:rPr>
          <w:rFonts w:ascii="Arial" w:hAnsi="Arial"/>
          <w:sz w:val="24"/>
        </w:rPr>
        <w:t>as) “Laišana tirgū” ir izstrādājuma tirgošanas uzsākšana valsts tirgū.</w:t>
      </w:r>
    </w:p>
    <w:p w14:paraId="735C131E" w14:textId="0E8A8541" w:rsidR="0F588873" w:rsidRPr="00181739" w:rsidRDefault="009F092F" w:rsidP="002478C1">
      <w:pPr>
        <w:jc w:val="both"/>
        <w:rPr>
          <w:rFonts w:ascii="Arial" w:eastAsia="Arial" w:hAnsi="Arial" w:cs="Arial"/>
          <w:sz w:val="24"/>
          <w:szCs w:val="24"/>
        </w:rPr>
      </w:pPr>
      <w:r w:rsidRPr="00181739">
        <w:rPr>
          <w:rFonts w:ascii="Arial" w:hAnsi="Arial"/>
          <w:sz w:val="24"/>
        </w:rPr>
        <w:lastRenderedPageBreak/>
        <w:t>at) “Tirdzniecība” ir jebkura produkta piegāde tā izplatīšanai, patēriņam vai lietošanai valsts tirgū komercdarbības laikā vai nu par samaksu, vai bez maksas.</w:t>
      </w:r>
    </w:p>
    <w:p w14:paraId="59EADF24" w14:textId="538656F0" w:rsidR="0F588873" w:rsidRPr="00181739" w:rsidRDefault="009F092F" w:rsidP="002478C1">
      <w:pPr>
        <w:jc w:val="both"/>
        <w:rPr>
          <w:rFonts w:ascii="Arial" w:eastAsia="Arial" w:hAnsi="Arial" w:cs="Arial"/>
          <w:sz w:val="24"/>
          <w:szCs w:val="24"/>
        </w:rPr>
      </w:pPr>
      <w:r w:rsidRPr="00181739">
        <w:rPr>
          <w:rFonts w:ascii="Arial" w:hAnsi="Arial"/>
          <w:sz w:val="24"/>
        </w:rPr>
        <w:t>au) “Piesārņota augsne” ir augsne, kuras īpašības ir nelabvēlīgi mainījušās no cilvēka darbības izrietošu bīstamu ķīmisko sastāvdaļu klātbūtnes tādā koncentrācijā, kas rada nepieņemamu risku cilvēku veselībai vai videi saskaņā ar kritērijiem un standartiem, kurus nosaka valdība un kuri ir paziņoti ar skaidru lēmumu.</w:t>
      </w:r>
    </w:p>
    <w:p w14:paraId="62DFF878" w14:textId="7E1AB655" w:rsidR="0F588873" w:rsidRPr="00181739" w:rsidRDefault="009F092F" w:rsidP="002478C1">
      <w:pPr>
        <w:jc w:val="both"/>
        <w:rPr>
          <w:rFonts w:ascii="Arial" w:eastAsia="Arial" w:hAnsi="Arial" w:cs="Arial"/>
          <w:sz w:val="24"/>
          <w:szCs w:val="24"/>
        </w:rPr>
      </w:pPr>
      <w:r w:rsidRPr="00181739">
        <w:rPr>
          <w:rFonts w:ascii="Arial" w:hAnsi="Arial"/>
          <w:sz w:val="24"/>
        </w:rPr>
        <w:t>av) “Saskaņotais standarts” ir saskaņotais standarts, kā noteikts 2. panta 1. punkta c) apakšpunktā Eiropas Parlamenta un Padomes 2012. gada 25. oktobra Regulā (ES) Nr. 1025/2012 par Eiropas standartizāciju, ar ko groza Padomes Direktīvas 89/686/EEK un 93/15/EEK un Eiropas Parlamenta un Padomes Direktīvas 94/9/EK, 94/25/EK, 95/16/EK, 97/23/EK, 98/34/EK, 2004/22/EK, 2007/23/EK, 2009/23/EK un 2009/105/EK, un ar ko atceļ Padomes Lēmumu 87/95/EEK un Eiropas Parlamenta un Padomes Lēmumu Nr. 1673/2006/EK (Dokuments attiecas uz EEZ).</w:t>
      </w:r>
    </w:p>
    <w:p w14:paraId="71F9E11C" w14:textId="15DC75F2" w:rsidR="4B897C5B" w:rsidRPr="00181739" w:rsidRDefault="009F092F" w:rsidP="002478C1">
      <w:pPr>
        <w:jc w:val="both"/>
        <w:rPr>
          <w:rFonts w:ascii="Arial" w:hAnsi="Arial"/>
          <w:sz w:val="24"/>
          <w:szCs w:val="24"/>
        </w:rPr>
      </w:pPr>
      <w:r w:rsidRPr="00181739">
        <w:rPr>
          <w:rFonts w:ascii="Arial" w:hAnsi="Arial"/>
          <w:sz w:val="24"/>
        </w:rPr>
        <w:t>aw) “Kompetentā iestāde” ir iestāde, kura atbild par šajā likumā paredzēto uzdevumu izpildi un kuru savā kompetences jomā šā likuma izpildei ir norīkojusi valdība un publiskās pārvaldes iestādes: valsts vispārējās pārvaldes iestādes, autonomie apgabali, kā arī Seūtas un Meliljas pilsētas, provinču padomes un vietējās pašvaldības saskaņā ar 12. panta noteikumiem.</w:t>
      </w:r>
    </w:p>
    <w:p w14:paraId="39CF78D5" w14:textId="77777777" w:rsidR="00E411CE" w:rsidRPr="00181739" w:rsidRDefault="00E411CE" w:rsidP="002478C1">
      <w:pPr>
        <w:spacing w:before="120" w:after="120" w:line="240" w:lineRule="auto"/>
        <w:jc w:val="both"/>
        <w:rPr>
          <w:rFonts w:ascii="Arial" w:hAnsi="Arial"/>
          <w:sz w:val="24"/>
        </w:rPr>
      </w:pPr>
    </w:p>
    <w:p w14:paraId="7B8E9519" w14:textId="3364A3A0" w:rsidR="00AD084A" w:rsidRPr="00181739" w:rsidRDefault="00AD084A" w:rsidP="00512B74">
      <w:pPr>
        <w:keepNext/>
        <w:keepLines/>
        <w:spacing w:before="120" w:after="120" w:line="240" w:lineRule="auto"/>
        <w:jc w:val="both"/>
        <w:rPr>
          <w:rFonts w:ascii="Arial" w:hAnsi="Arial"/>
          <w:b/>
          <w:i/>
          <w:sz w:val="24"/>
        </w:rPr>
      </w:pPr>
      <w:r w:rsidRPr="00181739">
        <w:rPr>
          <w:rFonts w:ascii="Arial" w:hAnsi="Arial"/>
          <w:b/>
          <w:sz w:val="24"/>
        </w:rPr>
        <w:t xml:space="preserve">3. pants. </w:t>
      </w:r>
      <w:r w:rsidRPr="00181739">
        <w:rPr>
          <w:rFonts w:ascii="Arial" w:hAnsi="Arial"/>
          <w:b/>
          <w:i/>
          <w:sz w:val="24"/>
        </w:rPr>
        <w:t>Piemērošanas joma</w:t>
      </w:r>
    </w:p>
    <w:p w14:paraId="17C04B48" w14:textId="2F2308DB" w:rsidR="003F66C3" w:rsidRPr="00181739" w:rsidRDefault="00512B74" w:rsidP="00512B74">
      <w:pPr>
        <w:keepNext/>
        <w:keepLines/>
        <w:spacing w:before="120" w:after="120" w:line="240" w:lineRule="auto"/>
        <w:jc w:val="both"/>
        <w:rPr>
          <w:rFonts w:ascii="Arial" w:hAnsi="Arial"/>
          <w:sz w:val="24"/>
        </w:rPr>
      </w:pPr>
      <w:r w:rsidRPr="00181739">
        <w:rPr>
          <w:rFonts w:ascii="Arial" w:hAnsi="Arial"/>
          <w:sz w:val="24"/>
        </w:rPr>
        <w:t>1. Šo likumu piemēro attiecībā uz:</w:t>
      </w:r>
    </w:p>
    <w:p w14:paraId="4714D97B" w14:textId="77777777" w:rsidR="003F66C3" w:rsidRPr="00181739" w:rsidRDefault="003F66C3" w:rsidP="002478C1">
      <w:pPr>
        <w:spacing w:before="120" w:after="120" w:line="240" w:lineRule="auto"/>
        <w:jc w:val="both"/>
        <w:rPr>
          <w:rFonts w:ascii="Arial" w:hAnsi="Arial"/>
          <w:sz w:val="24"/>
        </w:rPr>
      </w:pPr>
      <w:r w:rsidRPr="00181739">
        <w:rPr>
          <w:rFonts w:ascii="Arial" w:hAnsi="Arial"/>
          <w:sz w:val="24"/>
        </w:rPr>
        <w:t xml:space="preserve">a) visu veidu atkritumiem, ņemot vērā 2. un 3. punktā ietvertos izņēmumus; </w:t>
      </w:r>
    </w:p>
    <w:p w14:paraId="05E812BD" w14:textId="77777777" w:rsidR="003F66C3" w:rsidRPr="00181739" w:rsidRDefault="003F66C3" w:rsidP="002478C1">
      <w:pPr>
        <w:spacing w:before="120" w:after="120" w:line="240" w:lineRule="auto"/>
        <w:jc w:val="both"/>
        <w:rPr>
          <w:rFonts w:ascii="Arial" w:hAnsi="Arial"/>
          <w:sz w:val="24"/>
        </w:rPr>
      </w:pPr>
      <w:r w:rsidRPr="00181739">
        <w:rPr>
          <w:rFonts w:ascii="Arial" w:hAnsi="Arial"/>
          <w:sz w:val="24"/>
        </w:rPr>
        <w:t>b) vienreizlietojamiem plastmasas izstrādājumiem, kas uzskaitīti I pielikumā. Jebkuram izstrādājumam, kas izgatavots no oksonoārdāmas plastmasas, un zvejas rīkiem, kas satur plastmasu. Ja attiecībā uz šādiem plastmasas izstrādājumiem noteiktie pasākumi ir pretrunā citām šajā likumā vai iepakojuma noteikumos paredzētajām prasībām, noteicošie ir šajā likumā attiecībā uz šādiem plastmasas izstrādājumiem noteiktie pasākumi;</w:t>
      </w:r>
    </w:p>
    <w:p w14:paraId="332381FA" w14:textId="77777777" w:rsidR="003F66C3" w:rsidRPr="00181739" w:rsidRDefault="003F66C3" w:rsidP="002478C1">
      <w:pPr>
        <w:spacing w:before="120" w:after="120" w:line="240" w:lineRule="auto"/>
        <w:jc w:val="both"/>
        <w:rPr>
          <w:rFonts w:ascii="Arial" w:hAnsi="Arial"/>
          <w:sz w:val="24"/>
        </w:rPr>
      </w:pPr>
      <w:r w:rsidRPr="00181739">
        <w:rPr>
          <w:rFonts w:ascii="Arial" w:hAnsi="Arial"/>
          <w:sz w:val="24"/>
        </w:rPr>
        <w:t>c) piesārņotām augsnēm, kuras regulē ar piesārņoto augšņu noteikumu VI sadaļu.</w:t>
      </w:r>
    </w:p>
    <w:p w14:paraId="743E18D4" w14:textId="2E4AB25E" w:rsidR="003F66C3" w:rsidRPr="00181739" w:rsidRDefault="00512B74" w:rsidP="00512B74">
      <w:pPr>
        <w:keepNext/>
        <w:keepLines/>
        <w:spacing w:before="120" w:after="120" w:line="240" w:lineRule="auto"/>
        <w:jc w:val="both"/>
        <w:rPr>
          <w:rFonts w:ascii="Arial" w:hAnsi="Arial"/>
          <w:sz w:val="24"/>
        </w:rPr>
      </w:pPr>
      <w:r w:rsidRPr="00181739">
        <w:rPr>
          <w:rFonts w:ascii="Arial" w:hAnsi="Arial"/>
          <w:sz w:val="24"/>
        </w:rPr>
        <w:t xml:space="preserve">2. </w:t>
      </w:r>
      <w:r w:rsidR="005C73C4">
        <w:rPr>
          <w:rFonts w:ascii="Arial" w:hAnsi="Arial"/>
          <w:sz w:val="24"/>
        </w:rPr>
        <w:t>Šo likumu nepiemēro:</w:t>
      </w:r>
    </w:p>
    <w:p w14:paraId="0D4B6206" w14:textId="77777777" w:rsidR="003F66C3" w:rsidRPr="00181739" w:rsidRDefault="003F66C3" w:rsidP="002478C1">
      <w:pPr>
        <w:spacing w:before="120" w:after="120" w:line="240" w:lineRule="auto"/>
        <w:jc w:val="both"/>
        <w:rPr>
          <w:rFonts w:ascii="Arial" w:hAnsi="Arial"/>
          <w:sz w:val="24"/>
        </w:rPr>
      </w:pPr>
      <w:r w:rsidRPr="00181739">
        <w:rPr>
          <w:rFonts w:ascii="Arial" w:hAnsi="Arial"/>
          <w:sz w:val="24"/>
        </w:rPr>
        <w:t>a) emisijām atmosfērā, ko reglamentē 2007. gada 15. novembra Likums Nr. 34/2007 par gaisa kvalitāti un atmosfēras aizsardzību, kā arī oglekļa dioksīdam, kas uztverts un transportēts ģeoloģiskās uzglabāšanas nolūkos un faktiski uzglabāts ģeoloģiskos veidojumos saskaņā ar 2010. gada 29. decembra Likumu Nr. 40/2010 par oglekļa dioksīda ģeoloģisko uzglabāšanu. Tāpat to nepiemēro oglekļa dioksīda ģeoloģiskajai uzglabāšanai, ko veic jaunu produktu un procesu izpētes, izstrādes vai eksperimentēšanas nolūkā, ja plānotā uzglabāšanas jauda ir mazāka par 100 kilotonnām;</w:t>
      </w:r>
    </w:p>
    <w:p w14:paraId="1FFC2DF7" w14:textId="6EE526FE" w:rsidR="003F66C3" w:rsidRPr="00181739" w:rsidRDefault="003F66C3" w:rsidP="002478C1">
      <w:pPr>
        <w:spacing w:before="120" w:after="120" w:line="240" w:lineRule="auto"/>
        <w:jc w:val="both"/>
        <w:rPr>
          <w:rFonts w:ascii="Arial" w:hAnsi="Arial"/>
          <w:sz w:val="24"/>
        </w:rPr>
      </w:pPr>
      <w:r w:rsidRPr="00181739">
        <w:rPr>
          <w:rFonts w:ascii="Arial" w:hAnsi="Arial"/>
          <w:sz w:val="24"/>
        </w:rPr>
        <w:t>b) izraktai nepiesārņotai augsnei un citiem dabīgiem materiāliem, kas izrakti būvdarbu laikā, ja var droši apgalvot, ka šie materiāli tiks izmantoti celtniecības vajadzībām to dabiskajā stāvoklī tajā vietā vai būvlaukumā, kurā tie iegūti;</w:t>
      </w:r>
    </w:p>
    <w:p w14:paraId="287C0F89" w14:textId="77777777" w:rsidR="003F66C3" w:rsidRPr="00181739" w:rsidRDefault="003F66C3" w:rsidP="002478C1">
      <w:pPr>
        <w:spacing w:before="120" w:after="120" w:line="240" w:lineRule="auto"/>
        <w:jc w:val="both"/>
        <w:rPr>
          <w:rFonts w:ascii="Arial" w:hAnsi="Arial"/>
          <w:sz w:val="24"/>
        </w:rPr>
      </w:pPr>
      <w:r w:rsidRPr="00181739">
        <w:rPr>
          <w:rFonts w:ascii="Arial" w:hAnsi="Arial"/>
          <w:sz w:val="24"/>
        </w:rPr>
        <w:t>c) radioaktīvajiem atkritumiem;</w:t>
      </w:r>
    </w:p>
    <w:p w14:paraId="3A6CB417" w14:textId="77777777" w:rsidR="003F66C3" w:rsidRPr="00181739" w:rsidRDefault="003F66C3" w:rsidP="002478C1">
      <w:pPr>
        <w:spacing w:before="120" w:after="120" w:line="240" w:lineRule="auto"/>
        <w:jc w:val="both"/>
        <w:rPr>
          <w:rFonts w:ascii="Arial" w:hAnsi="Arial"/>
          <w:sz w:val="24"/>
        </w:rPr>
      </w:pPr>
      <w:r w:rsidRPr="00181739">
        <w:rPr>
          <w:rFonts w:ascii="Arial" w:hAnsi="Arial"/>
          <w:sz w:val="24"/>
        </w:rPr>
        <w:t>d) nederīgām sprāgstvielām;</w:t>
      </w:r>
    </w:p>
    <w:p w14:paraId="7745AE78" w14:textId="77777777" w:rsidR="003F66C3" w:rsidRPr="00181739" w:rsidRDefault="003F66C3" w:rsidP="002478C1">
      <w:pPr>
        <w:spacing w:before="120" w:after="120" w:line="240" w:lineRule="auto"/>
        <w:jc w:val="both"/>
        <w:rPr>
          <w:rFonts w:ascii="Arial" w:hAnsi="Arial"/>
          <w:sz w:val="24"/>
        </w:rPr>
      </w:pPr>
      <w:r w:rsidRPr="00181739">
        <w:rPr>
          <w:rFonts w:ascii="Arial" w:hAnsi="Arial"/>
          <w:sz w:val="24"/>
        </w:rPr>
        <w:lastRenderedPageBreak/>
        <w:t>e) kūtsmēsliem, ja uz tiem neattiecas 2. punkta b) apakšpunkts, salmiem un citiem dabīgiem nekaitīgiem lauksaimniecības vai mežsaimniecības izcelsmes materiāliem, ko izmanto lauksaimniecībā un lopkopībā, mežsaimniecībā vai enerģijas ražošanā no biomasas, pielietojot procedūras vai metodes, kas neapdraud cilvēku veselību vai nekaitē videi.</w:t>
      </w:r>
    </w:p>
    <w:p w14:paraId="474322CF" w14:textId="77777777" w:rsidR="003F66C3" w:rsidRPr="00181739" w:rsidRDefault="003F66C3" w:rsidP="002478C1">
      <w:pPr>
        <w:spacing w:before="120" w:after="120" w:line="240" w:lineRule="auto"/>
        <w:jc w:val="both"/>
        <w:rPr>
          <w:rFonts w:ascii="Arial" w:hAnsi="Arial"/>
          <w:sz w:val="24"/>
        </w:rPr>
      </w:pPr>
      <w:r w:rsidRPr="00181739">
        <w:rPr>
          <w:rFonts w:ascii="Arial" w:hAnsi="Arial"/>
          <w:sz w:val="24"/>
        </w:rPr>
        <w:t>3. Šo likumu nepiemēro turpmāk norādītajiem atkritumiem, ja ar tiem saistītus aspektus jau regulē citos Kopienas vai valsts tiesību aktos, ar kuriem Spānijas tiesību sistēmā iekļauj Kopienas tiesību aktus:</w:t>
      </w:r>
    </w:p>
    <w:p w14:paraId="759B4AB8" w14:textId="77777777" w:rsidR="003F66C3" w:rsidRPr="00181739" w:rsidRDefault="003F66C3" w:rsidP="002478C1">
      <w:pPr>
        <w:spacing w:before="120" w:after="120" w:line="240" w:lineRule="auto"/>
        <w:jc w:val="both"/>
        <w:rPr>
          <w:rFonts w:ascii="Arial" w:hAnsi="Arial"/>
          <w:sz w:val="24"/>
        </w:rPr>
      </w:pPr>
      <w:r w:rsidRPr="00181739">
        <w:rPr>
          <w:rFonts w:ascii="Arial" w:hAnsi="Arial"/>
          <w:sz w:val="24"/>
        </w:rPr>
        <w:t>a) notekūdeņiem;</w:t>
      </w:r>
    </w:p>
    <w:p w14:paraId="618E67C8" w14:textId="77777777" w:rsidR="003F66C3" w:rsidRPr="00181739" w:rsidRDefault="003F66C3" w:rsidP="002478C1">
      <w:pPr>
        <w:spacing w:before="120" w:after="120" w:line="240" w:lineRule="auto"/>
        <w:jc w:val="both"/>
        <w:rPr>
          <w:rFonts w:ascii="Arial" w:hAnsi="Arial"/>
          <w:sz w:val="24"/>
        </w:rPr>
      </w:pPr>
      <w:r w:rsidRPr="00181739">
        <w:rPr>
          <w:rFonts w:ascii="Arial" w:hAnsi="Arial"/>
          <w:sz w:val="24"/>
        </w:rPr>
        <w:t xml:space="preserve">b) dzīvnieku izcelsmes blakusproduktiem saskaņā ar Eiropas Parlamenta un Padomes 2009. gada 21. oktobra Regulu (EK) Nr. 1069/2009, ar ko nosaka veselības aizsardzības noteikumus attiecībā uz dzīvnieku izcelsmes blakusproduktiem un atvasinātajiem produktiem, kuri nav paredzēti cilvēku patēriņam, un ar ko atceļ Regulu (EK) Nr. 1774/2002. </w:t>
      </w:r>
    </w:p>
    <w:p w14:paraId="2F305613" w14:textId="77777777" w:rsidR="003F66C3" w:rsidRPr="00181739" w:rsidRDefault="003F66C3" w:rsidP="002478C1">
      <w:pPr>
        <w:spacing w:before="120" w:after="120" w:line="240" w:lineRule="auto"/>
        <w:jc w:val="both"/>
        <w:rPr>
          <w:rFonts w:ascii="Arial" w:hAnsi="Arial"/>
          <w:sz w:val="24"/>
        </w:rPr>
      </w:pPr>
      <w:r w:rsidRPr="00181739">
        <w:rPr>
          <w:rFonts w:ascii="Arial" w:hAnsi="Arial"/>
          <w:sz w:val="24"/>
        </w:rPr>
        <w:t>Šis izņēmums neattiecas uz tiem dzīvnieku izcelsmes blakusproduktiem un atvasinātajiem produktiem, kas paredzēti sadedzināšanai, apglabāšanai poligonā vai izmantošanai biogāzes vai kurināmā ražošanas vai kompostēšanas iekārtās, un tāpēc šo likumu minētajiem produktiem piemēro;</w:t>
      </w:r>
    </w:p>
    <w:p w14:paraId="6C62D863" w14:textId="77777777" w:rsidR="003F66C3" w:rsidRPr="00181739" w:rsidRDefault="003F66C3" w:rsidP="002478C1">
      <w:pPr>
        <w:spacing w:before="120" w:after="120" w:line="240" w:lineRule="auto"/>
        <w:jc w:val="both"/>
        <w:rPr>
          <w:rFonts w:ascii="Arial" w:hAnsi="Arial"/>
          <w:sz w:val="24"/>
        </w:rPr>
      </w:pPr>
      <w:r w:rsidRPr="00181739">
        <w:rPr>
          <w:rFonts w:ascii="Arial" w:hAnsi="Arial"/>
          <w:sz w:val="24"/>
        </w:rPr>
        <w:t xml:space="preserve">c) dzīvnieku līķiem, ja dzīvnieki miruši citādā veidā, nevis tos nokaujot, tostarp epizootiskas slimības uzliesmojumu likvidēšanas nolūkos nogalinātu dzīvnieku līķiem, no kuriem atbrīvojas saskaņā ar Eiropas Parlamenta un Padomes 2009. gada 21. oktobra Regulu (EK) Nr. 1069/2009; </w:t>
      </w:r>
    </w:p>
    <w:p w14:paraId="271444BA" w14:textId="530DC7DD" w:rsidR="003F66C3" w:rsidRPr="00181739" w:rsidRDefault="003F66C3" w:rsidP="002478C1">
      <w:pPr>
        <w:spacing w:before="120" w:after="120" w:line="240" w:lineRule="auto"/>
        <w:jc w:val="both"/>
        <w:rPr>
          <w:rFonts w:ascii="Arial" w:hAnsi="Arial"/>
          <w:sz w:val="24"/>
        </w:rPr>
      </w:pPr>
      <w:r w:rsidRPr="00181739">
        <w:rPr>
          <w:rFonts w:ascii="Arial" w:hAnsi="Arial"/>
          <w:sz w:val="24"/>
        </w:rPr>
        <w:t>d) atkritumiem, kuri radušies ģeoloģiskās izpētes, derīgo izrakteņu ieguves, apstrādes vai glabāšanas, kā arī karjeru izstrādes rezultātā saskaņā ar karaļa 2009. gada 12. jūnija Dekrētu Nr. 975/2009 par ieguves rūpniecības atkritumu apsaimniekošanu un kalnrūpniecības skartās teritorijas aizsardzību un atjaunošanu;</w:t>
      </w:r>
    </w:p>
    <w:p w14:paraId="4F9D69AA" w14:textId="77777777" w:rsidR="003F66C3" w:rsidRPr="00181739" w:rsidRDefault="003F66C3" w:rsidP="002478C1">
      <w:pPr>
        <w:spacing w:before="120" w:after="120" w:line="240" w:lineRule="auto"/>
        <w:jc w:val="both"/>
        <w:rPr>
          <w:rFonts w:ascii="Arial" w:hAnsi="Arial"/>
          <w:sz w:val="24"/>
        </w:rPr>
      </w:pPr>
      <w:r w:rsidRPr="00181739">
        <w:rPr>
          <w:rFonts w:ascii="Arial" w:hAnsi="Arial"/>
          <w:sz w:val="24"/>
        </w:rPr>
        <w:t xml:space="preserve">e) vielām, kuras paredzēts lietot kā barības sastāvdaļas atbilstīgi 3. panta 2. punkta g) apakšpunktam Eiropas Parlamenta un Padomes 2009. gada 13. jūlija Regulā (EK) Nr. 767/2009 par barības laišanu tirgū un lietošanu un ar ko groza Eiropas Parlamenta un Padomes Regulu (EK) Nr. 1831/2003 un atceļ Padomes Direktīvu 79/373/EEK, Komisijas Direktīvu 80/511/EEK, Padomes Direktīvas 82/471/EEK, 83/228/EEK, 93/74/EEK, 93/113/EK un 96/25/EK un Komisijas Lēmumu 2004/217/EK, kā arī kuras nesastāv no dzīvnieku izcelsmes blakusproduktiem vai nesatur tos. </w:t>
      </w:r>
    </w:p>
    <w:p w14:paraId="17FACEC9" w14:textId="565DBC83" w:rsidR="00AD084A" w:rsidRPr="00181739" w:rsidRDefault="003F66C3" w:rsidP="002478C1">
      <w:pPr>
        <w:spacing w:before="120" w:after="120" w:line="240" w:lineRule="auto"/>
        <w:jc w:val="both"/>
        <w:rPr>
          <w:rFonts w:ascii="Arial" w:hAnsi="Arial"/>
          <w:sz w:val="24"/>
        </w:rPr>
      </w:pPr>
      <w:r w:rsidRPr="00181739">
        <w:rPr>
          <w:rFonts w:ascii="Arial" w:hAnsi="Arial"/>
          <w:sz w:val="24"/>
        </w:rPr>
        <w:t>4. Neskarot īpašos tiesību aktos paredzētās saistības, tās nogulsnes, kas izvietotas virszemes ūdeņos, lai nodrošinātu ūdens un ūdensceļu apsaimniekošanu, jaunu reljefa virsmu izveidi vai plūdu novēršanu, vai plūdu un sausuma seku mazināšanu, neietver šā likuma darbības jomā saskaņā ar 2010. gada 29. decembra Likuma Nr. 41/2010 par jūras vides aizsardzību 4. panta 2. punkta noteikumiem, ja saskaņā ar valdības apstiprinātajām vadlīnijām ir pierādīts, ka nogulsnes ir nekaitīgas.</w:t>
      </w:r>
    </w:p>
    <w:p w14:paraId="552EB2CF" w14:textId="77777777" w:rsidR="00AD084A" w:rsidRPr="00181739" w:rsidRDefault="00AD084A" w:rsidP="002478C1">
      <w:pPr>
        <w:spacing w:before="120" w:after="120" w:line="240" w:lineRule="auto"/>
        <w:jc w:val="both"/>
        <w:rPr>
          <w:rFonts w:ascii="Arial" w:hAnsi="Arial"/>
          <w:sz w:val="24"/>
        </w:rPr>
      </w:pPr>
    </w:p>
    <w:p w14:paraId="7E29D0AC" w14:textId="252CB09B" w:rsidR="00A741A0" w:rsidRPr="00181739" w:rsidRDefault="00A741A0" w:rsidP="00512B74">
      <w:pPr>
        <w:keepNext/>
        <w:keepLines/>
        <w:spacing w:before="120" w:after="120" w:line="240" w:lineRule="auto"/>
        <w:jc w:val="both"/>
        <w:rPr>
          <w:rFonts w:ascii="Arial" w:hAnsi="Arial"/>
          <w:b/>
          <w:i/>
          <w:sz w:val="24"/>
        </w:rPr>
      </w:pPr>
      <w:r w:rsidRPr="00181739">
        <w:rPr>
          <w:rFonts w:ascii="Arial" w:hAnsi="Arial"/>
          <w:b/>
          <w:sz w:val="24"/>
        </w:rPr>
        <w:t xml:space="preserve">17. pants. </w:t>
      </w:r>
      <w:r w:rsidRPr="00181739">
        <w:rPr>
          <w:rFonts w:ascii="Arial" w:hAnsi="Arial"/>
          <w:b/>
          <w:i/>
          <w:sz w:val="24"/>
        </w:rPr>
        <w:t>Atkritumu rašanās novēršanas mērķi</w:t>
      </w:r>
    </w:p>
    <w:p w14:paraId="1612F68D" w14:textId="2A288615" w:rsidR="00570081" w:rsidRPr="00181739" w:rsidRDefault="00570081" w:rsidP="002478C1">
      <w:pPr>
        <w:spacing w:before="120" w:after="120" w:line="240" w:lineRule="auto"/>
        <w:jc w:val="both"/>
        <w:rPr>
          <w:rFonts w:ascii="Arial" w:hAnsi="Arial"/>
          <w:sz w:val="24"/>
        </w:rPr>
      </w:pPr>
      <w:r w:rsidRPr="00181739">
        <w:rPr>
          <w:rFonts w:ascii="Arial" w:hAnsi="Arial"/>
          <w:sz w:val="24"/>
        </w:rPr>
        <w:t>1. Lai sarautu saikni starp ekonomikas izaugsmi un ar atkritumu radīšanu saistītu ietekmi uz cilvēku veselību un vidi, atkritumu rašanās novēršanas politikas nolūks ir sasniegt radīto atkritumu svara samazināšanas mērķi saskaņā ar šādu grafiku:</w:t>
      </w:r>
    </w:p>
    <w:p w14:paraId="407B0EEC" w14:textId="031753E5" w:rsidR="00570081" w:rsidRPr="00181739" w:rsidRDefault="00570081" w:rsidP="002478C1">
      <w:pPr>
        <w:spacing w:before="120" w:after="120" w:line="240" w:lineRule="auto"/>
        <w:jc w:val="both"/>
        <w:rPr>
          <w:rFonts w:ascii="Arial" w:hAnsi="Arial"/>
          <w:sz w:val="24"/>
        </w:rPr>
      </w:pPr>
      <w:r w:rsidRPr="00181739">
        <w:rPr>
          <w:rFonts w:ascii="Arial" w:hAnsi="Arial"/>
          <w:sz w:val="24"/>
        </w:rPr>
        <w:lastRenderedPageBreak/>
        <w:t>a) par 10 % 2020. gadā attiecībā pret 2010. gadā radīto svaru;</w:t>
      </w:r>
    </w:p>
    <w:p w14:paraId="2049B7D8" w14:textId="089AEE9A" w:rsidR="00570081" w:rsidRPr="00181739" w:rsidRDefault="00570081" w:rsidP="002478C1">
      <w:pPr>
        <w:spacing w:before="120" w:after="120" w:line="240" w:lineRule="auto"/>
        <w:jc w:val="both"/>
        <w:rPr>
          <w:rFonts w:ascii="Arial" w:hAnsi="Arial"/>
          <w:sz w:val="24"/>
        </w:rPr>
      </w:pPr>
      <w:r w:rsidRPr="00181739">
        <w:rPr>
          <w:rFonts w:ascii="Arial" w:hAnsi="Arial"/>
          <w:sz w:val="24"/>
        </w:rPr>
        <w:t>b) par 13 % 2025. gadā attiecībā pret 2010. gadā radīto svaru;</w:t>
      </w:r>
    </w:p>
    <w:p w14:paraId="4B5954FE" w14:textId="3AC03448" w:rsidR="00A741A0" w:rsidRPr="00181739" w:rsidRDefault="00570081" w:rsidP="002478C1">
      <w:pPr>
        <w:spacing w:before="120" w:after="120" w:line="240" w:lineRule="auto"/>
        <w:jc w:val="both"/>
        <w:rPr>
          <w:rFonts w:ascii="Arial" w:hAnsi="Arial"/>
          <w:sz w:val="24"/>
        </w:rPr>
      </w:pPr>
      <w:r w:rsidRPr="00181739">
        <w:rPr>
          <w:rFonts w:ascii="Arial" w:hAnsi="Arial"/>
          <w:sz w:val="24"/>
        </w:rPr>
        <w:t>c) par 15 % 2030. gadā attiecībā pret 2010. gadā radīto svaru.</w:t>
      </w:r>
    </w:p>
    <w:p w14:paraId="4640BE0D" w14:textId="6A501898" w:rsidR="00A741A0" w:rsidRPr="00181739" w:rsidRDefault="00570081" w:rsidP="002478C1">
      <w:pPr>
        <w:spacing w:before="120" w:after="120" w:line="240" w:lineRule="auto"/>
        <w:jc w:val="both"/>
        <w:rPr>
          <w:rFonts w:ascii="Arial" w:hAnsi="Arial"/>
          <w:sz w:val="24"/>
        </w:rPr>
      </w:pPr>
      <w:r w:rsidRPr="00181739">
        <w:rPr>
          <w:rFonts w:ascii="Arial" w:hAnsi="Arial"/>
          <w:sz w:val="24"/>
        </w:rPr>
        <w:t>2. Lai sasniegtu iepriekšējā punktā noteiktos mērķus, valdība, ņemot vērā pieejamo informāciju, var attiecībā uz atsevišķiem izstrādājumiem noteikt īpašus novēršanas mērķus.</w:t>
      </w:r>
    </w:p>
    <w:p w14:paraId="2B7E2E3C" w14:textId="0A639C3C" w:rsidR="000A339B" w:rsidRPr="00181739" w:rsidRDefault="000348A6" w:rsidP="002478C1">
      <w:pPr>
        <w:spacing w:before="120" w:after="120" w:line="240" w:lineRule="auto"/>
        <w:jc w:val="both"/>
        <w:rPr>
          <w:rFonts w:ascii="Arial" w:hAnsi="Arial"/>
          <w:sz w:val="24"/>
        </w:rPr>
      </w:pPr>
      <w:r w:rsidRPr="00181739">
        <w:rPr>
          <w:rFonts w:ascii="Arial" w:hAnsi="Arial"/>
          <w:sz w:val="24"/>
        </w:rPr>
        <w:t xml:space="preserve">3. No 2021. gada ir aizliegta tādu nepārdotu pārpalikumu iznīcināšana, kas nav ātrbojīgi, piemēram, tekstilizstrādājumi, rotaļlietas, elektroierīces, ja vien šādi produkti nav jāiznīcina saskaņā ar citiem noteikumiem. </w:t>
      </w:r>
    </w:p>
    <w:p w14:paraId="39B451F7" w14:textId="2D5C18E8" w:rsidR="006F0C49" w:rsidRPr="00181739" w:rsidRDefault="000348A6" w:rsidP="002478C1">
      <w:pPr>
        <w:spacing w:before="120" w:after="120" w:line="240" w:lineRule="auto"/>
        <w:jc w:val="both"/>
        <w:rPr>
          <w:rFonts w:ascii="Arial" w:hAnsi="Arial"/>
          <w:sz w:val="24"/>
        </w:rPr>
      </w:pPr>
      <w:r w:rsidRPr="00181739">
        <w:rPr>
          <w:rFonts w:ascii="Arial" w:hAnsi="Arial"/>
          <w:sz w:val="24"/>
        </w:rPr>
        <w:t xml:space="preserve">4. Lai samazinātu iepakojuma patēriņu, publiskās pārvaldes iestādes veic vajadzīgos pasākumus, lai samazinātu pudelēs pildīta ūdens patēriņu savās struktūrvienībās, cita starpā veicinot dzeramā ūdens avotus apstākļos, kas garantē higiēnu un pārtikas nekaitīgumu, piegādājot ūdeni atkalizmantojamos iepakojumos. Šo prasību neattiecina uz veselības un izglītības centriem, kuros ir atļauta ūdens tirdzniecība vienreizlietojamā iepakojumā. </w:t>
      </w:r>
    </w:p>
    <w:p w14:paraId="016FD112" w14:textId="685764CA" w:rsidR="006F0C49" w:rsidRPr="00181739" w:rsidRDefault="00E5579B" w:rsidP="002478C1">
      <w:pPr>
        <w:spacing w:before="120" w:after="120" w:line="240" w:lineRule="auto"/>
        <w:jc w:val="both"/>
        <w:rPr>
          <w:rFonts w:ascii="Arial" w:hAnsi="Arial"/>
          <w:sz w:val="24"/>
        </w:rPr>
      </w:pPr>
      <w:r w:rsidRPr="00181739">
        <w:rPr>
          <w:rFonts w:ascii="Arial" w:hAnsi="Arial"/>
          <w:sz w:val="24"/>
        </w:rPr>
        <w:t>Šajā pašā nolūkā viesnīcu un ēdināšanas nozares uzņēmumiem vienmēr ir jānodrošina patērētājiem, klientiem vai to pakalpojumu lietotājiem iespēja patērēt nefasētu ūdeni bez maksas un papildus tā paša uzņēmuma piedāvājumam ar nosacījumu, ka pilsētas dome vai uzņēmums, kas piegādā ūdeni, garantē, ka tas ir piemērots lietošanai pārtikā, un tāpēc nodrošina vajadzīgos sanitāros apstākļus.</w:t>
      </w:r>
    </w:p>
    <w:p w14:paraId="11EA8BC9" w14:textId="77777777" w:rsidR="003C3956" w:rsidRPr="00181739" w:rsidRDefault="003C3956" w:rsidP="002478C1">
      <w:pPr>
        <w:spacing w:before="120" w:after="120" w:line="240" w:lineRule="auto"/>
        <w:jc w:val="both"/>
        <w:rPr>
          <w:rFonts w:ascii="Arial" w:hAnsi="Arial"/>
          <w:b/>
          <w:sz w:val="24"/>
        </w:rPr>
      </w:pPr>
    </w:p>
    <w:p w14:paraId="57CA2EAD" w14:textId="77777777" w:rsidR="004666D6" w:rsidRPr="00181739" w:rsidRDefault="004666D6" w:rsidP="002478C1">
      <w:pPr>
        <w:spacing w:before="120" w:after="120" w:line="240" w:lineRule="auto"/>
        <w:jc w:val="both"/>
        <w:rPr>
          <w:rFonts w:ascii="Arial" w:hAnsi="Arial" w:cs="Arial"/>
          <w:b/>
          <w:sz w:val="24"/>
          <w:szCs w:val="24"/>
        </w:rPr>
      </w:pPr>
    </w:p>
    <w:p w14:paraId="16E96005" w14:textId="62D28472" w:rsidR="004666D6" w:rsidRPr="00181739" w:rsidRDefault="00905B3C" w:rsidP="00512B74">
      <w:pPr>
        <w:keepNext/>
        <w:keepLines/>
        <w:spacing w:before="120" w:after="120" w:line="240" w:lineRule="auto"/>
        <w:jc w:val="center"/>
        <w:rPr>
          <w:rFonts w:ascii="Arial" w:hAnsi="Arial"/>
          <w:b/>
          <w:sz w:val="24"/>
        </w:rPr>
      </w:pPr>
      <w:r w:rsidRPr="00181739">
        <w:rPr>
          <w:rFonts w:ascii="Arial" w:hAnsi="Arial"/>
          <w:b/>
          <w:sz w:val="24"/>
        </w:rPr>
        <w:t>V SADAĻA</w:t>
      </w:r>
    </w:p>
    <w:p w14:paraId="4F89AFA3" w14:textId="7C5FA881" w:rsidR="00905B3C" w:rsidRPr="00181739" w:rsidRDefault="000644F0" w:rsidP="00512B74">
      <w:pPr>
        <w:keepNext/>
        <w:keepLines/>
        <w:spacing w:before="120" w:after="120" w:line="240" w:lineRule="auto"/>
        <w:jc w:val="center"/>
        <w:rPr>
          <w:rFonts w:ascii="Arial" w:hAnsi="Arial"/>
          <w:b/>
          <w:sz w:val="24"/>
        </w:rPr>
      </w:pPr>
      <w:r w:rsidRPr="00181739">
        <w:rPr>
          <w:rFonts w:ascii="Arial" w:hAnsi="Arial"/>
          <w:b/>
          <w:sz w:val="24"/>
        </w:rPr>
        <w:t xml:space="preserve">Atsevišķu plastmasas izstrādājumu ietekmes uz vidi samazināšana </w:t>
      </w:r>
    </w:p>
    <w:p w14:paraId="2776680B" w14:textId="77777777" w:rsidR="000644F0" w:rsidRPr="00181739" w:rsidRDefault="000644F0" w:rsidP="00512B74">
      <w:pPr>
        <w:keepNext/>
        <w:keepLines/>
        <w:spacing w:before="120" w:after="120" w:line="240" w:lineRule="auto"/>
        <w:jc w:val="both"/>
        <w:rPr>
          <w:rFonts w:ascii="Arial" w:hAnsi="Arial"/>
          <w:b/>
          <w:sz w:val="24"/>
        </w:rPr>
      </w:pPr>
    </w:p>
    <w:p w14:paraId="054315EA" w14:textId="43242D14" w:rsidR="00815180" w:rsidRPr="00181739" w:rsidRDefault="00815180" w:rsidP="00512B74">
      <w:pPr>
        <w:keepNext/>
        <w:keepLines/>
        <w:spacing w:before="120" w:after="120" w:line="240" w:lineRule="auto"/>
        <w:jc w:val="both"/>
        <w:rPr>
          <w:rFonts w:ascii="Arial" w:hAnsi="Arial"/>
          <w:b/>
          <w:i/>
          <w:sz w:val="24"/>
        </w:rPr>
      </w:pPr>
      <w:r w:rsidRPr="00181739">
        <w:rPr>
          <w:rFonts w:ascii="Arial" w:hAnsi="Arial"/>
          <w:b/>
          <w:sz w:val="24"/>
        </w:rPr>
        <w:t xml:space="preserve">40. pants. </w:t>
      </w:r>
      <w:r w:rsidRPr="00181739">
        <w:rPr>
          <w:rFonts w:ascii="Arial" w:hAnsi="Arial"/>
          <w:b/>
          <w:i/>
          <w:sz w:val="24"/>
        </w:rPr>
        <w:t>Atsevišķu vienreizlietojamo plastmasas izstrādājumu patēriņa samazināšana</w:t>
      </w:r>
    </w:p>
    <w:p w14:paraId="35998CA6"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1. Attiecībā uz vienreizlietojamiem plastmasas izstrādājumiem, kas iekļauti IV pielikuma A daļā, ir izveidots šāds tirdzniecības samazināšanas grafiks:</w:t>
      </w:r>
    </w:p>
    <w:p w14:paraId="5EB586EF"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 xml:space="preserve">a) 2026. gadā jāsasniedz svara samazinājums par 50 %, salīdzinot ar 2022. gadu; </w:t>
      </w:r>
    </w:p>
    <w:p w14:paraId="7506555D"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 xml:space="preserve">b) 2030. gadā jāsasniedz svara samazinājums par 70 %, salīdzinot ar 2022. gadu. </w:t>
      </w:r>
    </w:p>
    <w:p w14:paraId="0F05C920"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2. Lai sasniegtu iepriekš minētos mērķus, visi tirdzniecībā iesaistītie dalībnieki mudina lietot atkalizmantojamas alternatīvas vai citus materiālus, kas nav plastmasas. Jebkurā gadījumā no 2023. gada 1. janvāra par katru no patērētājam piegādātajiem plastmasas izstrādājumiem ir jāmaksā noteikta maksa, to atsevišķi norādot pirkuma čekā.</w:t>
      </w:r>
    </w:p>
    <w:p w14:paraId="6C017929"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 xml:space="preserve">Zaļās pārkārtošanās un demogrāfisko problēmu ministrija uzrauga šo izstrādājumu patēriņa samazināšanu un atkarībā no rezultātiem var ierosināt pārskatīt iepriekš minēto grafiku un citus iespējamos veidus, kā samazināt to patēriņu, kam vajadzētu būt reglamentētam noteikumos. Šie pasākumi ir samērīgi un nediskriminējoši, un par tiem paziņo Eiropas Komisijai saskaņā ar karaļa 1999. gada 31. jūlija Dekrētu Nr. 1337/1999, ievērojot Eiropas Parlamenta un Padomes 2015. gada 9. septembra Direktīvas (ES) 2015/1535 noteikumus. </w:t>
      </w:r>
    </w:p>
    <w:p w14:paraId="0F91FE01"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lastRenderedPageBreak/>
        <w:t>3. Pārtikas taru uzskata par vienreizlietojamiem plastmasas izstrādājumiem, ja papildus atbilstībai to definīcijā uzskaitītajiem kritērijiem izšķiroša nozīme ir šādu izstrādājumu tendencei kļūt par piegružojumu apjoma vai izmēra dēļ, jo īpaši atsevišķās porcijās. Šim nolūkam izmanto informāciju, kas iegūta, piemērojot 18. panta 1. punkta k) apakšpunkta noteikumus.</w:t>
      </w:r>
    </w:p>
    <w:p w14:paraId="6ECA1340"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 xml:space="preserve">4. Attiecībā uz plastmasas paplātēm, kuras ir iepakojums un uz kurām neattiecas IV pielikuma noteikumi, ar vienas devas plastmasas izstrādājumiem, plastmasas gredzeniem, kas ļauj sagrupēt vairākus atsevišķus traukus, un plastmasas kociņiem, kurus pārtikas nozarē izmanto kā izstrādājumu balstus (konfekšu, saldējuma un citu produktu kociņi), kas visi ir izgatavoti no nekompostējamas plastmasas, to tirdzniecībā iesaistītie dalībnieki samazina šādu plastmasas izstrādājumu patēriņu, aizstājot tos ar atkalizmantojamām alternatīvām un citiem materiāliem, piemēram, kompostējamu plastmasu, koksni, papīru vai kartonu. </w:t>
      </w:r>
    </w:p>
    <w:p w14:paraId="59516281"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Zaļās pārkārtošanās un demogrāfisko problēmu ministrija uzrauga šo izstrādājumu patēriņa samazināšanu un atkarībā no rezultātiem var noteikt citus pasākumus, kuru mērķis ir nodrošināt būtisku samazinājumu, un jo īpaši samazināšanas grafika izveidi.</w:t>
      </w:r>
    </w:p>
    <w:p w14:paraId="223CCA0E"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5. Zaļās pārkārtošanās un demogrāfisko problēmu ministrija līdz 2021. gada 3. jūlijam sagatavo ziņojumu par visiem pasākumiem, ko tā ir pieņēmusi saskaņā ar šo pantu, paziņo par to Komisijai un dara pieejamu sabiedrībai.</w:t>
      </w:r>
    </w:p>
    <w:p w14:paraId="431C36B7" w14:textId="34779801" w:rsidR="004F0D9F" w:rsidRPr="00181739" w:rsidRDefault="004F0D9F" w:rsidP="002478C1">
      <w:pPr>
        <w:spacing w:before="120" w:after="120" w:line="240" w:lineRule="auto"/>
        <w:jc w:val="both"/>
        <w:rPr>
          <w:rFonts w:ascii="Arial" w:hAnsi="Arial"/>
          <w:sz w:val="24"/>
        </w:rPr>
      </w:pPr>
    </w:p>
    <w:p w14:paraId="7023D8C7" w14:textId="5DE237CC" w:rsidR="00905B3C" w:rsidRPr="00181739" w:rsidRDefault="00815180" w:rsidP="00512B74">
      <w:pPr>
        <w:keepNext/>
        <w:keepLines/>
        <w:spacing w:before="120" w:after="120" w:line="240" w:lineRule="auto"/>
        <w:jc w:val="both"/>
        <w:rPr>
          <w:rFonts w:ascii="Arial" w:hAnsi="Arial"/>
          <w:b/>
          <w:i/>
          <w:sz w:val="24"/>
        </w:rPr>
      </w:pPr>
      <w:r w:rsidRPr="00181739">
        <w:rPr>
          <w:rFonts w:ascii="Arial" w:hAnsi="Arial"/>
          <w:b/>
          <w:sz w:val="24"/>
        </w:rPr>
        <w:t xml:space="preserve">41. pants. </w:t>
      </w:r>
      <w:r w:rsidRPr="00181739">
        <w:rPr>
          <w:rFonts w:ascii="Arial" w:hAnsi="Arial"/>
          <w:b/>
          <w:i/>
          <w:sz w:val="24"/>
        </w:rPr>
        <w:t>Atsevišķu plastmasas izstrādājumu aizliegums</w:t>
      </w:r>
    </w:p>
    <w:p w14:paraId="688EA7F6" w14:textId="77777777" w:rsidR="009F092F" w:rsidRPr="00181739" w:rsidRDefault="009F092F" w:rsidP="00512B74">
      <w:pPr>
        <w:keepNext/>
        <w:keepLines/>
        <w:spacing w:before="120" w:after="120" w:line="240" w:lineRule="auto"/>
        <w:jc w:val="both"/>
        <w:rPr>
          <w:rFonts w:ascii="Arial" w:hAnsi="Arial"/>
          <w:sz w:val="24"/>
        </w:rPr>
      </w:pPr>
      <w:r w:rsidRPr="00181739">
        <w:rPr>
          <w:rFonts w:ascii="Arial" w:hAnsi="Arial"/>
          <w:sz w:val="24"/>
        </w:rPr>
        <w:t xml:space="preserve">No 2021. gada 3. jūlija ir aizliegts laist tirgū šādus produktus: </w:t>
      </w:r>
    </w:p>
    <w:p w14:paraId="43CE649B"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a) plastmasas izstrādājumus, kas minēti IV pielikuma B daļā;</w:t>
      </w:r>
    </w:p>
    <w:p w14:paraId="5FF658C9"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b) jebkādus plastmasas izstrādājumus, kas izgatavoti no oksonoārdāmas plastmasas;</w:t>
      </w:r>
    </w:p>
    <w:p w14:paraId="08B905FE" w14:textId="4D9A75E9" w:rsidR="009F092F" w:rsidRPr="00181739" w:rsidRDefault="009F092F" w:rsidP="002478C1">
      <w:pPr>
        <w:spacing w:before="120" w:after="120" w:line="240" w:lineRule="auto"/>
        <w:jc w:val="both"/>
        <w:rPr>
          <w:rFonts w:ascii="Arial" w:hAnsi="Arial"/>
          <w:sz w:val="24"/>
        </w:rPr>
      </w:pPr>
      <w:r w:rsidRPr="00181739">
        <w:rPr>
          <w:rFonts w:ascii="Arial" w:hAnsi="Arial"/>
          <w:sz w:val="24"/>
        </w:rPr>
        <w:t xml:space="preserve">c) kosmētikas līdzekļus, kā noteikts Eiropas Parlamenta un Padomes 2009. gada 30. novembra Regulā (EK) Nr. 1223/2009 par kosmētikas līdzekļiem, kā arī mazgāšanas un tīrīšanas līdzekļus, kā noteikts karaļa 1999. gada 7. maija Dekrētā Nr. 770/1999, ar ko apstiprina tehniski sanitāros noteikumus tādu mazgāšanas līdzekļu un tīrīšanas līdzekļu ražošanai, apritei un tirdzniecībai, kuri satur tīši pievienotas par 5 mm mazākas plastmasas mikrolodītes. </w:t>
      </w:r>
    </w:p>
    <w:p w14:paraId="3A4038BF" w14:textId="77777777" w:rsidR="002B28C4" w:rsidRPr="00181739" w:rsidRDefault="002B28C4" w:rsidP="002478C1">
      <w:pPr>
        <w:spacing w:before="120" w:after="120" w:line="240" w:lineRule="auto"/>
        <w:jc w:val="both"/>
        <w:rPr>
          <w:rFonts w:ascii="Arial" w:hAnsi="Arial"/>
          <w:sz w:val="24"/>
        </w:rPr>
      </w:pPr>
    </w:p>
    <w:p w14:paraId="544345C2" w14:textId="4A837DA7" w:rsidR="00905B3C" w:rsidRPr="00181739" w:rsidRDefault="00472D25" w:rsidP="00512B74">
      <w:pPr>
        <w:keepNext/>
        <w:keepLines/>
        <w:spacing w:before="120" w:after="120" w:line="240" w:lineRule="auto"/>
        <w:jc w:val="both"/>
        <w:rPr>
          <w:rFonts w:ascii="Arial" w:hAnsi="Arial"/>
          <w:b/>
          <w:i/>
          <w:sz w:val="24"/>
        </w:rPr>
      </w:pPr>
      <w:r w:rsidRPr="00181739">
        <w:rPr>
          <w:rFonts w:ascii="Arial" w:hAnsi="Arial"/>
          <w:b/>
          <w:sz w:val="24"/>
        </w:rPr>
        <w:t xml:space="preserve">42. pants. </w:t>
      </w:r>
      <w:r w:rsidRPr="00181739">
        <w:rPr>
          <w:rFonts w:ascii="Arial" w:hAnsi="Arial"/>
          <w:b/>
          <w:i/>
          <w:sz w:val="24"/>
        </w:rPr>
        <w:t>Dzērieniem paredzētai plastmasas tarai piemērojamas izstrādes prasības</w:t>
      </w:r>
    </w:p>
    <w:p w14:paraId="3AB537B6"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 xml:space="preserve">1. No 2024. gada 3. jūlija tirgū drīkst laist tikai tādus vienreizlietojamus plastmasas izstrādājumus, kuri uzskaitīti IV pielikuma C daļā un kuru vāki un vāciņi paliek piestiprināti pie trauka minētā izstrādājuma paredzētās lietošanas laikā. Šajā saistībā metāla vāki un vāciņi ar plastmasas blīvējumiem netiek uzskatīti par plastmasu. </w:t>
      </w:r>
    </w:p>
    <w:p w14:paraId="55270AC5"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 xml:space="preserve">Iepriekš minētos izstrādājumus uzskata par atbilstīgiem šā punkta noteikumiem, ja tos ražo atbilstīgi saskaņotajiem standartiem, kas šim nolūkam pieņemti Kopienas līmenī. </w:t>
      </w:r>
    </w:p>
    <w:p w14:paraId="55D5169C"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2. No 2025. gada tirgū drīkst laist tikai polietilēntereftalāta pudeles (turpmāk tekstā — “PET pudeles”), kas minētas IV pielikuma E daļā un satur vismaz 25 % pārstrādātas plastmasas, kuras saturu aprēķina kā vidējo rādītāju no visām tirgū laistajām PET pudelēm.</w:t>
      </w:r>
    </w:p>
    <w:p w14:paraId="6AD13FDA"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lastRenderedPageBreak/>
        <w:t>3. No 2030. gada tirgū drīkst laist tikai IV pielikuma E daļā minētās pudeles, kas satur vismaz 30 % pārstrādātas plastmasas, kuras saturu aprēķina kā vidējo rādītāju no visām šādām tirgū laistajām pudelēm.</w:t>
      </w:r>
    </w:p>
    <w:p w14:paraId="788B7E96"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 xml:space="preserve">4. Sistēmas, kas izveidotas, lai izpildītu saistības, kuras noteiktas attiecībā uz ražotāja paplašināto atbildību par iepakojumu un iepakojuma atkritumiem, paredz pasākumus šo mērķu izpildes veicināšanai. </w:t>
      </w:r>
    </w:p>
    <w:p w14:paraId="27E4C895" w14:textId="1A842C04" w:rsidR="00905B3C" w:rsidRPr="00181739" w:rsidRDefault="009F092F" w:rsidP="002478C1">
      <w:pPr>
        <w:spacing w:before="120" w:after="120" w:line="240" w:lineRule="auto"/>
        <w:jc w:val="both"/>
        <w:rPr>
          <w:rFonts w:ascii="Arial" w:hAnsi="Arial"/>
          <w:sz w:val="24"/>
        </w:rPr>
      </w:pPr>
      <w:r w:rsidRPr="00181739">
        <w:rPr>
          <w:rFonts w:ascii="Arial" w:hAnsi="Arial"/>
          <w:sz w:val="24"/>
        </w:rPr>
        <w:t>5. Uz plastmasas pudelēm, kas minētas 2. un 3. punktā, var būt informācija par pārstrādātās plastmasas procentuālo daudzumu tajās.</w:t>
      </w:r>
    </w:p>
    <w:p w14:paraId="5B99621A" w14:textId="77777777" w:rsidR="009F092F" w:rsidRPr="00181739" w:rsidRDefault="009F092F" w:rsidP="002478C1">
      <w:pPr>
        <w:spacing w:before="120" w:after="120" w:line="240" w:lineRule="auto"/>
        <w:jc w:val="both"/>
        <w:rPr>
          <w:rFonts w:ascii="Arial" w:hAnsi="Arial"/>
          <w:sz w:val="24"/>
        </w:rPr>
      </w:pPr>
    </w:p>
    <w:p w14:paraId="0EEFC9D5" w14:textId="317842C4" w:rsidR="00905B3C" w:rsidRPr="00181739" w:rsidRDefault="00472D25" w:rsidP="00512B74">
      <w:pPr>
        <w:keepNext/>
        <w:keepLines/>
        <w:spacing w:before="120" w:after="120" w:line="240" w:lineRule="auto"/>
        <w:jc w:val="both"/>
        <w:rPr>
          <w:rFonts w:ascii="Arial" w:hAnsi="Arial"/>
          <w:b/>
          <w:i/>
          <w:sz w:val="24"/>
        </w:rPr>
      </w:pPr>
      <w:r w:rsidRPr="00181739">
        <w:rPr>
          <w:rFonts w:ascii="Arial" w:hAnsi="Arial"/>
          <w:b/>
          <w:sz w:val="24"/>
        </w:rPr>
        <w:t xml:space="preserve">43. pants. </w:t>
      </w:r>
      <w:r w:rsidRPr="00181739">
        <w:rPr>
          <w:rFonts w:ascii="Arial" w:hAnsi="Arial"/>
          <w:b/>
          <w:i/>
          <w:sz w:val="24"/>
        </w:rPr>
        <w:t>Atsevišķu vienreizlietojamo plastmasas izstrādājumu marķējuma prasības</w:t>
      </w:r>
    </w:p>
    <w:p w14:paraId="41CF11FB"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 xml:space="preserve">1. No 2021. gada 3. jūlija vienreizlietojamiem plastmasas izstrādājumiem, kas minēti IV pielikuma D daļā un kas tiek laisti tirgū, jābūt marķētiem skaidri redzamā, skaidri salasāmā un neizdzēšamā veidā atbilstīgi saskaņotajām marķēšanas specifikācijām, kas noteiktas Kopienas līmenī. </w:t>
      </w:r>
    </w:p>
    <w:p w14:paraId="3FF19B42"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Šāds marķējums informē patērētājus par piemērotām izstrādājuma atkritumu apsaimniekošanas iespējām vai apglabāšanas veidiem tādiem izstrādājuma atkritumiem, no kuriem jāizvairās saskaņā ar atkritumu hierarhiju, kā arī par plastmasas klātbūtni izstrādājumā un no tās izrietošo nelabvēlīgo ietekmi uz vidi piegružojuma pamešanas vai izstrādājuma atkritumu nepiemērotas apglabāšanas vidē.</w:t>
      </w:r>
    </w:p>
    <w:p w14:paraId="32DDFAFC"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2. Šā panta noteikumi attiecībā uz tabakas izstrādājumiem tiek pievienoti tiem, kas paredzēti karaļa 2017. gada 9. jūnija Dekrētā Nr. 579/2017.</w:t>
      </w:r>
    </w:p>
    <w:p w14:paraId="353B494A" w14:textId="77777777" w:rsidR="00EB121F" w:rsidRPr="00181739" w:rsidRDefault="00EB121F" w:rsidP="002478C1">
      <w:pPr>
        <w:spacing w:before="120" w:after="120" w:line="240" w:lineRule="auto"/>
        <w:jc w:val="both"/>
        <w:rPr>
          <w:rFonts w:ascii="Arial" w:hAnsi="Arial"/>
          <w:sz w:val="24"/>
        </w:rPr>
      </w:pPr>
    </w:p>
    <w:p w14:paraId="03567BAC" w14:textId="6DA61D89" w:rsidR="00643772" w:rsidRPr="00181739" w:rsidRDefault="009D6273" w:rsidP="00512B74">
      <w:pPr>
        <w:keepNext/>
        <w:keepLines/>
        <w:spacing w:before="120" w:after="120" w:line="240" w:lineRule="auto"/>
        <w:jc w:val="both"/>
        <w:rPr>
          <w:rFonts w:ascii="Arial" w:hAnsi="Arial"/>
          <w:b/>
          <w:i/>
          <w:sz w:val="24"/>
        </w:rPr>
      </w:pPr>
      <w:r w:rsidRPr="00181739">
        <w:rPr>
          <w:rFonts w:ascii="Arial" w:hAnsi="Arial"/>
          <w:b/>
          <w:sz w:val="24"/>
        </w:rPr>
        <w:t xml:space="preserve">44. pants. </w:t>
      </w:r>
      <w:r w:rsidRPr="00181739">
        <w:rPr>
          <w:rFonts w:ascii="Arial" w:hAnsi="Arial"/>
          <w:b/>
          <w:i/>
          <w:sz w:val="24"/>
        </w:rPr>
        <w:t>Plastmasas pudeļu dalītā savākšana</w:t>
      </w:r>
    </w:p>
    <w:p w14:paraId="1488804E"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 xml:space="preserve">1. Likuma IV pielikuma E daļā minēto un reciklēšanai paredzēto plastmasas izstrādājumu dalītai savākšanai ir noteikti šādi mērķi: </w:t>
      </w:r>
    </w:p>
    <w:p w14:paraId="53AEDE6A" w14:textId="77777777" w:rsidR="009F092F" w:rsidRPr="00181739" w:rsidRDefault="009F092F" w:rsidP="00512B74">
      <w:pPr>
        <w:spacing w:before="120" w:after="120" w:line="240" w:lineRule="auto"/>
        <w:jc w:val="both"/>
        <w:rPr>
          <w:rFonts w:ascii="Arial" w:hAnsi="Arial"/>
          <w:sz w:val="24"/>
        </w:rPr>
      </w:pPr>
      <w:r w:rsidRPr="00181739">
        <w:rPr>
          <w:rFonts w:ascii="Arial" w:hAnsi="Arial"/>
          <w:sz w:val="24"/>
        </w:rPr>
        <w:t xml:space="preserve">a) ne vēlāk kā 2025. gadā — 77 % no svara, salīdzinot ar tirgū laisto; </w:t>
      </w:r>
    </w:p>
    <w:p w14:paraId="76977D8B" w14:textId="77777777" w:rsidR="009F092F" w:rsidRPr="00181739" w:rsidRDefault="009F092F" w:rsidP="00512B74">
      <w:pPr>
        <w:spacing w:before="120" w:after="120" w:line="240" w:lineRule="auto"/>
        <w:jc w:val="both"/>
        <w:rPr>
          <w:rFonts w:ascii="Arial" w:hAnsi="Arial"/>
          <w:sz w:val="24"/>
        </w:rPr>
      </w:pPr>
      <w:r w:rsidRPr="00181739">
        <w:rPr>
          <w:rFonts w:ascii="Arial" w:hAnsi="Arial"/>
          <w:sz w:val="24"/>
        </w:rPr>
        <w:t xml:space="preserve">b) ne vēlāk kā 2029. gadā — 90 % no svara, salīdzinot ar tirgū laisto. </w:t>
      </w:r>
    </w:p>
    <w:p w14:paraId="2CB8330F"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Šo izstrādājumu laišanu tirgū var uzskatīt par līdzvērtīgu atkritumu — tostarp piegružojuma atkritumu — daudzumam, kas tajā pašā gadā radies no tiem.</w:t>
      </w:r>
    </w:p>
    <w:p w14:paraId="318BA024"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2. Šajā saistībā tiesību aktu piemērošanas noteikumos attiecībā uz iepakojumu paredz vajadzīgos pasākumus šo mērķu sasniegšanai, tostarp izveidojot depozīta, atmaksas un atgriešanas sistēmas vai nosakot mērķus ražotāja paplašinātās atbildības shēmās.</w:t>
      </w:r>
    </w:p>
    <w:p w14:paraId="46F36AD6" w14:textId="77777777" w:rsidR="00643772" w:rsidRPr="00181739" w:rsidRDefault="00643772" w:rsidP="002478C1">
      <w:pPr>
        <w:spacing w:before="120" w:after="120" w:line="240" w:lineRule="auto"/>
        <w:jc w:val="both"/>
        <w:rPr>
          <w:rFonts w:ascii="Arial" w:hAnsi="Arial"/>
          <w:sz w:val="24"/>
        </w:rPr>
      </w:pPr>
    </w:p>
    <w:p w14:paraId="4AB8D535" w14:textId="4EB0B7EF" w:rsidR="00905B3C" w:rsidRPr="00181739" w:rsidRDefault="00905B3C" w:rsidP="00512B74">
      <w:pPr>
        <w:keepNext/>
        <w:keepLines/>
        <w:spacing w:before="120" w:after="120" w:line="240" w:lineRule="auto"/>
        <w:jc w:val="both"/>
        <w:rPr>
          <w:rFonts w:ascii="Arial" w:hAnsi="Arial"/>
          <w:b/>
          <w:i/>
          <w:sz w:val="24"/>
        </w:rPr>
      </w:pPr>
      <w:r w:rsidRPr="00181739">
        <w:rPr>
          <w:rFonts w:ascii="Arial" w:hAnsi="Arial"/>
          <w:b/>
          <w:sz w:val="24"/>
        </w:rPr>
        <w:t xml:space="preserve">45. pants. </w:t>
      </w:r>
      <w:r w:rsidRPr="00181739">
        <w:rPr>
          <w:rFonts w:ascii="Arial" w:hAnsi="Arial"/>
          <w:b/>
          <w:i/>
          <w:sz w:val="24"/>
        </w:rPr>
        <w:t>Ražotāja paplašinātās atbildības shēmas</w:t>
      </w:r>
    </w:p>
    <w:p w14:paraId="69EC59CE"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 xml:space="preserve">1. Valdība pieņem noteikumus par ražotāja paplašinātās atbildības shēmām attiecībā uz vienreizlietojamiem plastmasas izstrādājumiem, kas uzskaitīti IV pielikuma F daļā. Minētā shēma līdz 2025. gada 1. janvārim ir jāievieš attiecībā uz vienreizlietojamiem plastmasas izstrādājumiem, kas nav F daļas 1. punktā minētais iepakojums, un F daļas 2. punkta 1. apakšpunktā un 2. punkta 2. apakšpunktā minētajiem izstrādājumiem, kā arī līdz 2023. gada 6. janvārim attiecībā uz pārējiem produktiem, kas uzskaitīti IV pielikuma F daļas 1. punktā un 2. punkta 3. apakšpunktā. </w:t>
      </w:r>
    </w:p>
    <w:p w14:paraId="2B3E1E16"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lastRenderedPageBreak/>
        <w:t>2. Ražotāja paplašinātās atbildības shēmās, kas izstrādātas attiecībā uz vienreizlietojamiem plastmasas izstrādājumiem, kuri uzskaitīti IV pielikuma F daļas 1. punktā, vienreizlietojamo plastmasas izstrādājumu ražotāji papildus izmaksām, kas noteiktas saskaņā ar 38. pantu, sedz šādas izmaksas tiktāl, ciktāl tās jau nav iekļautas:</w:t>
      </w:r>
    </w:p>
    <w:p w14:paraId="0914FB33"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a) izmaksas par 46. pantā minētajiem izpratnes veicināšanas pasākumiem;</w:t>
      </w:r>
    </w:p>
    <w:p w14:paraId="04F598C4"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 xml:space="preserve">b) izmaksas par atkritumu savākšanu no izmestiem izstrādājumiem publiskās savākšanas sistēmās, ieskaitot infrastruktūru un tās darbību, un atkritumu turpmāko transportēšanu un apstrādi; </w:t>
      </w:r>
    </w:p>
    <w:p w14:paraId="5CF24462"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c) izmaksas par minēto izstrādājumu atkritumu izgāztuvju tīrīšanu un atkritumu turpmāko transportēšanu un apstrādi.</w:t>
      </w:r>
    </w:p>
    <w:p w14:paraId="553651BF"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3. Saistībā ar atbildības režīmiem, kas saskaņā ar 38. pantu ir izstrādāti attiecībā uz IV pielikuma F daļas 2. punktā uzskaitītajiem plastmasas izstrādājumiem, ražotājiem jāsedz vismaz šādas izmaksas:</w:t>
      </w:r>
    </w:p>
    <w:p w14:paraId="1FEAE6AD"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a) izmaksas par 46. pantā minētajiem izpratnes veicināšanas pasākumiem;</w:t>
      </w:r>
    </w:p>
    <w:p w14:paraId="11A04FF8" w14:textId="30C18000" w:rsidR="009F092F" w:rsidRPr="00181739" w:rsidRDefault="009F092F" w:rsidP="002478C1">
      <w:pPr>
        <w:spacing w:before="120" w:after="120" w:line="240" w:lineRule="auto"/>
        <w:jc w:val="both"/>
        <w:rPr>
          <w:rFonts w:ascii="Arial" w:hAnsi="Arial"/>
          <w:sz w:val="24"/>
        </w:rPr>
      </w:pPr>
      <w:r w:rsidRPr="00181739">
        <w:rPr>
          <w:rFonts w:ascii="Arial" w:hAnsi="Arial"/>
          <w:sz w:val="24"/>
        </w:rPr>
        <w:t>b) izmaksas par minēto izstrādājumu atkritumu izgāztuvju tīrīšanu, ieskaitot sanitārijas un attīrīšanas infrastruktūras tīrīšanu, un atkritumu turpmāko transportēšanu un apstrādi;</w:t>
      </w:r>
    </w:p>
    <w:p w14:paraId="4E289DC2"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c) izmaksas par datu un informācijas vākšanu, neatkarīgi no tā, vai vākšana notiek regulāri vai neregulāri neparedzamas izgāšanas vai vides piegružojuma dēļ.</w:t>
      </w:r>
    </w:p>
    <w:p w14:paraId="0738EBF4" w14:textId="0895832B" w:rsidR="009F092F" w:rsidRPr="00181739" w:rsidRDefault="009F092F" w:rsidP="002478C1">
      <w:pPr>
        <w:spacing w:before="120" w:after="120" w:line="240" w:lineRule="auto"/>
        <w:jc w:val="both"/>
        <w:rPr>
          <w:rFonts w:ascii="Arial" w:hAnsi="Arial"/>
          <w:sz w:val="24"/>
        </w:rPr>
      </w:pPr>
      <w:r w:rsidRPr="00181739">
        <w:rPr>
          <w:rFonts w:ascii="Arial" w:hAnsi="Arial"/>
          <w:sz w:val="24"/>
        </w:rPr>
        <w:t xml:space="preserve">Arī tabakas izstrādājumu ražotāji sedz izmaksas par atkritumu savākšanu no izmestiem minētajiem izstrādājumiem publiskās savākšanas sistēmās, ieskaitot infrastruktūru un tās darbību, un atkritumu turpmāko transportēšanu un apstrādi. Izmaksas var ietvert īpašas infrastruktūras izveidi minēto izstrādājumu atkritumu savākšanai, piemēram, piemērotas atkritumu tvertnes vietās, kur koncentrēta šādu atkritumu izgāšana. Tāpat tās var ietvert saistītās izmaksas alternatīvu izstrādei un novēršanas pasākumiem ar mērķi samazināt atkritumu radīšanu un palielināt to materiālu reģenerāciju. </w:t>
      </w:r>
    </w:p>
    <w:p w14:paraId="2DC0A644" w14:textId="77777777" w:rsidR="009F092F" w:rsidRPr="00181739" w:rsidRDefault="009F092F" w:rsidP="002478C1">
      <w:pPr>
        <w:spacing w:before="120" w:after="120" w:line="240" w:lineRule="auto"/>
        <w:jc w:val="both"/>
        <w:rPr>
          <w:rFonts w:ascii="Arial" w:hAnsi="Arial"/>
          <w:sz w:val="24"/>
          <w:szCs w:val="24"/>
        </w:rPr>
      </w:pPr>
      <w:r w:rsidRPr="00181739">
        <w:rPr>
          <w:rFonts w:ascii="Arial" w:hAnsi="Arial"/>
          <w:sz w:val="24"/>
        </w:rPr>
        <w:t>4. Izmaksas, kas jāsedz saskaņā ar 2. un 3. punktu, nepārsniedz izmaksas, kas vajadzīgas minēto pakalpojumu sniegšanai ekonomiski efektīvā veidā, un tās pārredzami nosaka starp iesaistītajiem dalībniekiem. Izmaksas, ko rada atkritumu izgāztuvju tīrīšana, attiecas tikai uz tām darbībām, kuras regulāri veic publiskas iestādes vai to uzdevumā. Aprēķina metodoloģiju izstrādā tā, lai atkritumu izgāztuvju tīrīšanas izmaksas varētu noteikt samērīgi. Lai samazinātu administratīvās izmaksas, var noteikt finansiālu ieguldījumu atkritumu izgāztuvju tīrīšanas izmaksās, paredzot atbilstošas fiksētas daudzgadīgas summas.</w:t>
      </w:r>
    </w:p>
    <w:p w14:paraId="52B74223"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5. Valdība noteikumu veidā līdz 2025. gada 1. janvārim saskaņā ar 37. un 38. panta prasībām izstrādā ražotāju paplašinātās atbildības shēmas attiecībā uz zvejas rīkiem. Minētajos noteikumos paredz valsts minimālo reciklēšanai paredzēto plastmasu saturošu zvejas rīku atkritumu savākšanas līmeni un nepieciešamos pasākumus, kuru mērķis ir uzraudzīt tirgū laistus, kā arī no savāktajiem atkritumiem iegūtus plastmasu saturošus zvejas rīkus. Zvejas rīku ražotājiem jāsedz izmaksas par tādu plastmasu saturošu zvejas rīku atkritumu dalītas savākšanas izmaksām, kuri piegādāti to savākšanai atļautās iekārtās, piemēram, atbilstošās ostas pieņemšanas iekārtās saskaņā ar karaļa 2002. gada 20. decembra Dekrētu Nr. 1381/2002, vai citās līdzvērtīgās savākšanas sistēmās, uz kurām neattiecas iepriekš minētais karaļa dekrēts, izmaksas par turpmāko transportēšanu un apstrādi, kā arī izpratnes veicināšanas izmaksas, kas izriet no 46. panta.</w:t>
      </w:r>
    </w:p>
    <w:p w14:paraId="5B7124D6"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lastRenderedPageBreak/>
        <w:t>Saskaņā ar šo punktu noteiktās prasības papildina prasības, kas piemērojamas zvejas kuģu radītajiem atkritumiem saskaņā ar Savienības tiesību aktiem par ostu pieņemšanas iekārtām.</w:t>
      </w:r>
    </w:p>
    <w:p w14:paraId="4C57BEA6" w14:textId="77777777" w:rsidR="00935EEE" w:rsidRPr="00181739" w:rsidRDefault="00935EEE" w:rsidP="002478C1">
      <w:pPr>
        <w:spacing w:before="120" w:after="120" w:line="240" w:lineRule="auto"/>
        <w:jc w:val="both"/>
        <w:rPr>
          <w:rFonts w:ascii="Arial" w:hAnsi="Arial"/>
          <w:sz w:val="24"/>
        </w:rPr>
      </w:pPr>
    </w:p>
    <w:p w14:paraId="2D1B68C7" w14:textId="4C4608F7" w:rsidR="00905B3C" w:rsidRPr="00181739" w:rsidRDefault="00905B3C" w:rsidP="00512B74">
      <w:pPr>
        <w:keepNext/>
        <w:keepLines/>
        <w:spacing w:before="120" w:after="120" w:line="240" w:lineRule="auto"/>
        <w:jc w:val="both"/>
        <w:rPr>
          <w:rFonts w:ascii="Arial" w:hAnsi="Arial"/>
          <w:b/>
          <w:i/>
          <w:color w:val="000000" w:themeColor="text1"/>
          <w:sz w:val="24"/>
        </w:rPr>
      </w:pPr>
      <w:r w:rsidRPr="00181739">
        <w:rPr>
          <w:rFonts w:ascii="Arial" w:hAnsi="Arial"/>
          <w:b/>
          <w:color w:val="000000" w:themeColor="text1"/>
          <w:sz w:val="24"/>
        </w:rPr>
        <w:t xml:space="preserve">46. pants. </w:t>
      </w:r>
      <w:r w:rsidRPr="00181739">
        <w:rPr>
          <w:rFonts w:ascii="Arial" w:hAnsi="Arial"/>
          <w:b/>
          <w:i/>
          <w:color w:val="000000" w:themeColor="text1"/>
          <w:sz w:val="24"/>
        </w:rPr>
        <w:t>Izpratnes veicināšanas pasākumi</w:t>
      </w:r>
    </w:p>
    <w:p w14:paraId="147E5DCE"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1. Kompetentās iestādes veic vajadzīgos pasākumus, lai informētu patērētājus un veicinātu patērētāju, jo īpaši jauniešu, atbildīgu rīcību nolūkā samazināt piegružojumu, kuru veido pamesti vienreizlietojamie plastmasas izstrādājumi, kas uzskaitīti IV pielikuma F daļā, kā arī sieviešu higiēnas līdzekļi, kas minēti IV pielikuma D daļas 1. punktā.</w:t>
      </w:r>
    </w:p>
    <w:p w14:paraId="4EE164AD"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2. Tāpat tās pieņem pasākumus, kuru mērķis ir informēt iepriekšējā punktā minēto vienreizlietojamo plastmasas izstrādājumu patērētājus un plastmasu saturošu zvejas rīku lietotājus par:</w:t>
      </w:r>
    </w:p>
    <w:p w14:paraId="37E02D92"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a) pieejamajām atkalizmantojamām alternatīvām, atkalizmantošanas sistēmām un atkritumu apsaimniekošanas iespēju pieejamību šiem vienreizlietojamiem plastmasas izstrādājumiem un plastmasu saturošajiem zvejas rīkiem, kā arī atkritumu racionālas apsaimniekošanas paraugpraksi, ko piemēro saskaņā ar 7. pantu;</w:t>
      </w:r>
    </w:p>
    <w:p w14:paraId="2E410305"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b) šādu vienreizlietojamo plastmasas izstrādājumu un plastmasu saturošu zvejas rīku piegružojuma radīšanas un citu nepiemērotu atkritumu apglabāšanas veidu ietekmi uz vidi, jo īpaši uz jūras vidi;</w:t>
      </w:r>
    </w:p>
    <w:p w14:paraId="0F1DAD83"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c) nepareizas šādu vienreizlietojamo plastmasas izstrādājumu atkritumu apglabāšanas ietekmi uz kanalizācijas sistēmu.</w:t>
      </w:r>
    </w:p>
    <w:p w14:paraId="5F639DE8" w14:textId="2197AEED" w:rsidR="00A74556" w:rsidRPr="00181739" w:rsidRDefault="00A74556" w:rsidP="002478C1">
      <w:pPr>
        <w:spacing w:before="120" w:after="120" w:line="240" w:lineRule="auto"/>
        <w:jc w:val="both"/>
        <w:rPr>
          <w:rFonts w:ascii="Arial" w:hAnsi="Arial"/>
          <w:b/>
          <w:sz w:val="24"/>
        </w:rPr>
      </w:pPr>
    </w:p>
    <w:p w14:paraId="531E7524" w14:textId="35D2C87E" w:rsidR="00A74556" w:rsidRPr="00181739" w:rsidRDefault="00867DF9" w:rsidP="00512B74">
      <w:pPr>
        <w:keepNext/>
        <w:keepLines/>
        <w:spacing w:before="120" w:after="120" w:line="240" w:lineRule="auto"/>
        <w:jc w:val="both"/>
        <w:rPr>
          <w:rFonts w:ascii="Arial" w:hAnsi="Arial"/>
          <w:b/>
          <w:i/>
          <w:sz w:val="24"/>
        </w:rPr>
      </w:pPr>
      <w:r w:rsidRPr="00181739">
        <w:rPr>
          <w:rFonts w:ascii="Arial" w:hAnsi="Arial"/>
          <w:b/>
          <w:sz w:val="24"/>
        </w:rPr>
        <w:t xml:space="preserve">47. pants. </w:t>
      </w:r>
      <w:r w:rsidRPr="00181739">
        <w:rPr>
          <w:rFonts w:ascii="Arial" w:hAnsi="Arial"/>
          <w:b/>
          <w:i/>
          <w:sz w:val="24"/>
        </w:rPr>
        <w:t>Pasākumu saskaņošana</w:t>
      </w:r>
    </w:p>
    <w:p w14:paraId="1DB6707D"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1. Pasākumi, kas pieņemti, piemērojot šo sadaļu, ir neatņemama to pasākumu programmu sastāvdaļa, kuras izveidotas saskaņā ar tiesību aktiem jūras vides aizsardzības jomā, tiesību aktiem ūdens resursu jomā un karaļa 2002. gada 20. decembra Dekrētu Nr. 1381/2002. Šie pasākumi ir saskaņā ar minētajām programmām un plāniem.</w:t>
      </w:r>
    </w:p>
    <w:p w14:paraId="7B0635D0" w14:textId="77777777" w:rsidR="009F092F" w:rsidRPr="00181739" w:rsidRDefault="009F092F" w:rsidP="002478C1">
      <w:pPr>
        <w:spacing w:before="120" w:after="120" w:line="240" w:lineRule="auto"/>
        <w:jc w:val="both"/>
        <w:rPr>
          <w:rFonts w:ascii="Arial" w:hAnsi="Arial"/>
          <w:sz w:val="24"/>
        </w:rPr>
      </w:pPr>
      <w:r w:rsidRPr="00181739">
        <w:rPr>
          <w:rFonts w:ascii="Arial" w:hAnsi="Arial"/>
          <w:sz w:val="24"/>
        </w:rPr>
        <w:t>2. Pasākumi, kas pieņemti, piemērojot 40.–45. pantu, ir saskaņā ar Eiropas Savienības tiesību aktiem pārtikas aprites jomā, lai nodrošinātu, ka netiek apdraudēta pārtikas higiēna un pārtikas nekaitīgums, pēc iespējas veicinot vienreizējas lietošanas plastmasas ilgtspējīgu alternatīvu izmantošanu attiecībā uz materiāliem, kas paredzēti saskarei ar pārtiku.</w:t>
      </w:r>
    </w:p>
    <w:p w14:paraId="3C3A33D7" w14:textId="55CDB55F" w:rsidR="00A74556" w:rsidRPr="00181739" w:rsidRDefault="00A74556" w:rsidP="002478C1">
      <w:pPr>
        <w:spacing w:before="120" w:after="120" w:line="240" w:lineRule="auto"/>
        <w:jc w:val="both"/>
        <w:rPr>
          <w:rFonts w:ascii="Arial" w:hAnsi="Arial"/>
          <w:sz w:val="24"/>
        </w:rPr>
      </w:pPr>
    </w:p>
    <w:p w14:paraId="78C6ADE6" w14:textId="77777777" w:rsidR="00F13023" w:rsidRPr="00181739" w:rsidRDefault="00F13023" w:rsidP="002478C1">
      <w:pPr>
        <w:spacing w:before="120" w:after="120" w:line="240" w:lineRule="auto"/>
        <w:jc w:val="center"/>
        <w:rPr>
          <w:rFonts w:ascii="Arial" w:hAnsi="Arial"/>
          <w:b/>
          <w:sz w:val="24"/>
        </w:rPr>
      </w:pPr>
    </w:p>
    <w:p w14:paraId="57B81E4F" w14:textId="14DFFCB0" w:rsidR="00F13023" w:rsidRPr="00181739" w:rsidRDefault="00F13023" w:rsidP="00512B74">
      <w:pPr>
        <w:keepNext/>
        <w:keepLines/>
        <w:spacing w:before="120" w:after="120" w:line="240" w:lineRule="auto"/>
        <w:jc w:val="center"/>
        <w:rPr>
          <w:rFonts w:ascii="Arial" w:hAnsi="Arial"/>
          <w:b/>
          <w:sz w:val="24"/>
        </w:rPr>
      </w:pPr>
      <w:r w:rsidRPr="00181739">
        <w:rPr>
          <w:rFonts w:ascii="Arial" w:hAnsi="Arial"/>
          <w:b/>
          <w:sz w:val="24"/>
        </w:rPr>
        <w:t>IV PIELIKUMS</w:t>
      </w:r>
    </w:p>
    <w:p w14:paraId="519E54A3" w14:textId="77777777" w:rsidR="00F13023" w:rsidRPr="00181739" w:rsidRDefault="00F13023" w:rsidP="00512B74">
      <w:pPr>
        <w:keepNext/>
        <w:keepLines/>
        <w:spacing w:before="120" w:after="120" w:line="240" w:lineRule="auto"/>
        <w:jc w:val="center"/>
        <w:rPr>
          <w:rFonts w:ascii="Arial" w:hAnsi="Arial"/>
          <w:sz w:val="24"/>
        </w:rPr>
      </w:pPr>
      <w:r w:rsidRPr="00181739">
        <w:rPr>
          <w:rFonts w:ascii="Arial" w:hAnsi="Arial"/>
          <w:b/>
          <w:sz w:val="24"/>
        </w:rPr>
        <w:t>Vienreizlietojami plastmasas izstrādājumi</w:t>
      </w:r>
    </w:p>
    <w:p w14:paraId="4221CA3B" w14:textId="77777777" w:rsidR="00F13023" w:rsidRPr="00181739" w:rsidRDefault="00F13023" w:rsidP="00512B74">
      <w:pPr>
        <w:keepNext/>
        <w:keepLines/>
        <w:spacing w:before="120" w:after="120" w:line="240" w:lineRule="auto"/>
        <w:jc w:val="both"/>
        <w:rPr>
          <w:rFonts w:ascii="Arial" w:hAnsi="Arial"/>
          <w:sz w:val="24"/>
        </w:rPr>
      </w:pPr>
      <w:r w:rsidRPr="00181739">
        <w:rPr>
          <w:rFonts w:ascii="Arial" w:hAnsi="Arial"/>
          <w:sz w:val="24"/>
        </w:rPr>
        <w:t>A. Vienreizlietojami plastmasas izstrādājumi, uz kuriem attiecas samazināšanas prasības:</w:t>
      </w:r>
    </w:p>
    <w:p w14:paraId="25580B2F" w14:textId="77777777" w:rsidR="00F13023" w:rsidRPr="00181739" w:rsidRDefault="00F13023" w:rsidP="002478C1">
      <w:pPr>
        <w:spacing w:before="120" w:after="120" w:line="240" w:lineRule="auto"/>
        <w:ind w:left="709"/>
        <w:jc w:val="both"/>
        <w:rPr>
          <w:rFonts w:ascii="Arial" w:hAnsi="Arial"/>
          <w:sz w:val="24"/>
        </w:rPr>
      </w:pPr>
      <w:r w:rsidRPr="00181739">
        <w:rPr>
          <w:rFonts w:ascii="Arial" w:hAnsi="Arial"/>
          <w:sz w:val="24"/>
        </w:rPr>
        <w:t xml:space="preserve">1) dzērienu glāzes, ieskaitot to vākus un vāciņus; </w:t>
      </w:r>
    </w:p>
    <w:p w14:paraId="3DB1C412" w14:textId="77777777" w:rsidR="00F13023" w:rsidRPr="00181739" w:rsidRDefault="00F13023" w:rsidP="002478C1">
      <w:pPr>
        <w:spacing w:before="120" w:after="120" w:line="240" w:lineRule="auto"/>
        <w:ind w:left="709"/>
        <w:jc w:val="both"/>
        <w:rPr>
          <w:rFonts w:ascii="Arial" w:hAnsi="Arial"/>
          <w:sz w:val="24"/>
        </w:rPr>
      </w:pPr>
      <w:r w:rsidRPr="00181739">
        <w:rPr>
          <w:rFonts w:ascii="Arial" w:hAnsi="Arial"/>
          <w:sz w:val="24"/>
        </w:rPr>
        <w:t xml:space="preserve">2) pārtikas tara, piemēram, tādas kārbas ar vāciņu vai bez tā, kur ievieto ēdienu, kas: </w:t>
      </w:r>
    </w:p>
    <w:p w14:paraId="67BBB0A4" w14:textId="77777777" w:rsidR="00F13023" w:rsidRPr="00181739" w:rsidRDefault="00F13023" w:rsidP="002478C1">
      <w:pPr>
        <w:spacing w:before="120" w:after="120" w:line="240" w:lineRule="auto"/>
        <w:ind w:left="709"/>
        <w:jc w:val="both"/>
        <w:rPr>
          <w:rFonts w:ascii="Arial" w:hAnsi="Arial"/>
          <w:sz w:val="24"/>
        </w:rPr>
      </w:pPr>
      <w:r w:rsidRPr="00181739">
        <w:rPr>
          <w:rFonts w:ascii="Arial" w:hAnsi="Arial"/>
          <w:sz w:val="24"/>
        </w:rPr>
        <w:t xml:space="preserve">a) paredzēts tūlītējam patēriņam vai nu uz vietas, vai līdzņemšanai; </w:t>
      </w:r>
    </w:p>
    <w:p w14:paraId="26747612" w14:textId="77777777" w:rsidR="00F13023" w:rsidRPr="00181739" w:rsidRDefault="00F13023" w:rsidP="002478C1">
      <w:pPr>
        <w:spacing w:before="120" w:after="120" w:line="240" w:lineRule="auto"/>
        <w:ind w:left="709"/>
        <w:jc w:val="both"/>
        <w:rPr>
          <w:rFonts w:ascii="Arial" w:hAnsi="Arial"/>
          <w:sz w:val="24"/>
        </w:rPr>
      </w:pPr>
      <w:r w:rsidRPr="00181739">
        <w:rPr>
          <w:rFonts w:ascii="Arial" w:hAnsi="Arial"/>
          <w:sz w:val="24"/>
        </w:rPr>
        <w:lastRenderedPageBreak/>
        <w:t xml:space="preserve">b) parasti tiek patērēts tieši no trauka; </w:t>
      </w:r>
    </w:p>
    <w:p w14:paraId="5CE258FE" w14:textId="77777777" w:rsidR="00F13023" w:rsidRPr="00181739" w:rsidRDefault="00F13023" w:rsidP="002478C1">
      <w:pPr>
        <w:spacing w:before="120" w:after="120" w:line="240" w:lineRule="auto"/>
        <w:ind w:left="709"/>
        <w:jc w:val="both"/>
        <w:rPr>
          <w:rFonts w:ascii="Arial" w:hAnsi="Arial"/>
          <w:sz w:val="24"/>
        </w:rPr>
      </w:pPr>
      <w:r w:rsidRPr="00181739">
        <w:rPr>
          <w:rFonts w:ascii="Arial" w:hAnsi="Arial"/>
          <w:sz w:val="24"/>
        </w:rPr>
        <w:t xml:space="preserve">c) gatavs patērēšanai bez tālākas sagatavošanas, piemēram, cepšanas, vārīšanas vai sildīšanas, un pārtikas tara, ko izmanto ātrajām uzkodām vai citam ēdienam, kas gatavs tūlītējam patēriņam, izņemot dzērienu pudeles, šķīvjus un pārtiku saturošas paciņas un iesaiņojumus. </w:t>
      </w:r>
    </w:p>
    <w:p w14:paraId="727CFAE9" w14:textId="77777777" w:rsidR="00F13023" w:rsidRPr="00181739" w:rsidRDefault="00F13023" w:rsidP="00512B74">
      <w:pPr>
        <w:keepNext/>
        <w:keepLines/>
        <w:spacing w:before="120" w:after="120" w:line="240" w:lineRule="auto"/>
        <w:jc w:val="both"/>
        <w:rPr>
          <w:rFonts w:ascii="Arial" w:hAnsi="Arial"/>
          <w:sz w:val="24"/>
        </w:rPr>
      </w:pPr>
      <w:r w:rsidRPr="00181739">
        <w:rPr>
          <w:rFonts w:ascii="Arial" w:hAnsi="Arial"/>
          <w:sz w:val="24"/>
        </w:rPr>
        <w:t xml:space="preserve">B. Vienreizlietojamie plastmasas izstrādājumi, uz kuriem attiecas ierobežojumi laišanai tirgū: </w:t>
      </w:r>
    </w:p>
    <w:p w14:paraId="3FB2B967" w14:textId="77777777" w:rsidR="00F13023" w:rsidRPr="00181739" w:rsidRDefault="00F13023" w:rsidP="002478C1">
      <w:pPr>
        <w:spacing w:before="120" w:after="120" w:line="240" w:lineRule="auto"/>
        <w:ind w:left="709"/>
        <w:jc w:val="both"/>
        <w:rPr>
          <w:rFonts w:ascii="Arial" w:hAnsi="Arial"/>
          <w:sz w:val="24"/>
        </w:rPr>
      </w:pPr>
      <w:r w:rsidRPr="00181739">
        <w:rPr>
          <w:rFonts w:ascii="Arial" w:hAnsi="Arial"/>
          <w:sz w:val="24"/>
        </w:rPr>
        <w:t xml:space="preserve">1) vates kociņi, izņemot tamponus, uz kuriem attiecas karaļa 2009. gada 16. oktobra Dekrēts Nr. 1591/2009, ar ko reglamentē medicīniskās ierīces; </w:t>
      </w:r>
    </w:p>
    <w:p w14:paraId="467F6887" w14:textId="77777777" w:rsidR="00F13023" w:rsidRPr="00181739" w:rsidRDefault="00F13023" w:rsidP="002478C1">
      <w:pPr>
        <w:spacing w:before="120" w:after="120" w:line="240" w:lineRule="auto"/>
        <w:ind w:left="709"/>
        <w:jc w:val="both"/>
        <w:rPr>
          <w:rFonts w:ascii="Arial" w:hAnsi="Arial"/>
          <w:sz w:val="24"/>
        </w:rPr>
      </w:pPr>
      <w:r w:rsidRPr="00181739">
        <w:rPr>
          <w:rFonts w:ascii="Arial" w:hAnsi="Arial"/>
          <w:sz w:val="24"/>
        </w:rPr>
        <w:t xml:space="preserve">2) galda piederumi (dakšas, naži, karotes, irbulīši); </w:t>
      </w:r>
    </w:p>
    <w:p w14:paraId="20D9E128" w14:textId="77777777" w:rsidR="00F13023" w:rsidRPr="00181739" w:rsidRDefault="00F13023" w:rsidP="002478C1">
      <w:pPr>
        <w:spacing w:before="120" w:after="120" w:line="240" w:lineRule="auto"/>
        <w:ind w:left="709"/>
        <w:jc w:val="both"/>
        <w:rPr>
          <w:rFonts w:ascii="Arial" w:hAnsi="Arial"/>
          <w:sz w:val="24"/>
        </w:rPr>
      </w:pPr>
      <w:r w:rsidRPr="00181739">
        <w:rPr>
          <w:rFonts w:ascii="Arial" w:hAnsi="Arial"/>
          <w:sz w:val="24"/>
        </w:rPr>
        <w:t xml:space="preserve">3) šķīvji; </w:t>
      </w:r>
    </w:p>
    <w:p w14:paraId="619F7466" w14:textId="77777777" w:rsidR="00F13023" w:rsidRPr="00181739" w:rsidRDefault="00F13023" w:rsidP="002478C1">
      <w:pPr>
        <w:spacing w:before="120" w:after="120" w:line="240" w:lineRule="auto"/>
        <w:ind w:left="709"/>
        <w:jc w:val="both"/>
        <w:rPr>
          <w:rFonts w:ascii="Arial" w:hAnsi="Arial"/>
          <w:sz w:val="24"/>
        </w:rPr>
      </w:pPr>
      <w:r w:rsidRPr="00181739">
        <w:rPr>
          <w:rFonts w:ascii="Arial" w:hAnsi="Arial"/>
          <w:sz w:val="24"/>
        </w:rPr>
        <w:t>4) salmiņi, izņemot tos, uz kuriem attiecas karaļa 2009. gada 16. oktobra Dekrēts Nr. 1591/2009;</w:t>
      </w:r>
    </w:p>
    <w:p w14:paraId="3D416816" w14:textId="77777777" w:rsidR="00F13023" w:rsidRPr="00181739" w:rsidRDefault="00F13023" w:rsidP="002478C1">
      <w:pPr>
        <w:spacing w:before="120" w:after="120" w:line="240" w:lineRule="auto"/>
        <w:ind w:left="709"/>
        <w:jc w:val="both"/>
        <w:rPr>
          <w:rFonts w:ascii="Arial" w:hAnsi="Arial"/>
          <w:sz w:val="24"/>
        </w:rPr>
      </w:pPr>
      <w:r w:rsidRPr="00181739">
        <w:rPr>
          <w:rFonts w:ascii="Arial" w:hAnsi="Arial"/>
          <w:sz w:val="24"/>
        </w:rPr>
        <w:t xml:space="preserve">5) dzērienu maisāmkociņi; </w:t>
      </w:r>
    </w:p>
    <w:p w14:paraId="1142F793" w14:textId="77777777" w:rsidR="00F13023" w:rsidRPr="00181739" w:rsidRDefault="00F13023" w:rsidP="002478C1">
      <w:pPr>
        <w:spacing w:before="120" w:after="120" w:line="240" w:lineRule="auto"/>
        <w:ind w:left="709"/>
        <w:jc w:val="both"/>
        <w:rPr>
          <w:rFonts w:ascii="Arial" w:hAnsi="Arial"/>
          <w:sz w:val="24"/>
        </w:rPr>
      </w:pPr>
      <w:r w:rsidRPr="00181739">
        <w:rPr>
          <w:rFonts w:ascii="Arial" w:hAnsi="Arial"/>
          <w:sz w:val="24"/>
        </w:rPr>
        <w:t xml:space="preserve">6) baloniem piestiprināmi un to turēšanai domāti kociņi — ieskaitot šādu kociņu mehānismus —, izņemot rūpnieciskiem vai citiem profesionāliem lietojumiem un izmantojumiem paredzētus balonus, kas netiek izplatīti patērētājiem; </w:t>
      </w:r>
    </w:p>
    <w:p w14:paraId="5120853D" w14:textId="77777777" w:rsidR="00F13023" w:rsidRPr="00181739" w:rsidRDefault="00F13023" w:rsidP="002478C1">
      <w:pPr>
        <w:spacing w:before="120" w:after="120" w:line="240" w:lineRule="auto"/>
        <w:ind w:left="709"/>
        <w:jc w:val="both"/>
        <w:rPr>
          <w:rFonts w:ascii="Arial" w:hAnsi="Arial"/>
          <w:sz w:val="24"/>
        </w:rPr>
      </w:pPr>
      <w:r w:rsidRPr="00181739">
        <w:rPr>
          <w:rFonts w:ascii="Arial" w:hAnsi="Arial"/>
          <w:sz w:val="24"/>
        </w:rPr>
        <w:t xml:space="preserve">7) no putu polistirola izgatavota pārtikas tara, kas minēta A daļas 2. punktā; </w:t>
      </w:r>
    </w:p>
    <w:p w14:paraId="67A44FE5" w14:textId="77777777" w:rsidR="00F13023" w:rsidRPr="00181739" w:rsidRDefault="00F13023" w:rsidP="002478C1">
      <w:pPr>
        <w:spacing w:before="120" w:after="120" w:line="240" w:lineRule="auto"/>
        <w:ind w:left="709"/>
        <w:jc w:val="both"/>
        <w:rPr>
          <w:rFonts w:ascii="Arial" w:hAnsi="Arial"/>
          <w:sz w:val="24"/>
        </w:rPr>
      </w:pPr>
      <w:r w:rsidRPr="00181739">
        <w:rPr>
          <w:rFonts w:ascii="Arial" w:hAnsi="Arial"/>
          <w:sz w:val="24"/>
        </w:rPr>
        <w:t xml:space="preserve">8) no putu polistirola izgatavota dzērienu tara, ieskaitot korķus un vāciņus; </w:t>
      </w:r>
    </w:p>
    <w:p w14:paraId="259A031F" w14:textId="77777777" w:rsidR="00F13023" w:rsidRPr="00181739" w:rsidRDefault="00F13023" w:rsidP="002478C1">
      <w:pPr>
        <w:spacing w:before="120" w:after="120" w:line="240" w:lineRule="auto"/>
        <w:ind w:left="709"/>
        <w:jc w:val="both"/>
        <w:rPr>
          <w:rFonts w:ascii="Arial" w:hAnsi="Arial"/>
          <w:sz w:val="24"/>
        </w:rPr>
      </w:pPr>
      <w:r w:rsidRPr="00181739">
        <w:rPr>
          <w:rFonts w:ascii="Arial" w:hAnsi="Arial"/>
          <w:sz w:val="24"/>
        </w:rPr>
        <w:t>9) no putu polistirola izgatavotas dzērienu glāzes, ieskaitot to korķus un vāciņus.</w:t>
      </w:r>
    </w:p>
    <w:p w14:paraId="20768A90" w14:textId="77777777" w:rsidR="00F13023" w:rsidRPr="00181739" w:rsidRDefault="00F13023" w:rsidP="002478C1">
      <w:pPr>
        <w:spacing w:before="120" w:after="120" w:line="240" w:lineRule="auto"/>
        <w:jc w:val="both"/>
        <w:rPr>
          <w:rFonts w:ascii="Arial" w:hAnsi="Arial"/>
          <w:sz w:val="24"/>
        </w:rPr>
      </w:pPr>
      <w:r w:rsidRPr="00181739">
        <w:rPr>
          <w:rFonts w:ascii="Arial" w:hAnsi="Arial"/>
          <w:sz w:val="24"/>
        </w:rPr>
        <w:t>C. Vienreizlietojami plastmasas izstrādājumi, uz kuriem attiecas ekodizaina prasības.</w:t>
      </w:r>
    </w:p>
    <w:p w14:paraId="7EAE8908" w14:textId="77777777" w:rsidR="00F13023" w:rsidRPr="00181739" w:rsidRDefault="00F13023" w:rsidP="002478C1">
      <w:pPr>
        <w:spacing w:before="120" w:after="120" w:line="240" w:lineRule="auto"/>
        <w:jc w:val="both"/>
        <w:rPr>
          <w:rFonts w:ascii="Arial" w:hAnsi="Arial"/>
          <w:sz w:val="24"/>
        </w:rPr>
      </w:pPr>
      <w:r w:rsidRPr="00181739">
        <w:rPr>
          <w:rFonts w:ascii="Arial" w:hAnsi="Arial"/>
          <w:sz w:val="24"/>
        </w:rPr>
        <w:t xml:space="preserve">Dzērienu tara ar tilpumu līdz 3 litriem, proti, tara, ko izmanto šķidrumu glabāšanai, piemēram, dzērienu pudeles, ieskaitot to korķus un vāciņus, un salikti dzērienu trauki, ieskaitot to korķus un vāciņus, bet ne: </w:t>
      </w:r>
    </w:p>
    <w:p w14:paraId="08CBE621" w14:textId="77777777" w:rsidR="00F13023" w:rsidRPr="00181739" w:rsidRDefault="00F13023" w:rsidP="002478C1">
      <w:pPr>
        <w:spacing w:before="120" w:after="120" w:line="240" w:lineRule="auto"/>
        <w:ind w:left="709"/>
        <w:jc w:val="both"/>
        <w:rPr>
          <w:rFonts w:ascii="Arial" w:hAnsi="Arial"/>
          <w:sz w:val="24"/>
        </w:rPr>
      </w:pPr>
      <w:r w:rsidRPr="00181739">
        <w:rPr>
          <w:rFonts w:ascii="Arial" w:hAnsi="Arial"/>
          <w:sz w:val="24"/>
        </w:rPr>
        <w:t xml:space="preserve">a) stikla vai metāla dzērienu trauki ar plastmasas korķiem un vāciņiem; </w:t>
      </w:r>
    </w:p>
    <w:p w14:paraId="11483AF6" w14:textId="77777777" w:rsidR="00F13023" w:rsidRPr="00181739" w:rsidRDefault="00F13023" w:rsidP="002478C1">
      <w:pPr>
        <w:spacing w:before="120" w:after="120" w:line="240" w:lineRule="auto"/>
        <w:ind w:left="709"/>
        <w:jc w:val="both"/>
        <w:rPr>
          <w:rFonts w:ascii="Arial" w:hAnsi="Arial"/>
          <w:sz w:val="24"/>
        </w:rPr>
      </w:pPr>
      <w:r w:rsidRPr="00181739">
        <w:rPr>
          <w:rFonts w:ascii="Arial" w:hAnsi="Arial"/>
          <w:sz w:val="24"/>
        </w:rPr>
        <w:t xml:space="preserve">b) dzērienu tara, kas domāta un tiek izmantota šķidrā stāvoklī esošai īpašiem medicīniskiem nolūkiem paredzētai pārtikai, kā noteikts 2. panta 2. punkta g) apakšpunktā Eiropas Parlamenta un Padomes 2013. gada 12. jūnija Regulā (ES) Nr. 609/2013 par zīdaiņiem un maziem bērniem paredzētu pārtiku, īpašiem medicīniskiem nolūkiem paredzētu pārtiku un par pilnīgiem uztura aizstājējiem svara kontrolei, un ar ko atceļ Padomes Direktīvu 92/52/EEK, Komisijas Direktīvas 96/8/EK, 1999/21/EK, 2006/125/EK un 2006/141/EK, Eiropas Parlamenta un Padomes Direktīvu 2009/39/EK un Komisijas Regulas (EK) Nr. 41/2009 un (EK) Nr. 953/2009. </w:t>
      </w:r>
    </w:p>
    <w:p w14:paraId="1B0AA0F9" w14:textId="5DA82798" w:rsidR="00F13023" w:rsidRPr="00181739" w:rsidRDefault="00F13023" w:rsidP="00512B74">
      <w:pPr>
        <w:keepNext/>
        <w:keepLines/>
        <w:spacing w:before="120" w:after="120" w:line="240" w:lineRule="auto"/>
        <w:jc w:val="both"/>
        <w:rPr>
          <w:rFonts w:ascii="Arial" w:hAnsi="Arial"/>
          <w:sz w:val="24"/>
        </w:rPr>
      </w:pPr>
      <w:r w:rsidRPr="00181739">
        <w:rPr>
          <w:rFonts w:ascii="Arial" w:hAnsi="Arial"/>
          <w:sz w:val="24"/>
        </w:rPr>
        <w:t xml:space="preserve">D. Vienreizlietojami plastmasas izstrādājumi, uz kuriem attiecas marķējuma prasības: </w:t>
      </w:r>
    </w:p>
    <w:p w14:paraId="01CE2D61" w14:textId="77777777" w:rsidR="00F13023" w:rsidRPr="00181739" w:rsidRDefault="00F13023" w:rsidP="002478C1">
      <w:pPr>
        <w:spacing w:before="120" w:after="120" w:line="240" w:lineRule="auto"/>
        <w:ind w:left="709"/>
        <w:jc w:val="both"/>
        <w:rPr>
          <w:rFonts w:ascii="Arial" w:hAnsi="Arial"/>
          <w:sz w:val="24"/>
        </w:rPr>
      </w:pPr>
      <w:r w:rsidRPr="00181739">
        <w:rPr>
          <w:rFonts w:ascii="Arial" w:hAnsi="Arial"/>
          <w:sz w:val="24"/>
        </w:rPr>
        <w:t>1) higiēniskās paketes, tamponi un tamponu aplikatori;</w:t>
      </w:r>
    </w:p>
    <w:p w14:paraId="5DAF8933" w14:textId="77777777" w:rsidR="00F13023" w:rsidRPr="00181739" w:rsidRDefault="00F13023" w:rsidP="002478C1">
      <w:pPr>
        <w:spacing w:before="120" w:after="120" w:line="240" w:lineRule="auto"/>
        <w:ind w:left="709"/>
        <w:jc w:val="both"/>
        <w:rPr>
          <w:rFonts w:ascii="Arial" w:hAnsi="Arial"/>
          <w:sz w:val="24"/>
        </w:rPr>
      </w:pPr>
      <w:r w:rsidRPr="00181739">
        <w:rPr>
          <w:rFonts w:ascii="Arial" w:hAnsi="Arial"/>
          <w:sz w:val="24"/>
        </w:rPr>
        <w:t xml:space="preserve">2) mitrās salvetes, t. i., iepriekš samitrinātas salvetes personiskās higiēnas un mājsaimniecības vajadzībām; </w:t>
      </w:r>
    </w:p>
    <w:p w14:paraId="322F54C1" w14:textId="77777777" w:rsidR="00F13023" w:rsidRPr="00181739" w:rsidRDefault="00F13023" w:rsidP="002478C1">
      <w:pPr>
        <w:spacing w:before="120" w:after="120" w:line="240" w:lineRule="auto"/>
        <w:ind w:left="709"/>
        <w:jc w:val="both"/>
        <w:rPr>
          <w:rFonts w:ascii="Arial" w:hAnsi="Arial"/>
          <w:sz w:val="24"/>
        </w:rPr>
      </w:pPr>
      <w:r w:rsidRPr="00181739">
        <w:rPr>
          <w:rFonts w:ascii="Arial" w:hAnsi="Arial"/>
          <w:sz w:val="24"/>
        </w:rPr>
        <w:t xml:space="preserve">3) tabakas izstrādājumi ar filtriem un filtri, ko tirgo lietošanai kopā ar tabakas izstrādājumiem; </w:t>
      </w:r>
    </w:p>
    <w:p w14:paraId="5CD337D1" w14:textId="77777777" w:rsidR="00F13023" w:rsidRPr="00181739" w:rsidRDefault="00F13023" w:rsidP="002478C1">
      <w:pPr>
        <w:spacing w:before="120" w:after="120" w:line="240" w:lineRule="auto"/>
        <w:ind w:left="709"/>
        <w:jc w:val="both"/>
        <w:rPr>
          <w:rFonts w:ascii="Arial" w:hAnsi="Arial"/>
          <w:sz w:val="24"/>
        </w:rPr>
      </w:pPr>
      <w:r w:rsidRPr="00181739">
        <w:rPr>
          <w:rFonts w:ascii="Arial" w:hAnsi="Arial"/>
          <w:sz w:val="24"/>
        </w:rPr>
        <w:t>4) dzērienu glāzītes.</w:t>
      </w:r>
    </w:p>
    <w:p w14:paraId="2E11469C" w14:textId="77777777" w:rsidR="00F13023" w:rsidRPr="00181739" w:rsidRDefault="00F13023" w:rsidP="002478C1">
      <w:pPr>
        <w:spacing w:before="120" w:after="120" w:line="240" w:lineRule="auto"/>
        <w:jc w:val="both"/>
        <w:rPr>
          <w:rFonts w:ascii="Arial" w:hAnsi="Arial"/>
          <w:sz w:val="24"/>
        </w:rPr>
      </w:pPr>
      <w:r w:rsidRPr="00181739">
        <w:rPr>
          <w:rFonts w:ascii="Arial" w:hAnsi="Arial"/>
          <w:sz w:val="24"/>
        </w:rPr>
        <w:lastRenderedPageBreak/>
        <w:t>E. Vienreizlietojami plastmasas izstrādājumi, uz kuriem attiecas dalītā savākšana un ekodizaina prasības.</w:t>
      </w:r>
    </w:p>
    <w:p w14:paraId="67CEA7E9" w14:textId="77777777" w:rsidR="00F13023" w:rsidRPr="00181739" w:rsidRDefault="00F13023" w:rsidP="00512B74">
      <w:pPr>
        <w:keepNext/>
        <w:keepLines/>
        <w:spacing w:before="120" w:after="120" w:line="240" w:lineRule="auto"/>
        <w:jc w:val="both"/>
        <w:rPr>
          <w:rFonts w:ascii="Arial" w:hAnsi="Arial"/>
          <w:sz w:val="24"/>
        </w:rPr>
      </w:pPr>
      <w:r w:rsidRPr="00181739">
        <w:rPr>
          <w:rFonts w:ascii="Arial" w:hAnsi="Arial"/>
          <w:sz w:val="24"/>
        </w:rPr>
        <w:t xml:space="preserve">Dzērienu pudeles ar tilpumu līdz 3 litriem, ieskaitot to korķus un vāciņus, bet ne: </w:t>
      </w:r>
    </w:p>
    <w:p w14:paraId="7E0C7C4B" w14:textId="77777777" w:rsidR="00F13023" w:rsidRPr="00181739" w:rsidRDefault="00F13023" w:rsidP="002478C1">
      <w:pPr>
        <w:spacing w:before="120" w:after="120" w:line="240" w:lineRule="auto"/>
        <w:ind w:left="709"/>
        <w:jc w:val="both"/>
        <w:rPr>
          <w:rFonts w:ascii="Arial" w:hAnsi="Arial"/>
          <w:sz w:val="24"/>
        </w:rPr>
      </w:pPr>
      <w:r w:rsidRPr="00181739">
        <w:rPr>
          <w:rFonts w:ascii="Arial" w:hAnsi="Arial"/>
          <w:sz w:val="24"/>
        </w:rPr>
        <w:t>a) stikla vai metāla dzērienu pudeles ar plastmasas korķiem un vāciņiem;</w:t>
      </w:r>
    </w:p>
    <w:p w14:paraId="4009439B" w14:textId="77777777" w:rsidR="00F13023" w:rsidRPr="00181739" w:rsidRDefault="00F13023" w:rsidP="002478C1">
      <w:pPr>
        <w:spacing w:before="120" w:after="120" w:line="240" w:lineRule="auto"/>
        <w:ind w:left="709"/>
        <w:jc w:val="both"/>
        <w:rPr>
          <w:rFonts w:ascii="Arial" w:hAnsi="Arial"/>
          <w:sz w:val="24"/>
        </w:rPr>
      </w:pPr>
      <w:r w:rsidRPr="00181739">
        <w:rPr>
          <w:rFonts w:ascii="Arial" w:hAnsi="Arial"/>
          <w:sz w:val="24"/>
        </w:rPr>
        <w:t>b) dzērienu pudeles, kas domātas un tiek izmantotas šķidrā stāvoklī esošai īpašiem medicīniskiem nolūkiem paredzētai pārtikai, kā noteikts Eiropas Parlamenta un Padomes 2013. gada 12. jūnija Regulas (ES) Nr. 609/2013 2. panta 2. punkta g) apakšpunktā.</w:t>
      </w:r>
    </w:p>
    <w:p w14:paraId="3E735C9D" w14:textId="62C2A9CC" w:rsidR="00F13023" w:rsidRPr="00181739" w:rsidRDefault="00F13023" w:rsidP="002478C1">
      <w:pPr>
        <w:spacing w:before="120" w:after="120" w:line="240" w:lineRule="auto"/>
        <w:jc w:val="both"/>
        <w:rPr>
          <w:rFonts w:ascii="Arial" w:hAnsi="Arial"/>
          <w:sz w:val="24"/>
        </w:rPr>
      </w:pPr>
      <w:r w:rsidRPr="00181739">
        <w:rPr>
          <w:rFonts w:ascii="Arial" w:hAnsi="Arial"/>
          <w:sz w:val="24"/>
        </w:rPr>
        <w:t>F. Vienreizlietojamie plastmasas izstrādājumi, uz kuriem attiecas 45. pants par ražotāja paplašināto atbildību un 46. pants par izpratnes veicināšanas pasākumiem.</w:t>
      </w:r>
    </w:p>
    <w:p w14:paraId="6AB4BB90" w14:textId="60F8E1CE" w:rsidR="00F13023" w:rsidRPr="00181739" w:rsidRDefault="00F13023" w:rsidP="00512B74">
      <w:pPr>
        <w:keepNext/>
        <w:keepLines/>
        <w:spacing w:before="120" w:after="120" w:line="240" w:lineRule="auto"/>
        <w:jc w:val="both"/>
        <w:rPr>
          <w:rFonts w:ascii="Arial" w:hAnsi="Arial"/>
          <w:sz w:val="24"/>
        </w:rPr>
      </w:pPr>
      <w:r w:rsidRPr="00181739">
        <w:rPr>
          <w:rFonts w:ascii="Arial" w:hAnsi="Arial"/>
          <w:sz w:val="24"/>
        </w:rPr>
        <w:t>1. Vienreizlietojamie plastmasas izstrādājumi, uz kuriem attiecas 45. panta 2. punkts par ražotāja paplašināto atbildību:</w:t>
      </w:r>
    </w:p>
    <w:p w14:paraId="328C7CEC" w14:textId="43ABAA56" w:rsidR="00F13023" w:rsidRPr="00181739" w:rsidRDefault="00F13023" w:rsidP="002F35DA">
      <w:pPr>
        <w:spacing w:before="120" w:after="120" w:line="240" w:lineRule="auto"/>
        <w:ind w:left="709"/>
        <w:jc w:val="both"/>
        <w:rPr>
          <w:rFonts w:ascii="Arial" w:hAnsi="Arial"/>
          <w:sz w:val="24"/>
        </w:rPr>
      </w:pPr>
      <w:r w:rsidRPr="00181739">
        <w:rPr>
          <w:rFonts w:ascii="Arial" w:hAnsi="Arial"/>
          <w:sz w:val="24"/>
        </w:rPr>
        <w:t>1) pārtikas tara, piemēram, tādas kārbas ar vāciņu vai bez tā, kur ievieto ēdienu, kas:</w:t>
      </w:r>
    </w:p>
    <w:p w14:paraId="52A13C01" w14:textId="7C0EF137" w:rsidR="00F13023" w:rsidRPr="00181739" w:rsidRDefault="00F13023" w:rsidP="005E6A73">
      <w:pPr>
        <w:spacing w:before="120" w:after="120" w:line="240" w:lineRule="auto"/>
        <w:ind w:left="709"/>
        <w:jc w:val="both"/>
        <w:rPr>
          <w:rFonts w:ascii="Arial" w:hAnsi="Arial"/>
          <w:sz w:val="24"/>
        </w:rPr>
      </w:pPr>
      <w:r w:rsidRPr="00181739">
        <w:rPr>
          <w:rFonts w:ascii="Arial" w:hAnsi="Arial"/>
          <w:sz w:val="24"/>
        </w:rPr>
        <w:t>a) paredzēts tūlītējam patēriņam vai nu uz vietas, vai līdzņemšanai;</w:t>
      </w:r>
    </w:p>
    <w:p w14:paraId="0E87DD24" w14:textId="599EA543" w:rsidR="00F13023" w:rsidRPr="00181739" w:rsidRDefault="00F13023" w:rsidP="005E6A73">
      <w:pPr>
        <w:spacing w:before="120" w:after="120" w:line="240" w:lineRule="auto"/>
        <w:ind w:left="709"/>
        <w:jc w:val="both"/>
        <w:rPr>
          <w:rFonts w:ascii="Arial" w:hAnsi="Arial"/>
          <w:sz w:val="24"/>
        </w:rPr>
      </w:pPr>
      <w:r w:rsidRPr="00181739">
        <w:rPr>
          <w:rFonts w:ascii="Arial" w:hAnsi="Arial"/>
          <w:sz w:val="24"/>
        </w:rPr>
        <w:t>b) parasti tiek patērēts tieši no trauka;</w:t>
      </w:r>
    </w:p>
    <w:p w14:paraId="0D3B5B57" w14:textId="3D6DF30D" w:rsidR="00F13023" w:rsidRPr="00181739" w:rsidRDefault="00F13023" w:rsidP="005E6A73">
      <w:pPr>
        <w:spacing w:before="120" w:after="120" w:line="240" w:lineRule="auto"/>
        <w:ind w:left="709"/>
        <w:jc w:val="both"/>
        <w:rPr>
          <w:rFonts w:ascii="Arial" w:hAnsi="Arial"/>
          <w:sz w:val="24"/>
        </w:rPr>
      </w:pPr>
      <w:r w:rsidRPr="00181739">
        <w:rPr>
          <w:rFonts w:ascii="Arial" w:hAnsi="Arial"/>
          <w:sz w:val="24"/>
        </w:rPr>
        <w:t xml:space="preserve">c) gatavs patērēšanai bez tālākas sagatavošanas, piemēram, cepšanas, vārīšanas vai sildīšanas, un pārtikas tara, ko izmanto ātrajām uzkodām vai citam ēdienam, kas gatavs tūlītējam patēriņam, izņemot dzērienu pudeles, šķīvjus un pārtiku saturošas paciņas un iesaiņojumus; </w:t>
      </w:r>
    </w:p>
    <w:p w14:paraId="392BC0FE" w14:textId="48CCC619" w:rsidR="00F13023" w:rsidRPr="00181739" w:rsidRDefault="00F13023" w:rsidP="002F35DA">
      <w:pPr>
        <w:spacing w:before="120" w:after="120" w:line="240" w:lineRule="auto"/>
        <w:ind w:left="709"/>
        <w:jc w:val="both"/>
        <w:rPr>
          <w:rFonts w:ascii="Arial" w:hAnsi="Arial"/>
          <w:sz w:val="24"/>
        </w:rPr>
      </w:pPr>
      <w:r w:rsidRPr="00181739">
        <w:rPr>
          <w:rFonts w:ascii="Arial" w:hAnsi="Arial"/>
          <w:sz w:val="24"/>
        </w:rPr>
        <w:t>2) iepakojums un iesaiņojums, kas izgatavots no elastīga materiāla un satur pārtiku, kura paredzēta tūlītējam patēriņam tieši no iesaiņojuma vai trauka bez tālākas sagatavošanas;</w:t>
      </w:r>
    </w:p>
    <w:p w14:paraId="5E97A670" w14:textId="777220C4" w:rsidR="00F13023" w:rsidRPr="00181739" w:rsidRDefault="00F13023" w:rsidP="002F35DA">
      <w:pPr>
        <w:spacing w:before="120" w:after="120" w:line="240" w:lineRule="auto"/>
        <w:ind w:left="709"/>
        <w:jc w:val="both"/>
        <w:rPr>
          <w:rFonts w:ascii="Arial" w:hAnsi="Arial"/>
          <w:sz w:val="24"/>
        </w:rPr>
      </w:pPr>
      <w:r w:rsidRPr="00181739">
        <w:rPr>
          <w:rFonts w:ascii="Arial" w:hAnsi="Arial"/>
          <w:sz w:val="24"/>
        </w:rPr>
        <w:t>3) dzērienu tara ar tilpumu līdz 3 litriem, proti, tara, ko izmanto šķidrumu glabāšanai, piemēram, dzērienu pudeles, ieskaitot to korķus un vāciņus, un salikti dzērienu trauki, ieskaitot to korķus un vāciņus, bet ne stikla vai metāla dzērienu trauki ar plastmasas korķiem un vāciņiem;</w:t>
      </w:r>
    </w:p>
    <w:p w14:paraId="7AD9128A" w14:textId="2C941904" w:rsidR="00F13023" w:rsidRPr="00181739" w:rsidRDefault="00F13023" w:rsidP="002F35DA">
      <w:pPr>
        <w:spacing w:before="120" w:after="120" w:line="240" w:lineRule="auto"/>
        <w:ind w:left="709"/>
        <w:jc w:val="both"/>
        <w:rPr>
          <w:rFonts w:ascii="Arial" w:hAnsi="Arial"/>
          <w:sz w:val="24"/>
        </w:rPr>
      </w:pPr>
      <w:r w:rsidRPr="00181739">
        <w:rPr>
          <w:rFonts w:ascii="Arial" w:hAnsi="Arial"/>
          <w:sz w:val="24"/>
        </w:rPr>
        <w:t>4) dzērienu glāzes, ieskaitot to vākus un vāciņus;</w:t>
      </w:r>
    </w:p>
    <w:p w14:paraId="74A941FF" w14:textId="6734ABAE" w:rsidR="00F13023" w:rsidRPr="00181739" w:rsidRDefault="00F13023" w:rsidP="002F35DA">
      <w:pPr>
        <w:spacing w:before="120" w:after="120" w:line="240" w:lineRule="auto"/>
        <w:ind w:left="709"/>
        <w:jc w:val="both"/>
        <w:rPr>
          <w:rFonts w:ascii="Arial" w:hAnsi="Arial"/>
          <w:sz w:val="24"/>
        </w:rPr>
      </w:pPr>
      <w:r w:rsidRPr="00181739">
        <w:rPr>
          <w:rFonts w:ascii="Arial" w:hAnsi="Arial"/>
          <w:sz w:val="24"/>
        </w:rPr>
        <w:t>5) vieglās plastmasas iepirkumu maisiņi, kā noteikts karaļa 2018. gada 18. maija Dekrētā Nr. 293/2018.</w:t>
      </w:r>
    </w:p>
    <w:p w14:paraId="1C55DC3C" w14:textId="46FB8EDA" w:rsidR="00F13023" w:rsidRPr="00181739" w:rsidRDefault="00F13023" w:rsidP="00512B74">
      <w:pPr>
        <w:keepNext/>
        <w:keepLines/>
        <w:spacing w:before="120" w:after="120" w:line="240" w:lineRule="auto"/>
        <w:jc w:val="both"/>
        <w:rPr>
          <w:rFonts w:ascii="Arial" w:hAnsi="Arial"/>
          <w:sz w:val="24"/>
        </w:rPr>
      </w:pPr>
      <w:r w:rsidRPr="00181739">
        <w:rPr>
          <w:rFonts w:ascii="Arial" w:hAnsi="Arial"/>
          <w:sz w:val="24"/>
        </w:rPr>
        <w:t>2. Vienreizlietojamie plastmasas izstrādājumi, uz kuriem attiecas 45. panta 3. punkts par ražotāja paplašināto atbildību:</w:t>
      </w:r>
    </w:p>
    <w:p w14:paraId="24EEA25F" w14:textId="77777777" w:rsidR="00F13023" w:rsidRPr="00181739" w:rsidRDefault="00F13023" w:rsidP="002478C1">
      <w:pPr>
        <w:autoSpaceDE w:val="0"/>
        <w:autoSpaceDN w:val="0"/>
        <w:adjustRightInd w:val="0"/>
        <w:spacing w:before="120" w:after="120" w:line="240" w:lineRule="auto"/>
        <w:ind w:left="709"/>
        <w:jc w:val="both"/>
        <w:rPr>
          <w:rFonts w:ascii="Arial" w:hAnsi="Arial"/>
          <w:sz w:val="24"/>
        </w:rPr>
      </w:pPr>
      <w:r w:rsidRPr="00181739">
        <w:rPr>
          <w:rFonts w:ascii="Arial" w:hAnsi="Arial"/>
          <w:sz w:val="24"/>
        </w:rPr>
        <w:t>1) mitrās salvetes, t. i., iepriekš samitrinātas salvetes personiskās higiēnas un mājsaimniecības vajadzībām;</w:t>
      </w:r>
    </w:p>
    <w:p w14:paraId="71D7CF4E" w14:textId="77777777" w:rsidR="00F13023" w:rsidRPr="00181739" w:rsidRDefault="00F13023" w:rsidP="002478C1">
      <w:pPr>
        <w:autoSpaceDE w:val="0"/>
        <w:autoSpaceDN w:val="0"/>
        <w:adjustRightInd w:val="0"/>
        <w:spacing w:before="120" w:after="120" w:line="240" w:lineRule="auto"/>
        <w:ind w:left="709"/>
        <w:jc w:val="both"/>
        <w:rPr>
          <w:rFonts w:ascii="Arial" w:hAnsi="Arial"/>
          <w:sz w:val="24"/>
        </w:rPr>
      </w:pPr>
      <w:r w:rsidRPr="00181739">
        <w:rPr>
          <w:rFonts w:ascii="Arial" w:hAnsi="Arial"/>
          <w:sz w:val="24"/>
        </w:rPr>
        <w:t>2) baloni, izņemot rūpnieciskiem vai citiem profesionāliem lietojumiem un izmantojumiem paredzētus balonus, kas netiek izplatīti patērētājiem;</w:t>
      </w:r>
    </w:p>
    <w:p w14:paraId="7F38D765" w14:textId="77777777" w:rsidR="00F13023" w:rsidRPr="00181739" w:rsidRDefault="00F13023" w:rsidP="002478C1">
      <w:pPr>
        <w:autoSpaceDE w:val="0"/>
        <w:autoSpaceDN w:val="0"/>
        <w:adjustRightInd w:val="0"/>
        <w:spacing w:before="120" w:after="120" w:line="240" w:lineRule="auto"/>
        <w:ind w:left="709"/>
        <w:jc w:val="both"/>
        <w:rPr>
          <w:rFonts w:ascii="Arial" w:hAnsi="Arial"/>
          <w:sz w:val="24"/>
        </w:rPr>
      </w:pPr>
      <w:r w:rsidRPr="00181739">
        <w:rPr>
          <w:rFonts w:ascii="Arial" w:hAnsi="Arial"/>
          <w:sz w:val="24"/>
        </w:rPr>
        <w:t>3) tabakas izstrādājumi ar filtriem un filtri, ko tirgo lietošanai kopā ar tabakas izstrādājumiem.</w:t>
      </w:r>
    </w:p>
    <w:sectPr w:rsidR="00F13023" w:rsidRPr="00181739" w:rsidSect="002478C1">
      <w:headerReference w:type="default" r:id="rId11"/>
      <w:footerReference w:type="default" r:id="rId12"/>
      <w:pgSz w:w="11906" w:h="16838"/>
      <w:pgMar w:top="944" w:right="1133" w:bottom="1417" w:left="1276" w:header="142"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D016A" w14:textId="77777777" w:rsidR="005F5FF0" w:rsidRDefault="005F5FF0" w:rsidP="009F2382">
      <w:pPr>
        <w:spacing w:after="0" w:line="240" w:lineRule="auto"/>
      </w:pPr>
      <w:r>
        <w:separator/>
      </w:r>
    </w:p>
  </w:endnote>
  <w:endnote w:type="continuationSeparator" w:id="0">
    <w:p w14:paraId="5ECFDEAF" w14:textId="77777777" w:rsidR="005F5FF0" w:rsidRDefault="005F5FF0" w:rsidP="009F2382">
      <w:pPr>
        <w:spacing w:after="0" w:line="240" w:lineRule="auto"/>
      </w:pPr>
      <w:r>
        <w:continuationSeparator/>
      </w:r>
    </w:p>
  </w:endnote>
  <w:endnote w:type="continuationNotice" w:id="1">
    <w:p w14:paraId="51722FB4" w14:textId="77777777" w:rsidR="005F5FF0" w:rsidRDefault="005F5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5891639"/>
      <w:docPartObj>
        <w:docPartGallery w:val="Page Numbers (Bottom of Page)"/>
        <w:docPartUnique/>
      </w:docPartObj>
    </w:sdtPr>
    <w:sdtEndPr/>
    <w:sdtContent>
      <w:p w14:paraId="67F9EC45" w14:textId="20695983" w:rsidR="009F092F" w:rsidRDefault="009F092F">
        <w:pPr>
          <w:pStyle w:val="Footer"/>
          <w:jc w:val="right"/>
        </w:pPr>
        <w:r>
          <w:fldChar w:fldCharType="begin"/>
        </w:r>
        <w:r>
          <w:instrText>PAGE   \* MERGEFORMAT</w:instrText>
        </w:r>
        <w:r>
          <w:fldChar w:fldCharType="separate"/>
        </w:r>
        <w:r w:rsidR="00721F1C">
          <w:t>1</w:t>
        </w:r>
        <w:r w:rsidR="00721F1C">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6CFC3" w14:textId="77777777" w:rsidR="005F5FF0" w:rsidRDefault="005F5FF0" w:rsidP="009F2382">
      <w:pPr>
        <w:spacing w:after="0" w:line="240" w:lineRule="auto"/>
      </w:pPr>
      <w:r>
        <w:separator/>
      </w:r>
    </w:p>
  </w:footnote>
  <w:footnote w:type="continuationSeparator" w:id="0">
    <w:p w14:paraId="0A72394E" w14:textId="77777777" w:rsidR="005F5FF0" w:rsidRDefault="005F5FF0" w:rsidP="009F2382">
      <w:pPr>
        <w:spacing w:after="0" w:line="240" w:lineRule="auto"/>
      </w:pPr>
      <w:r>
        <w:continuationSeparator/>
      </w:r>
    </w:p>
  </w:footnote>
  <w:footnote w:type="continuationNotice" w:id="1">
    <w:p w14:paraId="21EAC4D0" w14:textId="77777777" w:rsidR="005F5FF0" w:rsidRDefault="005F5F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73" w:type="dxa"/>
      <w:tblInd w:w="-567" w:type="dxa"/>
      <w:tblLayout w:type="fixed"/>
      <w:tblCellMar>
        <w:left w:w="0" w:type="dxa"/>
        <w:right w:w="0" w:type="dxa"/>
      </w:tblCellMar>
      <w:tblLook w:val="0000" w:firstRow="0" w:lastRow="0" w:firstColumn="0" w:lastColumn="0" w:noHBand="0" w:noVBand="0"/>
    </w:tblPr>
    <w:tblGrid>
      <w:gridCol w:w="1455"/>
      <w:gridCol w:w="4641"/>
      <w:gridCol w:w="1701"/>
      <w:gridCol w:w="283"/>
      <w:gridCol w:w="2693"/>
    </w:tblGrid>
    <w:tr w:rsidR="009F092F" w:rsidRPr="002478C1" w14:paraId="369C6613" w14:textId="77777777" w:rsidTr="002478C1">
      <w:trPr>
        <w:cantSplit/>
      </w:trPr>
      <w:tc>
        <w:tcPr>
          <w:tcW w:w="1455" w:type="dxa"/>
          <w:vMerge w:val="restart"/>
          <w:vAlign w:val="center"/>
        </w:tcPr>
        <w:p w14:paraId="512954B0" w14:textId="39768664" w:rsidR="009F092F" w:rsidRPr="002478C1" w:rsidRDefault="009F092F" w:rsidP="002478C1">
          <w:pPr>
            <w:pStyle w:val="Header"/>
            <w:spacing w:line="120" w:lineRule="atLeast"/>
            <w:rPr>
              <w:rFonts w:ascii="Arial" w:hAnsi="Arial" w:cs="Arial"/>
              <w:position w:val="12"/>
              <w:sz w:val="14"/>
              <w:szCs w:val="14"/>
            </w:rPr>
          </w:pPr>
          <w:r>
            <w:rPr>
              <w:rFonts w:ascii="Arial" w:hAnsi="Arial"/>
              <w:sz w:val="14"/>
              <w:szCs w:val="14"/>
            </w:rPr>
            <w:object w:dxaOrig="945" w:dyaOrig="960" w14:anchorId="7190E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47.7pt">
                <v:imagedata r:id="rId1" o:title=""/>
              </v:shape>
              <o:OLEObject Type="Embed" ProgID="PBrush" ShapeID="_x0000_i1025" DrawAspect="Content" ObjectID="_1666435768" r:id="rId2"/>
            </w:object>
          </w:r>
        </w:p>
      </w:tc>
      <w:tc>
        <w:tcPr>
          <w:tcW w:w="4641" w:type="dxa"/>
          <w:vMerge w:val="restart"/>
          <w:vAlign w:val="center"/>
        </w:tcPr>
        <w:p w14:paraId="467E6C3D" w14:textId="78A3A593" w:rsidR="009F092F" w:rsidRPr="002478C1" w:rsidRDefault="009F092F" w:rsidP="002478C1">
          <w:pPr>
            <w:spacing w:after="0"/>
            <w:ind w:right="993"/>
            <w:rPr>
              <w:rFonts w:ascii="Arial" w:hAnsi="Arial" w:cs="Arial"/>
              <w:position w:val="12"/>
              <w:szCs w:val="14"/>
            </w:rPr>
          </w:pPr>
          <w:r>
            <w:rPr>
              <w:rFonts w:ascii="Arial" w:hAnsi="Arial"/>
            </w:rPr>
            <w:t>ZAĻĀS PĀRKĀRTOŠANĀS UN DEMOGRĀFISKO PROBLĒMU MINISTRIJA</w:t>
          </w:r>
        </w:p>
      </w:tc>
      <w:tc>
        <w:tcPr>
          <w:tcW w:w="1701" w:type="dxa"/>
        </w:tcPr>
        <w:p w14:paraId="39A2C2CC" w14:textId="2FCC2A45" w:rsidR="009F092F" w:rsidRPr="002478C1" w:rsidRDefault="009F092F" w:rsidP="009D7A73">
          <w:pPr>
            <w:pStyle w:val="Header"/>
            <w:spacing w:line="120" w:lineRule="atLeast"/>
            <w:jc w:val="right"/>
            <w:rPr>
              <w:rFonts w:ascii="Arial" w:hAnsi="Arial" w:cs="Arial"/>
              <w:sz w:val="14"/>
              <w:szCs w:val="14"/>
            </w:rPr>
          </w:pPr>
        </w:p>
      </w:tc>
      <w:tc>
        <w:tcPr>
          <w:tcW w:w="283" w:type="dxa"/>
        </w:tcPr>
        <w:p w14:paraId="3417E44D" w14:textId="77777777" w:rsidR="009F092F" w:rsidRPr="002478C1" w:rsidRDefault="009F092F" w:rsidP="009D7A73">
          <w:pPr>
            <w:pStyle w:val="Header"/>
            <w:rPr>
              <w:rFonts w:ascii="Arial" w:hAnsi="Arial" w:cs="Arial"/>
              <w:sz w:val="14"/>
              <w:szCs w:val="14"/>
            </w:rPr>
          </w:pPr>
        </w:p>
      </w:tc>
      <w:tc>
        <w:tcPr>
          <w:tcW w:w="2693" w:type="dxa"/>
        </w:tcPr>
        <w:p w14:paraId="139E2FCC" w14:textId="77777777" w:rsidR="009F092F" w:rsidRPr="002478C1" w:rsidRDefault="009F092F" w:rsidP="009D7A73">
          <w:pPr>
            <w:pStyle w:val="Header"/>
            <w:spacing w:line="160" w:lineRule="exact"/>
            <w:rPr>
              <w:rFonts w:ascii="Arial" w:hAnsi="Arial" w:cs="Arial"/>
              <w:sz w:val="14"/>
              <w:szCs w:val="14"/>
            </w:rPr>
          </w:pPr>
        </w:p>
      </w:tc>
    </w:tr>
    <w:tr w:rsidR="009F092F" w:rsidRPr="002478C1" w14:paraId="2C1F51F2" w14:textId="77777777" w:rsidTr="002478C1">
      <w:trPr>
        <w:cantSplit/>
      </w:trPr>
      <w:tc>
        <w:tcPr>
          <w:tcW w:w="1455" w:type="dxa"/>
          <w:vMerge/>
        </w:tcPr>
        <w:p w14:paraId="2904ACE3"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D7BC1F2"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33694CF8" w14:textId="70E50849" w:rsidR="009F092F" w:rsidRPr="002478C1" w:rsidRDefault="009F092F" w:rsidP="009D7A73">
          <w:pPr>
            <w:pStyle w:val="Header"/>
            <w:spacing w:line="120" w:lineRule="atLeast"/>
            <w:jc w:val="right"/>
            <w:rPr>
              <w:rFonts w:ascii="Arial" w:hAnsi="Arial" w:cs="Arial"/>
              <w:sz w:val="14"/>
              <w:szCs w:val="14"/>
            </w:rPr>
          </w:pPr>
        </w:p>
      </w:tc>
      <w:tc>
        <w:tcPr>
          <w:tcW w:w="283" w:type="dxa"/>
          <w:vMerge w:val="restart"/>
        </w:tcPr>
        <w:p w14:paraId="69BA8B07" w14:textId="77777777" w:rsidR="009F092F" w:rsidRPr="002478C1" w:rsidRDefault="009F092F" w:rsidP="009D7A73">
          <w:pPr>
            <w:pStyle w:val="Header"/>
            <w:rPr>
              <w:rFonts w:ascii="Arial" w:hAnsi="Arial" w:cs="Arial"/>
              <w:sz w:val="14"/>
              <w:szCs w:val="14"/>
            </w:rPr>
          </w:pPr>
        </w:p>
      </w:tc>
      <w:tc>
        <w:tcPr>
          <w:tcW w:w="2693" w:type="dxa"/>
          <w:shd w:val="pct12" w:color="auto" w:fill="FFFFFF"/>
          <w:vAlign w:val="center"/>
        </w:tcPr>
        <w:p w14:paraId="3B430EF9" w14:textId="77777777" w:rsidR="002478C1" w:rsidRDefault="002478C1" w:rsidP="002478C1">
          <w:pPr>
            <w:pStyle w:val="Header"/>
            <w:shd w:val="pct12" w:color="auto" w:fill="FFFFFF"/>
            <w:spacing w:line="160" w:lineRule="exact"/>
            <w:rPr>
              <w:rFonts w:ascii="Arial" w:hAnsi="Arial" w:cs="Arial"/>
              <w:sz w:val="14"/>
              <w:szCs w:val="14"/>
            </w:rPr>
          </w:pPr>
        </w:p>
        <w:p w14:paraId="16A22B78" w14:textId="77777777" w:rsidR="009F092F" w:rsidRDefault="009F092F" w:rsidP="002478C1">
          <w:pPr>
            <w:pStyle w:val="Header"/>
            <w:shd w:val="pct12" w:color="auto" w:fill="FFFFFF"/>
            <w:spacing w:line="160" w:lineRule="exact"/>
            <w:rPr>
              <w:rFonts w:ascii="Arial" w:hAnsi="Arial" w:cs="Arial"/>
              <w:sz w:val="14"/>
              <w:szCs w:val="14"/>
            </w:rPr>
          </w:pPr>
          <w:r>
            <w:rPr>
              <w:rFonts w:ascii="Arial" w:hAnsi="Arial"/>
              <w:sz w:val="14"/>
            </w:rPr>
            <w:t>VIDES VALSTS SEKRETARIĀTS</w:t>
          </w:r>
        </w:p>
        <w:p w14:paraId="2196AAB3" w14:textId="267C048C" w:rsidR="002478C1" w:rsidRPr="002478C1" w:rsidRDefault="002478C1" w:rsidP="002478C1">
          <w:pPr>
            <w:pStyle w:val="Header"/>
            <w:shd w:val="pct12" w:color="auto" w:fill="FFFFFF"/>
            <w:spacing w:line="160" w:lineRule="exact"/>
            <w:rPr>
              <w:rFonts w:ascii="Arial" w:hAnsi="Arial" w:cs="Arial"/>
              <w:sz w:val="14"/>
              <w:szCs w:val="14"/>
            </w:rPr>
          </w:pPr>
        </w:p>
      </w:tc>
    </w:tr>
    <w:tr w:rsidR="009F092F" w:rsidRPr="002478C1" w14:paraId="3AB77D62" w14:textId="77777777" w:rsidTr="002478C1">
      <w:trPr>
        <w:cantSplit/>
      </w:trPr>
      <w:tc>
        <w:tcPr>
          <w:tcW w:w="1455" w:type="dxa"/>
          <w:vMerge/>
        </w:tcPr>
        <w:p w14:paraId="48977E3D"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B1E3507"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76D2D561" w14:textId="3962B749" w:rsidR="009F092F" w:rsidRPr="002478C1" w:rsidRDefault="009F092F" w:rsidP="009D7A73">
          <w:pPr>
            <w:pStyle w:val="Header"/>
            <w:spacing w:line="120" w:lineRule="atLeast"/>
            <w:jc w:val="right"/>
            <w:rPr>
              <w:rFonts w:ascii="Arial" w:hAnsi="Arial" w:cs="Arial"/>
              <w:sz w:val="14"/>
              <w:szCs w:val="14"/>
            </w:rPr>
          </w:pPr>
        </w:p>
      </w:tc>
      <w:tc>
        <w:tcPr>
          <w:tcW w:w="283" w:type="dxa"/>
          <w:vMerge/>
        </w:tcPr>
        <w:p w14:paraId="1150E7AC" w14:textId="77777777" w:rsidR="009F092F" w:rsidRPr="002478C1" w:rsidRDefault="009F092F" w:rsidP="009D7A73">
          <w:pPr>
            <w:pStyle w:val="Header"/>
            <w:rPr>
              <w:rFonts w:ascii="Arial" w:hAnsi="Arial" w:cs="Arial"/>
              <w:sz w:val="14"/>
              <w:szCs w:val="14"/>
            </w:rPr>
          </w:pPr>
        </w:p>
      </w:tc>
      <w:tc>
        <w:tcPr>
          <w:tcW w:w="2693" w:type="dxa"/>
          <w:vAlign w:val="center"/>
        </w:tcPr>
        <w:p w14:paraId="18EE26F2" w14:textId="77777777" w:rsidR="002478C1" w:rsidRDefault="002478C1" w:rsidP="002478C1">
          <w:pPr>
            <w:pStyle w:val="Header"/>
            <w:spacing w:line="160" w:lineRule="exact"/>
            <w:rPr>
              <w:rFonts w:ascii="Arial" w:hAnsi="Arial" w:cs="Arial"/>
              <w:sz w:val="14"/>
              <w:szCs w:val="14"/>
            </w:rPr>
          </w:pPr>
        </w:p>
        <w:p w14:paraId="666A593B" w14:textId="77777777" w:rsidR="009F092F" w:rsidRDefault="009F092F" w:rsidP="002478C1">
          <w:pPr>
            <w:pStyle w:val="Header"/>
            <w:spacing w:line="160" w:lineRule="exact"/>
            <w:rPr>
              <w:rFonts w:ascii="Arial" w:hAnsi="Arial" w:cs="Arial"/>
              <w:sz w:val="14"/>
              <w:szCs w:val="14"/>
            </w:rPr>
          </w:pPr>
          <w:r>
            <w:rPr>
              <w:rFonts w:ascii="Arial" w:hAnsi="Arial"/>
              <w:sz w:val="14"/>
            </w:rPr>
            <w:t>VIDES KVALITĀTES UN NOVĒRTĒJUMA ĢENERĀLDIREKTORĀTS</w:t>
          </w:r>
        </w:p>
        <w:p w14:paraId="71B7FED1" w14:textId="7EC734D7" w:rsidR="002478C1" w:rsidRPr="002478C1" w:rsidRDefault="002478C1" w:rsidP="002478C1">
          <w:pPr>
            <w:pStyle w:val="Header"/>
            <w:spacing w:line="160" w:lineRule="exact"/>
            <w:rPr>
              <w:rFonts w:ascii="Arial" w:hAnsi="Arial" w:cs="Arial"/>
              <w:sz w:val="14"/>
              <w:szCs w:val="14"/>
            </w:rPr>
          </w:pPr>
        </w:p>
      </w:tc>
    </w:tr>
  </w:tbl>
  <w:p w14:paraId="05A40959" w14:textId="77777777" w:rsidR="009F092F" w:rsidRDefault="009F0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2AD1"/>
    <w:multiLevelType w:val="hybridMultilevel"/>
    <w:tmpl w:val="EAB262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D013E6"/>
    <w:multiLevelType w:val="hybridMultilevel"/>
    <w:tmpl w:val="BF8E3D46"/>
    <w:lvl w:ilvl="0" w:tplc="053E68C2">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76636C"/>
    <w:multiLevelType w:val="hybridMultilevel"/>
    <w:tmpl w:val="FB22DE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FA73BF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F6760F"/>
    <w:multiLevelType w:val="hybridMultilevel"/>
    <w:tmpl w:val="FCBE8A3C"/>
    <w:lvl w:ilvl="0" w:tplc="A0D6DDAE">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371DC"/>
    <w:multiLevelType w:val="hybridMultilevel"/>
    <w:tmpl w:val="BEC4E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E20EB"/>
    <w:multiLevelType w:val="hybridMultilevel"/>
    <w:tmpl w:val="0B9E1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0045F9"/>
    <w:multiLevelType w:val="hybridMultilevel"/>
    <w:tmpl w:val="24726F9E"/>
    <w:lvl w:ilvl="0" w:tplc="0B24B82A">
      <w:start w:val="1"/>
      <w:numFmt w:val="bullet"/>
      <w:lvlText w:val="-"/>
      <w:lvlJc w:val="left"/>
      <w:pPr>
        <w:ind w:left="1117" w:hanging="360"/>
      </w:pPr>
      <w:rPr>
        <w:rFonts w:ascii="Times New Roman" w:hAnsi="Times New Roman" w:hint="default"/>
      </w:rPr>
    </w:lvl>
    <w:lvl w:ilvl="1" w:tplc="0C0A0003">
      <w:start w:val="1"/>
      <w:numFmt w:val="bullet"/>
      <w:lvlText w:val="o"/>
      <w:lvlJc w:val="left"/>
      <w:pPr>
        <w:ind w:left="1837" w:hanging="360"/>
      </w:pPr>
      <w:rPr>
        <w:rFonts w:ascii="Courier New" w:hAnsi="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8" w15:restartNumberingAfterBreak="0">
    <w:nsid w:val="224D1204"/>
    <w:multiLevelType w:val="hybridMultilevel"/>
    <w:tmpl w:val="B3124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6C685B"/>
    <w:multiLevelType w:val="hybridMultilevel"/>
    <w:tmpl w:val="643E028E"/>
    <w:lvl w:ilvl="0" w:tplc="0B24B82A">
      <w:start w:val="1"/>
      <w:numFmt w:val="bullet"/>
      <w:lvlText w:val="-"/>
      <w:lvlJc w:val="left"/>
      <w:pPr>
        <w:ind w:left="1440" w:hanging="360"/>
      </w:pPr>
      <w:rPr>
        <w:rFonts w:ascii="Times New Roman" w:hAnsi="Times New Roman"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10" w15:restartNumberingAfterBreak="0">
    <w:nsid w:val="268155FC"/>
    <w:multiLevelType w:val="hybridMultilevel"/>
    <w:tmpl w:val="356010D6"/>
    <w:lvl w:ilvl="0" w:tplc="60B69866">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8F42C8"/>
    <w:multiLevelType w:val="hybridMultilevel"/>
    <w:tmpl w:val="0B0AD4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AD6D75"/>
    <w:multiLevelType w:val="hybridMultilevel"/>
    <w:tmpl w:val="11E493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692BA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667ADA"/>
    <w:multiLevelType w:val="hybridMultilevel"/>
    <w:tmpl w:val="4B4C123A"/>
    <w:lvl w:ilvl="0" w:tplc="C4B4D6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914CBD"/>
    <w:multiLevelType w:val="hybridMultilevel"/>
    <w:tmpl w:val="F94ECA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E44CC3"/>
    <w:multiLevelType w:val="hybridMultilevel"/>
    <w:tmpl w:val="DE7AB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51578E"/>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3628EF"/>
    <w:multiLevelType w:val="singleLevel"/>
    <w:tmpl w:val="34FC1884"/>
    <w:name w:val="Tiret 3"/>
    <w:lvl w:ilvl="0">
      <w:start w:val="1"/>
      <w:numFmt w:val="bullet"/>
      <w:pStyle w:val="Tiret3"/>
      <w:lvlText w:val="–"/>
      <w:lvlJc w:val="left"/>
      <w:pPr>
        <w:tabs>
          <w:tab w:val="num" w:pos="2551"/>
        </w:tabs>
        <w:ind w:left="2551" w:hanging="567"/>
      </w:pPr>
      <w:rPr>
        <w:bdr w:val="none" w:sz="0" w:space="0" w:color="auto" w:frame="1"/>
      </w:rPr>
    </w:lvl>
  </w:abstractNum>
  <w:abstractNum w:abstractNumId="19" w15:restartNumberingAfterBreak="0">
    <w:nsid w:val="5569555F"/>
    <w:multiLevelType w:val="hybridMultilevel"/>
    <w:tmpl w:val="A858D480"/>
    <w:lvl w:ilvl="0" w:tplc="E1E81A76">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15:restartNumberingAfterBreak="0">
    <w:nsid w:val="63114DAD"/>
    <w:multiLevelType w:val="hybridMultilevel"/>
    <w:tmpl w:val="ED7443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43353C"/>
    <w:multiLevelType w:val="hybridMultilevel"/>
    <w:tmpl w:val="7A1CF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EE55FC"/>
    <w:multiLevelType w:val="hybridMultilevel"/>
    <w:tmpl w:val="FA94A564"/>
    <w:lvl w:ilvl="0" w:tplc="0B24B82A">
      <w:start w:val="1"/>
      <w:numFmt w:val="bullet"/>
      <w:lvlText w:val="-"/>
      <w:lvlJc w:val="left"/>
      <w:pPr>
        <w:ind w:left="1117" w:hanging="360"/>
      </w:pPr>
      <w:rPr>
        <w:rFonts w:ascii="Times New Roman" w:hAnsi="Times New Roman" w:cs="Times New Roman" w:hint="default"/>
      </w:rPr>
    </w:lvl>
    <w:lvl w:ilvl="1" w:tplc="0C0A0003">
      <w:start w:val="1"/>
      <w:numFmt w:val="bullet"/>
      <w:lvlText w:val="o"/>
      <w:lvlJc w:val="left"/>
      <w:pPr>
        <w:ind w:left="1837" w:hanging="360"/>
      </w:pPr>
      <w:rPr>
        <w:rFonts w:ascii="Courier New" w:hAnsi="Courier New" w:cs="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23" w15:restartNumberingAfterBreak="0">
    <w:nsid w:val="66006184"/>
    <w:multiLevelType w:val="hybridMultilevel"/>
    <w:tmpl w:val="6E40FC8A"/>
    <w:lvl w:ilvl="0" w:tplc="9A9A7BA2">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CAA7B3B"/>
    <w:multiLevelType w:val="hybridMultilevel"/>
    <w:tmpl w:val="EA14A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330DD6"/>
    <w:multiLevelType w:val="hybridMultilevel"/>
    <w:tmpl w:val="C18210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D53764"/>
    <w:multiLevelType w:val="hybridMultilevel"/>
    <w:tmpl w:val="22D8418A"/>
    <w:lvl w:ilvl="0" w:tplc="E9305BBE">
      <w:numFmt w:val="bullet"/>
      <w:lvlText w:val="-"/>
      <w:lvlJc w:val="left"/>
      <w:pPr>
        <w:ind w:left="720" w:hanging="360"/>
      </w:pPr>
      <w:rPr>
        <w:rFonts w:ascii="Calibri" w:eastAsia="Calibri" w:hAnsi="Calibri" w:cs="Calibri" w:hint="default"/>
        <w:color w:val="1F497D"/>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9"/>
  </w:num>
  <w:num w:numId="5">
    <w:abstractNumId w:val="11"/>
  </w:num>
  <w:num w:numId="6">
    <w:abstractNumId w:val="15"/>
  </w:num>
  <w:num w:numId="7">
    <w:abstractNumId w:val="20"/>
  </w:num>
  <w:num w:numId="8">
    <w:abstractNumId w:val="3"/>
  </w:num>
  <w:num w:numId="9">
    <w:abstractNumId w:val="17"/>
  </w:num>
  <w:num w:numId="10">
    <w:abstractNumId w:val="13"/>
  </w:num>
  <w:num w:numId="11">
    <w:abstractNumId w:val="26"/>
  </w:num>
  <w:num w:numId="12">
    <w:abstractNumId w:val="24"/>
  </w:num>
  <w:num w:numId="13">
    <w:abstractNumId w:val="5"/>
  </w:num>
  <w:num w:numId="14">
    <w:abstractNumId w:val="8"/>
  </w:num>
  <w:num w:numId="15">
    <w:abstractNumId w:val="16"/>
  </w:num>
  <w:num w:numId="16">
    <w:abstractNumId w:val="21"/>
  </w:num>
  <w:num w:numId="17">
    <w:abstractNumId w:val="14"/>
  </w:num>
  <w:num w:numId="18">
    <w:abstractNumId w:val="1"/>
  </w:num>
  <w:num w:numId="19">
    <w:abstractNumId w:val="10"/>
  </w:num>
  <w:num w:numId="20">
    <w:abstractNumId w:val="0"/>
  </w:num>
  <w:num w:numId="21">
    <w:abstractNumId w:val="6"/>
  </w:num>
  <w:num w:numId="22">
    <w:abstractNumId w:val="25"/>
  </w:num>
  <w:num w:numId="23">
    <w:abstractNumId w:val="23"/>
  </w:num>
  <w:num w:numId="24">
    <w:abstractNumId w:val="2"/>
  </w:num>
  <w:num w:numId="25">
    <w:abstractNumId w:val="1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hyphenationZone w:val="425"/>
  <w:doNotHyphenateCaps/>
  <w:characterSpacingControl w:val="doNotCompress"/>
  <w:hdrShapeDefaults>
    <o:shapedefaults v:ext="edit" spidmax="6146"/>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E5"/>
    <w:rsid w:val="00000039"/>
    <w:rsid w:val="00000BB2"/>
    <w:rsid w:val="00001516"/>
    <w:rsid w:val="00001E1F"/>
    <w:rsid w:val="00004832"/>
    <w:rsid w:val="0000659F"/>
    <w:rsid w:val="000067A6"/>
    <w:rsid w:val="00007856"/>
    <w:rsid w:val="00010663"/>
    <w:rsid w:val="00011276"/>
    <w:rsid w:val="00012E0F"/>
    <w:rsid w:val="00013260"/>
    <w:rsid w:val="00016C7A"/>
    <w:rsid w:val="0001798C"/>
    <w:rsid w:val="00020C7E"/>
    <w:rsid w:val="00021AA2"/>
    <w:rsid w:val="00023582"/>
    <w:rsid w:val="00023E50"/>
    <w:rsid w:val="000252AC"/>
    <w:rsid w:val="00027EB5"/>
    <w:rsid w:val="00031B1A"/>
    <w:rsid w:val="00031EA9"/>
    <w:rsid w:val="000326FB"/>
    <w:rsid w:val="0003380C"/>
    <w:rsid w:val="00034253"/>
    <w:rsid w:val="000348A6"/>
    <w:rsid w:val="00035F4D"/>
    <w:rsid w:val="000400C9"/>
    <w:rsid w:val="00040E13"/>
    <w:rsid w:val="00040E44"/>
    <w:rsid w:val="00041207"/>
    <w:rsid w:val="00042AF9"/>
    <w:rsid w:val="00043717"/>
    <w:rsid w:val="00044458"/>
    <w:rsid w:val="00044A1B"/>
    <w:rsid w:val="00044B04"/>
    <w:rsid w:val="000452D0"/>
    <w:rsid w:val="00045D64"/>
    <w:rsid w:val="000464BE"/>
    <w:rsid w:val="00047722"/>
    <w:rsid w:val="0004782A"/>
    <w:rsid w:val="000506BB"/>
    <w:rsid w:val="00051553"/>
    <w:rsid w:val="00052FD6"/>
    <w:rsid w:val="00053509"/>
    <w:rsid w:val="000559BF"/>
    <w:rsid w:val="0006033B"/>
    <w:rsid w:val="0006123A"/>
    <w:rsid w:val="0006221B"/>
    <w:rsid w:val="000624C2"/>
    <w:rsid w:val="000624D4"/>
    <w:rsid w:val="000628E7"/>
    <w:rsid w:val="0006310A"/>
    <w:rsid w:val="00063C32"/>
    <w:rsid w:val="000644F0"/>
    <w:rsid w:val="000649C0"/>
    <w:rsid w:val="000662E6"/>
    <w:rsid w:val="000667D2"/>
    <w:rsid w:val="000667EE"/>
    <w:rsid w:val="00067397"/>
    <w:rsid w:val="00067D66"/>
    <w:rsid w:val="0007084E"/>
    <w:rsid w:val="0007179E"/>
    <w:rsid w:val="00072AA2"/>
    <w:rsid w:val="00073B6D"/>
    <w:rsid w:val="000746F1"/>
    <w:rsid w:val="00075837"/>
    <w:rsid w:val="00075F75"/>
    <w:rsid w:val="00076495"/>
    <w:rsid w:val="00077AF2"/>
    <w:rsid w:val="00082E9F"/>
    <w:rsid w:val="00083875"/>
    <w:rsid w:val="00085E31"/>
    <w:rsid w:val="000878F9"/>
    <w:rsid w:val="000912F6"/>
    <w:rsid w:val="00092D6E"/>
    <w:rsid w:val="000943C5"/>
    <w:rsid w:val="0009490D"/>
    <w:rsid w:val="0009552D"/>
    <w:rsid w:val="000962F3"/>
    <w:rsid w:val="00096504"/>
    <w:rsid w:val="000A22DA"/>
    <w:rsid w:val="000A2FDA"/>
    <w:rsid w:val="000A339B"/>
    <w:rsid w:val="000A4923"/>
    <w:rsid w:val="000A621D"/>
    <w:rsid w:val="000B5D9B"/>
    <w:rsid w:val="000B64DF"/>
    <w:rsid w:val="000C10DC"/>
    <w:rsid w:val="000C255B"/>
    <w:rsid w:val="000C31F0"/>
    <w:rsid w:val="000C4016"/>
    <w:rsid w:val="000C5FAE"/>
    <w:rsid w:val="000C6AB0"/>
    <w:rsid w:val="000C7230"/>
    <w:rsid w:val="000C7561"/>
    <w:rsid w:val="000D069F"/>
    <w:rsid w:val="000D4A76"/>
    <w:rsid w:val="000D5982"/>
    <w:rsid w:val="000D6133"/>
    <w:rsid w:val="000D6536"/>
    <w:rsid w:val="000D6640"/>
    <w:rsid w:val="000D72AB"/>
    <w:rsid w:val="000D76E4"/>
    <w:rsid w:val="000E2CC6"/>
    <w:rsid w:val="000E349A"/>
    <w:rsid w:val="000E53C4"/>
    <w:rsid w:val="000E7EDE"/>
    <w:rsid w:val="000F0CBC"/>
    <w:rsid w:val="000F2952"/>
    <w:rsid w:val="000F3AD0"/>
    <w:rsid w:val="000F49F6"/>
    <w:rsid w:val="000F7164"/>
    <w:rsid w:val="000F773E"/>
    <w:rsid w:val="000F7A6B"/>
    <w:rsid w:val="0010034C"/>
    <w:rsid w:val="0010092D"/>
    <w:rsid w:val="0010135E"/>
    <w:rsid w:val="00101D5E"/>
    <w:rsid w:val="00104006"/>
    <w:rsid w:val="00104BBA"/>
    <w:rsid w:val="0010594A"/>
    <w:rsid w:val="0010699C"/>
    <w:rsid w:val="0010777C"/>
    <w:rsid w:val="0010778E"/>
    <w:rsid w:val="00107841"/>
    <w:rsid w:val="00107F14"/>
    <w:rsid w:val="00111D0D"/>
    <w:rsid w:val="00112D18"/>
    <w:rsid w:val="00113490"/>
    <w:rsid w:val="001150A4"/>
    <w:rsid w:val="0011797D"/>
    <w:rsid w:val="00120E4A"/>
    <w:rsid w:val="001229AF"/>
    <w:rsid w:val="0012478B"/>
    <w:rsid w:val="00130512"/>
    <w:rsid w:val="001312BD"/>
    <w:rsid w:val="00131887"/>
    <w:rsid w:val="001329EC"/>
    <w:rsid w:val="00135887"/>
    <w:rsid w:val="0013637F"/>
    <w:rsid w:val="00137A12"/>
    <w:rsid w:val="00140477"/>
    <w:rsid w:val="001405BE"/>
    <w:rsid w:val="00140C5B"/>
    <w:rsid w:val="00141349"/>
    <w:rsid w:val="00141FEF"/>
    <w:rsid w:val="0014374A"/>
    <w:rsid w:val="00145125"/>
    <w:rsid w:val="00145998"/>
    <w:rsid w:val="001500D4"/>
    <w:rsid w:val="00155569"/>
    <w:rsid w:val="00155A8A"/>
    <w:rsid w:val="0015652E"/>
    <w:rsid w:val="001579BF"/>
    <w:rsid w:val="001602DC"/>
    <w:rsid w:val="001616CE"/>
    <w:rsid w:val="0016197A"/>
    <w:rsid w:val="0016363B"/>
    <w:rsid w:val="00164FAB"/>
    <w:rsid w:val="00167DDE"/>
    <w:rsid w:val="00167EE1"/>
    <w:rsid w:val="001705A5"/>
    <w:rsid w:val="001745F2"/>
    <w:rsid w:val="00175C47"/>
    <w:rsid w:val="00181739"/>
    <w:rsid w:val="00191CD9"/>
    <w:rsid w:val="00192A9D"/>
    <w:rsid w:val="001A0856"/>
    <w:rsid w:val="001A171D"/>
    <w:rsid w:val="001A3ACF"/>
    <w:rsid w:val="001A5172"/>
    <w:rsid w:val="001A6A84"/>
    <w:rsid w:val="001B145D"/>
    <w:rsid w:val="001B28E8"/>
    <w:rsid w:val="001B2F36"/>
    <w:rsid w:val="001B6CE5"/>
    <w:rsid w:val="001B6EF2"/>
    <w:rsid w:val="001B7612"/>
    <w:rsid w:val="001C2031"/>
    <w:rsid w:val="001C2D53"/>
    <w:rsid w:val="001C687B"/>
    <w:rsid w:val="001D0EB2"/>
    <w:rsid w:val="001D2A64"/>
    <w:rsid w:val="001D30CD"/>
    <w:rsid w:val="001D4D99"/>
    <w:rsid w:val="001D506F"/>
    <w:rsid w:val="001D55B4"/>
    <w:rsid w:val="001D73F3"/>
    <w:rsid w:val="001D799F"/>
    <w:rsid w:val="001E0A64"/>
    <w:rsid w:val="001E19BA"/>
    <w:rsid w:val="001E22A2"/>
    <w:rsid w:val="001E267C"/>
    <w:rsid w:val="001E2F6A"/>
    <w:rsid w:val="001E38B8"/>
    <w:rsid w:val="001E3C8D"/>
    <w:rsid w:val="001E47D5"/>
    <w:rsid w:val="001E548F"/>
    <w:rsid w:val="001E5FDD"/>
    <w:rsid w:val="001F0528"/>
    <w:rsid w:val="001F2F00"/>
    <w:rsid w:val="001F591D"/>
    <w:rsid w:val="001F6C62"/>
    <w:rsid w:val="001F7009"/>
    <w:rsid w:val="00203529"/>
    <w:rsid w:val="00203B28"/>
    <w:rsid w:val="00203CFB"/>
    <w:rsid w:val="00204B78"/>
    <w:rsid w:val="00206226"/>
    <w:rsid w:val="00211BA6"/>
    <w:rsid w:val="00214115"/>
    <w:rsid w:val="00215966"/>
    <w:rsid w:val="00217734"/>
    <w:rsid w:val="002208AF"/>
    <w:rsid w:val="00221458"/>
    <w:rsid w:val="00221ED2"/>
    <w:rsid w:val="00222AD0"/>
    <w:rsid w:val="00224677"/>
    <w:rsid w:val="002262CC"/>
    <w:rsid w:val="00227421"/>
    <w:rsid w:val="00227915"/>
    <w:rsid w:val="00231770"/>
    <w:rsid w:val="0023233A"/>
    <w:rsid w:val="00232CF8"/>
    <w:rsid w:val="00232D78"/>
    <w:rsid w:val="00232F47"/>
    <w:rsid w:val="00234A54"/>
    <w:rsid w:val="00235566"/>
    <w:rsid w:val="00236352"/>
    <w:rsid w:val="0023710F"/>
    <w:rsid w:val="0024044E"/>
    <w:rsid w:val="0024262B"/>
    <w:rsid w:val="002450F5"/>
    <w:rsid w:val="002452E4"/>
    <w:rsid w:val="00246448"/>
    <w:rsid w:val="002477BC"/>
    <w:rsid w:val="002478C1"/>
    <w:rsid w:val="00250B06"/>
    <w:rsid w:val="002569DB"/>
    <w:rsid w:val="002626C2"/>
    <w:rsid w:val="00263234"/>
    <w:rsid w:val="00263D62"/>
    <w:rsid w:val="0026713D"/>
    <w:rsid w:val="00267775"/>
    <w:rsid w:val="00267C1F"/>
    <w:rsid w:val="00271446"/>
    <w:rsid w:val="00274E59"/>
    <w:rsid w:val="00275435"/>
    <w:rsid w:val="002757D6"/>
    <w:rsid w:val="00282A40"/>
    <w:rsid w:val="00282A4C"/>
    <w:rsid w:val="00283705"/>
    <w:rsid w:val="002858B5"/>
    <w:rsid w:val="002875E8"/>
    <w:rsid w:val="002934C4"/>
    <w:rsid w:val="0029390E"/>
    <w:rsid w:val="00295C10"/>
    <w:rsid w:val="0029693E"/>
    <w:rsid w:val="00296F86"/>
    <w:rsid w:val="00297C4C"/>
    <w:rsid w:val="002A0909"/>
    <w:rsid w:val="002A100D"/>
    <w:rsid w:val="002A2B2D"/>
    <w:rsid w:val="002A31A2"/>
    <w:rsid w:val="002A47D5"/>
    <w:rsid w:val="002A4E22"/>
    <w:rsid w:val="002A6FA0"/>
    <w:rsid w:val="002A74ED"/>
    <w:rsid w:val="002A7DCD"/>
    <w:rsid w:val="002B0B41"/>
    <w:rsid w:val="002B1AE7"/>
    <w:rsid w:val="002B2056"/>
    <w:rsid w:val="002B2125"/>
    <w:rsid w:val="002B28C4"/>
    <w:rsid w:val="002B3B5A"/>
    <w:rsid w:val="002B3D19"/>
    <w:rsid w:val="002B4D34"/>
    <w:rsid w:val="002B6523"/>
    <w:rsid w:val="002B750B"/>
    <w:rsid w:val="002B760B"/>
    <w:rsid w:val="002C0489"/>
    <w:rsid w:val="002C1C24"/>
    <w:rsid w:val="002C314E"/>
    <w:rsid w:val="002C3209"/>
    <w:rsid w:val="002D0857"/>
    <w:rsid w:val="002D1C85"/>
    <w:rsid w:val="002D20CE"/>
    <w:rsid w:val="002D2F5E"/>
    <w:rsid w:val="002D3AA6"/>
    <w:rsid w:val="002D5C03"/>
    <w:rsid w:val="002D618D"/>
    <w:rsid w:val="002D7240"/>
    <w:rsid w:val="002D7A8B"/>
    <w:rsid w:val="002D7D65"/>
    <w:rsid w:val="002E0304"/>
    <w:rsid w:val="002E0369"/>
    <w:rsid w:val="002E0C61"/>
    <w:rsid w:val="002E0E93"/>
    <w:rsid w:val="002E3049"/>
    <w:rsid w:val="002E4511"/>
    <w:rsid w:val="002E462A"/>
    <w:rsid w:val="002E520F"/>
    <w:rsid w:val="002E725A"/>
    <w:rsid w:val="002F0186"/>
    <w:rsid w:val="002F0297"/>
    <w:rsid w:val="002F1474"/>
    <w:rsid w:val="002F1DDA"/>
    <w:rsid w:val="002F30E1"/>
    <w:rsid w:val="002F35DA"/>
    <w:rsid w:val="00300F1B"/>
    <w:rsid w:val="00302E63"/>
    <w:rsid w:val="00302F6E"/>
    <w:rsid w:val="003042D3"/>
    <w:rsid w:val="00311860"/>
    <w:rsid w:val="00312465"/>
    <w:rsid w:val="00313795"/>
    <w:rsid w:val="00315FD7"/>
    <w:rsid w:val="003165EB"/>
    <w:rsid w:val="00320870"/>
    <w:rsid w:val="0032090D"/>
    <w:rsid w:val="00320FE8"/>
    <w:rsid w:val="00321CA5"/>
    <w:rsid w:val="00323622"/>
    <w:rsid w:val="003259AA"/>
    <w:rsid w:val="00325DC0"/>
    <w:rsid w:val="00325FAB"/>
    <w:rsid w:val="00327833"/>
    <w:rsid w:val="0033089C"/>
    <w:rsid w:val="00332DC5"/>
    <w:rsid w:val="00334021"/>
    <w:rsid w:val="00336484"/>
    <w:rsid w:val="0033670E"/>
    <w:rsid w:val="003379AD"/>
    <w:rsid w:val="00340399"/>
    <w:rsid w:val="003415C3"/>
    <w:rsid w:val="0034183F"/>
    <w:rsid w:val="003418A3"/>
    <w:rsid w:val="00341DE2"/>
    <w:rsid w:val="0034235A"/>
    <w:rsid w:val="00343B0E"/>
    <w:rsid w:val="00350B2E"/>
    <w:rsid w:val="00350F3F"/>
    <w:rsid w:val="0035264F"/>
    <w:rsid w:val="00353F64"/>
    <w:rsid w:val="003540AC"/>
    <w:rsid w:val="00355C4E"/>
    <w:rsid w:val="00356320"/>
    <w:rsid w:val="00357505"/>
    <w:rsid w:val="003611CC"/>
    <w:rsid w:val="0036126E"/>
    <w:rsid w:val="003615AA"/>
    <w:rsid w:val="00366B43"/>
    <w:rsid w:val="00370168"/>
    <w:rsid w:val="0037370F"/>
    <w:rsid w:val="00376E11"/>
    <w:rsid w:val="00376F98"/>
    <w:rsid w:val="0037778D"/>
    <w:rsid w:val="003800B4"/>
    <w:rsid w:val="003824B0"/>
    <w:rsid w:val="00387154"/>
    <w:rsid w:val="00390138"/>
    <w:rsid w:val="00390285"/>
    <w:rsid w:val="003908DD"/>
    <w:rsid w:val="003912EC"/>
    <w:rsid w:val="003929EF"/>
    <w:rsid w:val="00393630"/>
    <w:rsid w:val="003937E6"/>
    <w:rsid w:val="0039413B"/>
    <w:rsid w:val="00394AE3"/>
    <w:rsid w:val="00395B78"/>
    <w:rsid w:val="003970A2"/>
    <w:rsid w:val="003979A5"/>
    <w:rsid w:val="003A1D0C"/>
    <w:rsid w:val="003A1F9B"/>
    <w:rsid w:val="003A3BF6"/>
    <w:rsid w:val="003A52DA"/>
    <w:rsid w:val="003A684E"/>
    <w:rsid w:val="003A6A61"/>
    <w:rsid w:val="003B4458"/>
    <w:rsid w:val="003B4A97"/>
    <w:rsid w:val="003B5672"/>
    <w:rsid w:val="003B6B2F"/>
    <w:rsid w:val="003B7A44"/>
    <w:rsid w:val="003C353A"/>
    <w:rsid w:val="003C3956"/>
    <w:rsid w:val="003C454F"/>
    <w:rsid w:val="003C4F06"/>
    <w:rsid w:val="003C5ADF"/>
    <w:rsid w:val="003C7E2B"/>
    <w:rsid w:val="003D031C"/>
    <w:rsid w:val="003D154C"/>
    <w:rsid w:val="003D2EC6"/>
    <w:rsid w:val="003D3FD0"/>
    <w:rsid w:val="003D64E7"/>
    <w:rsid w:val="003E029E"/>
    <w:rsid w:val="003E077C"/>
    <w:rsid w:val="003E1D4B"/>
    <w:rsid w:val="003E31AC"/>
    <w:rsid w:val="003E3652"/>
    <w:rsid w:val="003E37C2"/>
    <w:rsid w:val="003E3A67"/>
    <w:rsid w:val="003E3B67"/>
    <w:rsid w:val="003E3E26"/>
    <w:rsid w:val="003E4BE5"/>
    <w:rsid w:val="003E79D7"/>
    <w:rsid w:val="003E7D0C"/>
    <w:rsid w:val="003F1A27"/>
    <w:rsid w:val="003F24D2"/>
    <w:rsid w:val="003F3FCA"/>
    <w:rsid w:val="003F410E"/>
    <w:rsid w:val="003F47CE"/>
    <w:rsid w:val="003F66C3"/>
    <w:rsid w:val="004008A0"/>
    <w:rsid w:val="0040193D"/>
    <w:rsid w:val="004024AE"/>
    <w:rsid w:val="004041B7"/>
    <w:rsid w:val="004047E9"/>
    <w:rsid w:val="0040563B"/>
    <w:rsid w:val="00407F4E"/>
    <w:rsid w:val="00412875"/>
    <w:rsid w:val="004135B6"/>
    <w:rsid w:val="00414819"/>
    <w:rsid w:val="00415981"/>
    <w:rsid w:val="00416D9C"/>
    <w:rsid w:val="00420011"/>
    <w:rsid w:val="00421376"/>
    <w:rsid w:val="00423E5D"/>
    <w:rsid w:val="00424849"/>
    <w:rsid w:val="00425DE5"/>
    <w:rsid w:val="0042643E"/>
    <w:rsid w:val="00426B6A"/>
    <w:rsid w:val="004274A6"/>
    <w:rsid w:val="0043039B"/>
    <w:rsid w:val="004324AE"/>
    <w:rsid w:val="00432961"/>
    <w:rsid w:val="00433311"/>
    <w:rsid w:val="00433D87"/>
    <w:rsid w:val="00433F4B"/>
    <w:rsid w:val="0043430A"/>
    <w:rsid w:val="0043558B"/>
    <w:rsid w:val="004370F0"/>
    <w:rsid w:val="00441EDD"/>
    <w:rsid w:val="00442A59"/>
    <w:rsid w:val="00443416"/>
    <w:rsid w:val="00446500"/>
    <w:rsid w:val="00446976"/>
    <w:rsid w:val="00450717"/>
    <w:rsid w:val="00450893"/>
    <w:rsid w:val="0045299B"/>
    <w:rsid w:val="00454E3C"/>
    <w:rsid w:val="00455F60"/>
    <w:rsid w:val="00456327"/>
    <w:rsid w:val="00457E91"/>
    <w:rsid w:val="0046140C"/>
    <w:rsid w:val="004625FD"/>
    <w:rsid w:val="00464AB1"/>
    <w:rsid w:val="00464C34"/>
    <w:rsid w:val="004666D6"/>
    <w:rsid w:val="0047027D"/>
    <w:rsid w:val="00470921"/>
    <w:rsid w:val="004711CD"/>
    <w:rsid w:val="00471543"/>
    <w:rsid w:val="00472D25"/>
    <w:rsid w:val="00473CF8"/>
    <w:rsid w:val="00480004"/>
    <w:rsid w:val="00480197"/>
    <w:rsid w:val="00480C71"/>
    <w:rsid w:val="004810F7"/>
    <w:rsid w:val="00481513"/>
    <w:rsid w:val="0048272F"/>
    <w:rsid w:val="004829C3"/>
    <w:rsid w:val="0048398A"/>
    <w:rsid w:val="00483B9F"/>
    <w:rsid w:val="00486A68"/>
    <w:rsid w:val="00487409"/>
    <w:rsid w:val="00490008"/>
    <w:rsid w:val="0049152E"/>
    <w:rsid w:val="00491F3C"/>
    <w:rsid w:val="00492BE0"/>
    <w:rsid w:val="004938B4"/>
    <w:rsid w:val="0049604A"/>
    <w:rsid w:val="00497AD0"/>
    <w:rsid w:val="004A10F9"/>
    <w:rsid w:val="004A3668"/>
    <w:rsid w:val="004A544C"/>
    <w:rsid w:val="004A6D74"/>
    <w:rsid w:val="004A70C1"/>
    <w:rsid w:val="004B2334"/>
    <w:rsid w:val="004B300D"/>
    <w:rsid w:val="004B4311"/>
    <w:rsid w:val="004B4461"/>
    <w:rsid w:val="004B545B"/>
    <w:rsid w:val="004B642D"/>
    <w:rsid w:val="004B69AC"/>
    <w:rsid w:val="004B792F"/>
    <w:rsid w:val="004B7FEA"/>
    <w:rsid w:val="004C0CC5"/>
    <w:rsid w:val="004C2D1F"/>
    <w:rsid w:val="004C3B03"/>
    <w:rsid w:val="004C47BB"/>
    <w:rsid w:val="004C47D1"/>
    <w:rsid w:val="004C488B"/>
    <w:rsid w:val="004C64B8"/>
    <w:rsid w:val="004C6EE9"/>
    <w:rsid w:val="004D0D6A"/>
    <w:rsid w:val="004D0DB2"/>
    <w:rsid w:val="004D3368"/>
    <w:rsid w:val="004D3F9B"/>
    <w:rsid w:val="004D4355"/>
    <w:rsid w:val="004D461E"/>
    <w:rsid w:val="004D4694"/>
    <w:rsid w:val="004D4CF2"/>
    <w:rsid w:val="004D5628"/>
    <w:rsid w:val="004D653C"/>
    <w:rsid w:val="004D7131"/>
    <w:rsid w:val="004E12B3"/>
    <w:rsid w:val="004E17B5"/>
    <w:rsid w:val="004E3CDF"/>
    <w:rsid w:val="004E4D14"/>
    <w:rsid w:val="004E55EE"/>
    <w:rsid w:val="004E787D"/>
    <w:rsid w:val="004E797C"/>
    <w:rsid w:val="004F0D9F"/>
    <w:rsid w:val="004F15E8"/>
    <w:rsid w:val="004F394B"/>
    <w:rsid w:val="004F52AB"/>
    <w:rsid w:val="004F5338"/>
    <w:rsid w:val="004F57A7"/>
    <w:rsid w:val="004F76E9"/>
    <w:rsid w:val="005000AD"/>
    <w:rsid w:val="005013D8"/>
    <w:rsid w:val="005019D4"/>
    <w:rsid w:val="00502E7E"/>
    <w:rsid w:val="005030A4"/>
    <w:rsid w:val="005034ED"/>
    <w:rsid w:val="005044D5"/>
    <w:rsid w:val="005047E8"/>
    <w:rsid w:val="00504D80"/>
    <w:rsid w:val="00504FA6"/>
    <w:rsid w:val="00506257"/>
    <w:rsid w:val="00506DB2"/>
    <w:rsid w:val="005079F8"/>
    <w:rsid w:val="00507FF4"/>
    <w:rsid w:val="00510A5C"/>
    <w:rsid w:val="00510B2D"/>
    <w:rsid w:val="00511A47"/>
    <w:rsid w:val="00511FF9"/>
    <w:rsid w:val="0051247B"/>
    <w:rsid w:val="00512B74"/>
    <w:rsid w:val="00513642"/>
    <w:rsid w:val="00515A5F"/>
    <w:rsid w:val="00515EDD"/>
    <w:rsid w:val="00516D15"/>
    <w:rsid w:val="00517A6F"/>
    <w:rsid w:val="00520549"/>
    <w:rsid w:val="005210E9"/>
    <w:rsid w:val="005212B6"/>
    <w:rsid w:val="00522404"/>
    <w:rsid w:val="00522EC2"/>
    <w:rsid w:val="00523DEF"/>
    <w:rsid w:val="0052481C"/>
    <w:rsid w:val="005262C8"/>
    <w:rsid w:val="00526C99"/>
    <w:rsid w:val="00527357"/>
    <w:rsid w:val="00534BF4"/>
    <w:rsid w:val="00536679"/>
    <w:rsid w:val="00540DD4"/>
    <w:rsid w:val="0054122C"/>
    <w:rsid w:val="00542E9F"/>
    <w:rsid w:val="00543467"/>
    <w:rsid w:val="005439C6"/>
    <w:rsid w:val="005461CE"/>
    <w:rsid w:val="0054655D"/>
    <w:rsid w:val="005508EA"/>
    <w:rsid w:val="00551525"/>
    <w:rsid w:val="0055200D"/>
    <w:rsid w:val="005521F6"/>
    <w:rsid w:val="00552DD1"/>
    <w:rsid w:val="005534A6"/>
    <w:rsid w:val="00553AFA"/>
    <w:rsid w:val="00560D72"/>
    <w:rsid w:val="005625AA"/>
    <w:rsid w:val="00562ED3"/>
    <w:rsid w:val="005638AD"/>
    <w:rsid w:val="005649E3"/>
    <w:rsid w:val="00564E0E"/>
    <w:rsid w:val="00565BD5"/>
    <w:rsid w:val="00566699"/>
    <w:rsid w:val="00566779"/>
    <w:rsid w:val="00570081"/>
    <w:rsid w:val="005703C6"/>
    <w:rsid w:val="00571B8A"/>
    <w:rsid w:val="00571E12"/>
    <w:rsid w:val="00573941"/>
    <w:rsid w:val="005759EF"/>
    <w:rsid w:val="0057608B"/>
    <w:rsid w:val="005808CD"/>
    <w:rsid w:val="00580E8F"/>
    <w:rsid w:val="005831E9"/>
    <w:rsid w:val="00583D76"/>
    <w:rsid w:val="005869E2"/>
    <w:rsid w:val="005918C0"/>
    <w:rsid w:val="0059299E"/>
    <w:rsid w:val="0059348A"/>
    <w:rsid w:val="005935B6"/>
    <w:rsid w:val="005961CA"/>
    <w:rsid w:val="005967B1"/>
    <w:rsid w:val="005977F1"/>
    <w:rsid w:val="00597DB2"/>
    <w:rsid w:val="005A07B6"/>
    <w:rsid w:val="005A0A69"/>
    <w:rsid w:val="005A3241"/>
    <w:rsid w:val="005A372F"/>
    <w:rsid w:val="005A4971"/>
    <w:rsid w:val="005A50F3"/>
    <w:rsid w:val="005A63C8"/>
    <w:rsid w:val="005A7F0A"/>
    <w:rsid w:val="005B0E13"/>
    <w:rsid w:val="005B30DA"/>
    <w:rsid w:val="005B38FF"/>
    <w:rsid w:val="005B44A2"/>
    <w:rsid w:val="005B4DCA"/>
    <w:rsid w:val="005B69AD"/>
    <w:rsid w:val="005C1448"/>
    <w:rsid w:val="005C169E"/>
    <w:rsid w:val="005C511A"/>
    <w:rsid w:val="005C6095"/>
    <w:rsid w:val="005C63E4"/>
    <w:rsid w:val="005C6759"/>
    <w:rsid w:val="005C73C4"/>
    <w:rsid w:val="005C73CD"/>
    <w:rsid w:val="005D0234"/>
    <w:rsid w:val="005D1409"/>
    <w:rsid w:val="005D329C"/>
    <w:rsid w:val="005D4B56"/>
    <w:rsid w:val="005D5BF5"/>
    <w:rsid w:val="005D6019"/>
    <w:rsid w:val="005E1EF6"/>
    <w:rsid w:val="005E4224"/>
    <w:rsid w:val="005E4239"/>
    <w:rsid w:val="005E4F21"/>
    <w:rsid w:val="005E5348"/>
    <w:rsid w:val="005E6513"/>
    <w:rsid w:val="005E6A73"/>
    <w:rsid w:val="005E7102"/>
    <w:rsid w:val="005E7DB4"/>
    <w:rsid w:val="005F18E9"/>
    <w:rsid w:val="005F2360"/>
    <w:rsid w:val="005F26D8"/>
    <w:rsid w:val="005F3089"/>
    <w:rsid w:val="005F374A"/>
    <w:rsid w:val="005F50F8"/>
    <w:rsid w:val="005F5FF0"/>
    <w:rsid w:val="005F64B3"/>
    <w:rsid w:val="005F6A12"/>
    <w:rsid w:val="005F78AE"/>
    <w:rsid w:val="00600441"/>
    <w:rsid w:val="00601125"/>
    <w:rsid w:val="00604164"/>
    <w:rsid w:val="006043E1"/>
    <w:rsid w:val="006050ED"/>
    <w:rsid w:val="006055EE"/>
    <w:rsid w:val="00606725"/>
    <w:rsid w:val="00606FA4"/>
    <w:rsid w:val="00607E49"/>
    <w:rsid w:val="006107B1"/>
    <w:rsid w:val="00610F5D"/>
    <w:rsid w:val="00612BD2"/>
    <w:rsid w:val="00613776"/>
    <w:rsid w:val="006137E1"/>
    <w:rsid w:val="0061540B"/>
    <w:rsid w:val="00616CFE"/>
    <w:rsid w:val="00617E33"/>
    <w:rsid w:val="0062170B"/>
    <w:rsid w:val="00621F51"/>
    <w:rsid w:val="0062380E"/>
    <w:rsid w:val="00623B08"/>
    <w:rsid w:val="00623D7C"/>
    <w:rsid w:val="00626A52"/>
    <w:rsid w:val="006273C4"/>
    <w:rsid w:val="0062760C"/>
    <w:rsid w:val="00627A55"/>
    <w:rsid w:val="00631ED8"/>
    <w:rsid w:val="00634413"/>
    <w:rsid w:val="006344A6"/>
    <w:rsid w:val="006355C2"/>
    <w:rsid w:val="006401A9"/>
    <w:rsid w:val="006412A0"/>
    <w:rsid w:val="00641501"/>
    <w:rsid w:val="00641ECF"/>
    <w:rsid w:val="00642EB2"/>
    <w:rsid w:val="00643772"/>
    <w:rsid w:val="00643AAF"/>
    <w:rsid w:val="0064461A"/>
    <w:rsid w:val="00650D7B"/>
    <w:rsid w:val="00652552"/>
    <w:rsid w:val="006540A5"/>
    <w:rsid w:val="006542A5"/>
    <w:rsid w:val="006546CE"/>
    <w:rsid w:val="0066012E"/>
    <w:rsid w:val="00662EB1"/>
    <w:rsid w:val="00663075"/>
    <w:rsid w:val="0066333B"/>
    <w:rsid w:val="00663498"/>
    <w:rsid w:val="00663EA5"/>
    <w:rsid w:val="006717E1"/>
    <w:rsid w:val="00672206"/>
    <w:rsid w:val="00672CF7"/>
    <w:rsid w:val="006731A4"/>
    <w:rsid w:val="00675D24"/>
    <w:rsid w:val="006761C2"/>
    <w:rsid w:val="00677DF2"/>
    <w:rsid w:val="0068042B"/>
    <w:rsid w:val="00680D5B"/>
    <w:rsid w:val="00681861"/>
    <w:rsid w:val="00685182"/>
    <w:rsid w:val="0068748B"/>
    <w:rsid w:val="00690E70"/>
    <w:rsid w:val="006914A2"/>
    <w:rsid w:val="006915C9"/>
    <w:rsid w:val="00692119"/>
    <w:rsid w:val="006954D1"/>
    <w:rsid w:val="006A01E3"/>
    <w:rsid w:val="006A07FB"/>
    <w:rsid w:val="006A113F"/>
    <w:rsid w:val="006A171D"/>
    <w:rsid w:val="006A1EBA"/>
    <w:rsid w:val="006A48DB"/>
    <w:rsid w:val="006A709B"/>
    <w:rsid w:val="006B1561"/>
    <w:rsid w:val="006B3172"/>
    <w:rsid w:val="006B4411"/>
    <w:rsid w:val="006B4516"/>
    <w:rsid w:val="006B60D0"/>
    <w:rsid w:val="006B7086"/>
    <w:rsid w:val="006C0E4D"/>
    <w:rsid w:val="006C0F17"/>
    <w:rsid w:val="006C25F1"/>
    <w:rsid w:val="006C5D9F"/>
    <w:rsid w:val="006D0D68"/>
    <w:rsid w:val="006D18C8"/>
    <w:rsid w:val="006D4477"/>
    <w:rsid w:val="006D476E"/>
    <w:rsid w:val="006D4A57"/>
    <w:rsid w:val="006D4B6B"/>
    <w:rsid w:val="006E0697"/>
    <w:rsid w:val="006E4DC9"/>
    <w:rsid w:val="006F0C49"/>
    <w:rsid w:val="006F27BD"/>
    <w:rsid w:val="006F3F03"/>
    <w:rsid w:val="006F64E6"/>
    <w:rsid w:val="006F67C8"/>
    <w:rsid w:val="00701429"/>
    <w:rsid w:val="0070354F"/>
    <w:rsid w:val="00703799"/>
    <w:rsid w:val="007039FF"/>
    <w:rsid w:val="00704D89"/>
    <w:rsid w:val="0070526C"/>
    <w:rsid w:val="007056B8"/>
    <w:rsid w:val="007065ED"/>
    <w:rsid w:val="00707A08"/>
    <w:rsid w:val="00707C0C"/>
    <w:rsid w:val="00711ACB"/>
    <w:rsid w:val="007121DB"/>
    <w:rsid w:val="00714771"/>
    <w:rsid w:val="00715C40"/>
    <w:rsid w:val="00717DC3"/>
    <w:rsid w:val="00720190"/>
    <w:rsid w:val="00721A18"/>
    <w:rsid w:val="00721F1C"/>
    <w:rsid w:val="00721FAD"/>
    <w:rsid w:val="00723178"/>
    <w:rsid w:val="007235E9"/>
    <w:rsid w:val="00724AF7"/>
    <w:rsid w:val="00724F39"/>
    <w:rsid w:val="00725271"/>
    <w:rsid w:val="00730862"/>
    <w:rsid w:val="00732EC7"/>
    <w:rsid w:val="0073406A"/>
    <w:rsid w:val="00734336"/>
    <w:rsid w:val="00735A95"/>
    <w:rsid w:val="00737AB9"/>
    <w:rsid w:val="00740622"/>
    <w:rsid w:val="007418F2"/>
    <w:rsid w:val="00741F1E"/>
    <w:rsid w:val="00742518"/>
    <w:rsid w:val="00742B61"/>
    <w:rsid w:val="007448F1"/>
    <w:rsid w:val="00744DC6"/>
    <w:rsid w:val="007455EF"/>
    <w:rsid w:val="00745DEF"/>
    <w:rsid w:val="007477D1"/>
    <w:rsid w:val="00750ACD"/>
    <w:rsid w:val="00752774"/>
    <w:rsid w:val="00752AC6"/>
    <w:rsid w:val="00753D64"/>
    <w:rsid w:val="007548E0"/>
    <w:rsid w:val="00754EA7"/>
    <w:rsid w:val="00755A66"/>
    <w:rsid w:val="00760757"/>
    <w:rsid w:val="00762E5D"/>
    <w:rsid w:val="00763B91"/>
    <w:rsid w:val="007640C6"/>
    <w:rsid w:val="007647E3"/>
    <w:rsid w:val="007649CC"/>
    <w:rsid w:val="00764DE0"/>
    <w:rsid w:val="00766195"/>
    <w:rsid w:val="0076667A"/>
    <w:rsid w:val="00771100"/>
    <w:rsid w:val="0077119A"/>
    <w:rsid w:val="00777235"/>
    <w:rsid w:val="00780446"/>
    <w:rsid w:val="00781446"/>
    <w:rsid w:val="00782C10"/>
    <w:rsid w:val="007842A4"/>
    <w:rsid w:val="00790838"/>
    <w:rsid w:val="00790971"/>
    <w:rsid w:val="00792F7C"/>
    <w:rsid w:val="00794666"/>
    <w:rsid w:val="0079499A"/>
    <w:rsid w:val="00795421"/>
    <w:rsid w:val="00795910"/>
    <w:rsid w:val="00795A69"/>
    <w:rsid w:val="007A008D"/>
    <w:rsid w:val="007A14DF"/>
    <w:rsid w:val="007A4C7E"/>
    <w:rsid w:val="007B01C6"/>
    <w:rsid w:val="007B0B35"/>
    <w:rsid w:val="007B0CB6"/>
    <w:rsid w:val="007B13BC"/>
    <w:rsid w:val="007B264B"/>
    <w:rsid w:val="007B2F38"/>
    <w:rsid w:val="007B3599"/>
    <w:rsid w:val="007B3A4C"/>
    <w:rsid w:val="007B4C8E"/>
    <w:rsid w:val="007B7C30"/>
    <w:rsid w:val="007C0306"/>
    <w:rsid w:val="007C2173"/>
    <w:rsid w:val="007C2E8A"/>
    <w:rsid w:val="007C51C6"/>
    <w:rsid w:val="007C5F77"/>
    <w:rsid w:val="007C6814"/>
    <w:rsid w:val="007C688F"/>
    <w:rsid w:val="007C700B"/>
    <w:rsid w:val="007D0191"/>
    <w:rsid w:val="007D0548"/>
    <w:rsid w:val="007D1A71"/>
    <w:rsid w:val="007D3B42"/>
    <w:rsid w:val="007D6977"/>
    <w:rsid w:val="007E1CCE"/>
    <w:rsid w:val="007E1FF9"/>
    <w:rsid w:val="007E4A95"/>
    <w:rsid w:val="007E6640"/>
    <w:rsid w:val="007E7CF9"/>
    <w:rsid w:val="007F14DA"/>
    <w:rsid w:val="007F32DF"/>
    <w:rsid w:val="007F4A57"/>
    <w:rsid w:val="007F63A6"/>
    <w:rsid w:val="00800204"/>
    <w:rsid w:val="0080027F"/>
    <w:rsid w:val="008010F1"/>
    <w:rsid w:val="00801847"/>
    <w:rsid w:val="008032C8"/>
    <w:rsid w:val="0080391A"/>
    <w:rsid w:val="00803AC2"/>
    <w:rsid w:val="008057F1"/>
    <w:rsid w:val="00810FC9"/>
    <w:rsid w:val="00813C6C"/>
    <w:rsid w:val="008140DB"/>
    <w:rsid w:val="00814640"/>
    <w:rsid w:val="00815180"/>
    <w:rsid w:val="008158C9"/>
    <w:rsid w:val="0081699B"/>
    <w:rsid w:val="00820AF9"/>
    <w:rsid w:val="00820EE2"/>
    <w:rsid w:val="00821492"/>
    <w:rsid w:val="00821F6D"/>
    <w:rsid w:val="00822EA3"/>
    <w:rsid w:val="00822ED3"/>
    <w:rsid w:val="00823F87"/>
    <w:rsid w:val="008249B7"/>
    <w:rsid w:val="008276FF"/>
    <w:rsid w:val="00832613"/>
    <w:rsid w:val="00833B35"/>
    <w:rsid w:val="00833FA0"/>
    <w:rsid w:val="0083430F"/>
    <w:rsid w:val="00834E95"/>
    <w:rsid w:val="00836FC4"/>
    <w:rsid w:val="008379F4"/>
    <w:rsid w:val="00837B81"/>
    <w:rsid w:val="00842D2C"/>
    <w:rsid w:val="0084320E"/>
    <w:rsid w:val="00844068"/>
    <w:rsid w:val="008469AE"/>
    <w:rsid w:val="00846A29"/>
    <w:rsid w:val="00846F3F"/>
    <w:rsid w:val="008470F3"/>
    <w:rsid w:val="0084718A"/>
    <w:rsid w:val="00847A7C"/>
    <w:rsid w:val="00847C6B"/>
    <w:rsid w:val="00847F3C"/>
    <w:rsid w:val="0085128C"/>
    <w:rsid w:val="008530A6"/>
    <w:rsid w:val="008537C1"/>
    <w:rsid w:val="008540B2"/>
    <w:rsid w:val="00854B29"/>
    <w:rsid w:val="00856ABF"/>
    <w:rsid w:val="008619B7"/>
    <w:rsid w:val="008621B8"/>
    <w:rsid w:val="00863588"/>
    <w:rsid w:val="0086457E"/>
    <w:rsid w:val="008649C5"/>
    <w:rsid w:val="00865823"/>
    <w:rsid w:val="0086640A"/>
    <w:rsid w:val="00867DF9"/>
    <w:rsid w:val="00870484"/>
    <w:rsid w:val="00871DD7"/>
    <w:rsid w:val="00871F1A"/>
    <w:rsid w:val="00872E70"/>
    <w:rsid w:val="00873C24"/>
    <w:rsid w:val="00876CA1"/>
    <w:rsid w:val="008812F9"/>
    <w:rsid w:val="00881A56"/>
    <w:rsid w:val="00881CD9"/>
    <w:rsid w:val="00882BCB"/>
    <w:rsid w:val="00882E92"/>
    <w:rsid w:val="00886581"/>
    <w:rsid w:val="008905DE"/>
    <w:rsid w:val="008908D5"/>
    <w:rsid w:val="0089539A"/>
    <w:rsid w:val="0089554E"/>
    <w:rsid w:val="008A4CD4"/>
    <w:rsid w:val="008A5C8A"/>
    <w:rsid w:val="008A5D26"/>
    <w:rsid w:val="008A5F34"/>
    <w:rsid w:val="008A7024"/>
    <w:rsid w:val="008B4A9E"/>
    <w:rsid w:val="008B5AFB"/>
    <w:rsid w:val="008B6B28"/>
    <w:rsid w:val="008B77C1"/>
    <w:rsid w:val="008C00B4"/>
    <w:rsid w:val="008C03DE"/>
    <w:rsid w:val="008C08BE"/>
    <w:rsid w:val="008C2868"/>
    <w:rsid w:val="008C37F5"/>
    <w:rsid w:val="008C6B34"/>
    <w:rsid w:val="008D1394"/>
    <w:rsid w:val="008D2423"/>
    <w:rsid w:val="008D2A1F"/>
    <w:rsid w:val="008D391E"/>
    <w:rsid w:val="008D39A7"/>
    <w:rsid w:val="008D4426"/>
    <w:rsid w:val="008D65FC"/>
    <w:rsid w:val="008D6603"/>
    <w:rsid w:val="008D7319"/>
    <w:rsid w:val="008E1CA3"/>
    <w:rsid w:val="008E30A5"/>
    <w:rsid w:val="008E3880"/>
    <w:rsid w:val="008E4B3F"/>
    <w:rsid w:val="008E68EC"/>
    <w:rsid w:val="008E69DE"/>
    <w:rsid w:val="008F0A76"/>
    <w:rsid w:val="008F0E64"/>
    <w:rsid w:val="008F105A"/>
    <w:rsid w:val="008F2056"/>
    <w:rsid w:val="008F259F"/>
    <w:rsid w:val="008F31EC"/>
    <w:rsid w:val="008F3AD7"/>
    <w:rsid w:val="008F6B01"/>
    <w:rsid w:val="008F6E5E"/>
    <w:rsid w:val="008F75DD"/>
    <w:rsid w:val="008F7ADF"/>
    <w:rsid w:val="009007FF"/>
    <w:rsid w:val="009010E1"/>
    <w:rsid w:val="009030ED"/>
    <w:rsid w:val="00903B74"/>
    <w:rsid w:val="009045D7"/>
    <w:rsid w:val="00905052"/>
    <w:rsid w:val="00905B3C"/>
    <w:rsid w:val="00910FA1"/>
    <w:rsid w:val="00911965"/>
    <w:rsid w:val="00912C03"/>
    <w:rsid w:val="009137D3"/>
    <w:rsid w:val="00913E5C"/>
    <w:rsid w:val="0091571F"/>
    <w:rsid w:val="0091589B"/>
    <w:rsid w:val="00915D49"/>
    <w:rsid w:val="00916C40"/>
    <w:rsid w:val="00917341"/>
    <w:rsid w:val="00917719"/>
    <w:rsid w:val="00920F77"/>
    <w:rsid w:val="009215C3"/>
    <w:rsid w:val="009216B2"/>
    <w:rsid w:val="00922764"/>
    <w:rsid w:val="0092357E"/>
    <w:rsid w:val="009246D4"/>
    <w:rsid w:val="009249FF"/>
    <w:rsid w:val="009257AA"/>
    <w:rsid w:val="00926047"/>
    <w:rsid w:val="00926759"/>
    <w:rsid w:val="00926944"/>
    <w:rsid w:val="0093066E"/>
    <w:rsid w:val="00931BB4"/>
    <w:rsid w:val="009338B3"/>
    <w:rsid w:val="0093489F"/>
    <w:rsid w:val="00934D2E"/>
    <w:rsid w:val="00935D68"/>
    <w:rsid w:val="00935EEE"/>
    <w:rsid w:val="00937A3F"/>
    <w:rsid w:val="00940E77"/>
    <w:rsid w:val="009410D8"/>
    <w:rsid w:val="00941582"/>
    <w:rsid w:val="0094259F"/>
    <w:rsid w:val="00943AFF"/>
    <w:rsid w:val="009444A2"/>
    <w:rsid w:val="00945D43"/>
    <w:rsid w:val="009460A6"/>
    <w:rsid w:val="00947293"/>
    <w:rsid w:val="00947E59"/>
    <w:rsid w:val="00950E55"/>
    <w:rsid w:val="00957069"/>
    <w:rsid w:val="00957719"/>
    <w:rsid w:val="00957D96"/>
    <w:rsid w:val="00957E06"/>
    <w:rsid w:val="009601EB"/>
    <w:rsid w:val="00962B7C"/>
    <w:rsid w:val="00963528"/>
    <w:rsid w:val="009635FA"/>
    <w:rsid w:val="00963D8E"/>
    <w:rsid w:val="00964762"/>
    <w:rsid w:val="00964AEA"/>
    <w:rsid w:val="00965884"/>
    <w:rsid w:val="00965EFE"/>
    <w:rsid w:val="00966CE6"/>
    <w:rsid w:val="009678CF"/>
    <w:rsid w:val="00973252"/>
    <w:rsid w:val="00974666"/>
    <w:rsid w:val="0097483E"/>
    <w:rsid w:val="00974958"/>
    <w:rsid w:val="00976D47"/>
    <w:rsid w:val="0097784B"/>
    <w:rsid w:val="0098194C"/>
    <w:rsid w:val="00981F2A"/>
    <w:rsid w:val="009823A0"/>
    <w:rsid w:val="00982980"/>
    <w:rsid w:val="00986EB3"/>
    <w:rsid w:val="009872C4"/>
    <w:rsid w:val="00990284"/>
    <w:rsid w:val="00990FE3"/>
    <w:rsid w:val="00991BC3"/>
    <w:rsid w:val="00993D60"/>
    <w:rsid w:val="00993EC9"/>
    <w:rsid w:val="009941A8"/>
    <w:rsid w:val="0099425C"/>
    <w:rsid w:val="00994381"/>
    <w:rsid w:val="009949EE"/>
    <w:rsid w:val="00994F27"/>
    <w:rsid w:val="00996C09"/>
    <w:rsid w:val="00996EBF"/>
    <w:rsid w:val="009975F2"/>
    <w:rsid w:val="009A10E8"/>
    <w:rsid w:val="009A47F3"/>
    <w:rsid w:val="009A56F9"/>
    <w:rsid w:val="009B0515"/>
    <w:rsid w:val="009B0520"/>
    <w:rsid w:val="009B165F"/>
    <w:rsid w:val="009B190D"/>
    <w:rsid w:val="009B2D6C"/>
    <w:rsid w:val="009B43C2"/>
    <w:rsid w:val="009B6320"/>
    <w:rsid w:val="009C07C8"/>
    <w:rsid w:val="009C151C"/>
    <w:rsid w:val="009C2309"/>
    <w:rsid w:val="009C2580"/>
    <w:rsid w:val="009C323F"/>
    <w:rsid w:val="009C6972"/>
    <w:rsid w:val="009C793D"/>
    <w:rsid w:val="009C7C7A"/>
    <w:rsid w:val="009D10A7"/>
    <w:rsid w:val="009D2DFF"/>
    <w:rsid w:val="009D44FB"/>
    <w:rsid w:val="009D4E8E"/>
    <w:rsid w:val="009D5603"/>
    <w:rsid w:val="009D5FE8"/>
    <w:rsid w:val="009D6273"/>
    <w:rsid w:val="009D7A73"/>
    <w:rsid w:val="009E0C8C"/>
    <w:rsid w:val="009E1529"/>
    <w:rsid w:val="009E1B5D"/>
    <w:rsid w:val="009E31DF"/>
    <w:rsid w:val="009E4B60"/>
    <w:rsid w:val="009F0032"/>
    <w:rsid w:val="009F059F"/>
    <w:rsid w:val="009F092F"/>
    <w:rsid w:val="009F15A9"/>
    <w:rsid w:val="009F2382"/>
    <w:rsid w:val="009F2845"/>
    <w:rsid w:val="009F3B58"/>
    <w:rsid w:val="009F557D"/>
    <w:rsid w:val="009F5D7A"/>
    <w:rsid w:val="009F73B3"/>
    <w:rsid w:val="009F7DE7"/>
    <w:rsid w:val="00A03F8D"/>
    <w:rsid w:val="00A04FFC"/>
    <w:rsid w:val="00A057C4"/>
    <w:rsid w:val="00A07213"/>
    <w:rsid w:val="00A07E0D"/>
    <w:rsid w:val="00A1054C"/>
    <w:rsid w:val="00A110BA"/>
    <w:rsid w:val="00A111CC"/>
    <w:rsid w:val="00A13D36"/>
    <w:rsid w:val="00A14776"/>
    <w:rsid w:val="00A17ED5"/>
    <w:rsid w:val="00A205C8"/>
    <w:rsid w:val="00A2081A"/>
    <w:rsid w:val="00A245A1"/>
    <w:rsid w:val="00A25437"/>
    <w:rsid w:val="00A25F5D"/>
    <w:rsid w:val="00A267DA"/>
    <w:rsid w:val="00A26AD0"/>
    <w:rsid w:val="00A27750"/>
    <w:rsid w:val="00A302BD"/>
    <w:rsid w:val="00A3208D"/>
    <w:rsid w:val="00A320FB"/>
    <w:rsid w:val="00A32711"/>
    <w:rsid w:val="00A32D87"/>
    <w:rsid w:val="00A33705"/>
    <w:rsid w:val="00A33E6D"/>
    <w:rsid w:val="00A35040"/>
    <w:rsid w:val="00A35128"/>
    <w:rsid w:val="00A35667"/>
    <w:rsid w:val="00A37662"/>
    <w:rsid w:val="00A42691"/>
    <w:rsid w:val="00A432FB"/>
    <w:rsid w:val="00A433BE"/>
    <w:rsid w:val="00A436D8"/>
    <w:rsid w:val="00A451CF"/>
    <w:rsid w:val="00A51DBF"/>
    <w:rsid w:val="00A529B8"/>
    <w:rsid w:val="00A532AC"/>
    <w:rsid w:val="00A5345E"/>
    <w:rsid w:val="00A53A36"/>
    <w:rsid w:val="00A54094"/>
    <w:rsid w:val="00A54173"/>
    <w:rsid w:val="00A5427C"/>
    <w:rsid w:val="00A57021"/>
    <w:rsid w:val="00A616D3"/>
    <w:rsid w:val="00A636B3"/>
    <w:rsid w:val="00A64AF8"/>
    <w:rsid w:val="00A70FCA"/>
    <w:rsid w:val="00A72190"/>
    <w:rsid w:val="00A73455"/>
    <w:rsid w:val="00A73736"/>
    <w:rsid w:val="00A73A19"/>
    <w:rsid w:val="00A73A4A"/>
    <w:rsid w:val="00A741A0"/>
    <w:rsid w:val="00A74556"/>
    <w:rsid w:val="00A755A7"/>
    <w:rsid w:val="00A7577A"/>
    <w:rsid w:val="00A809ED"/>
    <w:rsid w:val="00A81652"/>
    <w:rsid w:val="00A82563"/>
    <w:rsid w:val="00A841BB"/>
    <w:rsid w:val="00A845B2"/>
    <w:rsid w:val="00A95656"/>
    <w:rsid w:val="00A96224"/>
    <w:rsid w:val="00A9642D"/>
    <w:rsid w:val="00A9696A"/>
    <w:rsid w:val="00A97383"/>
    <w:rsid w:val="00A973F1"/>
    <w:rsid w:val="00AA3AB3"/>
    <w:rsid w:val="00AA53F1"/>
    <w:rsid w:val="00AA5597"/>
    <w:rsid w:val="00AA6BEE"/>
    <w:rsid w:val="00AA7AC5"/>
    <w:rsid w:val="00AB00FF"/>
    <w:rsid w:val="00AB0D6B"/>
    <w:rsid w:val="00AB1EA8"/>
    <w:rsid w:val="00AB2F9D"/>
    <w:rsid w:val="00AB66B8"/>
    <w:rsid w:val="00AC1068"/>
    <w:rsid w:val="00AC51A4"/>
    <w:rsid w:val="00AC6B55"/>
    <w:rsid w:val="00AD02DD"/>
    <w:rsid w:val="00AD084A"/>
    <w:rsid w:val="00AD0D5B"/>
    <w:rsid w:val="00AD3145"/>
    <w:rsid w:val="00AD3CB4"/>
    <w:rsid w:val="00AD4281"/>
    <w:rsid w:val="00AD43AB"/>
    <w:rsid w:val="00AD5D1E"/>
    <w:rsid w:val="00AE05E1"/>
    <w:rsid w:val="00AE102C"/>
    <w:rsid w:val="00AE1291"/>
    <w:rsid w:val="00AE58BB"/>
    <w:rsid w:val="00AE7B70"/>
    <w:rsid w:val="00AF04D7"/>
    <w:rsid w:val="00AF2C5B"/>
    <w:rsid w:val="00AF312B"/>
    <w:rsid w:val="00AF333E"/>
    <w:rsid w:val="00AF5B8F"/>
    <w:rsid w:val="00AF5CA6"/>
    <w:rsid w:val="00AF7D9E"/>
    <w:rsid w:val="00B01ACA"/>
    <w:rsid w:val="00B0263D"/>
    <w:rsid w:val="00B04DC7"/>
    <w:rsid w:val="00B076F5"/>
    <w:rsid w:val="00B12312"/>
    <w:rsid w:val="00B1279A"/>
    <w:rsid w:val="00B127B9"/>
    <w:rsid w:val="00B13A0C"/>
    <w:rsid w:val="00B140B2"/>
    <w:rsid w:val="00B14972"/>
    <w:rsid w:val="00B152F6"/>
    <w:rsid w:val="00B2040D"/>
    <w:rsid w:val="00B2070C"/>
    <w:rsid w:val="00B21919"/>
    <w:rsid w:val="00B21A0E"/>
    <w:rsid w:val="00B226A1"/>
    <w:rsid w:val="00B2599C"/>
    <w:rsid w:val="00B268B7"/>
    <w:rsid w:val="00B26C1D"/>
    <w:rsid w:val="00B3017A"/>
    <w:rsid w:val="00B30B02"/>
    <w:rsid w:val="00B30B30"/>
    <w:rsid w:val="00B33129"/>
    <w:rsid w:val="00B3342B"/>
    <w:rsid w:val="00B33714"/>
    <w:rsid w:val="00B35A22"/>
    <w:rsid w:val="00B36D10"/>
    <w:rsid w:val="00B37240"/>
    <w:rsid w:val="00B37D14"/>
    <w:rsid w:val="00B40098"/>
    <w:rsid w:val="00B42685"/>
    <w:rsid w:val="00B4269B"/>
    <w:rsid w:val="00B42C94"/>
    <w:rsid w:val="00B45027"/>
    <w:rsid w:val="00B4594E"/>
    <w:rsid w:val="00B45D4D"/>
    <w:rsid w:val="00B469C0"/>
    <w:rsid w:val="00B4749F"/>
    <w:rsid w:val="00B47893"/>
    <w:rsid w:val="00B50191"/>
    <w:rsid w:val="00B53E27"/>
    <w:rsid w:val="00B5459E"/>
    <w:rsid w:val="00B558C7"/>
    <w:rsid w:val="00B564A6"/>
    <w:rsid w:val="00B56BC2"/>
    <w:rsid w:val="00B5759E"/>
    <w:rsid w:val="00B610CC"/>
    <w:rsid w:val="00B613EE"/>
    <w:rsid w:val="00B615B5"/>
    <w:rsid w:val="00B63441"/>
    <w:rsid w:val="00B640A0"/>
    <w:rsid w:val="00B67DFA"/>
    <w:rsid w:val="00B710C2"/>
    <w:rsid w:val="00B723AE"/>
    <w:rsid w:val="00B7593F"/>
    <w:rsid w:val="00B77161"/>
    <w:rsid w:val="00B80194"/>
    <w:rsid w:val="00B80C01"/>
    <w:rsid w:val="00B8144B"/>
    <w:rsid w:val="00B814C0"/>
    <w:rsid w:val="00B84ED6"/>
    <w:rsid w:val="00B85D28"/>
    <w:rsid w:val="00B8706B"/>
    <w:rsid w:val="00B874D6"/>
    <w:rsid w:val="00B91525"/>
    <w:rsid w:val="00B91D57"/>
    <w:rsid w:val="00B925E6"/>
    <w:rsid w:val="00B93E10"/>
    <w:rsid w:val="00B94539"/>
    <w:rsid w:val="00B96040"/>
    <w:rsid w:val="00B963A7"/>
    <w:rsid w:val="00B97F1E"/>
    <w:rsid w:val="00BA40FD"/>
    <w:rsid w:val="00BA72B9"/>
    <w:rsid w:val="00BA7B32"/>
    <w:rsid w:val="00BB1E49"/>
    <w:rsid w:val="00BB2BFE"/>
    <w:rsid w:val="00BB355C"/>
    <w:rsid w:val="00BB3B53"/>
    <w:rsid w:val="00BB503E"/>
    <w:rsid w:val="00BB700B"/>
    <w:rsid w:val="00BB75A4"/>
    <w:rsid w:val="00BB7B8C"/>
    <w:rsid w:val="00BC099C"/>
    <w:rsid w:val="00BC1E49"/>
    <w:rsid w:val="00BC22E9"/>
    <w:rsid w:val="00BC33A3"/>
    <w:rsid w:val="00BC46ED"/>
    <w:rsid w:val="00BC5160"/>
    <w:rsid w:val="00BC52F0"/>
    <w:rsid w:val="00BC68AB"/>
    <w:rsid w:val="00BD023A"/>
    <w:rsid w:val="00BD55B7"/>
    <w:rsid w:val="00BD6386"/>
    <w:rsid w:val="00BD64EA"/>
    <w:rsid w:val="00BD7CC4"/>
    <w:rsid w:val="00BD7D04"/>
    <w:rsid w:val="00BE001E"/>
    <w:rsid w:val="00BE02A9"/>
    <w:rsid w:val="00BE2341"/>
    <w:rsid w:val="00BE49C3"/>
    <w:rsid w:val="00BF3FE7"/>
    <w:rsid w:val="00BF460B"/>
    <w:rsid w:val="00C00633"/>
    <w:rsid w:val="00C00A4A"/>
    <w:rsid w:val="00C019CB"/>
    <w:rsid w:val="00C01E2C"/>
    <w:rsid w:val="00C028DC"/>
    <w:rsid w:val="00C03A24"/>
    <w:rsid w:val="00C03E75"/>
    <w:rsid w:val="00C04C42"/>
    <w:rsid w:val="00C077B0"/>
    <w:rsid w:val="00C07DA0"/>
    <w:rsid w:val="00C108C4"/>
    <w:rsid w:val="00C16600"/>
    <w:rsid w:val="00C1695F"/>
    <w:rsid w:val="00C17D05"/>
    <w:rsid w:val="00C22A0B"/>
    <w:rsid w:val="00C2363C"/>
    <w:rsid w:val="00C2498B"/>
    <w:rsid w:val="00C30A3E"/>
    <w:rsid w:val="00C315E9"/>
    <w:rsid w:val="00C338AE"/>
    <w:rsid w:val="00C33E02"/>
    <w:rsid w:val="00C367BC"/>
    <w:rsid w:val="00C36BB6"/>
    <w:rsid w:val="00C37180"/>
    <w:rsid w:val="00C40CA7"/>
    <w:rsid w:val="00C41287"/>
    <w:rsid w:val="00C42709"/>
    <w:rsid w:val="00C42FDC"/>
    <w:rsid w:val="00C437ED"/>
    <w:rsid w:val="00C4385A"/>
    <w:rsid w:val="00C43BCE"/>
    <w:rsid w:val="00C4409B"/>
    <w:rsid w:val="00C447A3"/>
    <w:rsid w:val="00C46596"/>
    <w:rsid w:val="00C467F3"/>
    <w:rsid w:val="00C47DBB"/>
    <w:rsid w:val="00C53961"/>
    <w:rsid w:val="00C55D4D"/>
    <w:rsid w:val="00C56358"/>
    <w:rsid w:val="00C56A50"/>
    <w:rsid w:val="00C5766D"/>
    <w:rsid w:val="00C61402"/>
    <w:rsid w:val="00C614F3"/>
    <w:rsid w:val="00C61B6E"/>
    <w:rsid w:val="00C62093"/>
    <w:rsid w:val="00C63BB8"/>
    <w:rsid w:val="00C6590B"/>
    <w:rsid w:val="00C65BF7"/>
    <w:rsid w:val="00C65F53"/>
    <w:rsid w:val="00C671C6"/>
    <w:rsid w:val="00C676DE"/>
    <w:rsid w:val="00C7146F"/>
    <w:rsid w:val="00C7345B"/>
    <w:rsid w:val="00C74A15"/>
    <w:rsid w:val="00C751CD"/>
    <w:rsid w:val="00C7520C"/>
    <w:rsid w:val="00C754DF"/>
    <w:rsid w:val="00C76367"/>
    <w:rsid w:val="00C77594"/>
    <w:rsid w:val="00C77EF1"/>
    <w:rsid w:val="00C80386"/>
    <w:rsid w:val="00C81437"/>
    <w:rsid w:val="00C82B82"/>
    <w:rsid w:val="00C8473B"/>
    <w:rsid w:val="00C847DD"/>
    <w:rsid w:val="00C850A2"/>
    <w:rsid w:val="00C86D1B"/>
    <w:rsid w:val="00C9029D"/>
    <w:rsid w:val="00C91184"/>
    <w:rsid w:val="00C912DC"/>
    <w:rsid w:val="00C9161F"/>
    <w:rsid w:val="00C95471"/>
    <w:rsid w:val="00C95968"/>
    <w:rsid w:val="00C959F9"/>
    <w:rsid w:val="00C95D00"/>
    <w:rsid w:val="00CA040D"/>
    <w:rsid w:val="00CA0CDE"/>
    <w:rsid w:val="00CA1EAA"/>
    <w:rsid w:val="00CA3068"/>
    <w:rsid w:val="00CA310A"/>
    <w:rsid w:val="00CA55DA"/>
    <w:rsid w:val="00CA753B"/>
    <w:rsid w:val="00CA76A0"/>
    <w:rsid w:val="00CB07DE"/>
    <w:rsid w:val="00CB1E98"/>
    <w:rsid w:val="00CB244D"/>
    <w:rsid w:val="00CB50D9"/>
    <w:rsid w:val="00CB698A"/>
    <w:rsid w:val="00CB7569"/>
    <w:rsid w:val="00CC0A12"/>
    <w:rsid w:val="00CC2C42"/>
    <w:rsid w:val="00CC4F0E"/>
    <w:rsid w:val="00CC509D"/>
    <w:rsid w:val="00CC6142"/>
    <w:rsid w:val="00CC62E4"/>
    <w:rsid w:val="00CD33D5"/>
    <w:rsid w:val="00CD39FE"/>
    <w:rsid w:val="00CD440B"/>
    <w:rsid w:val="00CD47BB"/>
    <w:rsid w:val="00CD5BA1"/>
    <w:rsid w:val="00CD70BD"/>
    <w:rsid w:val="00CE0A2D"/>
    <w:rsid w:val="00CE1A05"/>
    <w:rsid w:val="00CE2058"/>
    <w:rsid w:val="00CE339D"/>
    <w:rsid w:val="00CE34DE"/>
    <w:rsid w:val="00CE5C86"/>
    <w:rsid w:val="00CE6CE0"/>
    <w:rsid w:val="00CF00A4"/>
    <w:rsid w:val="00CF0BDD"/>
    <w:rsid w:val="00CF35AE"/>
    <w:rsid w:val="00CF5C1E"/>
    <w:rsid w:val="00CF71D2"/>
    <w:rsid w:val="00CF72F0"/>
    <w:rsid w:val="00D00942"/>
    <w:rsid w:val="00D03086"/>
    <w:rsid w:val="00D032CB"/>
    <w:rsid w:val="00D044BA"/>
    <w:rsid w:val="00D0611F"/>
    <w:rsid w:val="00D070C2"/>
    <w:rsid w:val="00D11B0B"/>
    <w:rsid w:val="00D138C1"/>
    <w:rsid w:val="00D14870"/>
    <w:rsid w:val="00D177F5"/>
    <w:rsid w:val="00D17977"/>
    <w:rsid w:val="00D2033B"/>
    <w:rsid w:val="00D2112C"/>
    <w:rsid w:val="00D21788"/>
    <w:rsid w:val="00D22DE4"/>
    <w:rsid w:val="00D23C7D"/>
    <w:rsid w:val="00D24CD3"/>
    <w:rsid w:val="00D25557"/>
    <w:rsid w:val="00D25912"/>
    <w:rsid w:val="00D25C2A"/>
    <w:rsid w:val="00D25CB2"/>
    <w:rsid w:val="00D26060"/>
    <w:rsid w:val="00D261E7"/>
    <w:rsid w:val="00D262E7"/>
    <w:rsid w:val="00D26968"/>
    <w:rsid w:val="00D26BF1"/>
    <w:rsid w:val="00D3101B"/>
    <w:rsid w:val="00D31D7D"/>
    <w:rsid w:val="00D3289B"/>
    <w:rsid w:val="00D33A1F"/>
    <w:rsid w:val="00D3451E"/>
    <w:rsid w:val="00D34594"/>
    <w:rsid w:val="00D3513E"/>
    <w:rsid w:val="00D3709A"/>
    <w:rsid w:val="00D37D03"/>
    <w:rsid w:val="00D40523"/>
    <w:rsid w:val="00D414DB"/>
    <w:rsid w:val="00D41E4C"/>
    <w:rsid w:val="00D447AD"/>
    <w:rsid w:val="00D4485D"/>
    <w:rsid w:val="00D4521A"/>
    <w:rsid w:val="00D46B64"/>
    <w:rsid w:val="00D47931"/>
    <w:rsid w:val="00D50310"/>
    <w:rsid w:val="00D515B1"/>
    <w:rsid w:val="00D51F8D"/>
    <w:rsid w:val="00D53AB1"/>
    <w:rsid w:val="00D53CD2"/>
    <w:rsid w:val="00D53E26"/>
    <w:rsid w:val="00D5452E"/>
    <w:rsid w:val="00D54DB3"/>
    <w:rsid w:val="00D56F50"/>
    <w:rsid w:val="00D63ACF"/>
    <w:rsid w:val="00D64174"/>
    <w:rsid w:val="00D6422C"/>
    <w:rsid w:val="00D655F3"/>
    <w:rsid w:val="00D6582E"/>
    <w:rsid w:val="00D65A85"/>
    <w:rsid w:val="00D66B33"/>
    <w:rsid w:val="00D6765E"/>
    <w:rsid w:val="00D708B1"/>
    <w:rsid w:val="00D70F4C"/>
    <w:rsid w:val="00D72A0D"/>
    <w:rsid w:val="00D72B52"/>
    <w:rsid w:val="00D73BB6"/>
    <w:rsid w:val="00D73FEE"/>
    <w:rsid w:val="00D74315"/>
    <w:rsid w:val="00D7457B"/>
    <w:rsid w:val="00D74BAE"/>
    <w:rsid w:val="00D74EB5"/>
    <w:rsid w:val="00D75FE3"/>
    <w:rsid w:val="00D80227"/>
    <w:rsid w:val="00D8175E"/>
    <w:rsid w:val="00D839AF"/>
    <w:rsid w:val="00D85673"/>
    <w:rsid w:val="00D86EB4"/>
    <w:rsid w:val="00D87BFC"/>
    <w:rsid w:val="00D913AB"/>
    <w:rsid w:val="00D91EC7"/>
    <w:rsid w:val="00D92E37"/>
    <w:rsid w:val="00D93977"/>
    <w:rsid w:val="00D94986"/>
    <w:rsid w:val="00D96152"/>
    <w:rsid w:val="00D96AF6"/>
    <w:rsid w:val="00DA2EDA"/>
    <w:rsid w:val="00DA41A3"/>
    <w:rsid w:val="00DA4224"/>
    <w:rsid w:val="00DA438F"/>
    <w:rsid w:val="00DA5B2C"/>
    <w:rsid w:val="00DA6FCB"/>
    <w:rsid w:val="00DB008E"/>
    <w:rsid w:val="00DB0333"/>
    <w:rsid w:val="00DB2BA4"/>
    <w:rsid w:val="00DB6708"/>
    <w:rsid w:val="00DB6B0B"/>
    <w:rsid w:val="00DC0A40"/>
    <w:rsid w:val="00DC4081"/>
    <w:rsid w:val="00DC6596"/>
    <w:rsid w:val="00DC7420"/>
    <w:rsid w:val="00DD0BB3"/>
    <w:rsid w:val="00DD41D2"/>
    <w:rsid w:val="00DD4C47"/>
    <w:rsid w:val="00DD4CB7"/>
    <w:rsid w:val="00DD602B"/>
    <w:rsid w:val="00DD6899"/>
    <w:rsid w:val="00DD68AC"/>
    <w:rsid w:val="00DD7F0F"/>
    <w:rsid w:val="00DE0AB2"/>
    <w:rsid w:val="00DE1846"/>
    <w:rsid w:val="00DE1C11"/>
    <w:rsid w:val="00DE3D75"/>
    <w:rsid w:val="00DE3E01"/>
    <w:rsid w:val="00DE40EC"/>
    <w:rsid w:val="00DE5D6D"/>
    <w:rsid w:val="00DE67F1"/>
    <w:rsid w:val="00DE72E3"/>
    <w:rsid w:val="00DE76A0"/>
    <w:rsid w:val="00DF161D"/>
    <w:rsid w:val="00DF20B7"/>
    <w:rsid w:val="00DF2CD7"/>
    <w:rsid w:val="00DF3938"/>
    <w:rsid w:val="00DF39D9"/>
    <w:rsid w:val="00DF67DB"/>
    <w:rsid w:val="00DF769E"/>
    <w:rsid w:val="00E00928"/>
    <w:rsid w:val="00E02241"/>
    <w:rsid w:val="00E02413"/>
    <w:rsid w:val="00E03CD7"/>
    <w:rsid w:val="00E03D17"/>
    <w:rsid w:val="00E03D7E"/>
    <w:rsid w:val="00E046AB"/>
    <w:rsid w:val="00E054E4"/>
    <w:rsid w:val="00E06F52"/>
    <w:rsid w:val="00E1015E"/>
    <w:rsid w:val="00E12552"/>
    <w:rsid w:val="00E14E07"/>
    <w:rsid w:val="00E14FA4"/>
    <w:rsid w:val="00E17B15"/>
    <w:rsid w:val="00E21781"/>
    <w:rsid w:val="00E21E57"/>
    <w:rsid w:val="00E25033"/>
    <w:rsid w:val="00E2511C"/>
    <w:rsid w:val="00E25E27"/>
    <w:rsid w:val="00E264A6"/>
    <w:rsid w:val="00E34520"/>
    <w:rsid w:val="00E34F56"/>
    <w:rsid w:val="00E35B1D"/>
    <w:rsid w:val="00E36767"/>
    <w:rsid w:val="00E36B95"/>
    <w:rsid w:val="00E411CE"/>
    <w:rsid w:val="00E43B3D"/>
    <w:rsid w:val="00E44FD9"/>
    <w:rsid w:val="00E45C11"/>
    <w:rsid w:val="00E47F04"/>
    <w:rsid w:val="00E536FC"/>
    <w:rsid w:val="00E53BF7"/>
    <w:rsid w:val="00E5579B"/>
    <w:rsid w:val="00E55DBE"/>
    <w:rsid w:val="00E56069"/>
    <w:rsid w:val="00E56E3B"/>
    <w:rsid w:val="00E602FB"/>
    <w:rsid w:val="00E60519"/>
    <w:rsid w:val="00E61A4D"/>
    <w:rsid w:val="00E62DB8"/>
    <w:rsid w:val="00E63627"/>
    <w:rsid w:val="00E63C28"/>
    <w:rsid w:val="00E66045"/>
    <w:rsid w:val="00E668F8"/>
    <w:rsid w:val="00E66D50"/>
    <w:rsid w:val="00E67087"/>
    <w:rsid w:val="00E701AB"/>
    <w:rsid w:val="00E7237D"/>
    <w:rsid w:val="00E7247B"/>
    <w:rsid w:val="00E7289C"/>
    <w:rsid w:val="00E72AE3"/>
    <w:rsid w:val="00E743A7"/>
    <w:rsid w:val="00E7487D"/>
    <w:rsid w:val="00E76206"/>
    <w:rsid w:val="00E76F14"/>
    <w:rsid w:val="00E8005F"/>
    <w:rsid w:val="00E80EB1"/>
    <w:rsid w:val="00E82A42"/>
    <w:rsid w:val="00E8673F"/>
    <w:rsid w:val="00E9064D"/>
    <w:rsid w:val="00E92900"/>
    <w:rsid w:val="00E92D52"/>
    <w:rsid w:val="00E93A4D"/>
    <w:rsid w:val="00E96546"/>
    <w:rsid w:val="00E97F43"/>
    <w:rsid w:val="00EA251F"/>
    <w:rsid w:val="00EA2B56"/>
    <w:rsid w:val="00EA3409"/>
    <w:rsid w:val="00EA35AB"/>
    <w:rsid w:val="00EA4659"/>
    <w:rsid w:val="00EA63DC"/>
    <w:rsid w:val="00EA6F56"/>
    <w:rsid w:val="00EA70B2"/>
    <w:rsid w:val="00EA7E65"/>
    <w:rsid w:val="00EB016F"/>
    <w:rsid w:val="00EB09D4"/>
    <w:rsid w:val="00EB0F6E"/>
    <w:rsid w:val="00EB121F"/>
    <w:rsid w:val="00EB1970"/>
    <w:rsid w:val="00EB6EBA"/>
    <w:rsid w:val="00EB7E6D"/>
    <w:rsid w:val="00EC0A0C"/>
    <w:rsid w:val="00EC15DD"/>
    <w:rsid w:val="00EC27AA"/>
    <w:rsid w:val="00EC40AE"/>
    <w:rsid w:val="00EC4859"/>
    <w:rsid w:val="00EC500B"/>
    <w:rsid w:val="00EC7547"/>
    <w:rsid w:val="00ED05B4"/>
    <w:rsid w:val="00ED1470"/>
    <w:rsid w:val="00ED1988"/>
    <w:rsid w:val="00ED251B"/>
    <w:rsid w:val="00ED3201"/>
    <w:rsid w:val="00ED389C"/>
    <w:rsid w:val="00ED412A"/>
    <w:rsid w:val="00ED41EB"/>
    <w:rsid w:val="00ED4785"/>
    <w:rsid w:val="00ED5237"/>
    <w:rsid w:val="00ED5E67"/>
    <w:rsid w:val="00ED6CCC"/>
    <w:rsid w:val="00ED7C8F"/>
    <w:rsid w:val="00EE0663"/>
    <w:rsid w:val="00EE0F56"/>
    <w:rsid w:val="00EE24A9"/>
    <w:rsid w:val="00EE3305"/>
    <w:rsid w:val="00EE3E2F"/>
    <w:rsid w:val="00EE5559"/>
    <w:rsid w:val="00EE590D"/>
    <w:rsid w:val="00EE63FF"/>
    <w:rsid w:val="00EE772A"/>
    <w:rsid w:val="00EF130B"/>
    <w:rsid w:val="00EF1442"/>
    <w:rsid w:val="00EF149B"/>
    <w:rsid w:val="00EF25D1"/>
    <w:rsid w:val="00EF3271"/>
    <w:rsid w:val="00EF5729"/>
    <w:rsid w:val="00F04967"/>
    <w:rsid w:val="00F04A1D"/>
    <w:rsid w:val="00F05AD5"/>
    <w:rsid w:val="00F06621"/>
    <w:rsid w:val="00F06E00"/>
    <w:rsid w:val="00F07A35"/>
    <w:rsid w:val="00F07F27"/>
    <w:rsid w:val="00F1001A"/>
    <w:rsid w:val="00F103A2"/>
    <w:rsid w:val="00F105B8"/>
    <w:rsid w:val="00F107F2"/>
    <w:rsid w:val="00F1184A"/>
    <w:rsid w:val="00F13023"/>
    <w:rsid w:val="00F13C74"/>
    <w:rsid w:val="00F13D41"/>
    <w:rsid w:val="00F2147F"/>
    <w:rsid w:val="00F22248"/>
    <w:rsid w:val="00F23585"/>
    <w:rsid w:val="00F2418A"/>
    <w:rsid w:val="00F2483C"/>
    <w:rsid w:val="00F25F18"/>
    <w:rsid w:val="00F27786"/>
    <w:rsid w:val="00F3066F"/>
    <w:rsid w:val="00F306FC"/>
    <w:rsid w:val="00F31B8F"/>
    <w:rsid w:val="00F32371"/>
    <w:rsid w:val="00F323E7"/>
    <w:rsid w:val="00F34926"/>
    <w:rsid w:val="00F362B2"/>
    <w:rsid w:val="00F4035E"/>
    <w:rsid w:val="00F40C40"/>
    <w:rsid w:val="00F4524A"/>
    <w:rsid w:val="00F50602"/>
    <w:rsid w:val="00F53753"/>
    <w:rsid w:val="00F5544F"/>
    <w:rsid w:val="00F56D0D"/>
    <w:rsid w:val="00F605A1"/>
    <w:rsid w:val="00F61620"/>
    <w:rsid w:val="00F63006"/>
    <w:rsid w:val="00F63277"/>
    <w:rsid w:val="00F636C2"/>
    <w:rsid w:val="00F63842"/>
    <w:rsid w:val="00F64686"/>
    <w:rsid w:val="00F64FDA"/>
    <w:rsid w:val="00F66432"/>
    <w:rsid w:val="00F668B3"/>
    <w:rsid w:val="00F672B9"/>
    <w:rsid w:val="00F71DD3"/>
    <w:rsid w:val="00F71FD1"/>
    <w:rsid w:val="00F72206"/>
    <w:rsid w:val="00F72807"/>
    <w:rsid w:val="00F73938"/>
    <w:rsid w:val="00F74BE5"/>
    <w:rsid w:val="00F76D1F"/>
    <w:rsid w:val="00F76F4C"/>
    <w:rsid w:val="00F812C7"/>
    <w:rsid w:val="00F81301"/>
    <w:rsid w:val="00F81D1B"/>
    <w:rsid w:val="00F841B9"/>
    <w:rsid w:val="00F86BFA"/>
    <w:rsid w:val="00F900DE"/>
    <w:rsid w:val="00F90C1C"/>
    <w:rsid w:val="00F91A75"/>
    <w:rsid w:val="00F931BA"/>
    <w:rsid w:val="00F936F8"/>
    <w:rsid w:val="00F94864"/>
    <w:rsid w:val="00F94B5D"/>
    <w:rsid w:val="00F94C7A"/>
    <w:rsid w:val="00F94DE3"/>
    <w:rsid w:val="00F95484"/>
    <w:rsid w:val="00F95B2E"/>
    <w:rsid w:val="00F96E72"/>
    <w:rsid w:val="00F9716C"/>
    <w:rsid w:val="00FA0E4E"/>
    <w:rsid w:val="00FA0E5A"/>
    <w:rsid w:val="00FA657F"/>
    <w:rsid w:val="00FA6BE9"/>
    <w:rsid w:val="00FB140B"/>
    <w:rsid w:val="00FB414E"/>
    <w:rsid w:val="00FB5C40"/>
    <w:rsid w:val="00FB5C75"/>
    <w:rsid w:val="00FB6356"/>
    <w:rsid w:val="00FB6A92"/>
    <w:rsid w:val="00FB7D03"/>
    <w:rsid w:val="00FC1996"/>
    <w:rsid w:val="00FC1E97"/>
    <w:rsid w:val="00FC267A"/>
    <w:rsid w:val="00FC283D"/>
    <w:rsid w:val="00FC2BEB"/>
    <w:rsid w:val="00FC45C4"/>
    <w:rsid w:val="00FC4932"/>
    <w:rsid w:val="00FC62CC"/>
    <w:rsid w:val="00FD0193"/>
    <w:rsid w:val="00FD2A68"/>
    <w:rsid w:val="00FD2DBB"/>
    <w:rsid w:val="00FD4230"/>
    <w:rsid w:val="00FD43AE"/>
    <w:rsid w:val="00FD48C2"/>
    <w:rsid w:val="00FD4BE4"/>
    <w:rsid w:val="00FD4D20"/>
    <w:rsid w:val="00FD70D1"/>
    <w:rsid w:val="00FD72E9"/>
    <w:rsid w:val="00FE02C2"/>
    <w:rsid w:val="00FE11C3"/>
    <w:rsid w:val="00FE30A4"/>
    <w:rsid w:val="00FE3D97"/>
    <w:rsid w:val="00FE5016"/>
    <w:rsid w:val="00FE56B1"/>
    <w:rsid w:val="00FE6149"/>
    <w:rsid w:val="00FE6624"/>
    <w:rsid w:val="00FE7069"/>
    <w:rsid w:val="00FE784C"/>
    <w:rsid w:val="00FF2C15"/>
    <w:rsid w:val="00FF4088"/>
    <w:rsid w:val="00FF44B8"/>
    <w:rsid w:val="00FF5205"/>
    <w:rsid w:val="00FF5E26"/>
    <w:rsid w:val="00FF60F2"/>
    <w:rsid w:val="00FF7E97"/>
    <w:rsid w:val="06EC712D"/>
    <w:rsid w:val="0C5ACAAB"/>
    <w:rsid w:val="0D2C01FC"/>
    <w:rsid w:val="0F588873"/>
    <w:rsid w:val="11F1E4CC"/>
    <w:rsid w:val="14C22AF1"/>
    <w:rsid w:val="1A903BC8"/>
    <w:rsid w:val="1C75272B"/>
    <w:rsid w:val="1D65772C"/>
    <w:rsid w:val="2109EF30"/>
    <w:rsid w:val="26C7889D"/>
    <w:rsid w:val="280EB15B"/>
    <w:rsid w:val="2C9340ED"/>
    <w:rsid w:val="3520AE20"/>
    <w:rsid w:val="371EBF32"/>
    <w:rsid w:val="38B937EE"/>
    <w:rsid w:val="3C8C257A"/>
    <w:rsid w:val="469310C9"/>
    <w:rsid w:val="485AB7EC"/>
    <w:rsid w:val="4A2D7F72"/>
    <w:rsid w:val="4B897C5B"/>
    <w:rsid w:val="54458D5B"/>
    <w:rsid w:val="560C6592"/>
    <w:rsid w:val="56D64F8E"/>
    <w:rsid w:val="5CA33B19"/>
    <w:rsid w:val="5CC5039E"/>
    <w:rsid w:val="5F4B148A"/>
    <w:rsid w:val="61A2A895"/>
    <w:rsid w:val="62ADE567"/>
    <w:rsid w:val="64B02D60"/>
    <w:rsid w:val="6B656E49"/>
    <w:rsid w:val="6C5B6F48"/>
    <w:rsid w:val="6F37FCB5"/>
    <w:rsid w:val="709638CF"/>
    <w:rsid w:val="72A02BE6"/>
    <w:rsid w:val="73A37A57"/>
    <w:rsid w:val="76955F8D"/>
    <w:rsid w:val="78E49D1C"/>
    <w:rsid w:val="7B17F3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15B5AE6"/>
  <w15:docId w15:val="{9D349063-1D3B-421E-8194-006ABA2B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224"/>
  </w:style>
  <w:style w:type="paragraph" w:styleId="Heading1">
    <w:name w:val="heading 1"/>
    <w:basedOn w:val="Normal"/>
    <w:next w:val="Normal"/>
    <w:link w:val="Heading1Char"/>
    <w:uiPriority w:val="9"/>
    <w:qFormat/>
    <w:rsid w:val="00A433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1D2A6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Heading5">
    <w:name w:val="heading 5"/>
    <w:basedOn w:val="Normal"/>
    <w:next w:val="Normal"/>
    <w:link w:val="Heading5Char"/>
    <w:uiPriority w:val="9"/>
    <w:semiHidden/>
    <w:unhideWhenUsed/>
    <w:qFormat/>
    <w:rsid w:val="006921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3">
    <w:name w:val="Text 3"/>
    <w:basedOn w:val="Normal"/>
    <w:rsid w:val="00A96224"/>
    <w:pPr>
      <w:spacing w:before="120" w:after="120" w:line="360" w:lineRule="auto"/>
      <w:ind w:left="1984"/>
    </w:pPr>
    <w:rPr>
      <w:rFonts w:ascii="Times New Roman" w:hAnsi="Times New Roman" w:cs="Times New Roman"/>
      <w:sz w:val="24"/>
    </w:rPr>
  </w:style>
  <w:style w:type="paragraph" w:customStyle="1" w:styleId="Point2">
    <w:name w:val="Point 2"/>
    <w:basedOn w:val="Normal"/>
    <w:rsid w:val="00A96224"/>
    <w:pPr>
      <w:spacing w:before="120" w:after="120" w:line="360" w:lineRule="auto"/>
      <w:ind w:left="1984" w:hanging="567"/>
    </w:pPr>
    <w:rPr>
      <w:rFonts w:ascii="Times New Roman" w:hAnsi="Times New Roman" w:cs="Times New Roman"/>
      <w:sz w:val="24"/>
    </w:rPr>
  </w:style>
  <w:style w:type="paragraph" w:customStyle="1" w:styleId="Point3">
    <w:name w:val="Point 3"/>
    <w:basedOn w:val="Normal"/>
    <w:rsid w:val="00A96224"/>
    <w:pPr>
      <w:spacing w:before="120" w:after="120" w:line="360" w:lineRule="auto"/>
      <w:ind w:left="2551" w:hanging="567"/>
    </w:pPr>
    <w:rPr>
      <w:rFonts w:ascii="Times New Roman" w:hAnsi="Times New Roman" w:cs="Times New Roman"/>
      <w:sz w:val="24"/>
    </w:rPr>
  </w:style>
  <w:style w:type="character" w:styleId="CommentReference">
    <w:name w:val="annotation reference"/>
    <w:basedOn w:val="DefaultParagraphFont"/>
    <w:uiPriority w:val="99"/>
    <w:unhideWhenUsed/>
    <w:rsid w:val="00A96224"/>
    <w:rPr>
      <w:sz w:val="16"/>
      <w:szCs w:val="16"/>
    </w:rPr>
  </w:style>
  <w:style w:type="paragraph" w:styleId="CommentText">
    <w:name w:val="annotation text"/>
    <w:basedOn w:val="Normal"/>
    <w:link w:val="CommentTextChar"/>
    <w:uiPriority w:val="99"/>
    <w:unhideWhenUsed/>
    <w:rsid w:val="00A96224"/>
    <w:pPr>
      <w:spacing w:line="240" w:lineRule="auto"/>
    </w:pPr>
    <w:rPr>
      <w:sz w:val="20"/>
      <w:szCs w:val="20"/>
    </w:rPr>
  </w:style>
  <w:style w:type="character" w:customStyle="1" w:styleId="CommentTextChar">
    <w:name w:val="Comment Text Char"/>
    <w:basedOn w:val="DefaultParagraphFont"/>
    <w:link w:val="CommentText"/>
    <w:uiPriority w:val="99"/>
    <w:rsid w:val="00A96224"/>
    <w:rPr>
      <w:sz w:val="20"/>
      <w:szCs w:val="20"/>
    </w:rPr>
  </w:style>
  <w:style w:type="paragraph" w:customStyle="1" w:styleId="articulo">
    <w:name w:val="articul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A96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224"/>
    <w:rPr>
      <w:rFonts w:ascii="Segoe UI" w:hAnsi="Segoe UI" w:cs="Segoe UI"/>
      <w:sz w:val="18"/>
      <w:szCs w:val="18"/>
    </w:rPr>
  </w:style>
  <w:style w:type="paragraph" w:styleId="ListParagraph">
    <w:name w:val="List Paragraph"/>
    <w:basedOn w:val="Normal"/>
    <w:uiPriority w:val="34"/>
    <w:qFormat/>
    <w:rsid w:val="00A96224"/>
    <w:pPr>
      <w:ind w:left="720"/>
      <w:contextualSpacing/>
    </w:pPr>
  </w:style>
  <w:style w:type="paragraph" w:customStyle="1" w:styleId="Point1">
    <w:name w:val="Point 1"/>
    <w:basedOn w:val="Normal"/>
    <w:rsid w:val="00A96224"/>
    <w:pPr>
      <w:spacing w:before="120" w:after="120" w:line="360" w:lineRule="auto"/>
      <w:ind w:left="1417" w:hanging="567"/>
    </w:pPr>
    <w:rPr>
      <w:rFonts w:ascii="Times New Roman" w:hAnsi="Times New Roman" w:cs="Times New Roman"/>
      <w:sz w:val="24"/>
    </w:rPr>
  </w:style>
  <w:style w:type="paragraph" w:customStyle="1" w:styleId="Text2">
    <w:name w:val="Text 2"/>
    <w:basedOn w:val="Normal"/>
    <w:rsid w:val="00A96224"/>
    <w:pPr>
      <w:spacing w:before="120" w:after="120" w:line="360" w:lineRule="auto"/>
      <w:ind w:left="1417"/>
    </w:pPr>
    <w:rPr>
      <w:rFonts w:ascii="Times New Roman" w:hAnsi="Times New Roman" w:cs="Times New Roman"/>
      <w:sz w:val="24"/>
    </w:rPr>
  </w:style>
  <w:style w:type="paragraph" w:customStyle="1" w:styleId="parrafo">
    <w:name w:val="parraf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FootnoteReference">
    <w:name w:val="footnote reference"/>
    <w:basedOn w:val="DefaultParagraphFont"/>
    <w:uiPriority w:val="99"/>
    <w:unhideWhenUsed/>
    <w:rsid w:val="00A96224"/>
    <w:rPr>
      <w:b/>
      <w:bdr w:val="none" w:sz="0" w:space="0" w:color="auto"/>
      <w:shd w:val="clear" w:color="auto" w:fill="auto"/>
      <w:vertAlign w:val="superscript"/>
    </w:rPr>
  </w:style>
  <w:style w:type="paragraph" w:customStyle="1" w:styleId="Tiret3">
    <w:name w:val="Tiret 3"/>
    <w:basedOn w:val="Normal"/>
    <w:rsid w:val="00DB6B0B"/>
    <w:pPr>
      <w:numPr>
        <w:numId w:val="1"/>
      </w:numPr>
      <w:spacing w:before="120" w:after="120" w:line="360" w:lineRule="auto"/>
    </w:pPr>
    <w:rPr>
      <w:rFonts w:ascii="Times New Roman" w:hAnsi="Times New Roman" w:cs="Times New Roman"/>
      <w:sz w:val="24"/>
    </w:rPr>
  </w:style>
  <w:style w:type="paragraph" w:customStyle="1" w:styleId="Text1">
    <w:name w:val="Text 1"/>
    <w:basedOn w:val="Normal"/>
    <w:rsid w:val="00BA72B9"/>
    <w:pPr>
      <w:spacing w:before="120" w:after="120" w:line="360" w:lineRule="auto"/>
      <w:ind w:left="850"/>
    </w:pPr>
    <w:rPr>
      <w:rFonts w:ascii="Times New Roman" w:hAnsi="Times New Roman" w:cs="Times New Roman"/>
      <w:sz w:val="24"/>
    </w:rPr>
  </w:style>
  <w:style w:type="paragraph" w:customStyle="1" w:styleId="Point0">
    <w:name w:val="Point 0"/>
    <w:basedOn w:val="Normal"/>
    <w:rsid w:val="009F2382"/>
    <w:pPr>
      <w:spacing w:before="120" w:after="120" w:line="360" w:lineRule="auto"/>
      <w:ind w:left="850" w:hanging="850"/>
    </w:pPr>
    <w:rPr>
      <w:rFonts w:ascii="Times New Roman" w:hAnsi="Times New Roman" w:cs="Times New Roman"/>
      <w:sz w:val="24"/>
    </w:rPr>
  </w:style>
  <w:style w:type="paragraph" w:styleId="FootnoteText">
    <w:name w:val="footnote text"/>
    <w:basedOn w:val="Normal"/>
    <w:link w:val="FootnoteTextChar"/>
    <w:uiPriority w:val="99"/>
    <w:unhideWhenUsed/>
    <w:qFormat/>
    <w:rsid w:val="009F2382"/>
    <w:pPr>
      <w:spacing w:after="0" w:line="240" w:lineRule="auto"/>
      <w:ind w:left="720" w:hanging="720"/>
    </w:pPr>
    <w:rPr>
      <w:rFonts w:ascii="Times New Roman" w:hAnsi="Times New Roman" w:cs="Times New Roman"/>
      <w:sz w:val="24"/>
      <w:szCs w:val="20"/>
    </w:rPr>
  </w:style>
  <w:style w:type="character" w:customStyle="1" w:styleId="FootnoteTextChar">
    <w:name w:val="Footnote Text Char"/>
    <w:basedOn w:val="DefaultParagraphFont"/>
    <w:link w:val="FootnoteText"/>
    <w:uiPriority w:val="99"/>
    <w:rsid w:val="009F2382"/>
    <w:rPr>
      <w:rFonts w:ascii="Times New Roman" w:hAnsi="Times New Roman" w:cs="Times New Roman"/>
      <w:sz w:val="24"/>
      <w:szCs w:val="20"/>
      <w:lang w:val="lv-LV"/>
    </w:rPr>
  </w:style>
  <w:style w:type="paragraph" w:customStyle="1" w:styleId="NormalCentered">
    <w:name w:val="Normal Centered"/>
    <w:basedOn w:val="Normal"/>
    <w:rsid w:val="009F2382"/>
    <w:pPr>
      <w:spacing w:before="120" w:after="120" w:line="360" w:lineRule="auto"/>
      <w:jc w:val="center"/>
    </w:pPr>
    <w:rPr>
      <w:rFonts w:ascii="Times New Roman" w:hAnsi="Times New Roman" w:cs="Times New Roman"/>
      <w:sz w:val="24"/>
    </w:rPr>
  </w:style>
  <w:style w:type="paragraph" w:styleId="Header">
    <w:name w:val="header"/>
    <w:basedOn w:val="Normal"/>
    <w:link w:val="HeaderChar"/>
    <w:unhideWhenUsed/>
    <w:rsid w:val="00820AF9"/>
    <w:pPr>
      <w:tabs>
        <w:tab w:val="center" w:pos="4252"/>
        <w:tab w:val="right" w:pos="8504"/>
      </w:tabs>
      <w:spacing w:after="0" w:line="240" w:lineRule="auto"/>
    </w:pPr>
  </w:style>
  <w:style w:type="character" w:customStyle="1" w:styleId="HeaderChar">
    <w:name w:val="Header Char"/>
    <w:basedOn w:val="DefaultParagraphFont"/>
    <w:link w:val="Header"/>
    <w:uiPriority w:val="99"/>
    <w:rsid w:val="00820AF9"/>
  </w:style>
  <w:style w:type="paragraph" w:styleId="Footer">
    <w:name w:val="footer"/>
    <w:basedOn w:val="Normal"/>
    <w:link w:val="FooterChar"/>
    <w:uiPriority w:val="99"/>
    <w:unhideWhenUsed/>
    <w:rsid w:val="00820AF9"/>
    <w:pPr>
      <w:tabs>
        <w:tab w:val="center" w:pos="4252"/>
        <w:tab w:val="right" w:pos="8504"/>
      </w:tabs>
      <w:spacing w:after="0" w:line="240" w:lineRule="auto"/>
    </w:pPr>
  </w:style>
  <w:style w:type="character" w:customStyle="1" w:styleId="FooterChar">
    <w:name w:val="Footer Char"/>
    <w:basedOn w:val="DefaultParagraphFont"/>
    <w:link w:val="Footer"/>
    <w:uiPriority w:val="99"/>
    <w:rsid w:val="00820AF9"/>
  </w:style>
  <w:style w:type="paragraph" w:styleId="CommentSubject">
    <w:name w:val="annotation subject"/>
    <w:basedOn w:val="CommentText"/>
    <w:next w:val="CommentText"/>
    <w:link w:val="CommentSubjectChar"/>
    <w:uiPriority w:val="99"/>
    <w:semiHidden/>
    <w:unhideWhenUsed/>
    <w:rsid w:val="00C019CB"/>
    <w:rPr>
      <w:b/>
      <w:bCs/>
    </w:rPr>
  </w:style>
  <w:style w:type="character" w:customStyle="1" w:styleId="CommentSubjectChar">
    <w:name w:val="Comment Subject Char"/>
    <w:basedOn w:val="CommentTextChar"/>
    <w:link w:val="CommentSubject"/>
    <w:uiPriority w:val="99"/>
    <w:semiHidden/>
    <w:rsid w:val="00C019CB"/>
    <w:rPr>
      <w:b/>
      <w:bCs/>
      <w:sz w:val="20"/>
      <w:szCs w:val="20"/>
    </w:rPr>
  </w:style>
  <w:style w:type="paragraph" w:styleId="Revision">
    <w:name w:val="Revision"/>
    <w:hidden/>
    <w:uiPriority w:val="99"/>
    <w:semiHidden/>
    <w:rsid w:val="00472D25"/>
    <w:pPr>
      <w:spacing w:after="0" w:line="240" w:lineRule="auto"/>
    </w:pPr>
  </w:style>
  <w:style w:type="paragraph" w:styleId="BodyText">
    <w:name w:val="Body Text"/>
    <w:basedOn w:val="Normal"/>
    <w:link w:val="BodyTextChar"/>
    <w:uiPriority w:val="99"/>
    <w:unhideWhenUsed/>
    <w:rsid w:val="00300F1B"/>
    <w:pPr>
      <w:spacing w:before="100" w:after="120" w:line="276" w:lineRule="auto"/>
    </w:pPr>
    <w:rPr>
      <w:rFonts w:eastAsiaTheme="minorEastAsia"/>
      <w:sz w:val="20"/>
      <w:szCs w:val="20"/>
    </w:rPr>
  </w:style>
  <w:style w:type="character" w:customStyle="1" w:styleId="BodyTextChar">
    <w:name w:val="Body Text Char"/>
    <w:basedOn w:val="DefaultParagraphFont"/>
    <w:link w:val="BodyText"/>
    <w:uiPriority w:val="99"/>
    <w:rsid w:val="00300F1B"/>
    <w:rPr>
      <w:rFonts w:eastAsiaTheme="minorEastAsia"/>
      <w:sz w:val="20"/>
      <w:szCs w:val="20"/>
    </w:rPr>
  </w:style>
  <w:style w:type="paragraph" w:customStyle="1" w:styleId="parrafo1">
    <w:name w:val="parrafo1"/>
    <w:basedOn w:val="Normal"/>
    <w:uiPriority w:val="99"/>
    <w:rsid w:val="00974958"/>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Default">
    <w:name w:val="Default"/>
    <w:uiPriority w:val="99"/>
    <w:rsid w:val="00974958"/>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Heading3Char">
    <w:name w:val="Heading 3 Char"/>
    <w:basedOn w:val="DefaultParagraphFont"/>
    <w:link w:val="Heading3"/>
    <w:uiPriority w:val="9"/>
    <w:rsid w:val="001D2A64"/>
    <w:rPr>
      <w:rFonts w:ascii="Times New Roman" w:eastAsia="Times New Roman" w:hAnsi="Times New Roman" w:cs="Times New Roman"/>
      <w:b/>
      <w:bCs/>
      <w:sz w:val="27"/>
      <w:szCs w:val="27"/>
      <w:lang w:eastAsia="es-ES"/>
    </w:rPr>
  </w:style>
  <w:style w:type="character" w:styleId="Hyperlink">
    <w:name w:val="Hyperlink"/>
    <w:basedOn w:val="DefaultParagraphFont"/>
    <w:uiPriority w:val="99"/>
    <w:semiHidden/>
    <w:unhideWhenUsed/>
    <w:rsid w:val="00A7577A"/>
    <w:rPr>
      <w:color w:val="0000FF"/>
      <w:u w:val="single"/>
    </w:rPr>
  </w:style>
  <w:style w:type="character" w:customStyle="1" w:styleId="Heading1Char">
    <w:name w:val="Heading 1 Char"/>
    <w:basedOn w:val="DefaultParagraphFont"/>
    <w:link w:val="Heading1"/>
    <w:uiPriority w:val="9"/>
    <w:rsid w:val="00A433B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A433BE"/>
    <w:pPr>
      <w:spacing w:line="276" w:lineRule="auto"/>
      <w:outlineLvl w:val="9"/>
    </w:pPr>
    <w:rPr>
      <w:lang w:eastAsia="es-ES"/>
    </w:rPr>
  </w:style>
  <w:style w:type="paragraph" w:styleId="TOC2">
    <w:name w:val="toc 2"/>
    <w:basedOn w:val="Normal"/>
    <w:next w:val="Normal"/>
    <w:autoRedefine/>
    <w:uiPriority w:val="39"/>
    <w:semiHidden/>
    <w:unhideWhenUsed/>
    <w:qFormat/>
    <w:rsid w:val="00A433BE"/>
    <w:pPr>
      <w:spacing w:after="100" w:line="276" w:lineRule="auto"/>
      <w:ind w:left="220"/>
    </w:pPr>
    <w:rPr>
      <w:rFonts w:eastAsiaTheme="minorEastAsia"/>
      <w:lang w:eastAsia="es-ES"/>
    </w:rPr>
  </w:style>
  <w:style w:type="paragraph" w:styleId="TOC1">
    <w:name w:val="toc 1"/>
    <w:basedOn w:val="Normal"/>
    <w:next w:val="Normal"/>
    <w:autoRedefine/>
    <w:uiPriority w:val="39"/>
    <w:unhideWhenUsed/>
    <w:qFormat/>
    <w:rsid w:val="00A433BE"/>
    <w:pPr>
      <w:spacing w:after="100" w:line="276" w:lineRule="auto"/>
    </w:pPr>
    <w:rPr>
      <w:rFonts w:eastAsiaTheme="minorEastAsia"/>
      <w:bCs/>
      <w:lang w:eastAsia="es-ES"/>
    </w:rPr>
  </w:style>
  <w:style w:type="paragraph" w:styleId="TOC3">
    <w:name w:val="toc 3"/>
    <w:basedOn w:val="Normal"/>
    <w:next w:val="Normal"/>
    <w:autoRedefine/>
    <w:uiPriority w:val="39"/>
    <w:semiHidden/>
    <w:unhideWhenUsed/>
    <w:qFormat/>
    <w:rsid w:val="00A433BE"/>
    <w:pPr>
      <w:spacing w:after="100" w:line="276" w:lineRule="auto"/>
      <w:ind w:left="440"/>
    </w:pPr>
    <w:rPr>
      <w:rFonts w:eastAsiaTheme="minorEastAsia"/>
      <w:lang w:eastAsia="es-ES"/>
    </w:rPr>
  </w:style>
  <w:style w:type="character" w:styleId="Strong">
    <w:name w:val="Strong"/>
    <w:basedOn w:val="DefaultParagraphFont"/>
    <w:uiPriority w:val="22"/>
    <w:qFormat/>
    <w:rsid w:val="00BE001E"/>
    <w:rPr>
      <w:b/>
      <w:bCs/>
    </w:rPr>
  </w:style>
  <w:style w:type="paragraph" w:styleId="NormalWeb">
    <w:name w:val="Normal (Web)"/>
    <w:basedOn w:val="Normal"/>
    <w:uiPriority w:val="99"/>
    <w:unhideWhenUsed/>
    <w:rsid w:val="00BE00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eading5Char">
    <w:name w:val="Heading 5 Char"/>
    <w:basedOn w:val="DefaultParagraphFont"/>
    <w:link w:val="Heading5"/>
    <w:uiPriority w:val="9"/>
    <w:semiHidden/>
    <w:rsid w:val="0069211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79043">
      <w:bodyDiv w:val="1"/>
      <w:marLeft w:val="0"/>
      <w:marRight w:val="0"/>
      <w:marTop w:val="0"/>
      <w:marBottom w:val="0"/>
      <w:divBdr>
        <w:top w:val="none" w:sz="0" w:space="0" w:color="auto"/>
        <w:left w:val="none" w:sz="0" w:space="0" w:color="auto"/>
        <w:bottom w:val="none" w:sz="0" w:space="0" w:color="auto"/>
        <w:right w:val="none" w:sz="0" w:space="0" w:color="auto"/>
      </w:divBdr>
    </w:div>
    <w:div w:id="199173073">
      <w:bodyDiv w:val="1"/>
      <w:marLeft w:val="0"/>
      <w:marRight w:val="0"/>
      <w:marTop w:val="0"/>
      <w:marBottom w:val="0"/>
      <w:divBdr>
        <w:top w:val="none" w:sz="0" w:space="0" w:color="auto"/>
        <w:left w:val="none" w:sz="0" w:space="0" w:color="auto"/>
        <w:bottom w:val="none" w:sz="0" w:space="0" w:color="auto"/>
        <w:right w:val="none" w:sz="0" w:space="0" w:color="auto"/>
      </w:divBdr>
      <w:divsChild>
        <w:div w:id="1248230863">
          <w:marLeft w:val="0"/>
          <w:marRight w:val="0"/>
          <w:marTop w:val="0"/>
          <w:marBottom w:val="0"/>
          <w:divBdr>
            <w:top w:val="none" w:sz="0" w:space="0" w:color="auto"/>
            <w:left w:val="none" w:sz="0" w:space="0" w:color="auto"/>
            <w:bottom w:val="none" w:sz="0" w:space="0" w:color="auto"/>
            <w:right w:val="none" w:sz="0" w:space="0" w:color="auto"/>
          </w:divBdr>
          <w:divsChild>
            <w:div w:id="857739380">
              <w:marLeft w:val="0"/>
              <w:marRight w:val="0"/>
              <w:marTop w:val="0"/>
              <w:marBottom w:val="0"/>
              <w:divBdr>
                <w:top w:val="none" w:sz="0" w:space="0" w:color="auto"/>
                <w:left w:val="none" w:sz="0" w:space="0" w:color="auto"/>
                <w:bottom w:val="none" w:sz="0" w:space="0" w:color="auto"/>
                <w:right w:val="none" w:sz="0" w:space="0" w:color="auto"/>
              </w:divBdr>
              <w:divsChild>
                <w:div w:id="879122409">
                  <w:marLeft w:val="0"/>
                  <w:marRight w:val="0"/>
                  <w:marTop w:val="0"/>
                  <w:marBottom w:val="0"/>
                  <w:divBdr>
                    <w:top w:val="none" w:sz="0" w:space="0" w:color="auto"/>
                    <w:left w:val="none" w:sz="0" w:space="0" w:color="auto"/>
                    <w:bottom w:val="none" w:sz="0" w:space="0" w:color="auto"/>
                    <w:right w:val="none" w:sz="0" w:space="0" w:color="auto"/>
                  </w:divBdr>
                  <w:divsChild>
                    <w:div w:id="1217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58951">
      <w:bodyDiv w:val="1"/>
      <w:marLeft w:val="0"/>
      <w:marRight w:val="0"/>
      <w:marTop w:val="0"/>
      <w:marBottom w:val="0"/>
      <w:divBdr>
        <w:top w:val="none" w:sz="0" w:space="0" w:color="auto"/>
        <w:left w:val="none" w:sz="0" w:space="0" w:color="auto"/>
        <w:bottom w:val="none" w:sz="0" w:space="0" w:color="auto"/>
        <w:right w:val="none" w:sz="0" w:space="0" w:color="auto"/>
      </w:divBdr>
    </w:div>
    <w:div w:id="294726865">
      <w:bodyDiv w:val="1"/>
      <w:marLeft w:val="0"/>
      <w:marRight w:val="0"/>
      <w:marTop w:val="0"/>
      <w:marBottom w:val="0"/>
      <w:divBdr>
        <w:top w:val="none" w:sz="0" w:space="0" w:color="auto"/>
        <w:left w:val="none" w:sz="0" w:space="0" w:color="auto"/>
        <w:bottom w:val="none" w:sz="0" w:space="0" w:color="auto"/>
        <w:right w:val="none" w:sz="0" w:space="0" w:color="auto"/>
      </w:divBdr>
    </w:div>
    <w:div w:id="510339646">
      <w:bodyDiv w:val="1"/>
      <w:marLeft w:val="0"/>
      <w:marRight w:val="0"/>
      <w:marTop w:val="0"/>
      <w:marBottom w:val="0"/>
      <w:divBdr>
        <w:top w:val="none" w:sz="0" w:space="0" w:color="auto"/>
        <w:left w:val="none" w:sz="0" w:space="0" w:color="auto"/>
        <w:bottom w:val="none" w:sz="0" w:space="0" w:color="auto"/>
        <w:right w:val="none" w:sz="0" w:space="0" w:color="auto"/>
      </w:divBdr>
    </w:div>
    <w:div w:id="601108497">
      <w:bodyDiv w:val="1"/>
      <w:marLeft w:val="0"/>
      <w:marRight w:val="0"/>
      <w:marTop w:val="0"/>
      <w:marBottom w:val="0"/>
      <w:divBdr>
        <w:top w:val="none" w:sz="0" w:space="0" w:color="auto"/>
        <w:left w:val="none" w:sz="0" w:space="0" w:color="auto"/>
        <w:bottom w:val="none" w:sz="0" w:space="0" w:color="auto"/>
        <w:right w:val="none" w:sz="0" w:space="0" w:color="auto"/>
      </w:divBdr>
    </w:div>
    <w:div w:id="653796732">
      <w:bodyDiv w:val="1"/>
      <w:marLeft w:val="0"/>
      <w:marRight w:val="0"/>
      <w:marTop w:val="0"/>
      <w:marBottom w:val="0"/>
      <w:divBdr>
        <w:top w:val="none" w:sz="0" w:space="0" w:color="auto"/>
        <w:left w:val="none" w:sz="0" w:space="0" w:color="auto"/>
        <w:bottom w:val="none" w:sz="0" w:space="0" w:color="auto"/>
        <w:right w:val="none" w:sz="0" w:space="0" w:color="auto"/>
      </w:divBdr>
    </w:div>
    <w:div w:id="681785649">
      <w:bodyDiv w:val="1"/>
      <w:marLeft w:val="0"/>
      <w:marRight w:val="0"/>
      <w:marTop w:val="0"/>
      <w:marBottom w:val="0"/>
      <w:divBdr>
        <w:top w:val="none" w:sz="0" w:space="0" w:color="auto"/>
        <w:left w:val="none" w:sz="0" w:space="0" w:color="auto"/>
        <w:bottom w:val="none" w:sz="0" w:space="0" w:color="auto"/>
        <w:right w:val="none" w:sz="0" w:space="0" w:color="auto"/>
      </w:divBdr>
    </w:div>
    <w:div w:id="701983273">
      <w:bodyDiv w:val="1"/>
      <w:marLeft w:val="0"/>
      <w:marRight w:val="0"/>
      <w:marTop w:val="0"/>
      <w:marBottom w:val="0"/>
      <w:divBdr>
        <w:top w:val="none" w:sz="0" w:space="0" w:color="auto"/>
        <w:left w:val="none" w:sz="0" w:space="0" w:color="auto"/>
        <w:bottom w:val="none" w:sz="0" w:space="0" w:color="auto"/>
        <w:right w:val="none" w:sz="0" w:space="0" w:color="auto"/>
      </w:divBdr>
    </w:div>
    <w:div w:id="749810894">
      <w:bodyDiv w:val="1"/>
      <w:marLeft w:val="0"/>
      <w:marRight w:val="0"/>
      <w:marTop w:val="0"/>
      <w:marBottom w:val="0"/>
      <w:divBdr>
        <w:top w:val="none" w:sz="0" w:space="0" w:color="auto"/>
        <w:left w:val="none" w:sz="0" w:space="0" w:color="auto"/>
        <w:bottom w:val="none" w:sz="0" w:space="0" w:color="auto"/>
        <w:right w:val="none" w:sz="0" w:space="0" w:color="auto"/>
      </w:divBdr>
    </w:div>
    <w:div w:id="848257012">
      <w:bodyDiv w:val="1"/>
      <w:marLeft w:val="0"/>
      <w:marRight w:val="0"/>
      <w:marTop w:val="0"/>
      <w:marBottom w:val="0"/>
      <w:divBdr>
        <w:top w:val="none" w:sz="0" w:space="0" w:color="auto"/>
        <w:left w:val="none" w:sz="0" w:space="0" w:color="auto"/>
        <w:bottom w:val="none" w:sz="0" w:space="0" w:color="auto"/>
        <w:right w:val="none" w:sz="0" w:space="0" w:color="auto"/>
      </w:divBdr>
    </w:div>
    <w:div w:id="979460122">
      <w:bodyDiv w:val="1"/>
      <w:marLeft w:val="0"/>
      <w:marRight w:val="0"/>
      <w:marTop w:val="0"/>
      <w:marBottom w:val="0"/>
      <w:divBdr>
        <w:top w:val="none" w:sz="0" w:space="0" w:color="auto"/>
        <w:left w:val="none" w:sz="0" w:space="0" w:color="auto"/>
        <w:bottom w:val="none" w:sz="0" w:space="0" w:color="auto"/>
        <w:right w:val="none" w:sz="0" w:space="0" w:color="auto"/>
      </w:divBdr>
    </w:div>
    <w:div w:id="1051347251">
      <w:bodyDiv w:val="1"/>
      <w:marLeft w:val="0"/>
      <w:marRight w:val="0"/>
      <w:marTop w:val="0"/>
      <w:marBottom w:val="0"/>
      <w:divBdr>
        <w:top w:val="none" w:sz="0" w:space="0" w:color="auto"/>
        <w:left w:val="none" w:sz="0" w:space="0" w:color="auto"/>
        <w:bottom w:val="none" w:sz="0" w:space="0" w:color="auto"/>
        <w:right w:val="none" w:sz="0" w:space="0" w:color="auto"/>
      </w:divBdr>
    </w:div>
    <w:div w:id="1144390565">
      <w:bodyDiv w:val="1"/>
      <w:marLeft w:val="0"/>
      <w:marRight w:val="0"/>
      <w:marTop w:val="0"/>
      <w:marBottom w:val="0"/>
      <w:divBdr>
        <w:top w:val="none" w:sz="0" w:space="0" w:color="auto"/>
        <w:left w:val="none" w:sz="0" w:space="0" w:color="auto"/>
        <w:bottom w:val="none" w:sz="0" w:space="0" w:color="auto"/>
        <w:right w:val="none" w:sz="0" w:space="0" w:color="auto"/>
      </w:divBdr>
    </w:div>
    <w:div w:id="1249072786">
      <w:bodyDiv w:val="1"/>
      <w:marLeft w:val="0"/>
      <w:marRight w:val="0"/>
      <w:marTop w:val="0"/>
      <w:marBottom w:val="0"/>
      <w:divBdr>
        <w:top w:val="none" w:sz="0" w:space="0" w:color="auto"/>
        <w:left w:val="none" w:sz="0" w:space="0" w:color="auto"/>
        <w:bottom w:val="none" w:sz="0" w:space="0" w:color="auto"/>
        <w:right w:val="none" w:sz="0" w:space="0" w:color="auto"/>
      </w:divBdr>
    </w:div>
    <w:div w:id="1371413780">
      <w:bodyDiv w:val="1"/>
      <w:marLeft w:val="0"/>
      <w:marRight w:val="0"/>
      <w:marTop w:val="0"/>
      <w:marBottom w:val="0"/>
      <w:divBdr>
        <w:top w:val="none" w:sz="0" w:space="0" w:color="auto"/>
        <w:left w:val="none" w:sz="0" w:space="0" w:color="auto"/>
        <w:bottom w:val="none" w:sz="0" w:space="0" w:color="auto"/>
        <w:right w:val="none" w:sz="0" w:space="0" w:color="auto"/>
      </w:divBdr>
    </w:div>
    <w:div w:id="1442988036">
      <w:bodyDiv w:val="1"/>
      <w:marLeft w:val="0"/>
      <w:marRight w:val="0"/>
      <w:marTop w:val="0"/>
      <w:marBottom w:val="0"/>
      <w:divBdr>
        <w:top w:val="none" w:sz="0" w:space="0" w:color="auto"/>
        <w:left w:val="none" w:sz="0" w:space="0" w:color="auto"/>
        <w:bottom w:val="none" w:sz="0" w:space="0" w:color="auto"/>
        <w:right w:val="none" w:sz="0" w:space="0" w:color="auto"/>
      </w:divBdr>
    </w:div>
    <w:div w:id="1465804842">
      <w:bodyDiv w:val="1"/>
      <w:marLeft w:val="0"/>
      <w:marRight w:val="0"/>
      <w:marTop w:val="0"/>
      <w:marBottom w:val="0"/>
      <w:divBdr>
        <w:top w:val="none" w:sz="0" w:space="0" w:color="auto"/>
        <w:left w:val="none" w:sz="0" w:space="0" w:color="auto"/>
        <w:bottom w:val="none" w:sz="0" w:space="0" w:color="auto"/>
        <w:right w:val="none" w:sz="0" w:space="0" w:color="auto"/>
      </w:divBdr>
    </w:div>
    <w:div w:id="1475177960">
      <w:bodyDiv w:val="1"/>
      <w:marLeft w:val="0"/>
      <w:marRight w:val="0"/>
      <w:marTop w:val="0"/>
      <w:marBottom w:val="0"/>
      <w:divBdr>
        <w:top w:val="none" w:sz="0" w:space="0" w:color="auto"/>
        <w:left w:val="none" w:sz="0" w:space="0" w:color="auto"/>
        <w:bottom w:val="none" w:sz="0" w:space="0" w:color="auto"/>
        <w:right w:val="none" w:sz="0" w:space="0" w:color="auto"/>
      </w:divBdr>
    </w:div>
    <w:div w:id="1480536330">
      <w:bodyDiv w:val="1"/>
      <w:marLeft w:val="0"/>
      <w:marRight w:val="0"/>
      <w:marTop w:val="0"/>
      <w:marBottom w:val="0"/>
      <w:divBdr>
        <w:top w:val="none" w:sz="0" w:space="0" w:color="auto"/>
        <w:left w:val="none" w:sz="0" w:space="0" w:color="auto"/>
        <w:bottom w:val="none" w:sz="0" w:space="0" w:color="auto"/>
        <w:right w:val="none" w:sz="0" w:space="0" w:color="auto"/>
      </w:divBdr>
    </w:div>
    <w:div w:id="1516194050">
      <w:bodyDiv w:val="1"/>
      <w:marLeft w:val="0"/>
      <w:marRight w:val="0"/>
      <w:marTop w:val="0"/>
      <w:marBottom w:val="0"/>
      <w:divBdr>
        <w:top w:val="none" w:sz="0" w:space="0" w:color="auto"/>
        <w:left w:val="none" w:sz="0" w:space="0" w:color="auto"/>
        <w:bottom w:val="none" w:sz="0" w:space="0" w:color="auto"/>
        <w:right w:val="none" w:sz="0" w:space="0" w:color="auto"/>
      </w:divBdr>
    </w:div>
    <w:div w:id="1576746729">
      <w:bodyDiv w:val="1"/>
      <w:marLeft w:val="0"/>
      <w:marRight w:val="0"/>
      <w:marTop w:val="0"/>
      <w:marBottom w:val="0"/>
      <w:divBdr>
        <w:top w:val="none" w:sz="0" w:space="0" w:color="auto"/>
        <w:left w:val="none" w:sz="0" w:space="0" w:color="auto"/>
        <w:bottom w:val="none" w:sz="0" w:space="0" w:color="auto"/>
        <w:right w:val="none" w:sz="0" w:space="0" w:color="auto"/>
      </w:divBdr>
    </w:div>
    <w:div w:id="1606116749">
      <w:bodyDiv w:val="1"/>
      <w:marLeft w:val="0"/>
      <w:marRight w:val="0"/>
      <w:marTop w:val="0"/>
      <w:marBottom w:val="0"/>
      <w:divBdr>
        <w:top w:val="none" w:sz="0" w:space="0" w:color="auto"/>
        <w:left w:val="none" w:sz="0" w:space="0" w:color="auto"/>
        <w:bottom w:val="none" w:sz="0" w:space="0" w:color="auto"/>
        <w:right w:val="none" w:sz="0" w:space="0" w:color="auto"/>
      </w:divBdr>
    </w:div>
    <w:div w:id="1652516639">
      <w:bodyDiv w:val="1"/>
      <w:marLeft w:val="0"/>
      <w:marRight w:val="0"/>
      <w:marTop w:val="0"/>
      <w:marBottom w:val="0"/>
      <w:divBdr>
        <w:top w:val="none" w:sz="0" w:space="0" w:color="auto"/>
        <w:left w:val="none" w:sz="0" w:space="0" w:color="auto"/>
        <w:bottom w:val="none" w:sz="0" w:space="0" w:color="auto"/>
        <w:right w:val="none" w:sz="0" w:space="0" w:color="auto"/>
      </w:divBdr>
    </w:div>
    <w:div w:id="1671518805">
      <w:bodyDiv w:val="1"/>
      <w:marLeft w:val="0"/>
      <w:marRight w:val="0"/>
      <w:marTop w:val="0"/>
      <w:marBottom w:val="0"/>
      <w:divBdr>
        <w:top w:val="none" w:sz="0" w:space="0" w:color="auto"/>
        <w:left w:val="none" w:sz="0" w:space="0" w:color="auto"/>
        <w:bottom w:val="none" w:sz="0" w:space="0" w:color="auto"/>
        <w:right w:val="none" w:sz="0" w:space="0" w:color="auto"/>
      </w:divBdr>
    </w:div>
    <w:div w:id="1694646544">
      <w:bodyDiv w:val="1"/>
      <w:marLeft w:val="0"/>
      <w:marRight w:val="0"/>
      <w:marTop w:val="0"/>
      <w:marBottom w:val="0"/>
      <w:divBdr>
        <w:top w:val="none" w:sz="0" w:space="0" w:color="auto"/>
        <w:left w:val="none" w:sz="0" w:space="0" w:color="auto"/>
        <w:bottom w:val="none" w:sz="0" w:space="0" w:color="auto"/>
        <w:right w:val="none" w:sz="0" w:space="0" w:color="auto"/>
      </w:divBdr>
    </w:div>
    <w:div w:id="1701854821">
      <w:bodyDiv w:val="1"/>
      <w:marLeft w:val="0"/>
      <w:marRight w:val="0"/>
      <w:marTop w:val="0"/>
      <w:marBottom w:val="0"/>
      <w:divBdr>
        <w:top w:val="none" w:sz="0" w:space="0" w:color="auto"/>
        <w:left w:val="none" w:sz="0" w:space="0" w:color="auto"/>
        <w:bottom w:val="none" w:sz="0" w:space="0" w:color="auto"/>
        <w:right w:val="none" w:sz="0" w:space="0" w:color="auto"/>
      </w:divBdr>
    </w:div>
    <w:div w:id="1739670583">
      <w:bodyDiv w:val="1"/>
      <w:marLeft w:val="0"/>
      <w:marRight w:val="0"/>
      <w:marTop w:val="0"/>
      <w:marBottom w:val="0"/>
      <w:divBdr>
        <w:top w:val="none" w:sz="0" w:space="0" w:color="auto"/>
        <w:left w:val="none" w:sz="0" w:space="0" w:color="auto"/>
        <w:bottom w:val="none" w:sz="0" w:space="0" w:color="auto"/>
        <w:right w:val="none" w:sz="0" w:space="0" w:color="auto"/>
      </w:divBdr>
    </w:div>
    <w:div w:id="1821000035">
      <w:bodyDiv w:val="1"/>
      <w:marLeft w:val="0"/>
      <w:marRight w:val="0"/>
      <w:marTop w:val="0"/>
      <w:marBottom w:val="0"/>
      <w:divBdr>
        <w:top w:val="none" w:sz="0" w:space="0" w:color="auto"/>
        <w:left w:val="none" w:sz="0" w:space="0" w:color="auto"/>
        <w:bottom w:val="none" w:sz="0" w:space="0" w:color="auto"/>
        <w:right w:val="none" w:sz="0" w:space="0" w:color="auto"/>
      </w:divBdr>
    </w:div>
    <w:div w:id="1985890783">
      <w:bodyDiv w:val="1"/>
      <w:marLeft w:val="0"/>
      <w:marRight w:val="0"/>
      <w:marTop w:val="0"/>
      <w:marBottom w:val="0"/>
      <w:divBdr>
        <w:top w:val="none" w:sz="0" w:space="0" w:color="auto"/>
        <w:left w:val="none" w:sz="0" w:space="0" w:color="auto"/>
        <w:bottom w:val="none" w:sz="0" w:space="0" w:color="auto"/>
        <w:right w:val="none" w:sz="0" w:space="0" w:color="auto"/>
      </w:divBdr>
    </w:div>
    <w:div w:id="2002611981">
      <w:bodyDiv w:val="1"/>
      <w:marLeft w:val="0"/>
      <w:marRight w:val="0"/>
      <w:marTop w:val="0"/>
      <w:marBottom w:val="0"/>
      <w:divBdr>
        <w:top w:val="none" w:sz="0" w:space="0" w:color="auto"/>
        <w:left w:val="none" w:sz="0" w:space="0" w:color="auto"/>
        <w:bottom w:val="none" w:sz="0" w:space="0" w:color="auto"/>
        <w:right w:val="none" w:sz="0" w:space="0" w:color="auto"/>
      </w:divBdr>
    </w:div>
    <w:div w:id="2049799671">
      <w:bodyDiv w:val="1"/>
      <w:marLeft w:val="0"/>
      <w:marRight w:val="0"/>
      <w:marTop w:val="0"/>
      <w:marBottom w:val="0"/>
      <w:divBdr>
        <w:top w:val="none" w:sz="0" w:space="0" w:color="auto"/>
        <w:left w:val="none" w:sz="0" w:space="0" w:color="auto"/>
        <w:bottom w:val="none" w:sz="0" w:space="0" w:color="auto"/>
        <w:right w:val="none" w:sz="0" w:space="0" w:color="auto"/>
      </w:divBdr>
    </w:div>
    <w:div w:id="20845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1D9A608F04C0F4E9E8F3DE90961EDB7" ma:contentTypeVersion="2" ma:contentTypeDescription="Crear nuevo documento." ma:contentTypeScope="" ma:versionID="f4f6a1d5cabb10d285e216bd567db778">
  <xsd:schema xmlns:xsd="http://www.w3.org/2001/XMLSchema" xmlns:xs="http://www.w3.org/2001/XMLSchema" xmlns:p="http://schemas.microsoft.com/office/2006/metadata/properties" xmlns:ns2="eacb6fb6-a9fd-4b9f-81ab-7f3479cad0b3" targetNamespace="http://schemas.microsoft.com/office/2006/metadata/properties" ma:root="true" ma:fieldsID="dd088c4dab410ac000573ca099d2a21e" ns2:_="">
    <xsd:import namespace="eacb6fb6-a9fd-4b9f-81ab-7f3479cad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b6fb6-a9fd-4b9f-81ab-7f3479cad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5201B-F402-4D23-AB5B-9036CF78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b6fb6-a9fd-4b9f-81ab-7f3479cad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9A88C-59E3-4C07-B7E8-1D7B38C31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AA72E9-3DEE-4987-8372-E949E3CCE9AD}">
  <ds:schemaRefs>
    <ds:schemaRef ds:uri="http://schemas.microsoft.com/sharepoint/v3/contenttype/forms"/>
  </ds:schemaRefs>
</ds:datastoreItem>
</file>

<file path=customXml/itemProps4.xml><?xml version="1.0" encoding="utf-8"?>
<ds:datastoreItem xmlns:ds="http://schemas.openxmlformats.org/officeDocument/2006/customXml" ds:itemID="{428D4753-D60D-479E-8AA2-5379EB34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5905</Words>
  <Characters>33661</Characters>
  <Application>Microsoft Office Word</Application>
  <DocSecurity>0</DocSecurity>
  <Lines>280</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Yerga Rufo, Francisco Javier</dc:creator>
  <cp:lastModifiedBy>VERNERA, Malvine</cp:lastModifiedBy>
  <cp:revision>7</cp:revision>
  <cp:lastPrinted>2020-02-20T16:31:00Z</cp:lastPrinted>
  <dcterms:created xsi:type="dcterms:W3CDTF">2020-10-23T09:37:00Z</dcterms:created>
  <dcterms:modified xsi:type="dcterms:W3CDTF">2020-11-09T12:03:00Z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0x010100B1D9A608F04C0F4E9E8F3DE90961EDB7</vt:lpwstr>
  </property>
</Properties>
</file>