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2C" w:rsidRPr="009F1C2C" w:rsidRDefault="0044320C" w:rsidP="00363CEC">
      <w:pPr>
        <w:pStyle w:val="LLMinisterionAsetus"/>
        <w:rPr>
          <w:b w:val="0"/>
        </w:rPr>
      </w:pPr>
      <w:r>
        <w:rPr>
          <w:b w:val="0"/>
          <w:sz w:val="20"/>
          <w:szCs w:val="20"/>
          <w:rFonts w:ascii="Courier New" w:hAnsi="Courier New"/>
        </w:rPr>
        <w:t xml:space="preserve">1.</w:t>
      </w:r>
      <w:r>
        <w:rPr>
          <w:b w:val="0"/>
          <w:sz w:val="20"/>
          <w:szCs w:val="20"/>
          <w:rFonts w:ascii="Courier New" w:hAnsi="Courier New"/>
        </w:rPr>
        <w:t xml:space="preserve"> </w:t>
      </w:r>
      <w:r>
        <w:rPr>
          <w:b w:val="0"/>
          <w:sz w:val="20"/>
          <w:szCs w:val="20"/>
          <w:rFonts w:ascii="Courier New" w:hAnsi="Courier New"/>
        </w:rPr>
        <w:t xml:space="preserve">-----IND- 2017 0071 FIN HR- ------ </w:t>
      </w:r>
      <w:r>
        <w:rPr>
          <w:b w:val="0"/>
          <w:sz w:val="20"/>
          <w:szCs w:val="20"/>
          <w:color w:val="000000"/>
          <w:rFonts w:ascii="Segoe UI" w:hAnsi="Segoe UI"/>
        </w:rPr>
        <w:t xml:space="preserve">20200831</w:t>
      </w:r>
      <w:r>
        <w:rPr>
          <w:b w:val="0"/>
          <w:sz w:val="20"/>
          <w:szCs w:val="20"/>
          <w:rFonts w:ascii="Calibri" w:hAnsi="Calibri"/>
        </w:rPr>
        <w:t xml:space="preserve"> </w:t>
      </w:r>
      <w:r>
        <w:rPr>
          <w:b w:val="0"/>
          <w:sz w:val="20"/>
          <w:szCs w:val="20"/>
          <w:rFonts w:ascii="Courier New" w:hAnsi="Courier New"/>
        </w:rPr>
        <w:t xml:space="preserve">--- --- FINAL</w:t>
      </w:r>
    </w:p>
    <w:p w:rsidR="00DA4975" w:rsidRDefault="00DA4975" w:rsidP="00363CEC">
      <w:pPr>
        <w:pStyle w:val="LLMinisterionAsetus"/>
      </w:pPr>
      <w:r>
        <w:t xml:space="preserve">Uredba Ministarstva zaštite okoliša</w:t>
      </w:r>
    </w:p>
    <w:p w:rsidR="00DA4975" w:rsidRDefault="00DA4975" w:rsidP="00363CEC">
      <w:pPr>
        <w:pStyle w:val="LLSaadoksenNimi"/>
      </w:pPr>
      <w:r>
        <w:t xml:space="preserve">o energetskoj učinkovitosti novih zgrada</w:t>
      </w:r>
    </w:p>
    <w:p w:rsidR="00DA4975" w:rsidRDefault="00DA4975" w:rsidP="00363CEC">
      <w:pPr>
        <w:pStyle w:val="LLNormaali"/>
      </w:pPr>
    </w:p>
    <w:p w:rsidR="009F3F27" w:rsidRPr="00EB0CFC" w:rsidRDefault="009F3F27" w:rsidP="00363CEC">
      <w:pPr>
        <w:pStyle w:val="LLJohtolauseKappaleet"/>
      </w:pPr>
      <w:r>
        <w:t xml:space="preserve">Odlukom Ministarstva zaštite okoliša, u skladu s člankom 117.g stavkom 4., člankom 131. stavkom 2. i člankom 150.f stavkom 4. Zakona o uporabi zemljišta i gradnji (132/1999), kako se članak 117.g stavak 4. pojavljuje u Zakonu 1151/2016, kako se članak 131. stavak 2. pojavljuje u Zakonu 41/2014 te kako se članak 150.f stavak 4. pojavljuje u Zakonu 41/2014, utvrđuje se sljedeće:</w:t>
      </w:r>
    </w:p>
    <w:p w:rsidR="00DA4975" w:rsidRDefault="00DA4975" w:rsidP="00363CEC">
      <w:pPr>
        <w:pStyle w:val="LLNormaali"/>
      </w:pPr>
    </w:p>
    <w:p w:rsidR="00DA4975" w:rsidRDefault="00DA4975" w:rsidP="00363CEC">
      <w:pPr>
        <w:keepNext/>
        <w:keepLines/>
        <w:rPr>
          <w:szCs w:val="22"/>
        </w:rPr>
      </w:pPr>
    </w:p>
    <w:p w:rsidR="00DA4975" w:rsidRDefault="00DA4975" w:rsidP="00363CEC">
      <w:pPr>
        <w:pStyle w:val="LLLuku"/>
        <w:keepNext/>
        <w:keepLines/>
        <w:rPr>
          <w:szCs w:val="22"/>
        </w:rPr>
      </w:pPr>
      <w:r>
        <w:t xml:space="preserve">Poglavlje 1.</w:t>
      </w:r>
    </w:p>
    <w:p w:rsidR="00DA4975" w:rsidRDefault="00DA4975" w:rsidP="00363CEC">
      <w:pPr>
        <w:pStyle w:val="LLLuvunOtsikko"/>
        <w:keepNext/>
        <w:keepLines/>
      </w:pPr>
      <w:r>
        <w:t xml:space="preserve">Općenito</w:t>
      </w:r>
    </w:p>
    <w:p w:rsidR="00DA4975" w:rsidRDefault="00DA4975" w:rsidP="00363CEC">
      <w:pPr>
        <w:pStyle w:val="LLPykala"/>
        <w:keepNext/>
        <w:keepLines/>
      </w:pPr>
      <w:r>
        <w:t xml:space="preserve">Članak 1.</w:t>
      </w:r>
    </w:p>
    <w:p w:rsidR="00DA4975" w:rsidRDefault="00DA4975" w:rsidP="00363CEC">
      <w:pPr>
        <w:pStyle w:val="LLPykalanOtsikko"/>
        <w:keepNext/>
        <w:keepLines/>
        <w:rPr>
          <w:szCs w:val="22"/>
        </w:rPr>
      </w:pPr>
      <w:r>
        <w:t xml:space="preserve">Područje primjene</w:t>
      </w:r>
    </w:p>
    <w:p w:rsidR="00DA4975" w:rsidRDefault="00DA4975" w:rsidP="00363CEC">
      <w:pPr>
        <w:pStyle w:val="LLKappalejako"/>
      </w:pPr>
      <w:r>
        <w:t xml:space="preserve">Ova se Uredba primjenjuje na projektiranje i izgradnju novih zgrada koje su izgrađene od zidnih i krovnih konstrukcija i u kojima se energija koristi za održavanje primjerenih unutarnjih klimatskih uvjeta.</w:t>
      </w:r>
      <w:r>
        <w:t xml:space="preserve"> </w:t>
      </w:r>
      <w:r>
        <w:t xml:space="preserve">Odnosi se i na proširenje zgrade i povećanje bruto površine.</w:t>
      </w:r>
      <w:r>
        <w:t xml:space="preserve"> </w:t>
      </w:r>
      <w:r>
        <w:t xml:space="preserve">Odnosi se na proširenje zgrade s površinom manjom od 50 m</w:t>
      </w:r>
      <w:r>
        <w:rPr>
          <w:vertAlign w:val="superscript"/>
        </w:rPr>
        <w:t xml:space="preserve">2</w:t>
      </w:r>
      <w:r>
        <w:t xml:space="preserve"> samo ako površina proširene zgrade prelazi 50 m</w:t>
      </w:r>
      <w:r>
        <w:rPr>
          <w:vertAlign w:val="superscript"/>
        </w:rPr>
        <w:t xml:space="preserve">2</w:t>
      </w:r>
      <w:r>
        <w:t xml:space="preserve">.</w:t>
      </w:r>
    </w:p>
    <w:p w:rsidR="00DA4975" w:rsidRDefault="00DA4975" w:rsidP="00363CEC">
      <w:pPr>
        <w:pStyle w:val="LLNormaali"/>
      </w:pPr>
    </w:p>
    <w:p w:rsidR="00DA4975" w:rsidRDefault="00DA4975" w:rsidP="00363CEC">
      <w:pPr>
        <w:pStyle w:val="LLPykala"/>
        <w:keepNext/>
        <w:keepLines/>
      </w:pPr>
      <w:r>
        <w:t xml:space="preserve">Članak 2.</w:t>
      </w:r>
    </w:p>
    <w:p w:rsidR="00DA4975" w:rsidRDefault="00DA4975" w:rsidP="00363CEC">
      <w:pPr>
        <w:pStyle w:val="LLPykalanOtsikko"/>
        <w:keepNext/>
        <w:keepLines/>
      </w:pPr>
      <w:r>
        <w:t xml:space="preserve">Definicije</w:t>
      </w:r>
    </w:p>
    <w:p w:rsidR="00DA4975" w:rsidRDefault="00DA4975" w:rsidP="00363CEC">
      <w:pPr>
        <w:pStyle w:val="LLMomentinJohdantoKappale"/>
        <w:keepNext/>
        <w:keepLines/>
      </w:pPr>
      <w:r>
        <w:t xml:space="preserve">U svrhu ove Uredbe:</w:t>
      </w:r>
    </w:p>
    <w:p w:rsidR="00DA4975" w:rsidRDefault="00DA4975" w:rsidP="00363CEC">
      <w:pPr>
        <w:pStyle w:val="LLMomentinKohta"/>
      </w:pPr>
      <w:r>
        <w:t xml:space="preserve">1) </w:t>
      </w:r>
      <w:r>
        <w:rPr>
          <w:i/>
          <w:iCs/>
        </w:rPr>
        <w:t xml:space="preserve">količina topline potrebna za toplinsku ventilaciju</w:t>
      </w:r>
      <w:r>
        <w:t xml:space="preserve">: količina topline potrebna za zagrijavanje ventilacijskog protoka zraka s vanjske temperature na sobnu temperaturu;</w:t>
      </w:r>
    </w:p>
    <w:p w:rsidR="00DA4975" w:rsidRDefault="00DA4975" w:rsidP="00363CEC">
      <w:pPr>
        <w:pStyle w:val="LLMomentinKohta"/>
      </w:pPr>
      <w:r>
        <w:t xml:space="preserve">2) </w:t>
      </w:r>
      <w:r>
        <w:rPr>
          <w:i/>
        </w:rPr>
        <w:t xml:space="preserve">neto toplinska energija potrebna za ventilaciju</w:t>
      </w:r>
      <w:r>
        <w:t xml:space="preserve">: potreba za toplinskom energijom koja nastaje iz zagrijavanja zraka nakon povrata topline na temperaturu ulaznog zraka, a moguće i iz zagrijavanja prije povrata topline;</w:t>
      </w:r>
    </w:p>
    <w:p w:rsidR="00DA4975" w:rsidRDefault="00DA4975" w:rsidP="00363CEC">
      <w:pPr>
        <w:pStyle w:val="LLMomentinKohta"/>
      </w:pPr>
      <w:r>
        <w:t xml:space="preserve">3) </w:t>
      </w:r>
      <w:r>
        <w:rPr>
          <w:i/>
        </w:rPr>
        <w:t xml:space="preserve">godišnji omjer energetske učinkovitosti povrata topline izlaznog zraka ventilacije</w:t>
      </w:r>
      <w:r>
        <w:t xml:space="preserve">: odnos između godišnje količine topline dobivene pomoću opreme za povrat topline te količine topline potrebne za zagrijavanje ventilacije na godišnjoj razini kada nema povrata topline;</w:t>
      </w:r>
    </w:p>
    <w:p w:rsidR="00DA4975" w:rsidRDefault="00DA4975" w:rsidP="00363CEC">
      <w:pPr>
        <w:pStyle w:val="LLMomentinKohta"/>
      </w:pPr>
      <w:r>
        <w:t xml:space="preserve">4) </w:t>
      </w:r>
      <w:r>
        <w:rPr>
          <w:i/>
        </w:rPr>
        <w:t xml:space="preserve">specifična snaga ventilatora ventilacijskog sustava </w:t>
      </w:r>
      <w:r>
        <w:t xml:space="preserve">(kW/(m</w:t>
      </w:r>
      <w:r>
        <w:rPr>
          <w:vertAlign w:val="superscript"/>
        </w:rPr>
        <w:t xml:space="preserve">3</w:t>
      </w:r>
      <w:r>
        <w:t xml:space="preserve">/s): ukupna električna energija uzeta od napajanja za sve ventilatore (i njihove povezane pretvarače frekvencija i druge uređaje za regulaciju snage) cjelokupnog ventilacijskog sustava zgrade, podijeljena s protokom izlaznog ispušnog zraka ili protokom vanjskog zraka predviđenog vremena rada ventilacijskog sustava (koja je god vrijednost veća);</w:t>
      </w:r>
    </w:p>
    <w:p w:rsidR="00DA4975" w:rsidRDefault="00DA4975" w:rsidP="00363CEC">
      <w:pPr>
        <w:pStyle w:val="LLMomentinKohta"/>
      </w:pPr>
      <w:r>
        <w:t xml:space="preserve">5) </w:t>
      </w:r>
      <w:r>
        <w:rPr>
          <w:i/>
        </w:rPr>
        <w:t xml:space="preserve">potrošnja električne energije ventilacijskog sustava</w:t>
      </w:r>
      <w:r>
        <w:t xml:space="preserve">: električna energija ventilatora i potrošnja električne energije mogućih dodatnih jedinica;</w:t>
      </w:r>
    </w:p>
    <w:p w:rsidR="00DA4975" w:rsidRDefault="00DA4975" w:rsidP="00363CEC">
      <w:pPr>
        <w:pStyle w:val="LLMomentinKohta"/>
      </w:pPr>
      <w:r>
        <w:t xml:space="preserve">6) </w:t>
      </w:r>
      <w:r>
        <w:rPr>
          <w:i/>
        </w:rPr>
        <w:t xml:space="preserve">vrijednost propuštanja zraka</w:t>
      </w:r>
      <w:r>
        <w:t xml:space="preserve"> q</w:t>
      </w:r>
      <w:r>
        <w:rPr>
          <w:vertAlign w:val="subscript"/>
        </w:rPr>
        <w:t xml:space="preserve">50</w:t>
      </w:r>
      <w:r>
        <w:t xml:space="preserve"> (m</w:t>
      </w:r>
      <w:r>
        <w:rPr>
          <w:vertAlign w:val="subscript"/>
        </w:rPr>
        <w:t xml:space="preserve">3</w:t>
      </w:r>
      <w:r>
        <w:t xml:space="preserve">/(h m</w:t>
      </w:r>
      <w:r>
        <w:rPr>
          <w:vertAlign w:val="subscript"/>
        </w:rPr>
        <w:t xml:space="preserve">2</w:t>
      </w:r>
      <w:r>
        <w:t xml:space="preserve">)): prosječni tok propuštanja zraka po satu za ovojnicu zgrade putem razlike od 50 Pa u tlaku, izračunat u skladu s ukupnim unutarnjim dimenzijama, po površini ovojnice zgrade;</w:t>
      </w:r>
    </w:p>
    <w:p w:rsidR="00DA4975" w:rsidRDefault="00DA4975" w:rsidP="00363CEC">
      <w:pPr>
        <w:pStyle w:val="LLMomentinKohta"/>
      </w:pPr>
      <w:r>
        <w:t xml:space="preserve">7) </w:t>
      </w:r>
      <w:r>
        <w:rPr>
          <w:i/>
        </w:rPr>
        <w:t xml:space="preserve">hladni prostor u kojem se vrši nadzor temperature</w:t>
      </w:r>
      <w:r>
        <w:t xml:space="preserve">: prostor u kojem se tijekom cijele godine održava temperatura ispod 17 °C s pomoću sustava hlađenja ili potencijalno grijanja;</w:t>
      </w:r>
    </w:p>
    <w:p w:rsidR="00DA4975" w:rsidRDefault="00DA4975" w:rsidP="00363CEC">
      <w:pPr>
        <w:pStyle w:val="LLMomentinKohta"/>
      </w:pPr>
      <w:r>
        <w:t xml:space="preserve">8) </w:t>
      </w:r>
      <w:r>
        <w:rPr>
          <w:i/>
          <w:iCs/>
        </w:rPr>
        <w:t xml:space="preserve">potrošnja energije sustava hlađenja</w:t>
      </w:r>
      <w:r>
        <w:t xml:space="preserve">: potrošnja energije za proizvodnju energije za hlađenje i potrošnja električne energije dodatnih jedinica;</w:t>
      </w:r>
    </w:p>
    <w:p w:rsidR="00DA4975" w:rsidRDefault="00DA4975" w:rsidP="00363CEC">
      <w:pPr>
        <w:pStyle w:val="LLMomentinKohta"/>
      </w:pPr>
      <w:r>
        <w:t xml:space="preserve">9) </w:t>
      </w:r>
      <w:r>
        <w:rPr>
          <w:i/>
          <w:iCs/>
        </w:rPr>
        <w:t xml:space="preserve">centralizirano grijanje</w:t>
      </w:r>
      <w:r>
        <w:t xml:space="preserve">: toplinska energija koja se proizvodi s pomoću centralizirane proizvodnje toplinske energije i distribuira preko javne mreže u zgrade koje su korisnice;</w:t>
      </w:r>
    </w:p>
    <w:p w:rsidR="00DA4975" w:rsidRDefault="00DA4975" w:rsidP="00363CEC">
      <w:pPr>
        <w:pStyle w:val="LLMomentinKohta"/>
      </w:pPr>
      <w:r>
        <w:t xml:space="preserve">10) </w:t>
      </w:r>
      <w:r>
        <w:rPr>
          <w:i/>
          <w:iCs/>
        </w:rPr>
        <w:t xml:space="preserve">toplinski most</w:t>
      </w:r>
      <w:r>
        <w:t xml:space="preserve">: smanjenje u koeficijentu toplinske provodljivosti u manjem dijelu zgrade kao posljedica snage ili spojeva konstrukcije;</w:t>
      </w:r>
    </w:p>
    <w:p w:rsidR="00DA4975" w:rsidRDefault="00DA4975" w:rsidP="00363CEC">
      <w:pPr>
        <w:pStyle w:val="LLMomentinKohta"/>
      </w:pPr>
      <w:r>
        <w:t xml:space="preserve">11) </w:t>
      </w:r>
      <w:r>
        <w:rPr>
          <w:i/>
        </w:rPr>
        <w:t xml:space="preserve">grijana neto površina</w:t>
      </w:r>
      <w:r>
        <w:t xml:space="preserve"> A</w:t>
      </w:r>
      <w:r>
        <w:rPr>
          <w:vertAlign w:val="superscript"/>
        </w:rPr>
        <w:t xml:space="preserve">neto</w:t>
      </w:r>
      <w:r>
        <w:t xml:space="preserve"> (m</w:t>
      </w:r>
      <w:r>
        <w:rPr>
          <w:vertAlign w:val="superscript"/>
        </w:rPr>
        <w:t xml:space="preserve">2</w:t>
      </w:r>
      <w:r>
        <w:t xml:space="preserve">): ukupne površine grijanih podnih ploča, uključujući unutarnje površine vanjskih zidova koji okružuju podne ploče;</w:t>
      </w:r>
    </w:p>
    <w:p w:rsidR="00DA4975" w:rsidRDefault="00DA4975" w:rsidP="00363CEC">
      <w:pPr>
        <w:pStyle w:val="LLMomentinKohta"/>
      </w:pPr>
      <w:r>
        <w:t xml:space="preserve">12) </w:t>
      </w:r>
      <w:r>
        <w:rPr>
          <w:i/>
          <w:iCs/>
        </w:rPr>
        <w:t xml:space="preserve">negrijana prostorija</w:t>
      </w:r>
      <w:r>
        <w:t xml:space="preserve">: prostorija koja nije namijenjena kontinuiranoj zauzetosti tijekom razdoblja grijanja i za koju nije planirano grijanje;</w:t>
      </w:r>
    </w:p>
    <w:p w:rsidR="00DA4975" w:rsidRDefault="00DA4975" w:rsidP="00363CEC">
      <w:pPr>
        <w:pStyle w:val="LLMomentinKohta"/>
      </w:pPr>
      <w:r>
        <w:t xml:space="preserve">13) </w:t>
      </w:r>
      <w:r>
        <w:rPr>
          <w:i/>
        </w:rPr>
        <w:t xml:space="preserve">neto potrebna toplinska energija</w:t>
      </w:r>
      <w:r>
        <w:t xml:space="preserve">: ukupna neto energija potrebna za grijanje prostora, grijanje ventilacije i proizvodnju tople vode u kućanstvu;</w:t>
      </w:r>
    </w:p>
    <w:p w:rsidR="00DA4975" w:rsidRDefault="00DA4975" w:rsidP="00363CEC">
      <w:pPr>
        <w:pStyle w:val="LLMomentinKohta"/>
      </w:pPr>
      <w:r>
        <w:t xml:space="preserve">14) </w:t>
      </w:r>
      <w:r>
        <w:rPr>
          <w:i/>
        </w:rPr>
        <w:t xml:space="preserve">potrebna toplinska energija</w:t>
      </w:r>
      <w:r>
        <w:t xml:space="preserve">: količina energije potrebne za održavanje unutarnjih klimatskih uvjeta, ventilacije i grijanja tople vode u kućanstvu;</w:t>
      </w:r>
    </w:p>
    <w:p w:rsidR="00DA4975" w:rsidRDefault="00DA4975" w:rsidP="00363CEC">
      <w:pPr>
        <w:pStyle w:val="LLMomentinKohta"/>
      </w:pPr>
      <w:r>
        <w:t xml:space="preserve">15) </w:t>
      </w:r>
      <w:r>
        <w:rPr>
          <w:i/>
          <w:iCs/>
        </w:rPr>
        <w:t xml:space="preserve">koeficijent toplinske provodljivosti</w:t>
      </w:r>
      <w:r>
        <w:t xml:space="preserve">: gustoća protoka zraka koji u kontinuiranom stanju prodire u komponentu zgrade kada je razlika u temperaturi između zračnih prostora u raznim komponentama zgrade iste veličine kao i jedinica.</w:t>
      </w:r>
      <w:r>
        <w:t xml:space="preserve"> </w:t>
      </w:r>
      <w:r>
        <w:t xml:space="preserve">Njegov je simbol U, a W/(m</w:t>
      </w:r>
      <w:r>
        <w:rPr>
          <w:vertAlign w:val="superscript"/>
        </w:rPr>
        <w:t xml:space="preserve">2</w:t>
      </w:r>
      <w:r>
        <w:t xml:space="preserve">K) je jedinica koja se koristi;</w:t>
      </w:r>
    </w:p>
    <w:p w:rsidR="00DA4975" w:rsidRDefault="00DA4975" w:rsidP="00363CEC">
      <w:pPr>
        <w:pStyle w:val="LLMomentinKohta"/>
      </w:pPr>
      <w:r>
        <w:t xml:space="preserve">16) </w:t>
      </w:r>
      <w:r>
        <w:rPr>
          <w:i/>
        </w:rPr>
        <w:t xml:space="preserve">topli prostor</w:t>
      </w:r>
      <w:r>
        <w:t xml:space="preserve">: prostor u zgradi s temperaturom od +17 °C ili višom;</w:t>
      </w:r>
    </w:p>
    <w:p w:rsidR="00DA4975" w:rsidRDefault="00DA4975" w:rsidP="00363CEC">
      <w:pPr>
        <w:pStyle w:val="LLMomentinKohta"/>
      </w:pPr>
      <w:r>
        <w:t xml:space="preserve">17) </w:t>
      </w:r>
      <w:r>
        <w:rPr>
          <w:i/>
        </w:rPr>
        <w:t xml:space="preserve">neto potrebna toplinska energija tople vode u kućanstvu</w:t>
      </w:r>
      <w:r>
        <w:t xml:space="preserve">: potrebna toplinska energija koja obuhvaća zagrijavanje potrošene tople vode u kućanstvu s temperature hladne vode na temperaturu tople vode;</w:t>
      </w:r>
    </w:p>
    <w:p w:rsidR="00DA4975" w:rsidRDefault="00DA4975" w:rsidP="00363CEC">
      <w:pPr>
        <w:pStyle w:val="LLMomentinKohta"/>
      </w:pPr>
      <w:r>
        <w:t xml:space="preserve">18) </w:t>
      </w:r>
      <w:r>
        <w:rPr>
          <w:i/>
          <w:iCs/>
        </w:rPr>
        <w:t xml:space="preserve">zgrada od punog drva</w:t>
      </w:r>
      <w:r>
        <w:t xml:space="preserve">: zgrada u kojoj su vanjski zidovi primarno izgrađeni iz punog drva s prosječnom debljinom konstrukcije od najmanje 180 mm;</w:t>
      </w:r>
    </w:p>
    <w:p w:rsidR="00DA4975" w:rsidRDefault="00DA4975" w:rsidP="00363CEC">
      <w:pPr>
        <w:pStyle w:val="LLMomentinKohta"/>
      </w:pPr>
      <w:r>
        <w:t xml:space="preserve">19) </w:t>
      </w:r>
      <w:r>
        <w:rPr>
          <w:i/>
        </w:rPr>
        <w:t xml:space="preserve">polutopli prostor</w:t>
      </w:r>
      <w:r>
        <w:t xml:space="preserve">: prostor koji nije osmišljen za stalni boravak osoba koje nose samo uobičajenu odjeću za unutarnji prostor i koji ima temperaturu koja se održava na najmanje +5 °C, ali ispod +17 °C tijekom sezone grijanja;</w:t>
      </w:r>
    </w:p>
    <w:p w:rsidR="00DA4975" w:rsidRDefault="00DA4975" w:rsidP="00363CEC">
      <w:pPr>
        <w:pStyle w:val="LLMomentinKohta"/>
      </w:pPr>
      <w:r>
        <w:t xml:space="preserve">20) </w:t>
      </w:r>
      <w:r>
        <w:rPr>
          <w:i/>
        </w:rPr>
        <w:t xml:space="preserve">izračunata kupljena energija zgrade</w:t>
      </w:r>
      <w:r>
        <w:t xml:space="preserve">: energija za koju je izračunato da će biti kupljena za zgradu iz električne mreže, mreže centraliziranog hlađenja ili obnovljivih izvora energije ili fosilnih goriva;</w:t>
      </w:r>
      <w:r>
        <w:t xml:space="preserve"> </w:t>
      </w:r>
    </w:p>
    <w:p w:rsidR="00DA4975" w:rsidRDefault="00DA4975" w:rsidP="00363CEC">
      <w:pPr>
        <w:pStyle w:val="LLMomentinKohta"/>
      </w:pPr>
      <w:r>
        <w:t xml:space="preserve">21) </w:t>
      </w:r>
      <w:r>
        <w:rPr>
          <w:i/>
        </w:rPr>
        <w:t xml:space="preserve">ovojnica zgrade</w:t>
      </w:r>
      <w:r>
        <w:t xml:space="preserve">: komponente zgrade koje razdvajaju tople, polutople, vrlo tople i hladne prostore u kojima se vrši nadzor temperature od vanjskog zraka, tla ili negrijanih prostora;</w:t>
      </w:r>
    </w:p>
    <w:p w:rsidR="00DA4975" w:rsidRDefault="00DA4975" w:rsidP="00363CEC">
      <w:pPr>
        <w:pStyle w:val="LLMomentinKohta"/>
      </w:pPr>
      <w:r>
        <w:t xml:space="preserve">22) </w:t>
      </w:r>
      <w:r>
        <w:rPr>
          <w:i/>
        </w:rPr>
        <w:t xml:space="preserve">referentni toplinski gubitak zgrade</w:t>
      </w:r>
      <w:r>
        <w:t xml:space="preserve">: zbroj toplinskog gubitka ovojnice, propuštanja zraka i ventilacije izračunat u skladu s formulama i referentnim vrijednostima;</w:t>
      </w:r>
    </w:p>
    <w:p w:rsidR="00DA4975" w:rsidRDefault="00DA4975" w:rsidP="00363CEC">
      <w:pPr>
        <w:pStyle w:val="LLMomentinKohta"/>
      </w:pPr>
      <w:r>
        <w:t xml:space="preserve">23) </w:t>
      </w:r>
      <w:r>
        <w:rPr>
          <w:i/>
        </w:rPr>
        <w:t xml:space="preserve">pokretna zgrada</w:t>
      </w:r>
      <w:r>
        <w:t xml:space="preserve">: pokretna zgrada namijenjena za privremeno korištenje;</w:t>
      </w:r>
    </w:p>
    <w:p w:rsidR="00DA4975" w:rsidRDefault="00DA4975" w:rsidP="00363CEC">
      <w:pPr>
        <w:pStyle w:val="LLMomentinKohta"/>
      </w:pPr>
      <w:r>
        <w:t xml:space="preserve">24) </w:t>
      </w:r>
      <w:r>
        <w:rPr>
          <w:i/>
          <w:iCs/>
        </w:rPr>
        <w:t xml:space="preserve">projektno rješenje</w:t>
      </w:r>
      <w:r>
        <w:t xml:space="preserve">: projektiranje koje će biti provedeno za predmetnu zgradu;</w:t>
      </w:r>
    </w:p>
    <w:p w:rsidR="00DA4975" w:rsidRDefault="00DA4975" w:rsidP="00363CEC">
      <w:pPr>
        <w:pStyle w:val="LLMomentinKohta"/>
      </w:pPr>
      <w:r>
        <w:t xml:space="preserve">25) </w:t>
      </w:r>
      <w:r>
        <w:rPr>
          <w:i/>
        </w:rPr>
        <w:t xml:space="preserve">obnovljivo gorivo</w:t>
      </w:r>
      <w:r>
        <w:t xml:space="preserve">: drvo, biogoriva na bazi drveta i ostala biogoriva uz iznimku treseta;</w:t>
      </w:r>
      <w:r>
        <w:t xml:space="preserve"> </w:t>
      </w:r>
    </w:p>
    <w:p w:rsidR="00DA4975" w:rsidRDefault="00DA4975" w:rsidP="00363CEC">
      <w:pPr>
        <w:pStyle w:val="LLMomentinKohta"/>
      </w:pPr>
      <w:r>
        <w:t xml:space="preserve">26) </w:t>
      </w:r>
      <w:r>
        <w:rPr>
          <w:i/>
        </w:rPr>
        <w:t xml:space="preserve">adaptivna ventilacija</w:t>
      </w:r>
      <w:r>
        <w:t xml:space="preserve">: sustav koji može biti korišten za usmjeravanje protoka zraka u skladu s opterećenjima ili kvalitetom zraka na temelju situacije korištenja;</w:t>
      </w:r>
    </w:p>
    <w:p w:rsidR="00DA4975" w:rsidRDefault="00DA4975" w:rsidP="00363CEC">
      <w:pPr>
        <w:pStyle w:val="LLMomentinKohta"/>
      </w:pPr>
      <w:r>
        <w:t xml:space="preserve">27) </w:t>
      </w:r>
      <w:r>
        <w:rPr>
          <w:i/>
        </w:rPr>
        <w:t xml:space="preserve">energija dobivena iz energije u okolišu</w:t>
      </w:r>
      <w:r>
        <w:t xml:space="preserve">: toplinska ili električna energija dobivena iz sunca, vjetra, tla, zraka ili vode s pomoću opreme koja čini dio zgrade ili se nalazi u blizini zgrade.</w:t>
      </w:r>
    </w:p>
    <w:p w:rsidR="00DA4975" w:rsidRDefault="00DA4975" w:rsidP="00363CEC">
      <w:pPr>
        <w:pStyle w:val="LLNormaali"/>
      </w:pPr>
    </w:p>
    <w:p w:rsidR="00DA4975" w:rsidRDefault="00DA4975" w:rsidP="00363CEC">
      <w:pPr>
        <w:pStyle w:val="LLPykala"/>
        <w:keepNext/>
        <w:keepLines/>
      </w:pPr>
      <w:r>
        <w:t xml:space="preserve">Članak 3.</w:t>
      </w:r>
    </w:p>
    <w:p w:rsidR="00DA4975" w:rsidRDefault="00DA4975" w:rsidP="00363CEC">
      <w:pPr>
        <w:pStyle w:val="LLPykalanOtsikko"/>
        <w:keepNext/>
        <w:keepLines/>
      </w:pPr>
      <w:r>
        <w:t xml:space="preserve">Minimalni zahtjevi za energetsku učinkovitost zgrada</w:t>
      </w:r>
    </w:p>
    <w:p w:rsidR="00DA4975" w:rsidRDefault="00DA4975" w:rsidP="00363CEC">
      <w:pPr>
        <w:pStyle w:val="LLMomentinJohdantoKappale"/>
      </w:pPr>
      <w:r>
        <w:t xml:space="preserve">Glavni projektant, stručni projektant i projektant gradnje, u skladu sa svojim dužnostima, moraju osigurati da novo projektirana zgrada ispunjava sljedeće zahtjeve ovisno o njezinoj upotrebi:</w:t>
      </w:r>
      <w:r>
        <w:t xml:space="preserve"> </w:t>
      </w:r>
    </w:p>
    <w:p w:rsidR="00DA4975" w:rsidRDefault="00792AD5" w:rsidP="00363CEC">
      <w:pPr>
        <w:pStyle w:val="LLMomentinKohta"/>
      </w:pPr>
      <w:r>
        <w:t xml:space="preserve">1) usklađena je s izračunatom referentnom vrijednosti energetske učinkovitosti (</w:t>
      </w:r>
      <w:r>
        <w:rPr>
          <w:i/>
        </w:rPr>
        <w:t xml:space="preserve">E-vrijednost</w:t>
      </w:r>
      <w:r>
        <w:t xml:space="preserve">) ili konstrukcijskom energetskom učinkovitosti;</w:t>
      </w:r>
    </w:p>
    <w:p w:rsidR="00DA4975" w:rsidRDefault="00792AD5" w:rsidP="00363CEC">
      <w:pPr>
        <w:pStyle w:val="LLMomentinKohta"/>
      </w:pPr>
      <w:r>
        <w:t xml:space="preserve">2) stvara uvjete za nisku potrošnju energije s obzirom na toplinski gubitak zgrade;</w:t>
      </w:r>
    </w:p>
    <w:p w:rsidR="00DA4975" w:rsidRDefault="00792AD5" w:rsidP="00363CEC">
      <w:pPr>
        <w:pStyle w:val="LLMomentinKohta"/>
      </w:pPr>
      <w:r>
        <w:t xml:space="preserve">3) energetski je učinkovita s obzirom na izračunatu sobnu temperaturu ljeti, mjerenje energije, potrebe za toplinskom i električnom učinkovitosti, kao i specifične energetske učinkovitosti ventilatora mehaničkog ventilacijskog sustava.</w:t>
      </w:r>
    </w:p>
    <w:p w:rsidR="001D4C30" w:rsidRDefault="001D4C30" w:rsidP="00363CEC">
      <w:pPr>
        <w:rPr>
          <w:szCs w:val="22"/>
        </w:rPr>
      </w:pPr>
    </w:p>
    <w:p w:rsidR="00DA4975" w:rsidRDefault="00DA4975" w:rsidP="00363CEC">
      <w:pPr>
        <w:pStyle w:val="LLLuku"/>
        <w:keepNext/>
        <w:keepLines/>
      </w:pPr>
      <w:r>
        <w:t xml:space="preserve">Poglavlje 2.</w:t>
      </w:r>
    </w:p>
    <w:p w:rsidR="00DA4975" w:rsidRDefault="00DA4975" w:rsidP="00363CEC">
      <w:pPr>
        <w:pStyle w:val="LLLuvunOtsikko"/>
        <w:keepNext/>
        <w:keepLines/>
        <w:rPr>
          <w:szCs w:val="22"/>
        </w:rPr>
      </w:pPr>
      <w:r>
        <w:t xml:space="preserve">Energetska učinkovitost</w:t>
      </w:r>
    </w:p>
    <w:p w:rsidR="00DA4975" w:rsidRDefault="00DA4975" w:rsidP="00363CEC">
      <w:pPr>
        <w:pStyle w:val="LLPykala"/>
        <w:keepNext/>
        <w:keepLines/>
      </w:pPr>
      <w:r>
        <w:t xml:space="preserve">Članak 4.</w:t>
      </w:r>
    </w:p>
    <w:p w:rsidR="00DA4975" w:rsidRDefault="00DA4975" w:rsidP="00363CEC">
      <w:pPr>
        <w:pStyle w:val="LLPykalanOtsikko"/>
        <w:keepNext/>
        <w:keepLines/>
        <w:rPr>
          <w:szCs w:val="22"/>
        </w:rPr>
      </w:pPr>
      <w:r>
        <w:t xml:space="preserve">Razine zahtjeva za izračunatu referentnu vrijednost energetske učinkovitosti u skladu s kategorijama korištenja</w:t>
      </w:r>
    </w:p>
    <w:p w:rsidR="00DA4975" w:rsidRDefault="00DA4975" w:rsidP="00363CEC">
      <w:pPr>
        <w:pStyle w:val="LLKappalejako"/>
        <w:rPr>
          <w:szCs w:val="22"/>
        </w:rPr>
      </w:pPr>
      <w:r>
        <w:t xml:space="preserve">Izračunata referentna vrijednost energetske učinkovitosti (</w:t>
      </w:r>
      <w:r>
        <w:rPr>
          <w:i/>
          <w:iCs/>
        </w:rPr>
        <w:t xml:space="preserve">E-vrijednost</w:t>
      </w:r>
      <w:r>
        <w:t xml:space="preserve">), za koju se koristi jedinica kWhE/(m</w:t>
      </w:r>
      <w:r>
        <w:rPr>
          <w:vertAlign w:val="superscript"/>
        </w:rPr>
        <w:t xml:space="preserve">2</w:t>
      </w:r>
      <w:r>
        <w:t xml:space="preserve"> a) je izračunata godišnja neto kupljena potrošnja energije zgrade ponderirana koeficijentima oblika energije po grijanoj neto površini.</w:t>
      </w:r>
      <w:r>
        <w:t xml:space="preserve"> </w:t>
      </w:r>
      <w:r>
        <w:t xml:space="preserve">E-vrijednost izračunata na temelju razreda uporabe zgrade ne smije prelaziti sljedeća ograničenja:</w:t>
      </w:r>
    </w:p>
    <w:p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uporabe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center"/>
              <w:rPr>
                <w:sz w:val="18"/>
                <w:szCs w:val="18"/>
              </w:rPr>
            </w:pPr>
            <w:r>
              <w:rPr>
                <w:sz w:val="18"/>
                <w:szCs w:val="18"/>
              </w:rPr>
              <w:t xml:space="preserve">Granična E-vrijednost</w:t>
            </w:r>
          </w:p>
          <w:p w:rsidR="00DA4975" w:rsidRPr="009B5DB9" w:rsidRDefault="00DA4975" w:rsidP="00363CEC">
            <w:pPr>
              <w:jc w:val="center"/>
              <w:rPr>
                <w:sz w:val="18"/>
                <w:szCs w:val="18"/>
              </w:rPr>
            </w:pPr>
            <w:r>
              <w:rPr>
                <w:sz w:val="18"/>
                <w:szCs w:val="18"/>
              </w:rPr>
              <w:t xml:space="preserve">kWh</w:t>
            </w:r>
            <w:r>
              <w:rPr>
                <w:sz w:val="18"/>
                <w:szCs w:val="18"/>
                <w:vertAlign w:val="subscript"/>
              </w:rPr>
              <w:t xml:space="preserve">E</w:t>
            </w:r>
            <w:r>
              <w:rPr>
                <w:sz w:val="18"/>
                <w:szCs w:val="18"/>
              </w:rPr>
              <w:t xml:space="preserve">/(m</w:t>
            </w:r>
            <w:r>
              <w:rPr>
                <w:sz w:val="18"/>
                <w:szCs w:val="18"/>
                <w:vertAlign w:val="superscript"/>
              </w:rPr>
              <w:t xml:space="preserve">2</w:t>
            </w:r>
            <w:r>
              <w:rPr>
                <w:sz w:val="18"/>
                <w:szCs w:val="18"/>
              </w:rPr>
              <w:t xml:space="preserve"> a)</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1) Manje stambene zgrade:</w:t>
            </w:r>
          </w:p>
          <w:p w:rsidR="00DA4975" w:rsidRPr="009B5DB9" w:rsidRDefault="00DA4975" w:rsidP="00363CEC">
            <w:pPr>
              <w:jc w:val="both"/>
              <w:rPr>
                <w:sz w:val="18"/>
                <w:szCs w:val="18"/>
              </w:rPr>
            </w:pPr>
            <w:r>
              <w:rPr>
                <w:sz w:val="18"/>
                <w:szCs w:val="18"/>
              </w:rPr>
              <w:t xml:space="preserve">a) Samostojeća mala kuća ili dio povezane kuće, s grijanom neto površinom (A</w:t>
            </w:r>
            <w:r>
              <w:rPr>
                <w:sz w:val="18"/>
                <w:szCs w:val="18"/>
                <w:vertAlign w:val="subscript"/>
              </w:rPr>
              <w:t xml:space="preserve">neto</w:t>
            </w:r>
            <w:r>
              <w:rPr>
                <w:sz w:val="18"/>
                <w:szCs w:val="18"/>
              </w:rPr>
              <w:t xml:space="preserve">) od 50–150 m</w:t>
            </w:r>
            <w:r>
              <w:rPr>
                <w:sz w:val="18"/>
                <w:szCs w:val="18"/>
                <w:vertAlign w:val="superscript"/>
              </w:rPr>
              <w:t xml:space="preserve">2</w:t>
            </w:r>
          </w:p>
          <w:p w:rsidR="00DA4975" w:rsidRPr="009B5DB9" w:rsidRDefault="00DA4975" w:rsidP="00363CEC">
            <w:pPr>
              <w:jc w:val="both"/>
              <w:rPr>
                <w:sz w:val="18"/>
                <w:szCs w:val="18"/>
              </w:rPr>
            </w:pPr>
            <w:r>
              <w:rPr>
                <w:sz w:val="18"/>
                <w:szCs w:val="18"/>
              </w:rPr>
              <w:t xml:space="preserve">b) Samostojeća mala kuća ili dio povezane kuće, s grijanom neto površinom (A</w:t>
            </w:r>
            <w:r>
              <w:rPr>
                <w:sz w:val="18"/>
                <w:szCs w:val="18"/>
                <w:vertAlign w:val="subscript"/>
              </w:rPr>
              <w:t xml:space="preserve">neto</w:t>
            </w:r>
            <w:r>
              <w:rPr>
                <w:sz w:val="18"/>
                <w:szCs w:val="18"/>
              </w:rPr>
              <w:t xml:space="preserve">) većom od 150 m</w:t>
            </w:r>
            <w:r>
              <w:rPr>
                <w:sz w:val="18"/>
                <w:szCs w:val="18"/>
                <w:vertAlign w:val="superscript"/>
              </w:rPr>
              <w:t xml:space="preserve">2</w:t>
            </w:r>
            <w:r>
              <w:rPr>
                <w:sz w:val="18"/>
                <w:szCs w:val="18"/>
              </w:rPr>
              <w:t xml:space="preserve">, ali koja ne prelazi 600 m</w:t>
            </w:r>
            <w:r>
              <w:rPr>
                <w:sz w:val="18"/>
                <w:szCs w:val="18"/>
                <w:vertAlign w:val="superscript"/>
              </w:rPr>
              <w:t xml:space="preserve">2</w:t>
            </w:r>
          </w:p>
          <w:p w:rsidR="00DA4975" w:rsidRPr="009B5DB9" w:rsidRDefault="00DA4975" w:rsidP="00363CEC">
            <w:pPr>
              <w:jc w:val="both"/>
              <w:rPr>
                <w:sz w:val="18"/>
                <w:szCs w:val="18"/>
              </w:rPr>
            </w:pPr>
            <w:r>
              <w:rPr>
                <w:sz w:val="18"/>
                <w:szCs w:val="18"/>
              </w:rPr>
              <w:t xml:space="preserve">c) Samostojeća mala kuća ili dio povezane kuće, s grijanom neto površinom (A</w:t>
            </w:r>
            <w:r>
              <w:rPr>
                <w:sz w:val="18"/>
                <w:szCs w:val="18"/>
                <w:vertAlign w:val="subscript"/>
              </w:rPr>
              <w:t xml:space="preserve">neto</w:t>
            </w:r>
            <w:r>
              <w:rPr>
                <w:sz w:val="18"/>
                <w:szCs w:val="18"/>
              </w:rPr>
              <w:t xml:space="preserve">) većom od 600 m</w:t>
            </w:r>
            <w:r>
              <w:rPr>
                <w:sz w:val="18"/>
                <w:szCs w:val="18"/>
                <w:vertAlign w:val="superscript"/>
              </w:rPr>
              <w:t xml:space="preserve">2</w:t>
            </w:r>
          </w:p>
          <w:p w:rsidR="00DA4975" w:rsidRPr="009B5DB9" w:rsidRDefault="00DA4975" w:rsidP="00363CEC">
            <w:pPr>
              <w:jc w:val="both"/>
              <w:rPr>
                <w:sz w:val="18"/>
                <w:szCs w:val="18"/>
              </w:rPr>
            </w:pPr>
            <w:r>
              <w:rPr>
                <w:sz w:val="18"/>
                <w:szCs w:val="18"/>
              </w:rPr>
              <w:t xml:space="preserve">d) Terasaste kuće ili blokovi stanova s najviše dvije stambene etaže</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200–0.6 A</w:t>
            </w:r>
            <w:r>
              <w:rPr>
                <w:sz w:val="18"/>
                <w:szCs w:val="18"/>
                <w:vertAlign w:val="subscript"/>
              </w:rPr>
              <w:t xml:space="preserve">net</w:t>
            </w: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116-0.04 A</w:t>
            </w:r>
            <w:r>
              <w:rPr>
                <w:sz w:val="18"/>
                <w:szCs w:val="18"/>
                <w:vertAlign w:val="subscript"/>
              </w:rPr>
              <w:t xml:space="preserve">net</w:t>
            </w: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92</w:t>
            </w:r>
          </w:p>
          <w:p w:rsidR="00DA4975" w:rsidRPr="009B5DB9" w:rsidRDefault="00DA4975" w:rsidP="00363CEC">
            <w:pPr>
              <w:jc w:val="both"/>
              <w:rPr>
                <w:sz w:val="18"/>
                <w:szCs w:val="18"/>
              </w:rPr>
            </w:pPr>
            <w:r>
              <w:rPr>
                <w:sz w:val="18"/>
                <w:szCs w:val="18"/>
              </w:rPr>
              <w:t xml:space="preserve">105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highlight w:val="yellow"/>
              </w:rPr>
            </w:pPr>
            <w:r>
              <w:rPr>
                <w:sz w:val="18"/>
                <w:szCs w:val="18"/>
              </w:rPr>
              <w:t xml:space="preserve">kategorija 2) Blokovi stanova s najmanje tri stambene etaže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90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3) Uredske zgrade, zdravstvene ustanove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4) Komercijalne zgrade, robne kuće, trgovački centri osim malih prodavaonica manjih od 2 000 m</w:t>
            </w:r>
            <w:r>
              <w:rPr>
                <w:sz w:val="18"/>
                <w:szCs w:val="18"/>
                <w:vertAlign w:val="superscript"/>
              </w:rPr>
              <w:t xml:space="preserve">2</w:t>
            </w:r>
            <w:r>
              <w:rPr>
                <w:sz w:val="18"/>
                <w:szCs w:val="18"/>
              </w:rPr>
              <w:t xml:space="preserve"> po jedinici, komercijalni centri, kazališta, opere, koncertni i konferencijski centri, kina, knjižnice, arhivi, muzeji, umjetničke galerije, zgrade s izložbenim prostorima</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135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5) Zgrada za komercijalni smještaj, hotel, studentski dom, stambeni dom, dom za starije i nemoćne, ustanova</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160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6) Školske zgrade i centri za dnevni boravak</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7) Velike sportske dvorane, izuzev zatvorenih bazena i klizališta</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8) Bolnice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320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kategorija 9) Ostale zgrade, zgrade za skladištenje, prometne zgrade, bazeni i klizališta, manje trgovine s površinom manjom od 2 000 m</w:t>
            </w:r>
            <w:r>
              <w:rPr>
                <w:sz w:val="18"/>
                <w:szCs w:val="18"/>
                <w:vertAlign w:val="superscript"/>
              </w:rPr>
              <w:t xml:space="preserve">2</w:t>
            </w:r>
            <w:r>
              <w:rPr>
                <w:sz w:val="18"/>
                <w:szCs w:val="18"/>
              </w:rPr>
              <w:t xml:space="preserve"> po jedinici, pokretne zgrade</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bez graničnih vrijednosti</w:t>
            </w:r>
          </w:p>
        </w:tc>
      </w:tr>
    </w:tbl>
    <w:p w:rsidR="00DA4975" w:rsidRDefault="00DA4975" w:rsidP="00363CEC">
      <w:pPr>
        <w:ind w:firstLine="142"/>
        <w:jc w:val="both"/>
        <w:rPr>
          <w:szCs w:val="22"/>
        </w:rPr>
      </w:pPr>
    </w:p>
    <w:p w:rsidR="00DA4975" w:rsidRDefault="00DA4975" w:rsidP="00363CEC">
      <w:pPr>
        <w:pStyle w:val="LLKappalejako"/>
      </w:pPr>
      <w:r>
        <w:t xml:space="preserve">U zgradama kategorije uporabe 6 u kojima grijana neto površina ne prelazi 1 000 m</w:t>
      </w:r>
      <w:r>
        <w:rPr>
          <w:vertAlign w:val="superscript"/>
        </w:rPr>
        <w:t xml:space="preserve">2</w:t>
      </w:r>
      <w:r>
        <w:t xml:space="preserve">, E-vrijednost navedena u prethodnom stavku 1. može se prijeći za 5 kWh</w:t>
      </w:r>
      <w:r>
        <w:rPr>
          <w:vertAlign w:val="subscript"/>
        </w:rPr>
        <w:t xml:space="preserve">E</w:t>
      </w:r>
      <w:r>
        <w:t xml:space="preserve">/(m</w:t>
      </w:r>
      <w:r>
        <w:rPr>
          <w:vertAlign w:val="superscript"/>
        </w:rPr>
        <w:t xml:space="preserve">2</w:t>
      </w:r>
      <w:r>
        <w:t xml:space="preserve"> a).</w:t>
      </w:r>
    </w:p>
    <w:p w:rsidR="00DA4975" w:rsidRDefault="00DA4975" w:rsidP="00363CEC">
      <w:pPr>
        <w:pStyle w:val="LLKappalejako"/>
      </w:pPr>
      <w:r>
        <w:t xml:space="preserve">Za zgrade od punog drva, ograničenja E-vrijednosti navedena u prethodnim stavcima 1. i 2. mogu biti premašene za 20 % u kategoriji uporabe zgrade 1a, za 15 % u kategoriji uporabe zgrade 1b-c i za 10 % za ostale zgrade u kategorijama uporabe 1d–8.</w:t>
      </w:r>
    </w:p>
    <w:p w:rsidR="00DA4975" w:rsidRDefault="00DA4975" w:rsidP="00363CEC">
      <w:pPr>
        <w:pStyle w:val="LLKappalejako"/>
      </w:pPr>
      <w:r>
        <w:t xml:space="preserve">Za zgrade u kategoriji uporabe 1, ograničenja E-vrijednosti navedena u stavcima 1. i 3. mogu se premašivati za 5 kWhE/(m</w:t>
      </w:r>
      <w:r>
        <w:rPr>
          <w:vertAlign w:val="superscript"/>
        </w:rPr>
        <w:t xml:space="preserve">2</w:t>
      </w:r>
      <w:r>
        <w:t xml:space="preserve"> a) ako je zgrada povezana na sustav grijanja u kojem se toplina distribuira putem cijevi izvan zgrade iz zajedničkog sustava za prijenos topline ili dobivanje topline na tri ili ili više zgrada.</w:t>
      </w:r>
    </w:p>
    <w:p w:rsidR="00DA4975" w:rsidRDefault="00DA4975" w:rsidP="00363CEC">
      <w:pPr>
        <w:pStyle w:val="LLKappalejako"/>
      </w:pPr>
      <w:r>
        <w:t xml:space="preserve">Treba biti izračunata E-vrijednost za kategoriju 9 zgrada.</w:t>
      </w:r>
      <w:r>
        <w:t xml:space="preserve"> </w:t>
      </w:r>
      <w:r>
        <w:t xml:space="preserve">U izračunu trebaju biti korištene projektirane vrijednosti.</w:t>
      </w:r>
    </w:p>
    <w:p w:rsidR="00DA4975" w:rsidRDefault="00DA4975" w:rsidP="00363CEC">
      <w:pPr>
        <w:pStyle w:val="LLMomentinJohdantoKappale"/>
        <w:keepNext/>
        <w:keepLines/>
      </w:pPr>
      <w:r>
        <w:t xml:space="preserve">Ograničenje za E-vrijednost se ne primjenjuje na:</w:t>
      </w:r>
    </w:p>
    <w:p w:rsidR="00DA4975" w:rsidRDefault="00792AD5" w:rsidP="00363CEC">
      <w:pPr>
        <w:pStyle w:val="LLMomentinKohta"/>
      </w:pPr>
      <w:r>
        <w:t xml:space="preserve">1) stambene prostore izgrađene na tavanu bloka stanova;</w:t>
      </w:r>
    </w:p>
    <w:p w:rsidR="00DA4975" w:rsidRDefault="00792AD5" w:rsidP="00363CEC">
      <w:pPr>
        <w:pStyle w:val="LLMomentinKohta"/>
      </w:pPr>
      <w:r>
        <w:t xml:space="preserve">2) proširenja zgrade u skladu s kategorijom 1 ili dodatkom na površinu kata;</w:t>
      </w:r>
    </w:p>
    <w:p w:rsidR="00DA4975" w:rsidRDefault="00792AD5" w:rsidP="00363CEC">
      <w:pPr>
        <w:pStyle w:val="LLMomentinKohta"/>
      </w:pPr>
      <w:r>
        <w:t xml:space="preserve">3) proširenja zgrade u skladu s drugom kategorijom ili dodatkom na površinu kata gdje se postojeća ventilacija ili sustav grijanja mogu koristiti za ventilaciju ili grijanje;</w:t>
      </w:r>
    </w:p>
    <w:p w:rsidR="00DA4975" w:rsidRDefault="00792AD5" w:rsidP="00363CEC">
      <w:pPr>
        <w:pStyle w:val="LLMomentinKohta"/>
      </w:pPr>
      <w:r>
        <w:t xml:space="preserve">4) manju kuću osmišljenu kao kuću za odmor.</w:t>
      </w:r>
      <w:r>
        <w:t xml:space="preserve"> </w:t>
      </w:r>
    </w:p>
    <w:p w:rsidR="00DA4975" w:rsidRDefault="00DA4975" w:rsidP="00363CEC">
      <w:pPr>
        <w:pStyle w:val="LLKappalejako"/>
      </w:pPr>
    </w:p>
    <w:p w:rsidR="00DA4975" w:rsidRDefault="00DA4975" w:rsidP="00363CEC">
      <w:pPr>
        <w:pStyle w:val="LLPykala"/>
        <w:keepNext/>
        <w:keepLines/>
      </w:pPr>
      <w:r>
        <w:t xml:space="preserve">Članak 5.</w:t>
      </w:r>
    </w:p>
    <w:p w:rsidR="00DA4975" w:rsidRDefault="00DA4975" w:rsidP="00363CEC">
      <w:pPr>
        <w:pStyle w:val="LLPykalanOtsikko"/>
        <w:keepNext/>
        <w:keepLines/>
        <w:rPr>
          <w:szCs w:val="22"/>
        </w:rPr>
      </w:pPr>
      <w:r>
        <w:t xml:space="preserve">Komponente zgrade uključene u različite kategorije uporabe</w:t>
      </w:r>
    </w:p>
    <w:p w:rsidR="00DA4975" w:rsidRDefault="00DA4975" w:rsidP="00363CEC">
      <w:pPr>
        <w:pStyle w:val="LLKappalejako"/>
      </w:pPr>
      <w:r>
        <w:t xml:space="preserve">Ograničenja E-vrijednosti za predmetni dio primjenjuju se na komponente zgrade uključene u različite kategorije uporabe.</w:t>
      </w:r>
      <w:r>
        <w:t xml:space="preserve"> </w:t>
      </w:r>
      <w:r>
        <w:t xml:space="preserve">Ako je grijana neto površina dijela zgrade manja od 10 % ukupne grijane neto površine ili je grijana neto površina takvog dijela manja od 50 m</w:t>
      </w:r>
      <w:r>
        <w:rPr>
          <w:vertAlign w:val="superscript"/>
        </w:rPr>
        <w:t xml:space="preserve">2</w:t>
      </w:r>
      <w:r>
        <w:t xml:space="preserve">, zgrada može biti uključena u kategoriju uporabe s najvećom površinom.</w:t>
      </w:r>
    </w:p>
    <w:p w:rsidR="00DA4975" w:rsidRDefault="00DA4975" w:rsidP="00363CEC">
      <w:pPr>
        <w:ind w:firstLine="142"/>
        <w:jc w:val="center"/>
        <w:rPr>
          <w:szCs w:val="22"/>
        </w:rPr>
      </w:pPr>
    </w:p>
    <w:p w:rsidR="00DA4975" w:rsidRDefault="00DA4975" w:rsidP="00363CEC">
      <w:pPr>
        <w:pStyle w:val="LLPykala"/>
        <w:keepNext/>
        <w:keepLines/>
      </w:pPr>
      <w:r>
        <w:t xml:space="preserve">Članak 6.</w:t>
      </w:r>
    </w:p>
    <w:p w:rsidR="00DA4975" w:rsidRDefault="00DA4975" w:rsidP="00363CEC">
      <w:pPr>
        <w:pStyle w:val="LLPykalanOtsikko"/>
        <w:keepNext/>
        <w:keepLines/>
        <w:rPr>
          <w:i w:val="0"/>
          <w:szCs w:val="22"/>
        </w:rPr>
      </w:pPr>
      <w:r>
        <w:t xml:space="preserve">Izračunata neto kupljena potrošnja energije zgrada</w:t>
      </w:r>
    </w:p>
    <w:p w:rsidR="00DA4975" w:rsidRDefault="00DA4975" w:rsidP="00363CEC">
      <w:pPr>
        <w:pStyle w:val="LLKappalejako"/>
      </w:pPr>
      <w:r>
        <w:t xml:space="preserve">Izračunata neto kupljena potrošnja energije zgrada temeljena na standardnoj uporabi vrste zgrade obuhvaća potrošnju energije sustava grijanja, ventilacije i hlađenja, njezine dodatne jedinice, uređaje potrošača i osvjetljenje po obliku energije, umanjenu za energiju dobivenu iz energije u okolišu koju koristi oprema koja čini dio zgrade, u mjeri u kojoj se koristi za pokrivanje potrošnje energije u zgradi temeljeno na standardnoj uporabi.</w:t>
      </w:r>
      <w:r>
        <w:t xml:space="preserve"> </w:t>
      </w:r>
    </w:p>
    <w:p w:rsidR="00DA4975" w:rsidRDefault="00DA4975" w:rsidP="00363CEC">
      <w:pPr>
        <w:pStyle w:val="LLKappalejako"/>
      </w:pPr>
      <w:r>
        <w:t xml:space="preserve">Uporaba energije koja se dobiva iz okoliša pomoću opreme koja je dio zgrade treba se izračunati na mjesečnoj osnovi ili u kraćim intervalima.</w:t>
      </w:r>
    </w:p>
    <w:p w:rsidR="00DA4975" w:rsidRDefault="00DA4975" w:rsidP="00363CEC">
      <w:pPr>
        <w:pStyle w:val="LLKappalejako"/>
      </w:pPr>
    </w:p>
    <w:p w:rsidR="00DA4975" w:rsidRDefault="00DA4975" w:rsidP="00363CEC">
      <w:pPr>
        <w:pStyle w:val="LLPykala"/>
      </w:pPr>
      <w:r>
        <w:t xml:space="preserve">Članak 7.</w:t>
      </w:r>
    </w:p>
    <w:p w:rsidR="00DA4975" w:rsidRDefault="00DA4975" w:rsidP="00363CEC">
      <w:pPr>
        <w:pStyle w:val="LLPykalanOtsikko"/>
        <w:keepNext/>
        <w:keepLines/>
      </w:pPr>
      <w:r>
        <w:t xml:space="preserve">Izračun E-vrijednosti</w:t>
      </w:r>
    </w:p>
    <w:p w:rsidR="00DA4975" w:rsidRDefault="00DA4975" w:rsidP="00363CEC">
      <w:pPr>
        <w:pStyle w:val="LLMomentinJohdantoKappale"/>
      </w:pPr>
      <w:r>
        <w:t xml:space="preserve">E-vrijednost se računa na temelju izračunate neto kupljene potrošnje energije po obliku energije, korištenjem koeficijenata za svaki oblik energije:</w:t>
      </w:r>
    </w:p>
    <w:p w:rsidR="00DA4975" w:rsidRDefault="00DA4975" w:rsidP="00363CEC">
      <w:pPr>
        <w:pStyle w:val="LLMomentinKohta"/>
      </w:pPr>
    </w:p>
    <w:p w:rsidR="00DA4975" w:rsidRDefault="00DA4975" w:rsidP="00363CEC">
      <w:pPr>
        <w:jc w:val="both"/>
        <w:rPr>
          <w:szCs w:val="22"/>
        </w:rPr>
      </w:pPr>
      <w:r>
        <w:object w:dxaOrig="7044"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37.5pt" o:ole="">
            <v:imagedata r:id="rId11" o:title=""/>
          </v:shape>
          <o:OLEObject Type="Embed" ProgID="Equation.3" ShapeID="_x0000_i1025" DrawAspect="Content" ObjectID="_1659780258" r:id="rId12"/>
        </w:object>
      </w:r>
    </w:p>
    <w:p w:rsidR="00DA4975" w:rsidRDefault="00DA4975" w:rsidP="00363CEC">
      <w:pPr>
        <w:pStyle w:val="LLMomentinJohdantoKappale"/>
        <w:keepNext/>
        <w:keepLines/>
      </w:pPr>
      <w:r>
        <w:t xml:space="preserve">pri čemu vrijedi sljedeće:</w:t>
      </w:r>
    </w:p>
    <w:p w:rsidR="00DA4975" w:rsidRDefault="00DA4975" w:rsidP="00363CEC">
      <w:pPr>
        <w:pStyle w:val="LLMomentinKohta"/>
      </w:pPr>
      <w:r>
        <w:t xml:space="preserve">E je referentna vrijednost energetske učinkovitosti, kWh</w:t>
      </w:r>
      <w:r>
        <w:rPr>
          <w:vertAlign w:val="subscript"/>
        </w:rPr>
        <w:t xml:space="preserve">E</w:t>
      </w:r>
      <w:r>
        <w:t xml:space="preserve">/(m</w:t>
      </w:r>
      <w:r>
        <w:rPr>
          <w:vertAlign w:val="superscript"/>
        </w:rPr>
        <w:t xml:space="preserve">2</w:t>
      </w:r>
      <w:r>
        <w:t xml:space="preserve"> a);</w:t>
      </w:r>
      <w:r>
        <w:t xml:space="preserve"> </w:t>
      </w:r>
    </w:p>
    <w:p w:rsidR="00DA4975" w:rsidRDefault="00DA4975" w:rsidP="00363CEC">
      <w:pPr>
        <w:pStyle w:val="LLMomentinKohta"/>
      </w:pPr>
      <w:r>
        <w:t xml:space="preserve">Q</w:t>
      </w:r>
      <w:r>
        <w:rPr>
          <w:vertAlign w:val="subscript"/>
        </w:rPr>
        <w:t xml:space="preserve">centralizirano grijanje</w:t>
      </w:r>
      <w:r>
        <w:t xml:space="preserve"> je potrošnja centraliziranog grijanja po godini, kWh/a;</w:t>
      </w:r>
    </w:p>
    <w:p w:rsidR="00DA4975" w:rsidRDefault="00DA4975" w:rsidP="00363CEC">
      <w:pPr>
        <w:pStyle w:val="LLMomentinKohta"/>
      </w:pPr>
      <w:r>
        <w:t xml:space="preserve">Q</w:t>
      </w:r>
      <w:r>
        <w:rPr>
          <w:vertAlign w:val="subscript"/>
        </w:rPr>
        <w:t xml:space="preserve">centralizirano hlađenje</w:t>
      </w:r>
      <w:r>
        <w:t xml:space="preserve"> je potrošnja centraliziranog hlađenja po godini, kWh/a;</w:t>
      </w:r>
    </w:p>
    <w:p w:rsidR="00DA4975" w:rsidRDefault="00DA4975" w:rsidP="00363CEC">
      <w:pPr>
        <w:pStyle w:val="LLMomentinKohta"/>
      </w:pPr>
      <w:r>
        <w:t xml:space="preserve">Q</w:t>
      </w:r>
      <w:r>
        <w:rPr>
          <w:vertAlign w:val="subscript"/>
        </w:rPr>
        <w:t xml:space="preserve">gorivo,i</w:t>
      </w:r>
      <w:r>
        <w:t xml:space="preserve"> je potrošnja energije sadržana u gorivu i po godini, kWh/a;</w:t>
      </w:r>
    </w:p>
    <w:p w:rsidR="00DA4975" w:rsidRDefault="00DA4975" w:rsidP="00363CEC">
      <w:pPr>
        <w:pStyle w:val="LLMomentinKohta"/>
      </w:pPr>
      <w:r>
        <w:t xml:space="preserve">W</w:t>
      </w:r>
      <w:r>
        <w:rPr>
          <w:vertAlign w:val="subscript"/>
        </w:rPr>
        <w:t xml:space="preserve">električna energija</w:t>
      </w:r>
      <w:r>
        <w:t xml:space="preserve"> je godišnja potrošnja električne energije, uzimajući u obzir energiju slobodno dobivenu iz okoliša korištenjem građevinske opreme, do mjere da se ona koristi za pokrivanje potrošnje energije u zgradi temeljeno na standardnoj uporabi, kWh/a;</w:t>
      </w:r>
    </w:p>
    <w:p w:rsidR="00DA4975" w:rsidRDefault="00DA4975" w:rsidP="00363CEC">
      <w:pPr>
        <w:pStyle w:val="LLMomentinKohta"/>
      </w:pPr>
      <w:r>
        <w:t xml:space="preserve">f</w:t>
      </w:r>
      <w:r>
        <w:rPr>
          <w:vertAlign w:val="subscript"/>
        </w:rPr>
        <w:t xml:space="preserve">centralizirano grijanje</w:t>
      </w:r>
      <w:r>
        <w:t xml:space="preserve"> je koeficijent za oblik energije za centralizirano grijanje;</w:t>
      </w:r>
    </w:p>
    <w:p w:rsidR="00DA4975" w:rsidRDefault="00DA4975" w:rsidP="00363CEC">
      <w:pPr>
        <w:pStyle w:val="LLMomentinKohta"/>
      </w:pPr>
      <w:r>
        <w:t xml:space="preserve">f</w:t>
      </w:r>
      <w:r>
        <w:rPr>
          <w:vertAlign w:val="subscript"/>
        </w:rPr>
        <w:t xml:space="preserve">centralizirano hlađenje</w:t>
      </w:r>
      <w:r>
        <w:t xml:space="preserve"> je koeficijent za oblik energije za centralizirano hlađenje;</w:t>
      </w:r>
    </w:p>
    <w:p w:rsidR="00DA4975" w:rsidRDefault="00DA4975" w:rsidP="00363CEC">
      <w:pPr>
        <w:pStyle w:val="LLMomentinKohta"/>
      </w:pPr>
      <w:r>
        <w:t xml:space="preserve">f</w:t>
      </w:r>
      <w:r>
        <w:rPr>
          <w:vertAlign w:val="subscript"/>
        </w:rPr>
        <w:t xml:space="preserve">gorivo,i</w:t>
      </w:r>
      <w:r>
        <w:t xml:space="preserve"> je koeficijent za oblik energije i;</w:t>
      </w:r>
    </w:p>
    <w:p w:rsidR="00DA4975" w:rsidRDefault="00DA4975" w:rsidP="00363CEC">
      <w:pPr>
        <w:pStyle w:val="LLMomentinKohta"/>
      </w:pPr>
      <w:r>
        <w:t xml:space="preserve">f</w:t>
      </w:r>
      <w:r>
        <w:rPr>
          <w:vertAlign w:val="subscript"/>
        </w:rPr>
        <w:t xml:space="preserve">električna energija</w:t>
      </w:r>
      <w:r>
        <w:t xml:space="preserve"> je koeficijent za oblik energije električne energije;</w:t>
      </w:r>
    </w:p>
    <w:p w:rsidR="00DA4975" w:rsidRDefault="00DA4975" w:rsidP="00363CEC">
      <w:pPr>
        <w:pStyle w:val="LLMomentinKohta"/>
      </w:pPr>
      <w:r>
        <w:t xml:space="preserve">A</w:t>
      </w:r>
      <w:r>
        <w:rPr>
          <w:vertAlign w:val="subscript"/>
        </w:rPr>
        <w:t xml:space="preserve">neto</w:t>
      </w:r>
      <w:r>
        <w:t xml:space="preserve"> je grijana neto površina zgrade u m².</w:t>
      </w:r>
    </w:p>
    <w:p w:rsidR="00DA4975" w:rsidRDefault="00DA4975" w:rsidP="00363CEC">
      <w:pPr>
        <w:pStyle w:val="LLKappalejako"/>
        <w:rPr>
          <w:szCs w:val="22"/>
        </w:rPr>
      </w:pPr>
      <w:r>
        <w:t xml:space="preserve">Vrijednosti utvrđene u Zakonu o uporabi zemljišta i gradnji koriste se kao vrijednosti za čimbenike energenata.</w:t>
      </w:r>
    </w:p>
    <w:p w:rsidR="00DA4975" w:rsidRDefault="00DA4975" w:rsidP="00363CEC">
      <w:pPr>
        <w:pStyle w:val="LLKappalejako"/>
        <w:rPr>
          <w:szCs w:val="22"/>
        </w:rPr>
      </w:pPr>
    </w:p>
    <w:p w:rsidR="00DA4975" w:rsidRDefault="00DA4975" w:rsidP="00363CEC">
      <w:pPr>
        <w:pStyle w:val="LLPykala"/>
        <w:keepNext/>
        <w:keepLines/>
      </w:pPr>
      <w:r>
        <w:t xml:space="preserve">Članak 8.</w:t>
      </w:r>
    </w:p>
    <w:p w:rsidR="00DA4975" w:rsidRDefault="00DA4975" w:rsidP="00363CEC">
      <w:pPr>
        <w:pStyle w:val="LLPykalanOtsikko"/>
        <w:keepNext/>
        <w:keepLines/>
      </w:pPr>
      <w:r>
        <w:t xml:space="preserve">Zahtjevi za metodu izračuna</w:t>
      </w:r>
    </w:p>
    <w:p w:rsidR="00DA4975" w:rsidRDefault="00DA4975" w:rsidP="00363CEC">
      <w:pPr>
        <w:pStyle w:val="LLMomentinJohdantoKappale"/>
      </w:pPr>
      <w:r>
        <w:t xml:space="preserve">Izračuni se dobivaju korištenjem metoda izračuna koje uzimaju u obzir najmanje sljedeće čimbenike:</w:t>
      </w:r>
    </w:p>
    <w:p w:rsidR="00DA4975" w:rsidRDefault="00DA4975" w:rsidP="00403752">
      <w:pPr>
        <w:pStyle w:val="LLMomentinKohta"/>
        <w:numPr>
          <w:ilvl w:val="0"/>
          <w:numId w:val="7"/>
        </w:numPr>
        <w:tabs>
          <w:tab w:val="left" w:pos="567"/>
        </w:tabs>
        <w:ind w:left="0" w:firstLine="170"/>
      </w:pPr>
      <w:r>
        <w:t xml:space="preserve">komponente zgrade i toplinska svojstva njihovih spojeva, zrakonepropusnost zgrade, ventilacijski protok zraka;</w:t>
      </w:r>
    </w:p>
    <w:p w:rsidR="00DA4975" w:rsidRDefault="00DA4975" w:rsidP="00403752">
      <w:pPr>
        <w:pStyle w:val="LLMomentinAlakohta"/>
        <w:numPr>
          <w:ilvl w:val="0"/>
          <w:numId w:val="7"/>
        </w:numPr>
        <w:tabs>
          <w:tab w:val="left" w:pos="567"/>
        </w:tabs>
        <w:ind w:left="0" w:firstLine="170"/>
      </w:pPr>
      <w:r>
        <w:t xml:space="preserve">temperaturu zraka u unutarnjem prostoru;</w:t>
      </w:r>
    </w:p>
    <w:p w:rsidR="00DA4975" w:rsidRDefault="00DA4975" w:rsidP="00403752">
      <w:pPr>
        <w:pStyle w:val="LLMomentinAlakohta"/>
        <w:numPr>
          <w:ilvl w:val="0"/>
          <w:numId w:val="7"/>
        </w:numPr>
        <w:tabs>
          <w:tab w:val="left" w:pos="567"/>
        </w:tabs>
        <w:ind w:left="0" w:firstLine="170"/>
      </w:pPr>
      <w:r>
        <w:t xml:space="preserve">potrebu za toplom vodom u kućanstvu;</w:t>
      </w:r>
    </w:p>
    <w:p w:rsidR="00DA4975" w:rsidRDefault="00DA4975" w:rsidP="00403752">
      <w:pPr>
        <w:pStyle w:val="LLMomentinAlakohta"/>
        <w:numPr>
          <w:ilvl w:val="0"/>
          <w:numId w:val="7"/>
        </w:numPr>
        <w:tabs>
          <w:tab w:val="left" w:pos="567"/>
        </w:tabs>
        <w:ind w:left="0" w:firstLine="170"/>
      </w:pPr>
      <w:r>
        <w:t xml:space="preserve">regeneraciju topline ventilacije,</w:t>
      </w:r>
    </w:p>
    <w:p w:rsidR="00DA4975" w:rsidRDefault="00DA4975" w:rsidP="00403752">
      <w:pPr>
        <w:pStyle w:val="LLMomentinAlakohta"/>
        <w:numPr>
          <w:ilvl w:val="0"/>
          <w:numId w:val="7"/>
        </w:numPr>
        <w:tabs>
          <w:tab w:val="left" w:pos="567"/>
        </w:tabs>
        <w:ind w:left="0" w:firstLine="170"/>
      </w:pPr>
      <w:r>
        <w:t xml:space="preserve">toplinska opterećenja od osoba, rasvjete, električnih uređaja, tople vode u kućanstvu i sunca;</w:t>
      </w:r>
    </w:p>
    <w:p w:rsidR="00DA4975" w:rsidRDefault="00DA4975" w:rsidP="00403752">
      <w:pPr>
        <w:pStyle w:val="LLMomentinAlakohta"/>
        <w:numPr>
          <w:ilvl w:val="0"/>
          <w:numId w:val="7"/>
        </w:numPr>
        <w:tabs>
          <w:tab w:val="left" w:pos="567"/>
        </w:tabs>
        <w:ind w:left="0" w:firstLine="170"/>
      </w:pPr>
      <w:r>
        <w:t xml:space="preserve">potrebnu toplinu i električnu energiju za prostor i ventilacijski sustav grijanja;</w:t>
      </w:r>
    </w:p>
    <w:p w:rsidR="00DA4975" w:rsidRDefault="00DA4975" w:rsidP="00403752">
      <w:pPr>
        <w:pStyle w:val="LLMomentinAlakohta"/>
        <w:numPr>
          <w:ilvl w:val="0"/>
          <w:numId w:val="7"/>
        </w:numPr>
        <w:tabs>
          <w:tab w:val="left" w:pos="567"/>
        </w:tabs>
        <w:ind w:left="0" w:firstLine="170"/>
      </w:pPr>
      <w:r>
        <w:t xml:space="preserve">potrebnu toplinu i električnu energiju za sustav tople vode u kućanstvu;</w:t>
      </w:r>
    </w:p>
    <w:p w:rsidR="00DA4975" w:rsidRDefault="00DA4975" w:rsidP="00403752">
      <w:pPr>
        <w:pStyle w:val="LLMomentinAlakohta"/>
        <w:numPr>
          <w:ilvl w:val="0"/>
          <w:numId w:val="7"/>
        </w:numPr>
        <w:tabs>
          <w:tab w:val="left" w:pos="567"/>
        </w:tabs>
        <w:ind w:left="0" w:firstLine="170"/>
      </w:pPr>
      <w:r>
        <w:t xml:space="preserve">potrebnu električnu energiju ventilacijskog sustava;</w:t>
      </w:r>
    </w:p>
    <w:p w:rsidR="00DA4975" w:rsidRDefault="00DA4975" w:rsidP="00403752">
      <w:pPr>
        <w:pStyle w:val="LLMomentinAlakohta"/>
        <w:numPr>
          <w:ilvl w:val="0"/>
          <w:numId w:val="7"/>
        </w:numPr>
        <w:tabs>
          <w:tab w:val="left" w:pos="567"/>
        </w:tabs>
        <w:ind w:left="0" w:firstLine="170"/>
      </w:pPr>
      <w:r>
        <w:t xml:space="preserve">potrebnu električnu energiju uređaja potrošača i rasvjete.</w:t>
      </w:r>
    </w:p>
    <w:p w:rsidR="00DA4975" w:rsidRPr="00792AD5" w:rsidRDefault="00DA4975" w:rsidP="00363CEC">
      <w:pPr>
        <w:pStyle w:val="LLMomentinJohdantoKappale"/>
        <w:keepNext/>
        <w:keepLines/>
      </w:pPr>
      <w:r>
        <w:t xml:space="preserve">Kada se za zgradu planira solarni kolektor, solarni panel ili sustav za povrat topline iz otpadnih voda:</w:t>
      </w:r>
    </w:p>
    <w:p w:rsidR="00DA4975" w:rsidRDefault="00DA4975" w:rsidP="00403752">
      <w:pPr>
        <w:pStyle w:val="LLMomentinAlakohta"/>
        <w:numPr>
          <w:ilvl w:val="0"/>
          <w:numId w:val="7"/>
        </w:numPr>
        <w:tabs>
          <w:tab w:val="left" w:pos="567"/>
        </w:tabs>
        <w:ind w:left="0" w:firstLine="170"/>
      </w:pPr>
      <w:r>
        <w:t xml:space="preserve">dobivanje topline solarnog kolektora i njegova uporaba u zgradi;</w:t>
      </w:r>
    </w:p>
    <w:p w:rsidR="00DA4975" w:rsidRDefault="00DA4975" w:rsidP="00403752">
      <w:pPr>
        <w:pStyle w:val="LLMomentinAlakohta"/>
        <w:numPr>
          <w:ilvl w:val="0"/>
          <w:numId w:val="7"/>
        </w:numPr>
        <w:tabs>
          <w:tab w:val="left" w:pos="567"/>
        </w:tabs>
        <w:ind w:left="0" w:firstLine="170"/>
      </w:pPr>
      <w:r>
        <w:t xml:space="preserve">dobivanje električne energije solarnog panela i njegova uporaba u zgradi;</w:t>
      </w:r>
    </w:p>
    <w:p w:rsidR="00DA4975" w:rsidRDefault="00DA4975" w:rsidP="00403752">
      <w:pPr>
        <w:pStyle w:val="LLMomentinAlakohta"/>
        <w:numPr>
          <w:ilvl w:val="0"/>
          <w:numId w:val="7"/>
        </w:numPr>
        <w:tabs>
          <w:tab w:val="left" w:pos="567"/>
        </w:tabs>
        <w:ind w:left="0" w:firstLine="170"/>
      </w:pPr>
      <w:r>
        <w:t xml:space="preserve">sustav za povrat topline iz otpadnih voda i njegova uporaba u zgradi.</w:t>
      </w:r>
    </w:p>
    <w:p w:rsidR="00DA4975" w:rsidRDefault="00DA4975" w:rsidP="00363CEC">
      <w:pPr>
        <w:pStyle w:val="LLKappalejako"/>
      </w:pPr>
      <w:r>
        <w:t xml:space="preserve">Neto kupljena potrošnja energije zgrada u kojima nije potrebno hlađenje ili je hlađenje potrebno samo za prostore s grijanom neto površinom koja je manja od 10 % ukupne grijane neto površine zgrade ili je grijana neto površina manja od 50 m</w:t>
      </w:r>
      <w:r>
        <w:rPr>
          <w:vertAlign w:val="superscript"/>
        </w:rPr>
        <w:t xml:space="preserve">2</w:t>
      </w:r>
      <w:r>
        <w:t xml:space="preserve">, može biti izračunata korištenjem mjesečne metode izračuna.</w:t>
      </w:r>
    </w:p>
    <w:p w:rsidR="00DA4975" w:rsidRDefault="00DA4975" w:rsidP="00363CEC">
      <w:pPr>
        <w:pStyle w:val="LLKappalejako"/>
      </w:pPr>
      <w:r>
        <w:t xml:space="preserve">Ako je za održavanje unutarnje temperature zgrade potrebno hlađenje, izračunata neto kupljena potrošnja energije treba se izračunati korištenjem metode izračuna koja, uz čimbenike spomenute u stavku 1., uzima u obzir potrebu sustava hlađenja za toplinskom i električnom energijom; izračun prijenosa topline treba uzimati u obzir specifičnu toplinsku rezervu konstrukcije koja je ovisna o vremenu, u intervalima koji nisu duži od sat vremena (</w:t>
      </w:r>
      <w:r>
        <w:rPr>
          <w:i/>
        </w:rPr>
        <w:t xml:space="preserve">dinamični izračun</w:t>
      </w:r>
      <w:r>
        <w:t xml:space="preserve">).</w:t>
      </w:r>
      <w:r>
        <w:t xml:space="preserve"> </w:t>
      </w:r>
    </w:p>
    <w:p w:rsidR="00DA4975" w:rsidRDefault="00DA4975" w:rsidP="00363CEC">
      <w:pPr>
        <w:suppressAutoHyphens/>
        <w:jc w:val="center"/>
        <w:rPr>
          <w:b/>
          <w:szCs w:val="22"/>
        </w:rPr>
      </w:pPr>
    </w:p>
    <w:p w:rsidR="00DA4975" w:rsidRDefault="00DA4975" w:rsidP="00363CEC">
      <w:pPr>
        <w:pStyle w:val="LLPykala"/>
        <w:keepNext/>
        <w:keepLines/>
      </w:pPr>
      <w:r>
        <w:t xml:space="preserve">Članak 9.</w:t>
      </w:r>
    </w:p>
    <w:p w:rsidR="00DA4975" w:rsidRDefault="00DA4975" w:rsidP="00363CEC">
      <w:pPr>
        <w:pStyle w:val="LLPykalanOtsikko"/>
        <w:keepNext/>
        <w:keepLines/>
        <w:rPr>
          <w:szCs w:val="22"/>
        </w:rPr>
      </w:pPr>
      <w:r>
        <w:t xml:space="preserve">Meteorološki podaci</w:t>
      </w:r>
    </w:p>
    <w:p w:rsidR="00FB2235" w:rsidRDefault="00DA4975" w:rsidP="00363CEC">
      <w:pPr>
        <w:pStyle w:val="LLKappalejako"/>
      </w:pPr>
      <w:r>
        <w:t xml:space="preserve">E-vrijednost se računa korištenjem meteoroloških podataka za klimatsku zonu I navedenu u Prilogu 1.</w:t>
      </w:r>
    </w:p>
    <w:p w:rsidR="00DA4975" w:rsidRDefault="00DA4975" w:rsidP="00363CEC">
      <w:pPr>
        <w:ind w:firstLine="142"/>
        <w:jc w:val="both"/>
        <w:rPr>
          <w:szCs w:val="22"/>
        </w:rPr>
      </w:pPr>
    </w:p>
    <w:p w:rsidR="00DA4975" w:rsidRDefault="00DA4975" w:rsidP="00363CEC">
      <w:pPr>
        <w:pStyle w:val="LLPykala"/>
        <w:keepNext/>
        <w:keepLines/>
      </w:pPr>
      <w:r>
        <w:t xml:space="preserve">Članak 10.</w:t>
      </w:r>
    </w:p>
    <w:p w:rsidR="00DA4975" w:rsidRDefault="00DA4975" w:rsidP="00363CEC">
      <w:pPr>
        <w:pStyle w:val="LLPykalanOtsikko"/>
        <w:keepNext/>
        <w:keepLines/>
        <w:rPr>
          <w:i w:val="0"/>
        </w:rPr>
      </w:pPr>
      <w:r>
        <w:t xml:space="preserve">Protok vanjskog zraka i sobne temperature</w:t>
      </w:r>
    </w:p>
    <w:p w:rsidR="001D4C30" w:rsidRDefault="00DA4975" w:rsidP="00363CEC">
      <w:pPr>
        <w:pStyle w:val="LLKappalejako"/>
      </w:pPr>
      <w:r>
        <w:t xml:space="preserve">E-vrijednosti se izračunavaju korištenjem sljedećih protoka vanjskog zraka i ograničenja hlađenja i grijanja za sobne temperature:</w:t>
      </w:r>
    </w:p>
    <w:p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4037"/>
        <w:gridCol w:w="1429"/>
        <w:gridCol w:w="1502"/>
        <w:gridCol w:w="1548"/>
      </w:tblGrid>
      <w:tr w:rsidR="00DA4975" w:rsidRPr="009B5DB9" w:rsidTr="00363CEC">
        <w:trPr>
          <w:cantSplit/>
        </w:trPr>
        <w:tc>
          <w:tcPr>
            <w:tcW w:w="2370"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Kategorija uporabe</w:t>
            </w:r>
          </w:p>
        </w:tc>
        <w:tc>
          <w:tcPr>
            <w:tcW w:w="839"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Protok vanjskog zraka</w:t>
            </w:r>
          </w:p>
        </w:tc>
        <w:tc>
          <w:tcPr>
            <w:tcW w:w="882" w:type="pct"/>
            <w:tcBorders>
              <w:top w:val="single" w:sz="4" w:space="0" w:color="auto"/>
              <w:left w:val="nil"/>
              <w:bottom w:val="nil"/>
              <w:right w:val="nil"/>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Ograničenje grijanja</w:t>
            </w:r>
          </w:p>
        </w:tc>
        <w:tc>
          <w:tcPr>
            <w:tcW w:w="909" w:type="pct"/>
            <w:tcBorders>
              <w:top w:val="single" w:sz="4" w:space="0" w:color="auto"/>
              <w:left w:val="nil"/>
              <w:bottom w:val="nil"/>
              <w:right w:val="single" w:sz="4" w:space="0" w:color="auto"/>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Ograničenje hlađenja</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center"/>
              <w:rPr>
                <w:sz w:val="18"/>
                <w:szCs w:val="18"/>
                <w:rFonts w:eastAsia="MS Mincho"/>
              </w:rPr>
            </w:pPr>
            <w:r>
              <w:rPr>
                <w:sz w:val="18"/>
                <w:szCs w:val="18"/>
              </w:rPr>
              <w:t xml:space="preserve">dm</w:t>
            </w:r>
            <w:r>
              <w:rPr>
                <w:sz w:val="18"/>
                <w:szCs w:val="18"/>
                <w:vertAlign w:val="superscript"/>
              </w:rPr>
              <w:t xml:space="preserve">3</w:t>
            </w:r>
            <w:r>
              <w:rPr>
                <w:sz w:val="18"/>
                <w:szCs w:val="18"/>
              </w:rPr>
              <w:t xml:space="preserve">/(s m</w:t>
            </w:r>
            <w:r>
              <w:rPr>
                <w:sz w:val="18"/>
                <w:szCs w:val="18"/>
                <w:vertAlign w:val="superscript"/>
              </w:rPr>
              <w:t xml:space="preserve">2</w:t>
            </w:r>
            <w:r>
              <w:rPr>
                <w:sz w:val="18"/>
                <w:szCs w:val="18"/>
              </w:rPr>
              <w:t xml:space="preserve">)</w:t>
            </w:r>
          </w:p>
        </w:tc>
        <w:tc>
          <w:tcPr>
            <w:tcW w:w="882" w:type="pct"/>
            <w:tcBorders>
              <w:top w:val="nil"/>
              <w:left w:val="nil"/>
              <w:bottom w:val="single" w:sz="4" w:space="0" w:color="auto"/>
              <w:right w:val="nil"/>
            </w:tcBorders>
            <w:noWrap/>
            <w:vAlign w:val="bottom"/>
            <w:hideMark/>
          </w:tcPr>
          <w:p w:rsidR="00DA4975" w:rsidRPr="009B5DB9" w:rsidRDefault="00DA4975" w:rsidP="00363CEC">
            <w:pPr>
              <w:keepNext/>
              <w:keepLines/>
              <w:jc w:val="center"/>
              <w:rPr>
                <w:sz w:val="18"/>
                <w:szCs w:val="18"/>
                <w:rFonts w:eastAsia="MS Mincho"/>
              </w:rPr>
            </w:pPr>
            <w:r>
              <w:rPr>
                <w:sz w:val="18"/>
                <w:szCs w:val="18"/>
              </w:rPr>
              <w:t xml:space="preserve">°C</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keepNext/>
              <w:keepLines/>
              <w:jc w:val="center"/>
              <w:rPr>
                <w:sz w:val="18"/>
                <w:szCs w:val="18"/>
                <w:rFonts w:eastAsia="MS Mincho"/>
              </w:rPr>
            </w:pPr>
            <w:r>
              <w:rPr>
                <w:sz w:val="18"/>
                <w:szCs w:val="18"/>
              </w:rPr>
              <w:t xml:space="preserve">°C</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1)</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0.4.</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2)</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0.5.</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3)</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4)</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5)</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6)</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3.</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7)</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kategorija 8)</w:t>
            </w:r>
            <w:r>
              <w:rPr>
                <w:sz w:val="18"/>
                <w:szCs w:val="18"/>
              </w:rPr>
              <w:t xml:space="preserve"> </w:t>
            </w: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4.</w:t>
            </w:r>
          </w:p>
        </w:tc>
        <w:tc>
          <w:tcPr>
            <w:tcW w:w="882" w:type="pct"/>
            <w:tcBorders>
              <w:top w:val="nil"/>
              <w:left w:val="nil"/>
              <w:bottom w:val="single" w:sz="4" w:space="0" w:color="auto"/>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22.</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bl>
    <w:p w:rsidR="00DA4975" w:rsidRDefault="00DA4975" w:rsidP="00363CEC">
      <w:pPr>
        <w:jc w:val="both"/>
      </w:pPr>
    </w:p>
    <w:p w:rsidR="00DA4975" w:rsidRDefault="00DA4975" w:rsidP="00363CEC">
      <w:pPr>
        <w:pStyle w:val="LLKappalejako"/>
      </w:pPr>
      <w:r>
        <w:t xml:space="preserve">Protoci ispušnog zraka izračunavaju se korištenjem vrijednosti koje su jednakovrijedne onima iz protoka vanjskog zraka.</w:t>
      </w:r>
      <w:r>
        <w:t xml:space="preserve"> </w:t>
      </w:r>
    </w:p>
    <w:p w:rsidR="00DA4975" w:rsidRDefault="00DA4975" w:rsidP="00363CEC">
      <w:pPr>
        <w:pStyle w:val="LLKappalejako"/>
      </w:pPr>
      <w:r>
        <w:t xml:space="preserve">Za zgrade osim onih u kategoriji uporabe 1 i 2, protok vanjskog zraka tijekom razdoblja izvan razdoblja uporabe koji će se koristiti u izračunu iznosi najmanje 0,15 dm</w:t>
      </w:r>
      <w:r>
        <w:rPr>
          <w:vertAlign w:val="superscript"/>
        </w:rPr>
        <w:t xml:space="preserve">3</w:t>
      </w:r>
      <w:r>
        <w:t xml:space="preserve">/(s m2).</w:t>
      </w:r>
    </w:p>
    <w:p w:rsidR="00DA4975" w:rsidRDefault="00DA4975" w:rsidP="00363CEC">
      <w:pPr>
        <w:pStyle w:val="LLKappalejako"/>
      </w:pPr>
      <w:r>
        <w:t xml:space="preserve">U ventilacijskom sustavu blokova zgrada u kategoriji uporabe 2, u kojoj stanovnici mogu kontrolirati protoke zraka u svojim stanovima kako bi oni mogli biti povećani za najmanje 30 % i smanjeni za najmanje 40 % protoka zraka projektiranog razdoblja uporabe, vrijednost do 0,4 dm</w:t>
      </w:r>
      <w:r>
        <w:rPr>
          <w:vertAlign w:val="superscript"/>
        </w:rPr>
        <w:t xml:space="preserve">3</w:t>
      </w:r>
      <w:r>
        <w:t xml:space="preserve">/(s m2) može se koristiti kao vanjski protok zraka zgrade.</w:t>
      </w:r>
    </w:p>
    <w:p w:rsidR="00DA4975" w:rsidRDefault="00DA4975" w:rsidP="00363CEC">
      <w:pPr>
        <w:pStyle w:val="LLKappalejako"/>
      </w:pPr>
      <w:r>
        <w:t xml:space="preserve">Za zgrade opremljene adaptivnim ventilacijskim sustavom koji se kontrolira automatskim sustavom zgrade na temelju prisutnosti ili okolišnih mjerenja, vrijednost vanjskog protoka zraka može biti 20 % manja ili, na temelju ventilacijskog dizajna, relativni učinak adaptivne ventilacije može biti određen u skladu s vrijednošću vanjskog protoka zraka navedenom u stavku 1.</w:t>
      </w:r>
      <w:r>
        <w:t xml:space="preserve"> </w:t>
      </w:r>
      <w:r>
        <w:t xml:space="preserve">Tijekom inspekcije temeljene na ventilacijskom dizajnu, vrijednost za izračun ventilacije prostora ne može biti manja od 0,35 dm</w:t>
      </w:r>
      <w:r>
        <w:rPr>
          <w:vertAlign w:val="superscript"/>
        </w:rPr>
        <w:t xml:space="preserve">3</w:t>
      </w:r>
      <w:r>
        <w:t xml:space="preserve">/(s m2) tijekom razdoblja uporabe zgrade.</w:t>
      </w:r>
      <w:r>
        <w:t xml:space="preserve"> </w:t>
      </w:r>
      <w:r>
        <w:t xml:space="preserve">Izračun vanjskog protoka zraka za cijelu zgradu može se smanjiti proporcionalno s učinkom adaptivne ventilacije, uzimajući u obzir udio građevinske površine s adaptivnom ventilacijom u odnosu na površinu cijele zgrade.</w:t>
      </w:r>
    </w:p>
    <w:p w:rsidR="00DA4975" w:rsidRDefault="00DA4975" w:rsidP="00363CEC">
      <w:pPr>
        <w:pStyle w:val="LLNormaali"/>
      </w:pPr>
    </w:p>
    <w:p w:rsidR="00DA4975" w:rsidRDefault="00DA4975" w:rsidP="00363CEC">
      <w:pPr>
        <w:pStyle w:val="LLPykala"/>
        <w:keepNext/>
        <w:keepLines/>
      </w:pPr>
      <w:r>
        <w:t xml:space="preserve">Članak 11.</w:t>
      </w:r>
    </w:p>
    <w:p w:rsidR="00DA4975" w:rsidRDefault="00DA4975" w:rsidP="00363CEC">
      <w:pPr>
        <w:pStyle w:val="LLPykalanOtsikko"/>
        <w:keepNext/>
        <w:keepLines/>
        <w:rPr>
          <w:i w:val="0"/>
          <w:szCs w:val="22"/>
        </w:rPr>
      </w:pPr>
      <w:r>
        <w:t xml:space="preserve">Standardna uporaba zgrade</w:t>
      </w:r>
    </w:p>
    <w:p w:rsidR="00DA4975" w:rsidRDefault="00DA4975" w:rsidP="00363CEC">
      <w:pPr>
        <w:pStyle w:val="LLKappalejako"/>
      </w:pPr>
      <w:r>
        <w:t xml:space="preserve">Pri izračunu E-vrijednosti, dnevna i tjedna razdoblja uporabe, prosječna rasvjeta, uređaji i stupanj uporabe zbog prisutnosti ljudi u zgradi tijekom razdoblja uporabe, kao i unutarnja toplinska opterećenja po grijanoj neto površini glase kako slijedi:</w:t>
      </w:r>
      <w:r>
        <w:t xml:space="preserve"> </w:t>
      </w:r>
    </w:p>
    <w:p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rPr>
                <w:sz w:val="18"/>
                <w:szCs w:val="18"/>
                <w:rFonts w:eastAsia="MS Mincho"/>
              </w:rPr>
            </w:pPr>
            <w:r>
              <w:rPr>
                <w:sz w:val="18"/>
                <w:szCs w:val="18"/>
              </w:rPr>
              <w:t xml:space="preserve">Kategorija uporabe</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615985" w:rsidP="00363CEC">
            <w:pPr>
              <w:keepNext/>
              <w:keepLines/>
              <w:jc w:val="center"/>
              <w:rPr>
                <w:sz w:val="18"/>
                <w:szCs w:val="18"/>
                <w:rFonts w:eastAsia="MS Mincho"/>
              </w:rPr>
            </w:pPr>
            <w:r>
              <w:rPr>
                <w:sz w:val="18"/>
                <w:szCs w:val="18"/>
              </w:rPr>
              <w:t xml:space="preserve">Sati</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sz w:val="18"/>
                <w:szCs w:val="18"/>
                <w:rFonts w:eastAsia="MS Mincho"/>
              </w:rPr>
            </w:pPr>
            <w:r>
              <w:rPr>
                <w:sz w:val="18"/>
                <w:szCs w:val="18"/>
              </w:rPr>
              <w:t xml:space="preserve">Razdoblje uporabe</w:t>
            </w:r>
          </w:p>
          <w:p w:rsidR="00DA4975" w:rsidRPr="0025799D" w:rsidRDefault="00DA4975" w:rsidP="00363CEC">
            <w:pPr>
              <w:keepNext/>
              <w:keepLines/>
              <w:jc w:val="center"/>
              <w:rPr>
                <w:sz w:val="18"/>
                <w:szCs w:val="18"/>
                <w:rFonts w:eastAsia="MS Mincho"/>
              </w:rPr>
            </w:pPr>
            <w:r>
              <w:rPr>
                <w:sz w:val="18"/>
                <w:szCs w:val="18"/>
              </w:rPr>
              <w:t xml:space="preserve">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sz w:val="18"/>
                <w:szCs w:val="18"/>
                <w:rFonts w:eastAsia="MS Mincho"/>
              </w:rPr>
            </w:pPr>
            <w:r>
              <w:rPr>
                <w:sz w:val="18"/>
                <w:szCs w:val="18"/>
              </w:rPr>
              <w:t xml:space="preserve">Stupanj uporabe</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keepNext/>
              <w:keepLines/>
              <w:jc w:val="center"/>
              <w:rPr>
                <w:sz w:val="18"/>
                <w:szCs w:val="18"/>
                <w:rFonts w:eastAsia="MS Mincho"/>
              </w:rPr>
            </w:pPr>
            <w:r>
              <w:rPr>
                <w:sz w:val="18"/>
                <w:szCs w:val="18"/>
              </w:rPr>
              <w:t xml:space="preserve">Unutarnje toplinsko opterećenje po grijanoj neto površini</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Jednom dnevno</w:t>
            </w:r>
          </w:p>
          <w:p w:rsidR="00DA4975" w:rsidRPr="0025799D" w:rsidRDefault="00DA4975" w:rsidP="00363CEC">
            <w:pPr>
              <w:jc w:val="center"/>
              <w:rPr>
                <w:sz w:val="18"/>
                <w:szCs w:val="18"/>
                <w:rFonts w:eastAsia="MS Mincho"/>
              </w:rPr>
            </w:pPr>
            <w:r>
              <w:rPr>
                <w:sz w:val="18"/>
                <w:szCs w:val="18"/>
              </w:rPr>
              <w:t xml:space="preserve">h/24h</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Tjedno</w:t>
            </w:r>
          </w:p>
          <w:p w:rsidR="00DA4975" w:rsidRPr="0025799D" w:rsidRDefault="00DA4975" w:rsidP="00363CEC">
            <w:pPr>
              <w:jc w:val="center"/>
              <w:rPr>
                <w:sz w:val="18"/>
                <w:szCs w:val="18"/>
                <w:rFonts w:eastAsia="MS Mincho"/>
              </w:rPr>
            </w:pPr>
            <w:r>
              <w:rPr>
                <w:sz w:val="18"/>
                <w:szCs w:val="18"/>
              </w:rPr>
              <w:t xml:space="preserve">d/7d</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w:t>
            </w:r>
          </w:p>
        </w:tc>
        <w:tc>
          <w:tcPr>
            <w:tcW w:w="639"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sz w:val="18"/>
                <w:szCs w:val="18"/>
                <w:rFonts w:eastAsia="MS Mincho"/>
              </w:rPr>
            </w:pPr>
            <w:r>
              <w:rPr>
                <w:sz w:val="18"/>
                <w:szCs w:val="18"/>
              </w:rPr>
              <w:t xml:space="preserve">Rasvjeta</w:t>
            </w:r>
          </w:p>
          <w:p w:rsidR="00DA4975" w:rsidRPr="0025799D" w:rsidRDefault="00DA4975" w:rsidP="00363CEC">
            <w:pPr>
              <w:jc w:val="center"/>
              <w:rPr>
                <w:sz w:val="18"/>
                <w:szCs w:val="18"/>
                <w:rFonts w:eastAsia="MS Mincho"/>
              </w:rPr>
            </w:pPr>
            <w:r>
              <w:rPr>
                <w:sz w:val="18"/>
                <w:szCs w:val="18"/>
              </w:rPr>
              <w:t xml:space="preserve">W/m</w:t>
            </w:r>
            <w:r>
              <w:rPr>
                <w:sz w:val="18"/>
                <w:szCs w:val="18"/>
                <w:vertAlign w:val="superscript"/>
              </w:rPr>
              <w:t xml:space="preserve">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Uređaji potrošača</w:t>
            </w:r>
          </w:p>
          <w:p w:rsidR="00DA4975" w:rsidRPr="0025799D" w:rsidRDefault="00DA4975" w:rsidP="00363CEC">
            <w:pPr>
              <w:jc w:val="center"/>
              <w:rPr>
                <w:sz w:val="18"/>
                <w:szCs w:val="18"/>
                <w:rFonts w:eastAsia="MS Mincho"/>
              </w:rPr>
            </w:pPr>
            <w:r>
              <w:rPr>
                <w:sz w:val="18"/>
                <w:szCs w:val="18"/>
              </w:rPr>
              <w:t xml:space="preserve">W/m</w:t>
            </w:r>
            <w:r>
              <w:rPr>
                <w:sz w:val="18"/>
                <w:szCs w:val="18"/>
                <w:vertAlign w:val="superscript"/>
              </w:rPr>
              <w:t xml:space="preserve">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Osobe</w:t>
            </w:r>
          </w:p>
          <w:p w:rsidR="00DA4975" w:rsidRPr="0025799D" w:rsidRDefault="00DA4975" w:rsidP="00363CEC">
            <w:pPr>
              <w:jc w:val="center"/>
              <w:rPr>
                <w:sz w:val="18"/>
                <w:szCs w:val="18"/>
                <w:rFonts w:eastAsia="MS Mincho"/>
              </w:rPr>
            </w:pPr>
            <w:r>
              <w:rPr>
                <w:sz w:val="18"/>
                <w:szCs w:val="18"/>
              </w:rPr>
              <w:t xml:space="preserve">W/m</w:t>
            </w:r>
            <w:r>
              <w:rPr>
                <w:sz w:val="18"/>
                <w:szCs w:val="18"/>
                <w:vertAlign w:val="superscript"/>
              </w:rPr>
              <w:t xml:space="preserve">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rasvjeta 0,1</w:t>
            </w:r>
          </w:p>
          <w:p w:rsidR="00DA4975" w:rsidRPr="0025799D" w:rsidRDefault="00DA4975" w:rsidP="00363CEC">
            <w:pPr>
              <w:jc w:val="center"/>
              <w:rPr>
                <w:sz w:val="18"/>
                <w:szCs w:val="18"/>
                <w:rFonts w:eastAsia="MS Mincho"/>
              </w:rPr>
            </w:pPr>
            <w:r>
              <w:rPr>
                <w:sz w:val="18"/>
                <w:szCs w:val="18"/>
              </w:rPr>
              <w:t xml:space="preserve">ostalo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rasvjeta 0,1</w:t>
            </w:r>
          </w:p>
          <w:p w:rsidR="00DA4975" w:rsidRPr="0025799D" w:rsidRDefault="00DA4975" w:rsidP="00363CEC">
            <w:pPr>
              <w:jc w:val="center"/>
              <w:rPr>
                <w:sz w:val="18"/>
                <w:szCs w:val="18"/>
                <w:rFonts w:eastAsia="MS Mincho"/>
              </w:rPr>
            </w:pPr>
            <w:r>
              <w:rPr>
                <w:sz w:val="18"/>
                <w:szCs w:val="18"/>
              </w:rPr>
              <w:t xml:space="preserve">ostalo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3</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kategorija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w:t>
            </w:r>
          </w:p>
        </w:tc>
      </w:tr>
    </w:tbl>
    <w:p w:rsidR="00DA4975" w:rsidRDefault="00DA4975" w:rsidP="00363CEC">
      <w:pPr>
        <w:jc w:val="both"/>
      </w:pPr>
    </w:p>
    <w:p w:rsidR="00DA4975" w:rsidRDefault="00DA4975" w:rsidP="00363CEC">
      <w:pPr>
        <w:pStyle w:val="LLMomentinJohdantoKappale"/>
        <w:keepNext/>
        <w:keepLines/>
      </w:pPr>
      <w:r>
        <w:t xml:space="preserve">Godišnje toplinsko opterećenje Q (kWh/m</w:t>
      </w:r>
      <w:r>
        <w:rPr>
          <w:vertAlign w:val="superscript"/>
        </w:rPr>
        <w:t xml:space="preserve">2</w:t>
      </w:r>
      <w:r>
        <w:t xml:space="preserve">) uzrokovano rasvjetom, uređajima potrošača i ljudi treba se izračunati korištenjem sljedeće jednadžbe: </w:t>
      </w:r>
      <w:r>
        <w:t xml:space="preserve"> </w:t>
      </w:r>
    </w:p>
    <w:p w:rsidR="00DA4975" w:rsidRDefault="00DA4975" w:rsidP="00363CEC">
      <w:pPr>
        <w:jc w:val="both"/>
        <w:rPr>
          <w:sz w:val="20"/>
        </w:rPr>
      </w:pPr>
      <w:r>
        <w:rPr>
          <w:sz w:val="20"/>
        </w:rPr>
        <w:object w:dxaOrig="1908" w:dyaOrig="648">
          <v:shape id="_x0000_i1026" type="#_x0000_t75" style="width:95.25pt;height:32.25pt" o:ole="">
            <v:imagedata r:id="rId13" o:title=""/>
          </v:shape>
          <o:OLEObject Type="Embed" ProgID="Equation.3" ShapeID="_x0000_i1026" DrawAspect="Content" ObjectID="_1659780259" r:id="rId14"/>
        </w:object>
      </w:r>
    </w:p>
    <w:p w:rsidR="00DA4975" w:rsidRDefault="00DA4975" w:rsidP="00363CEC">
      <w:pPr>
        <w:pStyle w:val="LLMomentinJohdantoKappale"/>
        <w:keepNext/>
        <w:keepLines/>
      </w:pPr>
      <w:r>
        <w:t xml:space="preserve">gdje je:</w:t>
      </w:r>
    </w:p>
    <w:p w:rsidR="00DA4975" w:rsidRDefault="00DA4975" w:rsidP="00363CEC">
      <w:pPr>
        <w:pStyle w:val="LLMomentinKohta"/>
      </w:pPr>
      <w:r>
        <w:t xml:space="preserve">k je prosječni stupanj uporabe rasvjete i uređaja potrošača, kao i prisutnost ljudi u zgradi tijekom razdoblja uporabe;</w:t>
      </w:r>
    </w:p>
    <w:p w:rsidR="00DA4975" w:rsidRDefault="00DA4975" w:rsidP="00363CEC">
      <w:pPr>
        <w:pStyle w:val="LLMomentinKohta"/>
      </w:pPr>
      <w:r>
        <w:t xml:space="preserve">P je toplinsko opterećenje W/m</w:t>
      </w:r>
      <w:r>
        <w:rPr>
          <w:vertAlign w:val="superscript"/>
        </w:rPr>
        <w:t xml:space="preserve">2</w:t>
      </w:r>
      <w:r>
        <w:t xml:space="preserve">;</w:t>
      </w:r>
    </w:p>
    <w:p w:rsidR="00DA4975" w:rsidRDefault="00DA4975" w:rsidP="00363CEC">
      <w:pPr>
        <w:pStyle w:val="LLMomentinKohta"/>
      </w:pPr>
      <w:r>
        <w:rPr>
          <w:rFonts w:ascii="Symbol" w:hAnsi="Symbol"/>
        </w:rPr>
        <w:t xml:space="preserve"></w:t>
      </w:r>
      <w:r>
        <w:rPr>
          <w:vertAlign w:val="subscript"/>
        </w:rPr>
        <w:t xml:space="preserve">d</w:t>
      </w:r>
      <w:r>
        <w:t xml:space="preserve"> je broj sati uporabe zgrade po danu h;</w:t>
      </w:r>
    </w:p>
    <w:p w:rsidR="00DA4975" w:rsidRDefault="00DA4975" w:rsidP="00363CEC">
      <w:pPr>
        <w:pStyle w:val="LLMomentinKohta"/>
      </w:pPr>
      <w:r>
        <w:rPr>
          <w:rFonts w:ascii="Symbol" w:hAnsi="Symbol"/>
        </w:rPr>
        <w:t xml:space="preserve"></w:t>
      </w:r>
      <w:r>
        <w:rPr>
          <w:vertAlign w:val="subscript"/>
        </w:rPr>
        <w:t xml:space="preserve">W</w:t>
      </w:r>
      <w:r>
        <w:t xml:space="preserve"> je broj sati uporabe zgrade po tjednu d;</w:t>
      </w:r>
    </w:p>
    <w:p w:rsidR="00DA4975" w:rsidRDefault="00DA4975" w:rsidP="00363CEC">
      <w:pPr>
        <w:pStyle w:val="LLKappalejako"/>
      </w:pPr>
      <w:r>
        <w:t xml:space="preserve">Mjesečno toplinsko opterećenje uzrokovano rasvjetom, uređajima potrošača i ljudi treba se izračunati na temelju broja dana u mjesecu.</w:t>
      </w:r>
    </w:p>
    <w:p w:rsidR="00DA4975" w:rsidRDefault="00DA4975" w:rsidP="00363CEC">
      <w:pPr>
        <w:pStyle w:val="LLKappalejako"/>
      </w:pPr>
      <w:r>
        <w:t xml:space="preserve">Umjesto toplinskog opterećenja vrijednosti rasvjete u prethodnom stavku 1. može biti korištena vrijednost u skladu s projektiranom rasvjetom, pod uvjetom da se toplinsko opterećenje može odrediti prema vrsti prostora na temelju gustoće snage rasvjete i kontrole rasvjete.</w:t>
      </w:r>
      <w:r>
        <w:t xml:space="preserve"> </w:t>
      </w:r>
      <w:r>
        <w:t xml:space="preserve">Toplinsko opterećenje rasvjete zgrade izračunava se kao ponderirani prosjek prostornih površina specifične vrste.</w:t>
      </w:r>
    </w:p>
    <w:p w:rsidR="00DA4975" w:rsidRDefault="00DA4975" w:rsidP="00363CEC">
      <w:pPr>
        <w:pStyle w:val="LLKappalejako"/>
      </w:pPr>
      <w:r>
        <w:t xml:space="preserve">Vrijeme rada ventilacijskog sustava izračunava se dodavanjem sata svakom početku i kraju vremena rada navedenom u stavku 1.</w:t>
      </w:r>
      <w:r>
        <w:t xml:space="preserve"> </w:t>
      </w:r>
      <w:r>
        <w:t xml:space="preserve">To se dodavanje ne provodi za zgrade koje su u stalnoj uporabi.</w:t>
      </w:r>
    </w:p>
    <w:p w:rsidR="00DA4975" w:rsidRDefault="00DA4975" w:rsidP="00363CEC">
      <w:pPr>
        <w:ind w:firstLine="142"/>
        <w:rPr>
          <w:szCs w:val="22"/>
        </w:rPr>
      </w:pPr>
    </w:p>
    <w:p w:rsidR="00DA4975" w:rsidRDefault="00DA4975" w:rsidP="00363CEC">
      <w:pPr>
        <w:pStyle w:val="LLPykala"/>
        <w:keepNext/>
        <w:keepLines/>
      </w:pPr>
      <w:r>
        <w:t xml:space="preserve">Članak 12.</w:t>
      </w:r>
    </w:p>
    <w:p w:rsidR="00DA4975" w:rsidRDefault="00DA4975" w:rsidP="00363CEC">
      <w:pPr>
        <w:pStyle w:val="LLPykalanOtsikko"/>
        <w:keepNext/>
        <w:keepLines/>
        <w:rPr>
          <w:i w:val="0"/>
          <w:szCs w:val="22"/>
        </w:rPr>
      </w:pPr>
      <w:r>
        <w:t xml:space="preserve">Standardna uporaba tople vode u kućanstvu</w:t>
      </w:r>
    </w:p>
    <w:p w:rsidR="00446AF8" w:rsidRDefault="00DA4975" w:rsidP="00363CEC">
      <w:pPr>
        <w:pStyle w:val="LLKappalejako"/>
      </w:pPr>
      <w:r>
        <w:t xml:space="preserve">Neto potrebna toplinska energija za standardnu uporabu tople vode u kućanstvu izračunava se korištenjem sljedeće neto potrebne toplinske energije specifične za razred uporabe po grijanoj neto površini:</w:t>
      </w:r>
    </w:p>
    <w:p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9B5DB9" w:rsidTr="00363CEC">
        <w:trPr>
          <w:cantSplit/>
        </w:trPr>
        <w:tc>
          <w:tcPr>
            <w:tcW w:w="1571"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rPr>
                <w:sz w:val="18"/>
                <w:szCs w:val="18"/>
                <w:rFonts w:eastAsia="MS Mincho"/>
              </w:rPr>
            </w:pPr>
            <w:r>
              <w:rPr>
                <w:sz w:val="18"/>
                <w:szCs w:val="18"/>
              </w:rPr>
              <w:t xml:space="preserve">Kategorija uporabe</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363CEC">
            <w:pPr>
              <w:keepNext/>
              <w:keepLines/>
              <w:jc w:val="center"/>
              <w:rPr>
                <w:sz w:val="18"/>
                <w:szCs w:val="18"/>
                <w:rFonts w:eastAsia="MS Mincho"/>
              </w:rPr>
            </w:pPr>
            <w:r>
              <w:rPr>
                <w:sz w:val="18"/>
                <w:szCs w:val="18"/>
              </w:rPr>
              <w:t xml:space="preserve">Potrebna neto energija za grijanje tople vode u kućanstvu godišnje</w:t>
            </w:r>
          </w:p>
          <w:p w:rsidR="00DA4975" w:rsidRPr="009B5DB9" w:rsidRDefault="00DA4975" w:rsidP="00363CEC">
            <w:pPr>
              <w:keepNext/>
              <w:keepLines/>
              <w:jc w:val="center"/>
              <w:rPr>
                <w:sz w:val="18"/>
                <w:szCs w:val="18"/>
                <w:rFonts w:eastAsia="MS Mincho"/>
              </w:rPr>
            </w:pPr>
            <w:r>
              <w:rPr>
                <w:sz w:val="18"/>
                <w:szCs w:val="18"/>
              </w:rPr>
              <w:t xml:space="preserve">kWh/(m</w:t>
            </w:r>
            <w:r>
              <w:rPr>
                <w:sz w:val="18"/>
                <w:szCs w:val="18"/>
                <w:vertAlign w:val="superscript"/>
              </w:rPr>
              <w:t xml:space="preserve">2</w:t>
            </w:r>
            <w:r>
              <w:rPr>
                <w:sz w:val="18"/>
                <w:szCs w:val="18"/>
              </w:rPr>
              <w:t xml:space="preserve"> a)</w:t>
            </w:r>
          </w:p>
        </w:tc>
      </w:tr>
      <w:tr w:rsidR="00DA4975" w:rsidRPr="009B5DB9"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363CEC">
            <w:pPr>
              <w:keepNext/>
              <w:keepLines/>
              <w:rPr>
                <w:rFonts w:eastAsia="MS Mincho"/>
                <w:sz w:val="18"/>
                <w:szCs w:val="18"/>
                <w:lang w:eastAsia="ja-JP"/>
              </w:rPr>
            </w:pP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1)</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2)</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3)</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6</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4)</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4</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5)</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40</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6)</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11</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7)</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20</w:t>
            </w:r>
          </w:p>
        </w:tc>
      </w:tr>
      <w:tr w:rsidR="00DA4975" w:rsidRPr="009B5DB9" w:rsidTr="00363CEC">
        <w:trPr>
          <w:cantSplit/>
        </w:trPr>
        <w:tc>
          <w:tcPr>
            <w:tcW w:w="1571" w:type="pct"/>
            <w:tcBorders>
              <w:top w:val="nil"/>
              <w:left w:val="single" w:sz="4" w:space="0" w:color="auto"/>
              <w:bottom w:val="single" w:sz="4" w:space="0" w:color="auto"/>
              <w:right w:val="nil"/>
            </w:tcBorders>
            <w:noWrap/>
            <w:vAlign w:val="bottom"/>
            <w:hideMark/>
          </w:tcPr>
          <w:p w:rsidR="00DA4975" w:rsidRPr="009B5DB9" w:rsidRDefault="00DA4975" w:rsidP="00363CEC">
            <w:pPr>
              <w:rPr>
                <w:sz w:val="18"/>
                <w:szCs w:val="18"/>
                <w:rFonts w:eastAsia="MS Mincho"/>
              </w:rPr>
            </w:pPr>
            <w:r>
              <w:rPr>
                <w:sz w:val="18"/>
                <w:szCs w:val="18"/>
              </w:rPr>
              <w:t xml:space="preserve">kategorija 8)</w:t>
            </w:r>
            <w:r>
              <w:rPr>
                <w:sz w:val="18"/>
                <w:szCs w:val="18"/>
              </w:rPr>
              <w:t xml:space="preserve"> </w:t>
            </w:r>
          </w:p>
        </w:tc>
        <w:tc>
          <w:tcPr>
            <w:tcW w:w="3429"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30</w:t>
            </w:r>
          </w:p>
        </w:tc>
      </w:tr>
    </w:tbl>
    <w:p w:rsidR="00DA4975" w:rsidRDefault="00DA4975" w:rsidP="00363CEC">
      <w:pPr>
        <w:jc w:val="both"/>
      </w:pPr>
    </w:p>
    <w:p w:rsidR="00DA4975" w:rsidRDefault="00DA4975" w:rsidP="00363CEC">
      <w:pPr>
        <w:pStyle w:val="LLKappalejako"/>
      </w:pPr>
      <w:r>
        <w:t xml:space="preserve">U kategoriji 1, potrebna neto toplinska energija za toplu vodu u kućanstvu ne prelazi 4 200 kWh/godišnje po stanu.</w:t>
      </w:r>
      <w:r>
        <w:t xml:space="preserve"> </w:t>
      </w:r>
    </w:p>
    <w:p w:rsidR="00DA4975" w:rsidRDefault="00DA4975" w:rsidP="00363CEC">
      <w:pPr>
        <w:pStyle w:val="LLKappalejako"/>
      </w:pPr>
      <w:r>
        <w:t xml:space="preserve">Vrijednosti koje su 15 % niže od prethodnih mogu biti korištene kod izračuna potrebne neto toplinske energije tople vode u kućanstvu ako je sustav vode za kućanstvo u zgradi opremljen standardnim ventilom pod pritiskom ili drugom tehnologijom za kontrolu pritiska.</w:t>
      </w:r>
      <w:r>
        <w:t xml:space="preserve"> </w:t>
      </w:r>
    </w:p>
    <w:p w:rsidR="00DA4975" w:rsidRDefault="00DA4975" w:rsidP="00363CEC">
      <w:pPr>
        <w:ind w:firstLine="142"/>
        <w:jc w:val="both"/>
        <w:rPr>
          <w:szCs w:val="22"/>
        </w:rPr>
      </w:pPr>
    </w:p>
    <w:p w:rsidR="00DA4975" w:rsidRDefault="00DA4975" w:rsidP="00363CEC">
      <w:pPr>
        <w:pStyle w:val="LLPykala"/>
        <w:keepNext/>
        <w:keepLines/>
      </w:pPr>
      <w:r>
        <w:t xml:space="preserve">Članak 13.</w:t>
      </w:r>
    </w:p>
    <w:p w:rsidR="00DA4975" w:rsidRDefault="00DA4975" w:rsidP="00363CEC">
      <w:pPr>
        <w:pStyle w:val="LLPykalanOtsikko"/>
        <w:keepNext/>
        <w:keepLines/>
        <w:rPr>
          <w:i w:val="0"/>
          <w:szCs w:val="22"/>
        </w:rPr>
      </w:pPr>
      <w:r>
        <w:t xml:space="preserve">Zone izračuna</w:t>
      </w:r>
    </w:p>
    <w:p w:rsidR="00DA4975" w:rsidRDefault="00DA4975" w:rsidP="00363CEC">
      <w:pPr>
        <w:pStyle w:val="LLKappalejako"/>
      </w:pPr>
      <w:r>
        <w:t xml:space="preserve">Prilikom izračuna E-vrijednosti za zgrade u jednoj kategoriji uporabe, cijela zgrada se smatra jednom zonom izračuna.</w:t>
      </w:r>
      <w:r>
        <w:t xml:space="preserve"> </w:t>
      </w:r>
      <w:r>
        <w:t xml:space="preserve">Prilikom izračuna E-vrijednosti za zgrade s nekoliko kategorija uporabe, zgrada mora biti podijeljena u različite zone izračuna u skladu sa svrhom i razdobljima uporabe.</w:t>
      </w:r>
    </w:p>
    <w:p w:rsidR="009B5DB9" w:rsidRDefault="009B5DB9" w:rsidP="00363CEC">
      <w:pPr>
        <w:pStyle w:val="LLNormaali"/>
      </w:pPr>
    </w:p>
    <w:p w:rsidR="00DA4975" w:rsidRDefault="00DA4975" w:rsidP="00363CEC">
      <w:pPr>
        <w:pStyle w:val="LLPykala"/>
        <w:keepNext/>
        <w:keepLines/>
      </w:pPr>
      <w:r>
        <w:t xml:space="preserve">Članak 14.</w:t>
      </w:r>
    </w:p>
    <w:p w:rsidR="00DA4975" w:rsidRDefault="00DA4975" w:rsidP="00363CEC">
      <w:pPr>
        <w:pStyle w:val="LLPykalanOtsikko"/>
        <w:keepNext/>
        <w:keepLines/>
      </w:pPr>
      <w:r>
        <w:t xml:space="preserve">Posebni prostori i određeni tehnički sustavi</w:t>
      </w:r>
      <w:r>
        <w:t xml:space="preserve"> </w:t>
      </w:r>
    </w:p>
    <w:p w:rsidR="00DA4975" w:rsidRDefault="00DA4975" w:rsidP="00363CEC">
      <w:pPr>
        <w:pStyle w:val="LLKappalejako"/>
      </w:pPr>
      <w:r>
        <w:t xml:space="preserve">Restorani, pripremnici obroka, kafići, laboratoriji i ostali specijalizirani prostori nisu uključeni u izračune, a E-vrijednost se dobiva s početnim podacima koji odgovaraju uporabi zgrade ili njezinog dijela.</w:t>
      </w:r>
    </w:p>
    <w:p w:rsidR="00DA4975" w:rsidRDefault="00DA4975" w:rsidP="00363CEC">
      <w:pPr>
        <w:pStyle w:val="LLKappalejako"/>
      </w:pPr>
      <w:r>
        <w:t xml:space="preserve">Ostali tehnički sustavi koji nisu uključeni u metodu izračuna nisu uzeti u obzir u izračun E-vrijednosti.</w:t>
      </w:r>
      <w:r>
        <w:t xml:space="preserve"> </w:t>
      </w:r>
    </w:p>
    <w:p w:rsidR="00DA4975" w:rsidRDefault="00DA4975" w:rsidP="00363CEC">
      <w:pPr>
        <w:pStyle w:val="LLNormaali"/>
      </w:pPr>
    </w:p>
    <w:p w:rsidR="00DA4975" w:rsidRDefault="00DA4975" w:rsidP="00363CEC">
      <w:pPr>
        <w:pStyle w:val="LLPykala"/>
        <w:keepNext/>
        <w:keepLines/>
      </w:pPr>
      <w:r>
        <w:t xml:space="preserve">Članak 15.</w:t>
      </w:r>
    </w:p>
    <w:p w:rsidR="00DA4975" w:rsidRDefault="00DA4975" w:rsidP="00363CEC">
      <w:pPr>
        <w:pStyle w:val="LLPykalanOtsikko"/>
        <w:keepNext/>
        <w:keepLines/>
      </w:pPr>
      <w:r>
        <w:t xml:space="preserve">Neto zahtjevi za toplinsku energiju</w:t>
      </w:r>
    </w:p>
    <w:p w:rsidR="00DA4975" w:rsidRDefault="00DA4975" w:rsidP="00363CEC">
      <w:pPr>
        <w:pStyle w:val="LLKappalejako"/>
      </w:pPr>
      <w:r>
        <w:t xml:space="preserve">Potrebna neto toplinska energija prostora računa se korištenjem gubitka vodljivosti, toplinskog gubitka propuštanjem zraka, grijanja, zagrijavanja izlaznog zraka i ulaznog zraka na sobnu temperaturu, bez učinka sunčevog zračenja i unutarnjih toplinskih opterećenja.</w:t>
      </w:r>
      <w:r>
        <w:t xml:space="preserve"> </w:t>
      </w:r>
      <w:r>
        <w:t xml:space="preserve">Rješenja za sjenčanje od sunca u zgradi uzimaju se u obzir prilikom izračuna sunčeve energije koja prodire u zgradu.</w:t>
      </w:r>
      <w:r>
        <w:t xml:space="preserve"> </w:t>
      </w:r>
    </w:p>
    <w:p w:rsidR="00DA4975" w:rsidRDefault="00DA4975" w:rsidP="00363CEC">
      <w:pPr>
        <w:pStyle w:val="LLKappalejako"/>
      </w:pPr>
      <w:r>
        <w:t xml:space="preserve">Potrebna neto toplinska energija za ventilaciju izračunava se iz toplinskog zraka nakon povrata topline do temperature ulaznog zraka i po mogućnosti iz topline prije povrata topline.</w:t>
      </w:r>
    </w:p>
    <w:p w:rsidR="00DA4975" w:rsidRDefault="00DA4975" w:rsidP="00363CEC">
      <w:pPr>
        <w:pStyle w:val="LLKappalejako"/>
        <w:rPr>
          <w:szCs w:val="22"/>
        </w:rPr>
      </w:pPr>
      <w:r>
        <w:t xml:space="preserve">Potrebna neto energija za zagrijavanje tople vode u kućanstvu izračunava se u skladu s člankom 12.</w:t>
      </w:r>
    </w:p>
    <w:p w:rsidR="00DA4975" w:rsidRDefault="00DA4975" w:rsidP="00363CEC">
      <w:pPr>
        <w:pStyle w:val="LLNormaali"/>
      </w:pPr>
    </w:p>
    <w:p w:rsidR="00DA4975" w:rsidRDefault="00DA4975" w:rsidP="00363CEC">
      <w:pPr>
        <w:pStyle w:val="LLPykala"/>
        <w:keepNext/>
        <w:keepLines/>
      </w:pPr>
      <w:r>
        <w:t xml:space="preserve">Članak 16.</w:t>
      </w:r>
    </w:p>
    <w:p w:rsidR="00DA4975" w:rsidRDefault="00DA4975" w:rsidP="00363CEC">
      <w:pPr>
        <w:pStyle w:val="LLPykalanOtsikko"/>
        <w:keepNext/>
        <w:keepLines/>
      </w:pPr>
      <w:r>
        <w:t xml:space="preserve">Uzimanje u obzir toplinskog gubitka tijekom izračuna E-vrijednosti</w:t>
      </w:r>
    </w:p>
    <w:p w:rsidR="00DA4975" w:rsidRDefault="00DA4975" w:rsidP="00363CEC">
      <w:pPr>
        <w:pStyle w:val="LLKappalejako"/>
      </w:pPr>
      <w:r>
        <w:t xml:space="preserve">Prilikom izračuna E-vrijednosti, toplinski gubitak ovojnice zgrade mora biti izračunat korištenjem unutarnjim dimenzija ovojnice.</w:t>
      </w:r>
      <w:r>
        <w:t xml:space="preserve"> </w:t>
      </w:r>
      <w:r>
        <w:t xml:space="preserve">Toplinski mostovi konstrukcija i njihovih spojeva uzimaju se u obzir prilikom izračuna.</w:t>
      </w:r>
      <w:r>
        <w:t xml:space="preserve"> </w:t>
      </w:r>
      <w:r>
        <w:t xml:space="preserve">Zasebni toplinski mostovi ovojnice zgrade ne uzimaju se u obzir prilikom izračuna.</w:t>
      </w:r>
    </w:p>
    <w:p w:rsidR="00DA4975" w:rsidRDefault="00DA4975" w:rsidP="00363CEC">
      <w:pPr>
        <w:pStyle w:val="LLKappalejako"/>
      </w:pPr>
      <w:r>
        <w:t xml:space="preserve">Učinak prizemnog prostora i međukatnog prostora uzima se u obzir tijekom izračuna toplinskog gubitka.</w:t>
      </w:r>
    </w:p>
    <w:p w:rsidR="00DA4975" w:rsidRDefault="00DA4975" w:rsidP="00363CEC">
      <w:pPr>
        <w:pStyle w:val="LLNormaali"/>
      </w:pPr>
    </w:p>
    <w:p w:rsidR="00DA4975" w:rsidRDefault="00DA4975" w:rsidP="00363CEC">
      <w:pPr>
        <w:pStyle w:val="LLPykala"/>
        <w:keepNext/>
        <w:keepLines/>
      </w:pPr>
      <w:r>
        <w:t xml:space="preserve">Članak 17.</w:t>
      </w:r>
    </w:p>
    <w:p w:rsidR="00DA4975" w:rsidRDefault="00DA4975" w:rsidP="00363CEC">
      <w:pPr>
        <w:pStyle w:val="LLPykalanOtsikko"/>
        <w:keepNext/>
        <w:keepLines/>
        <w:rPr>
          <w:i w:val="0"/>
          <w:szCs w:val="22"/>
        </w:rPr>
      </w:pPr>
      <w:r>
        <w:t xml:space="preserve">Razmatranje razmjene propuštanja zraka u izračunu E-vrijednosti</w:t>
      </w:r>
    </w:p>
    <w:p w:rsidR="00DA4975" w:rsidRDefault="00DA4975" w:rsidP="00363CEC">
      <w:pPr>
        <w:pStyle w:val="LLMomentinJohdantoKappale"/>
      </w:pPr>
      <w:r>
        <w:t xml:space="preserve">Projektirana vrijednost propuštanja zraka ovojnice zgrade koristi se za izračun E-vrijednosti ako je zrakonepropusnost dokazana putem industrijske metode osiguranja kvalitete ili mjerenjima.</w:t>
      </w:r>
      <w:r>
        <w:t xml:space="preserve"> </w:t>
      </w:r>
      <w:r>
        <w:t xml:space="preserve">Inače projektirana vrijednost propuštanja zraka ovojnice zgrade iznosi 4 m</w:t>
      </w:r>
      <w:r>
        <w:rPr>
          <w:vertAlign w:val="superscript"/>
        </w:rPr>
        <w:t xml:space="preserve">3</w:t>
      </w:r>
      <w:r>
        <w:t xml:space="preserve">/(h m</w:t>
      </w:r>
      <w:r>
        <w:rPr>
          <w:vertAlign w:val="superscript"/>
        </w:rPr>
        <w:t xml:space="preserve">2</w:t>
      </w:r>
      <w:r>
        <w:t xml:space="preserve">).</w:t>
      </w:r>
      <w:r>
        <w:t xml:space="preserve"> </w:t>
      </w:r>
      <w:r>
        <w:t xml:space="preserve">Razmjena propuštanja zraka q</w:t>
      </w:r>
      <w:r>
        <w:rPr>
          <w:vertAlign w:val="subscript"/>
        </w:rPr>
        <w:t xml:space="preserve">v,propuštanje zraka</w:t>
      </w:r>
      <w:r>
        <w:t xml:space="preserve"> izračunava se prema sljedećoj jednadžbi:</w:t>
      </w:r>
    </w:p>
    <w:p w:rsidR="00DA4975" w:rsidRDefault="00DA4975" w:rsidP="00363CEC">
      <w:pPr>
        <w:jc w:val="both"/>
      </w:pPr>
      <w:r>
        <w:object w:dxaOrig="2472" w:dyaOrig="648">
          <v:shape id="_x0000_i1027" type="#_x0000_t75" style="width:123pt;height:33pt" o:ole="">
            <v:imagedata r:id="rId15" o:title=""/>
          </v:shape>
          <o:OLEObject Type="Embed" ProgID="Equation.3" ShapeID="_x0000_i1027" DrawAspect="Content" ObjectID="_1659780260" r:id="rId16"/>
        </w:object>
      </w:r>
    </w:p>
    <w:p w:rsidR="00DA4975" w:rsidRDefault="00DA4975" w:rsidP="00363CEC">
      <w:pPr>
        <w:pStyle w:val="LLMomentinJohdantoKappale"/>
        <w:keepNext/>
        <w:keepLines/>
      </w:pPr>
      <w:r>
        <w:t xml:space="preserve">gdje je:</w:t>
      </w:r>
    </w:p>
    <w:p w:rsidR="00DA4975" w:rsidRDefault="00DA4975" w:rsidP="00363CEC">
      <w:pPr>
        <w:pStyle w:val="LLMomentinKohta"/>
      </w:pPr>
      <w:r>
        <w:t xml:space="preserve">q</w:t>
      </w:r>
      <w:r>
        <w:rPr>
          <w:vertAlign w:val="subscript"/>
        </w:rPr>
        <w:t xml:space="preserve">v,propuštanje zraka</w:t>
      </w:r>
      <w:r>
        <w:t xml:space="preserve"> je razmjena propuštanja zraka, m³/s;</w:t>
      </w:r>
    </w:p>
    <w:p w:rsidR="00DA4975" w:rsidRDefault="00DA4975" w:rsidP="00363CEC">
      <w:pPr>
        <w:pStyle w:val="LLMomentinKohta"/>
        <w:rPr>
          <w:strike/>
        </w:rPr>
      </w:pPr>
      <w:r>
        <w:t xml:space="preserve">q</w:t>
      </w:r>
      <w:r>
        <w:rPr>
          <w:vertAlign w:val="subscript"/>
        </w:rPr>
        <w:t xml:space="preserve">50</w:t>
      </w:r>
      <w:r>
        <w:t xml:space="preserve"> je vrijednost propuštanja zraka ovojnice zgrade, m</w:t>
      </w:r>
      <w:r>
        <w:rPr>
          <w:vertAlign w:val="superscript"/>
        </w:rPr>
        <w:t xml:space="preserve">3</w:t>
      </w:r>
      <w:r>
        <w:t xml:space="preserve">/(h·m</w:t>
      </w:r>
      <w:r>
        <w:rPr>
          <w:vertAlign w:val="superscript"/>
        </w:rPr>
        <w:t xml:space="preserve">2</w:t>
      </w:r>
      <w:r>
        <w:t xml:space="preserve">);</w:t>
      </w:r>
    </w:p>
    <w:p w:rsidR="00DA4975" w:rsidRDefault="00DA4975" w:rsidP="00363CEC">
      <w:pPr>
        <w:pStyle w:val="LLMomentinKohta"/>
      </w:pPr>
      <w:r>
        <w:t xml:space="preserve">A</w:t>
      </w:r>
      <w:r>
        <w:rPr>
          <w:vertAlign w:val="subscript"/>
        </w:rPr>
        <w:t xml:space="preserve">ovojnica</w:t>
      </w:r>
      <w:r>
        <w:t xml:space="preserve"> je površina zgrade ovojnice zgrade, m</w:t>
      </w:r>
      <w:r>
        <w:rPr>
          <w:vertAlign w:val="superscript"/>
        </w:rPr>
        <w:t xml:space="preserve">2</w:t>
      </w:r>
      <w:r>
        <w:t xml:space="preserve">;</w:t>
      </w:r>
    </w:p>
    <w:p w:rsidR="00DA4975" w:rsidRDefault="00DA4975" w:rsidP="00363CEC">
      <w:pPr>
        <w:pStyle w:val="LLMomentinKohta"/>
      </w:pPr>
      <w:r>
        <w:t xml:space="preserve">x je koeficijent koji iznosi 35 za zgrade s jednim katom, 24 za zgrade s dva kata, 20 za zgrade s tri i četiri kata i 15 za grade s više katova;</w:t>
      </w:r>
    </w:p>
    <w:p w:rsidR="00DA4975" w:rsidRDefault="00DA4975" w:rsidP="00363CEC">
      <w:pPr>
        <w:pStyle w:val="LLMomentinKohta"/>
      </w:pPr>
      <w:r>
        <w:t xml:space="preserve">3 600 je koeficijent za pretvaranje protoka zraka iz jedinice m</w:t>
      </w:r>
      <w:r>
        <w:rPr>
          <w:vertAlign w:val="superscript"/>
        </w:rPr>
        <w:t xml:space="preserve">3</w:t>
      </w:r>
      <w:r>
        <w:t xml:space="preserve">/h u jedinicu m</w:t>
      </w:r>
      <w:r>
        <w:rPr>
          <w:vertAlign w:val="superscript"/>
        </w:rPr>
        <w:t xml:space="preserve">3</w:t>
      </w:r>
      <w:r>
        <w:t xml:space="preserve">/s.</w:t>
      </w:r>
    </w:p>
    <w:p w:rsidR="009B5DB9" w:rsidRDefault="009B5DB9" w:rsidP="00363CEC">
      <w:pPr>
        <w:pStyle w:val="LLNormaali"/>
      </w:pPr>
    </w:p>
    <w:p w:rsidR="00DA4975" w:rsidRDefault="00DA4975" w:rsidP="00363CEC">
      <w:pPr>
        <w:pStyle w:val="LLPykala"/>
        <w:keepNext/>
        <w:keepLines/>
      </w:pPr>
      <w:r>
        <w:t xml:space="preserve">Članak 18.</w:t>
      </w:r>
    </w:p>
    <w:p w:rsidR="00DA4975" w:rsidRDefault="00DA4975" w:rsidP="00363CEC">
      <w:pPr>
        <w:pStyle w:val="LLPykalanOtsikko"/>
        <w:keepNext/>
        <w:keepLines/>
      </w:pPr>
      <w:r>
        <w:t xml:space="preserve">Uporaba energije sustava grijanja</w:t>
      </w:r>
    </w:p>
    <w:p w:rsidR="00DA4975" w:rsidRDefault="00DA4975" w:rsidP="00363CEC">
      <w:pPr>
        <w:pStyle w:val="LLKappalejako"/>
      </w:pPr>
      <w:r>
        <w:t xml:space="preserve">Potrošnja energije sustava grijanja zgrade obuhvaća energiju korištenu za grijanje prostora, grijanje ventilacije i proizvodnju tople vode u kućanstvu.</w:t>
      </w:r>
      <w:r>
        <w:t xml:space="preserve"> </w:t>
      </w:r>
    </w:p>
    <w:p w:rsidR="00DA4975" w:rsidRDefault="00DA4975" w:rsidP="00363CEC">
      <w:pPr>
        <w:pStyle w:val="LLKappalejako"/>
      </w:pPr>
      <w:r>
        <w:t xml:space="preserve">Izračun potrošnje energije sustava grijanja uzima u obzir gubitke topline prilikom distribucije unutar i izvan zgrade, gubitke prijenosa topline, gubitke i pretvorbe tijekom proizvodnje toplinske energije, gubitke u prijenosu i kruženju tople vode u kućanstvu unutar i izvan zgrade, gubitke pohrane, kao i potrošnju električne energije pomoćnih uređaja.</w:t>
      </w:r>
    </w:p>
    <w:p w:rsidR="00DA4975" w:rsidRDefault="00DA4975" w:rsidP="00363CEC">
      <w:pPr>
        <w:pStyle w:val="LLKappalejako"/>
      </w:pPr>
      <w:r>
        <w:t xml:space="preserve">Ako je zgrada povezana sa sustavom grijanja u kojem se toplina preusmjerava kroz cijevi izvan zgrade iz zajedničkog sustava za prijenos topline ili dobivanje topline na nekoliko zgrada, toplinski gubitak predmetnih cijevi za grijanje mora biti podijeljen između zgrada u skladu s omjerom površine.</w:t>
      </w:r>
      <w:r>
        <w:t xml:space="preserve"> </w:t>
      </w:r>
    </w:p>
    <w:p w:rsidR="00DA4975" w:rsidRDefault="00DA4975" w:rsidP="00363CEC">
      <w:pPr>
        <w:pStyle w:val="LLKappalejako"/>
      </w:pPr>
      <w:r>
        <w:t xml:space="preserve">Ako zgrada iz kategorije 2 ima cirkulaciju vode za grijanje u dnevnim boravcima i električno podno grijanje u vlažnim prostorijama, omjer potrebne neto toplinske energije može se pretpostaviti na 35 % za grijanje lažnih prostora i 65% za sustave grijanje dnevnih boravaka, osim ako je potrebna neto električna energija vlažnih prostorija izračunata preciznijim alatom za dinamični izračun, uzimajući u obzir projektirane protoke zraka i prijenos protoka zraka između prostora.</w:t>
      </w:r>
      <w:r>
        <w:t xml:space="preserve"> </w:t>
      </w:r>
      <w:r>
        <w:t xml:space="preserve">Za vlažne prostorije koristi se unutarnja temperatura od 22 °C.</w:t>
      </w:r>
      <w:r>
        <w:t xml:space="preserve"> </w:t>
      </w:r>
      <w:r>
        <w:t xml:space="preserve">Omjer električnog podnog grijanja u vlažnim prostorijama kao dio toplinske energije područja za boravak ne smije prelaziti snagu ugradnje električnog podnog grijanja izračunatu na temelju plana projektiranja i 8 760 sati uporabe.</w:t>
      </w:r>
    </w:p>
    <w:p w:rsidR="00DA4975" w:rsidRDefault="00DA4975" w:rsidP="00363CEC">
      <w:pPr>
        <w:pStyle w:val="LLKappalejako"/>
      </w:pPr>
      <w:r>
        <w:t xml:space="preserve">Ako se cirkulacijski dovod tople vode u kućanstvu nalazi izvan izolacije ovojnice zgrade, izračunati toplinski gubitak tople vode za kućanstva ne stvara toplinsko opterećenje u prostorima zgrade.</w:t>
      </w:r>
      <w:r>
        <w:t xml:space="preserve"> </w:t>
      </w:r>
      <w:r>
        <w:t xml:space="preserve">Ako se cirkulacijski dovod tople vode u kućanstvu nalazi unutar izolacije ovojnice zgrade, 25 % izračunatog toplinskog gubitka cirkulacije tople vode u kućanstvu dodaje se na toplinsko opterećenje.</w:t>
      </w:r>
      <w:r>
        <w:t xml:space="preserve"> </w:t>
      </w:r>
      <w:r>
        <w:t xml:space="preserve">Ako se cirkulacijski dovod tople vode u kućanstvu nalazi unutar ovojnice zgrade, 50 % izračunatog toplinskog gubitka cirkulacije tople vode u kućanstvu dodaje se na toplinsko opterećenje.</w:t>
      </w:r>
      <w:r>
        <w:t xml:space="preserve"> </w:t>
      </w:r>
      <w:r>
        <w:t xml:space="preserve">Ako se spremnik tople vode u kućanstvu nalazi unutar ovojnice zgrade, 50 % izračunatog toplinskog gubitka cirkulacije tople vode u kućanstvu dodaje se na toplinsko opterećenje.</w:t>
      </w:r>
      <w:r>
        <w:t xml:space="preserve"> </w:t>
      </w:r>
    </w:p>
    <w:p w:rsidR="00DA4975" w:rsidRDefault="00DA4975" w:rsidP="00363CEC">
      <w:pPr>
        <w:pStyle w:val="LLKappalejako"/>
      </w:pPr>
      <w:r>
        <w:t xml:space="preserve">Dodatna toplinska energija koja rezultira iz mogućih ograničenja temperature i dimenzioniranja djelomičnog učinka sustava grijanja uključuje se u potrošnju energije sustava grijanja.</w:t>
      </w:r>
    </w:p>
    <w:p w:rsidR="00B64F1D" w:rsidRDefault="00B64F1D" w:rsidP="00363CEC">
      <w:pPr>
        <w:pStyle w:val="LLNormaali"/>
      </w:pPr>
    </w:p>
    <w:p w:rsidR="00DA4975" w:rsidRDefault="00DA4975" w:rsidP="00363CEC">
      <w:pPr>
        <w:pStyle w:val="LLPykala"/>
        <w:keepNext/>
        <w:keepLines/>
      </w:pPr>
      <w:r>
        <w:t xml:space="preserve">Članak 19.</w:t>
      </w:r>
    </w:p>
    <w:p w:rsidR="00DA4975" w:rsidRDefault="00DA4975" w:rsidP="00363CEC">
      <w:pPr>
        <w:pStyle w:val="LLPykalanOtsikko"/>
        <w:keepNext/>
        <w:keepLines/>
        <w:rPr>
          <w:szCs w:val="22"/>
        </w:rPr>
      </w:pPr>
      <w:r>
        <w:t xml:space="preserve">Kamini i toplinske crpke koje koriste zrak</w:t>
      </w:r>
    </w:p>
    <w:p w:rsidR="00DA4975" w:rsidRDefault="00DA4975" w:rsidP="00363CEC">
      <w:pPr>
        <w:pStyle w:val="LLKappalejako"/>
      </w:pPr>
      <w:r>
        <w:t xml:space="preserve">Ako postoji kamin koji zadržava toplinu, najviše 3 000 kWh godišnje može biti izračunato kao energija grijanja koju proizvodi kamin koji zadržava toplinu.</w:t>
      </w:r>
      <w:r>
        <w:t xml:space="preserve"> </w:t>
      </w:r>
    </w:p>
    <w:p w:rsidR="00DA4975" w:rsidRDefault="00DA4975" w:rsidP="00363CEC">
      <w:pPr>
        <w:pStyle w:val="LLKappalejako"/>
      </w:pPr>
      <w:r>
        <w:t xml:space="preserve">Ako postoji toplinska crpka zrak-zrak, najviše 3 000 kWh godišnje može biti izračunato kao energija grijanja koju proizvodi uređaj, osim ako je rad uređaja u zgradi izračunat preciznijim alatom za dinamični izračun, uzimajući u obzir protoke zraka između prostora i razlike u temperaturi.</w:t>
      </w:r>
      <w:r>
        <w:t xml:space="preserve"> </w:t>
      </w:r>
    </w:p>
    <w:p w:rsidR="00DA4975" w:rsidRDefault="00DA4975" w:rsidP="00363CEC">
      <w:pPr>
        <w:pStyle w:val="LLNormaali"/>
      </w:pPr>
    </w:p>
    <w:p w:rsidR="00DA4975" w:rsidRDefault="00DA4975" w:rsidP="00363CEC">
      <w:pPr>
        <w:pStyle w:val="LLPykala"/>
        <w:keepNext/>
        <w:keepLines/>
      </w:pPr>
      <w:r>
        <w:t xml:space="preserve">Članak 20.</w:t>
      </w:r>
    </w:p>
    <w:p w:rsidR="00DA4975" w:rsidRDefault="00DA4975" w:rsidP="00363CEC">
      <w:pPr>
        <w:pStyle w:val="LLPykalanOtsikko"/>
        <w:keepNext/>
        <w:keepLines/>
      </w:pPr>
      <w:r>
        <w:t xml:space="preserve">Sustav ventilacije</w:t>
      </w:r>
    </w:p>
    <w:p w:rsidR="00DA4975" w:rsidRDefault="00DA4975" w:rsidP="00363CEC">
      <w:pPr>
        <w:pStyle w:val="LLKappalejako"/>
      </w:pPr>
      <w:r>
        <w:t xml:space="preserve">Protoci zraka i vremena rada ventilacijskih sustava izračunavaju se u skladu s člancima 10. i 11.</w:t>
      </w:r>
      <w:r>
        <w:t xml:space="preserve"> </w:t>
      </w:r>
      <w:r>
        <w:t xml:space="preserve">Potrošnja električne energije ventilacijskog sustava izračunava se korištenjem protoka zraka, specifičnog omjera energetske učinkovitosti i vremena rada ventilacijskih uređaja i izdvajača u zgradi.</w:t>
      </w:r>
      <w:r>
        <w:t xml:space="preserve"> </w:t>
      </w:r>
    </w:p>
    <w:p w:rsidR="009B5DB9" w:rsidRDefault="009B5DB9" w:rsidP="00363CEC">
      <w:pPr>
        <w:pStyle w:val="LLNormaali"/>
      </w:pPr>
    </w:p>
    <w:p w:rsidR="00DA4975" w:rsidRDefault="00DA4975" w:rsidP="00363CEC">
      <w:pPr>
        <w:pStyle w:val="LLPykala"/>
        <w:keepNext/>
        <w:keepLines/>
      </w:pPr>
      <w:r>
        <w:t xml:space="preserve">Članak 21.</w:t>
      </w:r>
    </w:p>
    <w:p w:rsidR="00DA4975" w:rsidRDefault="00DA4975" w:rsidP="00363CEC">
      <w:pPr>
        <w:pStyle w:val="LLPykalanOtsikko"/>
        <w:keepNext/>
        <w:keepLines/>
      </w:pPr>
      <w:r>
        <w:t xml:space="preserve">Sustav hlađenja</w:t>
      </w:r>
    </w:p>
    <w:p w:rsidR="00DA4975" w:rsidRDefault="00DA4975" w:rsidP="00363CEC">
      <w:pPr>
        <w:pStyle w:val="LLKappalejako"/>
      </w:pPr>
      <w:r>
        <w:t xml:space="preserve">Izračunavanje potrošnje energije sustava hlađenja uzima u obzir potrošnju energije za dobivanje energije hlađenja i potrošnju električne energije pomoćnih uređaja do mjere da je za održavanje unutarnje temperature nužan takav sustav.</w:t>
      </w:r>
      <w:r>
        <w:t xml:space="preserve"> </w:t>
      </w:r>
    </w:p>
    <w:p w:rsidR="00DA4975" w:rsidRDefault="00DA4975" w:rsidP="00363CEC">
      <w:pPr>
        <w:ind w:firstLine="142"/>
        <w:rPr>
          <w:szCs w:val="22"/>
        </w:rPr>
      </w:pPr>
    </w:p>
    <w:p w:rsidR="00DA4975" w:rsidRDefault="00DA4975" w:rsidP="00363CEC">
      <w:pPr>
        <w:pStyle w:val="LLPykala"/>
        <w:keepNext/>
        <w:keepLines/>
      </w:pPr>
      <w:r>
        <w:t xml:space="preserve">Članak 22.</w:t>
      </w:r>
    </w:p>
    <w:p w:rsidR="00DA4975" w:rsidRDefault="00DA4975" w:rsidP="00363CEC">
      <w:pPr>
        <w:pStyle w:val="LLPykalanOtsikko"/>
        <w:keepNext/>
        <w:keepLines/>
      </w:pPr>
      <w:r>
        <w:t xml:space="preserve">Korištenje električne energije rasvjete i uređaja</w:t>
      </w:r>
    </w:p>
    <w:p w:rsidR="00DA4975" w:rsidRDefault="00DA4975" w:rsidP="00363CEC">
      <w:pPr>
        <w:pStyle w:val="LLKappalejako"/>
      </w:pPr>
      <w:r>
        <w:t xml:space="preserve">Godišnje korištenje električne energije rasvjete i uređaja izračunava se kako je to prikazano u članku 11. na temelju njihovog toplinskog opterećenja.</w:t>
      </w:r>
      <w:r>
        <w:t xml:space="preserve"> </w:t>
      </w:r>
      <w:r>
        <w:t xml:space="preserve">Korištenje električne energije rasvjete i uređaja jednako je njihovom toplinskom opterećenju.</w:t>
      </w:r>
    </w:p>
    <w:p w:rsidR="00DA4975" w:rsidRDefault="00DA4975" w:rsidP="00363CEC">
      <w:pPr>
        <w:pStyle w:val="LLNormaali"/>
      </w:pPr>
    </w:p>
    <w:p w:rsidR="00DA4975" w:rsidRDefault="00DA4975" w:rsidP="00363CEC">
      <w:pPr>
        <w:pStyle w:val="LLLuku"/>
        <w:keepNext/>
        <w:keepLines/>
        <w:rPr>
          <w:szCs w:val="22"/>
        </w:rPr>
      </w:pPr>
      <w:r>
        <w:t xml:space="preserve">Poglavlje 3.</w:t>
      </w:r>
    </w:p>
    <w:p w:rsidR="00DA4975" w:rsidRDefault="00DA4975" w:rsidP="00363CEC">
      <w:pPr>
        <w:pStyle w:val="LLLuvunOtsikko"/>
        <w:keepNext/>
        <w:keepLines/>
        <w:rPr>
          <w:szCs w:val="22"/>
        </w:rPr>
      </w:pPr>
      <w:r>
        <w:t xml:space="preserve">Toplinski gubitak zgrade</w:t>
      </w:r>
    </w:p>
    <w:p w:rsidR="00DA4975" w:rsidRDefault="00DA4975" w:rsidP="00363CEC">
      <w:pPr>
        <w:pStyle w:val="LLPykala"/>
        <w:keepNext/>
        <w:keepLines/>
      </w:pPr>
      <w:r>
        <w:t xml:space="preserve">Članak 23.</w:t>
      </w:r>
    </w:p>
    <w:p w:rsidR="00DA4975" w:rsidRDefault="00DA4975" w:rsidP="00363CEC">
      <w:pPr>
        <w:pStyle w:val="LLPykalanOtsikko"/>
        <w:keepNext/>
        <w:keepLines/>
        <w:rPr>
          <w:i w:val="0"/>
          <w:szCs w:val="22"/>
        </w:rPr>
      </w:pPr>
      <w:r>
        <w:t xml:space="preserve">Određivanje toplinskog gubitka zgrade</w:t>
      </w:r>
    </w:p>
    <w:p w:rsidR="00DA4975" w:rsidRDefault="00DA4975" w:rsidP="00363CEC">
      <w:pPr>
        <w:pStyle w:val="LLKappalejako"/>
      </w:pPr>
      <w:r>
        <w:t xml:space="preserve">Toplinski gubitak zgrade je zbroj toplinskog gubitka ovojnice, propuštanja zraka i ventilacije.</w:t>
      </w:r>
      <w:r>
        <w:t xml:space="preserve"> </w:t>
      </w:r>
      <w:r>
        <w:t xml:space="preserve">Maksimalni toplinski gubitak zgrade ne može prelaziti referentni toplinski gubitak određen za zgradu putem referentnih vrijednosti.</w:t>
      </w:r>
      <w:r>
        <w:t xml:space="preserve"> </w:t>
      </w:r>
      <w:r>
        <w:t xml:space="preserve">Usklađenost sa zahtjevima toplinskog gubitka prikazana je s izračunom koji se provodi zasebno za tople i polutople prostore.</w:t>
      </w:r>
      <w:r>
        <w:t xml:space="preserve"> </w:t>
      </w:r>
    </w:p>
    <w:p w:rsidR="00DA4975" w:rsidRDefault="00DA4975" w:rsidP="00363CEC">
      <w:pPr>
        <w:pStyle w:val="LLKappalejako"/>
      </w:pPr>
      <w:r>
        <w:t xml:space="preserve">Za proširenje zgrade ili dodatak na površinu gdje se za ventilaciju ili grijanje mogu koristiti postojeći sustavi ventilacije ili grijanja, zahtjevi za toplinski gubitak primjenjuju se samo na ovojnicu.</w:t>
      </w:r>
      <w:r>
        <w:t xml:space="preserve"> </w:t>
      </w:r>
      <w:r>
        <w:t xml:space="preserve">Za male kuće osmišljene kao kuće za odmor u kojima će se boraviti najmanje četiri mjeseca godišnje, zahtjevi za toplinski gubitak primjenjuju se samo na ovojnicu.</w:t>
      </w:r>
      <w:r>
        <w:t xml:space="preserve"> </w:t>
      </w:r>
      <w:r>
        <w:t xml:space="preserve">Zahtjevi za toplinski gubitak ne primjenjuju se na pokretne zgrade izgrađene od montažnih komponenti prije 1. srpnja 2012. koje se još uvijek koriste u istu svrhu.</w:t>
      </w:r>
      <w:r>
        <w:t xml:space="preserve"> </w:t>
      </w:r>
    </w:p>
    <w:p w:rsidR="00DA4975" w:rsidRDefault="00DA4975" w:rsidP="00363CEC">
      <w:pPr>
        <w:pStyle w:val="LLKappalejako"/>
      </w:pPr>
    </w:p>
    <w:p w:rsidR="00DA4975" w:rsidRDefault="00DA4975" w:rsidP="00363CEC">
      <w:pPr>
        <w:pStyle w:val="LLPykala"/>
        <w:keepNext/>
        <w:keepLines/>
      </w:pPr>
      <w:r>
        <w:t xml:space="preserve">Članak 24.</w:t>
      </w:r>
    </w:p>
    <w:p w:rsidR="00DA4975" w:rsidRDefault="00DA4975" w:rsidP="00363CEC">
      <w:pPr>
        <w:pStyle w:val="LLPykalanOtsikko"/>
        <w:keepNext/>
        <w:keepLines/>
        <w:rPr>
          <w:i w:val="0"/>
        </w:rPr>
      </w:pPr>
      <w:r>
        <w:t xml:space="preserve">Toplinski gubitak ovojnice zgrade</w:t>
      </w:r>
    </w:p>
    <w:p w:rsidR="00DA4975" w:rsidRDefault="00DA4975" w:rsidP="00363CEC">
      <w:pPr>
        <w:pStyle w:val="LLMomentinJohdantoKappale"/>
      </w:pPr>
      <w:r>
        <w:t xml:space="preserve">Toplinski gubitak ovojnice zgrade izračunava se na temelju površine i koeficijenata toplinske provodljivosti raznih komponenti zgrade, korištenjem sljedeće jednadžbe:</w:t>
      </w:r>
    </w:p>
    <w:p w:rsidR="00DA4975" w:rsidRDefault="00DA4975" w:rsidP="00363CEC">
      <w:pPr>
        <w:pStyle w:val="LLMomentinKohta"/>
      </w:pPr>
    </w:p>
    <w:p w:rsidR="00DA4975" w:rsidRDefault="00DA4975" w:rsidP="00363CEC">
      <w:r>
        <w:object w:dxaOrig="6264" w:dyaOrig="792">
          <v:shape id="_x0000_i1028" type="#_x0000_t75" style="width:312.75pt;height:39.75pt" o:ole="">
            <v:imagedata r:id="rId17" o:title=""/>
          </v:shape>
          <o:OLEObject Type="Embed" ProgID="Equation.3" ShapeID="_x0000_i1028" DrawAspect="Content" ObjectID="_1659780261" r:id="rId18"/>
        </w:object>
      </w:r>
    </w:p>
    <w:p w:rsidR="00B64F1D" w:rsidRDefault="00B64F1D" w:rsidP="00363CEC">
      <w:pPr>
        <w:pStyle w:val="LLNormaali"/>
      </w:pPr>
    </w:p>
    <w:p w:rsidR="00DA4975" w:rsidRDefault="00DA4975" w:rsidP="00363CEC">
      <w:pPr>
        <w:pStyle w:val="LLMomentinJohdantoKappale"/>
        <w:keepNext/>
        <w:keepLines/>
      </w:pPr>
      <w:r>
        <w:t xml:space="preserve">gdje je:</w:t>
      </w:r>
    </w:p>
    <w:p w:rsidR="00DA4975" w:rsidRDefault="00DA4975" w:rsidP="00363CEC">
      <w:pPr>
        <w:pStyle w:val="LLMomentinKohta"/>
      </w:pPr>
      <w:r>
        <w:t xml:space="preserve">∑H</w:t>
      </w:r>
      <w:r>
        <w:rPr>
          <w:vertAlign w:val="subscript"/>
        </w:rPr>
        <w:t xml:space="preserve">cond</w:t>
      </w:r>
      <w:r>
        <w:t xml:space="preserve"> toplinski gubitak ovojnice zgrade, W/K;</w:t>
      </w:r>
    </w:p>
    <w:p w:rsidR="00DA4975" w:rsidRDefault="00DA4975" w:rsidP="00363CEC">
      <w:pPr>
        <w:pStyle w:val="LLMomentinKohta"/>
      </w:pPr>
      <w:r>
        <w:t xml:space="preserve">U</w:t>
      </w:r>
      <w:r>
        <w:rPr>
          <w:vertAlign w:val="subscript"/>
        </w:rPr>
        <w:t xml:space="preserve"> </w:t>
      </w:r>
      <w:r>
        <w:t xml:space="preserve">koeficijent toplinske provodljivosti dijela zgrade, W/(m²K);</w:t>
      </w:r>
    </w:p>
    <w:p w:rsidR="00DA4975" w:rsidRDefault="00DA4975" w:rsidP="00363CEC">
      <w:pPr>
        <w:pStyle w:val="LLMomentinKohta"/>
      </w:pPr>
      <w:r>
        <w:t xml:space="preserve">A</w:t>
      </w:r>
      <w:r>
        <w:rPr>
          <w:vertAlign w:val="subscript"/>
        </w:rPr>
        <w:t xml:space="preserve"> </w:t>
      </w:r>
      <w:r>
        <w:t xml:space="preserve">je površina dijela zgrade, m².</w:t>
      </w:r>
    </w:p>
    <w:p w:rsidR="00DA4975" w:rsidRDefault="00DA4975" w:rsidP="00363CEC">
      <w:pPr>
        <w:pStyle w:val="LLMomentinKohta"/>
        <w:rPr>
          <w:szCs w:val="22"/>
        </w:rPr>
      </w:pPr>
      <w:r>
        <w:t xml:space="preserve">Referentna vrijednost toplinskog gubitka ovojnice zgrade za topli ili hladni prostor u kojem se vrši nadzor temperature izračunava se korištenjem sljedećih referentnih vrijednosti kao koeficijenata toplinske provodljivosti za komponente zgrade:</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a) zid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0,17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b) zid od punog drva s prosječnom debljinom od najmanje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0,40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c) strop i pod koji se dodiruju s vanjskim zrakom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0,09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d) pod koji se dodiruje s međukatnim prostorom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0,17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e) komponente zgrade koje se dodiruju s tlom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0,16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f) prozor, krovni prozor, vrata, svjetlarnik, odvod dima i izlazna vrata</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1,0 W/(m</w:t>
            </w:r>
            <w:r>
              <w:rPr>
                <w:sz w:val="22"/>
                <w:szCs w:val="22"/>
                <w:vertAlign w:val="superscript"/>
              </w:rPr>
              <w:t xml:space="preserve">2</w:t>
            </w:r>
            <w:r>
              <w:rPr>
                <w:sz w:val="22"/>
                <w:szCs w:val="22"/>
              </w:rPr>
              <w:t xml:space="preserve"> K).</w:t>
            </w:r>
          </w:p>
        </w:tc>
      </w:tr>
    </w:tbl>
    <w:p w:rsidR="00DA4975" w:rsidRDefault="00DA4975" w:rsidP="00363CEC">
      <w:pPr>
        <w:pStyle w:val="LLMomentinKohta"/>
        <w:rPr>
          <w:szCs w:val="22"/>
        </w:rPr>
      </w:pPr>
      <w:r>
        <w:t xml:space="preserve">Referentna vrijednost toplinskog gubitka ovojnice zgrade za pokretne zgrade ili polutopli prostor izračunava se korištenjem sljedećih referentnih vrijednosti kao koeficijenata toplinske provodljivosti za komponente zgrade:</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a) zid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0,26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b) zid od punog drva sa konstrukcijskom prosječnom debljinom od najmanje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0,60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c) strop i pod koji s dodiruju s vanjskim zrakom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d) pod koji se dodiruje s međukatnim prostorom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0,26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e) komponente zgrade koje se dodiruju s tlom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f) prozor, krovni prozor, vrata, svjetlarnik, odvod dima i izlazna vrata</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1,4 W/(m</w:t>
            </w:r>
            <w:r>
              <w:rPr>
                <w:sz w:val="22"/>
                <w:szCs w:val="22"/>
                <w:vertAlign w:val="superscript"/>
              </w:rPr>
              <w:t xml:space="preserve">2</w:t>
            </w:r>
            <w:r>
              <w:rPr>
                <w:sz w:val="22"/>
                <w:szCs w:val="22"/>
              </w:rPr>
              <w:t xml:space="preserve"> K).</w:t>
            </w:r>
          </w:p>
        </w:tc>
      </w:tr>
    </w:tbl>
    <w:p w:rsidR="00DA4975" w:rsidRDefault="00DA4975" w:rsidP="00363CEC">
      <w:pPr>
        <w:pStyle w:val="LLMomentinKohta"/>
        <w:rPr>
          <w:szCs w:val="22"/>
        </w:rPr>
      </w:pPr>
      <w:r>
        <w:t xml:space="preserve">Za male kuće osmišljene kao kuće za odmor u kojima će se boraviti najmanje četiri mjeseca godišnje, referentna vrijednost toplinskog gubitka ovojnice zgrade izračunava se korištenjem sljedećih referentnih vrijednosti kao koeficijenata toplinske provodljivosti za komponente zgrade:</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a) zid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b) zid od punog drva sa konstrukcijskom prosječnom debljinom od najmanje 130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0,80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c) strop i pod koji se dodiruju s vanjskim zrakom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0,15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d) pod koji se dodiruje s međukatnim prostorom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0,19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e) komponente zgrade koje se dodiruju s tlom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f) prozor, krovni prozor, vrata, svjetlarnik, odvod dima i izlazna vrata</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1,4 W/(m</w:t>
            </w:r>
            <w:r>
              <w:rPr>
                <w:sz w:val="22"/>
                <w:szCs w:val="22"/>
                <w:vertAlign w:val="superscript"/>
              </w:rPr>
              <w:t xml:space="preserve">2</w:t>
            </w:r>
            <w:r>
              <w:rPr>
                <w:sz w:val="22"/>
                <w:szCs w:val="22"/>
              </w:rPr>
              <w:t xml:space="preserve"> K).</w:t>
            </w:r>
          </w:p>
        </w:tc>
      </w:tr>
    </w:tbl>
    <w:p w:rsidR="00DA4975" w:rsidRDefault="00DA4975" w:rsidP="00363CEC">
      <w:pPr>
        <w:pStyle w:val="LLKappalejako"/>
        <w:rPr>
          <w:szCs w:val="22"/>
        </w:rPr>
      </w:pPr>
      <w:r>
        <w:t xml:space="preserve">Referentna vrijednost ukupne površine prozora u zgradi iznosi 15 % površine podova koji su u cijelosti ili djelomično na tlu, ali ne smije prelaziti 50 % ukupne površine vanjskih zidova.</w:t>
      </w:r>
      <w:r>
        <w:t xml:space="preserve"> </w:t>
      </w:r>
      <w:r>
        <w:t xml:space="preserve">Površina prozora izračunava se u skladu s dimenzijama vanjskih okvira.</w:t>
      </w:r>
    </w:p>
    <w:p w:rsidR="00DA4975" w:rsidRDefault="00DA4975" w:rsidP="00363CEC">
      <w:pPr>
        <w:pStyle w:val="LLKappalejako"/>
        <w:rPr>
          <w:szCs w:val="22"/>
        </w:rPr>
      </w:pPr>
      <w:r>
        <w:t xml:space="preserve">Podaci o dimenzijama i geometrijski podaci projektirane zgrade koriste se u izračunu.</w:t>
      </w:r>
      <w:r>
        <w:t xml:space="preserve"> </w:t>
      </w:r>
      <w:r>
        <w:t xml:space="preserve">Područja različitih građevnih komponenti ovojnice zgrade određuju se u skladu s cjelokupnim unutarnjim dimenzijama zgrade.</w:t>
      </w:r>
    </w:p>
    <w:p w:rsidR="00DA4975" w:rsidRDefault="00DA4975" w:rsidP="00363CEC">
      <w:pPr>
        <w:pStyle w:val="LLKappalejako"/>
        <w:rPr>
          <w:szCs w:val="22"/>
        </w:rPr>
      </w:pPr>
      <w:r>
        <w:t xml:space="preserve">Prilikom izračuna toplinskog gubitka projektiranog rješenja zgrade koriste se koeficijenti toplinske provodljivosti specifični za projektirane komponente zgrade i površina prozora.</w:t>
      </w:r>
      <w:r>
        <w:t xml:space="preserve"> </w:t>
      </w:r>
    </w:p>
    <w:p w:rsidR="00DA4975" w:rsidRDefault="00DA4975" w:rsidP="00363CEC">
      <w:pPr>
        <w:pStyle w:val="LLNormaali"/>
      </w:pPr>
    </w:p>
    <w:p w:rsidR="00DA4975" w:rsidRDefault="00DA4975" w:rsidP="00363CEC">
      <w:pPr>
        <w:pStyle w:val="LLPykala"/>
        <w:keepNext/>
        <w:keepLines/>
      </w:pPr>
      <w:r>
        <w:t xml:space="preserve">Članak 25.</w:t>
      </w:r>
    </w:p>
    <w:p w:rsidR="00DA4975" w:rsidRDefault="00DA4975" w:rsidP="00363CEC">
      <w:pPr>
        <w:pStyle w:val="LLPykalanOtsikko"/>
        <w:keepNext/>
        <w:keepLines/>
      </w:pPr>
      <w:r>
        <w:t xml:space="preserve">Izračun toplinskog gubitka zgrade zbog propuštanja zraka</w:t>
      </w:r>
    </w:p>
    <w:p w:rsidR="00DA4975" w:rsidRDefault="00DA4975" w:rsidP="00363CEC">
      <w:pPr>
        <w:pStyle w:val="LLMomentinJohdantoKappale"/>
        <w:keepNext/>
        <w:keepLines/>
      </w:pPr>
      <w:r>
        <w:t xml:space="preserve">Toplinski gubitak zbog propuštanja zraka izračunava se korištenjem sljedeće jednadžbe:</w:t>
      </w:r>
    </w:p>
    <w:p w:rsidR="00DA4975" w:rsidRDefault="00DA4975" w:rsidP="00363CEC">
      <w:pPr>
        <w:pStyle w:val="LLMomentinKohta"/>
        <w:keepNext/>
        <w:keepLines/>
      </w:pPr>
    </w:p>
    <w:p w:rsidR="00DA4975" w:rsidRDefault="00DA4975" w:rsidP="00363CEC">
      <w:pPr>
        <w:jc w:val="both"/>
      </w:pPr>
      <w:r>
        <w:object w:dxaOrig="2172" w:dyaOrig="348">
          <v:shape id="_x0000_i1029" type="#_x0000_t75" style="width:108.75pt;height:17.25pt" o:ole="">
            <v:imagedata r:id="rId19" o:title=""/>
          </v:shape>
          <o:OLEObject Type="Embed" ProgID="Equation.3" ShapeID="_x0000_i1029" DrawAspect="Content" ObjectID="_1659780262" r:id="rId20"/>
        </w:object>
      </w:r>
    </w:p>
    <w:p w:rsidR="00363CEC" w:rsidRDefault="00363CEC" w:rsidP="00363CEC">
      <w:pPr>
        <w:pStyle w:val="LLMomentinJohdantoKappale"/>
      </w:pPr>
    </w:p>
    <w:p w:rsidR="00DA4975" w:rsidRDefault="00DA4975" w:rsidP="00363CEC">
      <w:pPr>
        <w:pStyle w:val="LLMomentinJohdantoKappale"/>
        <w:keepNext/>
        <w:keepLines/>
      </w:pPr>
      <w:r>
        <w:t xml:space="preserve">gdje je:</w:t>
      </w:r>
      <w:r>
        <w:t xml:space="preserve"> </w:t>
      </w:r>
    </w:p>
    <w:p w:rsidR="00DA4975" w:rsidRDefault="00DA4975" w:rsidP="00363CEC">
      <w:pPr>
        <w:pStyle w:val="LLMomentinKohta"/>
      </w:pPr>
      <w:r>
        <w:t xml:space="preserve">H</w:t>
      </w:r>
      <w:r>
        <w:rPr>
          <w:vertAlign w:val="subscript"/>
        </w:rPr>
        <w:t xml:space="preserve">propuštanje zraka</w:t>
      </w:r>
      <w:r>
        <w:t xml:space="preserve"> je toplinski gubitak zbog propuštanja zraka, W/K;</w:t>
      </w:r>
    </w:p>
    <w:p w:rsidR="00DA4975" w:rsidRDefault="00DA4975" w:rsidP="00363CEC">
      <w:pPr>
        <w:pStyle w:val="LLMomentinKohta"/>
      </w:pPr>
      <w:r>
        <w:sym w:font="Symbol" w:char="F072"/>
      </w:r>
      <w:r>
        <w:rPr>
          <w:vertAlign w:val="subscript"/>
        </w:rPr>
        <w:t xml:space="preserve">i</w:t>
      </w:r>
      <w:r>
        <w:t xml:space="preserve"> je gustoća zraka, 1,2 kg/m³;</w:t>
      </w:r>
    </w:p>
    <w:p w:rsidR="00DA4975" w:rsidRDefault="00DA4975" w:rsidP="00363CEC">
      <w:pPr>
        <w:pStyle w:val="LLMomentinKohta"/>
      </w:pPr>
      <w:r>
        <w:t xml:space="preserve">c</w:t>
      </w:r>
      <w:r>
        <w:rPr>
          <w:vertAlign w:val="subscript"/>
        </w:rPr>
        <w:t xml:space="preserve">pi</w:t>
      </w:r>
      <w:r>
        <w:t xml:space="preserve"> je specifični toplinski kapacitet zraka, 1000 Ws/(kg K);</w:t>
      </w:r>
    </w:p>
    <w:p w:rsidR="00DA4975" w:rsidRDefault="00DA4975" w:rsidP="00363CEC">
      <w:pPr>
        <w:pStyle w:val="LLMomentinKohta"/>
      </w:pPr>
      <w:r>
        <w:t xml:space="preserve">q</w:t>
      </w:r>
      <w:r>
        <w:rPr>
          <w:vertAlign w:val="subscript"/>
        </w:rPr>
        <w:t xml:space="preserve">v,propuštanje zraka</w:t>
      </w:r>
      <w:r>
        <w:t xml:space="preserve"> je razmjena propuštanja zraka, m³/s.</w:t>
      </w:r>
    </w:p>
    <w:p w:rsidR="00DA4975" w:rsidRDefault="00DA4975" w:rsidP="00363CEC">
      <w:pPr>
        <w:pStyle w:val="LLKappalejako"/>
      </w:pPr>
      <w:r>
        <w:t xml:space="preserve">Razmjena propuštanja zraka q</w:t>
      </w:r>
      <w:r>
        <w:rPr>
          <w:vertAlign w:val="subscript"/>
        </w:rPr>
        <w:t xml:space="preserve">v,,propuštanje zraka</w:t>
      </w:r>
      <w:r>
        <w:t xml:space="preserve"> određuje se u skladu s člankom 17.</w:t>
      </w:r>
      <w:r>
        <w:t xml:space="preserve"> </w:t>
      </w:r>
      <w:r>
        <w:t xml:space="preserve">Prilikom izračuna referentnog toplinskog gubitka zgrade, vrijednost koja se koristi kao referentna vrijednost za propuštanje zraka ovojnice iznosi 2,0 m</w:t>
      </w:r>
      <w:r>
        <w:rPr>
          <w:vertAlign w:val="superscript"/>
        </w:rPr>
        <w:t xml:space="preserve">3</w:t>
      </w:r>
      <w:r>
        <w:t xml:space="preserve">/(h m</w:t>
      </w:r>
      <w:r>
        <w:rPr>
          <w:vertAlign w:val="superscript"/>
        </w:rPr>
        <w:t xml:space="preserve">2</w:t>
      </w:r>
      <w:r>
        <w:t xml:space="preserve">).</w:t>
      </w:r>
    </w:p>
    <w:p w:rsidR="00DA4975" w:rsidRDefault="00DA4975" w:rsidP="00363CEC">
      <w:pPr>
        <w:pStyle w:val="LLKappalejako"/>
      </w:pPr>
      <w:r>
        <w:t xml:space="preserve">Prilikom izračuna toplinskog gubitka projektiranog rješenja zgrade, projektna vrijednost se koristi za izračun vrijednosti propuštanja zraka ovojnice.</w:t>
      </w:r>
      <w:r>
        <w:t xml:space="preserve"> </w:t>
      </w:r>
      <w:r>
        <w:t xml:space="preserve">Ako projektirana vrijednost zrakonepropusnosti ne može biti dokazana mjerenjem ili metodama kontrole kvalitete industrijske gradnje, vrijednost koja se koristi za propuštanje zraka ovojnice zgrade iznosi 4,0 m</w:t>
      </w:r>
      <w:r>
        <w:rPr>
          <w:vertAlign w:val="superscript"/>
        </w:rPr>
        <w:t xml:space="preserve">3</w:t>
      </w:r>
      <w:r>
        <w:t xml:space="preserve">/(h m</w:t>
      </w:r>
      <w:r>
        <w:rPr>
          <w:vertAlign w:val="superscript"/>
        </w:rPr>
        <w:t xml:space="preserve">2</w:t>
      </w:r>
      <w:r>
        <w:t xml:space="preserve">).</w:t>
      </w:r>
    </w:p>
    <w:p w:rsidR="009B5DB9" w:rsidRDefault="009B5DB9" w:rsidP="00363CEC">
      <w:pPr>
        <w:pStyle w:val="LLNormaali"/>
      </w:pPr>
    </w:p>
    <w:p w:rsidR="00DA4975" w:rsidRDefault="00DA4975" w:rsidP="00363CEC">
      <w:pPr>
        <w:pStyle w:val="LLPykala"/>
        <w:keepNext/>
        <w:keepLines/>
      </w:pPr>
      <w:r>
        <w:t xml:space="preserve">Članak 26.</w:t>
      </w:r>
    </w:p>
    <w:p w:rsidR="00DA4975" w:rsidRDefault="00DA4975" w:rsidP="00363CEC">
      <w:pPr>
        <w:pStyle w:val="LLPykalanOtsikko"/>
        <w:keepNext/>
        <w:keepLines/>
        <w:rPr>
          <w:i w:val="0"/>
        </w:rPr>
      </w:pPr>
      <w:r>
        <w:t xml:space="preserve">Izračun toplinskog gubitka ventilacije zgrade</w:t>
      </w:r>
    </w:p>
    <w:p w:rsidR="00DA4975" w:rsidRDefault="00DA4975" w:rsidP="00363CEC">
      <w:pPr>
        <w:pStyle w:val="LLMomentinJohdantoKappale"/>
        <w:keepNext/>
        <w:keepLines/>
      </w:pPr>
      <w:r>
        <w:t xml:space="preserve">Toplinski gubitak ventilacije zgrade izračunava se korištenjem sljedeće jednadžbe:</w:t>
      </w:r>
    </w:p>
    <w:p w:rsidR="00DA4975" w:rsidRDefault="00DA4975" w:rsidP="00363CEC">
      <w:pPr>
        <w:pStyle w:val="LLMomentinKohta"/>
        <w:keepNext/>
        <w:keepLines/>
      </w:pPr>
    </w:p>
    <w:p w:rsidR="00DA4975" w:rsidRDefault="000E1ADF" w:rsidP="00363CEC">
      <w:pPr>
        <w:ind w:firstLine="142"/>
        <w:jc w:val="both"/>
        <w:rPr>
          <w:szCs w:val="22"/>
        </w:rPr>
      </w:pPr>
      <w:r>
        <w:object w:dxaOrig="2184" w:dyaOrig="348">
          <v:shape id="_x0000_i1030" type="#_x0000_t75" style="width:168pt;height:21pt" o:ole="">
            <v:imagedata r:id="rId21" o:title=""/>
          </v:shape>
          <o:OLEObject Type="Embed" ProgID="Equation.3" ShapeID="_x0000_i1030" DrawAspect="Content" ObjectID="_1659780263" r:id="rId22"/>
        </w:object>
      </w:r>
    </w:p>
    <w:p w:rsidR="00B64F1D" w:rsidRDefault="00B64F1D" w:rsidP="00363CEC">
      <w:pPr>
        <w:pStyle w:val="LLNormaali"/>
      </w:pPr>
    </w:p>
    <w:p w:rsidR="00DA4975" w:rsidRDefault="00DA4975" w:rsidP="00363CEC">
      <w:pPr>
        <w:pStyle w:val="LLMomentinJohdantoKappale"/>
        <w:keepNext/>
        <w:keepLines/>
      </w:pPr>
      <w:r>
        <w:t xml:space="preserve">gdje je:</w:t>
      </w:r>
      <w:r>
        <w:t xml:space="preserve"> </w:t>
      </w:r>
    </w:p>
    <w:p w:rsidR="00DA4975" w:rsidRDefault="00DA4975" w:rsidP="00363CEC">
      <w:pPr>
        <w:pStyle w:val="LLMomentinKohta"/>
      </w:pPr>
      <w:r>
        <w:t xml:space="preserve">H</w:t>
      </w:r>
      <w:r>
        <w:rPr>
          <w:vertAlign w:val="subscript"/>
        </w:rPr>
        <w:t xml:space="preserve">iv</w:t>
      </w:r>
      <w:r>
        <w:t xml:space="preserve"> je specifični toplinski gubitak ventilacije, W/K;</w:t>
      </w:r>
    </w:p>
    <w:p w:rsidR="00DA4975" w:rsidRDefault="00DA4975" w:rsidP="00363CEC">
      <w:pPr>
        <w:pStyle w:val="LLMomentinKohta"/>
      </w:pPr>
      <w:r>
        <w:sym w:font="Symbol" w:char="F072"/>
      </w:r>
      <w:r>
        <w:rPr>
          <w:vertAlign w:val="subscript"/>
        </w:rPr>
        <w:t xml:space="preserve">i</w:t>
      </w:r>
      <w:r>
        <w:t xml:space="preserve"> je gustoća zraka, 1,2 kg/m³;</w:t>
      </w:r>
    </w:p>
    <w:p w:rsidR="00DA4975" w:rsidRDefault="00DA4975" w:rsidP="00363CEC">
      <w:pPr>
        <w:pStyle w:val="LLMomentinKohta"/>
      </w:pPr>
      <w:r>
        <w:t xml:space="preserve">c</w:t>
      </w:r>
      <w:r>
        <w:rPr>
          <w:vertAlign w:val="subscript"/>
        </w:rPr>
        <w:t xml:space="preserve">pi</w:t>
      </w:r>
      <w:r>
        <w:t xml:space="preserve"> je specifični toplinski kapacitet zraka, 1000 Ws/(kg K);</w:t>
      </w:r>
    </w:p>
    <w:p w:rsidR="00DA4975" w:rsidRDefault="00DA4975" w:rsidP="00363CEC">
      <w:pPr>
        <w:pStyle w:val="LLMomentinKohta"/>
      </w:pPr>
      <w:r>
        <w:t xml:space="preserve">q</w:t>
      </w:r>
      <w:r>
        <w:rPr>
          <w:vertAlign w:val="subscript"/>
        </w:rPr>
        <w:t xml:space="preserve">v, izlazni zrak</w:t>
      </w:r>
      <w:r>
        <w:t xml:space="preserve"> je izračunati protok izlaznog zraka za standardnu uporabu, m³/s;</w:t>
      </w:r>
    </w:p>
    <w:p w:rsidR="00DA4975" w:rsidRDefault="00DA4975" w:rsidP="00363CEC">
      <w:pPr>
        <w:pStyle w:val="LLMomentinKohta"/>
      </w:pPr>
      <w:r>
        <w:t xml:space="preserve">t</w:t>
      </w:r>
      <w:r>
        <w:rPr>
          <w:vertAlign w:val="subscript"/>
        </w:rPr>
        <w:t xml:space="preserve">d</w:t>
      </w:r>
      <w:r>
        <w:t xml:space="preserve"> je omjer prosječnog vremena rada na 24 sata ventilacijskog sustava, h/24h;</w:t>
      </w:r>
    </w:p>
    <w:p w:rsidR="00DA4975" w:rsidRDefault="00DA4975" w:rsidP="00363CEC">
      <w:pPr>
        <w:pStyle w:val="LLMomentinKohta"/>
      </w:pPr>
      <w:r>
        <w:t xml:space="preserve">Tv</w:t>
      </w:r>
      <w:r>
        <w:rPr>
          <w:vertAlign w:val="subscript"/>
        </w:rPr>
        <w:t xml:space="preserve">v</w:t>
      </w:r>
      <w:r>
        <w:t xml:space="preserve"> je tjedni omjer prosječnog vremena rada, dan/7 dana;</w:t>
      </w:r>
    </w:p>
    <w:p w:rsidR="00DA4975" w:rsidRDefault="00DA4975" w:rsidP="00363CEC">
      <w:pPr>
        <w:pStyle w:val="LLMomentinKohta"/>
      </w:pPr>
      <w:r>
        <w:t xml:space="preserve">η</w:t>
      </w:r>
      <w:r>
        <w:rPr>
          <w:vertAlign w:val="subscript"/>
        </w:rPr>
        <w:t xml:space="preserve">a</w:t>
      </w:r>
      <w:r>
        <w:t xml:space="preserve"> je godišnji omjer učinkovitosti povrata topline izlaznog zraka.</w:t>
      </w:r>
    </w:p>
    <w:p w:rsidR="00DA4975" w:rsidRDefault="00DA4975" w:rsidP="00363CEC">
      <w:pPr>
        <w:pStyle w:val="LLKappalejako"/>
      </w:pPr>
      <w:r>
        <w:t xml:space="preserve">Prilikom izračuna referentne vrijednosti toplinskog gubitka ventilacije i toplinskog gubitka projektiranog rješenja, koriste se iste vrijednosti protoka zraka i vremena rada.</w:t>
      </w:r>
      <w:r>
        <w:t xml:space="preserve"> </w:t>
      </w:r>
    </w:p>
    <w:p w:rsidR="00DA4975" w:rsidRDefault="00DA4975" w:rsidP="00363CEC">
      <w:pPr>
        <w:pStyle w:val="LLKappalejako"/>
      </w:pPr>
      <w:r>
        <w:t xml:space="preserve">Protok zraka ventilacije izračunava se u skladu s člankom 10.</w:t>
      </w:r>
      <w:r>
        <w:t xml:space="preserve"> </w:t>
      </w:r>
      <w:r>
        <w:t xml:space="preserve">Adaptivna ventilacija nije uključena u izračun toplinskog gubitka ventilacije i toplinskog gubitka projektiranog rješenja.</w:t>
      </w:r>
      <w:r>
        <w:t xml:space="preserve"> </w:t>
      </w:r>
      <w:r>
        <w:t xml:space="preserve">Vrijeme rada ventilacijskog sustava izračunava se dodavanjem sata svakom početku i kraju vremena rada navedenog u članku 11.</w:t>
      </w:r>
      <w:r>
        <w:t xml:space="preserve"> </w:t>
      </w:r>
      <w:r>
        <w:t xml:space="preserve">To se dodavanje ne provodi za zgrade koje su u stalnoj uporabi.</w:t>
      </w:r>
      <w:r>
        <w:t xml:space="preserve"> </w:t>
      </w:r>
      <w:r>
        <w:t xml:space="preserve">Za zgrade kategorije uporabe 9, projektirane vrijednosti zgrade su protoci zraka i vremena rada ventilacije.</w:t>
      </w:r>
    </w:p>
    <w:p w:rsidR="00DA4975" w:rsidRDefault="00DA4975" w:rsidP="00363CEC">
      <w:pPr>
        <w:pStyle w:val="LLKappalejako"/>
      </w:pPr>
      <w:r>
        <w:t xml:space="preserve">Prilikom izračuna referentnog toplinskog gubitka, vrijednost od 55 % se koristi kao godišnji omjer učinkovitosti povrata topline izlaznog ventilacijskog zraka.</w:t>
      </w:r>
      <w:r>
        <w:t xml:space="preserve"> </w:t>
      </w:r>
      <w:r>
        <w:t xml:space="preserve">Prilikom izračuna referentnog toplinskog gubitka zasebnog prostora, godišnji omjer učinkovitost iznosi 0 %, primjerice, kada iznimna nečistoća izlaznog zraka sprječava povrat topline ili ako je temperatura prostora tijekom sezone grijanja ispod +10 °C i toplina izlaznog zraka se ne može povratiti na ekonomičan način, ili ako sustav radi na temelju razlika u tlaku koje su uzrokovane razlikama u visini i temperaturi te vjetrom.</w:t>
      </w:r>
    </w:p>
    <w:p w:rsidR="00DA4975" w:rsidRDefault="00DA4975" w:rsidP="00363CEC">
      <w:pPr>
        <w:pStyle w:val="LLKappalejako"/>
      </w:pPr>
      <w:r>
        <w:t xml:space="preserve">Ako se koristi mehanička ventilacija, godišnji omjer učinkovitosti povrata topline izlaznog zraka određuje se korištenjem svojstava uređaja za povrat topline i projektiranih protoka zraka ventilacijskog uređaja, kao i meteoroloških podataka za klimatsku zonu I navedenu u Prilogu 1.</w:t>
      </w:r>
      <w:r>
        <w:t xml:space="preserve"> </w:t>
      </w:r>
    </w:p>
    <w:p w:rsidR="00DA4975" w:rsidRDefault="00DA4975" w:rsidP="00363CEC">
      <w:pPr>
        <w:pStyle w:val="LLKappalejako"/>
      </w:pPr>
      <w:r>
        <w:t xml:space="preserve">Godišnji omjer učinkovitosti povrata topline izlaznog zraka dvaju ili više ventilacijskih uređaja određuje se kao godišnji omjer učinkovitosti ponderiranih projektiranih protoka zraka i vremena rada.</w:t>
      </w:r>
      <w:r>
        <w:t xml:space="preserve"> </w:t>
      </w:r>
      <w:r>
        <w:t xml:space="preserve">Toplinski gubitak projektiranog ventilacijskog rješenja zgrade izračunava se korištenjem specifičnog godišnjeg omjera učinkovitosti izlaznog zraka povrata topline i vrijednosti protoka zraka te vremena rada navedenih u stavku 3.</w:t>
      </w:r>
    </w:p>
    <w:p w:rsidR="002C17E7" w:rsidRDefault="002C17E7" w:rsidP="00363CEC">
      <w:pPr>
        <w:pStyle w:val="LLNormaali"/>
      </w:pPr>
    </w:p>
    <w:p w:rsidR="00DA4975" w:rsidRDefault="00DA4975" w:rsidP="00363CEC">
      <w:pPr>
        <w:pStyle w:val="LLLuku"/>
        <w:keepNext/>
        <w:keepLines/>
        <w:rPr>
          <w:szCs w:val="22"/>
        </w:rPr>
      </w:pPr>
      <w:r>
        <w:t xml:space="preserve">Poglavlje 4.</w:t>
      </w:r>
    </w:p>
    <w:p w:rsidR="00DA4975" w:rsidRDefault="00DA4975" w:rsidP="00363CEC">
      <w:pPr>
        <w:pStyle w:val="LLLuvunOtsikko"/>
        <w:keepNext/>
        <w:keepLines/>
        <w:rPr>
          <w:szCs w:val="22"/>
        </w:rPr>
      </w:pPr>
      <w:r>
        <w:t xml:space="preserve">Posebne odredbe</w:t>
      </w:r>
    </w:p>
    <w:p w:rsidR="00DA4975" w:rsidRDefault="00DA4975" w:rsidP="00363CEC">
      <w:pPr>
        <w:pStyle w:val="LLPykala"/>
        <w:keepNext/>
        <w:keepLines/>
      </w:pPr>
      <w:r>
        <w:t xml:space="preserve">Članak 27.</w:t>
      </w:r>
    </w:p>
    <w:p w:rsidR="00DA4975" w:rsidRDefault="00DA4975" w:rsidP="00363CEC">
      <w:pPr>
        <w:pStyle w:val="LLPykalanOtsikko"/>
        <w:keepNext/>
        <w:keepLines/>
        <w:rPr>
          <w:szCs w:val="22"/>
        </w:rPr>
      </w:pPr>
      <w:r>
        <w:t xml:space="preserve">Zrakonepropusnost zgrade</w:t>
      </w:r>
    </w:p>
    <w:p w:rsidR="00DA4975" w:rsidRDefault="00DA4975" w:rsidP="00363CEC">
      <w:pPr>
        <w:pStyle w:val="LLKappalejako"/>
      </w:pPr>
      <w:r>
        <w:t xml:space="preserve">Vrijednost propuštanja zraka ovojnice zgrade (q</w:t>
      </w:r>
      <w:r>
        <w:rPr>
          <w:vertAlign w:val="subscript"/>
        </w:rPr>
        <w:t xml:space="preserve">50</w:t>
      </w:r>
      <w:r>
        <w:t xml:space="preserve">) ne smije prelaziti 4,0 m</w:t>
      </w:r>
      <w:r>
        <w:rPr>
          <w:vertAlign w:val="superscript"/>
        </w:rPr>
        <w:t xml:space="preserve">3</w:t>
      </w:r>
      <w:r>
        <w:t xml:space="preserve">/(h m</w:t>
      </w:r>
      <w:r>
        <w:rPr>
          <w:vertAlign w:val="superscript"/>
        </w:rPr>
        <w:t xml:space="preserve">2</w:t>
      </w:r>
      <w:r>
        <w:t xml:space="preserve">).</w:t>
      </w:r>
      <w:r>
        <w:t xml:space="preserve"> </w:t>
      </w:r>
      <w:r>
        <w:t xml:space="preserve">Vrijednost propuštanja zraka može prelaziti 4,0 m</w:t>
      </w:r>
      <w:r>
        <w:rPr>
          <w:vertAlign w:val="superscript"/>
        </w:rPr>
        <w:t xml:space="preserve">3</w:t>
      </w:r>
      <w:r>
        <w:t xml:space="preserve">/(h m</w:t>
      </w:r>
      <w:r>
        <w:rPr>
          <w:vertAlign w:val="superscript"/>
        </w:rPr>
        <w:t xml:space="preserve">2</w:t>
      </w:r>
      <w:r>
        <w:t xml:space="preserve">) ako konstrukcijska rješenja svrhe uporabe zgrade to zahtijevaju.</w:t>
      </w:r>
    </w:p>
    <w:p w:rsidR="009B5DB9" w:rsidRDefault="009B5DB9" w:rsidP="00363CEC">
      <w:pPr>
        <w:pStyle w:val="LLNormaali"/>
      </w:pPr>
    </w:p>
    <w:p w:rsidR="00DA4975" w:rsidRDefault="00DA4975" w:rsidP="00363CEC">
      <w:pPr>
        <w:pStyle w:val="LLPykala"/>
        <w:keepNext/>
        <w:keepLines/>
      </w:pPr>
      <w:r>
        <w:t xml:space="preserve">Članak 28.</w:t>
      </w:r>
    </w:p>
    <w:p w:rsidR="00DA4975" w:rsidRDefault="00DA4975" w:rsidP="00363CEC">
      <w:pPr>
        <w:pStyle w:val="LLPykalanOtsikko"/>
        <w:keepNext/>
        <w:keepLines/>
        <w:rPr>
          <w:szCs w:val="22"/>
        </w:rPr>
      </w:pPr>
      <w:r>
        <w:t xml:space="preserve">Izolacija od mraza, temeljna toplinska izolacija zidova i izolacija određenih prostora</w:t>
      </w:r>
    </w:p>
    <w:p w:rsidR="00DA4975" w:rsidRDefault="00DA4975" w:rsidP="00363CEC">
      <w:pPr>
        <w:pStyle w:val="LLKappalejako"/>
      </w:pPr>
      <w:r>
        <w:t xml:space="preserve">Toplinska izolacija prizemnog kata mora biti projektirana zajedno s izolacijom od mraza i toplinskom izolacijom mogućeg temeljnog zida koji ne čini dio ovojnice zgrade te mora biti ugrađena tako da se izbjegne šteta od mraza.</w:t>
      </w:r>
    </w:p>
    <w:p w:rsidR="00DA4975" w:rsidRDefault="00DA4975" w:rsidP="00363CEC">
      <w:pPr>
        <w:pStyle w:val="LLKappalejako"/>
      </w:pPr>
      <w:r>
        <w:t xml:space="preserve">Koeficijent toplinske provodljivosti zida i međukata između hladnog prostora i ostalih prostora koji će se rashlađivati ne smije prelaziti 0,27 W/(m</w:t>
      </w:r>
      <w:r>
        <w:rPr>
          <w:vertAlign w:val="superscript"/>
        </w:rPr>
        <w:t xml:space="preserve">2</w:t>
      </w:r>
      <w:r>
        <w:t xml:space="preserve"> K), a koeficijent za vrata ne smije prelaziti 1,4 W/(m</w:t>
      </w:r>
      <w:r>
        <w:rPr>
          <w:vertAlign w:val="superscript"/>
        </w:rPr>
        <w:t xml:space="preserve">2</w:t>
      </w:r>
      <w:r>
        <w:t xml:space="preserve"> K).</w:t>
      </w:r>
    </w:p>
    <w:p w:rsidR="00DA4975" w:rsidRDefault="00DA4975" w:rsidP="00363CEC">
      <w:pPr>
        <w:pStyle w:val="LLKappalejako"/>
      </w:pPr>
      <w:r>
        <w:t xml:space="preserve">Koeficijent toplinske provodljivosti zida i međukata između toplog prostora i polutoplih prostora ne smije prelaziti 0,60 W/(m</w:t>
      </w:r>
      <w:r>
        <w:rPr>
          <w:vertAlign w:val="superscript"/>
        </w:rPr>
        <w:t xml:space="preserve">2</w:t>
      </w:r>
      <w:r>
        <w:t xml:space="preserve"> K), a koeficijent za vrata i prozore ne smije prelaziti 2,8 W/(m</w:t>
      </w:r>
      <w:r>
        <w:rPr>
          <w:vertAlign w:val="superscript"/>
        </w:rPr>
        <w:t xml:space="preserve">2</w:t>
      </w:r>
      <w:r>
        <w:t xml:space="preserve"> K), uz iznimku malih kuća osmišljenih kao kuće za odmor.</w:t>
      </w:r>
    </w:p>
    <w:p w:rsidR="00DA4975" w:rsidRDefault="00DA4975" w:rsidP="00363CEC">
      <w:pPr>
        <w:ind w:firstLine="142"/>
        <w:jc w:val="both"/>
        <w:rPr>
          <w:szCs w:val="22"/>
        </w:rPr>
      </w:pPr>
    </w:p>
    <w:p w:rsidR="00DA4975" w:rsidRDefault="00DA4975" w:rsidP="00363CEC">
      <w:pPr>
        <w:pStyle w:val="LLPykala"/>
        <w:keepNext/>
        <w:keepLines/>
      </w:pPr>
      <w:r>
        <w:t xml:space="preserve">Članak 29.</w:t>
      </w:r>
    </w:p>
    <w:p w:rsidR="00DA4975" w:rsidRDefault="00DA4975" w:rsidP="00363CEC">
      <w:pPr>
        <w:pStyle w:val="LLPykalanOtsikko"/>
        <w:keepNext/>
        <w:keepLines/>
        <w:rPr>
          <w:szCs w:val="22"/>
        </w:rPr>
      </w:pPr>
      <w:r>
        <w:t xml:space="preserve">Izračunata sobna temperatura tijekom ljetne sezone</w:t>
      </w:r>
    </w:p>
    <w:p w:rsidR="00B22106" w:rsidRDefault="00DA4975" w:rsidP="00363CEC">
      <w:pPr>
        <w:pStyle w:val="LLKappalejako"/>
      </w:pPr>
      <w:r>
        <w:t xml:space="preserve">Izračunata sobna temperatura tijekom ljetne sezone ne smije prelaziti ograničenje hlađenja od 27 °C u kategoriji uporabe 2 i 25 °C u kategorijama uporabe 3–8 za više od 150 stupnjeva-sati između 1. lipnja i 31. kolovoza, korištenjem protoka zraka prema projektiranom rješenju.</w:t>
      </w:r>
      <w:r>
        <w:t xml:space="preserve"> </w:t>
      </w:r>
      <w:r>
        <w:t xml:space="preserve">Usklađenost s unutarnjom temperaturom ljeti treba biti dokazana korištenjem izračuna temperature za različite vrste prostora.</w:t>
      </w:r>
      <w:r>
        <w:t xml:space="preserve"> </w:t>
      </w:r>
      <w:r>
        <w:t xml:space="preserve">Izvorni se podaci trebaju koristiti prilikom izračuna E-vrijednosti, uz iznimku protoka zraka.</w:t>
      </w:r>
      <w:r>
        <w:t xml:space="preserve"> </w:t>
      </w:r>
      <w:r>
        <w:t xml:space="preserve">Zahtjev povezan sa sobnom temperaturom tijekom ljetne sezone ne primjenjuje se na zgrade u kategorijama uporabe 1 i 9.</w:t>
      </w:r>
      <w:r>
        <w:t xml:space="preserve"> </w:t>
      </w:r>
      <w:r>
        <w:t xml:space="preserve">Alat za dinamični izračun koristi se prilikom izračuna sobne temperature tijekom ljetne sezone.</w:t>
      </w:r>
    </w:p>
    <w:p w:rsidR="001D4C30" w:rsidRDefault="001D4C30" w:rsidP="00363CEC">
      <w:pPr>
        <w:pStyle w:val="LLNormaali"/>
      </w:pPr>
    </w:p>
    <w:p w:rsidR="00DA4975" w:rsidRDefault="00DA4975" w:rsidP="00363CEC">
      <w:pPr>
        <w:pStyle w:val="LLPykala"/>
        <w:keepNext/>
        <w:keepLines/>
      </w:pPr>
      <w:r>
        <w:t xml:space="preserve">Članak 30.</w:t>
      </w:r>
    </w:p>
    <w:p w:rsidR="00DA4975" w:rsidRDefault="00DA4975" w:rsidP="00363CEC">
      <w:pPr>
        <w:pStyle w:val="LLPykalanOtsikko"/>
        <w:keepNext/>
        <w:keepLines/>
        <w:rPr>
          <w:i w:val="0"/>
        </w:rPr>
      </w:pPr>
      <w:r>
        <w:t xml:space="preserve">Specifična snaga mehaničkog ventilacijskog sustava zgrade</w:t>
      </w:r>
    </w:p>
    <w:p w:rsidR="00DA4975" w:rsidRDefault="00DA4975" w:rsidP="00363CEC">
      <w:pPr>
        <w:pStyle w:val="LLKappalejako"/>
      </w:pPr>
      <w:r>
        <w:t xml:space="preserve">U zgradi s mehaničkim ventilacijskim sustavom, specifična snaga mehaničkog sustava ulaznog i izlaznog zraka ne smije prelaziti 1,8 kW/(m</w:t>
      </w:r>
      <w:r>
        <w:rPr>
          <w:vertAlign w:val="superscript"/>
        </w:rPr>
        <w:t xml:space="preserve">3</w:t>
      </w:r>
      <w:r>
        <w:t xml:space="preserve">/s), a specifična snaga mehaničkog sustava izlaznog zraka ne smije prelaziti 0,9 kW/(m</w:t>
      </w:r>
      <w:r>
        <w:rPr>
          <w:vertAlign w:val="superscript"/>
        </w:rPr>
        <w:t xml:space="preserve">3</w:t>
      </w:r>
      <w:r>
        <w:t xml:space="preserve">/s).</w:t>
      </w:r>
    </w:p>
    <w:p w:rsidR="00DA4975" w:rsidRDefault="00DA4975" w:rsidP="00363CEC">
      <w:pPr>
        <w:pStyle w:val="LLKappalejako"/>
      </w:pPr>
      <w:r>
        <w:t xml:space="preserve">Specifična snaga ventilacijskog sustava može prelaziti prethodno spomenute vrijednosti ako je to potrebno za unutarnji zrak u skladu sa svrhom uporabe zgrade.</w:t>
      </w:r>
      <w:r>
        <w:t xml:space="preserve"> </w:t>
      </w:r>
    </w:p>
    <w:p w:rsidR="00112783" w:rsidRDefault="00112783" w:rsidP="00363CEC">
      <w:pPr>
        <w:pStyle w:val="LLKappalejako"/>
      </w:pPr>
    </w:p>
    <w:p w:rsidR="00DA4975" w:rsidRDefault="00DA4975" w:rsidP="00363CEC">
      <w:pPr>
        <w:pStyle w:val="LLPykala"/>
        <w:keepNext/>
        <w:keepLines/>
      </w:pPr>
      <w:r>
        <w:t xml:space="preserve">Članak 31.</w:t>
      </w:r>
    </w:p>
    <w:p w:rsidR="00DA4975" w:rsidRDefault="00DA4975" w:rsidP="00363CEC">
      <w:pPr>
        <w:pStyle w:val="LLPykalanOtsikko"/>
        <w:keepNext/>
        <w:keepLines/>
        <w:rPr>
          <w:i w:val="0"/>
        </w:rPr>
      </w:pPr>
      <w:r>
        <w:t xml:space="preserve">Mjerenje potrošnje energije u zgradi</w:t>
      </w:r>
    </w:p>
    <w:p w:rsidR="00DA4975" w:rsidRDefault="00DA4975" w:rsidP="00363CEC">
      <w:pPr>
        <w:pStyle w:val="LLKappalejako"/>
      </w:pPr>
      <w:r>
        <w:t xml:space="preserve">Zgrada mora imati instrumente za mjerenje potrošnje energije kako bi se potrošnja energije zgrade mogla pratiti s obzirom na najvažnije točke potrošnje i veličinu zgrade; takva opcija praćenja mora biti laka za provedbu.</w:t>
      </w:r>
      <w:r>
        <w:t xml:space="preserve"> </w:t>
      </w:r>
    </w:p>
    <w:p w:rsidR="00363CEC" w:rsidRDefault="00363CEC" w:rsidP="00363CEC">
      <w:pPr>
        <w:pStyle w:val="LLKappalejako"/>
        <w:rPr>
          <w:szCs w:val="22"/>
        </w:rPr>
      </w:pPr>
    </w:p>
    <w:p w:rsidR="00DA4975" w:rsidRDefault="00DA4975" w:rsidP="00363CEC">
      <w:pPr>
        <w:pStyle w:val="LLPykala"/>
        <w:keepNext/>
        <w:keepLines/>
      </w:pPr>
      <w:r>
        <w:t xml:space="preserve">Članak 32.</w:t>
      </w:r>
    </w:p>
    <w:p w:rsidR="00DA4975" w:rsidRDefault="00DA4975" w:rsidP="00363CEC">
      <w:pPr>
        <w:pStyle w:val="LLPykalanOtsikko"/>
        <w:keepNext/>
        <w:keepLines/>
        <w:rPr>
          <w:szCs w:val="22"/>
        </w:rPr>
      </w:pPr>
      <w:r>
        <w:t xml:space="preserve">Potreba za grijanjem i električnom energijom u zgradi</w:t>
      </w:r>
    </w:p>
    <w:p w:rsidR="00DA4975" w:rsidRDefault="00DA4975" w:rsidP="00363CEC">
      <w:pPr>
        <w:pStyle w:val="LLKappalejako"/>
      </w:pPr>
      <w:r>
        <w:t xml:space="preserve">Snaga sustava za grijanje zgrade mora biti projektirana tako da održava planirane temperaturne uvjete za prostore zgrade sukladno lokalnoj klimatskoj zoni kako je projektirano u skladu s vanjskim temperaturama navedenim u Prilogu 1.</w:t>
      </w:r>
      <w:r>
        <w:t xml:space="preserve"> </w:t>
      </w:r>
    </w:p>
    <w:p w:rsidR="00DA4975" w:rsidRDefault="00DA4975" w:rsidP="00363CEC">
      <w:pPr>
        <w:pStyle w:val="LLKappalejako"/>
      </w:pPr>
      <w:r>
        <w:t xml:space="preserve">Planovima se uzimaju u obzir mogućnosti smanjivanja najveće potrebe vršne snage za električnu energiju i poboljšanje upravljanja električnom energijom.</w:t>
      </w:r>
      <w:r>
        <w:t xml:space="preserve"> </w:t>
      </w:r>
    </w:p>
    <w:p w:rsidR="009B5DB9" w:rsidRDefault="009B5DB9" w:rsidP="00363CEC">
      <w:pPr>
        <w:pStyle w:val="LLNormaali"/>
      </w:pPr>
    </w:p>
    <w:p w:rsidR="00DA4975" w:rsidRDefault="00DA4975" w:rsidP="00363CEC">
      <w:pPr>
        <w:pStyle w:val="LLPykala"/>
        <w:keepNext/>
        <w:keepLines/>
      </w:pPr>
      <w:r>
        <w:t xml:space="preserve">Članak 33.</w:t>
      </w:r>
    </w:p>
    <w:p w:rsidR="00DA4975" w:rsidRDefault="00DA4975" w:rsidP="00363CEC">
      <w:pPr>
        <w:pStyle w:val="LLPykalanOtsikko"/>
        <w:keepNext/>
        <w:keepLines/>
        <w:rPr>
          <w:szCs w:val="22"/>
        </w:rPr>
      </w:pPr>
      <w:r>
        <w:t xml:space="preserve">Konstrukcijska energetska učinkovitost</w:t>
      </w:r>
    </w:p>
    <w:p w:rsidR="00DA4975" w:rsidRDefault="00DA4975" w:rsidP="00363CEC">
      <w:pPr>
        <w:pStyle w:val="LLKappalejako"/>
      </w:pPr>
      <w:r>
        <w:t xml:space="preserve">Odstupajući od članka 4., zahtjevi usklađenosti u pogledu energetske učinkovitosti zgrada navedeni u članku 4. mogu biti dokazani korištenjem konstrukcijske energetske učinkovitosti.</w:t>
      </w:r>
      <w:r>
        <w:t xml:space="preserve"> </w:t>
      </w:r>
    </w:p>
    <w:p w:rsidR="00DA4975" w:rsidRDefault="00DA4975" w:rsidP="00363CEC">
      <w:pPr>
        <w:pStyle w:val="LLMomentinJohdantoKappale"/>
      </w:pPr>
      <w:r>
        <w:t xml:space="preserve">Zgrada u kategorijama uporabe 1 i 2 ispunjava zahtjeve za energetskom učinkovitosti ako:</w:t>
      </w:r>
    </w:p>
    <w:p w:rsidR="00DA4975" w:rsidRDefault="00DA4975" w:rsidP="00363CEC">
      <w:pPr>
        <w:pStyle w:val="LLMomentinKohta"/>
      </w:pPr>
      <w:r>
        <w:t xml:space="preserve">1) maksimalni toplinski gubitak zgrade ne prelazi referentni toplinski gubitak određen za zgradu ako je izračunat korištenjem referentnih vrijednosti energetske učinkovitosti navedenih u člancima 24., 25. i 26.</w:t>
      </w:r>
      <w:r>
        <w:t xml:space="preserve"> </w:t>
      </w:r>
      <w:r>
        <w:t xml:space="preserve">Referentne vrijednosti za koeficijent toplinske provodljivosti, vrijednost propuštanja zraka i godišnji omjer povrata topline izlaznog zraka su:</w:t>
      </w:r>
    </w:p>
    <w:tbl>
      <w:tblPr>
        <w:tblW w:w="0" w:type="auto"/>
        <w:tblInd w:w="70" w:type="dxa"/>
        <w:tblLook w:val="04A0" w:firstRow="1" w:lastRow="0" w:firstColumn="1" w:lastColumn="0" w:noHBand="0" w:noVBand="1"/>
      </w:tblPr>
      <w:tblGrid>
        <w:gridCol w:w="5787"/>
        <w:gridCol w:w="2489"/>
      </w:tblGrid>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a) zid, kategorija uporabe 1)</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0,12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b) zid, kategorija uporabe 2)</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0,14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c) strop i pod koji s dodiruju s vanjskim zrakom</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0,07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d) ventilirani kat koji se dodiruje s međukatom i komponenta zgrade koja se dodiruje s tlom</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0,10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f) prozor, krovni prozor, vrata, svjetlarnik, odvod dima i izlazna vrata</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0,70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f) vrijednost propuštanja zraka zgrade (q</w:t>
            </w:r>
            <w:r>
              <w:rPr>
                <w:sz w:val="22"/>
                <w:szCs w:val="22"/>
                <w:vertAlign w:val="subscript"/>
              </w:rPr>
              <w:t xml:space="preserve">50</w:t>
            </w:r>
            <w:r>
              <w:rPr>
                <w:sz w:val="22"/>
                <w:szCs w:val="22"/>
              </w:rPr>
              <w:t xml:space="preserve">)</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0,60 m</w:t>
            </w:r>
            <w:r>
              <w:rPr>
                <w:sz w:val="22"/>
                <w:szCs w:val="22"/>
                <w:vertAlign w:val="superscript"/>
              </w:rPr>
              <w:t xml:space="preserve">3</w:t>
            </w:r>
            <w:r>
              <w:rPr>
                <w:sz w:val="22"/>
                <w:szCs w:val="22"/>
              </w:rPr>
              <w:t xml:space="preserve">/(h m</w:t>
            </w:r>
            <w:r>
              <w:rPr>
                <w:sz w:val="22"/>
                <w:szCs w:val="22"/>
                <w:vertAlign w:val="superscript"/>
              </w:rPr>
              <w:t xml:space="preserve">2</w:t>
            </w:r>
            <w:r>
              <w:rPr>
                <w:sz w:val="22"/>
                <w:szCs w:val="22"/>
              </w:rPr>
              <w:t xml:space="preserve">);</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g) godišnji omjer učinkovitosti povrata topline izlaznog zraka</w:t>
            </w:r>
          </w:p>
        </w:tc>
        <w:tc>
          <w:tcPr>
            <w:tcW w:w="2489" w:type="dxa"/>
            <w:shd w:val="clear" w:color="auto" w:fill="auto"/>
          </w:tcPr>
          <w:p w:rsidR="00363CEC" w:rsidRPr="00363CEC" w:rsidRDefault="00363CEC" w:rsidP="00877B80">
            <w:pPr>
              <w:widowControl w:val="0"/>
              <w:suppressAutoHyphens/>
              <w:jc w:val="both"/>
              <w:rPr>
                <w:sz w:val="22"/>
                <w:szCs w:val="22"/>
              </w:rPr>
            </w:pPr>
            <w:r>
              <w:rPr>
                <w:sz w:val="22"/>
              </w:rPr>
              <w:t xml:space="preserve">65 posto;</w:t>
            </w:r>
          </w:p>
        </w:tc>
      </w:tr>
    </w:tbl>
    <w:p w:rsidR="00DA4975" w:rsidRDefault="00DA4975" w:rsidP="00363CEC">
      <w:pPr>
        <w:pStyle w:val="LLMomentinKohta"/>
      </w:pPr>
      <w:r>
        <w:t xml:space="preserve">2) Zgrada je opremljena mehaničkim sustavom izmjene ulaznog i izlaznog zraka sa specifičnom snagom električne energije koja ne prelazi 1,5 kW/(m</w:t>
      </w:r>
      <w:r>
        <w:rPr>
          <w:vertAlign w:val="superscript"/>
        </w:rPr>
        <w:t xml:space="preserve">3</w:t>
      </w:r>
      <w:r>
        <w:t xml:space="preserve">/s);</w:t>
      </w:r>
    </w:p>
    <w:p w:rsidR="00DA4975" w:rsidRDefault="00DA4975" w:rsidP="00363CEC">
      <w:pPr>
        <w:pStyle w:val="LLMomentinKohta"/>
      </w:pPr>
      <w:r>
        <w:t xml:space="preserve">3) Sustav grijanja zgrade je centralizirani sustav grijanja, geotermalna crpka ili toplinska crpka zrak-voda.</w:t>
      </w:r>
    </w:p>
    <w:p w:rsidR="00C92A63" w:rsidRDefault="00C92A63" w:rsidP="00363CEC">
      <w:pPr>
        <w:pStyle w:val="LLNormaali"/>
      </w:pPr>
    </w:p>
    <w:p w:rsidR="00DA4975" w:rsidRDefault="00DA4975" w:rsidP="00363CEC">
      <w:pPr>
        <w:pStyle w:val="LLPykala"/>
        <w:keepNext/>
        <w:keepLines/>
      </w:pPr>
      <w:r>
        <w:t xml:space="preserve">Članak 34.</w:t>
      </w:r>
    </w:p>
    <w:p w:rsidR="00DA4975" w:rsidRDefault="00DA4975" w:rsidP="00363CEC">
      <w:pPr>
        <w:pStyle w:val="LLPykalanOtsikko"/>
        <w:keepNext/>
        <w:keepLines/>
        <w:rPr>
          <w:szCs w:val="22"/>
        </w:rPr>
      </w:pPr>
      <w:r>
        <w:t xml:space="preserve">Izjava o energetskoj učinkovitosti</w:t>
      </w:r>
    </w:p>
    <w:p w:rsidR="00DA4975" w:rsidRDefault="00DA4975" w:rsidP="00363CEC">
      <w:pPr>
        <w:pStyle w:val="LLMomentinJohdantoKappale"/>
        <w:keepNext/>
        <w:keepLines/>
      </w:pPr>
      <w:r>
        <w:t xml:space="preserve">Izjava o energetskoj učinkovitosti mora biti sastavljena prilikom planiranja zgrade.</w:t>
      </w:r>
      <w:r>
        <w:t xml:space="preserve"> </w:t>
      </w:r>
      <w:r>
        <w:t xml:space="preserve">Izjava o energetskoj učinkovitosti općenito obuhvaća sljedeće provjere:</w:t>
      </w:r>
    </w:p>
    <w:p w:rsidR="00DA4975" w:rsidRDefault="00DA4975" w:rsidP="00403752">
      <w:pPr>
        <w:pStyle w:val="LLMomentinAlakohta"/>
        <w:numPr>
          <w:ilvl w:val="0"/>
          <w:numId w:val="8"/>
        </w:numPr>
        <w:tabs>
          <w:tab w:val="left" w:pos="567"/>
        </w:tabs>
        <w:ind w:left="0" w:firstLine="170"/>
      </w:pPr>
      <w:r>
        <w:t xml:space="preserve">E-vrijednosti u skladu s člankom 4. središnjih izvornih podataka i rezultata izračuna E-vrijednosti, usklađenosti s propisima o toplinskom gubitku u skladu s člankom 23. i specifične snage mehaničkog ventilacijskog sustava u skladu s člankom 30.; ili</w:t>
      </w:r>
    </w:p>
    <w:p w:rsidR="00DA4975" w:rsidRDefault="00DA4975" w:rsidP="00403752">
      <w:pPr>
        <w:pStyle w:val="LLMomentinAlakohta"/>
        <w:numPr>
          <w:ilvl w:val="0"/>
          <w:numId w:val="8"/>
        </w:numPr>
        <w:tabs>
          <w:tab w:val="left" w:pos="567"/>
        </w:tabs>
        <w:ind w:left="0" w:firstLine="170"/>
      </w:pPr>
      <w:r>
        <w:t xml:space="preserve">usklađenosti s pravilima za konstrukcijsku energetsku učinkovitost prema članku 33.</w:t>
      </w:r>
    </w:p>
    <w:p w:rsidR="00DA4975" w:rsidRDefault="00DA4975" w:rsidP="00363CEC">
      <w:pPr>
        <w:pStyle w:val="LLMomentinJohdantoKappale"/>
        <w:keepNext/>
        <w:keepLines/>
      </w:pPr>
      <w:r>
        <w:t xml:space="preserve">Izjava o energetskoj učinkovitosti također obuhvaća sljedeće provjere:</w:t>
      </w:r>
    </w:p>
    <w:p w:rsidR="00DA4975" w:rsidRDefault="00DA4975" w:rsidP="00403752">
      <w:pPr>
        <w:pStyle w:val="LLMomentinAlakohta"/>
        <w:numPr>
          <w:ilvl w:val="0"/>
          <w:numId w:val="9"/>
        </w:numPr>
        <w:tabs>
          <w:tab w:val="left" w:pos="567"/>
        </w:tabs>
        <w:ind w:left="0" w:firstLine="170"/>
      </w:pPr>
      <w:r>
        <w:t xml:space="preserve">izračunate temperature tijekom ljetne sezone prema članku 29.;</w:t>
      </w:r>
    </w:p>
    <w:p w:rsidR="00DA4975" w:rsidRDefault="00DA4975" w:rsidP="00403752">
      <w:pPr>
        <w:pStyle w:val="LLMomentinAlakohta"/>
        <w:numPr>
          <w:ilvl w:val="0"/>
          <w:numId w:val="9"/>
        </w:numPr>
        <w:tabs>
          <w:tab w:val="left" w:pos="567"/>
        </w:tabs>
        <w:ind w:left="0" w:firstLine="170"/>
      </w:pPr>
      <w:r>
        <w:t xml:space="preserve">energetskog certifikata zgrade, ako se to traži zakonom.</w:t>
      </w:r>
    </w:p>
    <w:p w:rsidR="00DA4975" w:rsidRDefault="00DA4975" w:rsidP="00363CEC">
      <w:pPr>
        <w:pStyle w:val="LLKappalejako"/>
      </w:pPr>
      <w:r>
        <w:t xml:space="preserve">Izjava o energetskoj učinkovitosti mora biti datirana prije puštanja u promet zgrade ako su projektirani planovi koji su temeljeni na izjavi o energetskoj učinkovitosti bili izmijenjeni tijekom faze izdavanja dozvole.</w:t>
      </w:r>
      <w:r>
        <w:t xml:space="preserve"> </w:t>
      </w:r>
      <w:r>
        <w:t xml:space="preserve">Tijekom faze izgradnje, odgovorna osoba mora bilježiti u zapisnik o građevinskoj inspekciji da građevinski rad odgovara onom koji je prikazan u izjavi o energetskoj učinkovitosti.</w:t>
      </w:r>
    </w:p>
    <w:p w:rsidR="002C17E7" w:rsidRDefault="002C17E7" w:rsidP="00363CEC">
      <w:pPr>
        <w:pStyle w:val="LLNormaali"/>
      </w:pPr>
    </w:p>
    <w:p w:rsidR="00DA4975" w:rsidRDefault="00DA4975" w:rsidP="00363CEC">
      <w:pPr>
        <w:pStyle w:val="LLLuku"/>
        <w:keepNext/>
        <w:keepLines/>
        <w:rPr>
          <w:szCs w:val="22"/>
        </w:rPr>
      </w:pPr>
      <w:r>
        <w:t xml:space="preserve">Poglavlje 5.</w:t>
      </w:r>
    </w:p>
    <w:p w:rsidR="00DA4975" w:rsidRDefault="00DA4975" w:rsidP="00363CEC">
      <w:pPr>
        <w:pStyle w:val="LLLuvunOtsikko"/>
        <w:keepNext/>
        <w:keepLines/>
        <w:rPr>
          <w:szCs w:val="22"/>
        </w:rPr>
      </w:pPr>
      <w:r>
        <w:t xml:space="preserve">Stupanje na snagu i prijelazne odredbe</w:t>
      </w:r>
    </w:p>
    <w:p w:rsidR="00DA4975" w:rsidRDefault="00DA4975" w:rsidP="00363CEC">
      <w:pPr>
        <w:pStyle w:val="LLVoimaantuloPykala"/>
        <w:keepNext/>
        <w:keepLines/>
        <w:numPr>
          <w:ilvl w:val="0"/>
          <w:numId w:val="0"/>
        </w:numPr>
      </w:pPr>
      <w:r>
        <w:t xml:space="preserve">Članak 35.</w:t>
      </w:r>
    </w:p>
    <w:p w:rsidR="00DA4975" w:rsidRDefault="00DA4975" w:rsidP="00363CEC">
      <w:pPr>
        <w:pStyle w:val="LLPykalanOtsikko"/>
        <w:keepNext/>
        <w:keepLines/>
        <w:rPr>
          <w:szCs w:val="22"/>
        </w:rPr>
      </w:pPr>
      <w:r>
        <w:t xml:space="preserve">Stupanje na snagu</w:t>
      </w:r>
    </w:p>
    <w:p w:rsidR="00DA4975" w:rsidRDefault="00DA4975" w:rsidP="00363CEC">
      <w:pPr>
        <w:pStyle w:val="LLKappalejako"/>
      </w:pPr>
      <w:r>
        <w:t xml:space="preserve">Ova Uredba stupa na snagu 1. siječnja 2018.</w:t>
      </w:r>
      <w:r>
        <w:t xml:space="preserve"> </w:t>
      </w:r>
    </w:p>
    <w:p w:rsidR="00DA4975" w:rsidRDefault="00DA4975" w:rsidP="00363CEC">
      <w:pPr>
        <w:pStyle w:val="LLKappalejako"/>
      </w:pPr>
      <w:r>
        <w:t xml:space="preserve">Ovom se Uredbom stavlja izvan snage Uredba Ministarstva zaštite okoliša 2/11 o energetskoj učinkovitosti zgrada.</w:t>
      </w:r>
    </w:p>
    <w:p w:rsidR="00DA4975" w:rsidRDefault="00DA4975" w:rsidP="00363CEC">
      <w:pPr>
        <w:pStyle w:val="LLKappalejako"/>
      </w:pPr>
      <w:r>
        <w:t xml:space="preserve">Odredbe koje su na snazi u vrijeme stupanja na snagu ove Uredbe primjenjuju se na sve projekte u tijeku.</w:t>
      </w:r>
    </w:p>
    <w:p w:rsidR="009B5DB9" w:rsidRDefault="009B5DB9" w:rsidP="00363CEC">
      <w:pPr>
        <w:pStyle w:val="LLNormaali"/>
      </w:pPr>
    </w:p>
    <w:p w:rsidR="00DA4975" w:rsidRDefault="000B7B65" w:rsidP="00363CEC">
      <w:pPr>
        <w:pStyle w:val="LLPaivays"/>
      </w:pPr>
      <w:r>
        <w:t xml:space="preserve">U Helsinkiju, 20. prosinca 2017.</w:t>
      </w:r>
    </w:p>
    <w:p w:rsidR="00DA4975" w:rsidRDefault="00DA4975" w:rsidP="00363CEC">
      <w:pPr>
        <w:pStyle w:val="LLNormaali"/>
      </w:pPr>
    </w:p>
    <w:p w:rsidR="001D4C30" w:rsidRDefault="001D4C30" w:rsidP="00363CEC">
      <w:pPr>
        <w:pStyle w:val="LLNormaali"/>
      </w:pPr>
    </w:p>
    <w:p w:rsidR="000B7B65" w:rsidRDefault="000B7B65" w:rsidP="00363CEC">
      <w:pPr>
        <w:pStyle w:val="LLNormaali"/>
      </w:pPr>
    </w:p>
    <w:p w:rsidR="00DA4975" w:rsidRDefault="00A31EC8" w:rsidP="00363CEC">
      <w:pPr>
        <w:pStyle w:val="LLAllekirjoitus"/>
        <w:rPr>
          <w:b w:val="0"/>
          <w:sz w:val="22"/>
        </w:rPr>
      </w:pPr>
      <w:r>
        <w:rPr>
          <w:b w:val="0"/>
          <w:sz w:val="22"/>
        </w:rPr>
        <w:t xml:space="preserve">Ministar okoliša, energetike i stanovanja, Kimmo Tiilikainen</w:t>
      </w:r>
    </w:p>
    <w:p w:rsidR="00DA4975" w:rsidRDefault="00DA4975" w:rsidP="00363CEC">
      <w:pPr>
        <w:pStyle w:val="LLNormaali"/>
      </w:pPr>
    </w:p>
    <w:p w:rsidR="000B7B65" w:rsidRDefault="000B7B65" w:rsidP="00363CEC">
      <w:pPr>
        <w:pStyle w:val="LLNormaali"/>
      </w:pPr>
    </w:p>
    <w:p w:rsidR="009B5DB9" w:rsidRDefault="009B5DB9" w:rsidP="00363CEC">
      <w:pPr>
        <w:pStyle w:val="LLNormaali"/>
      </w:pPr>
    </w:p>
    <w:p w:rsidR="00DA4975" w:rsidRDefault="00A31EC8" w:rsidP="00363CEC">
      <w:pPr>
        <w:pStyle w:val="LLVarmennus"/>
      </w:pPr>
      <w:r>
        <w:t xml:space="preserve">Savjetnik za gradnju Pekka Kalliomäki</w:t>
      </w:r>
    </w:p>
    <w:p w:rsidR="008D4711" w:rsidRDefault="008D4711" w:rsidP="00363CEC">
      <w:pPr>
        <w:pStyle w:val="LLLiite"/>
        <w:keepNext/>
        <w:keepLines/>
        <w:pageBreakBefore/>
        <w:ind w:left="0"/>
        <w:jc w:val="right"/>
      </w:pPr>
      <w:r>
        <w:t xml:space="preserve">Prilog 1.</w:t>
      </w:r>
    </w:p>
    <w:p w:rsidR="008D4711" w:rsidRPr="000353BF" w:rsidRDefault="008D4711" w:rsidP="00363CEC">
      <w:pPr>
        <w:pStyle w:val="LLLiiteOtsikko"/>
        <w:keepNext/>
        <w:keepLines/>
      </w:pPr>
      <w:r>
        <w:t xml:space="preserve">Meteorološki podaci koji će se koristiti prilikom izračuna E-vrijednosti i snage grijanja</w:t>
      </w:r>
    </w:p>
    <w:p w:rsidR="008D4711" w:rsidRPr="000353BF" w:rsidRDefault="008D4711" w:rsidP="00363CEC">
      <w:pPr>
        <w:keepNext/>
        <w:keepLines/>
        <w:rPr>
          <w:szCs w:val="22"/>
        </w:rPr>
      </w:pPr>
    </w:p>
    <w:p w:rsidR="008D4711" w:rsidRDefault="008D4711" w:rsidP="00363CEC">
      <w:pPr>
        <w:pStyle w:val="LLKappalejako"/>
      </w:pPr>
      <w:r>
        <w:t xml:space="preserve">Meteorološki podaci koji će se koristiti prilikom izračuna E-vrijednosti i snage grijanja.</w:t>
      </w:r>
      <w:r>
        <w:t xml:space="preserve"> </w:t>
      </w:r>
      <w:r>
        <w:t xml:space="preserve">Meteorološki podaci iz sata u sat dostupni su na mrežnoj stranici Ministarstva zaštite okoliša.</w:t>
      </w:r>
    </w:p>
    <w:p w:rsidR="008D4711" w:rsidRDefault="008D4711" w:rsidP="00363CEC">
      <w:pPr>
        <w:pStyle w:val="LLKappalejako"/>
      </w:pPr>
      <w:r>
        <w:t xml:space="preserve">Snaga grijanja potrebna za izračunavanje korištenjem vanjske temperature klimatske zone koja odgovara geografskoj lokaciji zgrade (slika L1.1. i tablica L1.1.).</w:t>
      </w:r>
      <w:r>
        <w:t xml:space="preserve"> </w:t>
      </w:r>
      <w:r>
        <w:t xml:space="preserve">.</w:t>
      </w:r>
      <w:r>
        <w:t xml:space="preserve"> </w:t>
      </w:r>
    </w:p>
    <w:p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rsidTr="00877B80">
        <w:trPr>
          <w:trHeight w:val="5892"/>
        </w:trPr>
        <w:tc>
          <w:tcPr>
            <w:tcW w:w="4605" w:type="dxa"/>
          </w:tcPr>
          <w:p w:rsidR="00363CEC" w:rsidRPr="000353BF" w:rsidRDefault="00363CEC" w:rsidP="00877B80">
            <w:pPr>
              <w:widowControl w:val="0"/>
              <w:rPr>
                <w:szCs w:val="22"/>
              </w:rPr>
            </w:pPr>
            <w:r>
              <w:rPr>
                <w:sz w:val="20"/>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0353BF" w:rsidRDefault="00363CEC" w:rsidP="00877B80">
            <w:pPr>
              <w:widowControl w:val="0"/>
              <w:rPr>
                <w:szCs w:val="22"/>
              </w:rPr>
            </w:pPr>
            <w: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istok</w:t>
                                  </w:r>
                                </w:p>
                                <w:p w:rsidR="00363CEC" w:rsidRDefault="00363CEC" w:rsidP="00363CEC">
                                  <w:pPr>
                                    <w:jc w:val="center"/>
                                  </w:pPr>
                                  <w:r>
                                    <w:t xml:space="preserv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363CEC" w:rsidRDefault="00363CEC" w:rsidP="00363CEC">
                            <w:pPr>
                              <w:jc w:val="center"/>
                            </w:pPr>
                            <w:r>
                              <w:t xml:space="preserve">istok</w:t>
                            </w:r>
                          </w:p>
                          <w:p w:rsidR="00363CEC" w:rsidRDefault="00363CEC" w:rsidP="00363CEC">
                            <w:pPr>
                              <w:jc w:val="center"/>
                            </w:pPr>
                            <w:r>
                              <w:t xml:space="preserve">(I)</w:t>
                            </w:r>
                          </w:p>
                        </w:txbxContent>
                      </v:textbox>
                    </v:shape>
                  </w:pict>
                </mc:Fallback>
              </mc:AlternateContent>
            </w:r>
            <w: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sjeverozapad</w:t>
                                  </w:r>
                                </w:p>
                                <w:p w:rsidR="00363CEC" w:rsidRDefault="00363CEC" w:rsidP="00363CEC">
                                  <w:pPr>
                                    <w:jc w:val="center"/>
                                  </w:pPr>
                                  <w:r>
                                    <w:t xml:space="preserve">(SZ)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363CEC" w:rsidRDefault="00363CEC" w:rsidP="00363CEC">
                            <w:pPr>
                              <w:jc w:val="center"/>
                            </w:pPr>
                            <w:r>
                              <w:t xml:space="preserve">sjeverozapad</w:t>
                            </w:r>
                          </w:p>
                          <w:p w:rsidR="00363CEC" w:rsidRDefault="00363CEC" w:rsidP="00363CEC">
                            <w:pPr>
                              <w:jc w:val="center"/>
                            </w:pPr>
                            <w:r>
                              <w:t xml:space="preserve">(SZ)</w:t>
                            </w:r>
                          </w:p>
                        </w:txbxContent>
                      </v:textbox>
                    </v:shape>
                  </w:pict>
                </mc:Fallback>
              </mc:AlternateContent>
            </w:r>
            <w: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jugozapad</w:t>
                                  </w:r>
                                </w:p>
                                <w:p w:rsidR="00363CEC" w:rsidRDefault="00363CEC" w:rsidP="00363CEC">
                                  <w:pPr>
                                    <w:jc w:val="center"/>
                                  </w:pPr>
                                  <w:r>
                                    <w:t xml:space="preserve">(JZ)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363CEC" w:rsidRDefault="00363CEC" w:rsidP="00363CEC">
                            <w:pPr>
                              <w:jc w:val="center"/>
                            </w:pPr>
                            <w:r>
                              <w:t xml:space="preserve">jugozapad</w:t>
                            </w:r>
                          </w:p>
                          <w:p w:rsidR="00363CEC" w:rsidRDefault="00363CEC" w:rsidP="00363CEC">
                            <w:pPr>
                              <w:jc w:val="center"/>
                            </w:pPr>
                            <w:r>
                              <w:t xml:space="preserve">(JZ)</w:t>
                            </w:r>
                          </w:p>
                        </w:txbxContent>
                      </v:textbox>
                    </v:shape>
                  </w:pict>
                </mc:Fallback>
              </mc:AlternateContent>
            </w:r>
            <w: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jugoistok</w:t>
                                  </w:r>
                                </w:p>
                                <w:p w:rsidR="00363CEC" w:rsidRPr="00232339" w:rsidRDefault="00363CEC" w:rsidP="00363CEC">
                                  <w:pPr>
                                    <w:jc w:val="center"/>
                                  </w:pPr>
                                  <w:r>
                                    <w:t xml:space="preserve">(JI)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363CEC" w:rsidRDefault="00363CEC" w:rsidP="00363CEC">
                            <w:pPr>
                              <w:jc w:val="center"/>
                            </w:pPr>
                            <w:r>
                              <w:t xml:space="preserve">jugoistok</w:t>
                            </w:r>
                          </w:p>
                          <w:p w:rsidR="00363CEC" w:rsidRPr="00232339" w:rsidRDefault="00363CEC" w:rsidP="00363CEC">
                            <w:pPr>
                              <w:jc w:val="center"/>
                            </w:pPr>
                            <w:r>
                              <w:t xml:space="preserve">(JI)</w:t>
                            </w:r>
                          </w:p>
                        </w:txbxContent>
                      </v:textbox>
                    </v:shape>
                  </w:pict>
                </mc:Fallback>
              </mc:AlternateContent>
            </w:r>
            <w: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sjeveroistok</w:t>
                                  </w:r>
                                </w:p>
                                <w:p w:rsidR="00363CEC" w:rsidRDefault="00363CEC" w:rsidP="00363CEC">
                                  <w:pPr>
                                    <w:jc w:val="center"/>
                                  </w:pPr>
                                  <w:r>
                                    <w:t xml:space="preserv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363CEC" w:rsidRDefault="00363CEC" w:rsidP="00363CEC">
                            <w:pPr>
                              <w:jc w:val="center"/>
                            </w:pPr>
                            <w:r>
                              <w:t xml:space="preserve">sjeveroistok</w:t>
                            </w:r>
                          </w:p>
                          <w:p w:rsidR="00363CEC" w:rsidRDefault="00363CEC" w:rsidP="00363CEC">
                            <w:pPr>
                              <w:jc w:val="center"/>
                            </w:pPr>
                            <w:r>
                              <w:t xml:space="preserve">(SI)</w:t>
                            </w:r>
                          </w:p>
                        </w:txbxContent>
                      </v:textbox>
                    </v:shape>
                  </w:pict>
                </mc:Fallback>
              </mc:AlternateContent>
            </w:r>
            <w: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zapad</w:t>
                                  </w:r>
                                </w:p>
                                <w:p w:rsidR="00363CEC" w:rsidRPr="00232339" w:rsidRDefault="00363CEC" w:rsidP="00363CEC">
                                  <w:pPr>
                                    <w:jc w:val="center"/>
                                  </w:pPr>
                                  <w:r>
                                    <w:t xml:space="preserve">(Š)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363CEC" w:rsidRDefault="00363CEC" w:rsidP="00363CEC">
                            <w:pPr>
                              <w:jc w:val="center"/>
                            </w:pPr>
                            <w:r>
                              <w:t xml:space="preserve">zapad</w:t>
                            </w:r>
                          </w:p>
                          <w:p w:rsidR="00363CEC" w:rsidRPr="00232339" w:rsidRDefault="00363CEC" w:rsidP="00363CEC">
                            <w:pPr>
                              <w:jc w:val="center"/>
                            </w:pPr>
                            <w:r>
                              <w:t xml:space="preserve">(Š)</w:t>
                            </w:r>
                          </w:p>
                        </w:txbxContent>
                      </v:textbox>
                    </v:shape>
                  </w:pict>
                </mc:Fallback>
              </mc:AlternateContent>
            </w:r>
            <w: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r>
                                    <w:t xml:space="preserve">jug</w:t>
                                  </w:r>
                                </w:p>
                                <w:p w:rsidR="00363CEC" w:rsidRDefault="00363CEC" w:rsidP="00363CEC">
                                  <w:pPr>
                                    <w:jc w:val="center"/>
                                  </w:pPr>
                                  <w:r>
                                    <w:t xml:space="preserv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363CEC" w:rsidRDefault="00363CEC" w:rsidP="00363CEC">
                            <w:r>
                              <w:t xml:space="preserve">jug</w:t>
                            </w:r>
                          </w:p>
                          <w:p w:rsidR="00363CEC" w:rsidRDefault="00363CEC" w:rsidP="00363CEC">
                            <w:pPr>
                              <w:jc w:val="center"/>
                            </w:pPr>
                            <w:r>
                              <w:t xml:space="preserve">(J)</w:t>
                            </w:r>
                          </w:p>
                        </w:txbxContent>
                      </v:textbox>
                    </v:shape>
                  </w:pict>
                </mc:Fallback>
              </mc:AlternateContent>
            </w:r>
            <w: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sjever</w:t>
                                  </w:r>
                                </w:p>
                                <w:p w:rsidR="00363CEC" w:rsidRDefault="00363CEC" w:rsidP="00363CEC">
                                  <w:pPr>
                                    <w:jc w:val="center"/>
                                  </w:pPr>
                                  <w:r>
                                    <w:t xml:space="preser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363CEC" w:rsidRDefault="00363CEC" w:rsidP="00363CEC">
                            <w:pPr>
                              <w:jc w:val="center"/>
                            </w:pPr>
                            <w:r>
                              <w:t xml:space="preserve">sjever</w:t>
                            </w:r>
                          </w:p>
                          <w:p w:rsidR="00363CEC" w:rsidRDefault="00363CEC" w:rsidP="00363CEC">
                            <w:pPr>
                              <w:jc w:val="center"/>
                            </w:pPr>
                            <w:r>
                              <w:t xml:space="preserve">(S)</w:t>
                            </w:r>
                          </w:p>
                        </w:txbxContent>
                      </v:textbox>
                    </v:shape>
                  </w:pict>
                </mc:Fallback>
              </mc:AlternateContent>
            </w:r>
            <w: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4479A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Default="008D4711" w:rsidP="00363CEC">
      <w:pPr>
        <w:jc w:val="both"/>
        <w:rPr>
          <w:szCs w:val="22"/>
        </w:rPr>
      </w:pPr>
    </w:p>
    <w:p w:rsidR="008D4711" w:rsidRPr="000353BF" w:rsidRDefault="008D4711" w:rsidP="00363CEC">
      <w:pPr>
        <w:rPr>
          <w:szCs w:val="22"/>
        </w:rPr>
      </w:pPr>
    </w:p>
    <w:p w:rsidR="008D4711" w:rsidRPr="007A2DDE" w:rsidRDefault="008D4711" w:rsidP="00363CEC">
      <w:pPr>
        <w:pStyle w:val="LLTaulukonOtsikko"/>
        <w:keepNext/>
        <w:keepLines/>
      </w:pPr>
      <w:r>
        <w:t xml:space="preserve">Slika L1.1.</w:t>
      </w:r>
      <w:r>
        <w:t xml:space="preserve"> </w:t>
      </w:r>
      <w:r>
        <w:t xml:space="preserve">Klimatske zone i kratice točki kompasa.</w:t>
      </w:r>
    </w:p>
    <w:p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rsidTr="00363CEC">
        <w:trPr>
          <w:cantSplit/>
        </w:trPr>
        <w:tc>
          <w:tcPr>
            <w:tcW w:w="936" w:type="pct"/>
            <w:tcBorders>
              <w:top w:val="single" w:sz="12" w:space="0" w:color="auto"/>
              <w:left w:val="nil"/>
              <w:bottom w:val="single" w:sz="12" w:space="0" w:color="auto"/>
              <w:right w:val="nil"/>
            </w:tcBorders>
            <w:vAlign w:val="center"/>
          </w:tcPr>
          <w:p w:rsidR="008D4711" w:rsidRPr="00CF77E5" w:rsidRDefault="008D4711" w:rsidP="00D04920">
            <w:pPr>
              <w:keepNext/>
              <w:keepLines/>
              <w:jc w:val="center"/>
              <w:rPr>
                <w:i/>
                <w:sz w:val="22"/>
                <w:szCs w:val="22"/>
              </w:rPr>
            </w:pPr>
            <w:r>
              <w:rPr>
                <w:i/>
                <w:sz w:val="22"/>
                <w:szCs w:val="22"/>
              </w:rPr>
              <w:t xml:space="preserve">Tablica L1.1.</w:t>
            </w:r>
            <w:r>
              <w:rPr>
                <w:i/>
                <w:sz w:val="22"/>
                <w:szCs w:val="22"/>
              </w:rPr>
              <w:t xml:space="preserve"> </w:t>
            </w:r>
          </w:p>
        </w:tc>
        <w:tc>
          <w:tcPr>
            <w:tcW w:w="4064" w:type="pct"/>
            <w:gridSpan w:val="10"/>
            <w:tcBorders>
              <w:top w:val="single" w:sz="12" w:space="0" w:color="auto"/>
              <w:left w:val="nil"/>
              <w:bottom w:val="single" w:sz="12" w:space="0" w:color="auto"/>
              <w:right w:val="nil"/>
            </w:tcBorders>
            <w:vAlign w:val="center"/>
          </w:tcPr>
          <w:p w:rsidR="008D4711" w:rsidRPr="00CF77E5" w:rsidRDefault="008D4711" w:rsidP="00D04920">
            <w:pPr>
              <w:keepNext/>
              <w:keepLines/>
              <w:rPr>
                <w:i/>
                <w:sz w:val="22"/>
                <w:szCs w:val="22"/>
              </w:rPr>
            </w:pPr>
            <w:r>
              <w:rPr>
                <w:i/>
                <w:sz w:val="22"/>
                <w:szCs w:val="22"/>
              </w:rPr>
              <w:t xml:space="preserve">Projektirane temperature vanjskog zraka u različitim klimatskim zonama.</w:t>
            </w:r>
          </w:p>
        </w:tc>
      </w:tr>
      <w:tr w:rsidR="008D4711" w:rsidRPr="00CF77E5" w:rsidTr="00363CEC">
        <w:trPr>
          <w:cantSplit/>
        </w:trPr>
        <w:tc>
          <w:tcPr>
            <w:tcW w:w="936" w:type="pct"/>
            <w:tcBorders>
              <w:left w:val="nil"/>
              <w:right w:val="nil"/>
            </w:tcBorders>
            <w:vAlign w:val="center"/>
          </w:tcPr>
          <w:p w:rsidR="008D4711" w:rsidRPr="00CF77E5" w:rsidRDefault="008D4711" w:rsidP="00D04920">
            <w:pPr>
              <w:keepNext/>
              <w:keepLines/>
              <w:jc w:val="center"/>
              <w:rPr>
                <w:sz w:val="22"/>
                <w:szCs w:val="22"/>
              </w:rPr>
            </w:pPr>
            <w:r>
              <w:rPr>
                <w:sz w:val="22"/>
                <w:szCs w:val="22"/>
              </w:rPr>
              <w:t xml:space="preserve">Klimatska zona</w:t>
            </w:r>
          </w:p>
        </w:tc>
        <w:tc>
          <w:tcPr>
            <w:tcW w:w="4064" w:type="pct"/>
            <w:gridSpan w:val="10"/>
            <w:tcBorders>
              <w:top w:val="nil"/>
              <w:left w:val="nil"/>
              <w:right w:val="nil"/>
            </w:tcBorders>
            <w:vAlign w:val="center"/>
          </w:tcPr>
          <w:p w:rsidR="008D4711" w:rsidRPr="00CF77E5" w:rsidRDefault="008D4711" w:rsidP="00D04920">
            <w:pPr>
              <w:keepNext/>
              <w:keepLines/>
              <w:jc w:val="center"/>
              <w:rPr>
                <w:sz w:val="22"/>
                <w:szCs w:val="22"/>
              </w:rPr>
            </w:pPr>
            <w:r>
              <w:rPr>
                <w:sz w:val="22"/>
                <w:szCs w:val="22"/>
              </w:rPr>
              <w:t xml:space="preserve">Projektirana temperatura vanjskog zraka, °C</w:t>
            </w:r>
          </w:p>
        </w:tc>
      </w:tr>
      <w:tr w:rsidR="008D4711" w:rsidRPr="00CF77E5" w:rsidTr="00363CEC">
        <w:trPr>
          <w:cantSplit/>
        </w:trPr>
        <w:tc>
          <w:tcPr>
            <w:tcW w:w="936" w:type="pct"/>
            <w:tcBorders>
              <w:left w:val="nil"/>
              <w:bottom w:val="nil"/>
              <w:right w:val="nil"/>
            </w:tcBorders>
            <w:vAlign w:val="center"/>
          </w:tcPr>
          <w:p w:rsidR="008D4711" w:rsidRPr="00CF77E5" w:rsidRDefault="008D4711" w:rsidP="00D04920">
            <w:pPr>
              <w:jc w:val="center"/>
              <w:rPr>
                <w:sz w:val="22"/>
                <w:szCs w:val="22"/>
              </w:rPr>
            </w:pPr>
            <w:r>
              <w:rPr>
                <w:sz w:val="22"/>
                <w:szCs w:val="22"/>
              </w:rPr>
              <w:t xml:space="preserve">I</w:t>
            </w:r>
          </w:p>
        </w:tc>
        <w:tc>
          <w:tcPr>
            <w:tcW w:w="4064" w:type="pct"/>
            <w:gridSpan w:val="10"/>
            <w:vMerge w:val="restart"/>
            <w:tcBorders>
              <w:left w:val="nil"/>
              <w:right w:val="nil"/>
            </w:tcBorders>
            <w:vAlign w:val="center"/>
          </w:tcPr>
          <w:p w:rsidR="008D4711" w:rsidRPr="00CF77E5" w:rsidRDefault="008D4711" w:rsidP="00D04920">
            <w:pPr>
              <w:jc w:val="center"/>
              <w:rPr>
                <w:sz w:val="22"/>
                <w:szCs w:val="22"/>
              </w:rPr>
            </w:pPr>
            <w:r>
              <w:rPr>
                <w:sz w:val="22"/>
                <w:szCs w:val="22"/>
              </w:rPr>
              <w:t xml:space="preserve">-26</w:t>
            </w:r>
          </w:p>
          <w:p w:rsidR="008D4711" w:rsidRPr="00CF77E5" w:rsidRDefault="008D4711" w:rsidP="00D04920">
            <w:pPr>
              <w:jc w:val="center"/>
              <w:rPr>
                <w:sz w:val="22"/>
                <w:szCs w:val="22"/>
              </w:rPr>
            </w:pPr>
            <w:r>
              <w:rPr>
                <w:sz w:val="22"/>
                <w:szCs w:val="22"/>
              </w:rPr>
              <w:t xml:space="preserve">-29</w:t>
            </w:r>
          </w:p>
          <w:p w:rsidR="008D4711" w:rsidRPr="00CF77E5" w:rsidRDefault="008D4711" w:rsidP="00D04920">
            <w:pPr>
              <w:jc w:val="center"/>
              <w:rPr>
                <w:sz w:val="22"/>
                <w:szCs w:val="22"/>
              </w:rPr>
            </w:pPr>
            <w:r>
              <w:rPr>
                <w:sz w:val="22"/>
                <w:szCs w:val="22"/>
              </w:rPr>
              <w:t xml:space="preserve">-32</w:t>
            </w:r>
          </w:p>
          <w:p w:rsidR="008D4711" w:rsidRPr="00CF77E5" w:rsidRDefault="008D4711" w:rsidP="00D04920">
            <w:pPr>
              <w:jc w:val="center"/>
              <w:rPr>
                <w:sz w:val="22"/>
                <w:szCs w:val="22"/>
              </w:rPr>
            </w:pPr>
            <w:r>
              <w:rPr>
                <w:sz w:val="22"/>
                <w:szCs w:val="22"/>
              </w:rPr>
              <w:t xml:space="preserve">-38</w:t>
            </w: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 xml:space="preserve">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 xml:space="preserve">III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right w:val="nil"/>
            </w:tcBorders>
          </w:tcPr>
          <w:p w:rsidR="008D4711" w:rsidRPr="00CF77E5" w:rsidRDefault="008D4711" w:rsidP="00D04920">
            <w:pPr>
              <w:jc w:val="center"/>
              <w:rPr>
                <w:sz w:val="22"/>
                <w:szCs w:val="22"/>
              </w:rPr>
            </w:pPr>
            <w:r>
              <w:rPr>
                <w:sz w:val="22"/>
                <w:szCs w:val="22"/>
              </w:rPr>
              <w:t xml:space="preserve">IV</w:t>
            </w:r>
          </w:p>
        </w:tc>
        <w:tc>
          <w:tcPr>
            <w:tcW w:w="4064" w:type="pct"/>
            <w:gridSpan w:val="10"/>
            <w:vMerge/>
            <w:tcBorders>
              <w:left w:val="nil"/>
              <w:bottom w:val="single" w:sz="4" w:space="0" w:color="auto"/>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rPr>
                <w:sz w:val="22"/>
                <w:szCs w:val="22"/>
              </w:rPr>
            </w:pPr>
          </w:p>
        </w:tc>
        <w:tc>
          <w:tcPr>
            <w:tcW w:w="1525" w:type="pct"/>
            <w:gridSpan w:val="4"/>
            <w:tcBorders>
              <w:top w:val="nil"/>
              <w:left w:val="nil"/>
              <w:bottom w:val="nil"/>
              <w:right w:val="nil"/>
            </w:tcBorders>
            <w:vAlign w:val="center"/>
          </w:tcPr>
          <w:p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CF77E5" w:rsidRDefault="008D4711" w:rsidP="00D04920">
            <w:pPr>
              <w:jc w:val="right"/>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b/>
                <w:bCs/>
                <w:sz w:val="22"/>
                <w:szCs w:val="22"/>
              </w:rPr>
            </w:pPr>
            <w:r>
              <w:br w:type="page"/>
            </w:r>
            <w:r>
              <w:rPr>
                <w:i/>
                <w:sz w:val="22"/>
                <w:szCs w:val="22"/>
              </w:rPr>
              <w:t xml:space="preserve">Tablica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CF77E5" w:rsidRDefault="008D4711" w:rsidP="00D04920">
            <w:pPr>
              <w:keepNext/>
              <w:keepLines/>
              <w:jc w:val="both"/>
              <w:rPr>
                <w:sz w:val="22"/>
                <w:szCs w:val="22"/>
              </w:rPr>
            </w:pPr>
            <w:r>
              <w:rPr>
                <w:i/>
                <w:sz w:val="22"/>
                <w:szCs w:val="22"/>
              </w:rPr>
              <w:t xml:space="preserve">Mjesečni meteorološki podaci u klimatskoj zoni I. Helsinki-Vantaa.</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rPr>
                <w:sz w:val="22"/>
                <w:szCs w:val="22"/>
              </w:rPr>
            </w:pPr>
            <w:r>
              <w:rPr>
                <w:sz w:val="22"/>
                <w:szCs w:val="22"/>
              </w:rPr>
              <w:t xml:space="preserve">Mjesec</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 xml:space="preserve">Vanjski zrak prosječna temperatura ,</w:t>
            </w:r>
            <w:r>
              <w:rPr>
                <w:sz w:val="22"/>
                <w:szCs w:val="22"/>
              </w:rPr>
              <w:br/>
            </w:r>
            <w:r>
              <w:rPr>
                <w:sz w:val="22"/>
                <w:szCs w:val="22"/>
              </w:rPr>
              <w:t xml:space="preserve">T</w:t>
            </w:r>
            <w:r>
              <w:rPr>
                <w:sz w:val="22"/>
                <w:szCs w:val="22"/>
                <w:vertAlign w:val="subscript"/>
              </w:rPr>
              <w:t xml:space="preserve">u </w:t>
            </w:r>
            <w:r>
              <w:rPr>
                <w:sz w:val="22"/>
                <w:szCs w:val="22"/>
              </w:rPr>
              <w:t xml:space="preserve">,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 xml:space="preserve">ukupna energija sunčevog zračenja u odnosu na vodoravnu ravninu, </w:t>
            </w:r>
            <w:r>
              <w:rPr>
                <w:sz w:val="22"/>
                <w:szCs w:val="22"/>
              </w:rPr>
              <w:br/>
            </w:r>
            <w:r>
              <w:rPr>
                <w:sz w:val="22"/>
                <w:szCs w:val="22"/>
              </w:rPr>
              <w:t xml:space="preserve">G</w:t>
            </w:r>
            <w:r>
              <w:rPr>
                <w:sz w:val="22"/>
                <w:szCs w:val="22"/>
                <w:vertAlign w:val="subscript"/>
              </w:rPr>
              <w:t xml:space="preserve">sunčevo zračenje, vodoravna površina</w:t>
            </w:r>
            <w:r>
              <w:rPr>
                <w:sz w:val="22"/>
                <w:szCs w:val="22"/>
              </w:rPr>
              <w:t xml:space="preserve">, kWh/m²</w:t>
            </w:r>
          </w:p>
        </w:tc>
        <w:tc>
          <w:tcPr>
            <w:tcW w:w="1355" w:type="pct"/>
            <w:gridSpan w:val="3"/>
            <w:tcBorders>
              <w:bottom w:val="single" w:sz="4" w:space="0" w:color="auto"/>
            </w:tcBorders>
            <w:tcMar>
              <w:right w:w="85" w:type="dxa"/>
            </w:tcMar>
          </w:tcPr>
          <w:p w:rsidR="008D4711" w:rsidRPr="00CF77E5" w:rsidRDefault="008D4711" w:rsidP="00D04920">
            <w:pPr>
              <w:keepNext/>
              <w:keepLines/>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CF77E5" w:rsidRDefault="008D4711" w:rsidP="00D04920">
            <w:pPr>
              <w:rPr>
                <w:sz w:val="22"/>
                <w:szCs w:val="22"/>
              </w:rPr>
            </w:pPr>
            <w:r>
              <w:rPr>
                <w:sz w:val="22"/>
                <w:szCs w:val="22"/>
              </w:rPr>
              <w:t xml:space="preserve">Siječanj</w:t>
            </w:r>
          </w:p>
        </w:tc>
        <w:tc>
          <w:tcPr>
            <w:tcW w:w="1355" w:type="pct"/>
            <w:gridSpan w:val="3"/>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 xml:space="preserve">-3,97</w:t>
            </w:r>
          </w:p>
        </w:tc>
        <w:tc>
          <w:tcPr>
            <w:tcW w:w="1355" w:type="pct"/>
            <w:gridSpan w:val="4"/>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 xml:space="preserve">6,2</w:t>
            </w:r>
          </w:p>
        </w:tc>
        <w:tc>
          <w:tcPr>
            <w:tcW w:w="1355" w:type="pct"/>
            <w:gridSpan w:val="3"/>
            <w:tcBorders>
              <w:top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Veljača</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22,4</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Ožujak</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-2,58</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64,3</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Travanj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119,9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Svibanj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10,76</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165,5</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Lipanj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14,23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168,6</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Srpanj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17,30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180,9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Kolovoz</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16,05</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126,7</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Rujan</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10,53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82,0</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Listopad</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6,20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26,2</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Studeni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0,50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8,1</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Prosinac</w:t>
            </w:r>
          </w:p>
        </w:tc>
        <w:tc>
          <w:tcPr>
            <w:tcW w:w="1355" w:type="pct"/>
            <w:gridSpan w:val="3"/>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-2,19</w:t>
            </w:r>
          </w:p>
        </w:tc>
        <w:tc>
          <w:tcPr>
            <w:tcW w:w="1355" w:type="pct"/>
            <w:gridSpan w:val="4"/>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4,4</w:t>
            </w:r>
          </w:p>
        </w:tc>
        <w:tc>
          <w:tcPr>
            <w:tcW w:w="1355" w:type="pct"/>
            <w:gridSpan w:val="3"/>
            <w:tcBorders>
              <w:bottom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Cijela godina</w:t>
            </w:r>
          </w:p>
        </w:tc>
        <w:tc>
          <w:tcPr>
            <w:tcW w:w="1355" w:type="pct"/>
            <w:gridSpan w:val="3"/>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5,57</w:t>
            </w:r>
          </w:p>
        </w:tc>
        <w:tc>
          <w:tcPr>
            <w:tcW w:w="1355" w:type="pct"/>
            <w:gridSpan w:val="4"/>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975</w:t>
            </w:r>
          </w:p>
        </w:tc>
        <w:tc>
          <w:tcPr>
            <w:tcW w:w="1355" w:type="pct"/>
            <w:gridSpan w:val="3"/>
            <w:tcBorders>
              <w:top w:val="single" w:sz="4" w:space="0" w:color="auto"/>
              <w:bottom w:val="single" w:sz="4" w:space="0" w:color="auto"/>
            </w:tcBorders>
            <w:vAlign w:val="bottom"/>
          </w:tcPr>
          <w:p w:rsidR="008D4711" w:rsidRPr="00CF77E5" w:rsidRDefault="008D4711" w:rsidP="00D04920">
            <w:pPr>
              <w:jc w:val="cente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keepNext/>
              <w:keepLines/>
              <w:rPr>
                <w:sz w:val="22"/>
                <w:szCs w:val="22"/>
              </w:rPr>
            </w:pPr>
            <w:r>
              <w:rPr>
                <w:sz w:val="22"/>
                <w:szCs w:val="22"/>
              </w:rPr>
              <w:t xml:space="preserve">Ukupna energija sunčevog zračenja u odnosu na okomite površine različitih točki kompasa, </w:t>
            </w:r>
            <w:r>
              <w:rPr>
                <w:sz w:val="22"/>
                <w:szCs w:val="22"/>
              </w:rPr>
              <w:br/>
            </w:r>
            <w:r>
              <w:rPr>
                <w:sz w:val="22"/>
                <w:szCs w:val="22"/>
              </w:rPr>
              <w:t xml:space="preserve">G</w:t>
            </w:r>
            <w:r>
              <w:rPr>
                <w:sz w:val="22"/>
                <w:szCs w:val="22"/>
                <w:vertAlign w:val="subscript"/>
              </w:rPr>
              <w:t xml:space="preserve">sunčevo zračenje, okomita površina</w:t>
            </w:r>
            <w:r>
              <w:rPr>
                <w:sz w:val="22"/>
                <w:szCs w:val="22"/>
              </w:rPr>
              <w:t xml:space="preserve">, kWh/m²</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CF77E5" w:rsidRDefault="008D4711" w:rsidP="00D04920">
            <w:pPr>
              <w:rPr>
                <w:sz w:val="22"/>
                <w:szCs w:val="22"/>
              </w:rPr>
            </w:pPr>
            <w:r>
              <w:rPr>
                <w:sz w:val="22"/>
                <w:szCs w:val="22"/>
              </w:rPr>
              <w:t xml:space="preserve">Mjesec</w:t>
            </w:r>
          </w:p>
        </w:tc>
        <w:tc>
          <w:tcPr>
            <w:tcW w:w="508" w:type="pct"/>
            <w:vAlign w:val="center"/>
          </w:tcPr>
          <w:p w:rsidR="008D4711" w:rsidRPr="00CF77E5" w:rsidRDefault="008D4711" w:rsidP="00D04920">
            <w:pPr>
              <w:jc w:val="center"/>
              <w:rPr>
                <w:sz w:val="22"/>
                <w:szCs w:val="22"/>
              </w:rPr>
            </w:pPr>
            <w:r>
              <w:rPr>
                <w:sz w:val="22"/>
                <w:szCs w:val="22"/>
              </w:rPr>
              <w:t xml:space="preserve">S</w:t>
            </w:r>
          </w:p>
        </w:tc>
        <w:tc>
          <w:tcPr>
            <w:tcW w:w="508" w:type="pct"/>
            <w:vAlign w:val="center"/>
          </w:tcPr>
          <w:p w:rsidR="008D4711" w:rsidRPr="00CF77E5" w:rsidRDefault="008D4711" w:rsidP="00D04920">
            <w:pPr>
              <w:jc w:val="center"/>
              <w:rPr>
                <w:sz w:val="22"/>
                <w:szCs w:val="22"/>
              </w:rPr>
            </w:pPr>
            <w:r>
              <w:rPr>
                <w:sz w:val="22"/>
                <w:szCs w:val="22"/>
              </w:rPr>
              <w:t xml:space="preserve">SI</w:t>
            </w:r>
          </w:p>
        </w:tc>
        <w:tc>
          <w:tcPr>
            <w:tcW w:w="509" w:type="pct"/>
            <w:gridSpan w:val="2"/>
            <w:vAlign w:val="center"/>
          </w:tcPr>
          <w:p w:rsidR="008D4711" w:rsidRPr="00CF77E5" w:rsidRDefault="008D4711" w:rsidP="00D04920">
            <w:pPr>
              <w:jc w:val="center"/>
              <w:rPr>
                <w:sz w:val="22"/>
                <w:szCs w:val="22"/>
              </w:rPr>
            </w:pPr>
            <w:r>
              <w:rPr>
                <w:sz w:val="22"/>
                <w:szCs w:val="22"/>
              </w:rPr>
              <w:t xml:space="preserve">I</w:t>
            </w:r>
          </w:p>
        </w:tc>
        <w:tc>
          <w:tcPr>
            <w:tcW w:w="508" w:type="pct"/>
            <w:vAlign w:val="center"/>
          </w:tcPr>
          <w:p w:rsidR="008D4711" w:rsidRPr="00CF77E5" w:rsidRDefault="008D4711" w:rsidP="00D04920">
            <w:pPr>
              <w:jc w:val="center"/>
              <w:rPr>
                <w:sz w:val="22"/>
                <w:szCs w:val="22"/>
              </w:rPr>
            </w:pPr>
            <w:r>
              <w:rPr>
                <w:sz w:val="22"/>
                <w:szCs w:val="22"/>
              </w:rPr>
              <w:t xml:space="preserve">JI</w:t>
            </w:r>
          </w:p>
        </w:tc>
        <w:tc>
          <w:tcPr>
            <w:tcW w:w="508" w:type="pct"/>
            <w:vAlign w:val="center"/>
          </w:tcPr>
          <w:p w:rsidR="008D4711" w:rsidRPr="00CF77E5" w:rsidRDefault="008D4711" w:rsidP="00D04920">
            <w:pPr>
              <w:jc w:val="center"/>
              <w:rPr>
                <w:sz w:val="22"/>
                <w:szCs w:val="22"/>
              </w:rPr>
            </w:pPr>
            <w:r>
              <w:rPr>
                <w:sz w:val="22"/>
                <w:szCs w:val="22"/>
              </w:rPr>
              <w:t xml:space="preserve">J</w:t>
            </w:r>
          </w:p>
        </w:tc>
        <w:tc>
          <w:tcPr>
            <w:tcW w:w="508" w:type="pct"/>
            <w:gridSpan w:val="2"/>
            <w:vAlign w:val="center"/>
          </w:tcPr>
          <w:p w:rsidR="008D4711" w:rsidRPr="00CF77E5" w:rsidRDefault="008D4711" w:rsidP="00D04920">
            <w:pPr>
              <w:jc w:val="center"/>
              <w:rPr>
                <w:sz w:val="22"/>
                <w:szCs w:val="22"/>
              </w:rPr>
            </w:pPr>
            <w:r>
              <w:rPr>
                <w:sz w:val="22"/>
                <w:szCs w:val="22"/>
              </w:rPr>
              <w:t xml:space="preserve">JZ</w:t>
            </w:r>
          </w:p>
        </w:tc>
        <w:tc>
          <w:tcPr>
            <w:tcW w:w="508" w:type="pct"/>
            <w:vAlign w:val="center"/>
          </w:tcPr>
          <w:p w:rsidR="008D4711" w:rsidRPr="00CF77E5" w:rsidRDefault="008D4711" w:rsidP="00D04920">
            <w:pPr>
              <w:jc w:val="center"/>
              <w:rPr>
                <w:sz w:val="22"/>
                <w:szCs w:val="22"/>
              </w:rPr>
            </w:pPr>
            <w:r>
              <w:rPr>
                <w:sz w:val="22"/>
                <w:szCs w:val="22"/>
              </w:rPr>
              <w:t xml:space="preserve">Z</w:t>
            </w:r>
          </w:p>
        </w:tc>
        <w:tc>
          <w:tcPr>
            <w:tcW w:w="507" w:type="pct"/>
            <w:vAlign w:val="center"/>
          </w:tcPr>
          <w:p w:rsidR="008D4711" w:rsidRPr="00CF77E5" w:rsidRDefault="008D4711" w:rsidP="00D04920">
            <w:pPr>
              <w:jc w:val="center"/>
              <w:rPr>
                <w:sz w:val="22"/>
                <w:szCs w:val="22"/>
              </w:rPr>
            </w:pPr>
            <w:r>
              <w:rPr>
                <w:sz w:val="22"/>
                <w:szCs w:val="22"/>
              </w:rPr>
              <w:t xml:space="preserve">SZ</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Siječanj</w:t>
            </w:r>
          </w:p>
        </w:tc>
        <w:tc>
          <w:tcPr>
            <w:tcW w:w="508" w:type="pct"/>
            <w:vAlign w:val="bottom"/>
          </w:tcPr>
          <w:p w:rsidR="008D4711" w:rsidRPr="00CF77E5" w:rsidRDefault="008D4711" w:rsidP="00D04920">
            <w:pPr>
              <w:jc w:val="center"/>
              <w:rPr>
                <w:sz w:val="22"/>
                <w:szCs w:val="22"/>
              </w:rPr>
            </w:pPr>
            <w:r>
              <w:rPr>
                <w:sz w:val="22"/>
                <w:szCs w:val="22"/>
              </w:rPr>
              <w:t xml:space="preserve">6,2</w:t>
            </w:r>
          </w:p>
        </w:tc>
        <w:tc>
          <w:tcPr>
            <w:tcW w:w="508" w:type="pct"/>
            <w:vAlign w:val="bottom"/>
          </w:tcPr>
          <w:p w:rsidR="008D4711" w:rsidRPr="00CF77E5" w:rsidRDefault="008D4711" w:rsidP="00D04920">
            <w:pPr>
              <w:jc w:val="center"/>
              <w:rPr>
                <w:sz w:val="22"/>
                <w:szCs w:val="22"/>
              </w:rPr>
            </w:pPr>
            <w:r>
              <w:rPr>
                <w:sz w:val="22"/>
                <w:szCs w:val="22"/>
              </w:rPr>
              <w:t xml:space="preserve">4,7</w:t>
            </w:r>
          </w:p>
        </w:tc>
        <w:tc>
          <w:tcPr>
            <w:tcW w:w="509" w:type="pct"/>
            <w:gridSpan w:val="2"/>
            <w:vAlign w:val="bottom"/>
          </w:tcPr>
          <w:p w:rsidR="008D4711" w:rsidRPr="00CF77E5" w:rsidRDefault="008D4711" w:rsidP="00D04920">
            <w:pPr>
              <w:jc w:val="center"/>
              <w:rPr>
                <w:sz w:val="22"/>
                <w:szCs w:val="22"/>
              </w:rPr>
            </w:pPr>
            <w:r>
              <w:rPr>
                <w:sz w:val="22"/>
                <w:szCs w:val="22"/>
              </w:rPr>
              <w:t xml:space="preserve">3,8</w:t>
            </w:r>
          </w:p>
        </w:tc>
        <w:tc>
          <w:tcPr>
            <w:tcW w:w="508" w:type="pct"/>
            <w:vAlign w:val="bottom"/>
          </w:tcPr>
          <w:p w:rsidR="008D4711" w:rsidRPr="00CF77E5" w:rsidRDefault="008D4711" w:rsidP="00D04920">
            <w:pPr>
              <w:jc w:val="center"/>
              <w:rPr>
                <w:sz w:val="22"/>
                <w:szCs w:val="22"/>
              </w:rPr>
            </w:pPr>
            <w:r>
              <w:rPr>
                <w:sz w:val="22"/>
                <w:szCs w:val="22"/>
              </w:rPr>
              <w:t xml:space="preserve">9,5</w:t>
            </w:r>
          </w:p>
        </w:tc>
        <w:tc>
          <w:tcPr>
            <w:tcW w:w="508" w:type="pct"/>
            <w:vAlign w:val="bottom"/>
          </w:tcPr>
          <w:p w:rsidR="008D4711" w:rsidRPr="00CF77E5" w:rsidRDefault="008D4711" w:rsidP="00D04920">
            <w:pPr>
              <w:jc w:val="center"/>
              <w:rPr>
                <w:sz w:val="22"/>
                <w:szCs w:val="22"/>
              </w:rPr>
            </w:pPr>
            <w:r>
              <w:rPr>
                <w:sz w:val="22"/>
                <w:szCs w:val="22"/>
              </w:rPr>
              <w:t xml:space="preserve">12,9</w:t>
            </w:r>
          </w:p>
        </w:tc>
        <w:tc>
          <w:tcPr>
            <w:tcW w:w="508" w:type="pct"/>
            <w:gridSpan w:val="2"/>
            <w:vAlign w:val="bottom"/>
          </w:tcPr>
          <w:p w:rsidR="008D4711" w:rsidRPr="00CF77E5" w:rsidRDefault="008D4711" w:rsidP="00D04920">
            <w:pPr>
              <w:jc w:val="center"/>
              <w:rPr>
                <w:sz w:val="22"/>
                <w:szCs w:val="22"/>
              </w:rPr>
            </w:pPr>
            <w:r>
              <w:rPr>
                <w:sz w:val="22"/>
                <w:szCs w:val="22"/>
              </w:rPr>
              <w:t xml:space="preserve">9,5</w:t>
            </w:r>
          </w:p>
        </w:tc>
        <w:tc>
          <w:tcPr>
            <w:tcW w:w="508" w:type="pct"/>
            <w:vAlign w:val="bottom"/>
          </w:tcPr>
          <w:p w:rsidR="008D4711" w:rsidRPr="00CF77E5" w:rsidRDefault="008D4711" w:rsidP="00D04920">
            <w:pPr>
              <w:jc w:val="center"/>
              <w:rPr>
                <w:sz w:val="22"/>
                <w:szCs w:val="22"/>
              </w:rPr>
            </w:pPr>
            <w:r>
              <w:rPr>
                <w:sz w:val="22"/>
                <w:szCs w:val="22"/>
              </w:rPr>
              <w:t xml:space="preserve">3,8</w:t>
            </w:r>
          </w:p>
        </w:tc>
        <w:tc>
          <w:tcPr>
            <w:tcW w:w="507" w:type="pct"/>
            <w:vAlign w:val="bottom"/>
          </w:tcPr>
          <w:p w:rsidR="008D4711" w:rsidRPr="00CF77E5" w:rsidRDefault="008D4711" w:rsidP="00D04920">
            <w:pPr>
              <w:jc w:val="center"/>
              <w:rPr>
                <w:sz w:val="22"/>
                <w:szCs w:val="22"/>
              </w:rPr>
            </w:pPr>
            <w:r>
              <w:rPr>
                <w:sz w:val="22"/>
                <w:szCs w:val="22"/>
              </w:rPr>
              <w:t xml:space="preserve">4,7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Veljača</w:t>
            </w:r>
          </w:p>
        </w:tc>
        <w:tc>
          <w:tcPr>
            <w:tcW w:w="508" w:type="pct"/>
            <w:vAlign w:val="bottom"/>
          </w:tcPr>
          <w:p w:rsidR="008D4711" w:rsidRPr="00CF77E5" w:rsidRDefault="008D4711" w:rsidP="00D04920">
            <w:pPr>
              <w:jc w:val="center"/>
              <w:rPr>
                <w:sz w:val="22"/>
                <w:szCs w:val="22"/>
              </w:rPr>
            </w:pPr>
            <w:r>
              <w:rPr>
                <w:sz w:val="22"/>
                <w:szCs w:val="22"/>
              </w:rPr>
              <w:t xml:space="preserve">17,3</w:t>
            </w:r>
          </w:p>
        </w:tc>
        <w:tc>
          <w:tcPr>
            <w:tcW w:w="508" w:type="pct"/>
            <w:vAlign w:val="bottom"/>
          </w:tcPr>
          <w:p w:rsidR="008D4711" w:rsidRPr="00CF77E5" w:rsidRDefault="008D4711" w:rsidP="00D04920">
            <w:pPr>
              <w:jc w:val="center"/>
              <w:rPr>
                <w:sz w:val="22"/>
                <w:szCs w:val="22"/>
              </w:rPr>
            </w:pPr>
            <w:r>
              <w:rPr>
                <w:sz w:val="22"/>
                <w:szCs w:val="22"/>
              </w:rPr>
              <w:t xml:space="preserve">13,8</w:t>
            </w:r>
          </w:p>
        </w:tc>
        <w:tc>
          <w:tcPr>
            <w:tcW w:w="509" w:type="pct"/>
            <w:gridSpan w:val="2"/>
            <w:vAlign w:val="bottom"/>
          </w:tcPr>
          <w:p w:rsidR="008D4711" w:rsidRPr="00CF77E5" w:rsidRDefault="008D4711" w:rsidP="00D04920">
            <w:pPr>
              <w:jc w:val="center"/>
              <w:rPr>
                <w:sz w:val="22"/>
                <w:szCs w:val="22"/>
              </w:rPr>
            </w:pPr>
            <w:r>
              <w:rPr>
                <w:sz w:val="22"/>
                <w:szCs w:val="22"/>
              </w:rPr>
              <w:t xml:space="preserve">15,6</w:t>
            </w:r>
          </w:p>
        </w:tc>
        <w:tc>
          <w:tcPr>
            <w:tcW w:w="508" w:type="pct"/>
            <w:vAlign w:val="bottom"/>
          </w:tcPr>
          <w:p w:rsidR="008D4711" w:rsidRPr="00CF77E5" w:rsidRDefault="008D4711" w:rsidP="00D04920">
            <w:pPr>
              <w:jc w:val="center"/>
              <w:rPr>
                <w:sz w:val="22"/>
                <w:szCs w:val="22"/>
              </w:rPr>
            </w:pPr>
            <w:r>
              <w:rPr>
                <w:sz w:val="22"/>
                <w:szCs w:val="22"/>
              </w:rPr>
              <w:t xml:space="preserve">31,0</w:t>
            </w:r>
          </w:p>
        </w:tc>
        <w:tc>
          <w:tcPr>
            <w:tcW w:w="508" w:type="pct"/>
            <w:vAlign w:val="bottom"/>
          </w:tcPr>
          <w:p w:rsidR="008D4711" w:rsidRPr="00CF77E5" w:rsidRDefault="008D4711" w:rsidP="00D04920">
            <w:pPr>
              <w:jc w:val="center"/>
              <w:rPr>
                <w:sz w:val="22"/>
                <w:szCs w:val="22"/>
              </w:rPr>
            </w:pPr>
            <w:r>
              <w:rPr>
                <w:sz w:val="22"/>
                <w:szCs w:val="22"/>
              </w:rPr>
              <w:t xml:space="preserve">41,4</w:t>
            </w:r>
          </w:p>
        </w:tc>
        <w:tc>
          <w:tcPr>
            <w:tcW w:w="508" w:type="pct"/>
            <w:gridSpan w:val="2"/>
            <w:vAlign w:val="bottom"/>
          </w:tcPr>
          <w:p w:rsidR="008D4711" w:rsidRPr="00CF77E5" w:rsidRDefault="008D4711" w:rsidP="00D04920">
            <w:pPr>
              <w:jc w:val="center"/>
              <w:rPr>
                <w:sz w:val="22"/>
                <w:szCs w:val="22"/>
              </w:rPr>
            </w:pPr>
            <w:r>
              <w:rPr>
                <w:sz w:val="22"/>
                <w:szCs w:val="22"/>
              </w:rPr>
              <w:t xml:space="preserve">30,9</w:t>
            </w:r>
          </w:p>
        </w:tc>
        <w:tc>
          <w:tcPr>
            <w:tcW w:w="508" w:type="pct"/>
            <w:vAlign w:val="bottom"/>
          </w:tcPr>
          <w:p w:rsidR="008D4711" w:rsidRPr="00CF77E5" w:rsidRDefault="008D4711" w:rsidP="00D04920">
            <w:pPr>
              <w:jc w:val="center"/>
              <w:rPr>
                <w:sz w:val="22"/>
                <w:szCs w:val="22"/>
              </w:rPr>
            </w:pPr>
            <w:r>
              <w:rPr>
                <w:sz w:val="22"/>
                <w:szCs w:val="22"/>
              </w:rPr>
              <w:t xml:space="preserve">15,6</w:t>
            </w:r>
          </w:p>
        </w:tc>
        <w:tc>
          <w:tcPr>
            <w:tcW w:w="507" w:type="pct"/>
            <w:vAlign w:val="bottom"/>
          </w:tcPr>
          <w:p w:rsidR="008D4711" w:rsidRPr="00CF77E5" w:rsidRDefault="008D4711" w:rsidP="00D04920">
            <w:pPr>
              <w:jc w:val="center"/>
              <w:rPr>
                <w:sz w:val="22"/>
                <w:szCs w:val="22"/>
              </w:rPr>
            </w:pPr>
            <w:r>
              <w:rPr>
                <w:sz w:val="22"/>
                <w:szCs w:val="22"/>
              </w:rPr>
              <w:t xml:space="preserve">14,0</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Ožujak</w:t>
            </w:r>
          </w:p>
        </w:tc>
        <w:tc>
          <w:tcPr>
            <w:tcW w:w="508" w:type="pct"/>
            <w:vAlign w:val="bottom"/>
          </w:tcPr>
          <w:p w:rsidR="008D4711" w:rsidRPr="00CF77E5" w:rsidRDefault="008D4711" w:rsidP="00D04920">
            <w:pPr>
              <w:jc w:val="center"/>
              <w:rPr>
                <w:sz w:val="22"/>
                <w:szCs w:val="22"/>
              </w:rPr>
            </w:pPr>
            <w:r>
              <w:rPr>
                <w:sz w:val="22"/>
                <w:szCs w:val="22"/>
              </w:rPr>
              <w:t xml:space="preserve">40,3</w:t>
            </w:r>
          </w:p>
        </w:tc>
        <w:tc>
          <w:tcPr>
            <w:tcW w:w="508" w:type="pct"/>
            <w:vAlign w:val="bottom"/>
          </w:tcPr>
          <w:p w:rsidR="008D4711" w:rsidRPr="00CF77E5" w:rsidRDefault="008D4711" w:rsidP="00D04920">
            <w:pPr>
              <w:jc w:val="center"/>
              <w:rPr>
                <w:sz w:val="22"/>
                <w:szCs w:val="22"/>
              </w:rPr>
            </w:pPr>
            <w:r>
              <w:rPr>
                <w:sz w:val="22"/>
                <w:szCs w:val="22"/>
              </w:rPr>
              <w:t xml:space="preserve">38,1</w:t>
            </w:r>
          </w:p>
        </w:tc>
        <w:tc>
          <w:tcPr>
            <w:tcW w:w="509" w:type="pct"/>
            <w:gridSpan w:val="2"/>
            <w:vAlign w:val="bottom"/>
          </w:tcPr>
          <w:p w:rsidR="008D4711" w:rsidRPr="00CF77E5" w:rsidRDefault="008D4711" w:rsidP="00D04920">
            <w:pPr>
              <w:jc w:val="center"/>
              <w:rPr>
                <w:sz w:val="22"/>
                <w:szCs w:val="22"/>
              </w:rPr>
            </w:pPr>
            <w:r>
              <w:rPr>
                <w:sz w:val="22"/>
                <w:szCs w:val="22"/>
              </w:rPr>
              <w:t xml:space="preserve">48,5</w:t>
            </w:r>
          </w:p>
        </w:tc>
        <w:tc>
          <w:tcPr>
            <w:tcW w:w="508" w:type="pct"/>
            <w:vAlign w:val="bottom"/>
          </w:tcPr>
          <w:p w:rsidR="008D4711" w:rsidRPr="00CF77E5" w:rsidRDefault="008D4711" w:rsidP="00D04920">
            <w:pPr>
              <w:jc w:val="center"/>
              <w:rPr>
                <w:sz w:val="22"/>
                <w:szCs w:val="22"/>
              </w:rPr>
            </w:pPr>
            <w:r>
              <w:rPr>
                <w:sz w:val="22"/>
                <w:szCs w:val="22"/>
              </w:rPr>
              <w:t xml:space="preserve">75,1</w:t>
            </w:r>
          </w:p>
        </w:tc>
        <w:tc>
          <w:tcPr>
            <w:tcW w:w="508" w:type="pct"/>
            <w:vAlign w:val="bottom"/>
          </w:tcPr>
          <w:p w:rsidR="008D4711" w:rsidRPr="00CF77E5" w:rsidRDefault="008D4711" w:rsidP="00D04920">
            <w:pPr>
              <w:jc w:val="center"/>
              <w:rPr>
                <w:sz w:val="22"/>
                <w:szCs w:val="22"/>
              </w:rPr>
            </w:pPr>
            <w:r>
              <w:rPr>
                <w:sz w:val="22"/>
                <w:szCs w:val="22"/>
              </w:rPr>
              <w:t xml:space="preserve">89,5</w:t>
            </w:r>
          </w:p>
        </w:tc>
        <w:tc>
          <w:tcPr>
            <w:tcW w:w="508" w:type="pct"/>
            <w:gridSpan w:val="2"/>
            <w:vAlign w:val="bottom"/>
          </w:tcPr>
          <w:p w:rsidR="008D4711" w:rsidRPr="00CF77E5" w:rsidRDefault="008D4711" w:rsidP="00D04920">
            <w:pPr>
              <w:jc w:val="center"/>
              <w:rPr>
                <w:sz w:val="22"/>
                <w:szCs w:val="22"/>
              </w:rPr>
            </w:pPr>
            <w:r>
              <w:rPr>
                <w:sz w:val="22"/>
                <w:szCs w:val="22"/>
              </w:rPr>
              <w:t xml:space="preserve">69,4</w:t>
            </w:r>
          </w:p>
        </w:tc>
        <w:tc>
          <w:tcPr>
            <w:tcW w:w="508" w:type="pct"/>
            <w:vAlign w:val="bottom"/>
          </w:tcPr>
          <w:p w:rsidR="008D4711" w:rsidRPr="00CF77E5" w:rsidRDefault="008D4711" w:rsidP="00D04920">
            <w:pPr>
              <w:jc w:val="center"/>
              <w:rPr>
                <w:sz w:val="22"/>
                <w:szCs w:val="22"/>
              </w:rPr>
            </w:pPr>
            <w:r>
              <w:rPr>
                <w:sz w:val="22"/>
                <w:szCs w:val="22"/>
              </w:rPr>
              <w:t xml:space="preserve">43,7</w:t>
            </w:r>
          </w:p>
        </w:tc>
        <w:tc>
          <w:tcPr>
            <w:tcW w:w="507" w:type="pct"/>
            <w:vAlign w:val="bottom"/>
          </w:tcPr>
          <w:p w:rsidR="008D4711" w:rsidRPr="00CF77E5" w:rsidRDefault="008D4711" w:rsidP="00D04920">
            <w:pPr>
              <w:jc w:val="center"/>
              <w:rPr>
                <w:sz w:val="22"/>
                <w:szCs w:val="22"/>
              </w:rPr>
            </w:pPr>
            <w:r>
              <w:rPr>
                <w:sz w:val="22"/>
                <w:szCs w:val="22"/>
              </w:rPr>
              <w:t xml:space="preserve">36,9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Travanj</w:t>
            </w:r>
          </w:p>
        </w:tc>
        <w:tc>
          <w:tcPr>
            <w:tcW w:w="508" w:type="pct"/>
            <w:vAlign w:val="bottom"/>
          </w:tcPr>
          <w:p w:rsidR="008D4711" w:rsidRPr="00CF77E5" w:rsidRDefault="008D4711" w:rsidP="00D04920">
            <w:pPr>
              <w:jc w:val="center"/>
              <w:rPr>
                <w:sz w:val="22"/>
                <w:szCs w:val="22"/>
              </w:rPr>
            </w:pPr>
            <w:r>
              <w:rPr>
                <w:sz w:val="22"/>
                <w:szCs w:val="22"/>
              </w:rPr>
              <w:t xml:space="preserve">43,9</w:t>
            </w:r>
          </w:p>
        </w:tc>
        <w:tc>
          <w:tcPr>
            <w:tcW w:w="508" w:type="pct"/>
            <w:vAlign w:val="bottom"/>
          </w:tcPr>
          <w:p w:rsidR="008D4711" w:rsidRPr="00CF77E5" w:rsidRDefault="008D4711" w:rsidP="00D04920">
            <w:pPr>
              <w:jc w:val="center"/>
              <w:rPr>
                <w:sz w:val="22"/>
                <w:szCs w:val="22"/>
              </w:rPr>
            </w:pPr>
            <w:r>
              <w:rPr>
                <w:sz w:val="22"/>
                <w:szCs w:val="22"/>
              </w:rPr>
              <w:t xml:space="preserve">56,3</w:t>
            </w:r>
          </w:p>
        </w:tc>
        <w:tc>
          <w:tcPr>
            <w:tcW w:w="509" w:type="pct"/>
            <w:gridSpan w:val="2"/>
            <w:vAlign w:val="bottom"/>
          </w:tcPr>
          <w:p w:rsidR="008D4711" w:rsidRPr="00CF77E5" w:rsidRDefault="008D4711" w:rsidP="00D04920">
            <w:pPr>
              <w:jc w:val="center"/>
              <w:rPr>
                <w:sz w:val="22"/>
                <w:szCs w:val="22"/>
              </w:rPr>
            </w:pPr>
            <w:r>
              <w:rPr>
                <w:sz w:val="22"/>
                <w:szCs w:val="22"/>
              </w:rPr>
              <w:t xml:space="preserve">79,9</w:t>
            </w:r>
          </w:p>
        </w:tc>
        <w:tc>
          <w:tcPr>
            <w:tcW w:w="508" w:type="pct"/>
            <w:vAlign w:val="bottom"/>
          </w:tcPr>
          <w:p w:rsidR="008D4711" w:rsidRPr="00CF77E5" w:rsidRDefault="008D4711" w:rsidP="00D04920">
            <w:pPr>
              <w:jc w:val="center"/>
              <w:rPr>
                <w:sz w:val="22"/>
                <w:szCs w:val="22"/>
              </w:rPr>
            </w:pPr>
            <w:r>
              <w:rPr>
                <w:sz w:val="22"/>
                <w:szCs w:val="22"/>
              </w:rPr>
              <w:t xml:space="preserve">101,1</w:t>
            </w:r>
          </w:p>
        </w:tc>
        <w:tc>
          <w:tcPr>
            <w:tcW w:w="508" w:type="pct"/>
            <w:vAlign w:val="bottom"/>
          </w:tcPr>
          <w:p w:rsidR="008D4711" w:rsidRPr="00CF77E5" w:rsidRDefault="008D4711" w:rsidP="00D04920">
            <w:pPr>
              <w:jc w:val="center"/>
              <w:rPr>
                <w:sz w:val="22"/>
                <w:szCs w:val="22"/>
              </w:rPr>
            </w:pPr>
            <w:r>
              <w:rPr>
                <w:sz w:val="22"/>
                <w:szCs w:val="22"/>
              </w:rPr>
              <w:t xml:space="preserve">107,3</w:t>
            </w:r>
          </w:p>
        </w:tc>
        <w:tc>
          <w:tcPr>
            <w:tcW w:w="508" w:type="pct"/>
            <w:gridSpan w:val="2"/>
            <w:vAlign w:val="bottom"/>
          </w:tcPr>
          <w:p w:rsidR="008D4711" w:rsidRPr="00CF77E5" w:rsidRDefault="008D4711" w:rsidP="00D04920">
            <w:pPr>
              <w:jc w:val="center"/>
              <w:rPr>
                <w:sz w:val="22"/>
                <w:szCs w:val="22"/>
              </w:rPr>
            </w:pPr>
            <w:r>
              <w:rPr>
                <w:sz w:val="22"/>
                <w:szCs w:val="22"/>
              </w:rPr>
              <w:t xml:space="preserve">101,6</w:t>
            </w:r>
          </w:p>
        </w:tc>
        <w:tc>
          <w:tcPr>
            <w:tcW w:w="508" w:type="pct"/>
            <w:vAlign w:val="bottom"/>
          </w:tcPr>
          <w:p w:rsidR="008D4711" w:rsidRPr="00CF77E5" w:rsidRDefault="008D4711" w:rsidP="00D04920">
            <w:pPr>
              <w:jc w:val="center"/>
              <w:rPr>
                <w:sz w:val="22"/>
                <w:szCs w:val="22"/>
              </w:rPr>
            </w:pPr>
            <w:r>
              <w:rPr>
                <w:sz w:val="22"/>
                <w:szCs w:val="22"/>
              </w:rPr>
              <w:t xml:space="preserve">80,6</w:t>
            </w:r>
          </w:p>
        </w:tc>
        <w:tc>
          <w:tcPr>
            <w:tcW w:w="507" w:type="pct"/>
            <w:vAlign w:val="bottom"/>
          </w:tcPr>
          <w:p w:rsidR="008D4711" w:rsidRPr="00CF77E5" w:rsidRDefault="008D4711" w:rsidP="00D04920">
            <w:pPr>
              <w:jc w:val="center"/>
              <w:rPr>
                <w:sz w:val="22"/>
                <w:szCs w:val="22"/>
              </w:rPr>
            </w:pPr>
            <w:r>
              <w:rPr>
                <w:sz w:val="22"/>
                <w:szCs w:val="22"/>
              </w:rPr>
              <w:t xml:space="preserve">56,8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Svibanj</w:t>
            </w:r>
          </w:p>
        </w:tc>
        <w:tc>
          <w:tcPr>
            <w:tcW w:w="508" w:type="pct"/>
            <w:vAlign w:val="bottom"/>
          </w:tcPr>
          <w:p w:rsidR="008D4711" w:rsidRPr="00CF77E5" w:rsidRDefault="008D4711" w:rsidP="00D04920">
            <w:pPr>
              <w:jc w:val="center"/>
              <w:rPr>
                <w:sz w:val="22"/>
                <w:szCs w:val="22"/>
              </w:rPr>
            </w:pPr>
            <w:r>
              <w:rPr>
                <w:sz w:val="22"/>
                <w:szCs w:val="22"/>
              </w:rPr>
              <w:t xml:space="preserve">57,8</w:t>
            </w:r>
          </w:p>
        </w:tc>
        <w:tc>
          <w:tcPr>
            <w:tcW w:w="508" w:type="pct"/>
            <w:vAlign w:val="bottom"/>
          </w:tcPr>
          <w:p w:rsidR="008D4711" w:rsidRPr="00CF77E5" w:rsidRDefault="008D4711" w:rsidP="00D04920">
            <w:pPr>
              <w:jc w:val="center"/>
              <w:rPr>
                <w:sz w:val="22"/>
                <w:szCs w:val="22"/>
              </w:rPr>
            </w:pPr>
            <w:r>
              <w:rPr>
                <w:sz w:val="22"/>
                <w:szCs w:val="22"/>
              </w:rPr>
              <w:t xml:space="preserve">82,1</w:t>
            </w:r>
          </w:p>
        </w:tc>
        <w:tc>
          <w:tcPr>
            <w:tcW w:w="509" w:type="pct"/>
            <w:gridSpan w:val="2"/>
            <w:vAlign w:val="bottom"/>
          </w:tcPr>
          <w:p w:rsidR="008D4711" w:rsidRPr="00CF77E5" w:rsidRDefault="008D4711" w:rsidP="00D04920">
            <w:pPr>
              <w:jc w:val="center"/>
              <w:rPr>
                <w:sz w:val="22"/>
                <w:szCs w:val="22"/>
              </w:rPr>
            </w:pPr>
            <w:r>
              <w:rPr>
                <w:sz w:val="22"/>
                <w:szCs w:val="22"/>
              </w:rPr>
              <w:t xml:space="preserve">112,8</w:t>
            </w:r>
          </w:p>
        </w:tc>
        <w:tc>
          <w:tcPr>
            <w:tcW w:w="508" w:type="pct"/>
            <w:vAlign w:val="bottom"/>
          </w:tcPr>
          <w:p w:rsidR="008D4711" w:rsidRPr="00CF77E5" w:rsidRDefault="008D4711" w:rsidP="00D04920">
            <w:pPr>
              <w:jc w:val="center"/>
              <w:rPr>
                <w:sz w:val="22"/>
                <w:szCs w:val="22"/>
              </w:rPr>
            </w:pPr>
            <w:r>
              <w:rPr>
                <w:sz w:val="22"/>
                <w:szCs w:val="22"/>
              </w:rPr>
              <w:t xml:space="preserve">123,3</w:t>
            </w:r>
          </w:p>
        </w:tc>
        <w:tc>
          <w:tcPr>
            <w:tcW w:w="508" w:type="pct"/>
            <w:vAlign w:val="bottom"/>
          </w:tcPr>
          <w:p w:rsidR="008D4711" w:rsidRPr="00CF77E5" w:rsidRDefault="008D4711" w:rsidP="00D04920">
            <w:pPr>
              <w:jc w:val="center"/>
              <w:rPr>
                <w:sz w:val="22"/>
                <w:szCs w:val="22"/>
              </w:rPr>
            </w:pPr>
            <w:r>
              <w:rPr>
                <w:sz w:val="22"/>
                <w:szCs w:val="22"/>
              </w:rPr>
              <w:t xml:space="preserve">116,0</w:t>
            </w:r>
          </w:p>
        </w:tc>
        <w:tc>
          <w:tcPr>
            <w:tcW w:w="508" w:type="pct"/>
            <w:gridSpan w:val="2"/>
            <w:vAlign w:val="bottom"/>
          </w:tcPr>
          <w:p w:rsidR="008D4711" w:rsidRPr="00CF77E5" w:rsidRDefault="008D4711" w:rsidP="00D04920">
            <w:pPr>
              <w:jc w:val="center"/>
              <w:rPr>
                <w:sz w:val="22"/>
                <w:szCs w:val="22"/>
              </w:rPr>
            </w:pPr>
            <w:r>
              <w:rPr>
                <w:sz w:val="22"/>
                <w:szCs w:val="22"/>
              </w:rPr>
              <w:t xml:space="preserve">117,5</w:t>
            </w:r>
          </w:p>
        </w:tc>
        <w:tc>
          <w:tcPr>
            <w:tcW w:w="508" w:type="pct"/>
            <w:vAlign w:val="bottom"/>
          </w:tcPr>
          <w:p w:rsidR="008D4711" w:rsidRPr="00CF77E5" w:rsidRDefault="008D4711" w:rsidP="00D04920">
            <w:pPr>
              <w:jc w:val="center"/>
              <w:rPr>
                <w:sz w:val="22"/>
                <w:szCs w:val="22"/>
              </w:rPr>
            </w:pPr>
            <w:r>
              <w:rPr>
                <w:sz w:val="22"/>
                <w:szCs w:val="22"/>
              </w:rPr>
              <w:t xml:space="preserve">104,5</w:t>
            </w:r>
          </w:p>
        </w:tc>
        <w:tc>
          <w:tcPr>
            <w:tcW w:w="507" w:type="pct"/>
            <w:vAlign w:val="bottom"/>
          </w:tcPr>
          <w:p w:rsidR="008D4711" w:rsidRPr="00CF77E5" w:rsidRDefault="008D4711" w:rsidP="00D04920">
            <w:pPr>
              <w:jc w:val="center"/>
              <w:rPr>
                <w:sz w:val="22"/>
                <w:szCs w:val="22"/>
              </w:rPr>
            </w:pPr>
            <w:r>
              <w:rPr>
                <w:sz w:val="22"/>
                <w:szCs w:val="22"/>
              </w:rPr>
              <w:t xml:space="preserve">76,3</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Lipanj</w:t>
            </w:r>
          </w:p>
        </w:tc>
        <w:tc>
          <w:tcPr>
            <w:tcW w:w="508" w:type="pct"/>
            <w:vAlign w:val="bottom"/>
          </w:tcPr>
          <w:p w:rsidR="008D4711" w:rsidRPr="00CF77E5" w:rsidRDefault="008D4711" w:rsidP="00D04920">
            <w:pPr>
              <w:jc w:val="center"/>
              <w:rPr>
                <w:sz w:val="22"/>
                <w:szCs w:val="22"/>
              </w:rPr>
            </w:pPr>
            <w:r>
              <w:rPr>
                <w:sz w:val="22"/>
                <w:szCs w:val="22"/>
              </w:rPr>
              <w:t xml:space="preserve">70,6</w:t>
            </w:r>
          </w:p>
        </w:tc>
        <w:tc>
          <w:tcPr>
            <w:tcW w:w="508" w:type="pct"/>
            <w:vAlign w:val="bottom"/>
          </w:tcPr>
          <w:p w:rsidR="008D4711" w:rsidRPr="00CF77E5" w:rsidRDefault="008D4711" w:rsidP="00D04920">
            <w:pPr>
              <w:jc w:val="center"/>
              <w:rPr>
                <w:sz w:val="22"/>
                <w:szCs w:val="22"/>
              </w:rPr>
            </w:pPr>
            <w:r>
              <w:rPr>
                <w:sz w:val="22"/>
                <w:szCs w:val="22"/>
              </w:rPr>
              <w:t xml:space="preserve">87,9</w:t>
            </w:r>
          </w:p>
        </w:tc>
        <w:tc>
          <w:tcPr>
            <w:tcW w:w="509" w:type="pct"/>
            <w:gridSpan w:val="2"/>
            <w:vAlign w:val="bottom"/>
          </w:tcPr>
          <w:p w:rsidR="008D4711" w:rsidRPr="00CF77E5" w:rsidRDefault="008D4711" w:rsidP="00D04920">
            <w:pPr>
              <w:jc w:val="center"/>
              <w:rPr>
                <w:sz w:val="22"/>
                <w:szCs w:val="22"/>
              </w:rPr>
            </w:pPr>
            <w:r>
              <w:rPr>
                <w:sz w:val="22"/>
                <w:szCs w:val="22"/>
              </w:rPr>
              <w:t xml:space="preserve">109,6</w:t>
            </w:r>
          </w:p>
        </w:tc>
        <w:tc>
          <w:tcPr>
            <w:tcW w:w="508" w:type="pct"/>
            <w:vAlign w:val="bottom"/>
          </w:tcPr>
          <w:p w:rsidR="008D4711" w:rsidRPr="00CF77E5" w:rsidRDefault="008D4711" w:rsidP="00D04920">
            <w:pPr>
              <w:jc w:val="center"/>
              <w:rPr>
                <w:sz w:val="22"/>
                <w:szCs w:val="22"/>
              </w:rPr>
            </w:pPr>
            <w:r>
              <w:rPr>
                <w:sz w:val="22"/>
                <w:szCs w:val="22"/>
              </w:rPr>
              <w:t xml:space="preserve">109,9</w:t>
            </w:r>
          </w:p>
        </w:tc>
        <w:tc>
          <w:tcPr>
            <w:tcW w:w="508" w:type="pct"/>
            <w:vAlign w:val="bottom"/>
          </w:tcPr>
          <w:p w:rsidR="008D4711" w:rsidRPr="00CF77E5" w:rsidRDefault="008D4711" w:rsidP="00D04920">
            <w:pPr>
              <w:jc w:val="center"/>
              <w:rPr>
                <w:sz w:val="22"/>
                <w:szCs w:val="22"/>
              </w:rPr>
            </w:pPr>
            <w:r>
              <w:rPr>
                <w:sz w:val="22"/>
                <w:szCs w:val="22"/>
              </w:rPr>
              <w:t xml:space="preserve">101,6</w:t>
            </w:r>
          </w:p>
        </w:tc>
        <w:tc>
          <w:tcPr>
            <w:tcW w:w="508" w:type="pct"/>
            <w:gridSpan w:val="2"/>
            <w:vAlign w:val="bottom"/>
          </w:tcPr>
          <w:p w:rsidR="008D4711" w:rsidRPr="00CF77E5" w:rsidRDefault="008D4711" w:rsidP="00D04920">
            <w:pPr>
              <w:jc w:val="center"/>
              <w:rPr>
                <w:sz w:val="22"/>
                <w:szCs w:val="22"/>
              </w:rPr>
            </w:pPr>
            <w:r>
              <w:rPr>
                <w:sz w:val="22"/>
                <w:szCs w:val="22"/>
              </w:rPr>
              <w:t xml:space="preserve">110,9</w:t>
            </w:r>
          </w:p>
        </w:tc>
        <w:tc>
          <w:tcPr>
            <w:tcW w:w="508" w:type="pct"/>
            <w:vAlign w:val="bottom"/>
          </w:tcPr>
          <w:p w:rsidR="008D4711" w:rsidRPr="00CF77E5" w:rsidRDefault="008D4711" w:rsidP="00D04920">
            <w:pPr>
              <w:jc w:val="center"/>
              <w:rPr>
                <w:sz w:val="22"/>
                <w:szCs w:val="22"/>
              </w:rPr>
            </w:pPr>
            <w:r>
              <w:rPr>
                <w:sz w:val="22"/>
                <w:szCs w:val="22"/>
              </w:rPr>
              <w:t xml:space="preserve">111,2</w:t>
            </w:r>
          </w:p>
        </w:tc>
        <w:tc>
          <w:tcPr>
            <w:tcW w:w="507" w:type="pct"/>
            <w:vAlign w:val="bottom"/>
          </w:tcPr>
          <w:p w:rsidR="008D4711" w:rsidRPr="00CF77E5" w:rsidRDefault="008D4711" w:rsidP="00D04920">
            <w:pPr>
              <w:jc w:val="center"/>
              <w:rPr>
                <w:sz w:val="22"/>
                <w:szCs w:val="22"/>
              </w:rPr>
            </w:pPr>
            <w:r>
              <w:rPr>
                <w:sz w:val="22"/>
                <w:szCs w:val="22"/>
              </w:rPr>
              <w:t xml:space="preserve">89,1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Srpanj</w:t>
            </w:r>
          </w:p>
        </w:tc>
        <w:tc>
          <w:tcPr>
            <w:tcW w:w="508" w:type="pct"/>
            <w:vAlign w:val="bottom"/>
          </w:tcPr>
          <w:p w:rsidR="008D4711" w:rsidRPr="00CF77E5" w:rsidRDefault="008D4711" w:rsidP="00D04920">
            <w:pPr>
              <w:jc w:val="center"/>
              <w:rPr>
                <w:sz w:val="22"/>
                <w:szCs w:val="22"/>
              </w:rPr>
            </w:pPr>
            <w:r>
              <w:rPr>
                <w:sz w:val="22"/>
                <w:szCs w:val="22"/>
              </w:rPr>
              <w:t xml:space="preserve">66,3</w:t>
            </w:r>
          </w:p>
        </w:tc>
        <w:tc>
          <w:tcPr>
            <w:tcW w:w="508" w:type="pct"/>
            <w:vAlign w:val="bottom"/>
          </w:tcPr>
          <w:p w:rsidR="008D4711" w:rsidRPr="00CF77E5" w:rsidRDefault="008D4711" w:rsidP="00D04920">
            <w:pPr>
              <w:jc w:val="center"/>
              <w:rPr>
                <w:sz w:val="22"/>
                <w:szCs w:val="22"/>
              </w:rPr>
            </w:pPr>
            <w:r>
              <w:rPr>
                <w:sz w:val="22"/>
                <w:szCs w:val="22"/>
              </w:rPr>
              <w:t xml:space="preserve">91,1</w:t>
            </w:r>
          </w:p>
        </w:tc>
        <w:tc>
          <w:tcPr>
            <w:tcW w:w="509" w:type="pct"/>
            <w:gridSpan w:val="2"/>
            <w:vAlign w:val="bottom"/>
          </w:tcPr>
          <w:p w:rsidR="008D4711" w:rsidRPr="00CF77E5" w:rsidRDefault="008D4711" w:rsidP="00D04920">
            <w:pPr>
              <w:jc w:val="center"/>
              <w:rPr>
                <w:sz w:val="22"/>
                <w:szCs w:val="22"/>
              </w:rPr>
            </w:pPr>
            <w:r>
              <w:rPr>
                <w:sz w:val="22"/>
                <w:szCs w:val="22"/>
              </w:rPr>
              <w:t xml:space="preserve">118,8</w:t>
            </w:r>
          </w:p>
        </w:tc>
        <w:tc>
          <w:tcPr>
            <w:tcW w:w="508" w:type="pct"/>
            <w:vAlign w:val="bottom"/>
          </w:tcPr>
          <w:p w:rsidR="008D4711" w:rsidRPr="00CF77E5" w:rsidRDefault="008D4711" w:rsidP="00D04920">
            <w:pPr>
              <w:jc w:val="center"/>
              <w:rPr>
                <w:sz w:val="22"/>
                <w:szCs w:val="22"/>
              </w:rPr>
            </w:pPr>
            <w:r>
              <w:rPr>
                <w:sz w:val="22"/>
                <w:szCs w:val="22"/>
              </w:rPr>
              <w:t xml:space="preserve">123,1</w:t>
            </w:r>
          </w:p>
        </w:tc>
        <w:tc>
          <w:tcPr>
            <w:tcW w:w="508" w:type="pct"/>
            <w:vAlign w:val="bottom"/>
          </w:tcPr>
          <w:p w:rsidR="008D4711" w:rsidRPr="00CF77E5" w:rsidRDefault="008D4711" w:rsidP="00D04920">
            <w:pPr>
              <w:jc w:val="center"/>
              <w:rPr>
                <w:sz w:val="22"/>
                <w:szCs w:val="22"/>
              </w:rPr>
            </w:pPr>
            <w:r>
              <w:rPr>
                <w:sz w:val="22"/>
                <w:szCs w:val="22"/>
              </w:rPr>
              <w:t xml:space="preserve">115,5</w:t>
            </w:r>
          </w:p>
        </w:tc>
        <w:tc>
          <w:tcPr>
            <w:tcW w:w="508" w:type="pct"/>
            <w:gridSpan w:val="2"/>
            <w:vAlign w:val="bottom"/>
          </w:tcPr>
          <w:p w:rsidR="008D4711" w:rsidRPr="00CF77E5" w:rsidRDefault="008D4711" w:rsidP="00D04920">
            <w:pPr>
              <w:jc w:val="center"/>
              <w:rPr>
                <w:sz w:val="22"/>
                <w:szCs w:val="22"/>
              </w:rPr>
            </w:pPr>
            <w:r>
              <w:rPr>
                <w:sz w:val="22"/>
                <w:szCs w:val="22"/>
              </w:rPr>
              <w:t xml:space="preserve">128,6</w:t>
            </w:r>
          </w:p>
        </w:tc>
        <w:tc>
          <w:tcPr>
            <w:tcW w:w="508" w:type="pct"/>
            <w:vAlign w:val="bottom"/>
          </w:tcPr>
          <w:p w:rsidR="008D4711" w:rsidRPr="00CF77E5" w:rsidRDefault="008D4711" w:rsidP="00D04920">
            <w:pPr>
              <w:jc w:val="center"/>
              <w:rPr>
                <w:sz w:val="22"/>
                <w:szCs w:val="22"/>
              </w:rPr>
            </w:pPr>
            <w:r>
              <w:rPr>
                <w:sz w:val="22"/>
                <w:szCs w:val="22"/>
              </w:rPr>
              <w:t xml:space="preserve">122,7</w:t>
            </w:r>
          </w:p>
        </w:tc>
        <w:tc>
          <w:tcPr>
            <w:tcW w:w="507" w:type="pct"/>
            <w:vAlign w:val="bottom"/>
          </w:tcPr>
          <w:p w:rsidR="008D4711" w:rsidRPr="00CF77E5" w:rsidRDefault="008D4711" w:rsidP="00D04920">
            <w:pPr>
              <w:jc w:val="center"/>
              <w:rPr>
                <w:sz w:val="22"/>
                <w:szCs w:val="22"/>
              </w:rPr>
            </w:pPr>
            <w:r>
              <w:rPr>
                <w:sz w:val="22"/>
                <w:szCs w:val="22"/>
              </w:rPr>
              <w:t xml:space="preserve">91,2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Kolovoz</w:t>
            </w:r>
          </w:p>
        </w:tc>
        <w:tc>
          <w:tcPr>
            <w:tcW w:w="508" w:type="pct"/>
            <w:vAlign w:val="bottom"/>
          </w:tcPr>
          <w:p w:rsidR="008D4711" w:rsidRPr="00CF77E5" w:rsidRDefault="008D4711" w:rsidP="00D04920">
            <w:pPr>
              <w:jc w:val="center"/>
              <w:rPr>
                <w:sz w:val="22"/>
                <w:szCs w:val="22"/>
              </w:rPr>
            </w:pPr>
            <w:r>
              <w:rPr>
                <w:sz w:val="22"/>
                <w:szCs w:val="22"/>
              </w:rPr>
              <w:t xml:space="preserve">50,0</w:t>
            </w:r>
          </w:p>
        </w:tc>
        <w:tc>
          <w:tcPr>
            <w:tcW w:w="508" w:type="pct"/>
            <w:vAlign w:val="bottom"/>
          </w:tcPr>
          <w:p w:rsidR="008D4711" w:rsidRPr="00CF77E5" w:rsidRDefault="008D4711" w:rsidP="00D04920">
            <w:pPr>
              <w:jc w:val="center"/>
              <w:rPr>
                <w:sz w:val="22"/>
                <w:szCs w:val="22"/>
              </w:rPr>
            </w:pPr>
            <w:r>
              <w:rPr>
                <w:sz w:val="22"/>
                <w:szCs w:val="22"/>
              </w:rPr>
              <w:t xml:space="preserve">66,4</w:t>
            </w:r>
          </w:p>
        </w:tc>
        <w:tc>
          <w:tcPr>
            <w:tcW w:w="509" w:type="pct"/>
            <w:gridSpan w:val="2"/>
            <w:vAlign w:val="bottom"/>
          </w:tcPr>
          <w:p w:rsidR="008D4711" w:rsidRPr="00CF77E5" w:rsidRDefault="008D4711" w:rsidP="00D04920">
            <w:pPr>
              <w:jc w:val="center"/>
              <w:rPr>
                <w:sz w:val="22"/>
                <w:szCs w:val="22"/>
              </w:rPr>
            </w:pPr>
            <w:r>
              <w:rPr>
                <w:sz w:val="22"/>
                <w:szCs w:val="22"/>
              </w:rPr>
              <w:t xml:space="preserve">91,8</w:t>
            </w:r>
          </w:p>
        </w:tc>
        <w:tc>
          <w:tcPr>
            <w:tcW w:w="508" w:type="pct"/>
            <w:vAlign w:val="bottom"/>
          </w:tcPr>
          <w:p w:rsidR="008D4711" w:rsidRPr="00CF77E5" w:rsidRDefault="008D4711" w:rsidP="00D04920">
            <w:pPr>
              <w:jc w:val="center"/>
              <w:rPr>
                <w:sz w:val="22"/>
                <w:szCs w:val="22"/>
              </w:rPr>
            </w:pPr>
            <w:r>
              <w:rPr>
                <w:sz w:val="22"/>
                <w:szCs w:val="22"/>
              </w:rPr>
              <w:t xml:space="preserve">106,0</w:t>
            </w:r>
          </w:p>
        </w:tc>
        <w:tc>
          <w:tcPr>
            <w:tcW w:w="508" w:type="pct"/>
            <w:vAlign w:val="bottom"/>
          </w:tcPr>
          <w:p w:rsidR="008D4711" w:rsidRPr="00CF77E5" w:rsidRDefault="008D4711" w:rsidP="00D04920">
            <w:pPr>
              <w:jc w:val="center"/>
              <w:rPr>
                <w:sz w:val="22"/>
                <w:szCs w:val="22"/>
              </w:rPr>
            </w:pPr>
            <w:r>
              <w:rPr>
                <w:sz w:val="22"/>
                <w:szCs w:val="22"/>
              </w:rPr>
              <w:t xml:space="preserve">100,4</w:t>
            </w:r>
          </w:p>
        </w:tc>
        <w:tc>
          <w:tcPr>
            <w:tcW w:w="508" w:type="pct"/>
            <w:gridSpan w:val="2"/>
            <w:vAlign w:val="bottom"/>
          </w:tcPr>
          <w:p w:rsidR="008D4711" w:rsidRPr="00CF77E5" w:rsidRDefault="008D4711" w:rsidP="00D04920">
            <w:pPr>
              <w:jc w:val="center"/>
              <w:rPr>
                <w:sz w:val="22"/>
                <w:szCs w:val="22"/>
              </w:rPr>
            </w:pPr>
            <w:r>
              <w:rPr>
                <w:sz w:val="22"/>
                <w:szCs w:val="22"/>
              </w:rPr>
              <w:t xml:space="preserve">92,8</w:t>
            </w:r>
          </w:p>
        </w:tc>
        <w:tc>
          <w:tcPr>
            <w:tcW w:w="508" w:type="pct"/>
            <w:vAlign w:val="bottom"/>
          </w:tcPr>
          <w:p w:rsidR="008D4711" w:rsidRPr="00CF77E5" w:rsidRDefault="008D4711" w:rsidP="00D04920">
            <w:pPr>
              <w:jc w:val="center"/>
              <w:rPr>
                <w:sz w:val="22"/>
                <w:szCs w:val="22"/>
              </w:rPr>
            </w:pPr>
            <w:r>
              <w:rPr>
                <w:sz w:val="22"/>
                <w:szCs w:val="22"/>
              </w:rPr>
              <w:t xml:space="preserve">78,8</w:t>
            </w:r>
          </w:p>
        </w:tc>
        <w:tc>
          <w:tcPr>
            <w:tcW w:w="507" w:type="pct"/>
            <w:vAlign w:val="bottom"/>
          </w:tcPr>
          <w:p w:rsidR="008D4711" w:rsidRPr="00CF77E5" w:rsidRDefault="008D4711" w:rsidP="00D04920">
            <w:pPr>
              <w:jc w:val="center"/>
              <w:rPr>
                <w:sz w:val="22"/>
                <w:szCs w:val="22"/>
              </w:rPr>
            </w:pPr>
            <w:r>
              <w:rPr>
                <w:sz w:val="22"/>
                <w:szCs w:val="22"/>
              </w:rPr>
              <w:t xml:space="preserve">61,1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Rujan</w:t>
            </w:r>
          </w:p>
        </w:tc>
        <w:tc>
          <w:tcPr>
            <w:tcW w:w="508" w:type="pct"/>
            <w:vAlign w:val="bottom"/>
          </w:tcPr>
          <w:p w:rsidR="008D4711" w:rsidRPr="00CF77E5" w:rsidRDefault="008D4711" w:rsidP="00D04920">
            <w:pPr>
              <w:jc w:val="center"/>
              <w:rPr>
                <w:sz w:val="22"/>
                <w:szCs w:val="22"/>
              </w:rPr>
            </w:pPr>
            <w:r>
              <w:rPr>
                <w:sz w:val="22"/>
                <w:szCs w:val="22"/>
              </w:rPr>
              <w:t xml:space="preserve">32,9</w:t>
            </w:r>
          </w:p>
        </w:tc>
        <w:tc>
          <w:tcPr>
            <w:tcW w:w="508" w:type="pct"/>
            <w:vAlign w:val="bottom"/>
          </w:tcPr>
          <w:p w:rsidR="008D4711" w:rsidRPr="00CF77E5" w:rsidRDefault="008D4711" w:rsidP="00D04920">
            <w:pPr>
              <w:jc w:val="center"/>
              <w:rPr>
                <w:sz w:val="22"/>
                <w:szCs w:val="22"/>
              </w:rPr>
            </w:pPr>
            <w:r>
              <w:rPr>
                <w:sz w:val="22"/>
                <w:szCs w:val="22"/>
              </w:rPr>
              <w:t xml:space="preserve">37,5</w:t>
            </w:r>
          </w:p>
        </w:tc>
        <w:tc>
          <w:tcPr>
            <w:tcW w:w="509" w:type="pct"/>
            <w:gridSpan w:val="2"/>
            <w:vAlign w:val="bottom"/>
          </w:tcPr>
          <w:p w:rsidR="008D4711" w:rsidRPr="00CF77E5" w:rsidRDefault="008D4711" w:rsidP="00D04920">
            <w:pPr>
              <w:jc w:val="center"/>
              <w:rPr>
                <w:sz w:val="22"/>
                <w:szCs w:val="22"/>
              </w:rPr>
            </w:pPr>
            <w:r>
              <w:rPr>
                <w:sz w:val="22"/>
                <w:szCs w:val="22"/>
              </w:rPr>
              <w:t xml:space="preserve">56,5</w:t>
            </w:r>
          </w:p>
        </w:tc>
        <w:tc>
          <w:tcPr>
            <w:tcW w:w="508" w:type="pct"/>
            <w:vAlign w:val="bottom"/>
          </w:tcPr>
          <w:p w:rsidR="008D4711" w:rsidRPr="00CF77E5" w:rsidRDefault="008D4711" w:rsidP="00D04920">
            <w:pPr>
              <w:jc w:val="center"/>
              <w:rPr>
                <w:sz w:val="22"/>
                <w:szCs w:val="22"/>
              </w:rPr>
            </w:pPr>
            <w:r>
              <w:rPr>
                <w:sz w:val="22"/>
                <w:szCs w:val="22"/>
              </w:rPr>
              <w:t xml:space="preserve">83,9</w:t>
            </w:r>
          </w:p>
        </w:tc>
        <w:tc>
          <w:tcPr>
            <w:tcW w:w="508" w:type="pct"/>
            <w:vAlign w:val="bottom"/>
          </w:tcPr>
          <w:p w:rsidR="008D4711" w:rsidRPr="00CF77E5" w:rsidRDefault="008D4711" w:rsidP="00D04920">
            <w:pPr>
              <w:jc w:val="center"/>
              <w:rPr>
                <w:sz w:val="22"/>
                <w:szCs w:val="22"/>
              </w:rPr>
            </w:pPr>
            <w:r>
              <w:rPr>
                <w:sz w:val="22"/>
                <w:szCs w:val="22"/>
              </w:rPr>
              <w:t xml:space="preserve">100,5</w:t>
            </w:r>
          </w:p>
        </w:tc>
        <w:tc>
          <w:tcPr>
            <w:tcW w:w="508" w:type="pct"/>
            <w:gridSpan w:val="2"/>
            <w:vAlign w:val="bottom"/>
          </w:tcPr>
          <w:p w:rsidR="008D4711" w:rsidRPr="00CF77E5" w:rsidRDefault="008D4711" w:rsidP="00D04920">
            <w:pPr>
              <w:jc w:val="center"/>
              <w:rPr>
                <w:sz w:val="22"/>
                <w:szCs w:val="22"/>
              </w:rPr>
            </w:pPr>
            <w:r>
              <w:rPr>
                <w:sz w:val="22"/>
                <w:szCs w:val="22"/>
              </w:rPr>
              <w:t xml:space="preserve">87,3</w:t>
            </w:r>
          </w:p>
        </w:tc>
        <w:tc>
          <w:tcPr>
            <w:tcW w:w="508" w:type="pct"/>
            <w:vAlign w:val="bottom"/>
          </w:tcPr>
          <w:p w:rsidR="008D4711" w:rsidRPr="00CF77E5" w:rsidRDefault="008D4711" w:rsidP="00D04920">
            <w:pPr>
              <w:jc w:val="center"/>
              <w:rPr>
                <w:sz w:val="22"/>
                <w:szCs w:val="22"/>
              </w:rPr>
            </w:pPr>
            <w:r>
              <w:rPr>
                <w:sz w:val="22"/>
                <w:szCs w:val="22"/>
              </w:rPr>
              <w:t xml:space="preserve">59,3</w:t>
            </w:r>
          </w:p>
        </w:tc>
        <w:tc>
          <w:tcPr>
            <w:tcW w:w="507" w:type="pct"/>
            <w:vAlign w:val="bottom"/>
          </w:tcPr>
          <w:p w:rsidR="008D4711" w:rsidRPr="00CF77E5" w:rsidRDefault="008D4711" w:rsidP="00D04920">
            <w:pPr>
              <w:jc w:val="center"/>
              <w:rPr>
                <w:sz w:val="22"/>
                <w:szCs w:val="22"/>
              </w:rPr>
            </w:pPr>
            <w:r>
              <w:rPr>
                <w:sz w:val="22"/>
                <w:szCs w:val="22"/>
              </w:rPr>
              <w:t xml:space="preserve">38,1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Listopad</w:t>
            </w:r>
          </w:p>
        </w:tc>
        <w:tc>
          <w:tcPr>
            <w:tcW w:w="508" w:type="pct"/>
            <w:vAlign w:val="bottom"/>
          </w:tcPr>
          <w:p w:rsidR="008D4711" w:rsidRPr="00CF77E5" w:rsidRDefault="008D4711" w:rsidP="00D04920">
            <w:pPr>
              <w:jc w:val="center"/>
              <w:rPr>
                <w:sz w:val="22"/>
                <w:szCs w:val="22"/>
              </w:rPr>
            </w:pPr>
            <w:r>
              <w:rPr>
                <w:sz w:val="22"/>
                <w:szCs w:val="22"/>
              </w:rPr>
              <w:t xml:space="preserve">17,9</w:t>
            </w:r>
          </w:p>
        </w:tc>
        <w:tc>
          <w:tcPr>
            <w:tcW w:w="508" w:type="pct"/>
            <w:vAlign w:val="bottom"/>
          </w:tcPr>
          <w:p w:rsidR="008D4711" w:rsidRPr="00CF77E5" w:rsidRDefault="008D4711" w:rsidP="00D04920">
            <w:pPr>
              <w:jc w:val="center"/>
              <w:rPr>
                <w:sz w:val="22"/>
                <w:szCs w:val="22"/>
              </w:rPr>
            </w:pPr>
            <w:r>
              <w:rPr>
                <w:sz w:val="22"/>
                <w:szCs w:val="22"/>
              </w:rPr>
              <w:t xml:space="preserve">15,6</w:t>
            </w:r>
          </w:p>
        </w:tc>
        <w:tc>
          <w:tcPr>
            <w:tcW w:w="509" w:type="pct"/>
            <w:gridSpan w:val="2"/>
            <w:vAlign w:val="bottom"/>
          </w:tcPr>
          <w:p w:rsidR="008D4711" w:rsidRPr="00CF77E5" w:rsidRDefault="008D4711" w:rsidP="00D04920">
            <w:pPr>
              <w:jc w:val="center"/>
              <w:rPr>
                <w:sz w:val="22"/>
                <w:szCs w:val="22"/>
              </w:rPr>
            </w:pPr>
            <w:r>
              <w:rPr>
                <w:sz w:val="22"/>
                <w:szCs w:val="22"/>
              </w:rPr>
              <w:t xml:space="preserve">17,5</w:t>
            </w:r>
          </w:p>
        </w:tc>
        <w:tc>
          <w:tcPr>
            <w:tcW w:w="508" w:type="pct"/>
            <w:vAlign w:val="bottom"/>
          </w:tcPr>
          <w:p w:rsidR="008D4711" w:rsidRPr="00CF77E5" w:rsidRDefault="008D4711" w:rsidP="00D04920">
            <w:pPr>
              <w:jc w:val="center"/>
              <w:rPr>
                <w:sz w:val="22"/>
                <w:szCs w:val="22"/>
              </w:rPr>
            </w:pPr>
            <w:r>
              <w:rPr>
                <w:sz w:val="22"/>
                <w:szCs w:val="22"/>
              </w:rPr>
              <w:t xml:space="preserve">28,3</w:t>
            </w:r>
          </w:p>
        </w:tc>
        <w:tc>
          <w:tcPr>
            <w:tcW w:w="508" w:type="pct"/>
            <w:vAlign w:val="bottom"/>
          </w:tcPr>
          <w:p w:rsidR="008D4711" w:rsidRPr="00CF77E5" w:rsidRDefault="008D4711" w:rsidP="00D04920">
            <w:pPr>
              <w:jc w:val="center"/>
              <w:rPr>
                <w:sz w:val="22"/>
                <w:szCs w:val="22"/>
              </w:rPr>
            </w:pPr>
            <w:r>
              <w:rPr>
                <w:sz w:val="22"/>
                <w:szCs w:val="22"/>
              </w:rPr>
              <w:t xml:space="preserve">37,0</w:t>
            </w:r>
          </w:p>
        </w:tc>
        <w:tc>
          <w:tcPr>
            <w:tcW w:w="508" w:type="pct"/>
            <w:gridSpan w:val="2"/>
            <w:vAlign w:val="bottom"/>
          </w:tcPr>
          <w:p w:rsidR="008D4711" w:rsidRPr="00CF77E5" w:rsidRDefault="008D4711" w:rsidP="00D04920">
            <w:pPr>
              <w:jc w:val="center"/>
              <w:rPr>
                <w:sz w:val="22"/>
                <w:szCs w:val="22"/>
              </w:rPr>
            </w:pPr>
            <w:r>
              <w:rPr>
                <w:sz w:val="22"/>
                <w:szCs w:val="22"/>
              </w:rPr>
              <w:t xml:space="preserve">30,0</w:t>
            </w:r>
          </w:p>
        </w:tc>
        <w:tc>
          <w:tcPr>
            <w:tcW w:w="508" w:type="pct"/>
            <w:vAlign w:val="bottom"/>
          </w:tcPr>
          <w:p w:rsidR="008D4711" w:rsidRPr="00CF77E5" w:rsidRDefault="008D4711" w:rsidP="00D04920">
            <w:pPr>
              <w:jc w:val="center"/>
              <w:rPr>
                <w:sz w:val="22"/>
                <w:szCs w:val="22"/>
              </w:rPr>
            </w:pPr>
            <w:r>
              <w:rPr>
                <w:sz w:val="22"/>
                <w:szCs w:val="22"/>
              </w:rPr>
              <w:t xml:space="preserve">18,8</w:t>
            </w:r>
          </w:p>
        </w:tc>
        <w:tc>
          <w:tcPr>
            <w:tcW w:w="507" w:type="pct"/>
            <w:vAlign w:val="bottom"/>
          </w:tcPr>
          <w:p w:rsidR="008D4711" w:rsidRPr="00CF77E5" w:rsidRDefault="008D4711" w:rsidP="00D04920">
            <w:pPr>
              <w:jc w:val="center"/>
              <w:rPr>
                <w:sz w:val="22"/>
                <w:szCs w:val="22"/>
              </w:rPr>
            </w:pPr>
            <w:r>
              <w:rPr>
                <w:sz w:val="22"/>
                <w:szCs w:val="22"/>
              </w:rPr>
              <w:t xml:space="preserve">15,7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Studeni</w:t>
            </w:r>
          </w:p>
        </w:tc>
        <w:tc>
          <w:tcPr>
            <w:tcW w:w="508" w:type="pct"/>
            <w:vAlign w:val="bottom"/>
          </w:tcPr>
          <w:p w:rsidR="008D4711" w:rsidRPr="00CF77E5" w:rsidRDefault="008D4711" w:rsidP="00D04920">
            <w:pPr>
              <w:jc w:val="center"/>
              <w:rPr>
                <w:sz w:val="22"/>
                <w:szCs w:val="22"/>
              </w:rPr>
            </w:pPr>
            <w:r>
              <w:rPr>
                <w:sz w:val="22"/>
                <w:szCs w:val="22"/>
              </w:rPr>
              <w:t xml:space="preserve">7,2</w:t>
            </w:r>
          </w:p>
        </w:tc>
        <w:tc>
          <w:tcPr>
            <w:tcW w:w="508" w:type="pct"/>
            <w:vAlign w:val="bottom"/>
          </w:tcPr>
          <w:p w:rsidR="008D4711" w:rsidRPr="00CF77E5" w:rsidRDefault="008D4711" w:rsidP="00D04920">
            <w:pPr>
              <w:jc w:val="center"/>
              <w:rPr>
                <w:sz w:val="22"/>
                <w:szCs w:val="22"/>
              </w:rPr>
            </w:pPr>
            <w:r>
              <w:rPr>
                <w:sz w:val="22"/>
                <w:szCs w:val="22"/>
              </w:rPr>
              <w:t xml:space="preserve">5,5</w:t>
            </w:r>
          </w:p>
        </w:tc>
        <w:tc>
          <w:tcPr>
            <w:tcW w:w="509" w:type="pct"/>
            <w:gridSpan w:val="2"/>
            <w:vAlign w:val="bottom"/>
          </w:tcPr>
          <w:p w:rsidR="008D4711" w:rsidRPr="00CF77E5" w:rsidRDefault="008D4711" w:rsidP="00D04920">
            <w:pPr>
              <w:jc w:val="center"/>
              <w:rPr>
                <w:sz w:val="22"/>
                <w:szCs w:val="22"/>
              </w:rPr>
            </w:pPr>
            <w:r>
              <w:rPr>
                <w:sz w:val="22"/>
                <w:szCs w:val="22"/>
              </w:rPr>
              <w:t xml:space="preserve">5,1</w:t>
            </w:r>
          </w:p>
        </w:tc>
        <w:tc>
          <w:tcPr>
            <w:tcW w:w="508" w:type="pct"/>
            <w:vAlign w:val="bottom"/>
          </w:tcPr>
          <w:p w:rsidR="008D4711" w:rsidRPr="00CF77E5" w:rsidRDefault="008D4711" w:rsidP="00D04920">
            <w:pPr>
              <w:jc w:val="center"/>
              <w:rPr>
                <w:sz w:val="22"/>
                <w:szCs w:val="22"/>
              </w:rPr>
            </w:pPr>
            <w:r>
              <w:rPr>
                <w:sz w:val="22"/>
                <w:szCs w:val="22"/>
              </w:rPr>
              <w:t xml:space="preserve">12,3</w:t>
            </w:r>
          </w:p>
        </w:tc>
        <w:tc>
          <w:tcPr>
            <w:tcW w:w="508" w:type="pct"/>
            <w:vAlign w:val="bottom"/>
          </w:tcPr>
          <w:p w:rsidR="008D4711" w:rsidRPr="00CF77E5" w:rsidRDefault="008D4711" w:rsidP="00D04920">
            <w:pPr>
              <w:jc w:val="center"/>
              <w:rPr>
                <w:sz w:val="22"/>
                <w:szCs w:val="22"/>
              </w:rPr>
            </w:pPr>
            <w:r>
              <w:rPr>
                <w:sz w:val="22"/>
                <w:szCs w:val="22"/>
              </w:rPr>
              <w:t xml:space="preserve">16,8</w:t>
            </w:r>
          </w:p>
        </w:tc>
        <w:tc>
          <w:tcPr>
            <w:tcW w:w="508" w:type="pct"/>
            <w:gridSpan w:val="2"/>
            <w:vAlign w:val="bottom"/>
          </w:tcPr>
          <w:p w:rsidR="008D4711" w:rsidRPr="00CF77E5" w:rsidRDefault="008D4711" w:rsidP="00D04920">
            <w:pPr>
              <w:jc w:val="center"/>
              <w:rPr>
                <w:sz w:val="22"/>
                <w:szCs w:val="22"/>
              </w:rPr>
            </w:pPr>
            <w:r>
              <w:rPr>
                <w:sz w:val="22"/>
                <w:szCs w:val="22"/>
              </w:rPr>
              <w:t xml:space="preserve">12,3</w:t>
            </w:r>
          </w:p>
        </w:tc>
        <w:tc>
          <w:tcPr>
            <w:tcW w:w="508" w:type="pct"/>
            <w:vAlign w:val="bottom"/>
          </w:tcPr>
          <w:p w:rsidR="008D4711" w:rsidRPr="00CF77E5" w:rsidRDefault="008D4711" w:rsidP="00D04920">
            <w:pPr>
              <w:jc w:val="center"/>
              <w:rPr>
                <w:sz w:val="22"/>
                <w:szCs w:val="22"/>
              </w:rPr>
            </w:pPr>
            <w:r>
              <w:rPr>
                <w:sz w:val="22"/>
                <w:szCs w:val="22"/>
              </w:rPr>
              <w:t xml:space="preserve">5,1</w:t>
            </w:r>
          </w:p>
        </w:tc>
        <w:tc>
          <w:tcPr>
            <w:tcW w:w="507" w:type="pct"/>
            <w:vAlign w:val="bottom"/>
          </w:tcPr>
          <w:p w:rsidR="008D4711" w:rsidRPr="00CF77E5" w:rsidRDefault="008D4711" w:rsidP="00D04920">
            <w:pPr>
              <w:jc w:val="center"/>
              <w:rPr>
                <w:sz w:val="22"/>
                <w:szCs w:val="22"/>
              </w:rPr>
            </w:pPr>
            <w:r>
              <w:rPr>
                <w:sz w:val="22"/>
                <w:szCs w:val="22"/>
              </w:rPr>
              <w:t xml:space="preserve">5,6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Prosinac</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3,2</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2,6</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8,4</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11,8</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8,8</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2,9</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3,2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Cijela godina</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414,6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502,2</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662,5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811,9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850,7</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799,6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647,0</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492,7</w:t>
            </w: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CF77E5" w:rsidRDefault="008D4711" w:rsidP="00D04920">
            <w:pPr>
              <w:keepNext/>
              <w:keepLines/>
              <w:rPr>
                <w:sz w:val="22"/>
                <w:szCs w:val="22"/>
              </w:rPr>
            </w:pPr>
            <w:r>
              <w:rPr>
                <w:sz w:val="22"/>
                <w:szCs w:val="22"/>
                <w:vertAlign w:val="subscript"/>
              </w:rPr>
              <w:t xml:space="preserve">Faktor konverzije F</w:t>
            </w:r>
            <w:r>
              <w:rPr>
                <w:sz w:val="22"/>
                <w:szCs w:val="22"/>
              </w:rPr>
              <w:t xml:space="preserve">smjer, kojim se ukupna energija sunčevog zračenja u odnosu na vodoravnu ravninu konvertira u ukupnu energiju sunčevog zračenja u odnosu na okomitu površinu pri različitim točkama kompasa</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Mjesec</w:t>
            </w:r>
          </w:p>
        </w:tc>
        <w:tc>
          <w:tcPr>
            <w:tcW w:w="508" w:type="pct"/>
            <w:vAlign w:val="center"/>
          </w:tcPr>
          <w:p w:rsidR="008D4711" w:rsidRPr="00CF77E5" w:rsidRDefault="008D4711" w:rsidP="00D04920">
            <w:pPr>
              <w:jc w:val="center"/>
              <w:rPr>
                <w:sz w:val="22"/>
                <w:szCs w:val="22"/>
              </w:rPr>
            </w:pPr>
            <w:r>
              <w:rPr>
                <w:sz w:val="22"/>
                <w:szCs w:val="22"/>
              </w:rPr>
              <w:t xml:space="preserve">S</w:t>
            </w:r>
          </w:p>
        </w:tc>
        <w:tc>
          <w:tcPr>
            <w:tcW w:w="508" w:type="pct"/>
            <w:vAlign w:val="center"/>
          </w:tcPr>
          <w:p w:rsidR="008D4711" w:rsidRPr="00CF77E5" w:rsidRDefault="008D4711" w:rsidP="00D04920">
            <w:pPr>
              <w:jc w:val="center"/>
              <w:rPr>
                <w:sz w:val="22"/>
                <w:szCs w:val="22"/>
              </w:rPr>
            </w:pPr>
            <w:r>
              <w:rPr>
                <w:sz w:val="22"/>
                <w:szCs w:val="22"/>
              </w:rPr>
              <w:t xml:space="preserve">SI</w:t>
            </w:r>
          </w:p>
        </w:tc>
        <w:tc>
          <w:tcPr>
            <w:tcW w:w="509" w:type="pct"/>
            <w:gridSpan w:val="2"/>
            <w:vAlign w:val="center"/>
          </w:tcPr>
          <w:p w:rsidR="008D4711" w:rsidRPr="00CF77E5" w:rsidRDefault="008D4711" w:rsidP="00D04920">
            <w:pPr>
              <w:jc w:val="center"/>
              <w:rPr>
                <w:sz w:val="22"/>
                <w:szCs w:val="22"/>
              </w:rPr>
            </w:pPr>
            <w:r>
              <w:rPr>
                <w:sz w:val="22"/>
                <w:szCs w:val="22"/>
              </w:rPr>
              <w:t xml:space="preserve">I</w:t>
            </w:r>
          </w:p>
        </w:tc>
        <w:tc>
          <w:tcPr>
            <w:tcW w:w="508" w:type="pct"/>
            <w:vAlign w:val="center"/>
          </w:tcPr>
          <w:p w:rsidR="008D4711" w:rsidRPr="00CF77E5" w:rsidRDefault="008D4711" w:rsidP="00D04920">
            <w:pPr>
              <w:jc w:val="center"/>
              <w:rPr>
                <w:sz w:val="22"/>
                <w:szCs w:val="22"/>
              </w:rPr>
            </w:pPr>
            <w:r>
              <w:rPr>
                <w:sz w:val="22"/>
                <w:szCs w:val="22"/>
              </w:rPr>
              <w:t xml:space="preserve">JI</w:t>
            </w:r>
          </w:p>
        </w:tc>
        <w:tc>
          <w:tcPr>
            <w:tcW w:w="508" w:type="pct"/>
            <w:vAlign w:val="center"/>
          </w:tcPr>
          <w:p w:rsidR="008D4711" w:rsidRPr="00CF77E5" w:rsidRDefault="008D4711" w:rsidP="00D04920">
            <w:pPr>
              <w:jc w:val="center"/>
              <w:rPr>
                <w:sz w:val="22"/>
                <w:szCs w:val="22"/>
              </w:rPr>
            </w:pPr>
            <w:r>
              <w:rPr>
                <w:sz w:val="22"/>
                <w:szCs w:val="22"/>
              </w:rPr>
              <w:t xml:space="preserve">J</w:t>
            </w:r>
          </w:p>
        </w:tc>
        <w:tc>
          <w:tcPr>
            <w:tcW w:w="508" w:type="pct"/>
            <w:gridSpan w:val="2"/>
            <w:vAlign w:val="center"/>
          </w:tcPr>
          <w:p w:rsidR="008D4711" w:rsidRPr="00CF77E5" w:rsidRDefault="008D4711" w:rsidP="00D04920">
            <w:pPr>
              <w:jc w:val="center"/>
              <w:rPr>
                <w:sz w:val="22"/>
                <w:szCs w:val="22"/>
              </w:rPr>
            </w:pPr>
            <w:r>
              <w:rPr>
                <w:sz w:val="22"/>
                <w:szCs w:val="22"/>
              </w:rPr>
              <w:t xml:space="preserve">JZ</w:t>
            </w:r>
          </w:p>
        </w:tc>
        <w:tc>
          <w:tcPr>
            <w:tcW w:w="508" w:type="pct"/>
            <w:vAlign w:val="center"/>
          </w:tcPr>
          <w:p w:rsidR="008D4711" w:rsidRPr="00CF77E5" w:rsidRDefault="008D4711" w:rsidP="00D04920">
            <w:pPr>
              <w:jc w:val="center"/>
              <w:rPr>
                <w:sz w:val="22"/>
                <w:szCs w:val="22"/>
              </w:rPr>
            </w:pPr>
            <w:r>
              <w:rPr>
                <w:sz w:val="22"/>
                <w:szCs w:val="22"/>
              </w:rPr>
              <w:t xml:space="preserve">Z</w:t>
            </w:r>
          </w:p>
        </w:tc>
        <w:tc>
          <w:tcPr>
            <w:tcW w:w="507" w:type="pct"/>
            <w:vAlign w:val="center"/>
          </w:tcPr>
          <w:p w:rsidR="008D4711" w:rsidRPr="00CF77E5" w:rsidRDefault="008D4711" w:rsidP="00D04920">
            <w:pPr>
              <w:jc w:val="center"/>
              <w:rPr>
                <w:sz w:val="22"/>
                <w:szCs w:val="22"/>
              </w:rPr>
            </w:pPr>
            <w:r>
              <w:rPr>
                <w:sz w:val="22"/>
                <w:szCs w:val="22"/>
              </w:rPr>
              <w:t xml:space="preserve">SZ</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Siječanj</w:t>
            </w:r>
          </w:p>
        </w:tc>
        <w:tc>
          <w:tcPr>
            <w:tcW w:w="508" w:type="pct"/>
            <w:vAlign w:val="bottom"/>
          </w:tcPr>
          <w:p w:rsidR="008D4711" w:rsidRPr="00CF77E5" w:rsidRDefault="008D4711" w:rsidP="00D04920">
            <w:pPr>
              <w:jc w:val="center"/>
              <w:rPr>
                <w:sz w:val="22"/>
                <w:szCs w:val="22"/>
              </w:rPr>
            </w:pPr>
            <w:r>
              <w:rPr>
                <w:sz w:val="22"/>
                <w:szCs w:val="22"/>
              </w:rPr>
              <w:t xml:space="preserve">0,995</w:t>
            </w:r>
          </w:p>
        </w:tc>
        <w:tc>
          <w:tcPr>
            <w:tcW w:w="508" w:type="pct"/>
            <w:vAlign w:val="bottom"/>
          </w:tcPr>
          <w:p w:rsidR="008D4711" w:rsidRPr="00CF77E5" w:rsidRDefault="008D4711" w:rsidP="00D04920">
            <w:pPr>
              <w:jc w:val="center"/>
              <w:rPr>
                <w:sz w:val="22"/>
                <w:szCs w:val="22"/>
              </w:rPr>
            </w:pPr>
            <w:r>
              <w:rPr>
                <w:sz w:val="22"/>
                <w:szCs w:val="22"/>
              </w:rPr>
              <w:t xml:space="preserve">0,757</w:t>
            </w:r>
          </w:p>
        </w:tc>
        <w:tc>
          <w:tcPr>
            <w:tcW w:w="509" w:type="pct"/>
            <w:gridSpan w:val="2"/>
            <w:vAlign w:val="bottom"/>
          </w:tcPr>
          <w:p w:rsidR="008D4711" w:rsidRPr="00CF77E5" w:rsidRDefault="008D4711" w:rsidP="00D04920">
            <w:pPr>
              <w:jc w:val="center"/>
              <w:rPr>
                <w:sz w:val="22"/>
                <w:szCs w:val="22"/>
              </w:rPr>
            </w:pPr>
            <w:r>
              <w:rPr>
                <w:sz w:val="22"/>
                <w:szCs w:val="22"/>
              </w:rPr>
              <w:t xml:space="preserve">0,609</w:t>
            </w:r>
          </w:p>
        </w:tc>
        <w:tc>
          <w:tcPr>
            <w:tcW w:w="508" w:type="pct"/>
            <w:vAlign w:val="bottom"/>
          </w:tcPr>
          <w:p w:rsidR="008D4711" w:rsidRPr="00CF77E5" w:rsidRDefault="008D4711" w:rsidP="00D04920">
            <w:pPr>
              <w:jc w:val="center"/>
              <w:rPr>
                <w:sz w:val="22"/>
                <w:szCs w:val="22"/>
              </w:rPr>
            </w:pPr>
            <w:r>
              <w:rPr>
                <w:sz w:val="22"/>
                <w:szCs w:val="22"/>
              </w:rPr>
              <w:t xml:space="preserve">1,531</w:t>
            </w:r>
          </w:p>
        </w:tc>
        <w:tc>
          <w:tcPr>
            <w:tcW w:w="508" w:type="pct"/>
            <w:vAlign w:val="bottom"/>
          </w:tcPr>
          <w:p w:rsidR="008D4711" w:rsidRPr="00CF77E5" w:rsidRDefault="008D4711" w:rsidP="00D04920">
            <w:pPr>
              <w:jc w:val="center"/>
              <w:rPr>
                <w:sz w:val="22"/>
                <w:szCs w:val="22"/>
              </w:rPr>
            </w:pPr>
            <w:r>
              <w:rPr>
                <w:sz w:val="22"/>
                <w:szCs w:val="22"/>
              </w:rPr>
              <w:t xml:space="preserve">2,080</w:t>
            </w:r>
          </w:p>
        </w:tc>
        <w:tc>
          <w:tcPr>
            <w:tcW w:w="508" w:type="pct"/>
            <w:gridSpan w:val="2"/>
            <w:vAlign w:val="bottom"/>
          </w:tcPr>
          <w:p w:rsidR="008D4711" w:rsidRPr="00CF77E5" w:rsidRDefault="008D4711" w:rsidP="00D04920">
            <w:pPr>
              <w:jc w:val="center"/>
              <w:rPr>
                <w:sz w:val="22"/>
                <w:szCs w:val="22"/>
              </w:rPr>
            </w:pPr>
            <w:r>
              <w:rPr>
                <w:sz w:val="22"/>
                <w:szCs w:val="22"/>
              </w:rPr>
              <w:t xml:space="preserve">1,519</w:t>
            </w:r>
          </w:p>
        </w:tc>
        <w:tc>
          <w:tcPr>
            <w:tcW w:w="508" w:type="pct"/>
            <w:vAlign w:val="bottom"/>
          </w:tcPr>
          <w:p w:rsidR="008D4711" w:rsidRPr="00CF77E5" w:rsidRDefault="008D4711" w:rsidP="00D04920">
            <w:pPr>
              <w:jc w:val="center"/>
              <w:rPr>
                <w:sz w:val="22"/>
                <w:szCs w:val="22"/>
              </w:rPr>
            </w:pPr>
            <w:r>
              <w:rPr>
                <w:sz w:val="22"/>
                <w:szCs w:val="22"/>
              </w:rPr>
              <w:t xml:space="preserve">0,605</w:t>
            </w:r>
          </w:p>
        </w:tc>
        <w:tc>
          <w:tcPr>
            <w:tcW w:w="507" w:type="pct"/>
            <w:vAlign w:val="bottom"/>
          </w:tcPr>
          <w:p w:rsidR="008D4711" w:rsidRPr="00CF77E5" w:rsidRDefault="008D4711" w:rsidP="00D04920">
            <w:pPr>
              <w:jc w:val="center"/>
              <w:rPr>
                <w:sz w:val="22"/>
                <w:szCs w:val="22"/>
              </w:rPr>
            </w:pPr>
            <w:r>
              <w:rPr>
                <w:sz w:val="22"/>
                <w:szCs w:val="22"/>
              </w:rPr>
              <w:t xml:space="preserve">0,759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Veljača</w:t>
            </w:r>
          </w:p>
        </w:tc>
        <w:tc>
          <w:tcPr>
            <w:tcW w:w="508" w:type="pct"/>
            <w:vAlign w:val="bottom"/>
          </w:tcPr>
          <w:p w:rsidR="008D4711" w:rsidRPr="00CF77E5" w:rsidRDefault="008D4711" w:rsidP="00D04920">
            <w:pPr>
              <w:jc w:val="center"/>
              <w:rPr>
                <w:sz w:val="22"/>
                <w:szCs w:val="22"/>
              </w:rPr>
            </w:pPr>
            <w:r>
              <w:rPr>
                <w:sz w:val="22"/>
                <w:szCs w:val="22"/>
              </w:rPr>
              <w:t xml:space="preserve">0,774</w:t>
            </w:r>
          </w:p>
        </w:tc>
        <w:tc>
          <w:tcPr>
            <w:tcW w:w="508" w:type="pct"/>
            <w:vAlign w:val="bottom"/>
          </w:tcPr>
          <w:p w:rsidR="008D4711" w:rsidRPr="00CF77E5" w:rsidRDefault="008D4711" w:rsidP="00D04920">
            <w:pPr>
              <w:jc w:val="center"/>
              <w:rPr>
                <w:sz w:val="22"/>
                <w:szCs w:val="22"/>
              </w:rPr>
            </w:pPr>
            <w:r>
              <w:rPr>
                <w:sz w:val="22"/>
                <w:szCs w:val="22"/>
              </w:rPr>
              <w:t xml:space="preserve">0,618</w:t>
            </w:r>
          </w:p>
        </w:tc>
        <w:tc>
          <w:tcPr>
            <w:tcW w:w="509" w:type="pct"/>
            <w:gridSpan w:val="2"/>
            <w:vAlign w:val="bottom"/>
          </w:tcPr>
          <w:p w:rsidR="008D4711" w:rsidRPr="00CF77E5" w:rsidRDefault="008D4711" w:rsidP="00D04920">
            <w:pPr>
              <w:jc w:val="center"/>
              <w:rPr>
                <w:sz w:val="22"/>
                <w:szCs w:val="22"/>
              </w:rPr>
            </w:pPr>
            <w:r>
              <w:rPr>
                <w:sz w:val="22"/>
                <w:szCs w:val="22"/>
              </w:rPr>
              <w:t xml:space="preserve">0,700</w:t>
            </w:r>
          </w:p>
        </w:tc>
        <w:tc>
          <w:tcPr>
            <w:tcW w:w="508" w:type="pct"/>
            <w:vAlign w:val="bottom"/>
          </w:tcPr>
          <w:p w:rsidR="008D4711" w:rsidRPr="00CF77E5" w:rsidRDefault="008D4711" w:rsidP="00D04920">
            <w:pPr>
              <w:jc w:val="center"/>
              <w:rPr>
                <w:sz w:val="22"/>
                <w:szCs w:val="22"/>
              </w:rPr>
            </w:pPr>
            <w:r>
              <w:rPr>
                <w:sz w:val="22"/>
                <w:szCs w:val="22"/>
              </w:rPr>
              <w:t xml:space="preserve">1,387</w:t>
            </w:r>
          </w:p>
        </w:tc>
        <w:tc>
          <w:tcPr>
            <w:tcW w:w="508" w:type="pct"/>
            <w:vAlign w:val="bottom"/>
          </w:tcPr>
          <w:p w:rsidR="008D4711" w:rsidRPr="00CF77E5" w:rsidRDefault="008D4711" w:rsidP="00D04920">
            <w:pPr>
              <w:jc w:val="center"/>
              <w:rPr>
                <w:sz w:val="22"/>
                <w:szCs w:val="22"/>
              </w:rPr>
            </w:pPr>
            <w:r>
              <w:rPr>
                <w:sz w:val="22"/>
                <w:szCs w:val="22"/>
              </w:rPr>
              <w:t xml:space="preserve">1,854</w:t>
            </w:r>
          </w:p>
        </w:tc>
        <w:tc>
          <w:tcPr>
            <w:tcW w:w="508" w:type="pct"/>
            <w:gridSpan w:val="2"/>
            <w:vAlign w:val="bottom"/>
          </w:tcPr>
          <w:p w:rsidR="008D4711" w:rsidRPr="00CF77E5" w:rsidRDefault="008D4711" w:rsidP="00D04920">
            <w:pPr>
              <w:jc w:val="center"/>
              <w:rPr>
                <w:sz w:val="22"/>
                <w:szCs w:val="22"/>
              </w:rPr>
            </w:pPr>
            <w:r>
              <w:rPr>
                <w:sz w:val="22"/>
                <w:szCs w:val="22"/>
              </w:rPr>
              <w:t xml:space="preserve">1,381</w:t>
            </w:r>
          </w:p>
        </w:tc>
        <w:tc>
          <w:tcPr>
            <w:tcW w:w="508" w:type="pct"/>
            <w:vAlign w:val="bottom"/>
          </w:tcPr>
          <w:p w:rsidR="008D4711" w:rsidRPr="00CF77E5" w:rsidRDefault="008D4711" w:rsidP="00D04920">
            <w:pPr>
              <w:jc w:val="center"/>
              <w:rPr>
                <w:sz w:val="22"/>
                <w:szCs w:val="22"/>
              </w:rPr>
            </w:pPr>
            <w:r>
              <w:rPr>
                <w:sz w:val="22"/>
                <w:szCs w:val="22"/>
              </w:rPr>
              <w:t xml:space="preserve">0,700</w:t>
            </w:r>
          </w:p>
        </w:tc>
        <w:tc>
          <w:tcPr>
            <w:tcW w:w="507" w:type="pct"/>
            <w:vAlign w:val="bottom"/>
          </w:tcPr>
          <w:p w:rsidR="008D4711" w:rsidRPr="00CF77E5" w:rsidRDefault="008D4711" w:rsidP="00D04920">
            <w:pPr>
              <w:jc w:val="center"/>
              <w:rPr>
                <w:sz w:val="22"/>
                <w:szCs w:val="22"/>
              </w:rPr>
            </w:pPr>
            <w:r>
              <w:rPr>
                <w:sz w:val="22"/>
                <w:szCs w:val="22"/>
              </w:rPr>
              <w:t xml:space="preserve">0,624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Ožujak</w:t>
            </w:r>
          </w:p>
        </w:tc>
        <w:tc>
          <w:tcPr>
            <w:tcW w:w="508" w:type="pct"/>
            <w:vAlign w:val="bottom"/>
          </w:tcPr>
          <w:p w:rsidR="008D4711" w:rsidRPr="00CF77E5" w:rsidRDefault="008D4711" w:rsidP="00D04920">
            <w:pPr>
              <w:jc w:val="center"/>
              <w:rPr>
                <w:sz w:val="22"/>
                <w:szCs w:val="22"/>
              </w:rPr>
            </w:pPr>
            <w:r>
              <w:rPr>
                <w:sz w:val="22"/>
                <w:szCs w:val="22"/>
              </w:rPr>
              <w:t xml:space="preserve">0,627</w:t>
            </w:r>
          </w:p>
        </w:tc>
        <w:tc>
          <w:tcPr>
            <w:tcW w:w="508" w:type="pct"/>
            <w:vAlign w:val="bottom"/>
          </w:tcPr>
          <w:p w:rsidR="008D4711" w:rsidRPr="00CF77E5" w:rsidRDefault="008D4711" w:rsidP="00D04920">
            <w:pPr>
              <w:jc w:val="center"/>
              <w:rPr>
                <w:sz w:val="22"/>
                <w:szCs w:val="22"/>
              </w:rPr>
            </w:pPr>
            <w:r>
              <w:rPr>
                <w:sz w:val="22"/>
                <w:szCs w:val="22"/>
              </w:rPr>
              <w:t xml:space="preserve">0,592</w:t>
            </w:r>
          </w:p>
        </w:tc>
        <w:tc>
          <w:tcPr>
            <w:tcW w:w="509" w:type="pct"/>
            <w:gridSpan w:val="2"/>
            <w:vAlign w:val="bottom"/>
          </w:tcPr>
          <w:p w:rsidR="008D4711" w:rsidRPr="00CF77E5" w:rsidRDefault="008D4711" w:rsidP="00D04920">
            <w:pPr>
              <w:jc w:val="center"/>
              <w:rPr>
                <w:sz w:val="22"/>
                <w:szCs w:val="22"/>
              </w:rPr>
            </w:pPr>
            <w:r>
              <w:rPr>
                <w:sz w:val="22"/>
                <w:szCs w:val="22"/>
              </w:rPr>
              <w:t xml:space="preserve">0,754</w:t>
            </w:r>
          </w:p>
        </w:tc>
        <w:tc>
          <w:tcPr>
            <w:tcW w:w="508" w:type="pct"/>
            <w:vAlign w:val="bottom"/>
          </w:tcPr>
          <w:p w:rsidR="008D4711" w:rsidRPr="00CF77E5" w:rsidRDefault="008D4711" w:rsidP="00D04920">
            <w:pPr>
              <w:jc w:val="center"/>
              <w:rPr>
                <w:sz w:val="22"/>
                <w:szCs w:val="22"/>
              </w:rPr>
            </w:pPr>
            <w:r>
              <w:rPr>
                <w:sz w:val="22"/>
                <w:szCs w:val="22"/>
              </w:rPr>
              <w:t xml:space="preserve">1,169</w:t>
            </w:r>
          </w:p>
        </w:tc>
        <w:tc>
          <w:tcPr>
            <w:tcW w:w="508" w:type="pct"/>
            <w:vAlign w:val="bottom"/>
          </w:tcPr>
          <w:p w:rsidR="008D4711" w:rsidRPr="00CF77E5" w:rsidRDefault="008D4711" w:rsidP="00D04920">
            <w:pPr>
              <w:jc w:val="center"/>
              <w:rPr>
                <w:sz w:val="22"/>
                <w:szCs w:val="22"/>
              </w:rPr>
            </w:pPr>
            <w:r>
              <w:rPr>
                <w:sz w:val="22"/>
                <w:szCs w:val="22"/>
              </w:rPr>
              <w:t xml:space="preserve">1,392</w:t>
            </w:r>
          </w:p>
        </w:tc>
        <w:tc>
          <w:tcPr>
            <w:tcW w:w="508" w:type="pct"/>
            <w:gridSpan w:val="2"/>
            <w:vAlign w:val="bottom"/>
          </w:tcPr>
          <w:p w:rsidR="008D4711" w:rsidRPr="00CF77E5" w:rsidRDefault="008D4711" w:rsidP="00D04920">
            <w:pPr>
              <w:jc w:val="center"/>
              <w:rPr>
                <w:sz w:val="22"/>
                <w:szCs w:val="22"/>
              </w:rPr>
            </w:pPr>
            <w:r>
              <w:rPr>
                <w:sz w:val="22"/>
                <w:szCs w:val="22"/>
              </w:rPr>
              <w:t xml:space="preserve">1,079</w:t>
            </w:r>
          </w:p>
        </w:tc>
        <w:tc>
          <w:tcPr>
            <w:tcW w:w="508" w:type="pct"/>
            <w:vAlign w:val="bottom"/>
          </w:tcPr>
          <w:p w:rsidR="008D4711" w:rsidRPr="00CF77E5" w:rsidRDefault="008D4711" w:rsidP="00D04920">
            <w:pPr>
              <w:jc w:val="center"/>
              <w:rPr>
                <w:sz w:val="22"/>
                <w:szCs w:val="22"/>
              </w:rPr>
            </w:pPr>
            <w:r>
              <w:rPr>
                <w:sz w:val="22"/>
                <w:szCs w:val="22"/>
              </w:rPr>
              <w:t xml:space="preserve">0,679</w:t>
            </w:r>
          </w:p>
        </w:tc>
        <w:tc>
          <w:tcPr>
            <w:tcW w:w="507" w:type="pct"/>
            <w:vAlign w:val="bottom"/>
          </w:tcPr>
          <w:p w:rsidR="008D4711" w:rsidRPr="00CF77E5" w:rsidRDefault="008D4711" w:rsidP="00D04920">
            <w:pPr>
              <w:jc w:val="center"/>
              <w:rPr>
                <w:sz w:val="22"/>
                <w:szCs w:val="22"/>
              </w:rPr>
            </w:pPr>
            <w:r>
              <w:rPr>
                <w:sz w:val="22"/>
                <w:szCs w:val="22"/>
              </w:rPr>
              <w:t xml:space="preserve">0,574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Travanj</w:t>
            </w:r>
          </w:p>
        </w:tc>
        <w:tc>
          <w:tcPr>
            <w:tcW w:w="508" w:type="pct"/>
            <w:vAlign w:val="bottom"/>
          </w:tcPr>
          <w:p w:rsidR="008D4711" w:rsidRPr="00CF77E5" w:rsidRDefault="008D4711" w:rsidP="00D04920">
            <w:pPr>
              <w:jc w:val="center"/>
              <w:rPr>
                <w:sz w:val="22"/>
                <w:szCs w:val="22"/>
              </w:rPr>
            </w:pPr>
            <w:r>
              <w:rPr>
                <w:sz w:val="22"/>
                <w:szCs w:val="22"/>
              </w:rPr>
              <w:t xml:space="preserve">0,366</w:t>
            </w:r>
          </w:p>
        </w:tc>
        <w:tc>
          <w:tcPr>
            <w:tcW w:w="508" w:type="pct"/>
            <w:vAlign w:val="bottom"/>
          </w:tcPr>
          <w:p w:rsidR="008D4711" w:rsidRPr="00CF77E5" w:rsidRDefault="008D4711" w:rsidP="00D04920">
            <w:pPr>
              <w:jc w:val="center"/>
              <w:rPr>
                <w:sz w:val="22"/>
                <w:szCs w:val="22"/>
              </w:rPr>
            </w:pPr>
            <w:r>
              <w:rPr>
                <w:sz w:val="22"/>
                <w:szCs w:val="22"/>
              </w:rPr>
              <w:t xml:space="preserve">0,470</w:t>
            </w:r>
          </w:p>
        </w:tc>
        <w:tc>
          <w:tcPr>
            <w:tcW w:w="509" w:type="pct"/>
            <w:gridSpan w:val="2"/>
            <w:vAlign w:val="bottom"/>
          </w:tcPr>
          <w:p w:rsidR="008D4711" w:rsidRPr="00CF77E5" w:rsidRDefault="008D4711" w:rsidP="00D04920">
            <w:pPr>
              <w:jc w:val="center"/>
              <w:rPr>
                <w:sz w:val="22"/>
                <w:szCs w:val="22"/>
              </w:rPr>
            </w:pPr>
            <w:r>
              <w:rPr>
                <w:sz w:val="22"/>
                <w:szCs w:val="22"/>
              </w:rPr>
              <w:t xml:space="preserve">0,666</w:t>
            </w:r>
          </w:p>
        </w:tc>
        <w:tc>
          <w:tcPr>
            <w:tcW w:w="508" w:type="pct"/>
            <w:vAlign w:val="bottom"/>
          </w:tcPr>
          <w:p w:rsidR="008D4711" w:rsidRPr="00CF77E5" w:rsidRDefault="008D4711" w:rsidP="00D04920">
            <w:pPr>
              <w:jc w:val="center"/>
              <w:rPr>
                <w:sz w:val="22"/>
                <w:szCs w:val="22"/>
              </w:rPr>
            </w:pPr>
            <w:r>
              <w:rPr>
                <w:sz w:val="22"/>
                <w:szCs w:val="22"/>
              </w:rPr>
              <w:t xml:space="preserve">0,843</w:t>
            </w:r>
          </w:p>
        </w:tc>
        <w:tc>
          <w:tcPr>
            <w:tcW w:w="508" w:type="pct"/>
            <w:vAlign w:val="bottom"/>
          </w:tcPr>
          <w:p w:rsidR="008D4711" w:rsidRPr="00CF77E5" w:rsidRDefault="008D4711" w:rsidP="00D04920">
            <w:pPr>
              <w:jc w:val="center"/>
              <w:rPr>
                <w:sz w:val="22"/>
                <w:szCs w:val="22"/>
              </w:rPr>
            </w:pPr>
            <w:r>
              <w:rPr>
                <w:sz w:val="22"/>
                <w:szCs w:val="22"/>
              </w:rPr>
              <w:t xml:space="preserve">0,895</w:t>
            </w:r>
          </w:p>
        </w:tc>
        <w:tc>
          <w:tcPr>
            <w:tcW w:w="508" w:type="pct"/>
            <w:gridSpan w:val="2"/>
            <w:vAlign w:val="bottom"/>
          </w:tcPr>
          <w:p w:rsidR="008D4711" w:rsidRPr="00CF77E5" w:rsidRDefault="008D4711" w:rsidP="00D04920">
            <w:pPr>
              <w:jc w:val="center"/>
              <w:rPr>
                <w:sz w:val="22"/>
                <w:szCs w:val="22"/>
              </w:rPr>
            </w:pPr>
            <w:r>
              <w:rPr>
                <w:sz w:val="22"/>
                <w:szCs w:val="22"/>
              </w:rPr>
              <w:t xml:space="preserve">0,847</w:t>
            </w:r>
          </w:p>
        </w:tc>
        <w:tc>
          <w:tcPr>
            <w:tcW w:w="508" w:type="pct"/>
            <w:vAlign w:val="bottom"/>
          </w:tcPr>
          <w:p w:rsidR="008D4711" w:rsidRPr="00CF77E5" w:rsidRDefault="008D4711" w:rsidP="00D04920">
            <w:pPr>
              <w:jc w:val="center"/>
              <w:rPr>
                <w:sz w:val="22"/>
                <w:szCs w:val="22"/>
              </w:rPr>
            </w:pPr>
            <w:r>
              <w:rPr>
                <w:sz w:val="22"/>
                <w:szCs w:val="22"/>
              </w:rPr>
              <w:t xml:space="preserve">0,672</w:t>
            </w:r>
          </w:p>
        </w:tc>
        <w:tc>
          <w:tcPr>
            <w:tcW w:w="507" w:type="pct"/>
            <w:vAlign w:val="bottom"/>
          </w:tcPr>
          <w:p w:rsidR="008D4711" w:rsidRPr="00CF77E5" w:rsidRDefault="008D4711" w:rsidP="00D04920">
            <w:pPr>
              <w:jc w:val="center"/>
              <w:rPr>
                <w:sz w:val="22"/>
                <w:szCs w:val="22"/>
              </w:rPr>
            </w:pPr>
            <w:r>
              <w:rPr>
                <w:sz w:val="22"/>
                <w:szCs w:val="22"/>
              </w:rPr>
              <w:t xml:space="preserve">0,474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Svibanj</w:t>
            </w:r>
          </w:p>
        </w:tc>
        <w:tc>
          <w:tcPr>
            <w:tcW w:w="508" w:type="pct"/>
            <w:vAlign w:val="bottom"/>
          </w:tcPr>
          <w:p w:rsidR="008D4711" w:rsidRPr="00CF77E5" w:rsidRDefault="008D4711" w:rsidP="00D04920">
            <w:pPr>
              <w:jc w:val="center"/>
              <w:rPr>
                <w:sz w:val="22"/>
                <w:szCs w:val="22"/>
              </w:rPr>
            </w:pPr>
            <w:r>
              <w:rPr>
                <w:sz w:val="22"/>
                <w:szCs w:val="22"/>
              </w:rPr>
              <w:t xml:space="preserve">0,349</w:t>
            </w:r>
          </w:p>
        </w:tc>
        <w:tc>
          <w:tcPr>
            <w:tcW w:w="508" w:type="pct"/>
            <w:vAlign w:val="bottom"/>
          </w:tcPr>
          <w:p w:rsidR="008D4711" w:rsidRPr="00CF77E5" w:rsidRDefault="008D4711" w:rsidP="00D04920">
            <w:pPr>
              <w:jc w:val="center"/>
              <w:rPr>
                <w:sz w:val="22"/>
                <w:szCs w:val="22"/>
              </w:rPr>
            </w:pPr>
            <w:r>
              <w:rPr>
                <w:sz w:val="22"/>
                <w:szCs w:val="22"/>
              </w:rPr>
              <w:t xml:space="preserve">0,496</w:t>
            </w:r>
          </w:p>
        </w:tc>
        <w:tc>
          <w:tcPr>
            <w:tcW w:w="509" w:type="pct"/>
            <w:gridSpan w:val="2"/>
            <w:vAlign w:val="bottom"/>
          </w:tcPr>
          <w:p w:rsidR="008D4711" w:rsidRPr="00CF77E5" w:rsidRDefault="008D4711" w:rsidP="00D04920">
            <w:pPr>
              <w:jc w:val="center"/>
              <w:rPr>
                <w:sz w:val="22"/>
                <w:szCs w:val="22"/>
              </w:rPr>
            </w:pPr>
            <w:r>
              <w:rPr>
                <w:sz w:val="22"/>
                <w:szCs w:val="22"/>
              </w:rPr>
              <w:t xml:space="preserve">0,681</w:t>
            </w:r>
          </w:p>
        </w:tc>
        <w:tc>
          <w:tcPr>
            <w:tcW w:w="508" w:type="pct"/>
            <w:vAlign w:val="bottom"/>
          </w:tcPr>
          <w:p w:rsidR="008D4711" w:rsidRPr="00CF77E5" w:rsidRDefault="008D4711" w:rsidP="00D04920">
            <w:pPr>
              <w:jc w:val="center"/>
              <w:rPr>
                <w:sz w:val="22"/>
                <w:szCs w:val="22"/>
              </w:rPr>
            </w:pPr>
            <w:r>
              <w:rPr>
                <w:sz w:val="22"/>
                <w:szCs w:val="22"/>
              </w:rPr>
              <w:t xml:space="preserve">0,745</w:t>
            </w:r>
          </w:p>
        </w:tc>
        <w:tc>
          <w:tcPr>
            <w:tcW w:w="508" w:type="pct"/>
            <w:vAlign w:val="bottom"/>
          </w:tcPr>
          <w:p w:rsidR="008D4711" w:rsidRPr="00CF77E5" w:rsidRDefault="008D4711" w:rsidP="00D04920">
            <w:pPr>
              <w:jc w:val="center"/>
              <w:rPr>
                <w:sz w:val="22"/>
                <w:szCs w:val="22"/>
              </w:rPr>
            </w:pPr>
            <w:r>
              <w:rPr>
                <w:sz w:val="22"/>
                <w:szCs w:val="22"/>
              </w:rPr>
              <w:t xml:space="preserve">0,701</w:t>
            </w:r>
          </w:p>
        </w:tc>
        <w:tc>
          <w:tcPr>
            <w:tcW w:w="508" w:type="pct"/>
            <w:gridSpan w:val="2"/>
            <w:vAlign w:val="bottom"/>
          </w:tcPr>
          <w:p w:rsidR="008D4711" w:rsidRPr="00CF77E5" w:rsidRDefault="008D4711" w:rsidP="00D04920">
            <w:pPr>
              <w:jc w:val="center"/>
              <w:rPr>
                <w:sz w:val="22"/>
                <w:szCs w:val="22"/>
              </w:rPr>
            </w:pPr>
            <w:r>
              <w:rPr>
                <w:sz w:val="22"/>
                <w:szCs w:val="22"/>
              </w:rPr>
              <w:t xml:space="preserve">0,710</w:t>
            </w:r>
          </w:p>
        </w:tc>
        <w:tc>
          <w:tcPr>
            <w:tcW w:w="508" w:type="pct"/>
            <w:vAlign w:val="bottom"/>
          </w:tcPr>
          <w:p w:rsidR="008D4711" w:rsidRPr="00CF77E5" w:rsidRDefault="008D4711" w:rsidP="00D04920">
            <w:pPr>
              <w:jc w:val="center"/>
              <w:rPr>
                <w:sz w:val="22"/>
                <w:szCs w:val="22"/>
              </w:rPr>
            </w:pPr>
            <w:r>
              <w:rPr>
                <w:sz w:val="22"/>
                <w:szCs w:val="22"/>
              </w:rPr>
              <w:t xml:space="preserve">0,632</w:t>
            </w:r>
          </w:p>
        </w:tc>
        <w:tc>
          <w:tcPr>
            <w:tcW w:w="507" w:type="pct"/>
            <w:vAlign w:val="bottom"/>
          </w:tcPr>
          <w:p w:rsidR="008D4711" w:rsidRPr="00CF77E5" w:rsidRDefault="008D4711" w:rsidP="00D04920">
            <w:pPr>
              <w:jc w:val="center"/>
              <w:rPr>
                <w:sz w:val="22"/>
                <w:szCs w:val="22"/>
              </w:rPr>
            </w:pPr>
            <w:r>
              <w:rPr>
                <w:sz w:val="22"/>
                <w:szCs w:val="22"/>
              </w:rPr>
              <w:t xml:space="preserve">0,461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Lipanj</w:t>
            </w:r>
          </w:p>
        </w:tc>
        <w:tc>
          <w:tcPr>
            <w:tcW w:w="508" w:type="pct"/>
            <w:vAlign w:val="bottom"/>
          </w:tcPr>
          <w:p w:rsidR="008D4711" w:rsidRPr="00CF77E5" w:rsidRDefault="008D4711" w:rsidP="00D04920">
            <w:pPr>
              <w:jc w:val="center"/>
              <w:rPr>
                <w:sz w:val="22"/>
                <w:szCs w:val="22"/>
              </w:rPr>
            </w:pPr>
            <w:r>
              <w:rPr>
                <w:sz w:val="22"/>
                <w:szCs w:val="22"/>
              </w:rPr>
              <w:t xml:space="preserve">0,419</w:t>
            </w:r>
          </w:p>
        </w:tc>
        <w:tc>
          <w:tcPr>
            <w:tcW w:w="508" w:type="pct"/>
            <w:vAlign w:val="bottom"/>
          </w:tcPr>
          <w:p w:rsidR="008D4711" w:rsidRPr="00CF77E5" w:rsidRDefault="008D4711" w:rsidP="00D04920">
            <w:pPr>
              <w:jc w:val="center"/>
              <w:rPr>
                <w:sz w:val="22"/>
                <w:szCs w:val="22"/>
              </w:rPr>
            </w:pPr>
            <w:r>
              <w:rPr>
                <w:sz w:val="22"/>
                <w:szCs w:val="22"/>
              </w:rPr>
              <w:t xml:space="preserve">0,521</w:t>
            </w:r>
          </w:p>
        </w:tc>
        <w:tc>
          <w:tcPr>
            <w:tcW w:w="509" w:type="pct"/>
            <w:gridSpan w:val="2"/>
            <w:vAlign w:val="bottom"/>
          </w:tcPr>
          <w:p w:rsidR="008D4711" w:rsidRPr="00CF77E5" w:rsidRDefault="008D4711" w:rsidP="00D04920">
            <w:pPr>
              <w:jc w:val="center"/>
              <w:rPr>
                <w:sz w:val="22"/>
                <w:szCs w:val="22"/>
              </w:rPr>
            </w:pPr>
            <w:r>
              <w:rPr>
                <w:sz w:val="22"/>
                <w:szCs w:val="22"/>
              </w:rPr>
              <w:t xml:space="preserve">0,650</w:t>
            </w:r>
          </w:p>
        </w:tc>
        <w:tc>
          <w:tcPr>
            <w:tcW w:w="508" w:type="pct"/>
            <w:vAlign w:val="bottom"/>
          </w:tcPr>
          <w:p w:rsidR="008D4711" w:rsidRPr="00CF77E5" w:rsidRDefault="008D4711" w:rsidP="00D04920">
            <w:pPr>
              <w:jc w:val="center"/>
              <w:rPr>
                <w:sz w:val="22"/>
                <w:szCs w:val="22"/>
              </w:rPr>
            </w:pPr>
            <w:r>
              <w:rPr>
                <w:sz w:val="22"/>
                <w:szCs w:val="22"/>
              </w:rPr>
              <w:t xml:space="preserve">0,652</w:t>
            </w:r>
          </w:p>
        </w:tc>
        <w:tc>
          <w:tcPr>
            <w:tcW w:w="508" w:type="pct"/>
            <w:vAlign w:val="bottom"/>
          </w:tcPr>
          <w:p w:rsidR="008D4711" w:rsidRPr="00CF77E5" w:rsidRDefault="008D4711" w:rsidP="00D04920">
            <w:pPr>
              <w:jc w:val="center"/>
              <w:rPr>
                <w:sz w:val="22"/>
                <w:szCs w:val="22"/>
              </w:rPr>
            </w:pPr>
            <w:r>
              <w:rPr>
                <w:sz w:val="22"/>
                <w:szCs w:val="22"/>
              </w:rPr>
              <w:t xml:space="preserve">0,602</w:t>
            </w:r>
          </w:p>
        </w:tc>
        <w:tc>
          <w:tcPr>
            <w:tcW w:w="508" w:type="pct"/>
            <w:gridSpan w:val="2"/>
            <w:vAlign w:val="bottom"/>
          </w:tcPr>
          <w:p w:rsidR="008D4711" w:rsidRPr="00CF77E5" w:rsidRDefault="008D4711" w:rsidP="00D04920">
            <w:pPr>
              <w:jc w:val="center"/>
              <w:rPr>
                <w:sz w:val="22"/>
                <w:szCs w:val="22"/>
              </w:rPr>
            </w:pPr>
            <w:r>
              <w:rPr>
                <w:sz w:val="22"/>
                <w:szCs w:val="22"/>
              </w:rPr>
              <w:t xml:space="preserve">0,658</w:t>
            </w:r>
          </w:p>
        </w:tc>
        <w:tc>
          <w:tcPr>
            <w:tcW w:w="508" w:type="pct"/>
            <w:vAlign w:val="bottom"/>
          </w:tcPr>
          <w:p w:rsidR="008D4711" w:rsidRPr="00CF77E5" w:rsidRDefault="008D4711" w:rsidP="00D04920">
            <w:pPr>
              <w:jc w:val="center"/>
              <w:rPr>
                <w:sz w:val="22"/>
                <w:szCs w:val="22"/>
              </w:rPr>
            </w:pPr>
            <w:r>
              <w:rPr>
                <w:sz w:val="22"/>
                <w:szCs w:val="22"/>
              </w:rPr>
              <w:t xml:space="preserve">0,659</w:t>
            </w:r>
          </w:p>
        </w:tc>
        <w:tc>
          <w:tcPr>
            <w:tcW w:w="507" w:type="pct"/>
            <w:vAlign w:val="bottom"/>
          </w:tcPr>
          <w:p w:rsidR="008D4711" w:rsidRPr="00CF77E5" w:rsidRDefault="008D4711" w:rsidP="00D04920">
            <w:pPr>
              <w:jc w:val="center"/>
              <w:rPr>
                <w:sz w:val="22"/>
                <w:szCs w:val="22"/>
              </w:rPr>
            </w:pPr>
            <w:r>
              <w:rPr>
                <w:sz w:val="22"/>
                <w:szCs w:val="22"/>
              </w:rPr>
              <w:t xml:space="preserve">0,528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Srpanj</w:t>
            </w:r>
          </w:p>
        </w:tc>
        <w:tc>
          <w:tcPr>
            <w:tcW w:w="508" w:type="pct"/>
            <w:vAlign w:val="bottom"/>
          </w:tcPr>
          <w:p w:rsidR="008D4711" w:rsidRPr="00CF77E5" w:rsidRDefault="008D4711" w:rsidP="00D04920">
            <w:pPr>
              <w:jc w:val="center"/>
              <w:rPr>
                <w:sz w:val="22"/>
                <w:szCs w:val="22"/>
              </w:rPr>
            </w:pPr>
            <w:r>
              <w:rPr>
                <w:sz w:val="22"/>
                <w:szCs w:val="22"/>
              </w:rPr>
              <w:t xml:space="preserve">0,367</w:t>
            </w:r>
          </w:p>
        </w:tc>
        <w:tc>
          <w:tcPr>
            <w:tcW w:w="508" w:type="pct"/>
            <w:vAlign w:val="bottom"/>
          </w:tcPr>
          <w:p w:rsidR="008D4711" w:rsidRPr="00CF77E5" w:rsidRDefault="008D4711" w:rsidP="00D04920">
            <w:pPr>
              <w:jc w:val="center"/>
              <w:rPr>
                <w:sz w:val="22"/>
                <w:szCs w:val="22"/>
              </w:rPr>
            </w:pPr>
            <w:r>
              <w:rPr>
                <w:sz w:val="22"/>
                <w:szCs w:val="22"/>
              </w:rPr>
              <w:t xml:space="preserve">0,503</w:t>
            </w:r>
          </w:p>
        </w:tc>
        <w:tc>
          <w:tcPr>
            <w:tcW w:w="509" w:type="pct"/>
            <w:gridSpan w:val="2"/>
            <w:vAlign w:val="bottom"/>
          </w:tcPr>
          <w:p w:rsidR="008D4711" w:rsidRPr="00CF77E5" w:rsidRDefault="008D4711" w:rsidP="00D04920">
            <w:pPr>
              <w:jc w:val="center"/>
              <w:rPr>
                <w:sz w:val="22"/>
                <w:szCs w:val="22"/>
              </w:rPr>
            </w:pPr>
            <w:r>
              <w:rPr>
                <w:sz w:val="22"/>
                <w:szCs w:val="22"/>
              </w:rPr>
              <w:t xml:space="preserve">0,657</w:t>
            </w:r>
          </w:p>
        </w:tc>
        <w:tc>
          <w:tcPr>
            <w:tcW w:w="508" w:type="pct"/>
            <w:vAlign w:val="bottom"/>
          </w:tcPr>
          <w:p w:rsidR="008D4711" w:rsidRPr="00CF77E5" w:rsidRDefault="008D4711" w:rsidP="00D04920">
            <w:pPr>
              <w:jc w:val="center"/>
              <w:rPr>
                <w:sz w:val="22"/>
                <w:szCs w:val="22"/>
              </w:rPr>
            </w:pPr>
            <w:r>
              <w:rPr>
                <w:sz w:val="22"/>
                <w:szCs w:val="22"/>
              </w:rPr>
              <w:t xml:space="preserve">0,681</w:t>
            </w:r>
          </w:p>
        </w:tc>
        <w:tc>
          <w:tcPr>
            <w:tcW w:w="508" w:type="pct"/>
            <w:vAlign w:val="bottom"/>
          </w:tcPr>
          <w:p w:rsidR="008D4711" w:rsidRPr="00CF77E5" w:rsidRDefault="008D4711" w:rsidP="00D04920">
            <w:pPr>
              <w:jc w:val="center"/>
              <w:rPr>
                <w:sz w:val="22"/>
                <w:szCs w:val="22"/>
              </w:rPr>
            </w:pPr>
            <w:r>
              <w:rPr>
                <w:sz w:val="22"/>
                <w:szCs w:val="22"/>
              </w:rPr>
              <w:t xml:space="preserve">0,639</w:t>
            </w:r>
          </w:p>
        </w:tc>
        <w:tc>
          <w:tcPr>
            <w:tcW w:w="508" w:type="pct"/>
            <w:gridSpan w:val="2"/>
            <w:vAlign w:val="bottom"/>
          </w:tcPr>
          <w:p w:rsidR="008D4711" w:rsidRPr="00CF77E5" w:rsidRDefault="008D4711" w:rsidP="00D04920">
            <w:pPr>
              <w:jc w:val="center"/>
              <w:rPr>
                <w:sz w:val="22"/>
                <w:szCs w:val="22"/>
              </w:rPr>
            </w:pPr>
            <w:r>
              <w:rPr>
                <w:sz w:val="22"/>
                <w:szCs w:val="22"/>
              </w:rPr>
              <w:t xml:space="preserve">0,711</w:t>
            </w:r>
          </w:p>
        </w:tc>
        <w:tc>
          <w:tcPr>
            <w:tcW w:w="508" w:type="pct"/>
            <w:vAlign w:val="bottom"/>
          </w:tcPr>
          <w:p w:rsidR="008D4711" w:rsidRPr="00CF77E5" w:rsidRDefault="008D4711" w:rsidP="00D04920">
            <w:pPr>
              <w:jc w:val="center"/>
              <w:rPr>
                <w:sz w:val="22"/>
                <w:szCs w:val="22"/>
              </w:rPr>
            </w:pPr>
            <w:r>
              <w:rPr>
                <w:sz w:val="22"/>
                <w:szCs w:val="22"/>
              </w:rPr>
              <w:t xml:space="preserve">0,679</w:t>
            </w:r>
          </w:p>
        </w:tc>
        <w:tc>
          <w:tcPr>
            <w:tcW w:w="507" w:type="pct"/>
            <w:vAlign w:val="bottom"/>
          </w:tcPr>
          <w:p w:rsidR="008D4711" w:rsidRPr="00CF77E5" w:rsidRDefault="008D4711" w:rsidP="00D04920">
            <w:pPr>
              <w:jc w:val="center"/>
              <w:rPr>
                <w:sz w:val="22"/>
                <w:szCs w:val="22"/>
              </w:rPr>
            </w:pPr>
            <w:r>
              <w:rPr>
                <w:sz w:val="22"/>
                <w:szCs w:val="22"/>
              </w:rPr>
              <w:t xml:space="preserve">0,504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Kolovoz</w:t>
            </w:r>
          </w:p>
        </w:tc>
        <w:tc>
          <w:tcPr>
            <w:tcW w:w="508" w:type="pct"/>
            <w:vAlign w:val="bottom"/>
          </w:tcPr>
          <w:p w:rsidR="008D4711" w:rsidRPr="00CF77E5" w:rsidRDefault="008D4711" w:rsidP="00D04920">
            <w:pPr>
              <w:jc w:val="center"/>
              <w:rPr>
                <w:sz w:val="22"/>
                <w:szCs w:val="22"/>
              </w:rPr>
            </w:pPr>
            <w:r>
              <w:rPr>
                <w:sz w:val="22"/>
                <w:szCs w:val="22"/>
              </w:rPr>
              <w:t xml:space="preserve">0,395</w:t>
            </w:r>
          </w:p>
        </w:tc>
        <w:tc>
          <w:tcPr>
            <w:tcW w:w="508" w:type="pct"/>
            <w:vAlign w:val="bottom"/>
          </w:tcPr>
          <w:p w:rsidR="008D4711" w:rsidRPr="00CF77E5" w:rsidRDefault="008D4711" w:rsidP="00D04920">
            <w:pPr>
              <w:jc w:val="center"/>
              <w:rPr>
                <w:sz w:val="22"/>
                <w:szCs w:val="22"/>
              </w:rPr>
            </w:pPr>
            <w:r>
              <w:rPr>
                <w:sz w:val="22"/>
                <w:szCs w:val="22"/>
              </w:rPr>
              <w:t xml:space="preserve">0,524</w:t>
            </w:r>
          </w:p>
        </w:tc>
        <w:tc>
          <w:tcPr>
            <w:tcW w:w="509" w:type="pct"/>
            <w:gridSpan w:val="2"/>
            <w:vAlign w:val="bottom"/>
          </w:tcPr>
          <w:p w:rsidR="008D4711" w:rsidRPr="00CF77E5" w:rsidRDefault="008D4711" w:rsidP="00D04920">
            <w:pPr>
              <w:jc w:val="center"/>
              <w:rPr>
                <w:sz w:val="22"/>
                <w:szCs w:val="22"/>
              </w:rPr>
            </w:pPr>
            <w:r>
              <w:rPr>
                <w:sz w:val="22"/>
                <w:szCs w:val="22"/>
              </w:rPr>
              <w:t xml:space="preserve">0,725</w:t>
            </w:r>
          </w:p>
        </w:tc>
        <w:tc>
          <w:tcPr>
            <w:tcW w:w="508" w:type="pct"/>
            <w:vAlign w:val="bottom"/>
          </w:tcPr>
          <w:p w:rsidR="008D4711" w:rsidRPr="00CF77E5" w:rsidRDefault="008D4711" w:rsidP="00D04920">
            <w:pPr>
              <w:jc w:val="center"/>
              <w:rPr>
                <w:sz w:val="22"/>
                <w:szCs w:val="22"/>
              </w:rPr>
            </w:pPr>
            <w:r>
              <w:rPr>
                <w:sz w:val="22"/>
                <w:szCs w:val="22"/>
              </w:rPr>
              <w:t xml:space="preserve">0,837</w:t>
            </w:r>
          </w:p>
        </w:tc>
        <w:tc>
          <w:tcPr>
            <w:tcW w:w="508" w:type="pct"/>
            <w:vAlign w:val="bottom"/>
          </w:tcPr>
          <w:p w:rsidR="008D4711" w:rsidRPr="00CF77E5" w:rsidRDefault="008D4711" w:rsidP="00D04920">
            <w:pPr>
              <w:jc w:val="center"/>
              <w:rPr>
                <w:sz w:val="22"/>
                <w:szCs w:val="22"/>
              </w:rPr>
            </w:pPr>
            <w:r>
              <w:rPr>
                <w:sz w:val="22"/>
                <w:szCs w:val="22"/>
              </w:rPr>
              <w:t xml:space="preserve">0,793</w:t>
            </w:r>
          </w:p>
        </w:tc>
        <w:tc>
          <w:tcPr>
            <w:tcW w:w="508" w:type="pct"/>
            <w:gridSpan w:val="2"/>
            <w:vAlign w:val="bottom"/>
          </w:tcPr>
          <w:p w:rsidR="008D4711" w:rsidRPr="00CF77E5" w:rsidRDefault="008D4711" w:rsidP="00D04920">
            <w:pPr>
              <w:jc w:val="center"/>
              <w:rPr>
                <w:sz w:val="22"/>
                <w:szCs w:val="22"/>
              </w:rPr>
            </w:pPr>
            <w:r>
              <w:rPr>
                <w:sz w:val="22"/>
                <w:szCs w:val="22"/>
              </w:rPr>
              <w:t xml:space="preserve">0,732</w:t>
            </w:r>
          </w:p>
        </w:tc>
        <w:tc>
          <w:tcPr>
            <w:tcW w:w="508" w:type="pct"/>
            <w:vAlign w:val="bottom"/>
          </w:tcPr>
          <w:p w:rsidR="008D4711" w:rsidRPr="00CF77E5" w:rsidRDefault="008D4711" w:rsidP="00D04920">
            <w:pPr>
              <w:jc w:val="center"/>
              <w:rPr>
                <w:sz w:val="22"/>
                <w:szCs w:val="22"/>
              </w:rPr>
            </w:pPr>
            <w:r>
              <w:rPr>
                <w:sz w:val="22"/>
                <w:szCs w:val="22"/>
              </w:rPr>
              <w:t xml:space="preserve">0,622</w:t>
            </w:r>
          </w:p>
        </w:tc>
        <w:tc>
          <w:tcPr>
            <w:tcW w:w="507" w:type="pct"/>
            <w:vAlign w:val="bottom"/>
          </w:tcPr>
          <w:p w:rsidR="008D4711" w:rsidRPr="00CF77E5" w:rsidRDefault="008D4711" w:rsidP="00D04920">
            <w:pPr>
              <w:jc w:val="center"/>
              <w:rPr>
                <w:sz w:val="22"/>
                <w:szCs w:val="22"/>
              </w:rPr>
            </w:pPr>
            <w:r>
              <w:rPr>
                <w:sz w:val="22"/>
                <w:szCs w:val="22"/>
              </w:rPr>
              <w:t xml:space="preserve">0,482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Rujan</w:t>
            </w:r>
          </w:p>
        </w:tc>
        <w:tc>
          <w:tcPr>
            <w:tcW w:w="508" w:type="pct"/>
            <w:vAlign w:val="bottom"/>
          </w:tcPr>
          <w:p w:rsidR="008D4711" w:rsidRPr="00CF77E5" w:rsidRDefault="008D4711" w:rsidP="00D04920">
            <w:pPr>
              <w:jc w:val="center"/>
              <w:rPr>
                <w:sz w:val="22"/>
                <w:szCs w:val="22"/>
              </w:rPr>
            </w:pPr>
            <w:r>
              <w:rPr>
                <w:sz w:val="22"/>
                <w:szCs w:val="22"/>
              </w:rPr>
              <w:t xml:space="preserve">0,401</w:t>
            </w:r>
          </w:p>
        </w:tc>
        <w:tc>
          <w:tcPr>
            <w:tcW w:w="508" w:type="pct"/>
            <w:vAlign w:val="bottom"/>
          </w:tcPr>
          <w:p w:rsidR="008D4711" w:rsidRPr="00CF77E5" w:rsidRDefault="008D4711" w:rsidP="00D04920">
            <w:pPr>
              <w:jc w:val="center"/>
              <w:rPr>
                <w:sz w:val="22"/>
                <w:szCs w:val="22"/>
              </w:rPr>
            </w:pPr>
            <w:r>
              <w:rPr>
                <w:sz w:val="22"/>
                <w:szCs w:val="22"/>
              </w:rPr>
              <w:t xml:space="preserve">0,457</w:t>
            </w:r>
          </w:p>
        </w:tc>
        <w:tc>
          <w:tcPr>
            <w:tcW w:w="509" w:type="pct"/>
            <w:gridSpan w:val="2"/>
            <w:vAlign w:val="bottom"/>
          </w:tcPr>
          <w:p w:rsidR="008D4711" w:rsidRPr="00CF77E5" w:rsidRDefault="008D4711" w:rsidP="00D04920">
            <w:pPr>
              <w:jc w:val="center"/>
              <w:rPr>
                <w:sz w:val="22"/>
                <w:szCs w:val="22"/>
              </w:rPr>
            </w:pPr>
            <w:r>
              <w:rPr>
                <w:sz w:val="22"/>
                <w:szCs w:val="22"/>
              </w:rPr>
              <w:t xml:space="preserve">0,689</w:t>
            </w:r>
          </w:p>
        </w:tc>
        <w:tc>
          <w:tcPr>
            <w:tcW w:w="508" w:type="pct"/>
            <w:vAlign w:val="bottom"/>
          </w:tcPr>
          <w:p w:rsidR="008D4711" w:rsidRPr="00CF77E5" w:rsidRDefault="008D4711" w:rsidP="00D04920">
            <w:pPr>
              <w:jc w:val="center"/>
              <w:rPr>
                <w:sz w:val="22"/>
                <w:szCs w:val="22"/>
              </w:rPr>
            </w:pPr>
            <w:r>
              <w:rPr>
                <w:sz w:val="22"/>
                <w:szCs w:val="22"/>
              </w:rPr>
              <w:t xml:space="preserve">1,023</w:t>
            </w:r>
          </w:p>
        </w:tc>
        <w:tc>
          <w:tcPr>
            <w:tcW w:w="508" w:type="pct"/>
            <w:vAlign w:val="bottom"/>
          </w:tcPr>
          <w:p w:rsidR="008D4711" w:rsidRPr="00CF77E5" w:rsidRDefault="008D4711" w:rsidP="00D04920">
            <w:pPr>
              <w:jc w:val="center"/>
              <w:rPr>
                <w:sz w:val="22"/>
                <w:szCs w:val="22"/>
              </w:rPr>
            </w:pPr>
            <w:r>
              <w:rPr>
                <w:sz w:val="22"/>
                <w:szCs w:val="22"/>
              </w:rPr>
              <w:t xml:space="preserve">1,225</w:t>
            </w:r>
          </w:p>
        </w:tc>
        <w:tc>
          <w:tcPr>
            <w:tcW w:w="508" w:type="pct"/>
            <w:gridSpan w:val="2"/>
            <w:vAlign w:val="bottom"/>
          </w:tcPr>
          <w:p w:rsidR="008D4711" w:rsidRPr="00CF77E5" w:rsidRDefault="008D4711" w:rsidP="00D04920">
            <w:pPr>
              <w:jc w:val="center"/>
              <w:rPr>
                <w:sz w:val="22"/>
                <w:szCs w:val="22"/>
              </w:rPr>
            </w:pPr>
            <w:r>
              <w:rPr>
                <w:sz w:val="22"/>
                <w:szCs w:val="22"/>
              </w:rPr>
              <w:t xml:space="preserve">1,064</w:t>
            </w:r>
          </w:p>
        </w:tc>
        <w:tc>
          <w:tcPr>
            <w:tcW w:w="508" w:type="pct"/>
            <w:vAlign w:val="bottom"/>
          </w:tcPr>
          <w:p w:rsidR="008D4711" w:rsidRPr="00CF77E5" w:rsidRDefault="008D4711" w:rsidP="00D04920">
            <w:pPr>
              <w:jc w:val="center"/>
              <w:rPr>
                <w:sz w:val="22"/>
                <w:szCs w:val="22"/>
              </w:rPr>
            </w:pPr>
            <w:r>
              <w:rPr>
                <w:sz w:val="22"/>
                <w:szCs w:val="22"/>
              </w:rPr>
              <w:t xml:space="preserve">0,723</w:t>
            </w:r>
          </w:p>
        </w:tc>
        <w:tc>
          <w:tcPr>
            <w:tcW w:w="507" w:type="pct"/>
            <w:vAlign w:val="bottom"/>
          </w:tcPr>
          <w:p w:rsidR="008D4711" w:rsidRPr="00CF77E5" w:rsidRDefault="008D4711" w:rsidP="00D04920">
            <w:pPr>
              <w:jc w:val="center"/>
              <w:rPr>
                <w:sz w:val="22"/>
                <w:szCs w:val="22"/>
              </w:rPr>
            </w:pPr>
            <w:r>
              <w:rPr>
                <w:sz w:val="22"/>
                <w:szCs w:val="22"/>
              </w:rPr>
              <w:t xml:space="preserve">0,465</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Listopad</w:t>
            </w:r>
          </w:p>
        </w:tc>
        <w:tc>
          <w:tcPr>
            <w:tcW w:w="508" w:type="pct"/>
            <w:vAlign w:val="bottom"/>
          </w:tcPr>
          <w:p w:rsidR="008D4711" w:rsidRPr="00CF77E5" w:rsidRDefault="008D4711" w:rsidP="00D04920">
            <w:pPr>
              <w:jc w:val="center"/>
              <w:rPr>
                <w:sz w:val="22"/>
                <w:szCs w:val="22"/>
              </w:rPr>
            </w:pPr>
            <w:r>
              <w:rPr>
                <w:sz w:val="22"/>
                <w:szCs w:val="22"/>
              </w:rPr>
              <w:t xml:space="preserve">0,683</w:t>
            </w:r>
          </w:p>
        </w:tc>
        <w:tc>
          <w:tcPr>
            <w:tcW w:w="508" w:type="pct"/>
            <w:vAlign w:val="bottom"/>
          </w:tcPr>
          <w:p w:rsidR="008D4711" w:rsidRPr="00CF77E5" w:rsidRDefault="008D4711" w:rsidP="00D04920">
            <w:pPr>
              <w:jc w:val="center"/>
              <w:rPr>
                <w:sz w:val="22"/>
                <w:szCs w:val="22"/>
              </w:rPr>
            </w:pPr>
            <w:r>
              <w:rPr>
                <w:sz w:val="22"/>
                <w:szCs w:val="22"/>
              </w:rPr>
              <w:t xml:space="preserve">0,595</w:t>
            </w:r>
          </w:p>
        </w:tc>
        <w:tc>
          <w:tcPr>
            <w:tcW w:w="509" w:type="pct"/>
            <w:gridSpan w:val="2"/>
            <w:vAlign w:val="bottom"/>
          </w:tcPr>
          <w:p w:rsidR="008D4711" w:rsidRPr="00CF77E5" w:rsidRDefault="008D4711" w:rsidP="00D04920">
            <w:pPr>
              <w:jc w:val="center"/>
              <w:rPr>
                <w:sz w:val="22"/>
                <w:szCs w:val="22"/>
              </w:rPr>
            </w:pPr>
            <w:r>
              <w:rPr>
                <w:sz w:val="22"/>
                <w:szCs w:val="22"/>
              </w:rPr>
              <w:t xml:space="preserve">0,670</w:t>
            </w:r>
          </w:p>
        </w:tc>
        <w:tc>
          <w:tcPr>
            <w:tcW w:w="508" w:type="pct"/>
            <w:vAlign w:val="bottom"/>
          </w:tcPr>
          <w:p w:rsidR="008D4711" w:rsidRPr="00CF77E5" w:rsidRDefault="008D4711" w:rsidP="00D04920">
            <w:pPr>
              <w:jc w:val="center"/>
              <w:rPr>
                <w:sz w:val="22"/>
                <w:szCs w:val="22"/>
              </w:rPr>
            </w:pPr>
            <w:r>
              <w:rPr>
                <w:sz w:val="22"/>
                <w:szCs w:val="22"/>
              </w:rPr>
              <w:t xml:space="preserve">1,081</w:t>
            </w:r>
          </w:p>
        </w:tc>
        <w:tc>
          <w:tcPr>
            <w:tcW w:w="508" w:type="pct"/>
            <w:vAlign w:val="bottom"/>
          </w:tcPr>
          <w:p w:rsidR="008D4711" w:rsidRPr="00CF77E5" w:rsidRDefault="008D4711" w:rsidP="00D04920">
            <w:pPr>
              <w:jc w:val="center"/>
              <w:rPr>
                <w:sz w:val="22"/>
                <w:szCs w:val="22"/>
              </w:rPr>
            </w:pPr>
            <w:r>
              <w:rPr>
                <w:sz w:val="22"/>
                <w:szCs w:val="22"/>
              </w:rPr>
              <w:t xml:space="preserve">1,412</w:t>
            </w:r>
          </w:p>
        </w:tc>
        <w:tc>
          <w:tcPr>
            <w:tcW w:w="508" w:type="pct"/>
            <w:gridSpan w:val="2"/>
            <w:vAlign w:val="bottom"/>
          </w:tcPr>
          <w:p w:rsidR="008D4711" w:rsidRPr="00CF77E5" w:rsidRDefault="008D4711" w:rsidP="00D04920">
            <w:pPr>
              <w:jc w:val="center"/>
              <w:rPr>
                <w:sz w:val="22"/>
                <w:szCs w:val="22"/>
              </w:rPr>
            </w:pPr>
            <w:r>
              <w:rPr>
                <w:sz w:val="22"/>
                <w:szCs w:val="22"/>
              </w:rPr>
              <w:t xml:space="preserve">1,144</w:t>
            </w:r>
          </w:p>
        </w:tc>
        <w:tc>
          <w:tcPr>
            <w:tcW w:w="508" w:type="pct"/>
            <w:vAlign w:val="bottom"/>
          </w:tcPr>
          <w:p w:rsidR="008D4711" w:rsidRPr="00CF77E5" w:rsidRDefault="008D4711" w:rsidP="00D04920">
            <w:pPr>
              <w:jc w:val="center"/>
              <w:rPr>
                <w:sz w:val="22"/>
                <w:szCs w:val="22"/>
              </w:rPr>
            </w:pPr>
            <w:r>
              <w:rPr>
                <w:sz w:val="22"/>
                <w:szCs w:val="22"/>
              </w:rPr>
              <w:t xml:space="preserve">0,718</w:t>
            </w:r>
          </w:p>
        </w:tc>
        <w:tc>
          <w:tcPr>
            <w:tcW w:w="507" w:type="pct"/>
            <w:vAlign w:val="bottom"/>
          </w:tcPr>
          <w:p w:rsidR="008D4711" w:rsidRPr="00CF77E5" w:rsidRDefault="008D4711" w:rsidP="00D04920">
            <w:pPr>
              <w:jc w:val="center"/>
              <w:rPr>
                <w:sz w:val="22"/>
                <w:szCs w:val="22"/>
              </w:rPr>
            </w:pPr>
            <w:r>
              <w:rPr>
                <w:sz w:val="22"/>
                <w:szCs w:val="22"/>
              </w:rPr>
              <w:t xml:space="preserve">0,598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Studeni</w:t>
            </w:r>
          </w:p>
        </w:tc>
        <w:tc>
          <w:tcPr>
            <w:tcW w:w="508" w:type="pct"/>
            <w:vAlign w:val="bottom"/>
          </w:tcPr>
          <w:p w:rsidR="008D4711" w:rsidRPr="00CF77E5" w:rsidRDefault="008D4711" w:rsidP="00D04920">
            <w:pPr>
              <w:jc w:val="center"/>
              <w:rPr>
                <w:sz w:val="22"/>
                <w:szCs w:val="22"/>
              </w:rPr>
            </w:pPr>
            <w:r>
              <w:rPr>
                <w:sz w:val="22"/>
                <w:szCs w:val="22"/>
              </w:rPr>
              <w:t xml:space="preserve">0,888</w:t>
            </w:r>
          </w:p>
        </w:tc>
        <w:tc>
          <w:tcPr>
            <w:tcW w:w="508" w:type="pct"/>
            <w:vAlign w:val="bottom"/>
          </w:tcPr>
          <w:p w:rsidR="008D4711" w:rsidRPr="00CF77E5" w:rsidRDefault="008D4711" w:rsidP="00D04920">
            <w:pPr>
              <w:jc w:val="center"/>
              <w:rPr>
                <w:sz w:val="22"/>
                <w:szCs w:val="22"/>
              </w:rPr>
            </w:pPr>
            <w:r>
              <w:rPr>
                <w:sz w:val="22"/>
                <w:szCs w:val="22"/>
              </w:rPr>
              <w:t xml:space="preserve">0,683</w:t>
            </w:r>
          </w:p>
        </w:tc>
        <w:tc>
          <w:tcPr>
            <w:tcW w:w="509" w:type="pct"/>
            <w:gridSpan w:val="2"/>
            <w:vAlign w:val="bottom"/>
          </w:tcPr>
          <w:p w:rsidR="008D4711" w:rsidRPr="00CF77E5" w:rsidRDefault="008D4711" w:rsidP="00D04920">
            <w:pPr>
              <w:jc w:val="center"/>
              <w:rPr>
                <w:sz w:val="22"/>
                <w:szCs w:val="22"/>
              </w:rPr>
            </w:pPr>
            <w:r>
              <w:rPr>
                <w:sz w:val="22"/>
                <w:szCs w:val="22"/>
              </w:rPr>
              <w:t xml:space="preserve">0,632</w:t>
            </w:r>
          </w:p>
        </w:tc>
        <w:tc>
          <w:tcPr>
            <w:tcW w:w="508" w:type="pct"/>
            <w:vAlign w:val="bottom"/>
          </w:tcPr>
          <w:p w:rsidR="008D4711" w:rsidRPr="00CF77E5" w:rsidRDefault="008D4711" w:rsidP="00D04920">
            <w:pPr>
              <w:jc w:val="center"/>
              <w:rPr>
                <w:sz w:val="22"/>
                <w:szCs w:val="22"/>
              </w:rPr>
            </w:pPr>
            <w:r>
              <w:rPr>
                <w:sz w:val="22"/>
                <w:szCs w:val="22"/>
              </w:rPr>
              <w:t xml:space="preserve">1,519</w:t>
            </w:r>
          </w:p>
        </w:tc>
        <w:tc>
          <w:tcPr>
            <w:tcW w:w="508" w:type="pct"/>
            <w:vAlign w:val="bottom"/>
          </w:tcPr>
          <w:p w:rsidR="008D4711" w:rsidRPr="00CF77E5" w:rsidRDefault="008D4711" w:rsidP="00D04920">
            <w:pPr>
              <w:jc w:val="center"/>
              <w:rPr>
                <w:sz w:val="22"/>
                <w:szCs w:val="22"/>
              </w:rPr>
            </w:pPr>
            <w:r>
              <w:rPr>
                <w:sz w:val="22"/>
                <w:szCs w:val="22"/>
              </w:rPr>
              <w:t xml:space="preserve">2,068</w:t>
            </w:r>
          </w:p>
        </w:tc>
        <w:tc>
          <w:tcPr>
            <w:tcW w:w="508" w:type="pct"/>
            <w:gridSpan w:val="2"/>
            <w:vAlign w:val="bottom"/>
          </w:tcPr>
          <w:p w:rsidR="008D4711" w:rsidRPr="00CF77E5" w:rsidRDefault="008D4711" w:rsidP="00D04920">
            <w:pPr>
              <w:jc w:val="center"/>
              <w:rPr>
                <w:sz w:val="22"/>
                <w:szCs w:val="22"/>
              </w:rPr>
            </w:pPr>
            <w:r>
              <w:rPr>
                <w:sz w:val="22"/>
                <w:szCs w:val="22"/>
              </w:rPr>
              <w:t xml:space="preserve">1,519</w:t>
            </w:r>
          </w:p>
        </w:tc>
        <w:tc>
          <w:tcPr>
            <w:tcW w:w="508" w:type="pct"/>
            <w:vAlign w:val="bottom"/>
          </w:tcPr>
          <w:p w:rsidR="008D4711" w:rsidRPr="00CF77E5" w:rsidRDefault="008D4711" w:rsidP="00D04920">
            <w:pPr>
              <w:jc w:val="center"/>
              <w:rPr>
                <w:sz w:val="22"/>
                <w:szCs w:val="22"/>
              </w:rPr>
            </w:pPr>
            <w:r>
              <w:rPr>
                <w:sz w:val="22"/>
                <w:szCs w:val="22"/>
              </w:rPr>
              <w:t xml:space="preserve">0,633</w:t>
            </w:r>
          </w:p>
        </w:tc>
        <w:tc>
          <w:tcPr>
            <w:tcW w:w="507" w:type="pct"/>
            <w:vAlign w:val="bottom"/>
          </w:tcPr>
          <w:p w:rsidR="008D4711" w:rsidRPr="00CF77E5" w:rsidRDefault="008D4711" w:rsidP="00D04920">
            <w:pPr>
              <w:jc w:val="center"/>
              <w:rPr>
                <w:sz w:val="22"/>
                <w:szCs w:val="22"/>
              </w:rPr>
            </w:pPr>
            <w:r>
              <w:rPr>
                <w:sz w:val="22"/>
                <w:szCs w:val="22"/>
              </w:rPr>
              <w:t xml:space="preserve">0,686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Prosinac</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0,920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0,697</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0,571</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1,850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2,615</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1,942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0,637</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0,697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Cijela godina</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0,425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0,515</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0,679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0,833</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0,872</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0,820</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0,663</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0,505</w:t>
            </w:r>
          </w:p>
        </w:tc>
      </w:tr>
    </w:tbl>
    <w:p w:rsidR="002D0561" w:rsidRPr="007A2DDE" w:rsidRDefault="002D0561" w:rsidP="00363CEC">
      <w:pPr>
        <w:pStyle w:val="LLNormaali"/>
        <w:rPr>
          <w:szCs w:val="22"/>
        </w:rPr>
      </w:pPr>
    </w:p>
    <w:sectPr w:rsidR="002D0561" w:rsidRPr="007A2DDE" w:rsidSect="001D4C30">
      <w:headerReference w:type="default" r:id="rId24"/>
      <w:footerReference w:type="even" r:id="rId25"/>
      <w:footerReference w:type="default" r:id="rId2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D1" w:rsidRDefault="000316D1">
      <w:r>
        <w:separator/>
      </w:r>
    </w:p>
  </w:endnote>
  <w:endnote w:type="continuationSeparator" w:id="0">
    <w:p w:rsidR="000316D1" w:rsidRDefault="0003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4ACF" w:rsidRDefault="00984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B12F26">
      <w:rPr>
        <w:rStyle w:val="PageNumber"/>
      </w:rPr>
      <w:t>13</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D1" w:rsidRDefault="000316D1">
      <w:r>
        <w:separator/>
      </w:r>
    </w:p>
  </w:footnote>
  <w:footnote w:type="continuationSeparator" w:id="0">
    <w:p w:rsidR="000316D1" w:rsidRDefault="0003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CF" w:rsidRDefault="00984ACF"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2.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1</TotalTime>
  <Pages>17</Pages>
  <Words>6166</Words>
  <Characters>35147</Characters>
  <Application>Microsoft Office Word</Application>
  <DocSecurity>0</DocSecurity>
  <Lines>292</Lines>
  <Paragraphs>82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DA</cp:lastModifiedBy>
  <cp:revision>2</cp:revision>
  <cp:lastPrinted>2017-12-19T13:08:00Z</cp:lastPrinted>
  <dcterms:created xsi:type="dcterms:W3CDTF">2020-08-24T11:18:00Z</dcterms:created>
  <dcterms:modified xsi:type="dcterms:W3CDTF">2020-08-24T11:18:00Z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