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7836" w14:textId="77777777" w:rsidR="001D6E66" w:rsidRPr="00A87CD2" w:rsidRDefault="001D6E66" w:rsidP="001D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Decreto n.º.../2022 de ... ... sobre</w:t>
      </w:r>
    </w:p>
    <w:p w14:paraId="779AB31D" w14:textId="77777777" w:rsidR="00776125" w:rsidRPr="00776125" w:rsidRDefault="00776125" w:rsidP="00776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el impuesto a las ganancias extraordinarias </w:t>
      </w:r>
    </w:p>
    <w:p w14:paraId="04D65759" w14:textId="77777777" w:rsidR="000450C1" w:rsidRDefault="000450C1"/>
    <w:p w14:paraId="2DE1B5E5" w14:textId="77777777" w:rsidR="001D6E66" w:rsidRDefault="001D6E66"/>
    <w:p w14:paraId="470BCD62" w14:textId="77777777" w:rsidR="001D6E66" w:rsidRDefault="001D6E66" w:rsidP="001D6E66">
      <w:pPr>
        <w:pStyle w:val="ListParagraph"/>
        <w:keepNext/>
        <w:numPr>
          <w:ilvl w:val="0"/>
          <w:numId w:val="4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Excepción a las normas de la Ley CIII de 2011 relativa al impuesto sobre los productos en pro de la salud pública </w:t>
      </w:r>
    </w:p>
    <w:p w14:paraId="2AD31579" w14:textId="77777777" w:rsidR="001D6E66" w:rsidRDefault="001D6E66" w:rsidP="001D6E66">
      <w:pPr>
        <w:keepNext/>
        <w:spacing w:before="240"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7EEB99DF" w14:textId="77777777" w:rsidR="001D6E66" w:rsidRPr="001D6E66" w:rsidRDefault="001D6E66" w:rsidP="001D6E66">
      <w:pPr>
        <w:keepNext/>
        <w:spacing w:before="240"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12</w:t>
      </w:r>
    </w:p>
    <w:p w14:paraId="2F7AF4D4" w14:textId="77777777" w:rsidR="001D6E66" w:rsidRDefault="001D6E66" w:rsidP="001D6E66">
      <w:pPr>
        <w:keepNext/>
        <w:autoSpaceDE w:val="0"/>
        <w:autoSpaceDN w:val="0"/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0F2363" w14:textId="77777777" w:rsidR="00776125" w:rsidRDefault="00776125" w:rsidP="00776125">
      <w:pPr>
        <w:keepNext/>
        <w:autoSpaceDE w:val="0"/>
        <w:autoSpaceDN w:val="0"/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No obstante lo dispuesto en el artículo 1 de la Ley CIII de 2011 relativa al impuesto sobre los productos en pro de la salud pública (en adelante: «Ley Neta»), a los efectos de la Ley Neta, se aplicarán las siguientes definiciones:</w:t>
      </w:r>
    </w:p>
    <w:p w14:paraId="2ECD538C" w14:textId="77777777" w:rsidR="00776125" w:rsidRDefault="00776125" w:rsidP="00776125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before="120" w:after="0" w:line="240" w:lineRule="auto"/>
        <w:ind w:left="14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número VTSZ</w:t>
      </w:r>
      <w:r>
        <w:rPr>
          <w:rFonts w:ascii="Times New Roman" w:hAnsi="Times New Roman"/>
          <w:sz w:val="24"/>
        </w:rPr>
        <w:t>: la partida arancelaria con arreglo a la nomenclatura combinada que figura en el anexo I del Reglamento (CEE) n.º 2658/87 del Consejo, de 23 de julio de 1987, relativo a la nomenclatura arancelaria y estadística y al arancel aduanero común, en su versión vigente el 15 de mayo de 2022;</w:t>
      </w:r>
    </w:p>
    <w:p w14:paraId="160AFFBF" w14:textId="77777777" w:rsidR="00776125" w:rsidRPr="003858EF" w:rsidRDefault="00776125" w:rsidP="00776125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before="120" w:after="0" w:line="240" w:lineRule="auto"/>
        <w:ind w:left="14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sirope: </w:t>
      </w:r>
      <w:r>
        <w:rPr>
          <w:rFonts w:ascii="Times New Roman" w:hAnsi="Times New Roman"/>
          <w:sz w:val="24"/>
        </w:rPr>
        <w:t xml:space="preserve">un sirope de frutas de acuerdo con el </w:t>
      </w:r>
      <w:r>
        <w:rPr>
          <w:rFonts w:ascii="Times New Roman" w:hAnsi="Times New Roman"/>
          <w:i/>
          <w:iCs/>
          <w:sz w:val="24"/>
        </w:rPr>
        <w:t>Codex Alimentarius Hungaricus</w:t>
      </w:r>
      <w:r>
        <w:rPr>
          <w:rFonts w:ascii="Times New Roman" w:hAnsi="Times New Roman"/>
          <w:sz w:val="24"/>
        </w:rPr>
        <w:t xml:space="preserve">, un sirope a base de agua y extracto de acuerdo con el </w:t>
      </w:r>
      <w:r>
        <w:rPr>
          <w:rFonts w:ascii="Times New Roman" w:hAnsi="Times New Roman"/>
          <w:i/>
          <w:iCs/>
          <w:sz w:val="24"/>
        </w:rPr>
        <w:t>Codex Alimentarius Hungaricus</w:t>
      </w:r>
      <w:r>
        <w:rPr>
          <w:rFonts w:ascii="Times New Roman" w:hAnsi="Times New Roman"/>
          <w:sz w:val="24"/>
        </w:rPr>
        <w:t>, y un preparado clasificado bajo el número VTSZ 2106 que se utiliza para preparar una bebida, con un sabor y olor típicos de su nombre, elaborado a partir de azúcar, jarabe de azúcar o edulcorantes, con aromas añadidos, aditivos o una combinación de estos.</w:t>
      </w:r>
    </w:p>
    <w:p w14:paraId="3F020CB7" w14:textId="77777777" w:rsidR="00776125" w:rsidRPr="000659B4" w:rsidRDefault="00776125" w:rsidP="00776125">
      <w:pPr>
        <w:tabs>
          <w:tab w:val="left" w:pos="1418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No obstante lo dispuesto en el artículo 2 de la Ley Neta, un producto preenvasado indicado en el </w:t>
      </w:r>
      <w:r>
        <w:rPr>
          <w:rFonts w:ascii="Times New Roman" w:hAnsi="Times New Roman"/>
          <w:i/>
          <w:sz w:val="24"/>
        </w:rPr>
        <w:t>anexo 2</w:t>
      </w:r>
      <w:r>
        <w:rPr>
          <w:rFonts w:ascii="Times New Roman" w:hAnsi="Times New Roman"/>
          <w:sz w:val="24"/>
        </w:rPr>
        <w:t xml:space="preserve"> estará sujeto al impuesto sobre los productos en pro de la salud pública. </w:t>
      </w:r>
    </w:p>
    <w:p w14:paraId="4CAEA983" w14:textId="77777777" w:rsidR="00776125" w:rsidRPr="00BF0126" w:rsidRDefault="00776125" w:rsidP="00776125">
      <w:pPr>
        <w:pStyle w:val="ListParagraph"/>
        <w:tabs>
          <w:tab w:val="left" w:pos="1418"/>
        </w:tabs>
        <w:spacing w:before="120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No obstante lo dispuesto en el artículo 6 de la Ley Neta, el importe del impuesto se determinará aplicando el tipo que figura en el cuadro del </w:t>
      </w:r>
      <w:r>
        <w:rPr>
          <w:rFonts w:ascii="Times New Roman" w:hAnsi="Times New Roman"/>
          <w:i/>
          <w:sz w:val="24"/>
        </w:rPr>
        <w:t>anexo 2</w:t>
      </w:r>
      <w:r>
        <w:rPr>
          <w:rFonts w:ascii="Times New Roman" w:hAnsi="Times New Roman"/>
          <w:sz w:val="24"/>
        </w:rPr>
        <w:t>.</w:t>
      </w:r>
    </w:p>
    <w:p w14:paraId="63A9E90B" w14:textId="77777777" w:rsidR="00776125" w:rsidRDefault="00776125" w:rsidP="00776125">
      <w:pPr>
        <w:shd w:val="clear" w:color="auto" w:fill="FFFFFF" w:themeFill="background1"/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En el artículo 10 </w:t>
      </w:r>
      <w:r>
        <w:rPr>
          <w:rFonts w:ascii="Times New Roman" w:hAnsi="Times New Roman"/>
          <w:i/>
          <w:iCs/>
          <w:sz w:val="24"/>
        </w:rPr>
        <w:t>bis</w:t>
      </w:r>
      <w:r>
        <w:rPr>
          <w:rFonts w:ascii="Times New Roman" w:hAnsi="Times New Roman"/>
          <w:sz w:val="24"/>
        </w:rPr>
        <w:t xml:space="preserve">, los apartados 5 a 6 de la Ley Neta no serán de aplicación. </w:t>
      </w:r>
    </w:p>
    <w:p w14:paraId="085E3EC4" w14:textId="77777777" w:rsidR="001D6E66" w:rsidRDefault="00776125" w:rsidP="00776125">
      <w:r>
        <w:rPr>
          <w:rFonts w:ascii="Times New Roman" w:hAnsi="Times New Roman"/>
          <w:sz w:val="24"/>
        </w:rPr>
        <w:t>5. El proyecto de este artículo se ha notificado previamente, conforme a lo dispuesto en los artículos 5 a 7 de la Directiva (UE) 2015/1535 del Parlamento Europeo y del Consejo, de 9 de septiembre de 2015, por la que se establece un procedimiento de información en materia de reglamentaciones técnicas y de reglas relativas a los servicios de la sociedad de la información. </w:t>
      </w:r>
    </w:p>
    <w:p w14:paraId="229A8AAB" w14:textId="77777777" w:rsidR="001D6E66" w:rsidRDefault="001D6E66"/>
    <w:p w14:paraId="1DC69512" w14:textId="77777777" w:rsidR="001D6E66" w:rsidRPr="00041338" w:rsidRDefault="001D6E66" w:rsidP="001D6E66">
      <w:pPr>
        <w:pStyle w:val="ListParagraph"/>
        <w:keepNext/>
        <w:spacing w:before="24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13. Disposiciones efectivas</w:t>
      </w:r>
    </w:p>
    <w:p w14:paraId="665189EF" w14:textId="77777777" w:rsidR="001D6E66" w:rsidRDefault="001D6E66" w:rsidP="001D6E66">
      <w:pPr>
        <w:keepNext/>
        <w:spacing w:before="120"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1259114" w14:textId="4995FF7B" w:rsidR="001D6E66" w:rsidRPr="001D6E66" w:rsidRDefault="002375C8" w:rsidP="001D6E66">
      <w:pPr>
        <w:keepNext/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Artículo 21</w:t>
      </w:r>
    </w:p>
    <w:p w14:paraId="793BA4BF" w14:textId="77777777" w:rsidR="001D6E66" w:rsidRDefault="001D6E66" w:rsidP="001D6E66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002C3697" w14:textId="77777777" w:rsidR="001D6E66" w:rsidRDefault="001D6E66" w:rsidP="001D6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presente Reglamento entrará en vigor el 1 de julio de 2022.</w:t>
      </w:r>
    </w:p>
    <w:p w14:paraId="02220C1C" w14:textId="77777777" w:rsidR="00776125" w:rsidRPr="00776125" w:rsidRDefault="00776125" w:rsidP="0077612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Anexo 2 del Decreto del Gobierno n.º.../2022 de… … </w:t>
      </w:r>
    </w:p>
    <w:p w14:paraId="6F37526E" w14:textId="77777777" w:rsidR="00776125" w:rsidRPr="00776125" w:rsidRDefault="00776125" w:rsidP="00776125">
      <w:pPr>
        <w:pStyle w:val="ListParagraph"/>
        <w:tabs>
          <w:tab w:val="left" w:pos="1418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23203" w14:textId="77777777" w:rsidR="00776125" w:rsidRPr="00776125" w:rsidRDefault="00776125" w:rsidP="00776125">
      <w:pPr>
        <w:pStyle w:val="ListParagraph"/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Productos sujetos al impuesto sobre los productos en pro de la salud pública</w:t>
      </w:r>
    </w:p>
    <w:p w14:paraId="2A2564CC" w14:textId="77777777" w:rsidR="00776125" w:rsidRPr="00776125" w:rsidRDefault="00776125" w:rsidP="00776125">
      <w:pPr>
        <w:pStyle w:val="ListParagraph"/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990"/>
        <w:gridCol w:w="4916"/>
        <w:gridCol w:w="2230"/>
      </w:tblGrid>
      <w:tr w:rsidR="00776125" w:rsidRPr="00776125" w14:paraId="26C10206" w14:textId="77777777" w:rsidTr="00B040D6">
        <w:tc>
          <w:tcPr>
            <w:tcW w:w="969" w:type="dxa"/>
          </w:tcPr>
          <w:p w14:paraId="7798B96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390E8A3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173" w:type="dxa"/>
          </w:tcPr>
          <w:p w14:paraId="7DD8AD4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886" w:type="dxa"/>
          </w:tcPr>
          <w:p w14:paraId="7C7B719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</w:t>
            </w:r>
          </w:p>
        </w:tc>
      </w:tr>
      <w:tr w:rsidR="00776125" w:rsidRPr="00776125" w14:paraId="4927E312" w14:textId="77777777" w:rsidTr="00B040D6">
        <w:tc>
          <w:tcPr>
            <w:tcW w:w="969" w:type="dxa"/>
          </w:tcPr>
          <w:p w14:paraId="5577702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</w:tcPr>
          <w:p w14:paraId="6215748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14:paraId="6C25723B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Bienes imponibles</w:t>
            </w:r>
          </w:p>
        </w:tc>
        <w:tc>
          <w:tcPr>
            <w:tcW w:w="1886" w:type="dxa"/>
          </w:tcPr>
          <w:p w14:paraId="739C2AEE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Tipo impositivo</w:t>
            </w:r>
          </w:p>
        </w:tc>
      </w:tr>
      <w:tr w:rsidR="00776125" w:rsidRPr="00776125" w14:paraId="422A5532" w14:textId="77777777" w:rsidTr="00B040D6">
        <w:tc>
          <w:tcPr>
            <w:tcW w:w="969" w:type="dxa"/>
          </w:tcPr>
          <w:p w14:paraId="1A3F181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</w:tcPr>
          <w:p w14:paraId="018ACE3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173" w:type="dxa"/>
            <w:vAlign w:val="center"/>
          </w:tcPr>
          <w:p w14:paraId="4515FADB" w14:textId="77777777" w:rsidR="00776125" w:rsidRPr="00776125" w:rsidRDefault="00776125" w:rsidP="00B040D6">
            <w:pPr>
              <w:pStyle w:val="ListParagraph"/>
              <w:tabs>
                <w:tab w:val="left" w:pos="1418"/>
              </w:tabs>
              <w:spacing w:before="120" w:after="120" w:line="240" w:lineRule="auto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</w:rPr>
              <w:t>refrescos</w:t>
            </w:r>
          </w:p>
        </w:tc>
        <w:tc>
          <w:tcPr>
            <w:tcW w:w="1886" w:type="dxa"/>
            <w:shd w:val="clear" w:color="auto" w:fill="E7E6E6" w:themeFill="background2"/>
          </w:tcPr>
          <w:p w14:paraId="77458C7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1B4887EC" w14:textId="77777777" w:rsidTr="00B040D6">
        <w:tc>
          <w:tcPr>
            <w:tcW w:w="969" w:type="dxa"/>
          </w:tcPr>
          <w:p w14:paraId="6D13403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2" w:type="dxa"/>
          </w:tcPr>
          <w:p w14:paraId="1692A09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aa)</w:t>
            </w:r>
          </w:p>
        </w:tc>
        <w:tc>
          <w:tcPr>
            <w:tcW w:w="5173" w:type="dxa"/>
          </w:tcPr>
          <w:p w14:paraId="1228C151" w14:textId="77777777" w:rsidR="00776125" w:rsidRPr="00776125" w:rsidRDefault="00776125" w:rsidP="00B040D6">
            <w:pPr>
              <w:pStyle w:val="ListParagraph"/>
              <w:tabs>
                <w:tab w:val="left" w:pos="1418"/>
              </w:tabs>
              <w:spacing w:before="120" w:after="12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los números VTSZ 2009 y 2202 que no sean siropes ni bebidas energéticas, con azúcares añadidos, con un contenido de azúcares superior a 8 gramos por cada 100 ml, o que contengan azúcares y edulcorantes añadidos, </w:t>
            </w:r>
          </w:p>
          <w:p w14:paraId="408CF3D4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spacing w:before="120" w:after="0" w:line="240" w:lineRule="auto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 excepción de los néctares, los zumos de frutas y hortalizas con un contenido mínimo del 50 % de frutas u hortalizas, y </w:t>
            </w:r>
          </w:p>
          <w:p w14:paraId="7A72D6B7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spacing w:before="120" w:after="0" w:line="240" w:lineRule="auto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que utilizan al menos un 50 % de materias primas lácteas </w:t>
            </w:r>
          </w:p>
          <w:p w14:paraId="22A42E5B" w14:textId="77777777" w:rsidR="00776125" w:rsidRPr="00776125" w:rsidRDefault="00776125" w:rsidP="00B040D6">
            <w:pPr>
              <w:tabs>
                <w:tab w:val="left" w:pos="1418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F9326EA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23 HUF/litro</w:t>
            </w:r>
          </w:p>
        </w:tc>
      </w:tr>
      <w:tr w:rsidR="00776125" w:rsidRPr="00776125" w14:paraId="1BCEBC10" w14:textId="77777777" w:rsidTr="00B040D6">
        <w:tc>
          <w:tcPr>
            <w:tcW w:w="969" w:type="dxa"/>
          </w:tcPr>
          <w:p w14:paraId="489322F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2" w:type="dxa"/>
          </w:tcPr>
          <w:p w14:paraId="4FB0C9A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ab)</w:t>
            </w:r>
          </w:p>
        </w:tc>
        <w:tc>
          <w:tcPr>
            <w:tcW w:w="5173" w:type="dxa"/>
          </w:tcPr>
          <w:p w14:paraId="4C34CB6E" w14:textId="77777777" w:rsidR="00776125" w:rsidRPr="00776125" w:rsidRDefault="00776125" w:rsidP="00B040D6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productos clasificados en los números VTSZ 2009 y 2202 que no sean siropes ni bebidas energéticas, sin azúcares añadidos pero con edulcorantes, o sin edulcorantes pero con azúcares añadidos, con un contenido de azúcares inferior o igual a 8 gramos por cada 100 ml,</w:t>
            </w:r>
          </w:p>
          <w:p w14:paraId="206D2AE8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 excepción de los néctares, los zumos de frutas y hortalizas con un contenido mínimo del 50 % de frutas u hortalizas, y </w:t>
            </w:r>
          </w:p>
          <w:p w14:paraId="1713C7FF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que utilizan al menos un 50 % de materias primas lácteas </w:t>
            </w:r>
          </w:p>
          <w:p w14:paraId="6CEC4093" w14:textId="77777777" w:rsidR="00776125" w:rsidRPr="00776125" w:rsidRDefault="00776125" w:rsidP="00B040D6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E76376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line="240" w:lineRule="auto"/>
              <w:ind w:firstLine="204"/>
              <w:jc w:val="both"/>
              <w:rPr>
                <w:sz w:val="24"/>
                <w:szCs w:val="24"/>
              </w:rPr>
            </w:pPr>
          </w:p>
          <w:p w14:paraId="5838F2F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line="240" w:lineRule="auto"/>
              <w:ind w:firstLine="20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8 HUF/litro</w:t>
            </w:r>
          </w:p>
        </w:tc>
      </w:tr>
      <w:tr w:rsidR="00776125" w:rsidRPr="00776125" w14:paraId="22AF7D90" w14:textId="77777777" w:rsidTr="00B040D6">
        <w:tc>
          <w:tcPr>
            <w:tcW w:w="969" w:type="dxa"/>
          </w:tcPr>
          <w:p w14:paraId="651177B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2" w:type="dxa"/>
          </w:tcPr>
          <w:p w14:paraId="6A2AB9B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ac)</w:t>
            </w:r>
          </w:p>
        </w:tc>
        <w:tc>
          <w:tcPr>
            <w:tcW w:w="5173" w:type="dxa"/>
          </w:tcPr>
          <w:p w14:paraId="0424771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siropes azúcares añadidos, con un contenido de azúcares superior a 8 gramos por cada 100 mililitros, o con azúcares y edulcorantes añadidos,</w:t>
            </w:r>
          </w:p>
          <w:p w14:paraId="05F917EE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 excepción de los siropes con una base de extracto según el </w:t>
            </w:r>
            <w:r>
              <w:rPr>
                <w:i/>
                <w:iCs/>
                <w:sz w:val="24"/>
              </w:rPr>
              <w:t>Codex Alimentarius Hungaricus</w:t>
            </w:r>
            <w:r>
              <w:rPr>
                <w:sz w:val="24"/>
              </w:rPr>
              <w:t>, y</w:t>
            </w:r>
          </w:p>
          <w:p w14:paraId="4017BAE3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siropes con un contenido mínimo del 50 % de frutas u hortalizas</w:t>
            </w:r>
          </w:p>
          <w:p w14:paraId="69695D7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A34B27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310 HUF/litro</w:t>
            </w:r>
          </w:p>
        </w:tc>
      </w:tr>
      <w:tr w:rsidR="00776125" w:rsidRPr="00776125" w14:paraId="1DBA8A2E" w14:textId="77777777" w:rsidTr="00B040D6">
        <w:tc>
          <w:tcPr>
            <w:tcW w:w="969" w:type="dxa"/>
          </w:tcPr>
          <w:p w14:paraId="4170BA3B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2" w:type="dxa"/>
          </w:tcPr>
          <w:p w14:paraId="1CA536C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ad)</w:t>
            </w:r>
          </w:p>
        </w:tc>
        <w:tc>
          <w:tcPr>
            <w:tcW w:w="5173" w:type="dxa"/>
          </w:tcPr>
          <w:p w14:paraId="09329BB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siropes sin azúcares añadidos pero con edulcorantes, o sin edulcorantes pero con azúcares añadidos, con un contenido de azúcares inferior o igual a 8 gramos por cada 100 mililitros,</w:t>
            </w:r>
          </w:p>
          <w:p w14:paraId="758BF917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 excepción de los siropes con una base de extracto según el </w:t>
            </w:r>
            <w:r>
              <w:rPr>
                <w:i/>
                <w:iCs/>
                <w:sz w:val="24"/>
              </w:rPr>
              <w:t>Codex Alimentarius Hungaricus</w:t>
            </w:r>
            <w:r>
              <w:rPr>
                <w:sz w:val="24"/>
              </w:rPr>
              <w:t>, y</w:t>
            </w:r>
          </w:p>
          <w:p w14:paraId="15DFEA1C" w14:textId="77777777" w:rsidR="00776125" w:rsidRPr="00776125" w:rsidRDefault="00776125" w:rsidP="007761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siropes con un contenido mínimo del 50 % de frutas u hortalizas</w:t>
            </w:r>
          </w:p>
          <w:p w14:paraId="4A24E64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4A3DF4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105 HUF/litro</w:t>
            </w:r>
          </w:p>
        </w:tc>
      </w:tr>
      <w:tr w:rsidR="00776125" w:rsidRPr="00776125" w14:paraId="74593F67" w14:textId="77777777" w:rsidTr="00B040D6">
        <w:tc>
          <w:tcPr>
            <w:tcW w:w="969" w:type="dxa"/>
          </w:tcPr>
          <w:p w14:paraId="1853CE3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2" w:type="dxa"/>
          </w:tcPr>
          <w:p w14:paraId="621A129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173" w:type="dxa"/>
            <w:vAlign w:val="center"/>
          </w:tcPr>
          <w:p w14:paraId="1D479D5F" w14:textId="77777777" w:rsidR="00776125" w:rsidRPr="00776125" w:rsidRDefault="00776125" w:rsidP="00B040D6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bebidas energéticas</w:t>
            </w:r>
          </w:p>
        </w:tc>
        <w:tc>
          <w:tcPr>
            <w:tcW w:w="1886" w:type="dxa"/>
            <w:shd w:val="clear" w:color="auto" w:fill="E7E6E6" w:themeFill="background2"/>
          </w:tcPr>
          <w:p w14:paraId="5F6D04A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03275141" w14:textId="77777777" w:rsidTr="00B040D6">
        <w:tc>
          <w:tcPr>
            <w:tcW w:w="969" w:type="dxa"/>
          </w:tcPr>
          <w:p w14:paraId="1EE25B77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2" w:type="dxa"/>
          </w:tcPr>
          <w:p w14:paraId="6CDBA03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ba)</w:t>
            </w:r>
          </w:p>
        </w:tc>
        <w:tc>
          <w:tcPr>
            <w:tcW w:w="5173" w:type="dxa"/>
          </w:tcPr>
          <w:p w14:paraId="409F7DAF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los números VTSZ 2009 y 2202 que contengan metilxantina, incluidos los casos en que uno de los ingredientes del producto contenga metilxantina, con un contenido de metilxantina superior a 15 miligramos por cada 100 mililitros </w:t>
            </w:r>
          </w:p>
        </w:tc>
        <w:tc>
          <w:tcPr>
            <w:tcW w:w="1886" w:type="dxa"/>
          </w:tcPr>
          <w:p w14:paraId="41A5728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 HUF/litro</w:t>
            </w:r>
          </w:p>
        </w:tc>
      </w:tr>
      <w:tr w:rsidR="00776125" w:rsidRPr="00776125" w14:paraId="6CE236A4" w14:textId="77777777" w:rsidTr="00B040D6">
        <w:tc>
          <w:tcPr>
            <w:tcW w:w="969" w:type="dxa"/>
          </w:tcPr>
          <w:p w14:paraId="1664E48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2" w:type="dxa"/>
          </w:tcPr>
          <w:p w14:paraId="37A01EE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bb)</w:t>
            </w:r>
          </w:p>
        </w:tc>
        <w:tc>
          <w:tcPr>
            <w:tcW w:w="5173" w:type="dxa"/>
          </w:tcPr>
          <w:p w14:paraId="14CE9189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productos clasificados en los números VTSZ 2009 y 2202 que contengan metilxantina, incluidos los casos en que uno de los ingredientes del producto contenga metilxantina, y si contienen taurina, ginseng, L-arginina o una combinación de estos</w:t>
            </w:r>
          </w:p>
        </w:tc>
        <w:tc>
          <w:tcPr>
            <w:tcW w:w="1886" w:type="dxa"/>
          </w:tcPr>
          <w:p w14:paraId="53B1F3C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390 HUF/litro</w:t>
            </w:r>
          </w:p>
        </w:tc>
      </w:tr>
      <w:tr w:rsidR="00776125" w:rsidRPr="00776125" w14:paraId="4F68CE63" w14:textId="77777777" w:rsidTr="00B040D6">
        <w:tc>
          <w:tcPr>
            <w:tcW w:w="969" w:type="dxa"/>
          </w:tcPr>
          <w:p w14:paraId="3D571C8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2" w:type="dxa"/>
          </w:tcPr>
          <w:p w14:paraId="51ED3C2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173" w:type="dxa"/>
            <w:vAlign w:val="center"/>
          </w:tcPr>
          <w:p w14:paraId="1528B1D5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preparaciones edulcoradas preenvasadas</w:t>
            </w:r>
          </w:p>
        </w:tc>
        <w:tc>
          <w:tcPr>
            <w:tcW w:w="1886" w:type="dxa"/>
            <w:shd w:val="clear" w:color="auto" w:fill="E7E6E6" w:themeFill="background2"/>
          </w:tcPr>
          <w:p w14:paraId="553AE4C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3CD0EA7C" w14:textId="77777777" w:rsidTr="00B040D6">
        <w:tc>
          <w:tcPr>
            <w:tcW w:w="969" w:type="dxa"/>
          </w:tcPr>
          <w:p w14:paraId="02C2891B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2" w:type="dxa"/>
          </w:tcPr>
          <w:p w14:paraId="7C127BD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ca)</w:t>
            </w:r>
          </w:p>
        </w:tc>
        <w:tc>
          <w:tcPr>
            <w:tcW w:w="5173" w:type="dxa"/>
          </w:tcPr>
          <w:p w14:paraId="6C24E4CE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los números VTSZ 1704, 1905 no incluidos en la letra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 xml:space="preserve"> y 2105 con azúcares añadidos, con un contenido de azúcares superior a 25 gramos por cada 100 gramos o con azúcares añadidos y edulcorantes, excluidos los productos que contengan al menos 20 gramos de miel por cada 100 gramos, siempre que su contenido en azúcares inferior o igual a 40 gramos por cada 100 gramos, y los productos incluidos en los números VTSZ 1905 10 y 1905 40</w:t>
            </w:r>
          </w:p>
        </w:tc>
        <w:tc>
          <w:tcPr>
            <w:tcW w:w="1886" w:type="dxa"/>
          </w:tcPr>
          <w:p w14:paraId="5E6AA88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210 HUF/kilogramo</w:t>
            </w:r>
          </w:p>
        </w:tc>
      </w:tr>
      <w:tr w:rsidR="00776125" w:rsidRPr="00776125" w14:paraId="42F1CEF1" w14:textId="77777777" w:rsidTr="00B040D6">
        <w:trPr>
          <w:trHeight w:val="2831"/>
        </w:trPr>
        <w:tc>
          <w:tcPr>
            <w:tcW w:w="969" w:type="dxa"/>
          </w:tcPr>
          <w:p w14:paraId="35C078E7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032" w:type="dxa"/>
          </w:tcPr>
          <w:p w14:paraId="33EB184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cb)</w:t>
            </w:r>
          </w:p>
        </w:tc>
        <w:tc>
          <w:tcPr>
            <w:tcW w:w="5173" w:type="dxa"/>
          </w:tcPr>
          <w:p w14:paraId="5D100867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los números VTSZ 1704, 1905 no incluidos en la letra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 xml:space="preserve"> y 2105 sin azúcares añadidos pero con edulcorantes, o sin edulcorantes pero con azúcares añadidos, con un contenido de azúcares inferior o igual a 25 gramos por cada 100 gramos, a excepción de </w:t>
            </w:r>
          </w:p>
          <w:p w14:paraId="4B1F4DBB" w14:textId="77777777" w:rsidR="00776125" w:rsidRPr="00776125" w:rsidRDefault="00776125" w:rsidP="0077612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los productos que contengan al menos 20 gramos de miel por cada 100 gramos, siempre que su contenido de azúcares inferior o igual a 25 gramos por cada 100 gramos, y </w:t>
            </w:r>
          </w:p>
          <w:p w14:paraId="0AF5D182" w14:textId="77777777" w:rsidR="00776125" w:rsidRPr="00776125" w:rsidRDefault="00776125" w:rsidP="0077612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los productos incluidos en los números VTSZ 1905 10 y 1905 40</w:t>
            </w:r>
          </w:p>
        </w:tc>
        <w:tc>
          <w:tcPr>
            <w:tcW w:w="1886" w:type="dxa"/>
          </w:tcPr>
          <w:p w14:paraId="1373222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 HUF/kilogramo</w:t>
            </w:r>
          </w:p>
        </w:tc>
      </w:tr>
      <w:tr w:rsidR="00776125" w:rsidRPr="00776125" w14:paraId="1D586C74" w14:textId="77777777" w:rsidTr="00B040D6">
        <w:tc>
          <w:tcPr>
            <w:tcW w:w="969" w:type="dxa"/>
          </w:tcPr>
          <w:p w14:paraId="519CC3C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2" w:type="dxa"/>
          </w:tcPr>
          <w:p w14:paraId="0610578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cc)</w:t>
            </w:r>
          </w:p>
        </w:tc>
        <w:tc>
          <w:tcPr>
            <w:tcW w:w="5173" w:type="dxa"/>
          </w:tcPr>
          <w:p w14:paraId="3BFBB263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el número VTSZ 1806 con un contenido de cacao inferior a 40 gramos por cada 100 gramos, con azúcares añadidos, con un contenido de azúcares superior a 40 gramos por cada 100 gramos, o con azúcares y edulcorantes añadidos, </w:t>
            </w:r>
          </w:p>
          <w:p w14:paraId="41F74499" w14:textId="77777777" w:rsidR="00776125" w:rsidRPr="00776125" w:rsidRDefault="00776125" w:rsidP="0077612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a excepción de los productos que utilicen al menos un 50 % de materias primas lácteas, y</w:t>
            </w:r>
          </w:p>
          <w:p w14:paraId="460F8A1B" w14:textId="77777777" w:rsidR="00776125" w:rsidRPr="00776125" w:rsidRDefault="00776125" w:rsidP="0077612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los productos contemplados en la letra ce) </w:t>
            </w:r>
          </w:p>
          <w:p w14:paraId="5D32168F" w14:textId="77777777" w:rsidR="00776125" w:rsidRPr="00776125" w:rsidRDefault="00776125" w:rsidP="00B040D6">
            <w:pPr>
              <w:tabs>
                <w:tab w:val="left" w:pos="567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598433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210 HUF/kilogramo</w:t>
            </w:r>
          </w:p>
        </w:tc>
      </w:tr>
      <w:tr w:rsidR="00776125" w:rsidRPr="00776125" w14:paraId="7F562C93" w14:textId="77777777" w:rsidTr="00B040D6">
        <w:tc>
          <w:tcPr>
            <w:tcW w:w="969" w:type="dxa"/>
          </w:tcPr>
          <w:p w14:paraId="64456A3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2" w:type="dxa"/>
          </w:tcPr>
          <w:p w14:paraId="5607C1A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cd)</w:t>
            </w:r>
          </w:p>
        </w:tc>
        <w:tc>
          <w:tcPr>
            <w:tcW w:w="5173" w:type="dxa"/>
          </w:tcPr>
          <w:p w14:paraId="029CF412" w14:textId="77777777" w:rsidR="00776125" w:rsidRPr="00776125" w:rsidRDefault="00776125" w:rsidP="00B040D6">
            <w:pPr>
              <w:tabs>
                <w:tab w:val="left" w:pos="567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el número VTSZ 1806 con un contenido de cacao inferior a 40 gramos por cada 100 gramos, sin azúcares añadidos pero con edulcorantes, o sin edulcorantes pero con azúcares añadidos, con un contenido de azúcares inferior o igual a 40 gramos por cada 100 gramos, </w:t>
            </w:r>
          </w:p>
          <w:p w14:paraId="5A4C0631" w14:textId="77777777" w:rsidR="00776125" w:rsidRPr="00776125" w:rsidRDefault="00776125" w:rsidP="0077612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 excepción de los productos que utilicen al menos un 50 % de materias primas lácteas, y </w:t>
            </w:r>
          </w:p>
          <w:p w14:paraId="319673B9" w14:textId="77777777" w:rsidR="00776125" w:rsidRPr="00776125" w:rsidRDefault="00776125" w:rsidP="00776125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los productos contemplados en la letra ce) </w:t>
            </w:r>
          </w:p>
          <w:p w14:paraId="73E25C97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E070BA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 HUF/kilogramo</w:t>
            </w:r>
          </w:p>
        </w:tc>
      </w:tr>
      <w:tr w:rsidR="00776125" w:rsidRPr="00776125" w14:paraId="25F8DC2F" w14:textId="77777777" w:rsidTr="00B040D6">
        <w:tc>
          <w:tcPr>
            <w:tcW w:w="969" w:type="dxa"/>
          </w:tcPr>
          <w:p w14:paraId="27F904BB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32" w:type="dxa"/>
          </w:tcPr>
          <w:p w14:paraId="1737413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ce)</w:t>
            </w:r>
          </w:p>
        </w:tc>
        <w:tc>
          <w:tcPr>
            <w:tcW w:w="5173" w:type="dxa"/>
          </w:tcPr>
          <w:p w14:paraId="3DCCC4AD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productos clasificados en el número VTSZ 1806 10 con un contenido de cacao inferior a 40 gramos por cada 100 gramos, con azúcares añadidos y edulcorantes, o sin edulcorantes pero con un contenido de azúcares superior a 40 gramos por cada 100 gramos</w:t>
            </w:r>
          </w:p>
        </w:tc>
        <w:tc>
          <w:tcPr>
            <w:tcW w:w="1886" w:type="dxa"/>
          </w:tcPr>
          <w:p w14:paraId="73A1EC7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 110 HUF/kilogramo</w:t>
            </w:r>
          </w:p>
        </w:tc>
      </w:tr>
      <w:tr w:rsidR="00776125" w:rsidRPr="00776125" w14:paraId="365CE616" w14:textId="77777777" w:rsidTr="00B040D6">
        <w:tc>
          <w:tcPr>
            <w:tcW w:w="969" w:type="dxa"/>
          </w:tcPr>
          <w:p w14:paraId="5723B9D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2" w:type="dxa"/>
          </w:tcPr>
          <w:p w14:paraId="109D1A8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cf)</w:t>
            </w:r>
          </w:p>
        </w:tc>
        <w:tc>
          <w:tcPr>
            <w:tcW w:w="5173" w:type="dxa"/>
          </w:tcPr>
          <w:p w14:paraId="760EF046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el número VTSZ 1806 10 con un contenido de cacao inferior a 40 gramos por cada 100 gramos, sin azúcares </w:t>
            </w:r>
            <w:r>
              <w:rPr>
                <w:sz w:val="24"/>
              </w:rPr>
              <w:lastRenderedPageBreak/>
              <w:t>añadidos pero con edulcorantes, o sin edulcorantes pero con azúcares añadidos, con un contenido de azúcares inferior o igual a 40 gramos por cada 100 gramos</w:t>
            </w:r>
          </w:p>
        </w:tc>
        <w:tc>
          <w:tcPr>
            <w:tcW w:w="1886" w:type="dxa"/>
          </w:tcPr>
          <w:p w14:paraId="3624A1B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40 HUF/kilogramo </w:t>
            </w:r>
          </w:p>
        </w:tc>
      </w:tr>
      <w:tr w:rsidR="00776125" w:rsidRPr="00776125" w14:paraId="1DC24482" w14:textId="77777777" w:rsidTr="00B040D6">
        <w:tc>
          <w:tcPr>
            <w:tcW w:w="969" w:type="dxa"/>
          </w:tcPr>
          <w:p w14:paraId="24F3B67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32" w:type="dxa"/>
            <w:vMerge w:val="restart"/>
          </w:tcPr>
          <w:p w14:paraId="34AB5F8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d) </w:t>
            </w:r>
          </w:p>
        </w:tc>
        <w:tc>
          <w:tcPr>
            <w:tcW w:w="5173" w:type="dxa"/>
            <w:vAlign w:val="center"/>
          </w:tcPr>
          <w:p w14:paraId="2D7C7A4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aperitivos salados</w:t>
            </w:r>
          </w:p>
        </w:tc>
        <w:tc>
          <w:tcPr>
            <w:tcW w:w="1886" w:type="dxa"/>
            <w:shd w:val="clear" w:color="auto" w:fill="E7E6E6" w:themeFill="background2"/>
          </w:tcPr>
          <w:p w14:paraId="1B6C1DD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772530FE" w14:textId="77777777" w:rsidTr="00B040D6">
        <w:trPr>
          <w:trHeight w:val="3033"/>
        </w:trPr>
        <w:tc>
          <w:tcPr>
            <w:tcW w:w="969" w:type="dxa"/>
          </w:tcPr>
          <w:p w14:paraId="40CB02E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32" w:type="dxa"/>
            <w:vMerge/>
          </w:tcPr>
          <w:p w14:paraId="473BED7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14:paraId="61114D2F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clasificados en los números VTSZ 1904, 1905, 2005 20 20, 2005 99 y 2008 que utilizan cereales, patatas, hortalizas o semillas oleaginosas, horneados, extruidos, tostados, inflados o torrados, y que sean aptos para su consumo inmediato, si </w:t>
            </w:r>
          </w:p>
          <w:p w14:paraId="6FCB004D" w14:textId="77777777" w:rsidR="00776125" w:rsidRPr="00776125" w:rsidRDefault="00776125" w:rsidP="00776125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su contenido de sal es superior a 1 gramo por cada 100 gramos, o si</w:t>
            </w:r>
          </w:p>
          <w:p w14:paraId="59D79051" w14:textId="77777777" w:rsidR="00776125" w:rsidRPr="00776125" w:rsidRDefault="00776125" w:rsidP="00776125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before="120" w:after="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su contenido de ácidos grasos saturados es superior a 2 gramos por cada 100 gramos, </w:t>
            </w:r>
          </w:p>
          <w:p w14:paraId="3DC8677D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 excepción del pan y los productos de panadería según el </w:t>
            </w:r>
            <w:r>
              <w:rPr>
                <w:i/>
                <w:iCs/>
                <w:sz w:val="24"/>
              </w:rPr>
              <w:t>Codex Alimentarius Hungaricus</w:t>
            </w:r>
            <w:r>
              <w:rPr>
                <w:sz w:val="24"/>
              </w:rPr>
              <w:t>, con un contenido de sal inferior o igual a 2 gramos por cada 100 gramos</w:t>
            </w:r>
          </w:p>
        </w:tc>
        <w:tc>
          <w:tcPr>
            <w:tcW w:w="1886" w:type="dxa"/>
          </w:tcPr>
          <w:p w14:paraId="4C370E1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390 HUF/kilogramo</w:t>
            </w:r>
          </w:p>
        </w:tc>
      </w:tr>
      <w:tr w:rsidR="00776125" w:rsidRPr="00776125" w14:paraId="354CECFA" w14:textId="77777777" w:rsidTr="00B040D6">
        <w:tc>
          <w:tcPr>
            <w:tcW w:w="969" w:type="dxa"/>
          </w:tcPr>
          <w:p w14:paraId="68D584E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2" w:type="dxa"/>
            <w:vMerge w:val="restart"/>
          </w:tcPr>
          <w:p w14:paraId="6258328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173" w:type="dxa"/>
            <w:vAlign w:val="center"/>
          </w:tcPr>
          <w:p w14:paraId="6C96A5F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condimentos</w:t>
            </w:r>
          </w:p>
        </w:tc>
        <w:tc>
          <w:tcPr>
            <w:tcW w:w="1886" w:type="dxa"/>
            <w:vMerge w:val="restart"/>
          </w:tcPr>
          <w:p w14:paraId="6A695DBA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390 HUF/kilogramo</w:t>
            </w:r>
          </w:p>
          <w:p w14:paraId="673D8B8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o </w:t>
            </w:r>
          </w:p>
          <w:p w14:paraId="3F1F780A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390 HUF/litro</w:t>
            </w:r>
          </w:p>
        </w:tc>
      </w:tr>
      <w:tr w:rsidR="00776125" w:rsidRPr="00776125" w14:paraId="4377DDA7" w14:textId="77777777" w:rsidTr="00B040D6">
        <w:tc>
          <w:tcPr>
            <w:tcW w:w="969" w:type="dxa"/>
          </w:tcPr>
          <w:p w14:paraId="632C086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32" w:type="dxa"/>
            <w:vMerge/>
          </w:tcPr>
          <w:p w14:paraId="2B4AA87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14:paraId="6A2CAEC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los números VTSZ 2103 y 2104 que no sean preparaciones para uso lactante, sopas o salsas listas para comer, si su contenido en sal es superior a 5 gramos por cada 100 gramos, a excepción de </w:t>
            </w:r>
          </w:p>
          <w:p w14:paraId="4F3AA758" w14:textId="77777777" w:rsidR="00776125" w:rsidRPr="00776125" w:rsidRDefault="00776125" w:rsidP="007761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la mostaza, </w:t>
            </w:r>
          </w:p>
          <w:p w14:paraId="1832AFA4" w14:textId="77777777" w:rsidR="00776125" w:rsidRPr="00776125" w:rsidRDefault="00776125" w:rsidP="007761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el </w:t>
            </w:r>
            <w:r>
              <w:rPr>
                <w:i/>
                <w:iCs/>
                <w:sz w:val="24"/>
              </w:rPr>
              <w:t>ketchup</w:t>
            </w:r>
            <w:r>
              <w:rPr>
                <w:sz w:val="24"/>
              </w:rPr>
              <w:t>,</w:t>
            </w:r>
          </w:p>
          <w:p w14:paraId="6B88E3CB" w14:textId="77777777" w:rsidR="00776125" w:rsidRPr="00776125" w:rsidRDefault="00776125" w:rsidP="007761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 w:line="240" w:lineRule="auto"/>
              <w:ind w:left="55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y los condimentos vegetales salados sin secar, picar ni triturar, con un contenido de sal inferior o igual a 15 gramos por cada 100 gramos</w:t>
            </w:r>
          </w:p>
        </w:tc>
        <w:tc>
          <w:tcPr>
            <w:tcW w:w="1886" w:type="dxa"/>
            <w:vMerge/>
          </w:tcPr>
          <w:p w14:paraId="7D97CBF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510DE9CC" w14:textId="77777777" w:rsidTr="00B040D6">
        <w:tc>
          <w:tcPr>
            <w:tcW w:w="969" w:type="dxa"/>
          </w:tcPr>
          <w:p w14:paraId="687F284E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32" w:type="dxa"/>
          </w:tcPr>
          <w:p w14:paraId="713A33F7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f) </w:t>
            </w:r>
          </w:p>
        </w:tc>
        <w:tc>
          <w:tcPr>
            <w:tcW w:w="5173" w:type="dxa"/>
            <w:vAlign w:val="center"/>
          </w:tcPr>
          <w:p w14:paraId="60E87FB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cervezas aromatizadas</w:t>
            </w:r>
          </w:p>
        </w:tc>
        <w:tc>
          <w:tcPr>
            <w:tcW w:w="1886" w:type="dxa"/>
            <w:shd w:val="clear" w:color="auto" w:fill="E7E6E6" w:themeFill="background2"/>
          </w:tcPr>
          <w:p w14:paraId="527797F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4E48C1B3" w14:textId="77777777" w:rsidTr="00B040D6">
        <w:tc>
          <w:tcPr>
            <w:tcW w:w="969" w:type="dxa"/>
          </w:tcPr>
          <w:p w14:paraId="1DCF15B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32" w:type="dxa"/>
          </w:tcPr>
          <w:p w14:paraId="2C8203A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fa)</w:t>
            </w:r>
          </w:p>
        </w:tc>
        <w:tc>
          <w:tcPr>
            <w:tcW w:w="5173" w:type="dxa"/>
          </w:tcPr>
          <w:p w14:paraId="12D3BBAC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bebidas que contengan cerveza y azúcares añadidos, con un contenido de azúcares superior a 5 gramos por cada 100 mililitros, o que contengan azúcares y edulcorantes añadidos, incluidos los casos en que uno de los ingredientes del producto contenga azúcares o edulcorantes</w:t>
            </w:r>
          </w:p>
        </w:tc>
        <w:tc>
          <w:tcPr>
            <w:tcW w:w="1886" w:type="dxa"/>
          </w:tcPr>
          <w:p w14:paraId="5FD3755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33 HUF/litro</w:t>
            </w:r>
          </w:p>
        </w:tc>
      </w:tr>
      <w:tr w:rsidR="00776125" w:rsidRPr="00776125" w14:paraId="30EE01C1" w14:textId="77777777" w:rsidTr="00B040D6">
        <w:tc>
          <w:tcPr>
            <w:tcW w:w="969" w:type="dxa"/>
          </w:tcPr>
          <w:p w14:paraId="583BD3FB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032" w:type="dxa"/>
          </w:tcPr>
          <w:p w14:paraId="0A4029D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fb)</w:t>
            </w:r>
          </w:p>
        </w:tc>
        <w:tc>
          <w:tcPr>
            <w:tcW w:w="5173" w:type="dxa"/>
          </w:tcPr>
          <w:p w14:paraId="5A92C96B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bebidas que contengan cerveza sin azúcares añadidos, pero con edulcorantes, o sin edulcorantes pero con azúcares añadidos, con un contenido de azúcares inferior o igual a 5 gramos por cada 100 mililitros, incluidos los casos en que uno de los ingredientes del producto contenga azúcares o edulcorantes</w:t>
            </w:r>
          </w:p>
        </w:tc>
        <w:tc>
          <w:tcPr>
            <w:tcW w:w="1886" w:type="dxa"/>
          </w:tcPr>
          <w:p w14:paraId="4C45E84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 HUF/litro</w:t>
            </w:r>
          </w:p>
        </w:tc>
      </w:tr>
      <w:tr w:rsidR="00776125" w:rsidRPr="00776125" w14:paraId="2D1E8A42" w14:textId="77777777" w:rsidTr="00B040D6">
        <w:tc>
          <w:tcPr>
            <w:tcW w:w="969" w:type="dxa"/>
          </w:tcPr>
          <w:p w14:paraId="35C627E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32" w:type="dxa"/>
          </w:tcPr>
          <w:p w14:paraId="0DF573C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g) </w:t>
            </w:r>
          </w:p>
        </w:tc>
        <w:tc>
          <w:tcPr>
            <w:tcW w:w="5173" w:type="dxa"/>
            <w:vAlign w:val="center"/>
          </w:tcPr>
          <w:p w14:paraId="1C676F3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refrescos alcoholizados</w:t>
            </w:r>
          </w:p>
        </w:tc>
        <w:tc>
          <w:tcPr>
            <w:tcW w:w="1886" w:type="dxa"/>
            <w:shd w:val="clear" w:color="auto" w:fill="E7E6E6" w:themeFill="background2"/>
          </w:tcPr>
          <w:p w14:paraId="472337C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5EC4FD31" w14:textId="77777777" w:rsidTr="00B040D6">
        <w:tc>
          <w:tcPr>
            <w:tcW w:w="969" w:type="dxa"/>
          </w:tcPr>
          <w:p w14:paraId="07AAC0B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32" w:type="dxa"/>
          </w:tcPr>
          <w:p w14:paraId="3CB03C4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ga)</w:t>
            </w:r>
          </w:p>
        </w:tc>
        <w:tc>
          <w:tcPr>
            <w:tcW w:w="5173" w:type="dxa"/>
          </w:tcPr>
          <w:p w14:paraId="5004EC58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bebidas incluidas en el número VTSZ 2208 con un grado alcohólico volumétrico inferior o igual al 5 % vol, que contengan refrescos o aditivos y azúcares añadidos, con un contenido de azúcares superior a 5 gramos por cada 100 mililitros, o que contengan azúcares y edulcorantes añadidos, incluidos los casos en que uno de los ingredientes del producto contenga azúcares o edulcorantes</w:t>
            </w:r>
          </w:p>
        </w:tc>
        <w:tc>
          <w:tcPr>
            <w:tcW w:w="1886" w:type="dxa"/>
          </w:tcPr>
          <w:p w14:paraId="67EBDE8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33 HUF/litro</w:t>
            </w:r>
          </w:p>
        </w:tc>
      </w:tr>
      <w:tr w:rsidR="00776125" w:rsidRPr="00776125" w14:paraId="43DC3C6E" w14:textId="77777777" w:rsidTr="00B040D6">
        <w:tc>
          <w:tcPr>
            <w:tcW w:w="969" w:type="dxa"/>
          </w:tcPr>
          <w:p w14:paraId="46322F5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32" w:type="dxa"/>
          </w:tcPr>
          <w:p w14:paraId="0E4E338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gb)</w:t>
            </w:r>
          </w:p>
        </w:tc>
        <w:tc>
          <w:tcPr>
            <w:tcW w:w="5173" w:type="dxa"/>
          </w:tcPr>
          <w:p w14:paraId="691CB576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bebidas incluidas en el número VTSZ 2208 con un grado alcohólico volumétrico de no más del 5 % vol, sin refrescos ni aditivos y azúcares añadidos, pero con edulcorantes, o sin edulcorantes pero con azúcares añadidos, con un contenido de azúcares inferior o igual a 5 gramos por cada 100 mililitros, incluidos los casos en que uno de los ingredientes del producto contenga azúcares o edulcorantes</w:t>
            </w:r>
          </w:p>
        </w:tc>
        <w:tc>
          <w:tcPr>
            <w:tcW w:w="1886" w:type="dxa"/>
          </w:tcPr>
          <w:p w14:paraId="0D6A58C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 HUF/litro</w:t>
            </w:r>
          </w:p>
        </w:tc>
      </w:tr>
      <w:tr w:rsidR="00776125" w:rsidRPr="00776125" w14:paraId="6FB473BA" w14:textId="77777777" w:rsidTr="00B040D6">
        <w:tc>
          <w:tcPr>
            <w:tcW w:w="969" w:type="dxa"/>
          </w:tcPr>
          <w:p w14:paraId="7307310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32" w:type="dxa"/>
          </w:tcPr>
          <w:p w14:paraId="75F00CE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h)</w:t>
            </w:r>
          </w:p>
        </w:tc>
        <w:tc>
          <w:tcPr>
            <w:tcW w:w="5173" w:type="dxa"/>
            <w:vAlign w:val="center"/>
          </w:tcPr>
          <w:p w14:paraId="152B67B7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mermeladas de frutas</w:t>
            </w:r>
          </w:p>
        </w:tc>
        <w:tc>
          <w:tcPr>
            <w:tcW w:w="1886" w:type="dxa"/>
            <w:shd w:val="clear" w:color="auto" w:fill="E7E6E6" w:themeFill="background2"/>
          </w:tcPr>
          <w:p w14:paraId="3D3685B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6F6F0D75" w14:textId="77777777" w:rsidTr="00B040D6">
        <w:tc>
          <w:tcPr>
            <w:tcW w:w="969" w:type="dxa"/>
          </w:tcPr>
          <w:p w14:paraId="78C893E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32" w:type="dxa"/>
          </w:tcPr>
          <w:p w14:paraId="41DE6C4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ha)</w:t>
            </w:r>
          </w:p>
        </w:tc>
        <w:tc>
          <w:tcPr>
            <w:tcW w:w="5173" w:type="dxa"/>
          </w:tcPr>
          <w:p w14:paraId="0CEC4FD6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el número VTSZ 2007 con azúcares añadidos, con un contenido de azúcares superior a 35 gramos por cada 100 gramos, o que contengan azúcares y edulcorantes añadidos, a excepción de las mermeladas extra, jaleas extra, confituras y mermeladas de calidad especial según el </w:t>
            </w:r>
            <w:r>
              <w:rPr>
                <w:i/>
                <w:iCs/>
                <w:sz w:val="24"/>
              </w:rPr>
              <w:t>Codex Alimentarius Hungaricus</w:t>
            </w:r>
          </w:p>
        </w:tc>
        <w:tc>
          <w:tcPr>
            <w:tcW w:w="1886" w:type="dxa"/>
          </w:tcPr>
          <w:p w14:paraId="60BF842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780 HUF/kilogramo</w:t>
            </w:r>
          </w:p>
          <w:p w14:paraId="2E3CD97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0FB310BE" w14:textId="77777777" w:rsidTr="00B040D6">
        <w:tc>
          <w:tcPr>
            <w:tcW w:w="969" w:type="dxa"/>
          </w:tcPr>
          <w:p w14:paraId="126424F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32" w:type="dxa"/>
          </w:tcPr>
          <w:p w14:paraId="26E9C02A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hb)</w:t>
            </w:r>
          </w:p>
        </w:tc>
        <w:tc>
          <w:tcPr>
            <w:tcW w:w="5173" w:type="dxa"/>
          </w:tcPr>
          <w:p w14:paraId="707DCED7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el número VTSZ 2007 sin azúcares añadidos pero con edulcorantes, o sin edulcorantes pero con azúcares añadidos, con un contenido de azúcares inferior o igual a 35 gramos por cada 100 gramos, a excepción de las mermeladas extra, jaleas extra, confituras y mermeladas de calidad especial según el </w:t>
            </w:r>
            <w:r>
              <w:rPr>
                <w:i/>
                <w:iCs/>
                <w:sz w:val="24"/>
              </w:rPr>
              <w:t>Codex Alimentarius Hungaricus</w:t>
            </w:r>
          </w:p>
        </w:tc>
        <w:tc>
          <w:tcPr>
            <w:tcW w:w="1886" w:type="dxa"/>
          </w:tcPr>
          <w:p w14:paraId="2575082A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260 HUF/kilogramo</w:t>
            </w:r>
          </w:p>
          <w:p w14:paraId="15C7090E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4A841759" w14:textId="77777777" w:rsidTr="00B040D6">
        <w:tc>
          <w:tcPr>
            <w:tcW w:w="969" w:type="dxa"/>
          </w:tcPr>
          <w:p w14:paraId="6395F468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032" w:type="dxa"/>
          </w:tcPr>
          <w:p w14:paraId="0ACE1A2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5173" w:type="dxa"/>
            <w:vAlign w:val="center"/>
          </w:tcPr>
          <w:p w14:paraId="1FCDA12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delicatessen</w:t>
            </w:r>
          </w:p>
        </w:tc>
        <w:tc>
          <w:tcPr>
            <w:tcW w:w="1886" w:type="dxa"/>
            <w:shd w:val="clear" w:color="auto" w:fill="E7E6E6" w:themeFill="background2"/>
          </w:tcPr>
          <w:p w14:paraId="2EAD543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762BCEAC" w14:textId="77777777" w:rsidTr="00B040D6">
        <w:tc>
          <w:tcPr>
            <w:tcW w:w="969" w:type="dxa"/>
          </w:tcPr>
          <w:p w14:paraId="48807D9C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2" w:type="dxa"/>
          </w:tcPr>
          <w:p w14:paraId="045FA01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ia)</w:t>
            </w:r>
          </w:p>
        </w:tc>
        <w:tc>
          <w:tcPr>
            <w:tcW w:w="5173" w:type="dxa"/>
          </w:tcPr>
          <w:p w14:paraId="638C7035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el número VTSZ 1904 no cubiertos por la letra </w:t>
            </w:r>
            <w:r>
              <w:rPr>
                <w:i/>
                <w:sz w:val="24"/>
              </w:rPr>
              <w:t>d),</w:t>
            </w:r>
            <w:r>
              <w:rPr>
                <w:sz w:val="24"/>
              </w:rPr>
              <w:t xml:space="preserve"> número VTSZ 2006 y número VTSZ 2008 no cubiertos por la letra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>, y producidos utilizando semillas oleaginosas, con azúcares añadidos, con un contenido de azúcares superior a 15 gramos por cada 100 gramos, o que contengan azúcares y edulcorantes añadidos, a excepción de los productos con un contenido de fibra de al menos 8 gramos por cada 100 gramos</w:t>
            </w:r>
          </w:p>
        </w:tc>
        <w:tc>
          <w:tcPr>
            <w:tcW w:w="1886" w:type="dxa"/>
          </w:tcPr>
          <w:p w14:paraId="1DB99EC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210 HUF/kilogramo</w:t>
            </w:r>
          </w:p>
          <w:p w14:paraId="750C5BD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6EA7D08F" w14:textId="77777777" w:rsidTr="00B040D6">
        <w:tc>
          <w:tcPr>
            <w:tcW w:w="969" w:type="dxa"/>
          </w:tcPr>
          <w:p w14:paraId="09A483AA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32" w:type="dxa"/>
          </w:tcPr>
          <w:p w14:paraId="075BC8E2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ib)</w:t>
            </w:r>
          </w:p>
        </w:tc>
        <w:tc>
          <w:tcPr>
            <w:tcW w:w="5173" w:type="dxa"/>
          </w:tcPr>
          <w:p w14:paraId="67363B73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el número VTSZ 1904 no cubiertos por la letra </w:t>
            </w:r>
            <w:r>
              <w:rPr>
                <w:i/>
                <w:sz w:val="24"/>
              </w:rPr>
              <w:t>d),</w:t>
            </w:r>
            <w:r>
              <w:rPr>
                <w:sz w:val="24"/>
              </w:rPr>
              <w:t xml:space="preserve"> número VTSZ 2006 y número VTSZ 2008 no cubiertos por la letra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>, y producidos utilizando semillas oleaginosas, sin azúcares añadidos pero con edulcorantes, o sin edulcorantes pero con azúcares añadidos, con un contenido de azúcares inferior o igual a 15 gramos por cada 100 mililitros, a excepción de los productos con un contenido de fibra de al menos 8 gramos por cada 100 gramos</w:t>
            </w:r>
          </w:p>
        </w:tc>
        <w:tc>
          <w:tcPr>
            <w:tcW w:w="1886" w:type="dxa"/>
          </w:tcPr>
          <w:p w14:paraId="26939135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 HUF/kilogramo</w:t>
            </w:r>
          </w:p>
          <w:p w14:paraId="06365D59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69404B72" w14:textId="77777777" w:rsidTr="00B040D6">
        <w:tc>
          <w:tcPr>
            <w:tcW w:w="969" w:type="dxa"/>
          </w:tcPr>
          <w:p w14:paraId="36F8E4C0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32" w:type="dxa"/>
          </w:tcPr>
          <w:p w14:paraId="056C7BA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j)</w:t>
            </w:r>
          </w:p>
        </w:tc>
        <w:tc>
          <w:tcPr>
            <w:tcW w:w="5173" w:type="dxa"/>
            <w:vAlign w:val="center"/>
          </w:tcPr>
          <w:p w14:paraId="2DD1AB90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bollería dulce y salada preenvasada</w:t>
            </w:r>
          </w:p>
        </w:tc>
        <w:tc>
          <w:tcPr>
            <w:tcW w:w="1886" w:type="dxa"/>
            <w:shd w:val="clear" w:color="auto" w:fill="E7E6E6" w:themeFill="background2"/>
          </w:tcPr>
          <w:p w14:paraId="5FAF759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0F721AA5" w14:textId="77777777" w:rsidTr="00B040D6">
        <w:tc>
          <w:tcPr>
            <w:tcW w:w="969" w:type="dxa"/>
          </w:tcPr>
          <w:p w14:paraId="629B49D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2" w:type="dxa"/>
          </w:tcPr>
          <w:p w14:paraId="7A6C15B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ja)</w:t>
            </w:r>
          </w:p>
        </w:tc>
        <w:tc>
          <w:tcPr>
            <w:tcW w:w="5173" w:type="dxa"/>
          </w:tcPr>
          <w:p w14:paraId="1F8912AD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los números VTSZ 1901 20, 1902 y 1905 90 80 no cubiertos por las letras </w:t>
            </w:r>
            <w:r>
              <w:rPr>
                <w:i/>
                <w:sz w:val="24"/>
              </w:rPr>
              <w:t>c)</w:t>
            </w:r>
            <w:r>
              <w:rPr>
                <w:sz w:val="24"/>
              </w:rPr>
              <w:t xml:space="preserve"> y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>, con azúcares añadidos, con un contenido de azúcares superior a 25 gramos por cada 100 gramos, o con azúcares y edulcorantes añadidos, excluidos los productos contemplados en la letra jc)</w:t>
            </w:r>
          </w:p>
        </w:tc>
        <w:tc>
          <w:tcPr>
            <w:tcW w:w="1886" w:type="dxa"/>
          </w:tcPr>
          <w:p w14:paraId="689E358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210 HUF/kilogramo</w:t>
            </w:r>
          </w:p>
          <w:p w14:paraId="1879B06E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3783104C" w14:textId="77777777" w:rsidTr="00B040D6">
        <w:tc>
          <w:tcPr>
            <w:tcW w:w="969" w:type="dxa"/>
          </w:tcPr>
          <w:p w14:paraId="2774E5A3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32" w:type="dxa"/>
          </w:tcPr>
          <w:p w14:paraId="4A9A72CF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jb)</w:t>
            </w:r>
          </w:p>
        </w:tc>
        <w:tc>
          <w:tcPr>
            <w:tcW w:w="5173" w:type="dxa"/>
          </w:tcPr>
          <w:p w14:paraId="22334BD0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los números VTSZ 1901 20, 1902 y 1905 90 80 no cubiertos por las letras </w:t>
            </w:r>
            <w:r>
              <w:rPr>
                <w:i/>
                <w:sz w:val="24"/>
              </w:rPr>
              <w:t>c)</w:t>
            </w:r>
            <w:r>
              <w:rPr>
                <w:sz w:val="24"/>
              </w:rPr>
              <w:t xml:space="preserve"> y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>, sin azúcares añadidos pero con edulcorantes, o sin edulcorantes pero con azúcares añadidos, con un contenido de azúcares inferior o igual a 25 gramos por cada 100 gramos, excluidos los productos contemplados en la letra jc)</w:t>
            </w:r>
          </w:p>
        </w:tc>
        <w:tc>
          <w:tcPr>
            <w:tcW w:w="1886" w:type="dxa"/>
          </w:tcPr>
          <w:p w14:paraId="24F03186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 HUF/kilogramo</w:t>
            </w:r>
          </w:p>
          <w:p w14:paraId="2DA895AE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6125" w:rsidRPr="00776125" w14:paraId="55D35A3B" w14:textId="77777777" w:rsidTr="00B040D6">
        <w:tc>
          <w:tcPr>
            <w:tcW w:w="969" w:type="dxa"/>
          </w:tcPr>
          <w:p w14:paraId="3A151684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32" w:type="dxa"/>
          </w:tcPr>
          <w:p w14:paraId="560D96CD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jc)</w:t>
            </w:r>
          </w:p>
        </w:tc>
        <w:tc>
          <w:tcPr>
            <w:tcW w:w="5173" w:type="dxa"/>
          </w:tcPr>
          <w:p w14:paraId="625F0FEF" w14:textId="77777777" w:rsidR="00776125" w:rsidRPr="00776125" w:rsidRDefault="00776125" w:rsidP="00B040D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productos incluidos en los números VTSZ 1901 20, 1902 y 1905 90 80 no cubiertos por las letras </w:t>
            </w:r>
            <w:r>
              <w:rPr>
                <w:i/>
                <w:sz w:val="24"/>
              </w:rPr>
              <w:t>c)</w:t>
            </w:r>
            <w:r>
              <w:rPr>
                <w:sz w:val="24"/>
              </w:rPr>
              <w:t xml:space="preserve"> y </w:t>
            </w:r>
            <w:r>
              <w:rPr>
                <w:i/>
                <w:sz w:val="24"/>
              </w:rPr>
              <w:t>d)</w:t>
            </w:r>
            <w:r>
              <w:rPr>
                <w:sz w:val="24"/>
              </w:rPr>
              <w:t xml:space="preserve">, con un contenido de sal superior a 1 gramo por cada 100 gramos </w:t>
            </w:r>
          </w:p>
        </w:tc>
        <w:tc>
          <w:tcPr>
            <w:tcW w:w="1886" w:type="dxa"/>
          </w:tcPr>
          <w:p w14:paraId="73F33F61" w14:textId="77777777" w:rsidR="00776125" w:rsidRPr="00776125" w:rsidRDefault="00776125" w:rsidP="00B040D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210 HUF/kilogramo</w:t>
            </w:r>
          </w:p>
        </w:tc>
      </w:tr>
    </w:tbl>
    <w:p w14:paraId="28397C27" w14:textId="77777777" w:rsidR="001D6E66" w:rsidRPr="001D6E66" w:rsidRDefault="001D6E66" w:rsidP="007761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1D6E66" w:rsidRPr="001D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59A6"/>
    <w:multiLevelType w:val="hybridMultilevel"/>
    <w:tmpl w:val="44DABACE"/>
    <w:lvl w:ilvl="0" w:tplc="1B68AD3C">
      <w:start w:val="1"/>
      <w:numFmt w:val="decimal"/>
      <w:lvlText w:val="%1. §"/>
      <w:lvlJc w:val="left"/>
      <w:pPr>
        <w:ind w:left="51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5551" w:hanging="360"/>
      </w:pPr>
      <w:rPr>
        <w:rFonts w:cs="Times New Roman"/>
      </w:rPr>
    </w:lvl>
    <w:lvl w:ilvl="2" w:tplc="51AA5ACC">
      <w:start w:val="1"/>
      <w:numFmt w:val="decimal"/>
      <w:lvlText w:val="%3."/>
      <w:lvlJc w:val="left"/>
      <w:pPr>
        <w:ind w:left="4472" w:hanging="360"/>
      </w:pPr>
      <w:rPr>
        <w:rFonts w:hint="default"/>
        <w:b w:val="0"/>
        <w:i w:val="0"/>
        <w:sz w:val="24"/>
        <w:szCs w:val="24"/>
      </w:rPr>
    </w:lvl>
    <w:lvl w:ilvl="3" w:tplc="040E000F" w:tentative="1">
      <w:start w:val="1"/>
      <w:numFmt w:val="decimal"/>
      <w:lvlText w:val="%4."/>
      <w:lvlJc w:val="left"/>
      <w:pPr>
        <w:ind w:left="69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7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4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1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8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591" w:hanging="180"/>
      </w:pPr>
      <w:rPr>
        <w:rFonts w:cs="Times New Roman"/>
      </w:rPr>
    </w:lvl>
  </w:abstractNum>
  <w:abstractNum w:abstractNumId="1" w15:restartNumberingAfterBreak="0">
    <w:nsid w:val="3D9957CE"/>
    <w:multiLevelType w:val="hybridMultilevel"/>
    <w:tmpl w:val="A078BD5A"/>
    <w:lvl w:ilvl="0" w:tplc="3296F2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4E81"/>
    <w:multiLevelType w:val="hybridMultilevel"/>
    <w:tmpl w:val="D99A989C"/>
    <w:lvl w:ilvl="0" w:tplc="4CE8DC8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22"/>
    <w:multiLevelType w:val="hybridMultilevel"/>
    <w:tmpl w:val="96CA28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60DE5"/>
    <w:multiLevelType w:val="hybridMultilevel"/>
    <w:tmpl w:val="78C6BE12"/>
    <w:lvl w:ilvl="0" w:tplc="8F960D0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0B70"/>
    <w:multiLevelType w:val="hybridMultilevel"/>
    <w:tmpl w:val="B846E8A2"/>
    <w:lvl w:ilvl="0" w:tplc="2F58D08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D5493B"/>
    <w:multiLevelType w:val="hybridMultilevel"/>
    <w:tmpl w:val="B586428E"/>
    <w:lvl w:ilvl="0" w:tplc="8012BCB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972">
    <w:abstractNumId w:val="0"/>
  </w:num>
  <w:num w:numId="2" w16cid:durableId="1073701258">
    <w:abstractNumId w:val="2"/>
  </w:num>
  <w:num w:numId="3" w16cid:durableId="505479394">
    <w:abstractNumId w:val="3"/>
  </w:num>
  <w:num w:numId="4" w16cid:durableId="1320428601">
    <w:abstractNumId w:val="5"/>
  </w:num>
  <w:num w:numId="5" w16cid:durableId="1145976366">
    <w:abstractNumId w:val="6"/>
  </w:num>
  <w:num w:numId="6" w16cid:durableId="1132094789">
    <w:abstractNumId w:val="1"/>
  </w:num>
  <w:num w:numId="7" w16cid:durableId="109092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66"/>
    <w:rsid w:val="000450C1"/>
    <w:rsid w:val="000E0AD3"/>
    <w:rsid w:val="001D6E66"/>
    <w:rsid w:val="00206358"/>
    <w:rsid w:val="002375C8"/>
    <w:rsid w:val="0077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8089"/>
  <w15:chartTrackingRefBased/>
  <w15:docId w15:val="{2EEB6BDD-9CD8-4226-A91C-65665268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al"/>
    <w:link w:val="ListParagraphChar"/>
    <w:uiPriority w:val="34"/>
    <w:qFormat/>
    <w:rsid w:val="001D6E66"/>
    <w:pPr>
      <w:ind w:left="720"/>
      <w:contextualSpacing/>
    </w:pPr>
  </w:style>
  <w:style w:type="character" w:customStyle="1" w:styleId="ListParagraphChar">
    <w:name w:val="List Paragraph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DefaultParagraphFont"/>
    <w:link w:val="ListParagraph"/>
    <w:uiPriority w:val="34"/>
    <w:qFormat/>
    <w:locked/>
    <w:rsid w:val="001D6E66"/>
  </w:style>
  <w:style w:type="table" w:styleId="TableGrid">
    <w:name w:val="Table Grid"/>
    <w:basedOn w:val="TableNormal"/>
    <w:uiPriority w:val="39"/>
    <w:rsid w:val="001D6E66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Bárdos Zoltán dr.</dc:creator>
  <cp:keywords/>
  <dc:description/>
  <cp:lastModifiedBy>Dimitris Dimitriadis</cp:lastModifiedBy>
  <cp:revision>4</cp:revision>
  <dcterms:created xsi:type="dcterms:W3CDTF">2022-06-03T09:25:00Z</dcterms:created>
  <dcterms:modified xsi:type="dcterms:W3CDTF">2022-07-01T10:10:00Z</dcterms:modified>
</cp:coreProperties>
</file>