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8D1" w:rsidRPr="00BA4530" w:rsidRDefault="00A138D1" w:rsidP="00A138D1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sz w:val="20"/>
        </w:rPr>
      </w:pPr>
      <w:r w:rsidRPr="00BA4530">
        <w:rPr>
          <w:rFonts w:ascii="Courier New" w:hAnsi="Courier New"/>
          <w:sz w:val="20"/>
        </w:rPr>
        <w:t>1. ------IND- 2019 0567 RO- DA- ------ 20191125 --- --- PROJET</w:t>
      </w:r>
    </w:p>
    <w:p w:rsidR="00A05052" w:rsidRPr="00C852BE" w:rsidRDefault="00A05052" w:rsidP="00A05052">
      <w:pPr>
        <w:jc w:val="center"/>
        <w:rPr>
          <w:rFonts w:ascii="Tahoma" w:hAnsi="Tahoma" w:cs="Tahoma"/>
          <w:b/>
        </w:rPr>
      </w:pPr>
      <w:r>
        <w:rPr>
          <w:rFonts w:ascii="Tahoma" w:hAnsi="Tahoma"/>
          <w:b/>
        </w:rPr>
        <w:t>Bekendtgørelse vedrørende kravet til erhvervsdrivende om at sikre, at forbrugere bliver oplyst om fisks friskhed</w:t>
      </w:r>
    </w:p>
    <w:p w:rsidR="00A05052" w:rsidRPr="00A05052" w:rsidRDefault="00A05052" w:rsidP="00A05052">
      <w:pPr>
        <w:rPr>
          <w:rFonts w:ascii="Tahoma" w:hAnsi="Tahoma" w:cs="Tahoma"/>
        </w:rPr>
      </w:pPr>
    </w:p>
    <w:p w:rsidR="00A05052" w:rsidRPr="00A05052" w:rsidRDefault="00A05052" w:rsidP="007F3971">
      <w:pPr>
        <w:tabs>
          <w:tab w:val="left" w:pos="270"/>
        </w:tabs>
        <w:ind w:firstLine="270"/>
        <w:jc w:val="both"/>
        <w:rPr>
          <w:rStyle w:val="preambul1"/>
          <w:rFonts w:ascii="Tahoma" w:hAnsi="Tahoma" w:cs="Tahoma"/>
          <w:i w:val="0"/>
        </w:rPr>
      </w:pPr>
      <w:r>
        <w:rPr>
          <w:rStyle w:val="preambul1"/>
          <w:rFonts w:ascii="Tahoma" w:hAnsi="Tahoma"/>
          <w:i w:val="0"/>
        </w:rPr>
        <w:t>Under henvisning til bestemmelserne i:</w:t>
      </w:r>
    </w:p>
    <w:p w:rsidR="00A05052" w:rsidRPr="00A05052" w:rsidRDefault="00A05052" w:rsidP="00A05052">
      <w:pPr>
        <w:ind w:firstLine="708"/>
        <w:jc w:val="both"/>
        <w:rPr>
          <w:rFonts w:ascii="Tahoma" w:hAnsi="Tahoma" w:cs="Tahoma"/>
        </w:rPr>
      </w:pPr>
      <w:r>
        <w:t xml:space="preserve">- </w:t>
      </w:r>
      <w:r>
        <w:rPr>
          <w:rFonts w:ascii="Tahoma" w:hAnsi="Tahoma"/>
        </w:rPr>
        <w:t xml:space="preserve">artikel 1, artikel 8, artikel 9 og artikel 18 i regeringens bekendtgørelse </w:t>
      </w:r>
      <w:hyperlink r:id="rId7" w:tooltip="Bekendtgørelse nr. 21/1992 - Rumæniens regering">
        <w:r>
          <w:rPr>
            <w:rFonts w:ascii="Tahoma" w:hAnsi="Tahoma"/>
          </w:rPr>
          <w:t>nr. 21/1992</w:t>
        </w:r>
      </w:hyperlink>
      <w:r>
        <w:rPr>
          <w:rFonts w:ascii="Tahoma" w:hAnsi="Tahoma"/>
        </w:rPr>
        <w:t xml:space="preserve"> om forbrugerbeskyttelse, genudgivet, som senere ændret og suppleret </w:t>
      </w:r>
    </w:p>
    <w:p w:rsidR="00A05052" w:rsidRPr="00A05052" w:rsidRDefault="00A05052" w:rsidP="00A05052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/>
        </w:rPr>
        <w:t xml:space="preserve">- regeringsbeslutning </w:t>
      </w:r>
      <w:hyperlink r:id="rId8">
        <w:r>
          <w:rPr>
            <w:rFonts w:ascii="Tahoma" w:hAnsi="Tahoma"/>
          </w:rPr>
          <w:t>No 700/201</w:t>
        </w:r>
      </w:hyperlink>
      <w:r>
        <w:rPr>
          <w:rFonts w:ascii="Tahoma" w:hAnsi="Tahoma"/>
        </w:rPr>
        <w:t>2 vedrørende forvaltning og virke for den nationale forbrugerbeskyttelsesmyn</w:t>
      </w:r>
      <w:bookmarkStart w:id="0" w:name="_GoBack"/>
      <w:bookmarkEnd w:id="0"/>
      <w:r>
        <w:rPr>
          <w:rFonts w:ascii="Tahoma" w:hAnsi="Tahoma"/>
        </w:rPr>
        <w:t>dighed, som senere ændret og suppleret</w:t>
      </w:r>
    </w:p>
    <w:p w:rsidR="00A05052" w:rsidRPr="00A05052" w:rsidRDefault="00A05052" w:rsidP="007F3971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/>
        </w:rPr>
        <w:t>- rapporten udarbejdet af generaldirektoratet for markedstilsyn og europæisk harmonisering.</w:t>
      </w:r>
    </w:p>
    <w:p w:rsidR="00A05052" w:rsidRPr="00A05052" w:rsidRDefault="00A05052" w:rsidP="00A05052">
      <w:pPr>
        <w:jc w:val="both"/>
        <w:rPr>
          <w:rFonts w:ascii="Tahoma" w:hAnsi="Tahoma" w:cs="Tahoma"/>
        </w:rPr>
      </w:pPr>
    </w:p>
    <w:p w:rsidR="00A05052" w:rsidRPr="00A05052" w:rsidRDefault="00A05052" w:rsidP="007F3971">
      <w:pPr>
        <w:ind w:firstLine="270"/>
        <w:jc w:val="both"/>
        <w:rPr>
          <w:rFonts w:ascii="Tahoma" w:hAnsi="Tahoma" w:cs="Tahoma"/>
        </w:rPr>
      </w:pPr>
      <w:r>
        <w:rPr>
          <w:rFonts w:ascii="Tahoma" w:hAnsi="Tahoma"/>
        </w:rPr>
        <w:t xml:space="preserve">udsteder præsidenten for den nationale forbrugerbeskyttelsesmyndighed hermed følgende bekendtgørelse: </w:t>
      </w:r>
    </w:p>
    <w:p w:rsidR="00A05052" w:rsidRPr="00A05052" w:rsidRDefault="00A05052" w:rsidP="007F3971">
      <w:pPr>
        <w:ind w:firstLine="720"/>
        <w:jc w:val="both"/>
        <w:rPr>
          <w:rFonts w:ascii="Tahoma" w:hAnsi="Tahoma" w:cs="Tahoma"/>
        </w:rPr>
      </w:pPr>
      <w:r>
        <w:rPr>
          <w:rStyle w:val="articol1"/>
          <w:rFonts w:ascii="Tahoma" w:hAnsi="Tahoma"/>
          <w:color w:val="auto"/>
        </w:rPr>
        <w:t>Artikel 1.</w:t>
      </w:r>
      <w:r>
        <w:rPr>
          <w:rFonts w:ascii="Tahoma" w:hAnsi="Tahoma"/>
        </w:rPr>
        <w:t xml:space="preserve"> Nærværende bekendtgørelse fastsætter de betingelser, som erhvervsdrivende skal opfylde for at sikre, at forbrugere bliver oplyst om fisks friskhed.</w:t>
      </w:r>
    </w:p>
    <w:p w:rsidR="00A05052" w:rsidRPr="00A05052" w:rsidRDefault="00A05052" w:rsidP="007F3971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/>
          <w:b/>
        </w:rPr>
        <w:t>Artikel 2.</w:t>
      </w:r>
      <w:r>
        <w:rPr>
          <w:rFonts w:ascii="Tahoma" w:hAnsi="Tahoma"/>
        </w:rPr>
        <w:t xml:space="preserve"> Erhvervsdrivende skal oplyse forbrugere ved at fremvise følgende oplysninger i umiddelbar nærhed af produktet, så de kan træffe deres valg baseret på korrekte oplysninger:</w:t>
      </w:r>
    </w:p>
    <w:p w:rsidR="00A05052" w:rsidRPr="00A05052" w:rsidRDefault="00A05052" w:rsidP="00A05052">
      <w:pPr>
        <w:pStyle w:val="Subtitle"/>
        <w:numPr>
          <w:ilvl w:val="0"/>
          <w:numId w:val="3"/>
        </w:numPr>
        <w:spacing w:after="0"/>
        <w:jc w:val="both"/>
        <w:rPr>
          <w:rFonts w:ascii="Tahoma" w:hAnsi="Tahoma" w:cs="Tahoma"/>
          <w:color w:val="000000"/>
        </w:rPr>
      </w:pPr>
      <w:r>
        <w:rPr>
          <w:rFonts w:ascii="Tahoma" w:hAnsi="Tahoma"/>
          <w:color w:val="000000"/>
        </w:rPr>
        <w:t>denne fisk blev fanget for 0-2 dage siden</w:t>
      </w:r>
    </w:p>
    <w:p w:rsidR="00A05052" w:rsidRPr="00A05052" w:rsidRDefault="00A05052" w:rsidP="00A05052">
      <w:pPr>
        <w:pStyle w:val="Subtitle"/>
        <w:numPr>
          <w:ilvl w:val="0"/>
          <w:numId w:val="3"/>
        </w:numPr>
        <w:spacing w:after="0"/>
        <w:jc w:val="both"/>
        <w:rPr>
          <w:rFonts w:ascii="Tahoma" w:hAnsi="Tahoma" w:cs="Tahoma"/>
          <w:color w:val="000000"/>
        </w:rPr>
      </w:pPr>
      <w:r>
        <w:rPr>
          <w:rFonts w:ascii="Tahoma" w:hAnsi="Tahoma"/>
          <w:color w:val="000000"/>
        </w:rPr>
        <w:t>denne fisk blev fanget for 2-3 dage siden</w:t>
      </w:r>
    </w:p>
    <w:p w:rsidR="00A05052" w:rsidRPr="00A05052" w:rsidRDefault="00A05052" w:rsidP="00A05052">
      <w:pPr>
        <w:pStyle w:val="Subtitle"/>
        <w:numPr>
          <w:ilvl w:val="0"/>
          <w:numId w:val="3"/>
        </w:numPr>
        <w:spacing w:after="0"/>
        <w:jc w:val="both"/>
        <w:rPr>
          <w:rFonts w:ascii="Tahoma" w:hAnsi="Tahoma" w:cs="Tahoma"/>
          <w:color w:val="000000"/>
        </w:rPr>
      </w:pPr>
      <w:r>
        <w:rPr>
          <w:rFonts w:ascii="Tahoma" w:hAnsi="Tahoma"/>
          <w:color w:val="000000"/>
        </w:rPr>
        <w:t>denne fisk blev fanget for 3-4 dage siden</w:t>
      </w:r>
    </w:p>
    <w:p w:rsidR="00A05052" w:rsidRPr="00A05052" w:rsidRDefault="00A05052" w:rsidP="00A05052">
      <w:pPr>
        <w:pStyle w:val="Subtitle"/>
        <w:numPr>
          <w:ilvl w:val="0"/>
          <w:numId w:val="3"/>
        </w:numPr>
        <w:spacing w:after="0"/>
        <w:jc w:val="both"/>
        <w:rPr>
          <w:rFonts w:ascii="Tahoma" w:hAnsi="Tahoma" w:cs="Tahoma"/>
          <w:color w:val="000000"/>
        </w:rPr>
      </w:pPr>
      <w:r>
        <w:rPr>
          <w:rFonts w:ascii="Tahoma" w:hAnsi="Tahoma"/>
          <w:color w:val="000000"/>
        </w:rPr>
        <w:t>denne fisk blev fanget for mere end 5 dage siden.</w:t>
      </w:r>
    </w:p>
    <w:p w:rsidR="00A05052" w:rsidRPr="00A05052" w:rsidRDefault="00A05052" w:rsidP="00A05052">
      <w:pPr>
        <w:ind w:firstLine="708"/>
        <w:jc w:val="both"/>
        <w:rPr>
          <w:rFonts w:ascii="Tahoma" w:hAnsi="Tahoma" w:cs="Tahoma"/>
          <w:color w:val="000000"/>
        </w:rPr>
      </w:pPr>
      <w:r>
        <w:rPr>
          <w:rStyle w:val="Strong"/>
          <w:rFonts w:ascii="Tahoma" w:hAnsi="Tahoma"/>
          <w:color w:val="181818"/>
          <w:shd w:val="clear" w:color="auto" w:fill="FFFFFF"/>
        </w:rPr>
        <w:t>Artikel 3.</w:t>
      </w:r>
      <w:r>
        <w:rPr>
          <w:rFonts w:ascii="Tahoma" w:hAnsi="Tahoma"/>
          <w:color w:val="000000"/>
        </w:rPr>
        <w:t xml:space="preserve"> 1. Erhvervsdrivende skal levere disse forbrugeroplysninger ved at fremvise de oplysninger, der er anført i artikel 2, alt efter fangstdatoen, i umiddelbar nærhed af produkterne i lokalerne, hvor de markedsføres. </w:t>
      </w:r>
    </w:p>
    <w:p w:rsidR="00A05052" w:rsidRPr="00A05052" w:rsidRDefault="00A05052" w:rsidP="00A05052">
      <w:pPr>
        <w:ind w:firstLine="708"/>
        <w:jc w:val="both"/>
        <w:rPr>
          <w:rFonts w:ascii="Tahoma" w:hAnsi="Tahoma" w:cs="Tahoma"/>
          <w:color w:val="000000"/>
        </w:rPr>
      </w:pPr>
      <w:r>
        <w:rPr>
          <w:rFonts w:ascii="Tahoma" w:hAnsi="Tahoma"/>
          <w:color w:val="000000"/>
        </w:rPr>
        <w:t>2. Oplysningerne om fangstdato skal angives med samme skriftstørrelse som navnet på fiskearten.</w:t>
      </w:r>
    </w:p>
    <w:p w:rsidR="00A05052" w:rsidRPr="00A05052" w:rsidRDefault="00A05052" w:rsidP="007F3971">
      <w:pPr>
        <w:ind w:firstLine="720"/>
        <w:jc w:val="both"/>
        <w:rPr>
          <w:rFonts w:ascii="Tahoma" w:hAnsi="Tahoma" w:cs="Tahoma"/>
        </w:rPr>
      </w:pPr>
      <w:r>
        <w:rPr>
          <w:rStyle w:val="articol1"/>
          <w:rFonts w:ascii="Tahoma" w:hAnsi="Tahoma"/>
          <w:color w:val="auto"/>
        </w:rPr>
        <w:t>Artikel 4.</w:t>
      </w:r>
      <w:r>
        <w:rPr>
          <w:rFonts w:ascii="Tahoma" w:hAnsi="Tahoma"/>
        </w:rPr>
        <w:t xml:space="preserve"> Nærværende bekendtgørelse træder i kraft 30 dage efter sin offentliggørelse i Rumæniens statstidende, del I.</w:t>
      </w:r>
    </w:p>
    <w:p w:rsidR="00A05052" w:rsidRPr="00A05052" w:rsidRDefault="00A05052" w:rsidP="00A05052">
      <w:pPr>
        <w:rPr>
          <w:rFonts w:ascii="Tahoma" w:hAnsi="Tahoma" w:cs="Tahoma"/>
        </w:rPr>
      </w:pPr>
    </w:p>
    <w:p w:rsidR="00403E21" w:rsidRPr="00C24575" w:rsidRDefault="00403E21" w:rsidP="00403E21">
      <w:pPr>
        <w:jc w:val="both"/>
        <w:rPr>
          <w:rFonts w:ascii="Tahoma" w:hAnsi="Tahoma" w:cs="Tahoma"/>
          <w:i/>
          <w:iCs/>
        </w:rPr>
      </w:pPr>
      <w:r>
        <w:rPr>
          <w:rFonts w:ascii="Tahoma" w:hAnsi="Tahoma"/>
          <w:i/>
        </w:rPr>
        <w:t>Denne bekendtgørelse er vedtaget i overensstemmelse med notifikationsproceduren i Europa-Parlamentets og Rådets direktiv (EU) 2015/1535 om en informationsprocedure med hensyn til tekniske forskrifter samt forskrifter for informationssamfundets tjenester.</w:t>
      </w:r>
    </w:p>
    <w:sectPr w:rsidR="00403E21" w:rsidRPr="00C24575" w:rsidSect="00780DF1">
      <w:headerReference w:type="default" r:id="rId9"/>
      <w:footerReference w:type="default" r:id="rId10"/>
      <w:pgSz w:w="11907" w:h="16840" w:code="9"/>
      <w:pgMar w:top="851" w:right="1134" w:bottom="284" w:left="1418" w:header="567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E82" w:rsidRDefault="007A1E82">
      <w:r>
        <w:separator/>
      </w:r>
    </w:p>
  </w:endnote>
  <w:endnote w:type="continuationSeparator" w:id="0">
    <w:p w:rsidR="007A1E82" w:rsidRDefault="007A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DF1" w:rsidRPr="006D13CA" w:rsidRDefault="00780DF1" w:rsidP="00780DF1">
    <w:pPr>
      <w:pStyle w:val="Footer"/>
      <w:pBdr>
        <w:top w:val="single" w:sz="4" w:space="8" w:color="4472C4"/>
      </w:pBdr>
      <w:spacing w:before="120"/>
      <w:contextualSpacing/>
      <w:jc w:val="center"/>
      <w:rPr>
        <w:rFonts w:ascii="Tahoma" w:hAnsi="Tahoma" w:cs="Tahoma"/>
        <w:noProof/>
        <w:color w:val="404040"/>
        <w:sz w:val="20"/>
        <w:szCs w:val="20"/>
      </w:rPr>
    </w:pPr>
    <w:r>
      <w:rPr>
        <w:rFonts w:ascii="Tahoma" w:hAnsi="Tahoma"/>
        <w:color w:val="404040"/>
        <w:sz w:val="20"/>
      </w:rPr>
      <w:t>Præsidentens kabinet</w:t>
    </w:r>
  </w:p>
  <w:p w:rsidR="00780DF1" w:rsidRPr="006D13CA" w:rsidRDefault="00780DF1" w:rsidP="00780DF1">
    <w:pPr>
      <w:pStyle w:val="Footer"/>
      <w:pBdr>
        <w:top w:val="single" w:sz="4" w:space="8" w:color="4472C4"/>
      </w:pBdr>
      <w:spacing w:before="120"/>
      <w:contextualSpacing/>
      <w:jc w:val="center"/>
      <w:rPr>
        <w:rFonts w:ascii="Tahoma" w:hAnsi="Tahoma" w:cs="Tahoma"/>
        <w:noProof/>
        <w:color w:val="404040"/>
        <w:sz w:val="20"/>
        <w:szCs w:val="20"/>
      </w:rPr>
    </w:pPr>
    <w:r>
      <w:rPr>
        <w:rFonts w:ascii="Tahoma" w:hAnsi="Tahoma"/>
        <w:color w:val="404040"/>
        <w:sz w:val="20"/>
      </w:rPr>
      <w:t>Blvd Aviatorilor 72, postnummer: 011865, sektor 1, Bukarest</w:t>
    </w:r>
  </w:p>
  <w:p w:rsidR="00780DF1" w:rsidRDefault="00780DF1" w:rsidP="00780DF1">
    <w:pPr>
      <w:pStyle w:val="Footer"/>
      <w:pBdr>
        <w:top w:val="single" w:sz="4" w:space="8" w:color="4472C4"/>
      </w:pBdr>
      <w:spacing w:before="120"/>
      <w:contextualSpacing/>
      <w:jc w:val="center"/>
      <w:rPr>
        <w:rFonts w:ascii="Tahoma" w:hAnsi="Tahoma" w:cs="Tahoma"/>
        <w:noProof/>
        <w:color w:val="404040"/>
        <w:sz w:val="20"/>
        <w:szCs w:val="20"/>
      </w:rPr>
    </w:pPr>
    <w:r>
      <w:rPr>
        <w:rFonts w:ascii="Tahoma" w:hAnsi="Tahoma"/>
        <w:color w:val="404040"/>
        <w:sz w:val="20"/>
      </w:rPr>
      <w:t xml:space="preserve">Tlf.: +40 213 121275, Fax: +40 213 143462, e-mail: </w:t>
    </w:r>
    <w:r>
      <w:rPr>
        <w:rFonts w:ascii="Tahoma" w:hAnsi="Tahoma"/>
        <w:color w:val="404040"/>
        <w:sz w:val="20"/>
        <w:u w:val="single"/>
      </w:rPr>
      <w:t>cabinet@anpc.ro</w:t>
    </w:r>
    <w:r>
      <w:rPr>
        <w:rFonts w:ascii="Tahoma" w:hAnsi="Tahoma"/>
        <w:color w:val="404040"/>
        <w:sz w:val="20"/>
      </w:rPr>
      <w:t xml:space="preserve">, www.anpc.gov.ro </w:t>
    </w:r>
  </w:p>
  <w:p w:rsidR="00780DF1" w:rsidRDefault="00780DF1" w:rsidP="007F3971">
    <w:pPr>
      <w:pStyle w:val="Footer"/>
      <w:jc w:val="right"/>
    </w:pPr>
    <w:r>
      <w:rPr>
        <w:rFonts w:ascii="Tahoma" w:hAnsi="Tahoma"/>
        <w:sz w:val="14"/>
      </w:rPr>
      <w:t xml:space="preserve">Side </w:t>
    </w:r>
    <w:r w:rsidRPr="00364CFF">
      <w:rPr>
        <w:rFonts w:ascii="Tahoma" w:hAnsi="Tahoma" w:cs="Tahoma"/>
        <w:b/>
        <w:bCs/>
        <w:sz w:val="14"/>
        <w:szCs w:val="14"/>
      </w:rPr>
      <w:fldChar w:fldCharType="begin"/>
    </w:r>
    <w:r w:rsidRPr="00364CFF">
      <w:rPr>
        <w:rFonts w:ascii="Tahoma" w:hAnsi="Tahoma" w:cs="Tahoma"/>
        <w:b/>
        <w:bCs/>
        <w:sz w:val="14"/>
        <w:szCs w:val="14"/>
      </w:rPr>
      <w:instrText xml:space="preserve"> PAGE </w:instrText>
    </w:r>
    <w:r w:rsidRPr="00364CFF">
      <w:rPr>
        <w:rFonts w:ascii="Tahoma" w:hAnsi="Tahoma" w:cs="Tahoma"/>
        <w:b/>
        <w:bCs/>
        <w:sz w:val="14"/>
        <w:szCs w:val="14"/>
      </w:rPr>
      <w:fldChar w:fldCharType="separate"/>
    </w:r>
    <w:r w:rsidR="00BA4530">
      <w:rPr>
        <w:rFonts w:ascii="Tahoma" w:hAnsi="Tahoma" w:cs="Tahoma"/>
        <w:b/>
        <w:bCs/>
        <w:noProof/>
        <w:sz w:val="14"/>
        <w:szCs w:val="14"/>
      </w:rPr>
      <w:t>1</w:t>
    </w:r>
    <w:r w:rsidRPr="00364CFF">
      <w:rPr>
        <w:rFonts w:ascii="Tahoma" w:hAnsi="Tahoma" w:cs="Tahoma"/>
        <w:b/>
        <w:bCs/>
        <w:sz w:val="14"/>
        <w:szCs w:val="14"/>
      </w:rPr>
      <w:fldChar w:fldCharType="end"/>
    </w:r>
    <w:r>
      <w:rPr>
        <w:rFonts w:ascii="Tahoma" w:hAnsi="Tahoma"/>
        <w:sz w:val="14"/>
      </w:rPr>
      <w:t xml:space="preserve"> af </w:t>
    </w:r>
    <w:r w:rsidRPr="00364CFF">
      <w:rPr>
        <w:rFonts w:ascii="Tahoma" w:hAnsi="Tahoma" w:cs="Tahoma"/>
        <w:b/>
        <w:bCs/>
        <w:sz w:val="14"/>
        <w:szCs w:val="14"/>
      </w:rPr>
      <w:fldChar w:fldCharType="begin"/>
    </w:r>
    <w:r w:rsidRPr="00364CFF">
      <w:rPr>
        <w:rFonts w:ascii="Tahoma" w:hAnsi="Tahoma" w:cs="Tahoma"/>
        <w:b/>
        <w:bCs/>
        <w:sz w:val="14"/>
        <w:szCs w:val="14"/>
      </w:rPr>
      <w:instrText xml:space="preserve"> NUMPAGES  </w:instrText>
    </w:r>
    <w:r w:rsidRPr="00364CFF">
      <w:rPr>
        <w:rFonts w:ascii="Tahoma" w:hAnsi="Tahoma" w:cs="Tahoma"/>
        <w:b/>
        <w:bCs/>
        <w:sz w:val="14"/>
        <w:szCs w:val="14"/>
      </w:rPr>
      <w:fldChar w:fldCharType="separate"/>
    </w:r>
    <w:r w:rsidR="00BA4530">
      <w:rPr>
        <w:rFonts w:ascii="Tahoma" w:hAnsi="Tahoma" w:cs="Tahoma"/>
        <w:b/>
        <w:bCs/>
        <w:noProof/>
        <w:sz w:val="14"/>
        <w:szCs w:val="14"/>
      </w:rPr>
      <w:t>1</w:t>
    </w:r>
    <w:r w:rsidRPr="00364CFF">
      <w:rPr>
        <w:rFonts w:ascii="Tahoma" w:hAnsi="Tahoma" w:cs="Tahoma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E82" w:rsidRDefault="007A1E82">
      <w:r>
        <w:separator/>
      </w:r>
    </w:p>
  </w:footnote>
  <w:footnote w:type="continuationSeparator" w:id="0">
    <w:p w:rsidR="007A1E82" w:rsidRDefault="007A1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DF1" w:rsidRDefault="009F3E0B" w:rsidP="007F3971">
    <w:pPr>
      <w:tabs>
        <w:tab w:val="right" w:pos="9355"/>
      </w:tabs>
      <w:rPr>
        <w:rFonts w:ascii="Arial" w:hAnsi="Arial" w:cs="Arial"/>
        <w:b/>
        <w:bCs/>
        <w:color w:val="365F91"/>
      </w:rPr>
    </w:pPr>
    <w:r>
      <w:rPr>
        <w:noProof/>
        <w:lang w:val="de-DE" w:eastAsia="de-DE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1076325</wp:posOffset>
              </wp:positionH>
              <wp:positionV relativeFrom="paragraph">
                <wp:posOffset>177165</wp:posOffset>
              </wp:positionV>
              <wp:extent cx="1717040" cy="1316355"/>
              <wp:effectExtent l="0" t="0" r="0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7040" cy="1316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521" w:rsidRPr="00426521" w:rsidRDefault="00426521" w:rsidP="0042652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2A3E81"/>
                              <w:sz w:val="7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A3E81"/>
                              <w:sz w:val="72"/>
                            </w:rPr>
                            <w:t>ANPC</w:t>
                          </w:r>
                        </w:p>
                        <w:p w:rsidR="00426521" w:rsidRPr="00426521" w:rsidRDefault="00426521" w:rsidP="0042652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2A3E81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A3E81"/>
                              <w:sz w:val="14"/>
                            </w:rPr>
                            <w:t>DEN NATIONALE MYNDIGHED FOR FORBRUGERBESKYTTELSE</w:t>
                          </w:r>
                        </w:p>
                        <w:p w:rsidR="00426521" w:rsidRPr="00426521" w:rsidRDefault="00426521" w:rsidP="00426521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color w:val="2A3E81"/>
                              <w:sz w:val="4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2A3E81"/>
                              <w:sz w:val="44"/>
                            </w:rPr>
                            <w:t>Respekterer dig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75pt;margin-top:13.95pt;width:135.2pt;height:103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FtewIAAAA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" stroked="f">
              <v:textbox inset="0,0,0,0">
                <w:txbxContent>
                  <w:p w:rsidR="00426521" w:rsidRPr="00426521" w:rsidRDefault="00426521" w:rsidP="00426521">
                    <w:pPr>
                      <w:jc w:val="center"/>
                      <w:rPr>
                        <w:rFonts w:ascii="Arial" w:hAnsi="Arial" w:cs="Arial"/>
                        <w:b/>
                        <w:color w:val="2A3E81"/>
                        <w:sz w:val="72"/>
                      </w:rPr>
                    </w:pPr>
                    <w:r>
                      <w:rPr>
                        <w:rFonts w:ascii="Arial" w:hAnsi="Arial"/>
                        <w:b/>
                        <w:color w:val="2A3E81"/>
                        <w:sz w:val="72"/>
                      </w:rPr>
                      <w:t>ANPC</w:t>
                    </w:r>
                  </w:p>
                  <w:p w:rsidR="00426521" w:rsidRPr="00426521" w:rsidRDefault="00426521" w:rsidP="00426521">
                    <w:pPr>
                      <w:jc w:val="center"/>
                      <w:rPr>
                        <w:rFonts w:ascii="Arial" w:hAnsi="Arial" w:cs="Arial"/>
                        <w:b/>
                        <w:color w:val="2A3E81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2A3E81"/>
                        <w:sz w:val="14"/>
                      </w:rPr>
                      <w:t>DEN NATIONALE MYNDIGHED FOR FORBRUGERBESKYTTELSE</w:t>
                    </w:r>
                  </w:p>
                  <w:p w:rsidR="00426521" w:rsidRPr="00426521" w:rsidRDefault="00426521" w:rsidP="00426521">
                    <w:pPr>
                      <w:jc w:val="center"/>
                      <w:rPr>
                        <w:rFonts w:ascii="Calibri" w:hAnsi="Calibri" w:cs="Arial"/>
                        <w:b/>
                        <w:color w:val="2A3E81"/>
                        <w:sz w:val="44"/>
                      </w:rPr>
                    </w:pPr>
                    <w:r>
                      <w:rPr>
                        <w:rFonts w:ascii="Calibri" w:hAnsi="Calibri"/>
                        <w:b/>
                        <w:color w:val="2A3E81"/>
                        <w:sz w:val="44"/>
                      </w:rPr>
                      <w:t>Respekterer dig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sz w:val="20"/>
        <w:szCs w:val="20"/>
        <w:lang w:val="de-DE" w:eastAsia="de-DE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1500505</wp:posOffset>
              </wp:positionV>
              <wp:extent cx="6038215" cy="0"/>
              <wp:effectExtent l="11430" t="14605" r="8255" b="1397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21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8F349B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118.15pt" to="474.85pt,1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" strokecolor="#36f" strokeweight="1.25pt"/>
          </w:pict>
        </mc:Fallback>
      </mc:AlternateContent>
    </w:r>
    <w:r>
      <w:rPr>
        <w:noProof/>
        <w:lang w:val="de-DE" w:eastAsia="de-DE" w:bidi="ar-SA"/>
      </w:rPr>
      <w:drawing>
        <wp:inline distT="0" distB="0" distL="0" distR="0">
          <wp:extent cx="2800350" cy="1466850"/>
          <wp:effectExtent l="0" t="0" r="0" b="0"/>
          <wp:docPr id="1" name="Picture 1" descr="Sigla ANPC noua - FINAL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ANPC noua - FINAL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="Tahoma" w:hAnsi="Tahoma"/>
        <w:b/>
        <w:color w:val="365F91"/>
      </w:rPr>
      <w:t>Ikke klassificeret</w:t>
    </w:r>
  </w:p>
  <w:p w:rsidR="00780DF1" w:rsidRPr="00914BA9" w:rsidRDefault="00780DF1" w:rsidP="00780DF1">
    <w:pPr>
      <w:rPr>
        <w:rFonts w:ascii="Tahoma" w:hAnsi="Tahoma" w:cs="Tahoma"/>
        <w:sz w:val="20"/>
        <w:szCs w:val="20"/>
      </w:rPr>
    </w:pPr>
    <w:r>
      <w:rPr>
        <w:rFonts w:ascii="Tahoma" w:hAnsi="Tahoma"/>
        <w:sz w:val="20"/>
      </w:rPr>
      <w:t>Persondataansvarlig nr. 31753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BD6"/>
    <w:multiLevelType w:val="hybridMultilevel"/>
    <w:tmpl w:val="7488100E"/>
    <w:lvl w:ilvl="0" w:tplc="29C6D420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BE43AF0"/>
    <w:multiLevelType w:val="hybridMultilevel"/>
    <w:tmpl w:val="7488100E"/>
    <w:lvl w:ilvl="0" w:tplc="29C6D420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06"/>
  <w:hyphenationZone w:val="425"/>
  <w:doNotHyphenateCaps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52"/>
    <w:rsid w:val="001734D2"/>
    <w:rsid w:val="00176FF6"/>
    <w:rsid w:val="0023197F"/>
    <w:rsid w:val="0025717A"/>
    <w:rsid w:val="002B4A79"/>
    <w:rsid w:val="003157E3"/>
    <w:rsid w:val="003415B6"/>
    <w:rsid w:val="00365244"/>
    <w:rsid w:val="003761F8"/>
    <w:rsid w:val="003973B9"/>
    <w:rsid w:val="00403E21"/>
    <w:rsid w:val="00426521"/>
    <w:rsid w:val="00472905"/>
    <w:rsid w:val="004A284A"/>
    <w:rsid w:val="004B6184"/>
    <w:rsid w:val="004E3DB0"/>
    <w:rsid w:val="005D0961"/>
    <w:rsid w:val="005D0D28"/>
    <w:rsid w:val="005F49B7"/>
    <w:rsid w:val="006D1C39"/>
    <w:rsid w:val="00702662"/>
    <w:rsid w:val="0071306D"/>
    <w:rsid w:val="0071557E"/>
    <w:rsid w:val="00780DF1"/>
    <w:rsid w:val="007A1E82"/>
    <w:rsid w:val="007E0FE9"/>
    <w:rsid w:val="007E6DA4"/>
    <w:rsid w:val="007F3971"/>
    <w:rsid w:val="0082248E"/>
    <w:rsid w:val="0090175D"/>
    <w:rsid w:val="0091693D"/>
    <w:rsid w:val="009412DD"/>
    <w:rsid w:val="009F3E0B"/>
    <w:rsid w:val="00A05052"/>
    <w:rsid w:val="00A138D1"/>
    <w:rsid w:val="00A33E47"/>
    <w:rsid w:val="00A97292"/>
    <w:rsid w:val="00B16C77"/>
    <w:rsid w:val="00B30C91"/>
    <w:rsid w:val="00BA4530"/>
    <w:rsid w:val="00C112A4"/>
    <w:rsid w:val="00C852BE"/>
    <w:rsid w:val="00D16883"/>
    <w:rsid w:val="00DF7D6C"/>
    <w:rsid w:val="00E62507"/>
    <w:rsid w:val="00F01F5F"/>
    <w:rsid w:val="00F24B98"/>
    <w:rsid w:val="00F9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0404E33B-72BA-41BF-8FAD-F478BCBB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a-DK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05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A050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05052"/>
    <w:rPr>
      <w:rFonts w:ascii="Times New Roman" w:eastAsia="Times New Roman" w:hAnsi="Times New Roman" w:cs="Times New Roman"/>
      <w:b/>
      <w:bCs/>
      <w:kern w:val="36"/>
      <w:sz w:val="48"/>
      <w:szCs w:val="48"/>
      <w:lang w:val="da-DK" w:eastAsia="en-GB"/>
    </w:rPr>
  </w:style>
  <w:style w:type="paragraph" w:styleId="Footer">
    <w:name w:val="footer"/>
    <w:basedOn w:val="Normal"/>
    <w:link w:val="FooterChar"/>
    <w:rsid w:val="00A0505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05052"/>
    <w:rPr>
      <w:rFonts w:ascii="Times New Roman" w:eastAsia="Times New Roman" w:hAnsi="Times New Roman" w:cs="Times New Roman"/>
      <w:sz w:val="24"/>
      <w:szCs w:val="24"/>
      <w:lang w:val="da-DK" w:eastAsia="en-GB"/>
    </w:rPr>
  </w:style>
  <w:style w:type="character" w:styleId="Strong">
    <w:name w:val="Strong"/>
    <w:uiPriority w:val="22"/>
    <w:qFormat/>
    <w:rsid w:val="00A05052"/>
    <w:rPr>
      <w:b/>
      <w:bCs/>
    </w:rPr>
  </w:style>
  <w:style w:type="paragraph" w:styleId="BodyText">
    <w:name w:val="Body Text"/>
    <w:basedOn w:val="Normal"/>
    <w:link w:val="BodyTextChar"/>
    <w:rsid w:val="00A05052"/>
    <w:rPr>
      <w:sz w:val="28"/>
      <w:szCs w:val="20"/>
    </w:rPr>
  </w:style>
  <w:style w:type="character" w:customStyle="1" w:styleId="BodyTextChar">
    <w:name w:val="Body Text Char"/>
    <w:link w:val="BodyText"/>
    <w:rsid w:val="00A05052"/>
    <w:rPr>
      <w:rFonts w:ascii="Times New Roman" w:eastAsia="Times New Roman" w:hAnsi="Times New Roman" w:cs="Times New Roman"/>
      <w:sz w:val="28"/>
      <w:szCs w:val="20"/>
      <w:lang w:val="da-DK" w:eastAsia="en-GB"/>
    </w:rPr>
  </w:style>
  <w:style w:type="paragraph" w:styleId="Subtitle">
    <w:name w:val="Subtitle"/>
    <w:basedOn w:val="Normal"/>
    <w:link w:val="SubtitleChar"/>
    <w:qFormat/>
    <w:rsid w:val="00A0505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sid w:val="00A05052"/>
    <w:rPr>
      <w:rFonts w:ascii="Arial" w:eastAsia="Times New Roman" w:hAnsi="Arial" w:cs="Arial"/>
      <w:sz w:val="24"/>
      <w:szCs w:val="24"/>
      <w:lang w:eastAsia="en-GB"/>
    </w:rPr>
  </w:style>
  <w:style w:type="character" w:styleId="Hyperlink">
    <w:name w:val="Hyperlink"/>
    <w:rsid w:val="00A05052"/>
    <w:rPr>
      <w:color w:val="0000FF"/>
      <w:u w:val="single"/>
    </w:rPr>
  </w:style>
  <w:style w:type="character" w:customStyle="1" w:styleId="preambul1">
    <w:name w:val="preambul1"/>
    <w:rsid w:val="00A05052"/>
    <w:rPr>
      <w:i/>
      <w:iCs/>
      <w:color w:val="000000"/>
    </w:rPr>
  </w:style>
  <w:style w:type="character" w:customStyle="1" w:styleId="linie1">
    <w:name w:val="linie1"/>
    <w:rsid w:val="00A05052"/>
    <w:rPr>
      <w:b/>
      <w:bCs/>
      <w:color w:val="000000"/>
    </w:rPr>
  </w:style>
  <w:style w:type="character" w:customStyle="1" w:styleId="paragraf1">
    <w:name w:val="paragraf1"/>
    <w:rsid w:val="00A05052"/>
    <w:rPr>
      <w:shd w:val="clear" w:color="auto" w:fill="auto"/>
    </w:rPr>
  </w:style>
  <w:style w:type="character" w:customStyle="1" w:styleId="articol1">
    <w:name w:val="articol1"/>
    <w:rsid w:val="00A05052"/>
    <w:rPr>
      <w:b/>
      <w:bCs/>
      <w:color w:val="009500"/>
    </w:rPr>
  </w:style>
  <w:style w:type="character" w:customStyle="1" w:styleId="l5def2">
    <w:name w:val="l5def2"/>
    <w:rsid w:val="00A05052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E3DB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E3DB0"/>
    <w:rPr>
      <w:rFonts w:ascii="Times New Roman" w:eastAsia="Times New Roman" w:hAnsi="Times New Roman"/>
      <w:sz w:val="24"/>
      <w:szCs w:val="24"/>
      <w:lang w:val="da-DK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9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estart.ro/Hotararea-755-2003-organizarea-functionarea-Autoritatii-Nationale-Protectia-Consumatorilor-(MjA1Mzg-).htm" TargetMode="External"/><Relationship Id="rId3" Type="http://schemas.openxmlformats.org/officeDocument/2006/relationships/settings" Target="settings.xml"/><Relationship Id="rId7" Type="http://schemas.openxmlformats.org/officeDocument/2006/relationships/hyperlink" Target="lnk:ORD%20GUV%2021%201992%2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2178</CharactersWithSpaces>
  <SharedDoc>false</SharedDoc>
  <HLinks>
    <vt:vector size="18" baseType="variant">
      <vt:variant>
        <vt:i4>5570588</vt:i4>
      </vt:variant>
      <vt:variant>
        <vt:i4>3</vt:i4>
      </vt:variant>
      <vt:variant>
        <vt:i4>0</vt:i4>
      </vt:variant>
      <vt:variant>
        <vt:i4>5</vt:i4>
      </vt:variant>
      <vt:variant>
        <vt:lpwstr>http://www.legestart.ro/Hotararea-755-2003-organizarea-functionarea-Autoritatii-Nationale-Protectia-Consumatorilor-(MjA1Mzg-).htm</vt:lpwstr>
      </vt:variant>
      <vt:variant>
        <vt:lpwstr/>
      </vt:variant>
      <vt:variant>
        <vt:i4>4849668</vt:i4>
      </vt:variant>
      <vt:variant>
        <vt:i4>0</vt:i4>
      </vt:variant>
      <vt:variant>
        <vt:i4>0</vt:i4>
      </vt:variant>
      <vt:variant>
        <vt:i4>5</vt:i4>
      </vt:variant>
      <vt:variant>
        <vt:lpwstr>lnk:ORD GUV 21 1992 0</vt:lpwstr>
      </vt:variant>
      <vt:variant>
        <vt:lpwstr/>
      </vt:variant>
      <vt:variant>
        <vt:i4>7864381</vt:i4>
      </vt:variant>
      <vt:variant>
        <vt:i4>0</vt:i4>
      </vt:variant>
      <vt:variant>
        <vt:i4>0</vt:i4>
      </vt:variant>
      <vt:variant>
        <vt:i4>5</vt:i4>
      </vt:variant>
      <vt:variant>
        <vt:lpwstr>javascript:self.close()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Jensen, Henrik</cp:lastModifiedBy>
  <cp:revision>4</cp:revision>
  <cp:lastPrinted>2019-11-01T08:36:00Z</cp:lastPrinted>
  <dcterms:created xsi:type="dcterms:W3CDTF">2019-11-21T10:11:00Z</dcterms:created>
  <dcterms:modified xsi:type="dcterms:W3CDTF">2019-11-25T12:16:00Z</dcterms:modified>
</cp:coreProperties>
</file>