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92" w:type="dxa"/>
        <w:jc w:val="center"/>
        <w:tblLayout w:type="fixed"/>
        <w:tblCellMar>
          <w:left w:w="70" w:type="dxa"/>
          <w:right w:w="70" w:type="dxa"/>
        </w:tblCellMar>
        <w:tblLook w:val="0000" w:firstRow="0" w:lastRow="0" w:firstColumn="0" w:lastColumn="0" w:noHBand="0" w:noVBand="0"/>
      </w:tblPr>
      <w:tblGrid>
        <w:gridCol w:w="18"/>
        <w:gridCol w:w="4356"/>
        <w:gridCol w:w="18"/>
      </w:tblGrid>
      <w:tr w:rsidR="00293B53" w:rsidRPr="00293B53" w14:paraId="50CF83BF" w14:textId="77777777" w:rsidTr="00293B53">
        <w:trPr>
          <w:gridAfter w:val="1"/>
          <w:wAfter w:w="18" w:type="dxa"/>
          <w:trHeight w:val="151"/>
          <w:jc w:val="center"/>
        </w:trPr>
        <w:tc>
          <w:tcPr>
            <w:tcW w:w="4374" w:type="dxa"/>
            <w:gridSpan w:val="2"/>
          </w:tcPr>
          <w:p w14:paraId="4A92B424" w14:textId="77777777" w:rsidR="00293B53" w:rsidRPr="00293B53" w:rsidRDefault="00293B53" w:rsidP="00293B53">
            <w:pPr>
              <w:keepNext/>
              <w:spacing w:after="0" w:line="240" w:lineRule="auto"/>
              <w:jc w:val="center"/>
              <w:outlineLvl w:val="1"/>
              <w:rPr>
                <w:b/>
                <w:rFonts w:ascii="Garamond" w:eastAsia="Times New Roman" w:hAnsi="Garamond" w:cs="Times New Roman"/>
              </w:rPr>
            </w:pPr>
            <w:r>
              <w:rPr>
                <w:b/>
                <w:rFonts w:ascii="Garamond" w:hAnsi="Garamond"/>
              </w:rPr>
              <w:t xml:space="preserve">Βασίλειο του Βελγίου</w:t>
            </w:r>
          </w:p>
        </w:tc>
      </w:tr>
      <w:tr w:rsidR="00293B53" w:rsidRPr="00293B53" w14:paraId="4E7674DA" w14:textId="77777777" w:rsidTr="00293B53">
        <w:trPr>
          <w:gridAfter w:val="1"/>
          <w:wAfter w:w="18" w:type="dxa"/>
          <w:jc w:val="center"/>
        </w:trPr>
        <w:tc>
          <w:tcPr>
            <w:tcW w:w="4374" w:type="dxa"/>
            <w:gridSpan w:val="2"/>
          </w:tcPr>
          <w:p w14:paraId="43FE0FED" w14:textId="77777777" w:rsidR="00293B53" w:rsidRPr="00293B53" w:rsidRDefault="00293B53" w:rsidP="00293B53">
            <w:pPr>
              <w:tabs>
                <w:tab w:val="left" w:pos="2410"/>
              </w:tabs>
              <w:spacing w:after="0" w:line="240" w:lineRule="auto"/>
              <w:jc w:val="center"/>
              <w:rPr>
                <w:rFonts w:ascii="Garamond" w:eastAsia="Times New Roman" w:hAnsi="Garamond" w:cs="Times New Roman"/>
              </w:rPr>
            </w:pPr>
            <w:r>
              <w:rPr>
                <w:rFonts w:ascii="Garamond" w:hAnsi="Garamond"/>
              </w:rPr>
              <w:t xml:space="preserve">_________</w:t>
            </w:r>
          </w:p>
        </w:tc>
      </w:tr>
      <w:tr w:rsidR="00293B53" w:rsidRPr="00293B53" w14:paraId="034E8714" w14:textId="77777777" w:rsidTr="00293B53">
        <w:trPr>
          <w:gridAfter w:val="1"/>
          <w:wAfter w:w="18" w:type="dxa"/>
          <w:jc w:val="center"/>
        </w:trPr>
        <w:tc>
          <w:tcPr>
            <w:tcW w:w="4374" w:type="dxa"/>
            <w:gridSpan w:val="2"/>
          </w:tcPr>
          <w:p w14:paraId="316D9BEC" w14:textId="77777777" w:rsidR="00293B53" w:rsidRPr="00293B53" w:rsidRDefault="00293B53" w:rsidP="00293B53">
            <w:pPr>
              <w:tabs>
                <w:tab w:val="left" w:pos="2410"/>
              </w:tabs>
              <w:spacing w:after="0" w:line="240" w:lineRule="auto"/>
              <w:jc w:val="center"/>
              <w:rPr>
                <w:rFonts w:ascii="Garamond" w:eastAsia="Times New Roman" w:hAnsi="Garamond" w:cs="Times New Roman"/>
                <w:lang w:eastAsia="nl-NL"/>
              </w:rPr>
            </w:pPr>
          </w:p>
        </w:tc>
      </w:tr>
      <w:tr w:rsidR="00293B53" w:rsidRPr="00293B53" w14:paraId="573A68C9" w14:textId="77777777" w:rsidTr="00293B53">
        <w:trPr>
          <w:gridAfter w:val="1"/>
          <w:wAfter w:w="18" w:type="dxa"/>
          <w:jc w:val="center"/>
        </w:trPr>
        <w:tc>
          <w:tcPr>
            <w:tcW w:w="4374" w:type="dxa"/>
            <w:gridSpan w:val="2"/>
          </w:tcPr>
          <w:p w14:paraId="76A0BD4A" w14:textId="77777777" w:rsidR="00293B53" w:rsidRPr="00293B53" w:rsidRDefault="00293B53" w:rsidP="00293B53">
            <w:pPr>
              <w:tabs>
                <w:tab w:val="left" w:pos="2410"/>
                <w:tab w:val="left" w:pos="3616"/>
                <w:tab w:val="left" w:pos="3899"/>
              </w:tabs>
              <w:spacing w:after="0" w:line="240" w:lineRule="auto"/>
              <w:jc w:val="center"/>
              <w:rPr>
                <w:b/>
                <w:bCs/>
                <w:rFonts w:ascii="Garamond" w:eastAsia="Times New Roman" w:hAnsi="Garamond" w:cs="Times New Roman"/>
              </w:rPr>
            </w:pPr>
            <w:r>
              <w:rPr>
                <w:b/>
                <w:rFonts w:ascii="Garamond" w:hAnsi="Garamond"/>
              </w:rPr>
              <w:t xml:space="preserve">ΟΜΟΣΠΟΝΔΙΑΚΗ ΔΗΜΟΣΙΑ ΥΠΗΡΕΣΙΑ ΔΗΜΟΣΙΑΣ ΥΓΕΙΑΣ, ΑΣΦΑΛΕΙΑΣ ΤΗΣ ΤΡΟΦΙΚΗΣ ΑΛΥΣΙΔΑΣ ΚΑΙ ΠΕΡΙΒΑΛΛΟΝΤΟΣ</w:t>
            </w:r>
          </w:p>
        </w:tc>
      </w:tr>
      <w:tr w:rsidR="00293B53" w:rsidRPr="00293B53" w14:paraId="361212FE" w14:textId="77777777" w:rsidTr="00293B53">
        <w:trPr>
          <w:gridAfter w:val="1"/>
          <w:wAfter w:w="18" w:type="dxa"/>
          <w:jc w:val="center"/>
        </w:trPr>
        <w:tc>
          <w:tcPr>
            <w:tcW w:w="4374" w:type="dxa"/>
            <w:gridSpan w:val="2"/>
          </w:tcPr>
          <w:p w14:paraId="76D2D742" w14:textId="77777777" w:rsidR="00293B53" w:rsidRPr="00293B53" w:rsidRDefault="00293B53" w:rsidP="00293B53">
            <w:pPr>
              <w:tabs>
                <w:tab w:val="left" w:pos="2410"/>
              </w:tabs>
              <w:spacing w:after="0" w:line="240" w:lineRule="auto"/>
              <w:jc w:val="center"/>
              <w:rPr>
                <w:bCs/>
                <w:rFonts w:ascii="Garamond" w:eastAsia="Times New Roman" w:hAnsi="Garamond" w:cs="Times New Roman"/>
              </w:rPr>
            </w:pPr>
            <w:r>
              <w:rPr>
                <w:rFonts w:ascii="Garamond" w:hAnsi="Garamond"/>
              </w:rPr>
              <w:t xml:space="preserve">________________________</w:t>
            </w:r>
          </w:p>
        </w:tc>
      </w:tr>
      <w:tr w:rsidR="00293B53" w:rsidRPr="00293B53" w14:paraId="4D46C327" w14:textId="77777777" w:rsidTr="00293B53">
        <w:trPr>
          <w:gridAfter w:val="1"/>
          <w:wAfter w:w="18" w:type="dxa"/>
          <w:jc w:val="center"/>
        </w:trPr>
        <w:tc>
          <w:tcPr>
            <w:tcW w:w="4374" w:type="dxa"/>
            <w:gridSpan w:val="2"/>
          </w:tcPr>
          <w:p w14:paraId="6E6F6C64"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p w14:paraId="439E3B87"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tc>
      </w:tr>
      <w:tr w:rsidR="00293B53" w:rsidRPr="00293B53" w14:paraId="73657689" w14:textId="77777777" w:rsidTr="00293B53">
        <w:trPr>
          <w:gridAfter w:val="1"/>
          <w:wAfter w:w="18" w:type="dxa"/>
          <w:jc w:val="center"/>
        </w:trPr>
        <w:tc>
          <w:tcPr>
            <w:tcW w:w="4374" w:type="dxa"/>
            <w:gridSpan w:val="2"/>
          </w:tcPr>
          <w:p w14:paraId="2EB98842" w14:textId="77777777" w:rsidR="00293B53" w:rsidRPr="00293B53" w:rsidRDefault="00293B53" w:rsidP="00293B53">
            <w:pPr>
              <w:tabs>
                <w:tab w:val="left" w:pos="2410"/>
              </w:tabs>
              <w:spacing w:after="0" w:line="240" w:lineRule="auto"/>
              <w:jc w:val="center"/>
              <w:rPr>
                <w:b/>
                <w:bCs/>
                <w:rFonts w:ascii="Garamond" w:eastAsia="Times New Roman" w:hAnsi="Garamond" w:cs="Times New Roman"/>
              </w:rPr>
            </w:pPr>
            <w:r>
              <w:rPr>
                <w:b/>
                <w:color w:val="000000"/>
                <w:rFonts w:ascii="Garamond" w:hAnsi="Garamond"/>
              </w:rPr>
              <w:t xml:space="preserve">Βασιλικό διάταγμα για την απαγόρευση της παρασκευής και της διάθεσης στην αγορά ορισμένων ομοειδών προϊόντων</w:t>
            </w:r>
            <w:r>
              <w:rPr>
                <w:b/>
                <w:color w:val="000000"/>
                <w:rFonts w:ascii="Garamond" w:hAnsi="Garamond"/>
              </w:rPr>
              <w:t xml:space="preserve"> </w:t>
            </w:r>
          </w:p>
        </w:tc>
      </w:tr>
      <w:tr w:rsidR="00293B53" w:rsidRPr="00293B53" w14:paraId="4F0A5BD4" w14:textId="77777777" w:rsidTr="00293B53">
        <w:trPr>
          <w:gridAfter w:val="1"/>
          <w:wAfter w:w="18" w:type="dxa"/>
          <w:jc w:val="center"/>
        </w:trPr>
        <w:tc>
          <w:tcPr>
            <w:tcW w:w="4374" w:type="dxa"/>
            <w:gridSpan w:val="2"/>
          </w:tcPr>
          <w:p w14:paraId="1681569D" w14:textId="77777777" w:rsidR="00293B53" w:rsidRPr="00293B53" w:rsidRDefault="00293B53" w:rsidP="00293B53">
            <w:pPr>
              <w:spacing w:after="0" w:line="240" w:lineRule="auto"/>
              <w:rPr>
                <w:rFonts w:ascii="Garamond" w:eastAsia="Times New Roman" w:hAnsi="Garamond" w:cs="Times New Roman"/>
                <w:b/>
                <w:lang w:eastAsia="nl-NL"/>
              </w:rPr>
            </w:pPr>
          </w:p>
        </w:tc>
      </w:tr>
      <w:tr w:rsidR="00293B53" w:rsidRPr="00293B53" w14:paraId="6F74941D" w14:textId="77777777" w:rsidTr="00293B53">
        <w:trPr>
          <w:gridAfter w:val="1"/>
          <w:wAfter w:w="18" w:type="dxa"/>
          <w:jc w:val="center"/>
        </w:trPr>
        <w:tc>
          <w:tcPr>
            <w:tcW w:w="4374" w:type="dxa"/>
            <w:gridSpan w:val="2"/>
          </w:tcPr>
          <w:p w14:paraId="5B71A77C" w14:textId="77777777" w:rsidR="00293B53" w:rsidRPr="00293B53" w:rsidRDefault="00293B53" w:rsidP="00293B53">
            <w:pPr>
              <w:spacing w:after="0" w:line="240" w:lineRule="auto"/>
              <w:jc w:val="center"/>
              <w:rPr>
                <w:b/>
                <w:bCs/>
                <w:rFonts w:ascii="Garamond" w:eastAsia="Times New Roman" w:hAnsi="Garamond" w:cs="Times New Roman"/>
              </w:rPr>
            </w:pPr>
            <w:r>
              <w:rPr>
                <w:b/>
                <w:rFonts w:ascii="Garamond" w:hAnsi="Garamond"/>
              </w:rPr>
              <w:t xml:space="preserve">Ο ΦΙΛΙΠΠΟΣ, Βασιλέας των Βέλγων,</w:t>
            </w:r>
            <w:r>
              <w:rPr>
                <w:b/>
                <w:rFonts w:ascii="Garamond" w:hAnsi="Garamond"/>
              </w:rPr>
              <w:t xml:space="preserve"> </w:t>
            </w:r>
          </w:p>
        </w:tc>
      </w:tr>
      <w:tr w:rsidR="00293B53" w:rsidRPr="00293B53" w14:paraId="5E588F65" w14:textId="77777777" w:rsidTr="00293B53">
        <w:trPr>
          <w:gridAfter w:val="1"/>
          <w:wAfter w:w="18" w:type="dxa"/>
          <w:jc w:val="center"/>
        </w:trPr>
        <w:tc>
          <w:tcPr>
            <w:tcW w:w="4374" w:type="dxa"/>
            <w:gridSpan w:val="2"/>
          </w:tcPr>
          <w:p w14:paraId="666317A4" w14:textId="77777777" w:rsidR="00293B53" w:rsidRPr="00293B53" w:rsidRDefault="00293B53" w:rsidP="00293B53">
            <w:pPr>
              <w:spacing w:after="0" w:line="240" w:lineRule="auto"/>
              <w:jc w:val="center"/>
              <w:rPr>
                <w:rFonts w:ascii="Garamond" w:eastAsia="Times New Roman" w:hAnsi="Garamond" w:cs="Times New Roman"/>
                <w:bCs/>
                <w:lang w:eastAsia="nl-NL"/>
              </w:rPr>
            </w:pPr>
          </w:p>
        </w:tc>
      </w:tr>
      <w:tr w:rsidR="00293B53" w:rsidRPr="00293B53" w14:paraId="125F9B8B" w14:textId="77777777" w:rsidTr="00293B53">
        <w:trPr>
          <w:gridAfter w:val="1"/>
          <w:wAfter w:w="18" w:type="dxa"/>
          <w:jc w:val="center"/>
        </w:trPr>
        <w:tc>
          <w:tcPr>
            <w:tcW w:w="4374" w:type="dxa"/>
            <w:gridSpan w:val="2"/>
          </w:tcPr>
          <w:p w14:paraId="0682021E"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 xml:space="preserve">Χαιρετίζει όλους τους πολίτες, παρόντες και μελλοντικούς.</w:t>
            </w:r>
          </w:p>
        </w:tc>
      </w:tr>
      <w:tr w:rsidR="00293B53" w:rsidRPr="00293B53" w14:paraId="6EE6F2B3" w14:textId="77777777" w:rsidTr="00293B53">
        <w:trPr>
          <w:gridAfter w:val="1"/>
          <w:wAfter w:w="18" w:type="dxa"/>
          <w:jc w:val="center"/>
        </w:trPr>
        <w:tc>
          <w:tcPr>
            <w:tcW w:w="4374" w:type="dxa"/>
            <w:gridSpan w:val="2"/>
          </w:tcPr>
          <w:p w14:paraId="78DEDB8A" w14:textId="77777777" w:rsidR="00293B53" w:rsidRPr="00293B53" w:rsidRDefault="00293B53" w:rsidP="00293B53">
            <w:pPr>
              <w:keepNext/>
              <w:tabs>
                <w:tab w:val="left" w:pos="567"/>
                <w:tab w:val="left" w:pos="2410"/>
              </w:tabs>
              <w:spacing w:after="0" w:line="240" w:lineRule="auto"/>
              <w:outlineLvl w:val="0"/>
              <w:rPr>
                <w:rFonts w:ascii="Garamond" w:eastAsia="Times New Roman" w:hAnsi="Garamond" w:cs="Times New Roman"/>
                <w:lang w:eastAsia="nl-NL"/>
              </w:rPr>
            </w:pPr>
          </w:p>
        </w:tc>
      </w:tr>
      <w:tr w:rsidR="00293B53" w:rsidRPr="00293B53" w14:paraId="7E32D738" w14:textId="77777777" w:rsidTr="00293B53">
        <w:trPr>
          <w:gridAfter w:val="1"/>
          <w:wAfter w:w="18" w:type="dxa"/>
          <w:trHeight w:val="824"/>
          <w:jc w:val="center"/>
        </w:trPr>
        <w:tc>
          <w:tcPr>
            <w:tcW w:w="4374" w:type="dxa"/>
            <w:gridSpan w:val="2"/>
          </w:tcPr>
          <w:p w14:paraId="2CF9BA62" w14:textId="77777777" w:rsidR="00293B53" w:rsidRPr="00293B53" w:rsidRDefault="00293B53" w:rsidP="00293B53">
            <w:pPr>
              <w:keepNext/>
              <w:tabs>
                <w:tab w:val="left" w:pos="355"/>
                <w:tab w:val="left" w:pos="2410"/>
              </w:tabs>
              <w:spacing w:after="0" w:line="240" w:lineRule="auto"/>
              <w:jc w:val="both"/>
              <w:outlineLvl w:val="0"/>
              <w:rPr>
                <w:rFonts w:ascii="Garamond" w:eastAsia="Times New Roman" w:hAnsi="Garamond" w:cs="Times New Roman"/>
              </w:rPr>
            </w:pPr>
            <w:r>
              <w:rPr>
                <w:rFonts w:ascii="Garamond" w:hAnsi="Garamond"/>
              </w:rPr>
              <w:t xml:space="preserve">Έχοντας υπόψη το άρθρο 6 παράγραφος 1 στοιχείο α) του νόμου της 24ης Ιανουαρίου 1977 σχετικά με την προστασία της υγείας των καταναλωτών όσον αφορά τα τρόφιμα και άλλα προϊόντα, όπως τροποποιήθηκε με τον νόμο της 22ας Μαρτίου 1989, και το άρθρο 18 παράγραφος 1, όπως αντικαταστάθηκε με τον νόμο της 22ας Μαρτίου 1989 και τροποποιήθηκε με τον νόμο της 22ας Δεκεμβρίου 2003,</w:t>
            </w:r>
          </w:p>
        </w:tc>
      </w:tr>
      <w:tr w:rsidR="00293B53" w:rsidRPr="00293B53" w14:paraId="4817417F" w14:textId="77777777" w:rsidTr="00293B53">
        <w:trPr>
          <w:gridAfter w:val="1"/>
          <w:wAfter w:w="18" w:type="dxa"/>
          <w:trHeight w:val="206"/>
          <w:jc w:val="center"/>
        </w:trPr>
        <w:tc>
          <w:tcPr>
            <w:tcW w:w="4374" w:type="dxa"/>
            <w:gridSpan w:val="2"/>
          </w:tcPr>
          <w:p w14:paraId="7F7787EF" w14:textId="77777777" w:rsidR="00293B53" w:rsidRPr="00293B53" w:rsidRDefault="00293B53" w:rsidP="00293B53">
            <w:pPr>
              <w:tabs>
                <w:tab w:val="left" w:pos="355"/>
                <w:tab w:val="left" w:pos="2410"/>
              </w:tabs>
              <w:spacing w:after="0" w:line="240" w:lineRule="auto"/>
              <w:jc w:val="both"/>
              <w:rPr>
                <w:rFonts w:ascii="Garamond" w:eastAsia="Times New Roman" w:hAnsi="Garamond" w:cs="Times New Roman"/>
                <w:bCs/>
                <w:lang w:eastAsia="nl-NL"/>
              </w:rPr>
            </w:pPr>
          </w:p>
        </w:tc>
      </w:tr>
      <w:tr w:rsidR="00293B53" w:rsidRPr="00293B53" w14:paraId="147A46B6" w14:textId="77777777" w:rsidTr="00293B53">
        <w:trPr>
          <w:gridAfter w:val="1"/>
          <w:wAfter w:w="18" w:type="dxa"/>
          <w:jc w:val="center"/>
        </w:trPr>
        <w:tc>
          <w:tcPr>
            <w:tcW w:w="4374" w:type="dxa"/>
            <w:gridSpan w:val="2"/>
          </w:tcPr>
          <w:p w14:paraId="3F3879C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έχοντας υπόψη τη γνωμοδότηση της Επιθεώρησης Οικονομικών που εκδόθηκε στις </w:t>
            </w:r>
            <w:r>
              <w:rPr>
                <w:highlight w:val="yellow"/>
                <w:rFonts w:ascii="Garamond" w:hAnsi="Garamond"/>
              </w:rPr>
              <w:t xml:space="preserve">XXX</w:t>
            </w:r>
            <w:r>
              <w:rPr>
                <w:rFonts w:ascii="Garamond" w:hAnsi="Garamond"/>
              </w:rPr>
              <w:t xml:space="preserve">,</w:t>
            </w:r>
          </w:p>
        </w:tc>
      </w:tr>
      <w:tr w:rsidR="00293B53" w:rsidRPr="00293B53" w14:paraId="264511E8" w14:textId="77777777" w:rsidTr="00293B53">
        <w:trPr>
          <w:gridAfter w:val="1"/>
          <w:wAfter w:w="18" w:type="dxa"/>
          <w:jc w:val="center"/>
        </w:trPr>
        <w:tc>
          <w:tcPr>
            <w:tcW w:w="4374" w:type="dxa"/>
            <w:gridSpan w:val="2"/>
          </w:tcPr>
          <w:p w14:paraId="31F7687E"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3DC097E" w14:textId="77777777" w:rsidTr="00293B53">
        <w:trPr>
          <w:gridAfter w:val="1"/>
          <w:wAfter w:w="18" w:type="dxa"/>
          <w:jc w:val="center"/>
        </w:trPr>
        <w:tc>
          <w:tcPr>
            <w:tcW w:w="4374" w:type="dxa"/>
            <w:gridSpan w:val="2"/>
          </w:tcPr>
          <w:p w14:paraId="42CCC414"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έχοντας υπόψη τη σύμφωνη γνώμη του υφυπουργού Προϋπολογισμού, η οποία εκδόθηκε στις </w:t>
            </w:r>
            <w:r>
              <w:rPr>
                <w:highlight w:val="yellow"/>
                <w:rFonts w:ascii="Garamond" w:hAnsi="Garamond"/>
              </w:rPr>
              <w:t xml:space="preserve">XXX</w:t>
            </w:r>
            <w:r>
              <w:rPr>
                <w:rFonts w:ascii="Garamond" w:hAnsi="Garamond"/>
              </w:rPr>
              <w:t xml:space="preserve">,</w:t>
            </w:r>
          </w:p>
        </w:tc>
      </w:tr>
      <w:tr w:rsidR="00293B53" w:rsidRPr="00293B53" w14:paraId="72A4337F" w14:textId="77777777" w:rsidTr="00293B53">
        <w:trPr>
          <w:gridAfter w:val="1"/>
          <w:wAfter w:w="18" w:type="dxa"/>
          <w:jc w:val="center"/>
        </w:trPr>
        <w:tc>
          <w:tcPr>
            <w:tcW w:w="4374" w:type="dxa"/>
            <w:gridSpan w:val="2"/>
          </w:tcPr>
          <w:p w14:paraId="4B64F825"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8E629CC" w14:textId="77777777" w:rsidTr="00293B53">
        <w:trPr>
          <w:gridAfter w:val="1"/>
          <w:wAfter w:w="18" w:type="dxa"/>
          <w:jc w:val="center"/>
        </w:trPr>
        <w:tc>
          <w:tcPr>
            <w:tcW w:w="4374" w:type="dxa"/>
            <w:gridSpan w:val="2"/>
          </w:tcPr>
          <w:p w14:paraId="20587FC2"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έχοντας υπόψη την εκτίμηση επιπτώσεων του κανονισμού της </w:t>
            </w:r>
            <w:r>
              <w:rPr>
                <w:highlight w:val="yellow"/>
                <w:rFonts w:ascii="Garamond" w:hAnsi="Garamond"/>
              </w:rPr>
              <w:t xml:space="preserve">XXX</w:t>
            </w:r>
            <w:r>
              <w:rPr>
                <w:rFonts w:ascii="Garamond" w:hAnsi="Garamond"/>
              </w:rPr>
              <w:t xml:space="preserve">, η οποία διενεργήθηκε σύμφωνα με τα άρθρα 6 και 7 του νόμου της 15ης Δεκεμβρίου 2013, που περιέχει διάφορες διατάξεις σχετικά με τη διοικητική απλούστευση,</w:t>
            </w:r>
          </w:p>
        </w:tc>
      </w:tr>
      <w:tr w:rsidR="00293B53" w:rsidRPr="00293B53" w14:paraId="6CD5DB28" w14:textId="77777777" w:rsidTr="00293B53">
        <w:trPr>
          <w:gridAfter w:val="1"/>
          <w:wAfter w:w="18" w:type="dxa"/>
          <w:jc w:val="center"/>
        </w:trPr>
        <w:tc>
          <w:tcPr>
            <w:tcW w:w="4374" w:type="dxa"/>
            <w:gridSpan w:val="2"/>
          </w:tcPr>
          <w:p w14:paraId="20DE402B"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472FB668" w14:textId="77777777" w:rsidTr="00293B53">
        <w:trPr>
          <w:gridAfter w:val="1"/>
          <w:wAfter w:w="18" w:type="dxa"/>
          <w:jc w:val="center"/>
        </w:trPr>
        <w:tc>
          <w:tcPr>
            <w:tcW w:w="4374" w:type="dxa"/>
            <w:gridSpan w:val="2"/>
          </w:tcPr>
          <w:p w14:paraId="63457A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έχοντας υπόψη την κοινοποίηση στην Ευρωπαϊκή Επιτροπή, της </w:t>
            </w:r>
            <w:r>
              <w:rPr>
                <w:highlight w:val="yellow"/>
                <w:rFonts w:ascii="Garamond" w:hAnsi="Garamond"/>
              </w:rPr>
              <w:t xml:space="preserve">XXX</w:t>
            </w:r>
            <w:r>
              <w:rPr>
                <w:rFonts w:ascii="Garamond" w:hAnsi="Garamond"/>
              </w:rPr>
              <w:t xml:space="preserve">,σύμφωνα με το άρθρο 5 παράγραφος 1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14:paraId="7B89B76D"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6D4ECE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[έχοντας υπόψη την παρατήρηση της Ευρωπαϊκής Επιτροπής σε συνέχεια της κοινοποίησης........................... της........................,]</w:t>
            </w:r>
          </w:p>
          <w:p w14:paraId="03653D88"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5DF63F6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έχοντας υπόψη τη γνωμοδότηση </w:t>
            </w:r>
            <w:r>
              <w:rPr>
                <w:highlight w:val="yellow"/>
                <w:rFonts w:ascii="Garamond" w:hAnsi="Garamond"/>
              </w:rPr>
              <w:t xml:space="preserve">XX</w:t>
            </w:r>
            <w:r>
              <w:rPr>
                <w:rFonts w:ascii="Garamond" w:hAnsi="Garamond"/>
              </w:rPr>
              <w:t xml:space="preserve"> του Συμβουλίου της Επικρατείας, που εκδόθηκε στις </w:t>
            </w:r>
            <w:r>
              <w:rPr>
                <w:highlight w:val="yellow"/>
                <w:rFonts w:ascii="Garamond" w:hAnsi="Garamond"/>
              </w:rPr>
              <w:t xml:space="preserve">XXX</w:t>
            </w:r>
            <w:r>
              <w:rPr>
                <w:rFonts w:ascii="Garamond" w:hAnsi="Garamond"/>
              </w:rPr>
              <w:t xml:space="preserve">, σύμφωνα με το άρθρο 84 παράγραφος 1 σημεία 1 και 2 των νόμων για το Συμβούλιο της Επικρατείας, που κωδικοποιήθηκαν στις 12 Ιανουαρίου 1973,</w:t>
            </w:r>
          </w:p>
        </w:tc>
      </w:tr>
      <w:tr w:rsidR="00293B53" w:rsidRPr="00293B53" w14:paraId="757AB588" w14:textId="77777777" w:rsidTr="00293B53">
        <w:trPr>
          <w:gridAfter w:val="1"/>
          <w:wAfter w:w="18" w:type="dxa"/>
          <w:jc w:val="center"/>
        </w:trPr>
        <w:tc>
          <w:tcPr>
            <w:tcW w:w="4374" w:type="dxa"/>
            <w:gridSpan w:val="2"/>
          </w:tcPr>
          <w:p w14:paraId="0C758169" w14:textId="77777777" w:rsidR="00293B53" w:rsidRPr="004C1DD3" w:rsidRDefault="00293B53" w:rsidP="00293B53">
            <w:pPr>
              <w:tabs>
                <w:tab w:val="left" w:pos="2410"/>
              </w:tabs>
              <w:spacing w:after="0" w:line="240" w:lineRule="auto"/>
              <w:jc w:val="both"/>
              <w:rPr>
                <w:rFonts w:ascii="Garamond" w:eastAsia="Times New Roman" w:hAnsi="Garamond" w:cs="Times New Roman"/>
                <w:lang w:val="fr-FR" w:eastAsia="nl-NL"/>
              </w:rPr>
            </w:pPr>
          </w:p>
        </w:tc>
      </w:tr>
      <w:tr w:rsidR="00293B53" w:rsidRPr="00293B53" w14:paraId="42291B66" w14:textId="77777777" w:rsidTr="00293B53">
        <w:trPr>
          <w:gridAfter w:val="1"/>
          <w:wAfter w:w="18" w:type="dxa"/>
          <w:jc w:val="center"/>
        </w:trPr>
        <w:tc>
          <w:tcPr>
            <w:tcW w:w="4374" w:type="dxa"/>
            <w:gridSpan w:val="2"/>
          </w:tcPr>
          <w:p w14:paraId="7F9326A7" w14:textId="77777777" w:rsidR="00293B53" w:rsidRPr="00293B53" w:rsidRDefault="00293B53" w:rsidP="00293B53">
            <w:pPr>
              <w:tabs>
                <w:tab w:val="left" w:pos="355"/>
                <w:tab w:val="left" w:pos="567"/>
                <w:tab w:val="left" w:pos="2410"/>
              </w:tabs>
              <w:spacing w:after="0" w:line="240" w:lineRule="auto"/>
              <w:jc w:val="both"/>
              <w:rPr>
                <w:rFonts w:ascii="Garamond" w:eastAsia="Times New Roman" w:hAnsi="Garamond" w:cs="Times New Roman"/>
              </w:rPr>
            </w:pPr>
            <w:r>
              <w:rPr>
                <w:rFonts w:ascii="Garamond" w:hAnsi="Garamond"/>
              </w:rPr>
              <w:t xml:space="preserve">κατόπιν πρότασης του υπουργού Δημόσιας Υγείας,</w:t>
            </w:r>
            <w:r>
              <w:rPr>
                <w:rFonts w:ascii="Garamond" w:hAnsi="Garamond"/>
              </w:rPr>
              <w:t xml:space="preserve"> </w:t>
            </w:r>
          </w:p>
        </w:tc>
      </w:tr>
      <w:tr w:rsidR="00293B53" w:rsidRPr="00293B53" w14:paraId="3DC3CC19" w14:textId="77777777" w:rsidTr="00293B53">
        <w:trPr>
          <w:gridAfter w:val="1"/>
          <w:wAfter w:w="18" w:type="dxa"/>
          <w:jc w:val="center"/>
        </w:trPr>
        <w:tc>
          <w:tcPr>
            <w:tcW w:w="4374" w:type="dxa"/>
            <w:gridSpan w:val="2"/>
          </w:tcPr>
          <w:p w14:paraId="3E0CFD5C"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6546F921" w14:textId="77777777" w:rsidTr="00293B53">
        <w:trPr>
          <w:gridAfter w:val="1"/>
          <w:wAfter w:w="18" w:type="dxa"/>
          <w:jc w:val="center"/>
        </w:trPr>
        <w:tc>
          <w:tcPr>
            <w:tcW w:w="4374" w:type="dxa"/>
            <w:gridSpan w:val="2"/>
          </w:tcPr>
          <w:p w14:paraId="1B79A530"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 xml:space="preserve">ΜΕ ΤΟ ΠΑΡΟΝ ΑΠΟΦΑΣΙΖΟΝΤΑΙ ΚΑΙ ΟΡΙΖΟΝΤΑΙ ΤΑ ΕΞΗΣ:</w:t>
            </w:r>
          </w:p>
        </w:tc>
      </w:tr>
      <w:tr w:rsidR="00293B53" w:rsidRPr="00293B53" w14:paraId="554EB2BA" w14:textId="77777777" w:rsidTr="00293B53">
        <w:trPr>
          <w:gridAfter w:val="1"/>
          <w:wAfter w:w="18" w:type="dxa"/>
          <w:jc w:val="center"/>
        </w:trPr>
        <w:tc>
          <w:tcPr>
            <w:tcW w:w="4374" w:type="dxa"/>
            <w:gridSpan w:val="2"/>
          </w:tcPr>
          <w:p w14:paraId="6ED059A0" w14:textId="77777777" w:rsidR="00293B53" w:rsidRPr="00293B53" w:rsidRDefault="00293B53" w:rsidP="00293B53">
            <w:pPr>
              <w:tabs>
                <w:tab w:val="left" w:pos="567"/>
                <w:tab w:val="left" w:pos="2410"/>
              </w:tabs>
              <w:spacing w:after="0" w:line="240" w:lineRule="auto"/>
              <w:jc w:val="center"/>
              <w:rPr>
                <w:rFonts w:ascii="Garamond" w:eastAsia="Times New Roman" w:hAnsi="Garamond" w:cs="Times New Roman"/>
                <w:lang w:eastAsia="nl-NL"/>
              </w:rPr>
            </w:pPr>
          </w:p>
        </w:tc>
      </w:tr>
      <w:tr w:rsidR="00293B53" w:rsidRPr="00293B53" w14:paraId="4971376B" w14:textId="77777777" w:rsidTr="00293B53">
        <w:trPr>
          <w:gridAfter w:val="1"/>
          <w:wAfter w:w="18" w:type="dxa"/>
          <w:jc w:val="center"/>
        </w:trPr>
        <w:tc>
          <w:tcPr>
            <w:tcW w:w="4374" w:type="dxa"/>
            <w:gridSpan w:val="2"/>
          </w:tcPr>
          <w:p w14:paraId="472B68CE" w14:textId="77777777" w:rsidR="00293B53" w:rsidRPr="00293B53" w:rsidRDefault="00293B53" w:rsidP="00293B53">
            <w:pPr>
              <w:tabs>
                <w:tab w:val="left" w:pos="2410"/>
              </w:tabs>
              <w:spacing w:after="0" w:line="240" w:lineRule="auto"/>
              <w:jc w:val="both"/>
              <w:rPr>
                <w:b/>
                <w:bCs/>
                <w:rFonts w:ascii="Garamond" w:eastAsia="Times New Roman" w:hAnsi="Garamond" w:cs="Times New Roman"/>
              </w:rPr>
            </w:pPr>
            <w:r>
              <w:rPr>
                <w:b/>
                <w:rFonts w:ascii="Garamond" w:hAnsi="Garamond"/>
              </w:rPr>
              <w:t xml:space="preserve">Άρθρο 1.</w:t>
            </w:r>
            <w:r>
              <w:rPr>
                <w:rFonts w:ascii="Garamond" w:hAnsi="Garamond"/>
              </w:rPr>
              <w:t xml:space="preserve"> </w:t>
            </w:r>
            <w:r>
              <w:rPr>
                <w:b/>
                <w:rFonts w:ascii="Garamond" w:hAnsi="Garamond"/>
              </w:rPr>
              <w:t xml:space="preserve">Ορισμοί</w:t>
            </w:r>
          </w:p>
          <w:p w14:paraId="67607B8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Για την εφαρμογή του παρόντος διατάγματος, ισχύουν οι εξής ορισμοί:</w:t>
            </w:r>
          </w:p>
          <w:p w14:paraId="7B6EE77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1) σακουλάκια νικοτίνης:</w:t>
            </w:r>
            <w:r>
              <w:rPr>
                <w:sz w:val="20"/>
                <w:rFonts w:ascii="Times New Roman" w:hAnsi="Times New Roman"/>
              </w:rPr>
              <w:t xml:space="preserve"> </w:t>
            </w:r>
            <w:r>
              <w:rPr>
                <w:rFonts w:ascii="Garamond" w:hAnsi="Garamond"/>
              </w:rPr>
              <w:t xml:space="preserve">κάθε προϊόν χωρίς καπνό για από του στόματος χρήση, το οποίο αποτελείται εξ ολοκλήρου ή εν μέρει από συνθετική ή φυσική νικοτίνη υπό μορφή σκόνης, σωματιδίων ή πολτού ή σε οποιονδήποτε συνδυασμό τέτοιων μορφών, ιδίως εκείνων που παρουσιάζονται ως μερίδες σε φακελάκια ή πορώδη φακελάκια·</w:t>
            </w:r>
          </w:p>
          <w:p w14:paraId="68B1C33F" w14:textId="42A6D7BF"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2) σακουλάκι κανναβινοειδών: κάθε προϊόν για από του στόματος χρήση, το οποίο αποτελείται από ή περιέχει κανναβινοειδές ή κανναβινοειδή ή παράγωγά του, υπό μορφή σκόνης, σωματιδίων ή πολτού ή σε συνδυασμό τέτοιων μορφών, ιδίως αυτά που διατίθενται ως μερίδες σε φακελάκια ή πορώδη φακελάκια·</w:t>
            </w:r>
          </w:p>
          <w:p w14:paraId="069C48F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3) διάθεση στην αγορά: η διάθεση προϊόντων, ανεξάρτητα από τον τόπο κατασκευής τους, στους καταναλωτές στο Βέλγιο, είτε έναντι αντιτίμου είτε όχι, συμπεριλαμβανομένης της εξ αποστάσεως πώλησης·</w:t>
            </w:r>
          </w:p>
          <w:p w14:paraId="34A8EA7A"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4) κατασκευαστής: κάθε φυσικό ή νομικό πρόσωπο το οποίο κατασκευάζει ένα προϊόν ή αναθέτει τον σχεδιασμό ή την κατασκευή προϊόντος και το οποίο εμπορεύεται το προϊόν υπό την επωνυμία ή το σήμα του·</w:t>
            </w:r>
          </w:p>
          <w:p w14:paraId="4F38189F"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5) εισαγωγέας στο Βέλγιο: ο ιδιοκτήτης ή το πρόσωπο που δικαιούται να διαθέτει στην αγορά προϊόντα τα οποία εισέρχονται στην επικράτεια του Βελγίου·</w:t>
            </w:r>
          </w:p>
          <w:p w14:paraId="36155E7C"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6)</w:t>
            </w:r>
            <w:r>
              <w:rPr>
                <w:sz w:val="20"/>
                <w:rFonts w:ascii="Times New Roman" w:hAnsi="Times New Roman"/>
              </w:rPr>
              <w:t xml:space="preserve"> </w:t>
            </w:r>
            <w:r>
              <w:rPr>
                <w:rFonts w:ascii="Garamond" w:hAnsi="Garamond"/>
              </w:rPr>
              <w:t xml:space="preserve">έμπορος λιανικής πώλησης:</w:t>
            </w:r>
            <w:r>
              <w:rPr>
                <w:sz w:val="20"/>
                <w:rFonts w:ascii="Times New Roman" w:hAnsi="Times New Roman"/>
              </w:rPr>
              <w:t xml:space="preserve"> </w:t>
            </w:r>
            <w:r>
              <w:rPr>
                <w:rFonts w:ascii="Garamond" w:hAnsi="Garamond"/>
              </w:rPr>
              <w:t xml:space="preserve">κάθε σημείο πώλησης στο οποίο διατίθενται προϊόντα στην αγορά, μεταξύ άλλων από φυσικό πρόσωπο.</w:t>
            </w:r>
          </w:p>
        </w:tc>
      </w:tr>
      <w:tr w:rsidR="00293B53" w:rsidRPr="00293B53" w14:paraId="75877B49" w14:textId="77777777" w:rsidTr="00293B53">
        <w:trPr>
          <w:gridAfter w:val="1"/>
          <w:wAfter w:w="18" w:type="dxa"/>
          <w:trHeight w:val="331"/>
          <w:jc w:val="center"/>
        </w:trPr>
        <w:tc>
          <w:tcPr>
            <w:tcW w:w="4374" w:type="dxa"/>
            <w:gridSpan w:val="2"/>
          </w:tcPr>
          <w:p w14:paraId="1767DBFD"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1DC59148" w14:textId="77777777" w:rsidTr="00293B53">
        <w:trPr>
          <w:gridAfter w:val="1"/>
          <w:wAfter w:w="18" w:type="dxa"/>
          <w:trHeight w:val="322"/>
          <w:jc w:val="center"/>
        </w:trPr>
        <w:tc>
          <w:tcPr>
            <w:tcW w:w="4374" w:type="dxa"/>
            <w:gridSpan w:val="2"/>
          </w:tcPr>
          <w:p w14:paraId="69918B7D"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Άρθρο 2.</w:t>
            </w:r>
            <w:r>
              <w:rPr>
                <w:b/>
                <w:rFonts w:ascii="Garamond" w:hAnsi="Garamond"/>
              </w:rPr>
              <w:t xml:space="preserve">  </w:t>
            </w:r>
            <w:r>
              <w:rPr>
                <w:b/>
                <w:rFonts w:ascii="Garamond" w:hAnsi="Garamond"/>
              </w:rPr>
              <w:t xml:space="preserve">Απαγόρευση</w:t>
            </w:r>
          </w:p>
          <w:p w14:paraId="0FA130E0"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Απαγορεύεται να διατίθενται στην αγορά σακουλάκια νικοτίνης και σακουλάκια κανναβινοειδών.</w:t>
            </w:r>
          </w:p>
          <w:p w14:paraId="35DCBB85"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 </w:t>
            </w:r>
          </w:p>
        </w:tc>
      </w:tr>
      <w:tr w:rsidR="00293B53" w:rsidRPr="00293B53" w14:paraId="5552DB58" w14:textId="77777777" w:rsidTr="00293B53">
        <w:trPr>
          <w:gridAfter w:val="1"/>
          <w:wAfter w:w="18" w:type="dxa"/>
          <w:trHeight w:val="322"/>
          <w:jc w:val="center"/>
        </w:trPr>
        <w:tc>
          <w:tcPr>
            <w:tcW w:w="4374" w:type="dxa"/>
            <w:gridSpan w:val="2"/>
          </w:tcPr>
          <w:p w14:paraId="3F633FB0"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22918896" w14:textId="77777777" w:rsidTr="00293B53">
        <w:trPr>
          <w:gridAfter w:val="1"/>
          <w:wAfter w:w="18" w:type="dxa"/>
          <w:trHeight w:val="322"/>
          <w:jc w:val="center"/>
        </w:trPr>
        <w:tc>
          <w:tcPr>
            <w:tcW w:w="4374" w:type="dxa"/>
            <w:gridSpan w:val="2"/>
          </w:tcPr>
          <w:p w14:paraId="66B5A9BD"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Άρθρο 3.</w:t>
            </w:r>
            <w:r>
              <w:rPr>
                <w:b/>
                <w:rFonts w:ascii="Garamond" w:hAnsi="Garamond"/>
              </w:rPr>
              <w:t xml:space="preserve"> </w:t>
            </w:r>
            <w:r>
              <w:rPr>
                <w:b/>
                <w:rFonts w:ascii="Garamond" w:hAnsi="Garamond"/>
              </w:rPr>
              <w:t xml:space="preserve">Ποινικές κυρώσεις</w:t>
            </w:r>
          </w:p>
          <w:p w14:paraId="623DB1A4"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Παράγραφος 1.</w:t>
            </w:r>
            <w:r>
              <w:rPr>
                <w:b/>
                <w:rFonts w:ascii="Garamond" w:hAnsi="Garamond"/>
              </w:rPr>
              <w:t xml:space="preserve"> </w:t>
            </w:r>
            <w:r>
              <w:rPr>
                <w:rFonts w:ascii="Garamond" w:hAnsi="Garamond"/>
              </w:rPr>
              <w:t xml:space="preserve">Τα προϊόντα που απαριθμούνται στο άρθρο 2 του παρόντος διατάγματος</w:t>
            </w:r>
            <w:r>
              <w:rPr>
                <w:sz w:val="20"/>
                <w:rFonts w:ascii="Times New Roman" w:hAnsi="Times New Roman"/>
              </w:rPr>
              <w:t xml:space="preserve"> </w:t>
            </w:r>
            <w:r>
              <w:rPr>
                <w:rFonts w:ascii="Garamond" w:hAnsi="Garamond"/>
              </w:rPr>
              <w:t xml:space="preserve">θεωρούνται επιβλαβή κατά την έννοια του άρθρου 18 του νόμου της 24ης Ιανουαρίου 1977 σχετικά με την προστασία της υγείας των καταναλωτών όσον αφορά τα τρόφιμα και άλλα προϊόντα.</w:t>
            </w:r>
          </w:p>
          <w:p w14:paraId="73D4D5B0"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Παράγραφος 2.</w:t>
            </w:r>
            <w:r>
              <w:rPr>
                <w:rFonts w:ascii="Garamond" w:hAnsi="Garamond"/>
              </w:rPr>
              <w:t xml:space="preserve"> </w:t>
            </w:r>
            <w:r>
              <w:rPr>
                <w:rFonts w:ascii="Garamond" w:hAnsi="Garamond"/>
              </w:rPr>
              <w:t xml:space="preserve">Παραβάσεις του παρόντος διατάγματος</w:t>
            </w:r>
            <w:r>
              <w:rPr>
                <w:sz w:val="20"/>
                <w:rFonts w:ascii="Times New Roman" w:hAnsi="Times New Roman"/>
              </w:rPr>
              <w:t xml:space="preserve"> </w:t>
            </w:r>
            <w:r>
              <w:rPr>
                <w:rFonts w:ascii="Garamond" w:hAnsi="Garamond"/>
              </w:rPr>
              <w:t xml:space="preserve">διερευνώνται, εντοπίζονται και διώκονται σύμφωνα με τις διατάξεις του προαναφερόμενου νόμου της 24ης Ιανουαρίου 1977.</w:t>
            </w:r>
          </w:p>
          <w:p w14:paraId="4716BD78"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Παράγραφος 3.</w:t>
            </w:r>
            <w:r>
              <w:rPr>
                <w:rFonts w:ascii="Garamond" w:hAnsi="Garamond"/>
              </w:rPr>
              <w:t xml:space="preserve"> </w:t>
            </w:r>
            <w:r>
              <w:rPr>
                <w:rFonts w:ascii="Garamond" w:hAnsi="Garamond"/>
              </w:rPr>
              <w:t xml:space="preserve">Πρόσωπο το οποίο παραβιάζει την απαγόρευση του άρθρου 2 του παρόντος διατάγματος τιμωρείται με τις κυρώσεις που προβλέπονται στο άρθρο 13 του νόμου της 24ης Ιανουαρίου 1977 σχετικά με την προστασία της υγείας των καταναλωτών όσον αφορά τα τρόφιμα και τα λοιπά προϊόντα.</w:t>
            </w:r>
          </w:p>
          <w:p w14:paraId="4E6F7A3C"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rFonts w:ascii="Garamond" w:hAnsi="Garamond"/>
              </w:rPr>
              <w:t xml:space="preserve">Παράγραφος 4.</w:t>
            </w:r>
            <w:r>
              <w:rPr>
                <w:b/>
                <w:rFonts w:ascii="Garamond" w:hAnsi="Garamond"/>
              </w:rPr>
              <w:t xml:space="preserve"> </w:t>
            </w:r>
            <w:r>
              <w:rPr>
                <w:rFonts w:ascii="Garamond" w:hAnsi="Garamond"/>
              </w:rPr>
              <w:t xml:space="preserve">Ο κατασκευαστής, ο εισαγωγέας στο Βέλγιο και ο έμπορος λιανικής πώλησης μπορεί να θεωρηθεί υπεύθυνος για τη μη συμμόρφωση με το άρθρο 2 του παρόντος διατάγματος.</w:t>
            </w:r>
          </w:p>
        </w:tc>
      </w:tr>
      <w:tr w:rsidR="00293B53" w:rsidRPr="00293B53" w14:paraId="5529DEA8" w14:textId="77777777" w:rsidTr="00293B53">
        <w:trPr>
          <w:gridAfter w:val="1"/>
          <w:wAfter w:w="18" w:type="dxa"/>
          <w:trHeight w:val="322"/>
          <w:jc w:val="center"/>
        </w:trPr>
        <w:tc>
          <w:tcPr>
            <w:tcW w:w="4374" w:type="dxa"/>
            <w:gridSpan w:val="2"/>
          </w:tcPr>
          <w:p w14:paraId="4431B98F"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395EDD39" w14:textId="77777777" w:rsidTr="00293B53">
        <w:trPr>
          <w:gridAfter w:val="1"/>
          <w:wAfter w:w="18" w:type="dxa"/>
          <w:trHeight w:val="322"/>
          <w:jc w:val="center"/>
        </w:trPr>
        <w:tc>
          <w:tcPr>
            <w:tcW w:w="4374" w:type="dxa"/>
            <w:gridSpan w:val="2"/>
          </w:tcPr>
          <w:p w14:paraId="424FB9C2"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Άρθρο 4.</w:t>
            </w:r>
            <w:r>
              <w:rPr>
                <w:b/>
                <w:rFonts w:ascii="Garamond" w:hAnsi="Garamond"/>
              </w:rPr>
              <w:t xml:space="preserve"> </w:t>
            </w:r>
            <w:r>
              <w:rPr>
                <w:b/>
                <w:rFonts w:ascii="Garamond" w:hAnsi="Garamond"/>
              </w:rPr>
              <w:t xml:space="preserve">Έναρξη ισχύος</w:t>
            </w:r>
          </w:p>
          <w:p w14:paraId="07962271"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rFonts w:ascii="Garamond" w:hAnsi="Garamond"/>
              </w:rPr>
              <w:t xml:space="preserve">Το παρόν διάταγμα τίθεται σε ισχύ τρεις μήνες μετά τη δημοσίευσή του στην Επίσημη Εφημερίδα του Βελγίου, εξαιρουμένων των εμπόρων λιανικής πώλησης για τους οποίους το παρόν διάταγμα τίθεται σε ισχύ έξι μήνες μετά τη δημοσίευσή του στην Επίσημη Εφημερίδα του Βελγίου.</w:t>
            </w:r>
          </w:p>
        </w:tc>
      </w:tr>
      <w:tr w:rsidR="00293B53" w:rsidRPr="00293B53" w14:paraId="75DA5B78" w14:textId="77777777" w:rsidTr="00293B53">
        <w:trPr>
          <w:gridAfter w:val="1"/>
          <w:wAfter w:w="18" w:type="dxa"/>
          <w:trHeight w:val="322"/>
          <w:jc w:val="center"/>
        </w:trPr>
        <w:tc>
          <w:tcPr>
            <w:tcW w:w="4374" w:type="dxa"/>
            <w:gridSpan w:val="2"/>
          </w:tcPr>
          <w:p w14:paraId="0759B75E" w14:textId="77777777" w:rsidR="00293B53" w:rsidRPr="004C1DD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ab/>
            </w:r>
          </w:p>
        </w:tc>
      </w:tr>
      <w:tr w:rsidR="00293B53" w:rsidRPr="00293B53" w14:paraId="14538C3B" w14:textId="77777777" w:rsidTr="00293B53">
        <w:trPr>
          <w:gridBefore w:val="1"/>
          <w:wBefore w:w="18" w:type="dxa"/>
          <w:trHeight w:val="322"/>
          <w:jc w:val="center"/>
        </w:trPr>
        <w:tc>
          <w:tcPr>
            <w:tcW w:w="4374" w:type="dxa"/>
            <w:gridSpan w:val="2"/>
          </w:tcPr>
          <w:p w14:paraId="54F409E5"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Άρθρο 5.</w:t>
            </w:r>
            <w:r>
              <w:rPr>
                <w:b/>
                <w:rFonts w:ascii="Garamond" w:hAnsi="Garamond"/>
              </w:rPr>
              <w:t xml:space="preserve"> </w:t>
            </w:r>
            <w:r>
              <w:rPr>
                <w:b/>
                <w:rFonts w:ascii="Garamond" w:hAnsi="Garamond"/>
              </w:rPr>
              <w:t xml:space="preserve">Τελική διάταξη</w:t>
            </w:r>
            <w:r>
              <w:rPr>
                <w:b/>
                <w:rFonts w:ascii="Garamond" w:hAnsi="Garamond"/>
              </w:rPr>
              <w:t xml:space="preserve"> </w:t>
            </w:r>
          </w:p>
          <w:p w14:paraId="312C8769"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Αρμόδιος για την εφαρμογή του παρόντος διατάγματος είναι ο υπουργός Δημόσιας Υγείας.</w:t>
            </w:r>
            <w:r>
              <w:rPr>
                <w:rFonts w:ascii="Garamond" w:hAnsi="Garamond"/>
              </w:rPr>
              <w:t xml:space="preserve"> </w:t>
            </w:r>
          </w:p>
        </w:tc>
      </w:tr>
      <w:tr w:rsidR="00293B53" w:rsidRPr="00293B53" w14:paraId="1A5B13FB" w14:textId="77777777" w:rsidTr="00293B53">
        <w:trPr>
          <w:gridBefore w:val="1"/>
          <w:wBefore w:w="18" w:type="dxa"/>
          <w:trHeight w:val="322"/>
          <w:jc w:val="center"/>
        </w:trPr>
        <w:tc>
          <w:tcPr>
            <w:tcW w:w="4374" w:type="dxa"/>
            <w:gridSpan w:val="2"/>
          </w:tcPr>
          <w:p w14:paraId="6437790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3F2B6B05"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FB5785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FD7173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29A2A95E"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4855E3"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213BE0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A6E0734"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4A174EF9"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B3D94A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047D921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5AE6F4" w14:textId="77777777" w:rsidR="00293B53" w:rsidRPr="00293B53" w:rsidRDefault="00293B53" w:rsidP="00293B53">
            <w:pPr>
              <w:tabs>
                <w:tab w:val="left" w:pos="2410"/>
              </w:tabs>
              <w:spacing w:after="0" w:line="240" w:lineRule="auto"/>
              <w:jc w:val="center"/>
              <w:rPr>
                <w:b/>
                <w:rFonts w:ascii="Garamond" w:eastAsia="Times New Roman" w:hAnsi="Garamond" w:cs="Times New Roman"/>
              </w:rPr>
            </w:pPr>
            <w:r>
              <w:rPr>
                <w:rFonts w:ascii="Garamond" w:hAnsi="Garamond"/>
              </w:rPr>
              <w:t xml:space="preserve">Εκ μέρους του Βασιλέα:</w:t>
            </w:r>
          </w:p>
        </w:tc>
      </w:tr>
      <w:tr w:rsidR="00293B53" w:rsidRPr="00293B53" w14:paraId="126B4253" w14:textId="77777777" w:rsidTr="00293B53">
        <w:trPr>
          <w:gridBefore w:val="1"/>
          <w:wBefore w:w="18" w:type="dxa"/>
          <w:trHeight w:val="322"/>
          <w:jc w:val="center"/>
        </w:trPr>
        <w:tc>
          <w:tcPr>
            <w:tcW w:w="4374" w:type="dxa"/>
            <w:gridSpan w:val="2"/>
          </w:tcPr>
          <w:p w14:paraId="331A48E5" w14:textId="77777777" w:rsidR="00293B53" w:rsidRPr="00293B53" w:rsidRDefault="00293B53" w:rsidP="00293B53">
            <w:pPr>
              <w:tabs>
                <w:tab w:val="left" w:pos="2410"/>
              </w:tabs>
              <w:spacing w:after="0" w:line="240" w:lineRule="auto"/>
              <w:jc w:val="center"/>
              <w:rPr>
                <w:rFonts w:ascii="Garamond" w:eastAsia="Times New Roman" w:hAnsi="Garamond" w:cs="Times New Roman"/>
                <w:b/>
                <w:lang w:val="fr-FR" w:eastAsia="nl-NL"/>
              </w:rPr>
            </w:pPr>
          </w:p>
        </w:tc>
      </w:tr>
      <w:tr w:rsidR="00293B53" w:rsidRPr="00293B53" w14:paraId="373FB4F2" w14:textId="77777777" w:rsidTr="00293B53">
        <w:trPr>
          <w:gridBefore w:val="1"/>
          <w:wBefore w:w="18" w:type="dxa"/>
          <w:trHeight w:val="322"/>
          <w:jc w:val="center"/>
        </w:trPr>
        <w:tc>
          <w:tcPr>
            <w:tcW w:w="4374" w:type="dxa"/>
            <w:gridSpan w:val="2"/>
          </w:tcPr>
          <w:p w14:paraId="7B423D89" w14:textId="77777777" w:rsidR="00293B53" w:rsidRPr="00293B53" w:rsidRDefault="00293B53" w:rsidP="00293B53">
            <w:pPr>
              <w:tabs>
                <w:tab w:val="left" w:pos="2410"/>
              </w:tabs>
              <w:spacing w:after="0" w:line="240" w:lineRule="auto"/>
              <w:jc w:val="center"/>
              <w:rPr>
                <w:b/>
                <w:rFonts w:ascii="Garamond" w:eastAsia="Times New Roman" w:hAnsi="Garamond" w:cs="Times New Roman"/>
              </w:rPr>
            </w:pPr>
            <w:r>
              <w:rPr>
                <w:sz w:val="20"/>
                <w:rFonts w:ascii="Garamond" w:hAnsi="Garamond"/>
              </w:rPr>
              <w:t xml:space="preserve">Ο υπουργός Δημόσιας Υγείας,</w:t>
            </w:r>
          </w:p>
        </w:tc>
      </w:tr>
      <w:tr w:rsidR="00293B53" w:rsidRPr="00293B53" w14:paraId="26504951" w14:textId="77777777" w:rsidTr="00293B53">
        <w:trPr>
          <w:gridBefore w:val="1"/>
          <w:wBefore w:w="18" w:type="dxa"/>
          <w:trHeight w:val="322"/>
          <w:jc w:val="center"/>
        </w:trPr>
        <w:tc>
          <w:tcPr>
            <w:tcW w:w="4374" w:type="dxa"/>
            <w:gridSpan w:val="2"/>
          </w:tcPr>
          <w:p w14:paraId="74A62E6F" w14:textId="77777777" w:rsidR="00293B53" w:rsidRPr="00293B53" w:rsidRDefault="00293B53" w:rsidP="00293B53">
            <w:pPr>
              <w:tabs>
                <w:tab w:val="left" w:pos="2410"/>
              </w:tabs>
              <w:spacing w:after="0" w:line="240" w:lineRule="auto"/>
              <w:jc w:val="center"/>
              <w:rPr>
                <w:rFonts w:ascii="Garamond" w:eastAsia="Times New Roman" w:hAnsi="Garamond" w:cs="Times New Roman"/>
                <w:sz w:val="20"/>
                <w:szCs w:val="20"/>
                <w:lang w:eastAsia="nl-NL"/>
              </w:rPr>
            </w:pPr>
          </w:p>
        </w:tc>
      </w:tr>
      <w:tr w:rsidR="00293B53" w:rsidRPr="00293B53" w14:paraId="7A28C210" w14:textId="77777777" w:rsidTr="00293B53">
        <w:trPr>
          <w:gridBefore w:val="1"/>
          <w:wBefore w:w="18" w:type="dxa"/>
          <w:trHeight w:val="322"/>
          <w:jc w:val="center"/>
        </w:trPr>
        <w:tc>
          <w:tcPr>
            <w:tcW w:w="4374" w:type="dxa"/>
            <w:gridSpan w:val="2"/>
          </w:tcPr>
          <w:p w14:paraId="71197EF7" w14:textId="3F909246" w:rsidR="00293B53" w:rsidRPr="00293B53" w:rsidRDefault="00293B53" w:rsidP="00293B53">
            <w:pPr>
              <w:tabs>
                <w:tab w:val="left" w:pos="2410"/>
              </w:tabs>
              <w:spacing w:after="0" w:line="240" w:lineRule="auto"/>
              <w:jc w:val="center"/>
              <w:rPr>
                <w:sz w:val="20"/>
                <w:szCs w:val="20"/>
                <w:rFonts w:ascii="Garamond" w:eastAsia="Times New Roman" w:hAnsi="Garamond" w:cs="Times New Roman"/>
              </w:rPr>
            </w:pPr>
            <w:r>
              <w:rPr>
                <w:sz w:val="20"/>
                <w:rFonts w:ascii="Garamond" w:hAnsi="Garamond"/>
              </w:rPr>
              <w:t xml:space="preserve">Frank VANDENBROUCKE</w:t>
            </w:r>
          </w:p>
        </w:tc>
      </w:tr>
    </w:tbl>
    <w:p w14:paraId="2EF75113" w14:textId="77777777" w:rsidR="00493F25" w:rsidRPr="00293B53" w:rsidRDefault="00493F25">
      <w:pPr>
        <w:rPr>
          <w:lang w:val="fr-FR"/>
        </w:rPr>
      </w:pPr>
    </w:p>
    <w:sectPr w:rsidR="00493F25" w:rsidRPr="00293B53"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53"/>
    <w:rsid w:val="00293B53"/>
    <w:rsid w:val="00493F25"/>
    <w:rsid w:val="004C1DD3"/>
    <w:rsid w:val="007A2CB6"/>
    <w:rsid w:val="00CD02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A695"/>
  <w15:chartTrackingRefBased/>
  <w15:docId w15:val="{8D0CE7A6-4027-4852-96A3-1A6BF3AC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Dimitris Dimitriadis</cp:lastModifiedBy>
  <cp:revision>4</cp:revision>
  <dcterms:created xsi:type="dcterms:W3CDTF">2022-06-15T09:12:00Z</dcterms:created>
  <dcterms:modified xsi:type="dcterms:W3CDTF">2022-06-15T09:57:00Z</dcterms:modified>
</cp:coreProperties>
</file>