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C8E" w:rsidRPr="00682B22" w:rsidRDefault="00433C8E" w:rsidP="004A0822">
      <w:pPr>
        <w:pStyle w:val="PlainText"/>
        <w:spacing w:after="120"/>
        <w:ind w:right="-200"/>
        <w:jc w:val="center"/>
        <w:rPr>
          <w:rFonts w:ascii="Courier New" w:hAnsi="Courier New" w:cs="Courier New"/>
          <w:sz w:val="20"/>
        </w:rPr>
      </w:pPr>
      <w:r w:rsidRPr="00682B22">
        <w:rPr>
          <w:rFonts w:ascii="Courier New" w:hAnsi="Courier New"/>
          <w:sz w:val="20"/>
          <w:lang w:val="fr-FR"/>
        </w:rPr>
        <w:t>1. ------IND- 2019 0178 A-- DA- ------ 20190430 --- --- PROJET</w:t>
      </w:r>
    </w:p>
    <w:p w:rsidR="004A0822" w:rsidRDefault="00C20077" w:rsidP="004A0822">
      <w:pPr>
        <w:pStyle w:val="11Titel"/>
        <w:tabs>
          <w:tab w:val="right" w:pos="8504"/>
        </w:tabs>
      </w:pPr>
      <w:r>
        <w:t>Udkast til bedømmelse</w:t>
      </w:r>
    </w:p>
    <w:p w:rsidR="00C20077" w:rsidRPr="00E74BF9" w:rsidRDefault="003F04F7" w:rsidP="004A0822">
      <w:pPr>
        <w:pStyle w:val="11Titel"/>
        <w:tabs>
          <w:tab w:val="right" w:pos="8504"/>
        </w:tabs>
        <w:spacing w:before="0"/>
      </w:pPr>
      <w:r>
        <w:rPr>
          <w:b w:val="0"/>
        </w:rPr>
        <w:t>Februar 2019</w:t>
      </w:r>
      <w:r>
        <w:rPr>
          <w:b w:val="0"/>
        </w:rPr>
        <w:tab/>
        <w:t>under nr. 08-LL-119/2013 (057/2019)</w:t>
      </w:r>
    </w:p>
    <w:p w:rsidR="0038131E" w:rsidRPr="00E74BF9" w:rsidRDefault="0038131E" w:rsidP="004A0822">
      <w:pPr>
        <w:pStyle w:val="41UeberschrG1"/>
        <w:keepNext w:val="0"/>
      </w:pPr>
      <w:r>
        <w:t>Forskrift fra delstatsregeringen af ……………,</w:t>
      </w:r>
      <w:r>
        <w:br/>
        <w:t>nr. 08-LL-119/2013 (0../2019) om ændring af Kärntens forskrift vedrørende varmeanlæg (K-HeizVO)</w:t>
      </w:r>
    </w:p>
    <w:p w:rsidR="00DC22EF" w:rsidRPr="00E74BF9" w:rsidRDefault="00DC22EF" w:rsidP="004A0822">
      <w:pPr>
        <w:pStyle w:val="44UeberschrArt"/>
        <w:keepNext w:val="0"/>
      </w:pPr>
      <w:r>
        <w:t>Artikel I</w:t>
      </w:r>
    </w:p>
    <w:p w:rsidR="00CD6515" w:rsidRPr="00E74BF9" w:rsidRDefault="00C20077" w:rsidP="004A0822">
      <w:pPr>
        <w:pStyle w:val="12PromKlEinlSatz"/>
        <w:keepNext w:val="0"/>
      </w:pPr>
      <w:r>
        <w:t>Kärntens forskrift vedrørende varmeanlæg (K-HeizVO), delstatslovtidende (LGBl.) 19/2015, ændres som følger:</w:t>
      </w:r>
    </w:p>
    <w:p w:rsidR="00EC7614" w:rsidRPr="00E74BF9" w:rsidRDefault="00C20077" w:rsidP="004A0822">
      <w:pPr>
        <w:pStyle w:val="21NovAo1"/>
        <w:keepNext w:val="0"/>
      </w:pPr>
      <w:r>
        <w:t>1. Indholdsfortegnelsen har følgende ordlyd:</w:t>
      </w:r>
    </w:p>
    <w:p w:rsidR="00EC7614" w:rsidRPr="00E74BF9" w:rsidRDefault="00F939D7" w:rsidP="004A0822">
      <w:pPr>
        <w:pStyle w:val="30InhaltUeberschrift"/>
        <w:keepLines/>
        <w:rPr>
          <w:rFonts w:eastAsiaTheme="minorEastAsia"/>
        </w:rPr>
      </w:pPr>
      <w:r>
        <w:t>"Indholdsfortegnelse:</w:t>
      </w:r>
    </w:p>
    <w:p w:rsidR="00EC7614" w:rsidRPr="00A82B07" w:rsidRDefault="00EC7614" w:rsidP="004A0822">
      <w:pPr>
        <w:pStyle w:val="31InhaltSpalte"/>
        <w:keepLines/>
        <w:rPr>
          <w:rFonts w:eastAsiaTheme="minorEastAsia"/>
        </w:rPr>
      </w:pPr>
      <w:r>
        <w:t>1. afsnit</w:t>
      </w:r>
      <w:r>
        <w:br/>
        <w:t>Markedsføring af varmeanlæg</w:t>
      </w:r>
    </w:p>
    <w:p w:rsidR="00EC7614" w:rsidRPr="00E74BF9" w:rsidRDefault="004A0822" w:rsidP="004A0822">
      <w:pPr>
        <w:pStyle w:val="32InhaltEintragEinzug"/>
        <w:tabs>
          <w:tab w:val="clear" w:pos="1021"/>
          <w:tab w:val="clear" w:pos="1191"/>
          <w:tab w:val="left" w:pos="1985"/>
        </w:tabs>
        <w:ind w:left="993" w:firstLine="0"/>
      </w:pPr>
      <w:r>
        <w:t>§ 1</w:t>
      </w:r>
      <w:r>
        <w:tab/>
        <w:t>Baggrund</w:t>
      </w:r>
    </w:p>
    <w:p w:rsidR="00EC7614" w:rsidRPr="00E74BF9" w:rsidRDefault="004A0822" w:rsidP="004A0822">
      <w:pPr>
        <w:pStyle w:val="32InhaltEintragEinzug"/>
        <w:tabs>
          <w:tab w:val="clear" w:pos="1021"/>
          <w:tab w:val="clear" w:pos="1191"/>
          <w:tab w:val="left" w:pos="1985"/>
        </w:tabs>
        <w:ind w:left="993" w:firstLine="0"/>
      </w:pPr>
      <w:r>
        <w:t>§ 2</w:t>
      </w:r>
      <w:r>
        <w:tab/>
        <w:t>Emissionsgrænseværdier ved markedsføring</w:t>
      </w:r>
    </w:p>
    <w:p w:rsidR="00EC7614" w:rsidRPr="00E74BF9" w:rsidRDefault="004A0822" w:rsidP="004A0822">
      <w:pPr>
        <w:pStyle w:val="32InhaltEintragEinzug"/>
        <w:tabs>
          <w:tab w:val="clear" w:pos="1021"/>
          <w:tab w:val="clear" w:pos="1191"/>
          <w:tab w:val="left" w:pos="1985"/>
        </w:tabs>
        <w:ind w:left="993" w:firstLine="0"/>
      </w:pPr>
      <w:r>
        <w:t>§ 3</w:t>
      </w:r>
      <w:r>
        <w:tab/>
        <w:t>Krav til virkningsgrader for markedsføringen</w:t>
      </w:r>
    </w:p>
    <w:p w:rsidR="00EC7614" w:rsidRPr="00E74BF9" w:rsidRDefault="00EC7614" w:rsidP="004A0822">
      <w:pPr>
        <w:pStyle w:val="32InhaltEintragEinzug"/>
        <w:tabs>
          <w:tab w:val="clear" w:pos="1021"/>
          <w:tab w:val="clear" w:pos="1191"/>
          <w:tab w:val="left" w:pos="1985"/>
        </w:tabs>
        <w:ind w:left="993" w:firstLine="0"/>
      </w:pPr>
      <w:r>
        <w:t>§ 4</w:t>
      </w:r>
      <w:r>
        <w:tab/>
        <w:t>Prøvebetingelser</w:t>
      </w:r>
    </w:p>
    <w:p w:rsidR="00EC7614" w:rsidRPr="00E74BF9" w:rsidRDefault="004A0822" w:rsidP="004A0822">
      <w:pPr>
        <w:pStyle w:val="32InhaltEintragEinzug"/>
        <w:tabs>
          <w:tab w:val="clear" w:pos="1021"/>
          <w:tab w:val="clear" w:pos="1191"/>
          <w:tab w:val="left" w:pos="1985"/>
        </w:tabs>
        <w:ind w:left="993" w:firstLine="0"/>
      </w:pPr>
      <w:r>
        <w:t>§ 5</w:t>
      </w:r>
      <w:r>
        <w:tab/>
        <w:t>EF-overensstemmelseserklæring i henhold til direktiv 2009/125/EF</w:t>
      </w:r>
    </w:p>
    <w:p w:rsidR="0036298F" w:rsidRPr="00A82B07" w:rsidRDefault="00731A10" w:rsidP="004A0822">
      <w:pPr>
        <w:pStyle w:val="31InhaltSpalte"/>
        <w:keepLines/>
      </w:pPr>
      <w:r>
        <w:t>2. afsnit</w:t>
      </w:r>
      <w:r>
        <w:br/>
        <w:t xml:space="preserve">Opførelse af varmeanlæg og udstyr hertil </w:t>
      </w:r>
    </w:p>
    <w:p w:rsidR="00EB1C6E" w:rsidRPr="00E74BF9" w:rsidRDefault="0036298F" w:rsidP="004A0822">
      <w:pPr>
        <w:pStyle w:val="32InhaltEintragEinzug"/>
        <w:tabs>
          <w:tab w:val="clear" w:pos="1021"/>
          <w:tab w:val="clear" w:pos="1191"/>
          <w:tab w:val="left" w:pos="1985"/>
        </w:tabs>
        <w:ind w:left="993" w:firstLine="0"/>
      </w:pPr>
      <w:r>
        <w:t>§ 5a</w:t>
      </w:r>
      <w:r>
        <w:tab/>
        <w:t>Anvendelsesområde</w:t>
      </w:r>
    </w:p>
    <w:p w:rsidR="0036298F" w:rsidRPr="00E74BF9" w:rsidRDefault="00EB1C6E" w:rsidP="004A0822">
      <w:pPr>
        <w:pStyle w:val="32InhaltEintragEinzug"/>
        <w:tabs>
          <w:tab w:val="clear" w:pos="1021"/>
          <w:tab w:val="clear" w:pos="1191"/>
          <w:tab w:val="left" w:pos="1985"/>
        </w:tabs>
        <w:ind w:left="993" w:firstLine="0"/>
        <w:rPr>
          <w:rFonts w:eastAsiaTheme="minorEastAsia"/>
        </w:rPr>
      </w:pPr>
      <w:r>
        <w:t>§ 6</w:t>
      </w:r>
      <w:r>
        <w:tab/>
        <w:t>Opførelse og udstyr</w:t>
      </w:r>
    </w:p>
    <w:p w:rsidR="00756CCE" w:rsidRPr="00E74BF9" w:rsidRDefault="00B07DB2" w:rsidP="004A0822">
      <w:pPr>
        <w:pStyle w:val="32InhaltEintragEinzug"/>
        <w:tabs>
          <w:tab w:val="clear" w:pos="1021"/>
          <w:tab w:val="clear" w:pos="1191"/>
          <w:tab w:val="left" w:pos="1985"/>
        </w:tabs>
        <w:ind w:left="993" w:firstLine="0"/>
      </w:pPr>
      <w:r>
        <w:t>§ 6a</w:t>
      </w:r>
      <w:r>
        <w:tab/>
        <w:t>Registrering af mellemstore fyringsanlæg</w:t>
      </w:r>
    </w:p>
    <w:p w:rsidR="0036298F" w:rsidRPr="00E74BF9" w:rsidRDefault="0036298F" w:rsidP="004A0822">
      <w:pPr>
        <w:pStyle w:val="32InhaltEintragEinzug"/>
        <w:tabs>
          <w:tab w:val="clear" w:pos="1021"/>
          <w:tab w:val="clear" w:pos="1191"/>
          <w:tab w:val="left" w:pos="1985"/>
        </w:tabs>
        <w:ind w:left="993" w:firstLine="0"/>
        <w:rPr>
          <w:rFonts w:eastAsiaTheme="minorEastAsia"/>
        </w:rPr>
      </w:pPr>
      <w:r>
        <w:t>§ 7</w:t>
      </w:r>
      <w:r>
        <w:tab/>
        <w:t>Måleåbninger</w:t>
      </w:r>
    </w:p>
    <w:p w:rsidR="0036298F" w:rsidRPr="00A82B07" w:rsidRDefault="00731A10" w:rsidP="004A0822">
      <w:pPr>
        <w:pStyle w:val="31InhaltSpalte"/>
        <w:keepLines/>
        <w:rPr>
          <w:rFonts w:eastAsiaTheme="minorEastAsia"/>
        </w:rPr>
      </w:pPr>
      <w:r>
        <w:t>3. afsnit</w:t>
      </w:r>
      <w:r>
        <w:br/>
        <w:t>Emissionsgrænseværdier og røggastab ved drift af fyringsanlæg og kraftvarmeværker</w:t>
      </w:r>
    </w:p>
    <w:p w:rsidR="0036298F" w:rsidRPr="00E74BF9" w:rsidRDefault="0036298F" w:rsidP="004A0822">
      <w:pPr>
        <w:pStyle w:val="32InhaltEintragEinzug"/>
        <w:tabs>
          <w:tab w:val="clear" w:pos="1021"/>
          <w:tab w:val="clear" w:pos="1191"/>
          <w:tab w:val="left" w:pos="1985"/>
        </w:tabs>
        <w:ind w:left="993" w:firstLine="0"/>
        <w:rPr>
          <w:rFonts w:eastAsiaTheme="minorEastAsia"/>
        </w:rPr>
      </w:pPr>
      <w:r>
        <w:t>§ 8</w:t>
      </w:r>
      <w:r>
        <w:tab/>
        <w:t>Generelt</w:t>
      </w:r>
    </w:p>
    <w:p w:rsidR="0036298F" w:rsidRPr="00E74BF9" w:rsidRDefault="0036298F" w:rsidP="004A0822">
      <w:pPr>
        <w:pStyle w:val="32InhaltEintragEinzug"/>
        <w:tabs>
          <w:tab w:val="clear" w:pos="1021"/>
          <w:tab w:val="clear" w:pos="1191"/>
          <w:tab w:val="left" w:pos="1985"/>
        </w:tabs>
        <w:ind w:left="993" w:firstLine="0"/>
        <w:rPr>
          <w:rFonts w:eastAsiaTheme="minorEastAsia"/>
        </w:rPr>
      </w:pPr>
      <w:r>
        <w:t>§ 9</w:t>
      </w:r>
      <w:r>
        <w:tab/>
        <w:t>Fyringsanlæg med en brændselsvarmeydelse under 100 kW</w:t>
      </w:r>
    </w:p>
    <w:p w:rsidR="0036298F" w:rsidRPr="004A0822" w:rsidRDefault="0036298F" w:rsidP="004A0822">
      <w:pPr>
        <w:pStyle w:val="32InhaltEintragEinzug"/>
        <w:tabs>
          <w:tab w:val="clear" w:pos="1021"/>
          <w:tab w:val="clear" w:pos="1191"/>
          <w:tab w:val="left" w:pos="1985"/>
        </w:tabs>
        <w:ind w:left="993" w:firstLine="0"/>
      </w:pPr>
      <w:r>
        <w:t>§ 10</w:t>
      </w:r>
      <w:r>
        <w:tab/>
        <w:t>Fyringsanlæg med en brændselsvarmeydelse på 100 kW eller derover</w:t>
      </w:r>
    </w:p>
    <w:p w:rsidR="0036298F" w:rsidRPr="00E74BF9" w:rsidRDefault="0036298F" w:rsidP="004A0822">
      <w:pPr>
        <w:pStyle w:val="32InhaltEintragEinzug"/>
        <w:tabs>
          <w:tab w:val="clear" w:pos="1021"/>
          <w:tab w:val="clear" w:pos="1191"/>
          <w:tab w:val="left" w:pos="1985"/>
        </w:tabs>
        <w:ind w:left="993" w:firstLine="0"/>
      </w:pPr>
      <w:r>
        <w:t>§ 11</w:t>
      </w:r>
      <w:r>
        <w:tab/>
        <w:t>Kraftvarmeværker (herunder motorer og gasturbiner)</w:t>
      </w:r>
    </w:p>
    <w:p w:rsidR="00AE6744" w:rsidRPr="004A0822" w:rsidRDefault="00AE6744" w:rsidP="004A0822">
      <w:pPr>
        <w:pStyle w:val="32InhaltEintragEinzug"/>
        <w:tabs>
          <w:tab w:val="clear" w:pos="1021"/>
          <w:tab w:val="clear" w:pos="1191"/>
          <w:tab w:val="left" w:pos="1985"/>
        </w:tabs>
        <w:ind w:left="993" w:firstLine="0"/>
      </w:pPr>
      <w:r>
        <w:t>§ 11a</w:t>
      </w:r>
      <w:r>
        <w:tab/>
        <w:t>Mellemstore fyringsanlæg</w:t>
      </w:r>
    </w:p>
    <w:p w:rsidR="00742ED7" w:rsidRPr="00A82B07" w:rsidRDefault="00731A10" w:rsidP="004A0822">
      <w:pPr>
        <w:pStyle w:val="31InhaltSpalte"/>
        <w:keepLines/>
        <w:rPr>
          <w:rFonts w:eastAsiaTheme="minorEastAsia"/>
        </w:rPr>
      </w:pPr>
      <w:r>
        <w:t>4. afsnit</w:t>
      </w:r>
      <w:r>
        <w:br/>
        <w:t>Brændsler og brændstoffer</w:t>
      </w:r>
    </w:p>
    <w:p w:rsidR="00742ED7" w:rsidRPr="00E74BF9" w:rsidRDefault="00742ED7" w:rsidP="004A0822">
      <w:pPr>
        <w:pStyle w:val="32InhaltEintragEinzug"/>
        <w:tabs>
          <w:tab w:val="clear" w:pos="1021"/>
          <w:tab w:val="clear" w:pos="1191"/>
          <w:tab w:val="left" w:pos="1985"/>
        </w:tabs>
        <w:ind w:left="993" w:firstLine="0"/>
      </w:pPr>
      <w:r>
        <w:t>§ 12</w:t>
      </w:r>
      <w:r>
        <w:tab/>
        <w:t>Tilladte brændsler og brændstoffer</w:t>
      </w:r>
    </w:p>
    <w:p w:rsidR="00742ED7" w:rsidRPr="004A0822" w:rsidRDefault="00742ED7" w:rsidP="004A0822">
      <w:pPr>
        <w:pStyle w:val="32InhaltEintragEinzug"/>
        <w:tabs>
          <w:tab w:val="clear" w:pos="1021"/>
          <w:tab w:val="clear" w:pos="1191"/>
          <w:tab w:val="left" w:pos="1985"/>
        </w:tabs>
        <w:ind w:left="993" w:firstLine="0"/>
      </w:pPr>
      <w:r>
        <w:t>§ 13</w:t>
      </w:r>
      <w:r>
        <w:tab/>
        <w:t>Opbevaring af faste brændsler</w:t>
      </w:r>
    </w:p>
    <w:p w:rsidR="00742ED7" w:rsidRPr="00A82B07" w:rsidRDefault="00731A10" w:rsidP="004A0822">
      <w:pPr>
        <w:pStyle w:val="31InhaltSpalte"/>
        <w:keepLines/>
        <w:rPr>
          <w:rFonts w:eastAsiaTheme="minorEastAsia"/>
        </w:rPr>
      </w:pPr>
      <w:r>
        <w:t>5. afsnit</w:t>
      </w:r>
      <w:r>
        <w:br/>
        <w:t>Eftersyn af fyringsanlæg og kraftvarmeværker i drift</w:t>
      </w:r>
    </w:p>
    <w:p w:rsidR="00742ED7" w:rsidRPr="004A0822" w:rsidRDefault="00742ED7" w:rsidP="004A0822">
      <w:pPr>
        <w:pStyle w:val="32InhaltEintragEinzug"/>
        <w:tabs>
          <w:tab w:val="clear" w:pos="1021"/>
          <w:tab w:val="clear" w:pos="1191"/>
          <w:tab w:val="left" w:pos="1985"/>
        </w:tabs>
        <w:ind w:left="993" w:firstLine="0"/>
      </w:pPr>
      <w:r>
        <w:t>§ 14</w:t>
      </w:r>
      <w:r>
        <w:tab/>
        <w:t>Eftersyn af fyringsanlæg og kraftvarmeværker</w:t>
      </w:r>
    </w:p>
    <w:p w:rsidR="00742ED7" w:rsidRPr="004A0822" w:rsidRDefault="00742ED7" w:rsidP="004A0822">
      <w:pPr>
        <w:pStyle w:val="32InhaltEintragEinzug"/>
        <w:tabs>
          <w:tab w:val="clear" w:pos="1021"/>
          <w:tab w:val="clear" w:pos="1191"/>
          <w:tab w:val="left" w:pos="1985"/>
        </w:tabs>
        <w:ind w:left="993" w:firstLine="0"/>
      </w:pPr>
      <w:r>
        <w:t>§ 15</w:t>
      </w:r>
      <w:r>
        <w:tab/>
        <w:t>Enkelt eftersyn (røggasmåling)</w:t>
      </w:r>
    </w:p>
    <w:p w:rsidR="00742ED7" w:rsidRPr="00E74BF9" w:rsidRDefault="00742ED7" w:rsidP="004A0822">
      <w:pPr>
        <w:pStyle w:val="32InhaltEintragEinzug"/>
        <w:tabs>
          <w:tab w:val="clear" w:pos="1021"/>
          <w:tab w:val="clear" w:pos="1191"/>
          <w:tab w:val="left" w:pos="1985"/>
        </w:tabs>
        <w:ind w:left="993" w:firstLine="0"/>
      </w:pPr>
      <w:r>
        <w:t>§ 16</w:t>
      </w:r>
      <w:r>
        <w:tab/>
        <w:t>Omfattende eftersyn</w:t>
      </w:r>
    </w:p>
    <w:p w:rsidR="00742ED7" w:rsidRPr="004A0822" w:rsidRDefault="00742ED7" w:rsidP="004A0822">
      <w:pPr>
        <w:pStyle w:val="32InhaltEintragEinzug"/>
        <w:tabs>
          <w:tab w:val="clear" w:pos="1021"/>
          <w:tab w:val="clear" w:pos="1191"/>
          <w:tab w:val="left" w:pos="1985"/>
        </w:tabs>
        <w:ind w:left="993" w:firstLine="0"/>
      </w:pPr>
      <w:r>
        <w:t>§ 17</w:t>
      </w:r>
      <w:r>
        <w:tab/>
        <w:t>Kontinuerlig overvågning</w:t>
      </w:r>
    </w:p>
    <w:p w:rsidR="00742ED7" w:rsidRPr="004A0822" w:rsidRDefault="00742ED7" w:rsidP="004A0822">
      <w:pPr>
        <w:pStyle w:val="32InhaltEintragEinzug"/>
        <w:tabs>
          <w:tab w:val="clear" w:pos="1021"/>
          <w:tab w:val="clear" w:pos="1191"/>
          <w:tab w:val="left" w:pos="1985"/>
        </w:tabs>
        <w:ind w:left="993" w:firstLine="0"/>
      </w:pPr>
      <w:r>
        <w:t>§ 18</w:t>
      </w:r>
      <w:r>
        <w:tab/>
        <w:t>Ekstraordinær inspektion</w:t>
      </w:r>
    </w:p>
    <w:p w:rsidR="00742ED7" w:rsidRPr="00E74BF9" w:rsidRDefault="00742ED7" w:rsidP="004A0822">
      <w:pPr>
        <w:pStyle w:val="32InhaltEintragEinzug"/>
        <w:tabs>
          <w:tab w:val="clear" w:pos="1021"/>
          <w:tab w:val="clear" w:pos="1191"/>
          <w:tab w:val="left" w:pos="1985"/>
        </w:tabs>
        <w:ind w:left="993" w:firstLine="0"/>
      </w:pPr>
      <w:r>
        <w:t>§ 19</w:t>
      </w:r>
      <w:r>
        <w:tab/>
        <w:t>Regelmæssig inspektion (energieffektivitetseftersyn)</w:t>
      </w:r>
    </w:p>
    <w:p w:rsidR="00742ED7" w:rsidRPr="00E74BF9" w:rsidRDefault="00742ED7" w:rsidP="004A0822">
      <w:pPr>
        <w:pStyle w:val="32InhaltEintragEinzug"/>
        <w:tabs>
          <w:tab w:val="clear" w:pos="1021"/>
          <w:tab w:val="clear" w:pos="1191"/>
          <w:tab w:val="left" w:pos="1985"/>
        </w:tabs>
        <w:ind w:left="993" w:firstLine="0"/>
      </w:pPr>
      <w:r>
        <w:t>§ 20</w:t>
      </w:r>
      <w:r>
        <w:tab/>
        <w:t>Uafhængigt kontrolsystem</w:t>
      </w:r>
    </w:p>
    <w:p w:rsidR="00742ED7" w:rsidRPr="004A0822" w:rsidRDefault="00742ED7" w:rsidP="004A0822">
      <w:pPr>
        <w:pStyle w:val="32InhaltEintragEinzug"/>
        <w:tabs>
          <w:tab w:val="clear" w:pos="1021"/>
          <w:tab w:val="clear" w:pos="1191"/>
          <w:tab w:val="left" w:pos="1985"/>
        </w:tabs>
        <w:ind w:left="993" w:firstLine="0"/>
      </w:pPr>
      <w:r>
        <w:t>§ 21</w:t>
      </w:r>
      <w:r>
        <w:tab/>
        <w:t xml:space="preserve">Sanering </w:t>
      </w:r>
    </w:p>
    <w:p w:rsidR="00742ED7" w:rsidRPr="004A0822" w:rsidRDefault="00742ED7" w:rsidP="004A0822">
      <w:pPr>
        <w:pStyle w:val="32InhaltEintragEinzug"/>
        <w:tabs>
          <w:tab w:val="clear" w:pos="1021"/>
          <w:tab w:val="clear" w:pos="1191"/>
          <w:tab w:val="left" w:pos="1985"/>
        </w:tabs>
        <w:ind w:left="993" w:firstLine="0"/>
      </w:pPr>
      <w:r>
        <w:t>§ 22</w:t>
      </w:r>
      <w:r>
        <w:tab/>
        <w:t>Betaling</w:t>
      </w:r>
    </w:p>
    <w:p w:rsidR="0036298F" w:rsidRPr="00A82B07" w:rsidRDefault="00731A10" w:rsidP="004A0822">
      <w:pPr>
        <w:pStyle w:val="31InhaltSpalte"/>
        <w:keepLines/>
        <w:rPr>
          <w:rFonts w:eastAsiaTheme="minorEastAsia"/>
        </w:rPr>
      </w:pPr>
      <w:r>
        <w:t xml:space="preserve">6. afsnit </w:t>
      </w:r>
      <w:r>
        <w:br/>
        <w:t>Afsluttende bestemmelser</w:t>
      </w:r>
    </w:p>
    <w:p w:rsidR="0036298F" w:rsidRPr="00E74BF9" w:rsidRDefault="0036298F" w:rsidP="004A0822">
      <w:pPr>
        <w:pStyle w:val="32InhaltEintragEinzug"/>
        <w:tabs>
          <w:tab w:val="clear" w:pos="1021"/>
          <w:tab w:val="clear" w:pos="1191"/>
          <w:tab w:val="left" w:pos="1985"/>
        </w:tabs>
        <w:ind w:left="993" w:firstLine="0"/>
        <w:rPr>
          <w:rFonts w:eastAsiaTheme="minorEastAsia"/>
        </w:rPr>
      </w:pPr>
      <w:r>
        <w:t>§ 23</w:t>
      </w:r>
      <w:r>
        <w:tab/>
        <w:t>Ikrafttræden</w:t>
      </w:r>
    </w:p>
    <w:p w:rsidR="0050321F" w:rsidRPr="004A0822" w:rsidRDefault="00D62FA1" w:rsidP="004A0822">
      <w:pPr>
        <w:pStyle w:val="32InhaltEintragEinzug"/>
        <w:tabs>
          <w:tab w:val="clear" w:pos="1021"/>
          <w:tab w:val="clear" w:pos="1191"/>
          <w:tab w:val="left" w:pos="1985"/>
        </w:tabs>
        <w:ind w:left="993" w:firstLine="0"/>
      </w:pPr>
      <w:r>
        <w:lastRenderedPageBreak/>
        <w:t>§ 23a</w:t>
      </w:r>
      <w:r>
        <w:tab/>
        <w:t>Henvisninger</w:t>
      </w:r>
    </w:p>
    <w:p w:rsidR="0036298F" w:rsidRPr="00E74BF9" w:rsidRDefault="0036298F" w:rsidP="004A0822">
      <w:pPr>
        <w:pStyle w:val="32InhaltEintragEinzug"/>
        <w:tabs>
          <w:tab w:val="clear" w:pos="1021"/>
          <w:tab w:val="clear" w:pos="1191"/>
          <w:tab w:val="left" w:pos="1985"/>
        </w:tabs>
        <w:ind w:left="993" w:firstLine="0"/>
      </w:pPr>
      <w:r>
        <w:t>§ 24</w:t>
      </w:r>
      <w:r>
        <w:tab/>
        <w:t>Notifikationshenvisning</w:t>
      </w:r>
    </w:p>
    <w:p w:rsidR="00756CCE" w:rsidRPr="00E74BF9" w:rsidRDefault="00756CCE" w:rsidP="004A0822">
      <w:pPr>
        <w:pStyle w:val="32InhaltEintragEinzug"/>
        <w:tabs>
          <w:tab w:val="clear" w:pos="1021"/>
          <w:tab w:val="clear" w:pos="1191"/>
          <w:tab w:val="left" w:pos="1985"/>
        </w:tabs>
        <w:ind w:left="284" w:firstLine="0"/>
      </w:pPr>
      <w:r>
        <w:t>Bilag 1</w:t>
      </w:r>
      <w:r>
        <w:tab/>
        <w:t>Datablad over anlæg</w:t>
      </w:r>
    </w:p>
    <w:p w:rsidR="00756CCE" w:rsidRPr="00E74BF9" w:rsidRDefault="00756CCE" w:rsidP="004A0822">
      <w:pPr>
        <w:pStyle w:val="32InhaltEintragEinzug"/>
        <w:tabs>
          <w:tab w:val="clear" w:pos="1021"/>
          <w:tab w:val="clear" w:pos="1191"/>
          <w:tab w:val="left" w:pos="1985"/>
        </w:tabs>
        <w:ind w:left="284" w:firstLine="0"/>
      </w:pPr>
      <w:r>
        <w:t>Bilag 2a, 2b, 2c</w:t>
      </w:r>
      <w:r>
        <w:tab/>
        <w:t>Kontrolrapporter</w:t>
      </w:r>
    </w:p>
    <w:p w:rsidR="00756CCE" w:rsidRPr="00E74BF9" w:rsidRDefault="00756CCE" w:rsidP="004A0822">
      <w:pPr>
        <w:pStyle w:val="32InhaltEintragEinzug"/>
        <w:tabs>
          <w:tab w:val="clear" w:pos="1021"/>
          <w:tab w:val="clear" w:pos="1191"/>
          <w:tab w:val="left" w:pos="1985"/>
        </w:tabs>
        <w:ind w:left="284" w:firstLine="0"/>
      </w:pPr>
      <w:r>
        <w:t>Bilag 3</w:t>
      </w:r>
      <w:r>
        <w:tab/>
        <w:t>Inspektionsrapport</w:t>
      </w:r>
    </w:p>
    <w:p w:rsidR="00756CCE" w:rsidRPr="00E74BF9" w:rsidRDefault="00756CCE" w:rsidP="004A0822">
      <w:pPr>
        <w:pStyle w:val="32InhaltEintragEinzug"/>
        <w:tabs>
          <w:tab w:val="clear" w:pos="1021"/>
          <w:tab w:val="clear" w:pos="1191"/>
          <w:tab w:val="left" w:pos="1985"/>
        </w:tabs>
        <w:ind w:left="284" w:firstLine="0"/>
      </w:pPr>
      <w:r>
        <w:t>Bilag 4</w:t>
      </w:r>
      <w:r>
        <w:tab/>
        <w:t>Beregningsforskrift – blandingsreglen</w:t>
      </w:r>
    </w:p>
    <w:p w:rsidR="00756CCE" w:rsidRPr="00E74BF9" w:rsidRDefault="00756CCE" w:rsidP="004A0822">
      <w:pPr>
        <w:pStyle w:val="32InhaltEintragEinzug"/>
        <w:tabs>
          <w:tab w:val="clear" w:pos="1021"/>
          <w:tab w:val="clear" w:pos="1191"/>
          <w:tab w:val="left" w:pos="1985"/>
        </w:tabs>
        <w:ind w:left="284" w:firstLine="0"/>
      </w:pPr>
      <w:r>
        <w:t>Bilag 5</w:t>
      </w:r>
      <w:r>
        <w:tab/>
        <w:t>Stamdata".</w:t>
      </w:r>
    </w:p>
    <w:p w:rsidR="005E311E" w:rsidRPr="00E74BF9" w:rsidRDefault="00AE6744" w:rsidP="004A0822">
      <w:pPr>
        <w:pStyle w:val="21NovAo1"/>
        <w:keepNext w:val="0"/>
      </w:pPr>
      <w:r>
        <w:t>2. Overskriften til det 1. afsnit lyder:</w:t>
      </w:r>
    </w:p>
    <w:p w:rsidR="005E311E" w:rsidRPr="00E74BF9" w:rsidRDefault="005E311E" w:rsidP="004A0822">
      <w:pPr>
        <w:pStyle w:val="41UeberschrG1"/>
        <w:keepNext w:val="0"/>
        <w:rPr>
          <w:rFonts w:eastAsiaTheme="minorEastAsia"/>
        </w:rPr>
      </w:pPr>
      <w:r>
        <w:t>"Markedsføring af varmeanlæg".</w:t>
      </w:r>
    </w:p>
    <w:p w:rsidR="005E311E" w:rsidRPr="00E74BF9" w:rsidRDefault="005E311E" w:rsidP="004A0822">
      <w:pPr>
        <w:pStyle w:val="21NovAo1"/>
        <w:keepNext w:val="0"/>
      </w:pPr>
      <w:r>
        <w:t>3. § 1 får følgende ordlyd:</w:t>
      </w:r>
    </w:p>
    <w:p w:rsidR="005E311E" w:rsidRPr="00E74BF9" w:rsidRDefault="00F939D7" w:rsidP="004A0822">
      <w:pPr>
        <w:pStyle w:val="45UeberschrPara"/>
        <w:keepLines/>
      </w:pPr>
      <w:r>
        <w:t>"§ 1</w:t>
      </w:r>
      <w:r>
        <w:br/>
        <w:t>Forudsætninger</w:t>
      </w:r>
    </w:p>
    <w:p w:rsidR="005E311E" w:rsidRPr="00E74BF9" w:rsidRDefault="001972C5" w:rsidP="004A0822">
      <w:pPr>
        <w:pStyle w:val="51Abs"/>
      </w:pPr>
      <w:r>
        <w:t>Varmeanlæg med en nominel varmeydelse på op til 400 kW og væsentlige komponenter hertil må kun markedsføres, opføres, indbygges og drives, når de opfylder kravene i dette afsnit.".</w:t>
      </w:r>
    </w:p>
    <w:p w:rsidR="00D5546A" w:rsidRPr="00E74BF9" w:rsidRDefault="001972C5" w:rsidP="004A0822">
      <w:pPr>
        <w:pStyle w:val="21NovAo1"/>
        <w:keepNext w:val="0"/>
      </w:pPr>
      <w:r>
        <w:t xml:space="preserve">4. § 2 får følgende ordlyd: </w:t>
      </w:r>
    </w:p>
    <w:p w:rsidR="007402AC" w:rsidRPr="00E74BF9" w:rsidRDefault="00F939D7" w:rsidP="004A0822">
      <w:pPr>
        <w:pStyle w:val="45UeberschrPara"/>
        <w:keepLines/>
      </w:pPr>
      <w:r>
        <w:t>"§ 2</w:t>
      </w:r>
      <w:r>
        <w:br/>
        <w:t>Emissionsgrænseværdier for markedsføringen</w:t>
      </w:r>
    </w:p>
    <w:p w:rsidR="007402AC" w:rsidRPr="00E74BF9" w:rsidRDefault="001972C5" w:rsidP="004A0822">
      <w:pPr>
        <w:pStyle w:val="51Abs"/>
      </w:pPr>
      <w:r>
        <w:t>Varmeanlæg med en nominel varmeydelse på op til 400 kW må under prøvebetingelserne i § 4 ikke overskride følgende emissionsgrænseværdier ved korrekt drift:</w:t>
      </w:r>
    </w:p>
    <w:p w:rsidR="00D5546A" w:rsidRPr="00E74BF9" w:rsidRDefault="00D5546A" w:rsidP="004A0822">
      <w:pPr>
        <w:pStyle w:val="09Abstand"/>
      </w:pPr>
    </w:p>
    <w:p w:rsidR="007402AC" w:rsidRPr="00E74BF9" w:rsidRDefault="007402AC" w:rsidP="004A0822">
      <w:pPr>
        <w:pStyle w:val="82ErlUeberschrL"/>
        <w:keepLines/>
      </w:pPr>
      <w:r>
        <w:t>1. Varmeanlæg til faste brændsler med manuel indfyring:</w:t>
      </w:r>
    </w:p>
    <w:tbl>
      <w:tblPr>
        <w:tblW w:w="485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2149"/>
        <w:gridCol w:w="1604"/>
        <w:gridCol w:w="1072"/>
        <w:gridCol w:w="1327"/>
        <w:gridCol w:w="1327"/>
      </w:tblGrid>
      <w:tr w:rsidR="007402AC" w:rsidRPr="00E74BF9" w:rsidTr="00147FA9">
        <w:trPr>
          <w:cantSplit/>
        </w:trPr>
        <w:tc>
          <w:tcPr>
            <w:tcW w:w="665" w:type="pct"/>
            <w:vMerge w:val="restart"/>
            <w:hideMark/>
          </w:tcPr>
          <w:p w:rsidR="007402AC" w:rsidRPr="00391D56" w:rsidRDefault="007402AC" w:rsidP="004A0822">
            <w:pPr>
              <w:pStyle w:val="61TabText"/>
              <w:keepNext/>
              <w:keepLines/>
              <w:rPr>
                <w:b/>
              </w:rPr>
            </w:pPr>
            <w:r>
              <w:rPr>
                <w:b/>
              </w:rPr>
              <w:t>Parameter</w:t>
            </w:r>
          </w:p>
        </w:tc>
        <w:tc>
          <w:tcPr>
            <w:tcW w:w="4335" w:type="pct"/>
            <w:gridSpan w:val="5"/>
            <w:hideMark/>
          </w:tcPr>
          <w:p w:rsidR="007402AC" w:rsidRPr="00391D56" w:rsidRDefault="007402AC" w:rsidP="004A0822">
            <w:pPr>
              <w:pStyle w:val="61bTabTextZentriert"/>
              <w:keepNext/>
              <w:keepLines/>
              <w:rPr>
                <w:b/>
              </w:rPr>
            </w:pPr>
            <w:r>
              <w:rPr>
                <w:b/>
              </w:rPr>
              <w:t>Emissionsgrænseværdier (mg/MJ)</w:t>
            </w:r>
          </w:p>
        </w:tc>
      </w:tr>
      <w:tr w:rsidR="00536A54" w:rsidRPr="00E74BF9" w:rsidTr="00147FA9">
        <w:trPr>
          <w:cantSplit/>
        </w:trPr>
        <w:tc>
          <w:tcPr>
            <w:tcW w:w="665" w:type="pct"/>
            <w:vMerge/>
            <w:vAlign w:val="center"/>
            <w:hideMark/>
          </w:tcPr>
          <w:p w:rsidR="00536A54" w:rsidRPr="00391D56" w:rsidRDefault="00536A54" w:rsidP="004A0822">
            <w:pPr>
              <w:pStyle w:val="09Abstand"/>
              <w:keepNext/>
              <w:keepLines/>
              <w:rPr>
                <w:b/>
              </w:rPr>
            </w:pPr>
          </w:p>
        </w:tc>
        <w:tc>
          <w:tcPr>
            <w:tcW w:w="2359" w:type="pct"/>
            <w:gridSpan w:val="3"/>
            <w:hideMark/>
          </w:tcPr>
          <w:p w:rsidR="00536A54" w:rsidRPr="00391D56" w:rsidRDefault="00536A54" w:rsidP="004A0822">
            <w:pPr>
              <w:pStyle w:val="61bTabTextZentriert"/>
              <w:keepNext/>
              <w:keepLines/>
              <w:rPr>
                <w:b/>
                <w:strike/>
              </w:rPr>
            </w:pPr>
            <w:r>
              <w:rPr>
                <w:b/>
              </w:rPr>
              <w:t>træbrændsler</w:t>
            </w:r>
          </w:p>
        </w:tc>
        <w:tc>
          <w:tcPr>
            <w:tcW w:w="1976" w:type="pct"/>
            <w:gridSpan w:val="2"/>
            <w:hideMark/>
          </w:tcPr>
          <w:p w:rsidR="00536A54" w:rsidRPr="00391D56" w:rsidRDefault="00536A54" w:rsidP="004A0822">
            <w:pPr>
              <w:pStyle w:val="61bTabTextZentriert"/>
              <w:keepNext/>
              <w:keepLines/>
              <w:rPr>
                <w:b/>
              </w:rPr>
            </w:pPr>
            <w:r>
              <w:rPr>
                <w:b/>
              </w:rPr>
              <w:t xml:space="preserve">fossile brændsler </w:t>
            </w:r>
          </w:p>
        </w:tc>
      </w:tr>
      <w:tr w:rsidR="00536A54" w:rsidRPr="00E74BF9" w:rsidTr="00147FA9">
        <w:trPr>
          <w:cantSplit/>
        </w:trPr>
        <w:tc>
          <w:tcPr>
            <w:tcW w:w="665" w:type="pct"/>
          </w:tcPr>
          <w:p w:rsidR="00536A54" w:rsidRPr="00E74BF9" w:rsidRDefault="00536A54" w:rsidP="004A0822">
            <w:pPr>
              <w:pStyle w:val="09Abstand"/>
            </w:pPr>
          </w:p>
        </w:tc>
        <w:tc>
          <w:tcPr>
            <w:tcW w:w="785" w:type="pct"/>
            <w:hideMark/>
          </w:tcPr>
          <w:p w:rsidR="00536A54" w:rsidRPr="00E74BF9" w:rsidRDefault="00536A54" w:rsidP="004A0822">
            <w:pPr>
              <w:pStyle w:val="61bTabTextZentriert"/>
            </w:pPr>
            <w:r>
              <w:t>Centralvarmeapparater*</w:t>
            </w:r>
          </w:p>
        </w:tc>
        <w:tc>
          <w:tcPr>
            <w:tcW w:w="786" w:type="pct"/>
            <w:hideMark/>
          </w:tcPr>
          <w:p w:rsidR="00536A54" w:rsidRPr="00E74BF9" w:rsidRDefault="00536A54" w:rsidP="004A0822">
            <w:pPr>
              <w:pStyle w:val="61bTabTextZentriert"/>
            </w:pPr>
            <w:r>
              <w:t>Varmeapparater*</w:t>
            </w:r>
          </w:p>
        </w:tc>
        <w:tc>
          <w:tcPr>
            <w:tcW w:w="789" w:type="pct"/>
            <w:hideMark/>
          </w:tcPr>
          <w:p w:rsidR="00536A54" w:rsidRPr="00391D56" w:rsidRDefault="00536A54" w:rsidP="004A0822">
            <w:pPr>
              <w:pStyle w:val="61bTabTextZentriert"/>
              <w:rPr>
                <w:strike/>
              </w:rPr>
            </w:pPr>
            <w:r>
              <w:t>Nagelfaste ovne og komfurer</w:t>
            </w:r>
          </w:p>
        </w:tc>
        <w:tc>
          <w:tcPr>
            <w:tcW w:w="1108" w:type="pct"/>
            <w:hideMark/>
          </w:tcPr>
          <w:p w:rsidR="00536A54" w:rsidRPr="00E74BF9" w:rsidRDefault="00536A54" w:rsidP="004A0822">
            <w:pPr>
              <w:pStyle w:val="61bTabTextZentriert"/>
            </w:pPr>
            <w:r>
              <w:t>under 50 kW nominel varmeydelse*</w:t>
            </w:r>
          </w:p>
        </w:tc>
        <w:tc>
          <w:tcPr>
            <w:tcW w:w="868" w:type="pct"/>
            <w:hideMark/>
          </w:tcPr>
          <w:p w:rsidR="00536A54" w:rsidRPr="00E74BF9" w:rsidRDefault="00536A54" w:rsidP="004A0822">
            <w:pPr>
              <w:pStyle w:val="61bTabTextZentriert"/>
            </w:pPr>
            <w:r>
              <w:t>fra 50 kW nominel varmeydelse*</w:t>
            </w:r>
          </w:p>
        </w:tc>
      </w:tr>
      <w:tr w:rsidR="006C15C9" w:rsidRPr="00E74BF9" w:rsidTr="00147FA9">
        <w:trPr>
          <w:cantSplit/>
        </w:trPr>
        <w:tc>
          <w:tcPr>
            <w:tcW w:w="665" w:type="pct"/>
            <w:hideMark/>
          </w:tcPr>
          <w:p w:rsidR="006C15C9" w:rsidRPr="00E74BF9" w:rsidRDefault="006C15C9" w:rsidP="004A0822">
            <w:pPr>
              <w:pStyle w:val="61TabText"/>
            </w:pPr>
            <w:r>
              <w:t>CO</w:t>
            </w:r>
          </w:p>
        </w:tc>
        <w:tc>
          <w:tcPr>
            <w:tcW w:w="785" w:type="pct"/>
            <w:hideMark/>
          </w:tcPr>
          <w:p w:rsidR="006C15C9" w:rsidRPr="00E74BF9" w:rsidRDefault="006C15C9" w:rsidP="004A0822">
            <w:pPr>
              <w:pStyle w:val="61bTabTextZentriert"/>
            </w:pPr>
            <w:r>
              <w:t>1100</w:t>
            </w:r>
          </w:p>
        </w:tc>
        <w:tc>
          <w:tcPr>
            <w:tcW w:w="786" w:type="pct"/>
            <w:hideMark/>
          </w:tcPr>
          <w:p w:rsidR="006C15C9" w:rsidRPr="00E74BF9" w:rsidRDefault="006C15C9" w:rsidP="004A0822">
            <w:pPr>
              <w:pStyle w:val="61bTabTextZentriert"/>
            </w:pPr>
            <w:r>
              <w:t>500</w:t>
            </w:r>
          </w:p>
        </w:tc>
        <w:tc>
          <w:tcPr>
            <w:tcW w:w="789" w:type="pct"/>
            <w:hideMark/>
          </w:tcPr>
          <w:p w:rsidR="006C15C9" w:rsidRPr="00E74BF9" w:rsidRDefault="006C15C9" w:rsidP="004A0822">
            <w:pPr>
              <w:pStyle w:val="61bTabTextZentriert"/>
            </w:pPr>
            <w:r>
              <w:t>1100</w:t>
            </w:r>
          </w:p>
        </w:tc>
        <w:tc>
          <w:tcPr>
            <w:tcW w:w="1108" w:type="pct"/>
          </w:tcPr>
          <w:p w:rsidR="006C15C9" w:rsidRPr="00E74BF9" w:rsidRDefault="006C15C9" w:rsidP="004A0822">
            <w:pPr>
              <w:pStyle w:val="61bTabTextZentriert"/>
            </w:pPr>
            <w:r>
              <w:t>1100</w:t>
            </w:r>
          </w:p>
        </w:tc>
        <w:tc>
          <w:tcPr>
            <w:tcW w:w="868" w:type="pct"/>
            <w:hideMark/>
          </w:tcPr>
          <w:p w:rsidR="006C15C9" w:rsidRPr="00E74BF9" w:rsidRDefault="006C15C9" w:rsidP="004A0822">
            <w:pPr>
              <w:pStyle w:val="61bTabTextZentriert"/>
            </w:pPr>
            <w:r>
              <w:t>500</w:t>
            </w:r>
          </w:p>
        </w:tc>
      </w:tr>
      <w:tr w:rsidR="006C15C9" w:rsidRPr="00E74BF9" w:rsidTr="00147FA9">
        <w:trPr>
          <w:cantSplit/>
        </w:trPr>
        <w:tc>
          <w:tcPr>
            <w:tcW w:w="665" w:type="pct"/>
            <w:hideMark/>
          </w:tcPr>
          <w:p w:rsidR="006C15C9" w:rsidRPr="00E74BF9" w:rsidRDefault="006C15C9" w:rsidP="004A0822">
            <w:pPr>
              <w:pStyle w:val="61TabText"/>
            </w:pPr>
            <w:r>
              <w:t>NO</w:t>
            </w:r>
            <w:r>
              <w:rPr>
                <w:vertAlign w:val="subscript"/>
              </w:rPr>
              <w:t>x</w:t>
            </w:r>
          </w:p>
        </w:tc>
        <w:tc>
          <w:tcPr>
            <w:tcW w:w="785" w:type="pct"/>
            <w:hideMark/>
          </w:tcPr>
          <w:p w:rsidR="006C15C9" w:rsidRPr="00E74BF9" w:rsidRDefault="006C15C9" w:rsidP="004A0822">
            <w:pPr>
              <w:pStyle w:val="61bTabTextZentriert"/>
            </w:pPr>
            <w:r>
              <w:t>150</w:t>
            </w:r>
          </w:p>
        </w:tc>
        <w:tc>
          <w:tcPr>
            <w:tcW w:w="786" w:type="pct"/>
            <w:hideMark/>
          </w:tcPr>
          <w:p w:rsidR="006C15C9" w:rsidRPr="00E74BF9" w:rsidRDefault="006C15C9" w:rsidP="004A0822">
            <w:pPr>
              <w:pStyle w:val="61bTabTextZentriert"/>
            </w:pPr>
            <w:r>
              <w:t>100</w:t>
            </w:r>
          </w:p>
        </w:tc>
        <w:tc>
          <w:tcPr>
            <w:tcW w:w="789" w:type="pct"/>
            <w:hideMark/>
          </w:tcPr>
          <w:p w:rsidR="006C15C9" w:rsidRPr="00E74BF9" w:rsidRDefault="006C15C9" w:rsidP="004A0822">
            <w:pPr>
              <w:pStyle w:val="61bTabTextZentriert"/>
            </w:pPr>
            <w:r>
              <w:t>150</w:t>
            </w:r>
          </w:p>
        </w:tc>
        <w:tc>
          <w:tcPr>
            <w:tcW w:w="1108" w:type="pct"/>
            <w:tcBorders>
              <w:top w:val="nil"/>
            </w:tcBorders>
          </w:tcPr>
          <w:p w:rsidR="006C15C9" w:rsidRPr="00E74BF9" w:rsidRDefault="00756B01" w:rsidP="004A0822">
            <w:pPr>
              <w:pStyle w:val="61bTabTextZentriert"/>
            </w:pPr>
            <w:r>
              <w:t>100</w:t>
            </w:r>
          </w:p>
        </w:tc>
        <w:tc>
          <w:tcPr>
            <w:tcW w:w="868" w:type="pct"/>
            <w:hideMark/>
          </w:tcPr>
          <w:p w:rsidR="006C15C9" w:rsidRPr="00E74BF9" w:rsidRDefault="006C15C9" w:rsidP="004A0822">
            <w:pPr>
              <w:pStyle w:val="61bTabTextZentriert"/>
            </w:pPr>
            <w:r>
              <w:t>100</w:t>
            </w:r>
          </w:p>
        </w:tc>
      </w:tr>
      <w:tr w:rsidR="006C15C9" w:rsidRPr="00E74BF9" w:rsidTr="00147FA9">
        <w:trPr>
          <w:cantSplit/>
        </w:trPr>
        <w:tc>
          <w:tcPr>
            <w:tcW w:w="665" w:type="pct"/>
            <w:hideMark/>
          </w:tcPr>
          <w:p w:rsidR="006C15C9" w:rsidRPr="00E74BF9" w:rsidRDefault="006C15C9" w:rsidP="004A0822">
            <w:pPr>
              <w:pStyle w:val="61TabText"/>
            </w:pPr>
            <w:r>
              <w:t>OGC</w:t>
            </w:r>
          </w:p>
        </w:tc>
        <w:tc>
          <w:tcPr>
            <w:tcW w:w="785" w:type="pct"/>
            <w:hideMark/>
          </w:tcPr>
          <w:p w:rsidR="006C15C9" w:rsidRPr="00391D56" w:rsidRDefault="001972C5" w:rsidP="004A0822">
            <w:pPr>
              <w:pStyle w:val="61bTabTextZentriert"/>
              <w:rPr>
                <w:strike/>
              </w:rPr>
            </w:pPr>
            <w:r>
              <w:t>80</w:t>
            </w:r>
          </w:p>
        </w:tc>
        <w:tc>
          <w:tcPr>
            <w:tcW w:w="786" w:type="pct"/>
            <w:hideMark/>
          </w:tcPr>
          <w:p w:rsidR="006C15C9" w:rsidRPr="00E74BF9" w:rsidRDefault="006C15C9" w:rsidP="004A0822">
            <w:pPr>
              <w:pStyle w:val="61bTabTextZentriert"/>
            </w:pPr>
            <w:r>
              <w:t>30</w:t>
            </w:r>
          </w:p>
        </w:tc>
        <w:tc>
          <w:tcPr>
            <w:tcW w:w="789" w:type="pct"/>
            <w:hideMark/>
          </w:tcPr>
          <w:p w:rsidR="006C15C9" w:rsidRPr="00E74BF9" w:rsidRDefault="006C15C9" w:rsidP="004A0822">
            <w:pPr>
              <w:pStyle w:val="61bTabTextZentriert"/>
            </w:pPr>
            <w:r>
              <w:t>50</w:t>
            </w:r>
          </w:p>
        </w:tc>
        <w:tc>
          <w:tcPr>
            <w:tcW w:w="1108" w:type="pct"/>
            <w:tcBorders>
              <w:top w:val="nil"/>
            </w:tcBorders>
          </w:tcPr>
          <w:p w:rsidR="006C15C9" w:rsidRPr="00E74BF9" w:rsidRDefault="00756B01" w:rsidP="004A0822">
            <w:pPr>
              <w:pStyle w:val="61bTabTextZentriert"/>
            </w:pPr>
            <w:r>
              <w:t>80</w:t>
            </w:r>
          </w:p>
        </w:tc>
        <w:tc>
          <w:tcPr>
            <w:tcW w:w="868" w:type="pct"/>
            <w:hideMark/>
          </w:tcPr>
          <w:p w:rsidR="006C15C9" w:rsidRPr="00E74BF9" w:rsidRDefault="006C15C9" w:rsidP="004A0822">
            <w:pPr>
              <w:pStyle w:val="61bTabTextZentriert"/>
            </w:pPr>
            <w:r>
              <w:t>30</w:t>
            </w:r>
          </w:p>
        </w:tc>
      </w:tr>
      <w:tr w:rsidR="006C15C9" w:rsidRPr="00E74BF9" w:rsidTr="00147FA9">
        <w:trPr>
          <w:cantSplit/>
        </w:trPr>
        <w:tc>
          <w:tcPr>
            <w:tcW w:w="665" w:type="pct"/>
            <w:hideMark/>
          </w:tcPr>
          <w:p w:rsidR="006C15C9" w:rsidRPr="00E74BF9" w:rsidRDefault="006C15C9" w:rsidP="004A0822">
            <w:pPr>
              <w:pStyle w:val="61TabText"/>
            </w:pPr>
            <w:r>
              <w:t>støv</w:t>
            </w:r>
          </w:p>
        </w:tc>
        <w:tc>
          <w:tcPr>
            <w:tcW w:w="785" w:type="pct"/>
            <w:hideMark/>
          </w:tcPr>
          <w:p w:rsidR="006C15C9" w:rsidRPr="00E74BF9" w:rsidRDefault="006C15C9" w:rsidP="004A0822">
            <w:pPr>
              <w:pStyle w:val="61bTabTextZentriert"/>
            </w:pPr>
            <w:r>
              <w:t>35</w:t>
            </w:r>
          </w:p>
        </w:tc>
        <w:tc>
          <w:tcPr>
            <w:tcW w:w="786" w:type="pct"/>
            <w:hideMark/>
          </w:tcPr>
          <w:p w:rsidR="006C15C9" w:rsidRPr="00E74BF9" w:rsidRDefault="006C15C9" w:rsidP="004A0822">
            <w:pPr>
              <w:pStyle w:val="61bTabTextZentriert"/>
            </w:pPr>
            <w:r>
              <w:t>30</w:t>
            </w:r>
          </w:p>
        </w:tc>
        <w:tc>
          <w:tcPr>
            <w:tcW w:w="789" w:type="pct"/>
            <w:hideMark/>
          </w:tcPr>
          <w:p w:rsidR="006C15C9" w:rsidRPr="00E74BF9" w:rsidRDefault="006C15C9" w:rsidP="004A0822">
            <w:pPr>
              <w:pStyle w:val="61bTabTextZentriert"/>
            </w:pPr>
            <w:r>
              <w:t>35</w:t>
            </w:r>
          </w:p>
        </w:tc>
        <w:tc>
          <w:tcPr>
            <w:tcW w:w="1108" w:type="pct"/>
            <w:tcBorders>
              <w:top w:val="nil"/>
            </w:tcBorders>
          </w:tcPr>
          <w:p w:rsidR="006C15C9" w:rsidRPr="00E74BF9" w:rsidRDefault="00756B01" w:rsidP="004A0822">
            <w:pPr>
              <w:pStyle w:val="61bTabTextZentriert"/>
            </w:pPr>
            <w:r>
              <w:t>35</w:t>
            </w:r>
          </w:p>
        </w:tc>
        <w:tc>
          <w:tcPr>
            <w:tcW w:w="868" w:type="pct"/>
            <w:hideMark/>
          </w:tcPr>
          <w:p w:rsidR="006C15C9" w:rsidRPr="00E74BF9" w:rsidRDefault="006C15C9" w:rsidP="004A0822">
            <w:pPr>
              <w:pStyle w:val="61bTabTextZentriert"/>
            </w:pPr>
            <w:r>
              <w:t>35</w:t>
            </w:r>
          </w:p>
        </w:tc>
      </w:tr>
    </w:tbl>
    <w:p w:rsidR="00B72866" w:rsidRPr="00E74BF9" w:rsidRDefault="00CD089A" w:rsidP="00147FA9">
      <w:pPr>
        <w:pStyle w:val="58Schlussteile05"/>
      </w:pPr>
      <w:r>
        <w:t>* De anførte værdier gælder for apparater til lokal rumopvarmning til 31.12.2021 og for apparater til rumopvarmning til 31.12.2019.</w:t>
      </w:r>
    </w:p>
    <w:p w:rsidR="00195C86" w:rsidRPr="00E74BF9" w:rsidRDefault="00195C86" w:rsidP="004A0822">
      <w:pPr>
        <w:pStyle w:val="09Abstand"/>
      </w:pPr>
    </w:p>
    <w:p w:rsidR="007402AC" w:rsidRPr="00E74BF9" w:rsidRDefault="007402AC" w:rsidP="004A0822">
      <w:pPr>
        <w:pStyle w:val="82ErlUeberschrL"/>
        <w:keepLines/>
      </w:pPr>
      <w:r>
        <w:t>2. Varmeanlæg til faste brændsler med automatisk indfyring:</w:t>
      </w:r>
    </w:p>
    <w:tbl>
      <w:tblPr>
        <w:tblW w:w="485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9"/>
        <w:gridCol w:w="2452"/>
        <w:gridCol w:w="2216"/>
        <w:gridCol w:w="2524"/>
      </w:tblGrid>
      <w:tr w:rsidR="007402AC" w:rsidRPr="00E74BF9" w:rsidTr="004A0822">
        <w:trPr>
          <w:cantSplit/>
        </w:trPr>
        <w:tc>
          <w:tcPr>
            <w:tcW w:w="755" w:type="pct"/>
            <w:vMerge w:val="restart"/>
            <w:hideMark/>
          </w:tcPr>
          <w:p w:rsidR="007402AC" w:rsidRPr="00391D56" w:rsidRDefault="007402AC" w:rsidP="004A0822">
            <w:pPr>
              <w:pStyle w:val="61bTabTextZentriert"/>
              <w:keepNext/>
              <w:keepLines/>
              <w:rPr>
                <w:b/>
              </w:rPr>
            </w:pPr>
            <w:r>
              <w:rPr>
                <w:b/>
              </w:rPr>
              <w:t>Parameter</w:t>
            </w:r>
          </w:p>
        </w:tc>
        <w:tc>
          <w:tcPr>
            <w:tcW w:w="4245" w:type="pct"/>
            <w:gridSpan w:val="3"/>
            <w:hideMark/>
          </w:tcPr>
          <w:p w:rsidR="007402AC" w:rsidRPr="00391D56" w:rsidRDefault="007402AC" w:rsidP="004A0822">
            <w:pPr>
              <w:pStyle w:val="61bTabTextZentriert"/>
              <w:keepNext/>
              <w:keepLines/>
              <w:rPr>
                <w:b/>
              </w:rPr>
            </w:pPr>
            <w:r>
              <w:rPr>
                <w:b/>
              </w:rPr>
              <w:t>Emissionsgrænseværdier (mg/MJ)**</w:t>
            </w:r>
          </w:p>
        </w:tc>
      </w:tr>
      <w:tr w:rsidR="00131C8E" w:rsidRPr="00E74BF9" w:rsidTr="004A0822">
        <w:trPr>
          <w:cantSplit/>
        </w:trPr>
        <w:tc>
          <w:tcPr>
            <w:tcW w:w="755" w:type="pct"/>
            <w:vMerge/>
            <w:vAlign w:val="center"/>
            <w:hideMark/>
          </w:tcPr>
          <w:p w:rsidR="00131C8E" w:rsidRPr="00391D56" w:rsidRDefault="00131C8E" w:rsidP="004A0822">
            <w:pPr>
              <w:pStyle w:val="09Abstand"/>
              <w:keepNext/>
              <w:keepLines/>
              <w:rPr>
                <w:b/>
              </w:rPr>
            </w:pPr>
          </w:p>
        </w:tc>
        <w:tc>
          <w:tcPr>
            <w:tcW w:w="1447" w:type="pct"/>
          </w:tcPr>
          <w:p w:rsidR="00131C8E" w:rsidRPr="00391D56" w:rsidRDefault="00131C8E" w:rsidP="004A0822">
            <w:pPr>
              <w:pStyle w:val="61bTabTextZentriert"/>
              <w:keepNext/>
              <w:keepLines/>
              <w:rPr>
                <w:b/>
              </w:rPr>
            </w:pPr>
            <w:r>
              <w:rPr>
                <w:b/>
              </w:rPr>
              <w:t>træpiller til apparater til lokal rumopvarmning</w:t>
            </w:r>
          </w:p>
        </w:tc>
        <w:tc>
          <w:tcPr>
            <w:tcW w:w="1308" w:type="pct"/>
          </w:tcPr>
          <w:p w:rsidR="00131C8E" w:rsidRPr="00391D56" w:rsidRDefault="00131C8E" w:rsidP="004A0822">
            <w:pPr>
              <w:pStyle w:val="61bTabTextZentriert"/>
              <w:keepNext/>
              <w:keepLines/>
              <w:rPr>
                <w:b/>
              </w:rPr>
            </w:pPr>
            <w:r>
              <w:rPr>
                <w:b/>
              </w:rPr>
              <w:t>træpiller til apparater til rumopvarmning</w:t>
            </w:r>
          </w:p>
        </w:tc>
        <w:tc>
          <w:tcPr>
            <w:tcW w:w="1490" w:type="pct"/>
            <w:hideMark/>
          </w:tcPr>
          <w:p w:rsidR="00131C8E" w:rsidRPr="00391D56" w:rsidRDefault="00131C8E" w:rsidP="004A0822">
            <w:pPr>
              <w:pStyle w:val="61bTabTextZentriert"/>
              <w:keepNext/>
              <w:keepLines/>
              <w:rPr>
                <w:b/>
              </w:rPr>
            </w:pPr>
            <w:r>
              <w:rPr>
                <w:b/>
              </w:rPr>
              <w:t>andre træbrændsler</w:t>
            </w:r>
          </w:p>
        </w:tc>
      </w:tr>
      <w:tr w:rsidR="00131C8E" w:rsidRPr="00E74BF9" w:rsidTr="004A0822">
        <w:trPr>
          <w:cantSplit/>
        </w:trPr>
        <w:tc>
          <w:tcPr>
            <w:tcW w:w="755" w:type="pct"/>
            <w:hideMark/>
          </w:tcPr>
          <w:p w:rsidR="00131C8E" w:rsidRPr="00E74BF9" w:rsidRDefault="00131C8E" w:rsidP="004A0822">
            <w:pPr>
              <w:pStyle w:val="61TabText"/>
            </w:pPr>
            <w:r>
              <w:t>CO</w:t>
            </w:r>
          </w:p>
        </w:tc>
        <w:tc>
          <w:tcPr>
            <w:tcW w:w="1447" w:type="pct"/>
            <w:hideMark/>
          </w:tcPr>
          <w:p w:rsidR="00131C8E" w:rsidRPr="00E74BF9" w:rsidRDefault="00131C8E" w:rsidP="004A0822">
            <w:pPr>
              <w:pStyle w:val="61bTabTextZentriert"/>
            </w:pPr>
            <w:r>
              <w:t>500*</w:t>
            </w:r>
          </w:p>
        </w:tc>
        <w:tc>
          <w:tcPr>
            <w:tcW w:w="1308" w:type="pct"/>
            <w:hideMark/>
          </w:tcPr>
          <w:p w:rsidR="00131C8E" w:rsidRPr="00E74BF9" w:rsidRDefault="00131C8E" w:rsidP="004A0822">
            <w:pPr>
              <w:pStyle w:val="61bTabTextZentriert"/>
            </w:pPr>
            <w:r>
              <w:t>250*</w:t>
            </w:r>
          </w:p>
        </w:tc>
        <w:tc>
          <w:tcPr>
            <w:tcW w:w="1490" w:type="pct"/>
            <w:hideMark/>
          </w:tcPr>
          <w:p w:rsidR="00131C8E" w:rsidRPr="00E74BF9" w:rsidRDefault="00131C8E" w:rsidP="004A0822">
            <w:pPr>
              <w:pStyle w:val="61bTabTextZentriert"/>
            </w:pPr>
            <w:r>
              <w:t>250*</w:t>
            </w:r>
          </w:p>
        </w:tc>
      </w:tr>
      <w:tr w:rsidR="00131C8E" w:rsidRPr="00E74BF9" w:rsidTr="004A0822">
        <w:trPr>
          <w:cantSplit/>
        </w:trPr>
        <w:tc>
          <w:tcPr>
            <w:tcW w:w="755" w:type="pct"/>
            <w:hideMark/>
          </w:tcPr>
          <w:p w:rsidR="00131C8E" w:rsidRPr="00E74BF9" w:rsidRDefault="00131C8E" w:rsidP="004A0822">
            <w:pPr>
              <w:pStyle w:val="61TabText"/>
            </w:pPr>
            <w:r>
              <w:t>NO</w:t>
            </w:r>
            <w:r>
              <w:rPr>
                <w:vertAlign w:val="subscript"/>
              </w:rPr>
              <w:t>x</w:t>
            </w:r>
          </w:p>
        </w:tc>
        <w:tc>
          <w:tcPr>
            <w:tcW w:w="1447" w:type="pct"/>
            <w:hideMark/>
          </w:tcPr>
          <w:p w:rsidR="00131C8E" w:rsidRPr="00E74BF9" w:rsidRDefault="00131C8E" w:rsidP="004A0822">
            <w:pPr>
              <w:pStyle w:val="61bTabTextZentriert"/>
            </w:pPr>
            <w:r>
              <w:t>100</w:t>
            </w:r>
          </w:p>
        </w:tc>
        <w:tc>
          <w:tcPr>
            <w:tcW w:w="1308" w:type="pct"/>
            <w:hideMark/>
          </w:tcPr>
          <w:p w:rsidR="00131C8E" w:rsidRPr="00E74BF9" w:rsidRDefault="00131C8E" w:rsidP="004A0822">
            <w:pPr>
              <w:pStyle w:val="61bTabTextZentriert"/>
            </w:pPr>
            <w:r>
              <w:t>100</w:t>
            </w:r>
          </w:p>
        </w:tc>
        <w:tc>
          <w:tcPr>
            <w:tcW w:w="1490" w:type="pct"/>
            <w:hideMark/>
          </w:tcPr>
          <w:p w:rsidR="00131C8E" w:rsidRPr="00E74BF9" w:rsidRDefault="00131C8E" w:rsidP="004A0822">
            <w:pPr>
              <w:pStyle w:val="61bTabTextZentriert"/>
            </w:pPr>
            <w:r>
              <w:t>100</w:t>
            </w:r>
          </w:p>
        </w:tc>
      </w:tr>
      <w:tr w:rsidR="00131C8E" w:rsidRPr="00E74BF9" w:rsidTr="004A0822">
        <w:trPr>
          <w:cantSplit/>
        </w:trPr>
        <w:tc>
          <w:tcPr>
            <w:tcW w:w="755" w:type="pct"/>
            <w:hideMark/>
          </w:tcPr>
          <w:p w:rsidR="00131C8E" w:rsidRPr="00E74BF9" w:rsidRDefault="00131C8E" w:rsidP="004A0822">
            <w:pPr>
              <w:pStyle w:val="61TabText"/>
            </w:pPr>
            <w:r>
              <w:t>OGC</w:t>
            </w:r>
          </w:p>
        </w:tc>
        <w:tc>
          <w:tcPr>
            <w:tcW w:w="1447" w:type="pct"/>
            <w:hideMark/>
          </w:tcPr>
          <w:p w:rsidR="00131C8E" w:rsidRPr="00E74BF9" w:rsidRDefault="00131C8E" w:rsidP="004A0822">
            <w:pPr>
              <w:pStyle w:val="61bTabTextZentriert"/>
            </w:pPr>
            <w:r>
              <w:t>30</w:t>
            </w:r>
          </w:p>
        </w:tc>
        <w:tc>
          <w:tcPr>
            <w:tcW w:w="1308" w:type="pct"/>
            <w:hideMark/>
          </w:tcPr>
          <w:p w:rsidR="00131C8E" w:rsidRPr="00E74BF9" w:rsidRDefault="00131C8E" w:rsidP="004A0822">
            <w:pPr>
              <w:pStyle w:val="61bTabTextZentriert"/>
            </w:pPr>
            <w:r>
              <w:t>20</w:t>
            </w:r>
          </w:p>
        </w:tc>
        <w:tc>
          <w:tcPr>
            <w:tcW w:w="1490" w:type="pct"/>
            <w:hideMark/>
          </w:tcPr>
          <w:p w:rsidR="00131C8E" w:rsidRPr="00E74BF9" w:rsidRDefault="00131C8E" w:rsidP="004A0822">
            <w:pPr>
              <w:pStyle w:val="61bTabTextZentriert"/>
            </w:pPr>
            <w:r>
              <w:t>30</w:t>
            </w:r>
          </w:p>
        </w:tc>
      </w:tr>
      <w:tr w:rsidR="00131C8E" w:rsidRPr="00E74BF9" w:rsidTr="004A0822">
        <w:trPr>
          <w:cantSplit/>
        </w:trPr>
        <w:tc>
          <w:tcPr>
            <w:tcW w:w="755" w:type="pct"/>
            <w:hideMark/>
          </w:tcPr>
          <w:p w:rsidR="00131C8E" w:rsidRPr="00E74BF9" w:rsidRDefault="00131C8E" w:rsidP="004A0822">
            <w:pPr>
              <w:pStyle w:val="61TabText"/>
            </w:pPr>
            <w:r>
              <w:t>støv</w:t>
            </w:r>
          </w:p>
        </w:tc>
        <w:tc>
          <w:tcPr>
            <w:tcW w:w="1447" w:type="pct"/>
            <w:hideMark/>
          </w:tcPr>
          <w:p w:rsidR="00131C8E" w:rsidRPr="00E74BF9" w:rsidRDefault="00131C8E" w:rsidP="004A0822">
            <w:pPr>
              <w:pStyle w:val="61bTabTextZentriert"/>
            </w:pPr>
            <w:r>
              <w:t>25</w:t>
            </w:r>
          </w:p>
        </w:tc>
        <w:tc>
          <w:tcPr>
            <w:tcW w:w="1308" w:type="pct"/>
            <w:hideMark/>
          </w:tcPr>
          <w:p w:rsidR="00131C8E" w:rsidRPr="00E74BF9" w:rsidRDefault="00131C8E" w:rsidP="004A0822">
            <w:pPr>
              <w:pStyle w:val="61bTabTextZentriert"/>
            </w:pPr>
            <w:r>
              <w:t>20</w:t>
            </w:r>
          </w:p>
        </w:tc>
        <w:tc>
          <w:tcPr>
            <w:tcW w:w="1490" w:type="pct"/>
            <w:hideMark/>
          </w:tcPr>
          <w:p w:rsidR="00131C8E" w:rsidRPr="00E74BF9" w:rsidRDefault="00131C8E" w:rsidP="004A0822">
            <w:pPr>
              <w:pStyle w:val="61bTabTextZentriert"/>
            </w:pPr>
            <w:r>
              <w:t>30</w:t>
            </w:r>
          </w:p>
        </w:tc>
      </w:tr>
    </w:tbl>
    <w:p w:rsidR="007402AC" w:rsidRPr="00E74BF9" w:rsidRDefault="00D5546A" w:rsidP="00147FA9">
      <w:pPr>
        <w:pStyle w:val="58Schlussteile05"/>
      </w:pPr>
      <w:r>
        <w:t>* Ved delbelastningsdrift med 30 % af den nominelle varmeydelse kan grænseværdien overskrides med 50 %.</w:t>
      </w:r>
    </w:p>
    <w:p w:rsidR="00384C45" w:rsidRPr="00E74BF9" w:rsidRDefault="00384C45" w:rsidP="00147FA9">
      <w:pPr>
        <w:pStyle w:val="58Schlussteile05"/>
      </w:pPr>
      <w:r>
        <w:t>** De anførte værdier gælder for apparater til lokal rumopvarmning til 31.12.2021 og for apparater til rumopvarmning til 31.12.2019.</w:t>
      </w:r>
    </w:p>
    <w:p w:rsidR="005A3C67" w:rsidRPr="00E74BF9" w:rsidRDefault="005A3C67" w:rsidP="004A0822">
      <w:pPr>
        <w:pStyle w:val="09Abstand"/>
      </w:pPr>
    </w:p>
    <w:p w:rsidR="007402AC" w:rsidRPr="00E74BF9" w:rsidRDefault="007402AC" w:rsidP="004A0822">
      <w:pPr>
        <w:pStyle w:val="82ErlUeberschrL"/>
        <w:keepLines/>
      </w:pPr>
      <w:r>
        <w:t>3. Varmeanlæg til flydende brændsler:</w:t>
      </w:r>
    </w:p>
    <w:tbl>
      <w:tblPr>
        <w:tblW w:w="69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5320"/>
      </w:tblGrid>
      <w:tr w:rsidR="00BF7918" w:rsidRPr="00E74BF9" w:rsidTr="00147FA9">
        <w:trPr>
          <w:cantSplit/>
          <w:tblHeader/>
        </w:trPr>
        <w:tc>
          <w:tcPr>
            <w:tcW w:w="1626" w:type="dxa"/>
            <w:tcBorders>
              <w:bottom w:val="nil"/>
            </w:tcBorders>
            <w:hideMark/>
          </w:tcPr>
          <w:p w:rsidR="00BF7918" w:rsidRPr="00391D56" w:rsidRDefault="00BF7918" w:rsidP="004A0822">
            <w:pPr>
              <w:pStyle w:val="61bTabTextZentriert"/>
              <w:keepNext/>
              <w:keepLines/>
              <w:rPr>
                <w:b/>
              </w:rPr>
            </w:pPr>
            <w:r>
              <w:rPr>
                <w:b/>
              </w:rPr>
              <w:t>Parameter</w:t>
            </w:r>
          </w:p>
        </w:tc>
        <w:tc>
          <w:tcPr>
            <w:tcW w:w="5320" w:type="dxa"/>
            <w:hideMark/>
          </w:tcPr>
          <w:p w:rsidR="00BF7918" w:rsidRPr="00391D56" w:rsidRDefault="00BF7918" w:rsidP="004A0822">
            <w:pPr>
              <w:pStyle w:val="61bTabTextZentriert"/>
              <w:keepNext/>
              <w:keepLines/>
              <w:rPr>
                <w:b/>
              </w:rPr>
            </w:pPr>
            <w:r>
              <w:rPr>
                <w:b/>
              </w:rPr>
              <w:t xml:space="preserve">Emissionsgrænseværdier (mg/MJ) </w:t>
            </w:r>
          </w:p>
        </w:tc>
      </w:tr>
      <w:tr w:rsidR="00434D1A" w:rsidRPr="00E74BF9" w:rsidTr="00147FA9">
        <w:trPr>
          <w:cantSplit/>
        </w:trPr>
        <w:tc>
          <w:tcPr>
            <w:tcW w:w="1626" w:type="dxa"/>
            <w:hideMark/>
          </w:tcPr>
          <w:p w:rsidR="00434D1A" w:rsidRPr="00E74BF9" w:rsidRDefault="00434D1A" w:rsidP="004A0822">
            <w:pPr>
              <w:pStyle w:val="61TabText"/>
            </w:pPr>
            <w:r>
              <w:t>CO</w:t>
            </w:r>
          </w:p>
        </w:tc>
        <w:tc>
          <w:tcPr>
            <w:tcW w:w="5320" w:type="dxa"/>
            <w:hideMark/>
          </w:tcPr>
          <w:p w:rsidR="00434D1A" w:rsidRPr="00391D56" w:rsidRDefault="00434D1A" w:rsidP="004A0822">
            <w:pPr>
              <w:pStyle w:val="61bTabTextZentriert"/>
              <w:rPr>
                <w:strike/>
              </w:rPr>
            </w:pPr>
            <w:r>
              <w:t>20</w:t>
            </w:r>
          </w:p>
        </w:tc>
      </w:tr>
      <w:tr w:rsidR="00434D1A" w:rsidRPr="00E74BF9" w:rsidTr="00147FA9">
        <w:trPr>
          <w:cantSplit/>
        </w:trPr>
        <w:tc>
          <w:tcPr>
            <w:tcW w:w="1626" w:type="dxa"/>
            <w:hideMark/>
          </w:tcPr>
          <w:p w:rsidR="00434D1A" w:rsidRPr="00E74BF9" w:rsidRDefault="00434D1A" w:rsidP="004A0822">
            <w:pPr>
              <w:pStyle w:val="61TabText"/>
            </w:pPr>
            <w:r>
              <w:t>NO</w:t>
            </w:r>
            <w:r>
              <w:rPr>
                <w:vertAlign w:val="subscript"/>
              </w:rPr>
              <w:t>x</w:t>
            </w:r>
          </w:p>
        </w:tc>
        <w:tc>
          <w:tcPr>
            <w:tcW w:w="5320" w:type="dxa"/>
            <w:hideMark/>
          </w:tcPr>
          <w:p w:rsidR="00434D1A" w:rsidRPr="00391D56" w:rsidRDefault="00434D1A" w:rsidP="004A0822">
            <w:pPr>
              <w:pStyle w:val="61bTabTextZentriert"/>
              <w:rPr>
                <w:strike/>
              </w:rPr>
            </w:pPr>
            <w:r>
              <w:t>35*</w:t>
            </w:r>
          </w:p>
        </w:tc>
      </w:tr>
      <w:tr w:rsidR="00434D1A" w:rsidRPr="00E74BF9" w:rsidTr="00147FA9">
        <w:trPr>
          <w:cantSplit/>
        </w:trPr>
        <w:tc>
          <w:tcPr>
            <w:tcW w:w="1626" w:type="dxa"/>
            <w:hideMark/>
          </w:tcPr>
          <w:p w:rsidR="00434D1A" w:rsidRPr="00E74BF9" w:rsidRDefault="00434D1A" w:rsidP="004A0822">
            <w:pPr>
              <w:pStyle w:val="61TabText"/>
            </w:pPr>
            <w:r>
              <w:t>OGC</w:t>
            </w:r>
          </w:p>
        </w:tc>
        <w:tc>
          <w:tcPr>
            <w:tcW w:w="5320" w:type="dxa"/>
            <w:hideMark/>
          </w:tcPr>
          <w:p w:rsidR="00434D1A" w:rsidRPr="00391D56" w:rsidRDefault="00434D1A" w:rsidP="004A0822">
            <w:pPr>
              <w:pStyle w:val="61bTabTextZentriert"/>
              <w:rPr>
                <w:strike/>
              </w:rPr>
            </w:pPr>
            <w:r>
              <w:t>6</w:t>
            </w:r>
          </w:p>
        </w:tc>
      </w:tr>
    </w:tbl>
    <w:p w:rsidR="00EA1ABD" w:rsidRPr="00E74BF9" w:rsidRDefault="009966BD" w:rsidP="004A0822">
      <w:pPr>
        <w:pStyle w:val="58Schlussteile05"/>
      </w:pPr>
      <w:r>
        <w:t>* Gælder kun for komfurer.</w:t>
      </w:r>
    </w:p>
    <w:p w:rsidR="00591429" w:rsidRPr="00E74BF9" w:rsidRDefault="00591429" w:rsidP="004A0822">
      <w:pPr>
        <w:pStyle w:val="09Abstand"/>
      </w:pPr>
    </w:p>
    <w:p w:rsidR="007402AC" w:rsidRPr="00E74BF9" w:rsidRDefault="007402AC" w:rsidP="004A0822">
      <w:pPr>
        <w:pStyle w:val="82ErlUeberschrL"/>
        <w:keepLines/>
      </w:pPr>
      <w:r>
        <w:lastRenderedPageBreak/>
        <w:t>4. Varmeanlæg til gasformige brændsler:</w:t>
      </w:r>
    </w:p>
    <w:tbl>
      <w:tblPr>
        <w:tblW w:w="485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5"/>
        <w:gridCol w:w="1809"/>
        <w:gridCol w:w="1735"/>
        <w:gridCol w:w="1879"/>
        <w:gridCol w:w="1733"/>
      </w:tblGrid>
      <w:tr w:rsidR="007402AC" w:rsidRPr="00E74BF9" w:rsidTr="004A0822">
        <w:trPr>
          <w:cantSplit/>
          <w:tblHeader/>
        </w:trPr>
        <w:tc>
          <w:tcPr>
            <w:tcW w:w="776" w:type="pct"/>
            <w:vMerge w:val="restart"/>
            <w:tcBorders>
              <w:bottom w:val="nil"/>
            </w:tcBorders>
            <w:hideMark/>
          </w:tcPr>
          <w:p w:rsidR="007402AC" w:rsidRPr="00391D56" w:rsidRDefault="007402AC" w:rsidP="004A0822">
            <w:pPr>
              <w:pStyle w:val="61bTabTextZentriert"/>
              <w:keepNext/>
              <w:keepLines/>
              <w:rPr>
                <w:b/>
              </w:rPr>
            </w:pPr>
            <w:r>
              <w:rPr>
                <w:b/>
              </w:rPr>
              <w:t>Parameter</w:t>
            </w:r>
          </w:p>
        </w:tc>
        <w:tc>
          <w:tcPr>
            <w:tcW w:w="4224" w:type="pct"/>
            <w:gridSpan w:val="4"/>
            <w:tcBorders>
              <w:bottom w:val="nil"/>
            </w:tcBorders>
            <w:hideMark/>
          </w:tcPr>
          <w:p w:rsidR="007402AC" w:rsidRPr="00391D56" w:rsidRDefault="007402AC" w:rsidP="004A0822">
            <w:pPr>
              <w:pStyle w:val="61bTabTextZentriert"/>
              <w:keepNext/>
              <w:keepLines/>
              <w:rPr>
                <w:b/>
              </w:rPr>
            </w:pPr>
            <w:r>
              <w:rPr>
                <w:b/>
              </w:rPr>
              <w:t>Emissionsgrænseværdier (mg/MJ)</w:t>
            </w:r>
          </w:p>
        </w:tc>
      </w:tr>
      <w:tr w:rsidR="007402AC" w:rsidRPr="00E74BF9" w:rsidTr="004A0822">
        <w:trPr>
          <w:cantSplit/>
          <w:tblHeader/>
        </w:trPr>
        <w:tc>
          <w:tcPr>
            <w:tcW w:w="776" w:type="pct"/>
            <w:vMerge/>
            <w:tcBorders>
              <w:bottom w:val="nil"/>
            </w:tcBorders>
            <w:vAlign w:val="center"/>
            <w:hideMark/>
          </w:tcPr>
          <w:p w:rsidR="007402AC" w:rsidRPr="00391D56" w:rsidRDefault="007402AC" w:rsidP="004A0822">
            <w:pPr>
              <w:pStyle w:val="09Abstand"/>
              <w:keepNext/>
              <w:keepLines/>
              <w:rPr>
                <w:b/>
              </w:rPr>
            </w:pPr>
          </w:p>
        </w:tc>
        <w:tc>
          <w:tcPr>
            <w:tcW w:w="2092" w:type="pct"/>
            <w:gridSpan w:val="2"/>
            <w:tcBorders>
              <w:bottom w:val="nil"/>
            </w:tcBorders>
            <w:hideMark/>
          </w:tcPr>
          <w:p w:rsidR="007402AC" w:rsidRPr="00391D56" w:rsidRDefault="007402AC" w:rsidP="004A0822">
            <w:pPr>
              <w:pStyle w:val="61bTabTextZentriert"/>
              <w:keepNext/>
              <w:keepLines/>
              <w:rPr>
                <w:b/>
              </w:rPr>
            </w:pPr>
            <w:r>
              <w:rPr>
                <w:b/>
              </w:rPr>
              <w:t>naturgas</w:t>
            </w:r>
          </w:p>
        </w:tc>
        <w:tc>
          <w:tcPr>
            <w:tcW w:w="2132" w:type="pct"/>
            <w:gridSpan w:val="2"/>
            <w:tcBorders>
              <w:bottom w:val="nil"/>
            </w:tcBorders>
            <w:hideMark/>
          </w:tcPr>
          <w:p w:rsidR="007402AC" w:rsidRPr="00391D56" w:rsidRDefault="007402AC" w:rsidP="004A0822">
            <w:pPr>
              <w:pStyle w:val="61bTabTextZentriert"/>
              <w:keepNext/>
              <w:keepLines/>
              <w:rPr>
                <w:b/>
              </w:rPr>
            </w:pPr>
            <w:r>
              <w:rPr>
                <w:b/>
              </w:rPr>
              <w:t>flydende gas</w:t>
            </w:r>
          </w:p>
        </w:tc>
      </w:tr>
      <w:tr w:rsidR="007402AC" w:rsidRPr="00E74BF9" w:rsidTr="004A0822">
        <w:trPr>
          <w:cantSplit/>
        </w:trPr>
        <w:tc>
          <w:tcPr>
            <w:tcW w:w="776" w:type="pct"/>
            <w:tcBorders>
              <w:bottom w:val="nil"/>
            </w:tcBorders>
          </w:tcPr>
          <w:p w:rsidR="007402AC" w:rsidRPr="00391D56" w:rsidRDefault="007402AC" w:rsidP="004A0822">
            <w:pPr>
              <w:pStyle w:val="09Abstand"/>
              <w:rPr>
                <w:b/>
              </w:rPr>
            </w:pPr>
          </w:p>
        </w:tc>
        <w:tc>
          <w:tcPr>
            <w:tcW w:w="1068" w:type="pct"/>
            <w:hideMark/>
          </w:tcPr>
          <w:p w:rsidR="007402AC" w:rsidRPr="00391D56" w:rsidRDefault="007402AC" w:rsidP="004A0822">
            <w:pPr>
              <w:pStyle w:val="61bTabTextZentriert"/>
              <w:rPr>
                <w:b/>
              </w:rPr>
            </w:pPr>
            <w:r>
              <w:rPr>
                <w:b/>
              </w:rPr>
              <w:t>atmosfærisk brænder</w:t>
            </w:r>
          </w:p>
        </w:tc>
        <w:tc>
          <w:tcPr>
            <w:tcW w:w="1024" w:type="pct"/>
            <w:hideMark/>
          </w:tcPr>
          <w:p w:rsidR="007402AC" w:rsidRPr="00391D56" w:rsidRDefault="007402AC" w:rsidP="004A0822">
            <w:pPr>
              <w:pStyle w:val="61bTabTextZentriert"/>
              <w:rPr>
                <w:b/>
              </w:rPr>
            </w:pPr>
            <w:r>
              <w:rPr>
                <w:b/>
              </w:rPr>
              <w:t>blæsebrænder</w:t>
            </w:r>
          </w:p>
        </w:tc>
        <w:tc>
          <w:tcPr>
            <w:tcW w:w="1109" w:type="pct"/>
            <w:hideMark/>
          </w:tcPr>
          <w:p w:rsidR="007402AC" w:rsidRPr="00391D56" w:rsidRDefault="00470EC8" w:rsidP="004A0822">
            <w:pPr>
              <w:pStyle w:val="61bTabTextZentriert"/>
              <w:rPr>
                <w:b/>
              </w:rPr>
            </w:pPr>
            <w:r>
              <w:rPr>
                <w:b/>
              </w:rPr>
              <w:t>atmosfærisk brænder</w:t>
            </w:r>
          </w:p>
        </w:tc>
        <w:tc>
          <w:tcPr>
            <w:tcW w:w="1024" w:type="pct"/>
            <w:hideMark/>
          </w:tcPr>
          <w:p w:rsidR="007402AC" w:rsidRPr="00391D56" w:rsidRDefault="007402AC" w:rsidP="004A0822">
            <w:pPr>
              <w:pStyle w:val="61bTabTextZentriert"/>
              <w:rPr>
                <w:b/>
              </w:rPr>
            </w:pPr>
            <w:r>
              <w:rPr>
                <w:b/>
              </w:rPr>
              <w:t>blæsebrænder</w:t>
            </w:r>
          </w:p>
        </w:tc>
      </w:tr>
      <w:tr w:rsidR="007402AC" w:rsidRPr="00E74BF9" w:rsidTr="004A0822">
        <w:trPr>
          <w:cantSplit/>
        </w:trPr>
        <w:tc>
          <w:tcPr>
            <w:tcW w:w="776" w:type="pct"/>
            <w:hideMark/>
          </w:tcPr>
          <w:p w:rsidR="007402AC" w:rsidRPr="00E74BF9" w:rsidRDefault="007402AC" w:rsidP="004A0822">
            <w:pPr>
              <w:pStyle w:val="61TabText"/>
            </w:pPr>
            <w:r>
              <w:t>CO</w:t>
            </w:r>
          </w:p>
        </w:tc>
        <w:tc>
          <w:tcPr>
            <w:tcW w:w="1068" w:type="pct"/>
            <w:hideMark/>
          </w:tcPr>
          <w:p w:rsidR="007402AC" w:rsidRPr="00E74BF9" w:rsidRDefault="007402AC" w:rsidP="004A0822">
            <w:pPr>
              <w:pStyle w:val="61bTabTextZentriert"/>
            </w:pPr>
            <w:r>
              <w:t>20</w:t>
            </w:r>
          </w:p>
        </w:tc>
        <w:tc>
          <w:tcPr>
            <w:tcW w:w="1024" w:type="pct"/>
            <w:hideMark/>
          </w:tcPr>
          <w:p w:rsidR="007402AC" w:rsidRPr="00E74BF9" w:rsidRDefault="007402AC" w:rsidP="004A0822">
            <w:pPr>
              <w:pStyle w:val="61bTabTextZentriert"/>
            </w:pPr>
            <w:r>
              <w:t>20</w:t>
            </w:r>
          </w:p>
        </w:tc>
        <w:tc>
          <w:tcPr>
            <w:tcW w:w="1109" w:type="pct"/>
            <w:hideMark/>
          </w:tcPr>
          <w:p w:rsidR="007402AC" w:rsidRPr="00E74BF9" w:rsidRDefault="007402AC" w:rsidP="004A0822">
            <w:pPr>
              <w:pStyle w:val="61bTabTextZentriert"/>
            </w:pPr>
            <w:r>
              <w:t>35</w:t>
            </w:r>
          </w:p>
        </w:tc>
        <w:tc>
          <w:tcPr>
            <w:tcW w:w="1024" w:type="pct"/>
            <w:hideMark/>
          </w:tcPr>
          <w:p w:rsidR="007402AC" w:rsidRPr="00E74BF9" w:rsidRDefault="007402AC" w:rsidP="004A0822">
            <w:pPr>
              <w:pStyle w:val="61bTabTextZentriert"/>
            </w:pPr>
            <w:r>
              <w:t>20".</w:t>
            </w:r>
          </w:p>
        </w:tc>
      </w:tr>
    </w:tbl>
    <w:p w:rsidR="0055049C" w:rsidRPr="00E74BF9" w:rsidRDefault="0055049C" w:rsidP="004A0822">
      <w:pPr>
        <w:pStyle w:val="09Abstand"/>
      </w:pPr>
    </w:p>
    <w:p w:rsidR="0055049C" w:rsidRPr="00E74BF9" w:rsidRDefault="00A47C0F" w:rsidP="004A0822">
      <w:pPr>
        <w:pStyle w:val="21NovAo1"/>
        <w:keepNext w:val="0"/>
      </w:pPr>
      <w:r>
        <w:t xml:space="preserve">5. § 3 får følgende ordlyd: </w:t>
      </w:r>
    </w:p>
    <w:p w:rsidR="007402AC" w:rsidRPr="00E74BF9" w:rsidRDefault="00F939D7" w:rsidP="004A0822">
      <w:pPr>
        <w:pStyle w:val="45UeberschrPara"/>
        <w:keepLines/>
      </w:pPr>
      <w:r>
        <w:t>"§ 3</w:t>
      </w:r>
      <w:r>
        <w:br/>
        <w:t>Krav til virkningsgrader for markedsføringen</w:t>
      </w:r>
    </w:p>
    <w:p w:rsidR="007402AC" w:rsidRPr="00E74BF9" w:rsidRDefault="003D18FD" w:rsidP="004A0822">
      <w:pPr>
        <w:pStyle w:val="51Abs"/>
      </w:pPr>
      <w:r>
        <w:t>Varmeanlæg med en nominel varmeydelse på op til 400 kW må under prøvebetingelserne i § 4 ved korrekt drift, både med mærkelast og med dellast ikke underskride følgende virkningsgrader:</w:t>
      </w:r>
    </w:p>
    <w:p w:rsidR="00164048" w:rsidRPr="00E74BF9" w:rsidRDefault="00164048" w:rsidP="004A0822">
      <w:pPr>
        <w:pStyle w:val="09Abstand"/>
      </w:pPr>
    </w:p>
    <w:p w:rsidR="007402AC" w:rsidRPr="00E74BF9" w:rsidRDefault="007402AC" w:rsidP="004A0822">
      <w:pPr>
        <w:pStyle w:val="82ErlUeberschrL"/>
        <w:keepLines/>
      </w:pPr>
      <w:r>
        <w:t>1. Apparater til lokal rumopvarmning til faste brændsler:</w:t>
      </w:r>
    </w:p>
    <w:tbl>
      <w:tblPr>
        <w:tblW w:w="485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4"/>
        <w:gridCol w:w="2997"/>
      </w:tblGrid>
      <w:tr w:rsidR="007402AC" w:rsidRPr="00E74BF9" w:rsidTr="004A0822">
        <w:trPr>
          <w:cantSplit/>
        </w:trPr>
        <w:tc>
          <w:tcPr>
            <w:tcW w:w="3231" w:type="pct"/>
          </w:tcPr>
          <w:p w:rsidR="007402AC" w:rsidRPr="00E74BF9" w:rsidRDefault="007402AC" w:rsidP="004A0822">
            <w:pPr>
              <w:pStyle w:val="09Abstand"/>
              <w:keepNext/>
              <w:keepLines/>
            </w:pPr>
          </w:p>
        </w:tc>
        <w:tc>
          <w:tcPr>
            <w:tcW w:w="1769" w:type="pct"/>
            <w:hideMark/>
          </w:tcPr>
          <w:p w:rsidR="007402AC" w:rsidRPr="00391D56" w:rsidRDefault="007402AC" w:rsidP="004A0822">
            <w:pPr>
              <w:pStyle w:val="61bTabTextZentriert"/>
              <w:keepNext/>
              <w:keepLines/>
              <w:rPr>
                <w:b/>
              </w:rPr>
            </w:pPr>
            <w:r>
              <w:rPr>
                <w:b/>
              </w:rPr>
              <w:t>Minimumsnyttevirkningsgrad i %</w:t>
            </w:r>
          </w:p>
        </w:tc>
      </w:tr>
      <w:tr w:rsidR="006C3C59" w:rsidRPr="00E74BF9" w:rsidTr="004A0822">
        <w:trPr>
          <w:cantSplit/>
        </w:trPr>
        <w:tc>
          <w:tcPr>
            <w:tcW w:w="3231" w:type="pct"/>
          </w:tcPr>
          <w:p w:rsidR="006C3C59" w:rsidRPr="00E74BF9" w:rsidRDefault="006C3C59" w:rsidP="004A0822">
            <w:pPr>
              <w:pStyle w:val="61TabText"/>
            </w:pPr>
            <w:r>
              <w:t xml:space="preserve">nagelfaste ovne og komfurer </w:t>
            </w:r>
          </w:p>
        </w:tc>
        <w:tc>
          <w:tcPr>
            <w:tcW w:w="1769" w:type="pct"/>
          </w:tcPr>
          <w:p w:rsidR="006C3C59" w:rsidRPr="00E74BF9" w:rsidRDefault="006C3C59" w:rsidP="004A0822">
            <w:pPr>
              <w:pStyle w:val="61bTabTextZentriert"/>
            </w:pPr>
            <w:r>
              <w:t>80</w:t>
            </w:r>
          </w:p>
        </w:tc>
      </w:tr>
      <w:tr w:rsidR="007402AC" w:rsidRPr="00E74BF9" w:rsidTr="004A0822">
        <w:trPr>
          <w:cantSplit/>
        </w:trPr>
        <w:tc>
          <w:tcPr>
            <w:tcW w:w="3231" w:type="pct"/>
            <w:hideMark/>
          </w:tcPr>
          <w:p w:rsidR="007402AC" w:rsidRPr="00E74BF9" w:rsidRDefault="007402AC" w:rsidP="004A0822">
            <w:pPr>
              <w:pStyle w:val="61TabText"/>
            </w:pPr>
            <w:r>
              <w:t>komfurer til fossile brændsler*</w:t>
            </w:r>
          </w:p>
        </w:tc>
        <w:tc>
          <w:tcPr>
            <w:tcW w:w="1769" w:type="pct"/>
            <w:hideMark/>
          </w:tcPr>
          <w:p w:rsidR="007402AC" w:rsidRPr="00E74BF9" w:rsidRDefault="007402AC" w:rsidP="004A0822">
            <w:pPr>
              <w:pStyle w:val="61bTabTextZentriert"/>
            </w:pPr>
            <w:r>
              <w:t>73</w:t>
            </w:r>
          </w:p>
        </w:tc>
      </w:tr>
      <w:tr w:rsidR="007402AC" w:rsidRPr="00E74BF9" w:rsidTr="004A0822">
        <w:trPr>
          <w:cantSplit/>
        </w:trPr>
        <w:tc>
          <w:tcPr>
            <w:tcW w:w="3231" w:type="pct"/>
            <w:hideMark/>
          </w:tcPr>
          <w:p w:rsidR="007402AC" w:rsidRPr="00E74BF9" w:rsidRDefault="007402AC" w:rsidP="004A0822">
            <w:pPr>
              <w:pStyle w:val="61TabText"/>
            </w:pPr>
            <w:r>
              <w:t xml:space="preserve">komfurer til træbrændsler </w:t>
            </w:r>
          </w:p>
        </w:tc>
        <w:tc>
          <w:tcPr>
            <w:tcW w:w="1769" w:type="pct"/>
            <w:hideMark/>
          </w:tcPr>
          <w:p w:rsidR="007402AC" w:rsidRPr="00E74BF9" w:rsidRDefault="004745CE" w:rsidP="004A0822">
            <w:pPr>
              <w:pStyle w:val="61bTabTextZentriert"/>
            </w:pPr>
            <w:r>
              <w:t>72</w:t>
            </w:r>
          </w:p>
        </w:tc>
      </w:tr>
      <w:tr w:rsidR="007402AC" w:rsidRPr="00E74BF9" w:rsidTr="004A0822">
        <w:trPr>
          <w:cantSplit/>
        </w:trPr>
        <w:tc>
          <w:tcPr>
            <w:tcW w:w="3231" w:type="pct"/>
            <w:hideMark/>
          </w:tcPr>
          <w:p w:rsidR="007402AC" w:rsidRPr="00E74BF9" w:rsidRDefault="007402AC" w:rsidP="004A0822">
            <w:pPr>
              <w:pStyle w:val="61TabText"/>
            </w:pPr>
            <w:r>
              <w:t>øvrige apparater til lokal rumopvarmning*</w:t>
            </w:r>
          </w:p>
        </w:tc>
        <w:tc>
          <w:tcPr>
            <w:tcW w:w="1769" w:type="pct"/>
            <w:hideMark/>
          </w:tcPr>
          <w:p w:rsidR="007402AC" w:rsidRPr="00E74BF9" w:rsidRDefault="004745CE" w:rsidP="004A0822">
            <w:pPr>
              <w:pStyle w:val="61bTabTextZentriert"/>
            </w:pPr>
            <w:r>
              <w:t>80</w:t>
            </w:r>
          </w:p>
        </w:tc>
      </w:tr>
    </w:tbl>
    <w:p w:rsidR="00C0351A" w:rsidRPr="00E74BF9" w:rsidRDefault="00C0351A" w:rsidP="00147FA9">
      <w:pPr>
        <w:pStyle w:val="58Schlussteile05"/>
      </w:pPr>
      <w:r>
        <w:t>* De anførte værdier gælder frem til 31.12.2021.</w:t>
      </w:r>
    </w:p>
    <w:p w:rsidR="00C0351A" w:rsidRPr="00E74BF9" w:rsidRDefault="00C0351A" w:rsidP="004A0822">
      <w:pPr>
        <w:pStyle w:val="09Abstand"/>
      </w:pPr>
    </w:p>
    <w:p w:rsidR="007402AC" w:rsidRPr="00E74BF9" w:rsidRDefault="006C15C9" w:rsidP="004A0822">
      <w:pPr>
        <w:pStyle w:val="82ErlUeberschrL"/>
        <w:keepLines/>
      </w:pPr>
      <w:r>
        <w:t>2. Vandvarmere: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3"/>
        <w:gridCol w:w="3577"/>
      </w:tblGrid>
      <w:tr w:rsidR="007402AC" w:rsidRPr="00E74BF9" w:rsidTr="004A0822">
        <w:trPr>
          <w:cantSplit/>
        </w:trPr>
        <w:tc>
          <w:tcPr>
            <w:tcW w:w="2949" w:type="pct"/>
          </w:tcPr>
          <w:p w:rsidR="007402AC" w:rsidRPr="00E74BF9" w:rsidRDefault="007402AC" w:rsidP="004A0822">
            <w:pPr>
              <w:pStyle w:val="09Abstand"/>
              <w:keepNext/>
              <w:keepLines/>
            </w:pPr>
          </w:p>
        </w:tc>
        <w:tc>
          <w:tcPr>
            <w:tcW w:w="2051" w:type="pct"/>
            <w:hideMark/>
          </w:tcPr>
          <w:p w:rsidR="007402AC" w:rsidRPr="00391D56" w:rsidRDefault="007402AC" w:rsidP="004A0822">
            <w:pPr>
              <w:pStyle w:val="61bTabTextZentriert"/>
              <w:keepNext/>
              <w:keepLines/>
              <w:rPr>
                <w:b/>
              </w:rPr>
            </w:pPr>
            <w:r>
              <w:rPr>
                <w:b/>
              </w:rPr>
              <w:t>Minimumsnyttevirkningsgrad i %</w:t>
            </w:r>
          </w:p>
        </w:tc>
      </w:tr>
      <w:tr w:rsidR="007402AC" w:rsidRPr="00E74BF9" w:rsidTr="004A0822">
        <w:trPr>
          <w:cantSplit/>
        </w:trPr>
        <w:tc>
          <w:tcPr>
            <w:tcW w:w="2949" w:type="pct"/>
            <w:hideMark/>
          </w:tcPr>
          <w:p w:rsidR="007402AC" w:rsidRPr="00E74BF9" w:rsidRDefault="007402AC" w:rsidP="004A0822">
            <w:pPr>
              <w:pStyle w:val="61TabText"/>
            </w:pPr>
            <w:r>
              <w:t>vandvarmere til faste brændsler</w:t>
            </w:r>
          </w:p>
        </w:tc>
        <w:tc>
          <w:tcPr>
            <w:tcW w:w="2051" w:type="pct"/>
            <w:hideMark/>
          </w:tcPr>
          <w:p w:rsidR="007402AC" w:rsidRPr="00E74BF9" w:rsidRDefault="007402AC" w:rsidP="004A0822">
            <w:pPr>
              <w:pStyle w:val="61bTabTextZentriert"/>
            </w:pPr>
            <w:r>
              <w:t>75</w:t>
            </w:r>
          </w:p>
        </w:tc>
      </w:tr>
    </w:tbl>
    <w:p w:rsidR="00D5546A" w:rsidRPr="00E74BF9" w:rsidRDefault="00D5546A" w:rsidP="004A0822">
      <w:pPr>
        <w:pStyle w:val="09Abstand"/>
      </w:pPr>
    </w:p>
    <w:p w:rsidR="007402AC" w:rsidRPr="00E74BF9" w:rsidRDefault="00044630" w:rsidP="004A0822">
      <w:pPr>
        <w:pStyle w:val="82ErlUeberschrL"/>
        <w:keepLines/>
      </w:pPr>
      <w:r>
        <w:t>3. Apparater til rumopvarmning til faste brændsler*:</w:t>
      </w:r>
    </w:p>
    <w:tbl>
      <w:tblPr>
        <w:tblW w:w="485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3593"/>
      </w:tblGrid>
      <w:tr w:rsidR="007402AC" w:rsidRPr="00E74BF9" w:rsidTr="004A0822">
        <w:trPr>
          <w:cantSplit/>
        </w:trPr>
        <w:tc>
          <w:tcPr>
            <w:tcW w:w="2879" w:type="pct"/>
          </w:tcPr>
          <w:p w:rsidR="007402AC" w:rsidRPr="00E74BF9" w:rsidRDefault="007402AC" w:rsidP="004A0822">
            <w:pPr>
              <w:pStyle w:val="09Abstand"/>
              <w:keepNext/>
              <w:keepLines/>
            </w:pPr>
          </w:p>
        </w:tc>
        <w:tc>
          <w:tcPr>
            <w:tcW w:w="2121" w:type="pct"/>
            <w:hideMark/>
          </w:tcPr>
          <w:p w:rsidR="007402AC" w:rsidRPr="00391D56" w:rsidRDefault="007402AC" w:rsidP="004A0822">
            <w:pPr>
              <w:pStyle w:val="61bTabTextZentriert"/>
              <w:keepNext/>
              <w:keepLines/>
              <w:rPr>
                <w:b/>
              </w:rPr>
            </w:pPr>
            <w:r>
              <w:rPr>
                <w:b/>
              </w:rPr>
              <w:t>Minimumsnyttevirkningsgrad i %</w:t>
            </w:r>
          </w:p>
        </w:tc>
      </w:tr>
      <w:tr w:rsidR="007402AC" w:rsidRPr="00E74BF9" w:rsidTr="004A0822">
        <w:trPr>
          <w:cantSplit/>
        </w:trPr>
        <w:tc>
          <w:tcPr>
            <w:tcW w:w="2879" w:type="pct"/>
            <w:hideMark/>
          </w:tcPr>
          <w:p w:rsidR="007402AC" w:rsidRPr="00E74BF9" w:rsidRDefault="00433C8E" w:rsidP="004A0822">
            <w:pPr>
              <w:pStyle w:val="61TabText"/>
              <w:keepNext/>
              <w:keepLines/>
            </w:pPr>
            <w:r>
              <w:t>a) med manuel indfyring</w:t>
            </w:r>
          </w:p>
        </w:tc>
        <w:tc>
          <w:tcPr>
            <w:tcW w:w="2121" w:type="pct"/>
          </w:tcPr>
          <w:p w:rsidR="007402AC" w:rsidRPr="00E74BF9" w:rsidRDefault="007402AC" w:rsidP="004A0822">
            <w:pPr>
              <w:pStyle w:val="09Abstand"/>
              <w:keepNext/>
              <w:keepLines/>
            </w:pPr>
          </w:p>
        </w:tc>
      </w:tr>
      <w:tr w:rsidR="007402AC" w:rsidRPr="00E74BF9" w:rsidTr="004A0822">
        <w:trPr>
          <w:cantSplit/>
        </w:trPr>
        <w:tc>
          <w:tcPr>
            <w:tcW w:w="2879" w:type="pct"/>
            <w:hideMark/>
          </w:tcPr>
          <w:p w:rsidR="007402AC" w:rsidRPr="00E74BF9" w:rsidRDefault="007402AC" w:rsidP="004A0822">
            <w:pPr>
              <w:pStyle w:val="61TabText"/>
              <w:ind w:left="199"/>
            </w:pPr>
            <w:r>
              <w:t>op til 10 kW</w:t>
            </w:r>
          </w:p>
        </w:tc>
        <w:tc>
          <w:tcPr>
            <w:tcW w:w="2121" w:type="pct"/>
            <w:hideMark/>
          </w:tcPr>
          <w:p w:rsidR="007402AC" w:rsidRPr="00E74BF9" w:rsidRDefault="007402AC" w:rsidP="004A0822">
            <w:pPr>
              <w:pStyle w:val="61bTabTextZentriert"/>
            </w:pPr>
            <w:r>
              <w:t>79</w:t>
            </w:r>
          </w:p>
        </w:tc>
      </w:tr>
      <w:tr w:rsidR="007402AC" w:rsidRPr="00E74BF9" w:rsidTr="004A0822">
        <w:trPr>
          <w:cantSplit/>
        </w:trPr>
        <w:tc>
          <w:tcPr>
            <w:tcW w:w="2879" w:type="pct"/>
            <w:hideMark/>
          </w:tcPr>
          <w:p w:rsidR="007402AC" w:rsidRPr="00E74BF9" w:rsidRDefault="007402AC" w:rsidP="004A0822">
            <w:pPr>
              <w:pStyle w:val="61TabText"/>
              <w:ind w:left="199"/>
            </w:pPr>
            <w:r>
              <w:t>over 10 til 200 kW</w:t>
            </w:r>
          </w:p>
        </w:tc>
        <w:tc>
          <w:tcPr>
            <w:tcW w:w="2121" w:type="pct"/>
            <w:hideMark/>
          </w:tcPr>
          <w:p w:rsidR="007402AC" w:rsidRPr="00E74BF9" w:rsidRDefault="007402AC" w:rsidP="004A0822">
            <w:pPr>
              <w:pStyle w:val="61bTabTextZentriert"/>
            </w:pPr>
            <w:r>
              <w:t>(71,3 + 7,7 log P</w:t>
            </w:r>
            <w:r>
              <w:rPr>
                <w:vertAlign w:val="subscript"/>
              </w:rPr>
              <w:t>n</w:t>
            </w:r>
            <w:r>
              <w:t>)</w:t>
            </w:r>
          </w:p>
        </w:tc>
      </w:tr>
      <w:tr w:rsidR="007402AC" w:rsidRPr="00E74BF9" w:rsidTr="004A0822">
        <w:trPr>
          <w:cantSplit/>
        </w:trPr>
        <w:tc>
          <w:tcPr>
            <w:tcW w:w="2879" w:type="pct"/>
            <w:hideMark/>
          </w:tcPr>
          <w:p w:rsidR="007402AC" w:rsidRPr="00E74BF9" w:rsidRDefault="007402AC" w:rsidP="004A0822">
            <w:pPr>
              <w:pStyle w:val="61TabText"/>
              <w:ind w:left="199"/>
            </w:pPr>
            <w:r>
              <w:t>over 200 kW</w:t>
            </w:r>
          </w:p>
        </w:tc>
        <w:tc>
          <w:tcPr>
            <w:tcW w:w="2121" w:type="pct"/>
            <w:hideMark/>
          </w:tcPr>
          <w:p w:rsidR="007402AC" w:rsidRPr="00E74BF9" w:rsidRDefault="007402AC" w:rsidP="004A0822">
            <w:pPr>
              <w:pStyle w:val="61bTabTextZentriert"/>
            </w:pPr>
            <w:r>
              <w:t>89</w:t>
            </w:r>
          </w:p>
        </w:tc>
      </w:tr>
      <w:tr w:rsidR="007402AC" w:rsidRPr="00E74BF9" w:rsidTr="004A0822">
        <w:trPr>
          <w:cantSplit/>
        </w:trPr>
        <w:tc>
          <w:tcPr>
            <w:tcW w:w="2879" w:type="pct"/>
            <w:hideMark/>
          </w:tcPr>
          <w:p w:rsidR="007402AC" w:rsidRPr="00E74BF9" w:rsidRDefault="00433C8E" w:rsidP="004A0822">
            <w:pPr>
              <w:pStyle w:val="61TabText"/>
              <w:keepNext/>
              <w:keepLines/>
            </w:pPr>
            <w:r>
              <w:t xml:space="preserve">b) med automatisk indfyring </w:t>
            </w:r>
          </w:p>
        </w:tc>
        <w:tc>
          <w:tcPr>
            <w:tcW w:w="2121" w:type="pct"/>
          </w:tcPr>
          <w:p w:rsidR="007402AC" w:rsidRPr="00E74BF9" w:rsidRDefault="007402AC" w:rsidP="004A0822">
            <w:pPr>
              <w:pStyle w:val="09Abstand"/>
              <w:keepNext/>
              <w:keepLines/>
            </w:pPr>
          </w:p>
        </w:tc>
      </w:tr>
      <w:tr w:rsidR="007402AC" w:rsidRPr="00E74BF9" w:rsidTr="004A0822">
        <w:trPr>
          <w:cantSplit/>
        </w:trPr>
        <w:tc>
          <w:tcPr>
            <w:tcW w:w="2879" w:type="pct"/>
            <w:hideMark/>
          </w:tcPr>
          <w:p w:rsidR="007402AC" w:rsidRPr="00E74BF9" w:rsidRDefault="007402AC" w:rsidP="004A0822">
            <w:pPr>
              <w:pStyle w:val="61TabText"/>
              <w:ind w:left="199"/>
            </w:pPr>
            <w:r>
              <w:t>op til 10 kW</w:t>
            </w:r>
          </w:p>
        </w:tc>
        <w:tc>
          <w:tcPr>
            <w:tcW w:w="2121" w:type="pct"/>
            <w:hideMark/>
          </w:tcPr>
          <w:p w:rsidR="007402AC" w:rsidRPr="00E74BF9" w:rsidRDefault="007402AC" w:rsidP="004A0822">
            <w:pPr>
              <w:pStyle w:val="61bTabTextZentriert"/>
            </w:pPr>
            <w:r>
              <w:t>80</w:t>
            </w:r>
          </w:p>
        </w:tc>
      </w:tr>
      <w:tr w:rsidR="007402AC" w:rsidRPr="00E74BF9" w:rsidTr="004A0822">
        <w:trPr>
          <w:cantSplit/>
        </w:trPr>
        <w:tc>
          <w:tcPr>
            <w:tcW w:w="2879" w:type="pct"/>
            <w:hideMark/>
          </w:tcPr>
          <w:p w:rsidR="007402AC" w:rsidRPr="00E74BF9" w:rsidRDefault="007402AC" w:rsidP="004A0822">
            <w:pPr>
              <w:pStyle w:val="61TabText"/>
              <w:ind w:left="199"/>
            </w:pPr>
            <w:r>
              <w:t>over 10 til 200 kW</w:t>
            </w:r>
          </w:p>
        </w:tc>
        <w:tc>
          <w:tcPr>
            <w:tcW w:w="2121" w:type="pct"/>
            <w:hideMark/>
          </w:tcPr>
          <w:p w:rsidR="007402AC" w:rsidRPr="00E74BF9" w:rsidRDefault="007402AC" w:rsidP="004A0822">
            <w:pPr>
              <w:pStyle w:val="61bTabTextZentriert"/>
            </w:pPr>
            <w:r>
              <w:t>(72,3 + 7,7 log P</w:t>
            </w:r>
            <w:r>
              <w:rPr>
                <w:vertAlign w:val="subscript"/>
              </w:rPr>
              <w:t>n</w:t>
            </w:r>
            <w:r>
              <w:t>)</w:t>
            </w:r>
          </w:p>
        </w:tc>
      </w:tr>
      <w:tr w:rsidR="007402AC" w:rsidRPr="00E74BF9" w:rsidTr="004A0822">
        <w:trPr>
          <w:cantSplit/>
        </w:trPr>
        <w:tc>
          <w:tcPr>
            <w:tcW w:w="2879" w:type="pct"/>
            <w:hideMark/>
          </w:tcPr>
          <w:p w:rsidR="007402AC" w:rsidRPr="00E74BF9" w:rsidRDefault="007402AC" w:rsidP="004A0822">
            <w:pPr>
              <w:pStyle w:val="61TabText"/>
              <w:ind w:left="199"/>
            </w:pPr>
            <w:r>
              <w:t>over 200 kW</w:t>
            </w:r>
          </w:p>
        </w:tc>
        <w:tc>
          <w:tcPr>
            <w:tcW w:w="2121" w:type="pct"/>
            <w:hideMark/>
          </w:tcPr>
          <w:p w:rsidR="007402AC" w:rsidRPr="00E74BF9" w:rsidRDefault="007402AC" w:rsidP="004A0822">
            <w:pPr>
              <w:pStyle w:val="61bTabTextZentriert"/>
            </w:pPr>
            <w:r>
              <w:t>90</w:t>
            </w:r>
          </w:p>
        </w:tc>
      </w:tr>
    </w:tbl>
    <w:p w:rsidR="00892F1B" w:rsidRPr="00E74BF9" w:rsidRDefault="00C0351A" w:rsidP="00147FA9">
      <w:pPr>
        <w:pStyle w:val="58Schlussteile05"/>
      </w:pPr>
      <w:r>
        <w:t>* De anførte værdier gælder frem til 31.12.2019".</w:t>
      </w:r>
    </w:p>
    <w:p w:rsidR="00892F1B" w:rsidRPr="00E74BF9" w:rsidRDefault="00892F1B" w:rsidP="004A0822">
      <w:pPr>
        <w:pStyle w:val="09Abstand"/>
      </w:pPr>
    </w:p>
    <w:p w:rsidR="00444B8F" w:rsidRPr="00A82B07" w:rsidRDefault="00A47C0F" w:rsidP="004A0822">
      <w:pPr>
        <w:pStyle w:val="21NovAo1"/>
        <w:keepNext w:val="0"/>
      </w:pPr>
      <w:r>
        <w:t>6. § 4 får følgende ordlyd:</w:t>
      </w:r>
    </w:p>
    <w:p w:rsidR="007402AC" w:rsidRPr="00E74BF9" w:rsidRDefault="00F745FC" w:rsidP="004A0822">
      <w:pPr>
        <w:pStyle w:val="45UeberschrPara"/>
        <w:keepLines/>
      </w:pPr>
      <w:r>
        <w:t>"§ 4</w:t>
      </w:r>
      <w:r>
        <w:br/>
        <w:t>Prøvningsbetingelser</w:t>
      </w:r>
    </w:p>
    <w:p w:rsidR="007402AC" w:rsidRPr="00E74BF9" w:rsidRDefault="007402AC" w:rsidP="004A0822">
      <w:pPr>
        <w:pStyle w:val="51Abs"/>
      </w:pPr>
      <w:r>
        <w:t>(1) Ved prøvning af emissionsværdier og virkningsgrader for varmeanlæg med nominel varmeydelse op til 400 kW skal prøvningsmetoderne og -betingelserne være i overensstemmelse med de tekniske regler. I den forbindelse skal der i særdeleshed tages hensyn til de tilsvarende østrigske ÖNORM-standarder, EN-standarder eller andre tilsvarende tekniske retningslinjer fra EU-landene eller fra kontraherende parter i aftalen om Det Europæiske Økonomiske Samarbejdsområde.</w:t>
      </w:r>
    </w:p>
    <w:p w:rsidR="002F0133" w:rsidRPr="00E74BF9" w:rsidRDefault="007402AC" w:rsidP="004A0822">
      <w:pPr>
        <w:pStyle w:val="51Abs"/>
      </w:pPr>
      <w:r>
        <w:t>(2) Overholdelsen af emissionsgrænseværdierne for faste og flydende brændsler skal dokumenteres ved mærkelast og den laveste af producenten angivne dellast i varmeydelsesområdet. I forbindelse med nagelfaste ovne og komfurer med en nominel varmeydelse på under 8 kW skal dokumentationen kun fremlægges for mærkelast.".</w:t>
      </w:r>
    </w:p>
    <w:p w:rsidR="00DC3168" w:rsidRPr="009F30AF" w:rsidRDefault="00A47C0F" w:rsidP="009F30AF">
      <w:pPr>
        <w:pStyle w:val="22NovAo2"/>
        <w:rPr>
          <w:b/>
          <w:i w:val="0"/>
        </w:rPr>
      </w:pPr>
      <w:r>
        <w:t>7. Betegnelse og overskrift for afsnit 2 udgår.</w:t>
      </w:r>
    </w:p>
    <w:p w:rsidR="00CD5748" w:rsidRPr="00A82B07" w:rsidRDefault="00CD5748" w:rsidP="004A0822">
      <w:pPr>
        <w:pStyle w:val="22NovAo2"/>
      </w:pPr>
      <w:r>
        <w:t>8. Det hidtidige afsnit 3 får betegnelsen "Afsnit 2".</w:t>
      </w:r>
    </w:p>
    <w:p w:rsidR="00E77A2D" w:rsidRPr="00A82B07" w:rsidRDefault="00CD5748" w:rsidP="004A0822">
      <w:pPr>
        <w:pStyle w:val="21NovAo1"/>
        <w:keepNext w:val="0"/>
      </w:pPr>
      <w:r>
        <w:t>9. Før § 6 indføjes følgende § 5a:</w:t>
      </w:r>
    </w:p>
    <w:p w:rsidR="00555623" w:rsidRPr="00DD7136" w:rsidRDefault="00F939D7" w:rsidP="004A0822">
      <w:pPr>
        <w:pStyle w:val="45UeberschrPara"/>
        <w:keepLines/>
      </w:pPr>
      <w:r>
        <w:lastRenderedPageBreak/>
        <w:t xml:space="preserve">"§ 5a </w:t>
      </w:r>
      <w:r>
        <w:br/>
        <w:t>Anvendelsesområde</w:t>
      </w:r>
    </w:p>
    <w:p w:rsidR="00E77A2D" w:rsidRPr="00E74BF9" w:rsidRDefault="006134C6" w:rsidP="004A0822">
      <w:pPr>
        <w:pStyle w:val="51Abs"/>
      </w:pPr>
      <w:r>
        <w:t>Afsnit 2 til 5, med undtagelse af § 6, nr. 1, i denne forskrift gælder ikke for varmeanlæg, der er omfattet af delstatsretslige driftsbestemmelser vedrørende markedsføring og/eller affaldshåndtering og/eller elektricitet.".</w:t>
      </w:r>
    </w:p>
    <w:p w:rsidR="00E77A2D" w:rsidRPr="00A82B07" w:rsidRDefault="00CD5748" w:rsidP="004A0822">
      <w:pPr>
        <w:pStyle w:val="21NovAo1"/>
        <w:keepNext w:val="0"/>
      </w:pPr>
      <w:r>
        <w:t>10. § 6 får følgende ordlyd:</w:t>
      </w:r>
    </w:p>
    <w:p w:rsidR="005A3C67" w:rsidRPr="00E74BF9" w:rsidRDefault="00F939D7" w:rsidP="004A0822">
      <w:pPr>
        <w:pStyle w:val="45UeberschrPara"/>
        <w:keepLines/>
      </w:pPr>
      <w:r>
        <w:t>"§ 6</w:t>
      </w:r>
      <w:r>
        <w:br/>
        <w:t>Opførelse og udstyr</w:t>
      </w:r>
    </w:p>
    <w:p w:rsidR="005A3C67" w:rsidRPr="00E74BF9" w:rsidRDefault="005A3C67" w:rsidP="004A0822">
      <w:pPr>
        <w:pStyle w:val="51Abs"/>
        <w:keepNext/>
        <w:keepLines/>
      </w:pPr>
      <w:r>
        <w:t>Følgende gælder for opførelse og montering af fyringsanlæg og kraftvarmeværker:</w:t>
      </w:r>
    </w:p>
    <w:p w:rsidR="005A3C67" w:rsidRPr="00E74BF9" w:rsidRDefault="002A5501" w:rsidP="004A0822">
      <w:pPr>
        <w:pStyle w:val="52Aufzaehle1Ziffer"/>
      </w:pPr>
      <w:r>
        <w:tab/>
        <w:t>1.</w:t>
      </w:r>
      <w:r>
        <w:tab/>
        <w:t>Ved nye anlæg: Varmeanlæg med en nominel varmeydelse på op til 400 kW må kun opføres og monteres, hvis de opfylder forudsætningerne i afsnit 1. Væsentlige komponenter må kun kombineres, hvis der foreligger tilsvarende dokumentation (typeprøvning).</w:t>
      </w:r>
    </w:p>
    <w:p w:rsidR="005A3C67" w:rsidRPr="00E74BF9" w:rsidRDefault="002A5501" w:rsidP="004A0822">
      <w:pPr>
        <w:pStyle w:val="52Aufzaehle1Ziffer"/>
      </w:pPr>
      <w:r>
        <w:tab/>
        <w:t>2.</w:t>
      </w:r>
      <w:r>
        <w:tab/>
        <w:t>Ved udskiftning af en væsentlig bygningsdel i varmeanlæg skal det sikres, at de relevante gældende krav fra afsnit 3 kan overholdes.</w:t>
      </w:r>
    </w:p>
    <w:p w:rsidR="005A3C67" w:rsidRPr="00E74BF9" w:rsidRDefault="002A5501" w:rsidP="004A0822">
      <w:pPr>
        <w:pStyle w:val="52Aufzaehle1Ziffer"/>
      </w:pPr>
      <w:r>
        <w:tab/>
        <w:t>3.</w:t>
      </w:r>
      <w:r>
        <w:tab/>
        <w:t>Dimensioneringen af fyringsanlægget skal foregå i henhold til de tekniske regler.</w:t>
      </w:r>
    </w:p>
    <w:p w:rsidR="005A3C67" w:rsidRPr="00E74BF9" w:rsidRDefault="002A5501" w:rsidP="004A0822">
      <w:pPr>
        <w:pStyle w:val="52Aufzaehle1Ziffer"/>
      </w:pPr>
      <w:r>
        <w:tab/>
        <w:t>4.</w:t>
      </w:r>
      <w:r>
        <w:tab/>
        <w:t>Kravet om en bufferbeholder skal kontrolleres under hensyntagen til anlæggets dellastreaktion.</w:t>
      </w:r>
    </w:p>
    <w:p w:rsidR="005A3C67" w:rsidRPr="00E74BF9" w:rsidRDefault="002A5501" w:rsidP="004A0822">
      <w:pPr>
        <w:pStyle w:val="52Aufzaehle1Ziffer"/>
      </w:pPr>
      <w:r>
        <w:tab/>
        <w:t>5.</w:t>
      </w:r>
      <w:r>
        <w:tab/>
        <w:t>Såfremt varmeanlæg med manuel indfyring skal være udstyret med en bufferbeholder for at overholde emissionsgrænseværdierne (§ 8, stk. 1, nr. 10, i K-HeizG), skal dimensioneringen af bufferbeholderen ligeledes foregå i henhold til de tekniske regler.</w:t>
      </w:r>
    </w:p>
    <w:p w:rsidR="005A3C67" w:rsidRPr="00E74BF9" w:rsidRDefault="002A5501" w:rsidP="004A0822">
      <w:pPr>
        <w:pStyle w:val="52Aufzaehle1Ziffer"/>
      </w:pPr>
      <w:r>
        <w:tab/>
        <w:t>6.</w:t>
      </w:r>
      <w:r>
        <w:tab/>
        <w:t xml:space="preserve">Der skal for fyringsanlæg og kraftvarmeværker, med undtagelse af apparater til lokal rumopvarmning, inden næste eftersyn udarbejdes et datablad i henhold til </w:t>
      </w:r>
      <w:r>
        <w:rPr>
          <w:b/>
        </w:rPr>
        <w:t>bilag 1</w:t>
      </w:r>
      <w:r>
        <w:t>, som skal opbevares ved anlægget i hele dets levetid. Ændringer på anlægget, som har betydning for forbrændingskvaliteten, skal angives i databladet.".</w:t>
      </w:r>
    </w:p>
    <w:p w:rsidR="00D07AC9" w:rsidRPr="00E74BF9" w:rsidRDefault="00D07AC9" w:rsidP="004A0822">
      <w:pPr>
        <w:pStyle w:val="52Aufzaehle1Ziffer"/>
      </w:pPr>
    </w:p>
    <w:p w:rsidR="00C4140E" w:rsidRPr="00A82B07" w:rsidRDefault="00CD5748" w:rsidP="004A0822">
      <w:pPr>
        <w:pStyle w:val="21NovAo1"/>
        <w:keepNext w:val="0"/>
      </w:pPr>
      <w:r>
        <w:t>11. Efter § 6 indføjes følgende § 6a:</w:t>
      </w:r>
    </w:p>
    <w:p w:rsidR="00D07AC9" w:rsidRPr="00E74BF9" w:rsidRDefault="00F939D7" w:rsidP="004A0822">
      <w:pPr>
        <w:pStyle w:val="45UeberschrPara"/>
        <w:keepLines/>
      </w:pPr>
      <w:r>
        <w:t>"§ 6a</w:t>
      </w:r>
      <w:r>
        <w:br/>
        <w:t>Registrering af mellemstore fyringsanlæg</w:t>
      </w:r>
    </w:p>
    <w:p w:rsidR="001A0E2E" w:rsidRPr="00E74BF9" w:rsidRDefault="009E36B2" w:rsidP="004A0822">
      <w:pPr>
        <w:pStyle w:val="51Abs"/>
      </w:pPr>
      <w:r>
        <w:t xml:space="preserve">(1) Den driftsansvarlige for et mellemstort fyringsanlæg skal indsende stamdata i henhold til </w:t>
      </w:r>
      <w:r>
        <w:rPr>
          <w:b/>
        </w:rPr>
        <w:t>bilag 5</w:t>
      </w:r>
      <w:r>
        <w:t xml:space="preserve"> før første korrekte idriftsættelse og før korrekt idriftsættelse efter væsentlige ændringer via internettet på </w:t>
      </w:r>
      <w:r>
        <w:rPr>
          <w:u w:val="single"/>
        </w:rPr>
        <w:t>www.edm.gv.at</w:t>
      </w:r>
      <w:r>
        <w:t>.</w:t>
      </w:r>
    </w:p>
    <w:p w:rsidR="009E36B2" w:rsidRPr="00E74BF9" w:rsidRDefault="009E36B2" w:rsidP="004A0822">
      <w:pPr>
        <w:pStyle w:val="51Abs"/>
      </w:pPr>
      <w:r>
        <w:t>(2) Ved indstilling af drift skal den driftsansvarlige i henhold til stk. 1 indgive meddelelse herom inden fire uger efter indstilling af driften af fyringsanlægget.".</w:t>
      </w:r>
    </w:p>
    <w:p w:rsidR="00D07AC9" w:rsidRPr="00A82B07" w:rsidRDefault="00CD5748" w:rsidP="004A0822">
      <w:pPr>
        <w:pStyle w:val="21NovAo1"/>
        <w:keepNext w:val="0"/>
      </w:pPr>
      <w:r>
        <w:t>12. § 7 får følgende ordlyd:</w:t>
      </w:r>
    </w:p>
    <w:p w:rsidR="00AD7FA5" w:rsidRPr="00E74BF9" w:rsidRDefault="00F745FC" w:rsidP="004A0822">
      <w:pPr>
        <w:pStyle w:val="45UeberschrPara"/>
        <w:keepLines/>
      </w:pPr>
      <w:r>
        <w:t>"§ 7</w:t>
      </w:r>
      <w:r>
        <w:br/>
        <w:t>Måleåbninger</w:t>
      </w:r>
    </w:p>
    <w:p w:rsidR="00AD7FA5" w:rsidRPr="00E74BF9" w:rsidRDefault="00AD7FA5" w:rsidP="004A0822">
      <w:pPr>
        <w:pStyle w:val="51Abs"/>
      </w:pPr>
      <w:r>
        <w:t>(1) Hvis fyringsanlægget ikke har den foreskrevne måleåbning fra producenten, skal der til formål for et enkelt eftersyn (§ 15) installeres en aflukkelig måleåbning med samme tæthed som forbindelsesstykket og med en diameter på mindst 12 mm på et let tilgængeligt og ufarligt sted på en lige del af forbindelsesstykket mellem ildstedet og biluftsanordningen med en afstand på den dobbelte rørdiameter for kedlen eller røggasbøjningen. Efter målestykket skal der på det lige rørstykke og før anlæggets øvrige dele installeres et udløbsstykke med en diameter mindst svarende til rørets diameter. Ved apparater til lokal rumopvarmning skal der kun udformes en måleåbning i tilfælde af en ekstraordinær kontrol (§ 18).</w:t>
      </w:r>
    </w:p>
    <w:p w:rsidR="00AD7FA5" w:rsidRPr="00E74BF9" w:rsidRDefault="00AD7FA5" w:rsidP="004A0822">
      <w:pPr>
        <w:pStyle w:val="51Abs"/>
      </w:pPr>
      <w:r>
        <w:t>(2) Hvis fyringsanlægget ikke er forsynet med måleåbning fra fabrikken, skal der til formål for et omfattende eftersyn (§ 16) installeres en måleåbning i overensstemmelse med de gældende tekniske standarder på et let og ufarligt tilgængeligt sted. I en afstand på mindst det femdobbelte af røggasrørets diameter foran og det dobbelte af den indvendige diameter efter måleåbninger må der ikke være indsnævringer, bøjninger, udvidelser eller andre installationer, der påvirker flowet.</w:t>
      </w:r>
    </w:p>
    <w:p w:rsidR="00EE1B5A" w:rsidRPr="00E74BF9" w:rsidRDefault="00AD7FA5" w:rsidP="004A0822">
      <w:pPr>
        <w:pStyle w:val="51Abs"/>
      </w:pPr>
      <w:r>
        <w:t>(3) Hvis en kraftvarmecentral ikke er forsynet med en måleåbning fra fabrikken, skal en måleåbning installeres på et lige stykke af røggasføringen, der muliggør aflæsning af reproducerbare måleresultater.</w:t>
      </w:r>
    </w:p>
    <w:p w:rsidR="00432FD7" w:rsidRPr="00E74BF9" w:rsidRDefault="00EE1B5A" w:rsidP="004A0822">
      <w:pPr>
        <w:pStyle w:val="51Abs"/>
      </w:pPr>
      <w:r>
        <w:t>(4) Afvigelser fra de foreskrevne måleåbninger er kun tilladt i tilfælde af uforholdsmæssigt stort besvær. Disse skal dokumenteres i den pågældende kontrolrapport sammen med den eventuelle påvirkning af måleresultaterne.".</w:t>
      </w:r>
    </w:p>
    <w:p w:rsidR="00DC3168" w:rsidRPr="00E74BF9" w:rsidRDefault="00CD5748" w:rsidP="004A0822">
      <w:pPr>
        <w:pStyle w:val="22NovAo2"/>
      </w:pPr>
      <w:r>
        <w:lastRenderedPageBreak/>
        <w:t>13. Det hidtidige afsnit 4 får betegnelsen "Afsnit 3".</w:t>
      </w:r>
    </w:p>
    <w:p w:rsidR="00DC3168" w:rsidRPr="00E74BF9" w:rsidRDefault="00CD5748" w:rsidP="004A0822">
      <w:pPr>
        <w:pStyle w:val="21NovAo1"/>
        <w:keepNext w:val="0"/>
      </w:pPr>
      <w:r>
        <w:t>14. § 9 får følgende ordlyd:</w:t>
      </w:r>
    </w:p>
    <w:p w:rsidR="00DC3168" w:rsidRPr="00E74BF9" w:rsidRDefault="00F939D7" w:rsidP="004A0822">
      <w:pPr>
        <w:pStyle w:val="45UeberschrPara"/>
        <w:keepLines/>
      </w:pPr>
      <w:r>
        <w:t>"§ 9</w:t>
      </w:r>
      <w:r>
        <w:br/>
        <w:t>Fyringsanlæg med en brændselsvarmeydelse under 100 kW</w:t>
      </w:r>
    </w:p>
    <w:p w:rsidR="00DC3168" w:rsidRPr="00E74BF9" w:rsidRDefault="00336B27" w:rsidP="004A0822">
      <w:pPr>
        <w:pStyle w:val="51Abs"/>
      </w:pPr>
      <w:r>
        <w:t>(1) Fyringsanlæg med en brændselsvarmeydelse under 100 kW må alt efter brændselstype ikke underskride følgende emissionsgrænseværdier og røggastab:</w:t>
      </w:r>
      <w:r>
        <w:br/>
      </w:r>
    </w:p>
    <w:p w:rsidR="00DC3168" w:rsidRPr="00E74BF9" w:rsidRDefault="00DC3168" w:rsidP="004A0822">
      <w:pPr>
        <w:pStyle w:val="82ErlUeberschrL"/>
        <w:keepLines/>
      </w:pPr>
      <w:r>
        <w:t xml:space="preserve">1. </w:t>
      </w:r>
      <w:bookmarkStart w:id="0" w:name="_Toc103744681"/>
      <w:r>
        <w:t>Fyringsanlæg til fast brændsel</w:t>
      </w:r>
      <w:bookmarkEnd w:id="0"/>
      <w:r>
        <w:t>:</w:t>
      </w:r>
    </w:p>
    <w:tbl>
      <w:tblPr>
        <w:tblW w:w="487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5"/>
        <w:gridCol w:w="1433"/>
        <w:gridCol w:w="1433"/>
        <w:gridCol w:w="1432"/>
        <w:gridCol w:w="1428"/>
      </w:tblGrid>
      <w:tr w:rsidR="00F23D9F" w:rsidRPr="00E74BF9" w:rsidTr="004A0822">
        <w:trPr>
          <w:cantSplit/>
        </w:trPr>
        <w:tc>
          <w:tcPr>
            <w:tcW w:w="1604" w:type="pct"/>
            <w:vMerge w:val="restart"/>
          </w:tcPr>
          <w:p w:rsidR="00F23D9F" w:rsidRPr="00391D56" w:rsidRDefault="00F23D9F" w:rsidP="004A0822">
            <w:pPr>
              <w:pStyle w:val="61TabText"/>
              <w:keepNext/>
              <w:keepLines/>
              <w:rPr>
                <w:b/>
              </w:rPr>
            </w:pPr>
            <w:r>
              <w:rPr>
                <w:b/>
              </w:rPr>
              <w:t>Parameter</w:t>
            </w:r>
          </w:p>
        </w:tc>
        <w:tc>
          <w:tcPr>
            <w:tcW w:w="1699" w:type="pct"/>
            <w:gridSpan w:val="2"/>
          </w:tcPr>
          <w:p w:rsidR="00F23D9F" w:rsidRPr="00391D56" w:rsidRDefault="00F23D9F" w:rsidP="004A0822">
            <w:pPr>
              <w:pStyle w:val="61bTabTextZentriert"/>
              <w:keepNext/>
              <w:keepLines/>
              <w:rPr>
                <w:b/>
              </w:rPr>
            </w:pPr>
            <w:r>
              <w:rPr>
                <w:b/>
              </w:rPr>
              <w:t>manuel indfyring</w:t>
            </w:r>
          </w:p>
        </w:tc>
        <w:tc>
          <w:tcPr>
            <w:tcW w:w="1697" w:type="pct"/>
            <w:gridSpan w:val="2"/>
          </w:tcPr>
          <w:p w:rsidR="00F23D9F" w:rsidRPr="00391D56" w:rsidRDefault="00F23D9F" w:rsidP="004A0822">
            <w:pPr>
              <w:pStyle w:val="61bTabTextZentriert"/>
              <w:keepNext/>
              <w:keepLines/>
              <w:rPr>
                <w:b/>
              </w:rPr>
            </w:pPr>
            <w:r>
              <w:rPr>
                <w:b/>
              </w:rPr>
              <w:t>automatisk indfyret</w:t>
            </w:r>
          </w:p>
        </w:tc>
      </w:tr>
      <w:tr w:rsidR="00F23D9F" w:rsidRPr="00E74BF9" w:rsidTr="004A0822">
        <w:trPr>
          <w:cantSplit/>
        </w:trPr>
        <w:tc>
          <w:tcPr>
            <w:tcW w:w="1604" w:type="pct"/>
            <w:vMerge/>
          </w:tcPr>
          <w:p w:rsidR="00F23D9F" w:rsidRPr="00391D56" w:rsidRDefault="00F23D9F" w:rsidP="004A0822">
            <w:pPr>
              <w:keepNext/>
              <w:keepLines/>
              <w:spacing w:line="220" w:lineRule="exact"/>
              <w:rPr>
                <w:rFonts w:ascii="Times New Roman" w:hAnsi="Times New Roman"/>
                <w:color w:val="000000"/>
                <w:sz w:val="20"/>
              </w:rPr>
            </w:pPr>
          </w:p>
        </w:tc>
        <w:tc>
          <w:tcPr>
            <w:tcW w:w="850" w:type="pct"/>
          </w:tcPr>
          <w:p w:rsidR="00F23D9F" w:rsidRPr="00E74BF9" w:rsidRDefault="00F23D9F" w:rsidP="004A0822">
            <w:pPr>
              <w:pStyle w:val="61bTabTextZentriert"/>
              <w:keepNext/>
              <w:keepLines/>
            </w:pPr>
            <w:r>
              <w:t>Biogene (faste)</w:t>
            </w:r>
          </w:p>
        </w:tc>
        <w:tc>
          <w:tcPr>
            <w:tcW w:w="850" w:type="pct"/>
          </w:tcPr>
          <w:p w:rsidR="00F23D9F" w:rsidRPr="00E74BF9" w:rsidRDefault="00F23D9F" w:rsidP="004A0822">
            <w:pPr>
              <w:pStyle w:val="61bTabTextZentriert"/>
              <w:keepNext/>
              <w:keepLines/>
            </w:pPr>
            <w:r>
              <w:t>Fossile (faste)</w:t>
            </w:r>
          </w:p>
        </w:tc>
        <w:tc>
          <w:tcPr>
            <w:tcW w:w="849" w:type="pct"/>
          </w:tcPr>
          <w:p w:rsidR="00F23D9F" w:rsidRPr="00E74BF9" w:rsidRDefault="00F23D9F" w:rsidP="004A0822">
            <w:pPr>
              <w:pStyle w:val="61bTabTextZentriert"/>
              <w:keepNext/>
              <w:keepLines/>
            </w:pPr>
            <w:r>
              <w:t>Biogene (faste)</w:t>
            </w:r>
          </w:p>
        </w:tc>
        <w:tc>
          <w:tcPr>
            <w:tcW w:w="848" w:type="pct"/>
          </w:tcPr>
          <w:p w:rsidR="00F23D9F" w:rsidRPr="00E74BF9" w:rsidRDefault="00F23D9F" w:rsidP="004A0822">
            <w:pPr>
              <w:pStyle w:val="61bTabTextZentriert"/>
              <w:keepNext/>
              <w:keepLines/>
            </w:pPr>
            <w:r>
              <w:t>Fossile (faste)</w:t>
            </w:r>
          </w:p>
        </w:tc>
      </w:tr>
      <w:tr w:rsidR="00F23D9F" w:rsidRPr="00E74BF9" w:rsidTr="004A0822">
        <w:trPr>
          <w:cantSplit/>
        </w:trPr>
        <w:tc>
          <w:tcPr>
            <w:tcW w:w="1604" w:type="pct"/>
          </w:tcPr>
          <w:p w:rsidR="00F23D9F" w:rsidRPr="00E74BF9" w:rsidRDefault="00F23D9F" w:rsidP="004A0822">
            <w:pPr>
              <w:pStyle w:val="61TabText"/>
            </w:pPr>
            <w:r>
              <w:t>Røggastab (%)</w:t>
            </w:r>
          </w:p>
        </w:tc>
        <w:tc>
          <w:tcPr>
            <w:tcW w:w="850" w:type="pct"/>
          </w:tcPr>
          <w:p w:rsidR="00F23D9F" w:rsidRPr="00E74BF9" w:rsidRDefault="00F23D9F" w:rsidP="004A0822">
            <w:pPr>
              <w:pStyle w:val="61bTabTextZentriert"/>
            </w:pPr>
            <w:r>
              <w:t>20</w:t>
            </w:r>
          </w:p>
        </w:tc>
        <w:tc>
          <w:tcPr>
            <w:tcW w:w="850" w:type="pct"/>
          </w:tcPr>
          <w:p w:rsidR="00F23D9F" w:rsidRPr="00E74BF9" w:rsidRDefault="00F23D9F" w:rsidP="004A0822">
            <w:pPr>
              <w:pStyle w:val="61bTabTextZentriert"/>
            </w:pPr>
            <w:r>
              <w:t>20</w:t>
            </w:r>
          </w:p>
        </w:tc>
        <w:tc>
          <w:tcPr>
            <w:tcW w:w="849" w:type="pct"/>
          </w:tcPr>
          <w:p w:rsidR="00F23D9F" w:rsidRPr="00E74BF9" w:rsidRDefault="00F23D9F" w:rsidP="004A0822">
            <w:pPr>
              <w:pStyle w:val="61bTabTextZentriert"/>
            </w:pPr>
            <w:r>
              <w:t>19</w:t>
            </w:r>
          </w:p>
        </w:tc>
        <w:tc>
          <w:tcPr>
            <w:tcW w:w="848" w:type="pct"/>
          </w:tcPr>
          <w:p w:rsidR="00F23D9F" w:rsidRPr="00E74BF9" w:rsidRDefault="00F23D9F" w:rsidP="004A0822">
            <w:pPr>
              <w:pStyle w:val="61bTabTextZentriert"/>
            </w:pPr>
            <w:r>
              <w:t>19</w:t>
            </w:r>
          </w:p>
        </w:tc>
      </w:tr>
      <w:tr w:rsidR="00F23D9F" w:rsidRPr="00E74BF9" w:rsidTr="004A0822">
        <w:trPr>
          <w:cantSplit/>
        </w:trPr>
        <w:tc>
          <w:tcPr>
            <w:tcW w:w="1604" w:type="pct"/>
          </w:tcPr>
          <w:p w:rsidR="00F23D9F" w:rsidRPr="00E74BF9" w:rsidRDefault="00F23D9F" w:rsidP="004A0822">
            <w:pPr>
              <w:pStyle w:val="61TabText"/>
            </w:pPr>
            <w:r>
              <w:t>CO (mg/m³)</w:t>
            </w:r>
          </w:p>
        </w:tc>
        <w:tc>
          <w:tcPr>
            <w:tcW w:w="850" w:type="pct"/>
          </w:tcPr>
          <w:p w:rsidR="00F23D9F" w:rsidRPr="00E74BF9" w:rsidRDefault="00F23D9F" w:rsidP="004A0822">
            <w:pPr>
              <w:pStyle w:val="61bTabTextZentriert"/>
            </w:pPr>
            <w:r>
              <w:t>4.500</w:t>
            </w:r>
          </w:p>
        </w:tc>
        <w:tc>
          <w:tcPr>
            <w:tcW w:w="850" w:type="pct"/>
          </w:tcPr>
          <w:p w:rsidR="00F23D9F" w:rsidRPr="00E74BF9" w:rsidRDefault="00F23D9F" w:rsidP="004A0822">
            <w:pPr>
              <w:pStyle w:val="61bTabTextZentriert"/>
            </w:pPr>
            <w:r>
              <w:t xml:space="preserve">3.500 </w:t>
            </w:r>
          </w:p>
        </w:tc>
        <w:tc>
          <w:tcPr>
            <w:tcW w:w="849" w:type="pct"/>
          </w:tcPr>
          <w:p w:rsidR="00F23D9F" w:rsidRPr="00E74BF9" w:rsidRDefault="00F23D9F" w:rsidP="004A0822">
            <w:pPr>
              <w:pStyle w:val="61bTabTextZentriert"/>
            </w:pPr>
            <w:r>
              <w:t>1.800</w:t>
            </w:r>
          </w:p>
        </w:tc>
        <w:tc>
          <w:tcPr>
            <w:tcW w:w="848" w:type="pct"/>
          </w:tcPr>
          <w:p w:rsidR="00F23D9F" w:rsidRPr="00E74BF9" w:rsidRDefault="00F23D9F" w:rsidP="004A0822">
            <w:pPr>
              <w:pStyle w:val="61bTabTextZentriert"/>
            </w:pPr>
            <w:r>
              <w:t xml:space="preserve">1.500 </w:t>
            </w:r>
          </w:p>
        </w:tc>
      </w:tr>
    </w:tbl>
    <w:p w:rsidR="00DC3168" w:rsidRPr="00E74BF9" w:rsidRDefault="00DC3168" w:rsidP="004A0822">
      <w:pPr>
        <w:pStyle w:val="58Schlussteile05"/>
      </w:pPr>
      <w:r>
        <w:t>Grænseværdien for CO er baseret på et iltindhold på 6 %.</w:t>
      </w:r>
    </w:p>
    <w:p w:rsidR="00DC3168" w:rsidRPr="00E74BF9" w:rsidRDefault="00DC3168" w:rsidP="004A0822">
      <w:pPr>
        <w:pStyle w:val="09Abstand"/>
      </w:pPr>
    </w:p>
    <w:p w:rsidR="00DC3168" w:rsidRPr="00E74BF9" w:rsidRDefault="00DC3168" w:rsidP="004A0822">
      <w:pPr>
        <w:pStyle w:val="82ErlUeberschrL"/>
        <w:keepLines/>
      </w:pPr>
      <w:r>
        <w:t>2. Fyringsanlæg til flydende brændsler:</w:t>
      </w:r>
    </w:p>
    <w:tbl>
      <w:tblPr>
        <w:tblW w:w="487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0"/>
        <w:gridCol w:w="4281"/>
      </w:tblGrid>
      <w:tr w:rsidR="00DC3168" w:rsidRPr="00E74BF9" w:rsidTr="004A0822">
        <w:trPr>
          <w:cantSplit/>
          <w:tblHeader/>
        </w:trPr>
        <w:tc>
          <w:tcPr>
            <w:tcW w:w="2461" w:type="pct"/>
          </w:tcPr>
          <w:p w:rsidR="00DC3168" w:rsidRPr="00391D56" w:rsidRDefault="00F23D9F" w:rsidP="004A0822">
            <w:pPr>
              <w:pStyle w:val="61TabText"/>
              <w:keepNext/>
              <w:keepLines/>
              <w:rPr>
                <w:b/>
              </w:rPr>
            </w:pPr>
            <w:r>
              <w:rPr>
                <w:b/>
              </w:rPr>
              <w:t xml:space="preserve">Parameter </w:t>
            </w:r>
          </w:p>
        </w:tc>
        <w:tc>
          <w:tcPr>
            <w:tcW w:w="2539" w:type="pct"/>
          </w:tcPr>
          <w:p w:rsidR="00DC3168" w:rsidRPr="00391D56" w:rsidRDefault="00F23D9F" w:rsidP="004A0822">
            <w:pPr>
              <w:pStyle w:val="61bTabTextZentriert"/>
              <w:keepNext/>
              <w:keepLines/>
              <w:rPr>
                <w:b/>
              </w:rPr>
            </w:pPr>
            <w:r>
              <w:rPr>
                <w:b/>
              </w:rPr>
              <w:t>Grænseværdi</w:t>
            </w:r>
          </w:p>
        </w:tc>
      </w:tr>
      <w:tr w:rsidR="00DC3168" w:rsidRPr="00E74BF9" w:rsidTr="004A0822">
        <w:trPr>
          <w:cantSplit/>
        </w:trPr>
        <w:tc>
          <w:tcPr>
            <w:tcW w:w="2461" w:type="pct"/>
          </w:tcPr>
          <w:p w:rsidR="00DC3168" w:rsidRPr="00E74BF9" w:rsidRDefault="00DC3168" w:rsidP="004A0822">
            <w:pPr>
              <w:pStyle w:val="61TabText"/>
            </w:pPr>
            <w:r>
              <w:t>Røggastab (%)</w:t>
            </w:r>
          </w:p>
        </w:tc>
        <w:tc>
          <w:tcPr>
            <w:tcW w:w="2539" w:type="pct"/>
          </w:tcPr>
          <w:p w:rsidR="00DC3168" w:rsidRPr="00E74BF9" w:rsidRDefault="00DC3168" w:rsidP="004A0822">
            <w:pPr>
              <w:pStyle w:val="61bTabTextZentriert"/>
            </w:pPr>
            <w:r>
              <w:t>10</w:t>
            </w:r>
          </w:p>
        </w:tc>
      </w:tr>
      <w:tr w:rsidR="00DC3168" w:rsidRPr="00E74BF9" w:rsidTr="004A0822">
        <w:trPr>
          <w:cantSplit/>
        </w:trPr>
        <w:tc>
          <w:tcPr>
            <w:tcW w:w="2461" w:type="pct"/>
          </w:tcPr>
          <w:p w:rsidR="00DC3168" w:rsidRPr="00E74BF9" w:rsidRDefault="00DC3168" w:rsidP="004A0822">
            <w:pPr>
              <w:pStyle w:val="61TabText"/>
            </w:pPr>
            <w:r>
              <w:t>Sodtal*</w:t>
            </w:r>
          </w:p>
        </w:tc>
        <w:tc>
          <w:tcPr>
            <w:tcW w:w="2539" w:type="pct"/>
          </w:tcPr>
          <w:p w:rsidR="00DC3168" w:rsidRPr="00E74BF9" w:rsidRDefault="00DC3168" w:rsidP="004A0822">
            <w:pPr>
              <w:pStyle w:val="61bTabTextZentriert"/>
            </w:pPr>
            <w:r>
              <w:t>1</w:t>
            </w:r>
          </w:p>
        </w:tc>
      </w:tr>
      <w:tr w:rsidR="00DC3168" w:rsidRPr="00E74BF9" w:rsidTr="004A0822">
        <w:trPr>
          <w:cantSplit/>
        </w:trPr>
        <w:tc>
          <w:tcPr>
            <w:tcW w:w="2461" w:type="pct"/>
          </w:tcPr>
          <w:p w:rsidR="00DC3168" w:rsidRPr="00E74BF9" w:rsidRDefault="00DC3168" w:rsidP="004A0822">
            <w:pPr>
              <w:pStyle w:val="61TabText"/>
            </w:pPr>
            <w:r>
              <w:t>CO (mg/m³)</w:t>
            </w:r>
          </w:p>
        </w:tc>
        <w:tc>
          <w:tcPr>
            <w:tcW w:w="2539" w:type="pct"/>
          </w:tcPr>
          <w:p w:rsidR="00DC3168" w:rsidRPr="00E74BF9" w:rsidRDefault="00DC3168" w:rsidP="004A0822">
            <w:pPr>
              <w:pStyle w:val="61bTabTextZentriert"/>
            </w:pPr>
            <w:r>
              <w:t>100</w:t>
            </w:r>
          </w:p>
        </w:tc>
      </w:tr>
    </w:tbl>
    <w:p w:rsidR="00DC3168" w:rsidRPr="00E74BF9" w:rsidRDefault="00DC3168" w:rsidP="004A0822">
      <w:pPr>
        <w:pStyle w:val="58Schlussteile05"/>
      </w:pPr>
      <w:r>
        <w:t>Grænseværdien for CO er baseret på et iltindhold på 3 %.</w:t>
      </w:r>
    </w:p>
    <w:p w:rsidR="00AA2C66" w:rsidRPr="00E74BF9" w:rsidRDefault="00AA2C66" w:rsidP="004A0822">
      <w:pPr>
        <w:pStyle w:val="58Schlussteile05"/>
      </w:pPr>
      <w:r>
        <w:t>* Gælder ikke brændværdi af olie.</w:t>
      </w:r>
    </w:p>
    <w:p w:rsidR="00DC3168" w:rsidRPr="00E74BF9" w:rsidRDefault="00DC3168" w:rsidP="004A0822">
      <w:pPr>
        <w:pStyle w:val="09Abstand"/>
      </w:pPr>
    </w:p>
    <w:p w:rsidR="00DC3168" w:rsidRPr="00E74BF9" w:rsidRDefault="00DC3168" w:rsidP="004A0822">
      <w:pPr>
        <w:pStyle w:val="82ErlUeberschrL"/>
        <w:keepLines/>
      </w:pPr>
      <w:r>
        <w:t>3. Fyringsanlæg til gasformige brændsler:</w:t>
      </w:r>
    </w:p>
    <w:tbl>
      <w:tblPr>
        <w:tblW w:w="487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2908"/>
        <w:gridCol w:w="3185"/>
      </w:tblGrid>
      <w:tr w:rsidR="00DC3168" w:rsidRPr="00E74BF9" w:rsidTr="004A0822">
        <w:trPr>
          <w:cantSplit/>
        </w:trPr>
        <w:tc>
          <w:tcPr>
            <w:tcW w:w="1386" w:type="pct"/>
          </w:tcPr>
          <w:p w:rsidR="00DC3168" w:rsidRPr="00391D56" w:rsidRDefault="00DC3168" w:rsidP="004A0822">
            <w:pPr>
              <w:pStyle w:val="61TabText"/>
              <w:keepNext/>
              <w:keepLines/>
              <w:rPr>
                <w:b/>
              </w:rPr>
            </w:pPr>
            <w:r>
              <w:rPr>
                <w:b/>
              </w:rPr>
              <w:t>Parameter</w:t>
            </w:r>
          </w:p>
        </w:tc>
        <w:tc>
          <w:tcPr>
            <w:tcW w:w="1724" w:type="pct"/>
          </w:tcPr>
          <w:p w:rsidR="00DC3168" w:rsidRPr="00391D56" w:rsidRDefault="00DC3168" w:rsidP="004A0822">
            <w:pPr>
              <w:pStyle w:val="61bTabTextZentriert"/>
              <w:keepNext/>
              <w:keepLines/>
              <w:rPr>
                <w:b/>
              </w:rPr>
            </w:pPr>
            <w:r>
              <w:rPr>
                <w:b/>
              </w:rPr>
              <w:t>Fyringsanlæg</w:t>
            </w:r>
          </w:p>
        </w:tc>
        <w:tc>
          <w:tcPr>
            <w:tcW w:w="1889" w:type="pct"/>
          </w:tcPr>
          <w:p w:rsidR="00DC3168" w:rsidRPr="00391D56" w:rsidRDefault="00DC3168" w:rsidP="004A0822">
            <w:pPr>
              <w:pStyle w:val="61bTabTextZentriert"/>
              <w:keepNext/>
              <w:keepLines/>
              <w:rPr>
                <w:b/>
              </w:rPr>
            </w:pPr>
            <w:r>
              <w:rPr>
                <w:b/>
              </w:rPr>
              <w:t xml:space="preserve">Vandvarmer fra 26 kW nominel varmeydelse </w:t>
            </w:r>
          </w:p>
        </w:tc>
      </w:tr>
      <w:tr w:rsidR="00DC3168" w:rsidRPr="00E74BF9" w:rsidTr="004A0822">
        <w:trPr>
          <w:cantSplit/>
        </w:trPr>
        <w:tc>
          <w:tcPr>
            <w:tcW w:w="1386" w:type="pct"/>
          </w:tcPr>
          <w:p w:rsidR="00DC3168" w:rsidRPr="00E74BF9" w:rsidRDefault="00DC3168" w:rsidP="004A0822">
            <w:pPr>
              <w:pStyle w:val="61TabText"/>
            </w:pPr>
            <w:r>
              <w:t>Røggastab (%)</w:t>
            </w:r>
          </w:p>
        </w:tc>
        <w:tc>
          <w:tcPr>
            <w:tcW w:w="1724" w:type="pct"/>
          </w:tcPr>
          <w:p w:rsidR="00DC3168" w:rsidRPr="00E74BF9" w:rsidRDefault="00DC3168" w:rsidP="004A0822">
            <w:pPr>
              <w:pStyle w:val="61bTabTextZentriert"/>
            </w:pPr>
            <w:r>
              <w:t>10</w:t>
            </w:r>
          </w:p>
        </w:tc>
        <w:tc>
          <w:tcPr>
            <w:tcW w:w="1889" w:type="pct"/>
          </w:tcPr>
          <w:p w:rsidR="00DC3168" w:rsidRPr="00E74BF9" w:rsidRDefault="00DC3168" w:rsidP="004A0822">
            <w:pPr>
              <w:pStyle w:val="61bTabTextZentriert"/>
            </w:pPr>
            <w:r>
              <w:t>14</w:t>
            </w:r>
          </w:p>
        </w:tc>
      </w:tr>
      <w:tr w:rsidR="00DC3168" w:rsidRPr="00E74BF9" w:rsidTr="004A0822">
        <w:trPr>
          <w:cantSplit/>
        </w:trPr>
        <w:tc>
          <w:tcPr>
            <w:tcW w:w="1386" w:type="pct"/>
          </w:tcPr>
          <w:p w:rsidR="00DC3168" w:rsidRPr="00E74BF9" w:rsidRDefault="00DC3168" w:rsidP="004A0822">
            <w:pPr>
              <w:pStyle w:val="61TabText"/>
            </w:pPr>
            <w:r>
              <w:t>CO (mg/m³)</w:t>
            </w:r>
          </w:p>
        </w:tc>
        <w:tc>
          <w:tcPr>
            <w:tcW w:w="1724" w:type="pct"/>
          </w:tcPr>
          <w:p w:rsidR="00DC3168" w:rsidRPr="00E74BF9" w:rsidRDefault="00DC3168" w:rsidP="004A0822">
            <w:pPr>
              <w:pStyle w:val="61bTabTextZentriert"/>
            </w:pPr>
            <w:r>
              <w:t>100</w:t>
            </w:r>
          </w:p>
        </w:tc>
        <w:tc>
          <w:tcPr>
            <w:tcW w:w="1889" w:type="pct"/>
          </w:tcPr>
          <w:p w:rsidR="00DC3168" w:rsidRPr="00E74BF9" w:rsidRDefault="00DC3168" w:rsidP="004A0822">
            <w:pPr>
              <w:pStyle w:val="61bTabTextZentriert"/>
            </w:pPr>
            <w:r>
              <w:t>200</w:t>
            </w:r>
          </w:p>
        </w:tc>
      </w:tr>
    </w:tbl>
    <w:p w:rsidR="00DC3168" w:rsidRPr="00E74BF9" w:rsidRDefault="00DC3168" w:rsidP="004A0822">
      <w:pPr>
        <w:pStyle w:val="58Schlussteile05"/>
      </w:pPr>
      <w:r>
        <w:t>Grænseværdien for CO er baseret på et iltindhold på 3 %.</w:t>
      </w:r>
    </w:p>
    <w:p w:rsidR="00DC3168" w:rsidRPr="00E74BF9" w:rsidRDefault="00DC3168" w:rsidP="004A0822">
      <w:pPr>
        <w:pStyle w:val="51Abs"/>
      </w:pPr>
      <w:r>
        <w:t xml:space="preserve">(2) </w:t>
      </w:r>
      <w:bookmarkStart w:id="1" w:name="_Toc103744682"/>
      <w:r>
        <w:t>For fyringsanlæg, der drives med ikke-standardiserede biogene brændsler, gælder følgende grænseværdier for den første kontrol:</w:t>
      </w:r>
    </w:p>
    <w:p w:rsidR="00DC3168" w:rsidRPr="00E74BF9" w:rsidRDefault="00DC3168" w:rsidP="004A0822">
      <w:pPr>
        <w:pStyle w:val="09Abstand"/>
      </w:pPr>
    </w:p>
    <w:bookmarkEnd w:id="1"/>
    <w:p w:rsidR="00DC3168" w:rsidRPr="00E74BF9" w:rsidRDefault="00DC3168" w:rsidP="004A0822">
      <w:pPr>
        <w:pStyle w:val="82ErlUeberschrL"/>
        <w:keepLines/>
      </w:pPr>
      <w:r>
        <w:t>1. Faste biogene brændsler:</w:t>
      </w:r>
    </w:p>
    <w:tbl>
      <w:tblPr>
        <w:tblW w:w="487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21"/>
        <w:gridCol w:w="4310"/>
      </w:tblGrid>
      <w:tr w:rsidR="00DC3168" w:rsidRPr="00E74BF9" w:rsidTr="004A0822">
        <w:trPr>
          <w:cantSplit/>
          <w:tblHeader/>
        </w:trPr>
        <w:tc>
          <w:tcPr>
            <w:tcW w:w="2444" w:type="pct"/>
          </w:tcPr>
          <w:p w:rsidR="00DC3168" w:rsidRPr="00391D56" w:rsidRDefault="00DC3168" w:rsidP="004A0822">
            <w:pPr>
              <w:pStyle w:val="61TabText"/>
              <w:keepNext/>
              <w:keepLines/>
              <w:rPr>
                <w:b/>
              </w:rPr>
            </w:pPr>
            <w:r>
              <w:rPr>
                <w:b/>
              </w:rPr>
              <w:t>Parameter:</w:t>
            </w:r>
          </w:p>
        </w:tc>
        <w:tc>
          <w:tcPr>
            <w:tcW w:w="2556" w:type="pct"/>
          </w:tcPr>
          <w:p w:rsidR="00DC3168" w:rsidRPr="00391D56" w:rsidRDefault="00DC3168" w:rsidP="004A0822">
            <w:pPr>
              <w:pStyle w:val="61bTabTextZentriert"/>
              <w:keepNext/>
              <w:keepLines/>
              <w:rPr>
                <w:b/>
              </w:rPr>
            </w:pPr>
            <w:r>
              <w:rPr>
                <w:b/>
              </w:rPr>
              <w:t>Grænseværdier:</w:t>
            </w:r>
          </w:p>
        </w:tc>
      </w:tr>
      <w:tr w:rsidR="00DC3168" w:rsidRPr="00E74BF9" w:rsidTr="004A0822">
        <w:tblPrEx>
          <w:tblCellMar>
            <w:left w:w="71" w:type="dxa"/>
            <w:right w:w="71" w:type="dxa"/>
          </w:tblCellMar>
        </w:tblPrEx>
        <w:trPr>
          <w:cantSplit/>
        </w:trPr>
        <w:tc>
          <w:tcPr>
            <w:tcW w:w="2444" w:type="pct"/>
          </w:tcPr>
          <w:p w:rsidR="00DC3168" w:rsidRPr="00E74BF9" w:rsidRDefault="00DC3168" w:rsidP="004A0822">
            <w:pPr>
              <w:pStyle w:val="61TabText"/>
            </w:pPr>
            <w:r>
              <w:t>Røggastab (%)</w:t>
            </w:r>
          </w:p>
        </w:tc>
        <w:tc>
          <w:tcPr>
            <w:tcW w:w="2556" w:type="pct"/>
          </w:tcPr>
          <w:p w:rsidR="00DC3168" w:rsidRPr="00E74BF9" w:rsidRDefault="00DC3168" w:rsidP="004A0822">
            <w:pPr>
              <w:pStyle w:val="61bTabTextZentriert"/>
            </w:pPr>
            <w:r>
              <w:t>19</w:t>
            </w:r>
          </w:p>
        </w:tc>
      </w:tr>
      <w:tr w:rsidR="00DC3168" w:rsidRPr="00E74BF9" w:rsidTr="004A0822">
        <w:tblPrEx>
          <w:tblCellMar>
            <w:left w:w="71" w:type="dxa"/>
            <w:right w:w="71" w:type="dxa"/>
          </w:tblCellMar>
        </w:tblPrEx>
        <w:trPr>
          <w:cantSplit/>
        </w:trPr>
        <w:tc>
          <w:tcPr>
            <w:tcW w:w="2444" w:type="pct"/>
          </w:tcPr>
          <w:p w:rsidR="00DC3168" w:rsidRPr="00E74BF9" w:rsidRDefault="00DC3168" w:rsidP="004A0822">
            <w:pPr>
              <w:pStyle w:val="61TabText"/>
            </w:pPr>
            <w:r>
              <w:t xml:space="preserve">Støv (mg/m³) </w:t>
            </w:r>
          </w:p>
        </w:tc>
        <w:tc>
          <w:tcPr>
            <w:tcW w:w="2556" w:type="pct"/>
          </w:tcPr>
          <w:p w:rsidR="00DC3168" w:rsidRPr="00E74BF9" w:rsidRDefault="00DC3168" w:rsidP="004A0822">
            <w:pPr>
              <w:pStyle w:val="61bTabTextZentriert"/>
            </w:pPr>
            <w:r>
              <w:t>150</w:t>
            </w:r>
          </w:p>
        </w:tc>
      </w:tr>
      <w:tr w:rsidR="00DC3168" w:rsidRPr="00E74BF9" w:rsidTr="004A0822">
        <w:tblPrEx>
          <w:tblCellMar>
            <w:left w:w="71" w:type="dxa"/>
            <w:right w:w="71" w:type="dxa"/>
          </w:tblCellMar>
        </w:tblPrEx>
        <w:trPr>
          <w:cantSplit/>
        </w:trPr>
        <w:tc>
          <w:tcPr>
            <w:tcW w:w="2444" w:type="pct"/>
          </w:tcPr>
          <w:p w:rsidR="00DC3168" w:rsidRPr="00E74BF9" w:rsidRDefault="00DC3168" w:rsidP="004A0822">
            <w:pPr>
              <w:pStyle w:val="61TabText"/>
            </w:pPr>
            <w:r>
              <w:t>CO (mg/m³)</w:t>
            </w:r>
          </w:p>
        </w:tc>
        <w:tc>
          <w:tcPr>
            <w:tcW w:w="2556" w:type="pct"/>
          </w:tcPr>
          <w:p w:rsidR="00DC3168" w:rsidRPr="00E74BF9" w:rsidRDefault="00DC3168" w:rsidP="004A0822">
            <w:pPr>
              <w:pStyle w:val="61bTabTextZentriert"/>
            </w:pPr>
            <w:r>
              <w:t>800*</w:t>
            </w:r>
          </w:p>
        </w:tc>
      </w:tr>
      <w:tr w:rsidR="00DC3168" w:rsidRPr="00E74BF9" w:rsidTr="004A0822">
        <w:tblPrEx>
          <w:tblCellMar>
            <w:left w:w="71" w:type="dxa"/>
            <w:right w:w="71" w:type="dxa"/>
          </w:tblCellMar>
        </w:tblPrEx>
        <w:trPr>
          <w:cantSplit/>
        </w:trPr>
        <w:tc>
          <w:tcPr>
            <w:tcW w:w="2444" w:type="pct"/>
          </w:tcPr>
          <w:p w:rsidR="00DC3168" w:rsidRPr="00E74BF9" w:rsidRDefault="00DC3168" w:rsidP="004A0822">
            <w:pPr>
              <w:pStyle w:val="61TabText"/>
            </w:pPr>
            <w:r>
              <w:t>OGC (mg/m³)</w:t>
            </w:r>
          </w:p>
        </w:tc>
        <w:tc>
          <w:tcPr>
            <w:tcW w:w="2556" w:type="pct"/>
          </w:tcPr>
          <w:p w:rsidR="00DC3168" w:rsidRPr="00E74BF9" w:rsidRDefault="00DC3168" w:rsidP="004A0822">
            <w:pPr>
              <w:pStyle w:val="61bTabTextZentriert"/>
            </w:pPr>
            <w:r>
              <w:t>50</w:t>
            </w:r>
          </w:p>
        </w:tc>
      </w:tr>
      <w:tr w:rsidR="00DC3168" w:rsidRPr="00E74BF9" w:rsidTr="004A0822">
        <w:tblPrEx>
          <w:tblCellMar>
            <w:left w:w="71" w:type="dxa"/>
            <w:right w:w="71" w:type="dxa"/>
          </w:tblCellMar>
        </w:tblPrEx>
        <w:trPr>
          <w:cantSplit/>
        </w:trPr>
        <w:tc>
          <w:tcPr>
            <w:tcW w:w="2444" w:type="pct"/>
          </w:tcPr>
          <w:p w:rsidR="00DC3168" w:rsidRPr="00E74BF9" w:rsidRDefault="00DC3168" w:rsidP="004A0822">
            <w:pPr>
              <w:pStyle w:val="61TabText"/>
            </w:pPr>
            <w:r>
              <w:t>NO</w:t>
            </w:r>
            <w:r>
              <w:rPr>
                <w:vertAlign w:val="subscript"/>
              </w:rPr>
              <w:t>x</w:t>
            </w:r>
            <w:r>
              <w:t xml:space="preserve"> (mg/m³) </w:t>
            </w:r>
          </w:p>
        </w:tc>
        <w:tc>
          <w:tcPr>
            <w:tcW w:w="2556" w:type="pct"/>
          </w:tcPr>
          <w:p w:rsidR="00DC3168" w:rsidRPr="00E74BF9" w:rsidRDefault="00DC3168" w:rsidP="004A0822">
            <w:pPr>
              <w:pStyle w:val="61bTabTextZentriert"/>
            </w:pPr>
            <w:r>
              <w:t>500</w:t>
            </w:r>
          </w:p>
        </w:tc>
      </w:tr>
    </w:tbl>
    <w:p w:rsidR="00DC3168" w:rsidRPr="00E74BF9" w:rsidRDefault="00DC3168" w:rsidP="004A0822">
      <w:pPr>
        <w:pStyle w:val="58Schlussteile05"/>
      </w:pPr>
      <w:r>
        <w:t>Grænseværdierne for CO, NO</w:t>
      </w:r>
      <w:r>
        <w:rPr>
          <w:vertAlign w:val="subscript"/>
        </w:rPr>
        <w:t>x</w:t>
      </w:r>
      <w:r>
        <w:t>, OGC og støv er baseret på et iltindhold på 11 %.</w:t>
      </w:r>
    </w:p>
    <w:p w:rsidR="00DC3168" w:rsidRPr="00E74BF9" w:rsidRDefault="00DC3168" w:rsidP="004A0822">
      <w:pPr>
        <w:pStyle w:val="58Schlussteile05"/>
      </w:pPr>
      <w:r>
        <w:t>* Ved dellastdrift under 50 % af den nominelle varmeydelse må grænseværdien overskrides med indtil 50 %.</w:t>
      </w:r>
    </w:p>
    <w:p w:rsidR="00DC3168" w:rsidRPr="00E74BF9" w:rsidRDefault="00DC3168" w:rsidP="004A0822">
      <w:pPr>
        <w:pStyle w:val="09Abstand"/>
      </w:pPr>
    </w:p>
    <w:p w:rsidR="00DC3168" w:rsidRPr="00E74BF9" w:rsidRDefault="00DC3168" w:rsidP="004A0822">
      <w:pPr>
        <w:pStyle w:val="82ErlUeberschrL"/>
        <w:keepLines/>
      </w:pPr>
      <w:r>
        <w:t>2. Flydende biogene brændsler:</w:t>
      </w:r>
    </w:p>
    <w:tbl>
      <w:tblPr>
        <w:tblW w:w="487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9"/>
        <w:gridCol w:w="5172"/>
      </w:tblGrid>
      <w:tr w:rsidR="00DC3168" w:rsidRPr="00E74BF9" w:rsidTr="004A0822">
        <w:trPr>
          <w:cantSplit/>
          <w:tblHeader/>
        </w:trPr>
        <w:tc>
          <w:tcPr>
            <w:tcW w:w="1933" w:type="pct"/>
          </w:tcPr>
          <w:p w:rsidR="00DC3168" w:rsidRPr="00391D56" w:rsidRDefault="00DC3168" w:rsidP="004A0822">
            <w:pPr>
              <w:pStyle w:val="61TabText"/>
              <w:keepNext/>
              <w:keepLines/>
              <w:rPr>
                <w:b/>
              </w:rPr>
            </w:pPr>
            <w:r>
              <w:rPr>
                <w:b/>
              </w:rPr>
              <w:t>Parameter:</w:t>
            </w:r>
          </w:p>
        </w:tc>
        <w:tc>
          <w:tcPr>
            <w:tcW w:w="3067" w:type="pct"/>
          </w:tcPr>
          <w:p w:rsidR="00DC3168" w:rsidRPr="00391D56" w:rsidRDefault="00DC3168" w:rsidP="004A0822">
            <w:pPr>
              <w:pStyle w:val="61bTabTextZentriert"/>
              <w:keepNext/>
              <w:keepLines/>
              <w:rPr>
                <w:b/>
              </w:rPr>
            </w:pPr>
            <w:r>
              <w:rPr>
                <w:b/>
              </w:rPr>
              <w:t>Grænseværdier:</w:t>
            </w:r>
          </w:p>
        </w:tc>
      </w:tr>
      <w:tr w:rsidR="00DC3168" w:rsidRPr="00E74BF9" w:rsidTr="004A0822">
        <w:tblPrEx>
          <w:tblCellMar>
            <w:left w:w="71" w:type="dxa"/>
            <w:right w:w="71" w:type="dxa"/>
          </w:tblCellMar>
        </w:tblPrEx>
        <w:trPr>
          <w:cantSplit/>
          <w:tblHeader/>
        </w:trPr>
        <w:tc>
          <w:tcPr>
            <w:tcW w:w="1933" w:type="pct"/>
            <w:tcBorders>
              <w:bottom w:val="nil"/>
            </w:tcBorders>
          </w:tcPr>
          <w:p w:rsidR="00DC3168" w:rsidRPr="00E74BF9" w:rsidRDefault="00DC3168" w:rsidP="004A0822">
            <w:pPr>
              <w:pStyle w:val="61TabText"/>
            </w:pPr>
            <w:r>
              <w:t>Røggastab (%)</w:t>
            </w:r>
          </w:p>
        </w:tc>
        <w:tc>
          <w:tcPr>
            <w:tcW w:w="3067" w:type="pct"/>
          </w:tcPr>
          <w:p w:rsidR="00DC3168" w:rsidRPr="00E74BF9" w:rsidRDefault="00DC3168" w:rsidP="004A0822">
            <w:pPr>
              <w:pStyle w:val="61bTabTextZentriert"/>
            </w:pPr>
            <w:r>
              <w:t>10</w:t>
            </w:r>
          </w:p>
        </w:tc>
      </w:tr>
      <w:tr w:rsidR="00DC3168" w:rsidRPr="00E74BF9" w:rsidTr="004A0822">
        <w:tblPrEx>
          <w:tblCellMar>
            <w:left w:w="71" w:type="dxa"/>
            <w:right w:w="71" w:type="dxa"/>
          </w:tblCellMar>
        </w:tblPrEx>
        <w:trPr>
          <w:cantSplit/>
          <w:tblHeader/>
        </w:trPr>
        <w:tc>
          <w:tcPr>
            <w:tcW w:w="1933" w:type="pct"/>
            <w:tcBorders>
              <w:bottom w:val="nil"/>
            </w:tcBorders>
          </w:tcPr>
          <w:p w:rsidR="00DC3168" w:rsidRPr="00E74BF9" w:rsidRDefault="00DC3168" w:rsidP="004A0822">
            <w:pPr>
              <w:pStyle w:val="61TabText"/>
            </w:pPr>
            <w:r>
              <w:t xml:space="preserve">Sodtal </w:t>
            </w:r>
          </w:p>
        </w:tc>
        <w:tc>
          <w:tcPr>
            <w:tcW w:w="3067" w:type="pct"/>
          </w:tcPr>
          <w:p w:rsidR="00DC3168" w:rsidRPr="00E74BF9" w:rsidRDefault="00DC3168" w:rsidP="004A0822">
            <w:pPr>
              <w:pStyle w:val="61bTabTextZentriert"/>
            </w:pPr>
            <w:r>
              <w:t>1</w:t>
            </w:r>
          </w:p>
        </w:tc>
      </w:tr>
      <w:tr w:rsidR="00DC3168" w:rsidRPr="00E74BF9" w:rsidTr="004A0822">
        <w:tblPrEx>
          <w:tblCellMar>
            <w:left w:w="71" w:type="dxa"/>
            <w:right w:w="71" w:type="dxa"/>
          </w:tblCellMar>
        </w:tblPrEx>
        <w:trPr>
          <w:cantSplit/>
          <w:tblHeader/>
        </w:trPr>
        <w:tc>
          <w:tcPr>
            <w:tcW w:w="1933" w:type="pct"/>
            <w:tcBorders>
              <w:bottom w:val="nil"/>
            </w:tcBorders>
          </w:tcPr>
          <w:p w:rsidR="00DC3168" w:rsidRPr="00E74BF9" w:rsidRDefault="00DC3168" w:rsidP="004A0822">
            <w:pPr>
              <w:pStyle w:val="61TabText"/>
            </w:pPr>
            <w:r>
              <w:t>CO (mg/m³)</w:t>
            </w:r>
          </w:p>
        </w:tc>
        <w:tc>
          <w:tcPr>
            <w:tcW w:w="3067" w:type="pct"/>
          </w:tcPr>
          <w:p w:rsidR="00DC3168" w:rsidRPr="00E74BF9" w:rsidRDefault="00DC3168" w:rsidP="004A0822">
            <w:pPr>
              <w:pStyle w:val="61bTabTextZentriert"/>
            </w:pPr>
            <w:r>
              <w:t>100</w:t>
            </w:r>
          </w:p>
        </w:tc>
      </w:tr>
      <w:tr w:rsidR="00DC3168" w:rsidRPr="00E74BF9" w:rsidTr="004A0822">
        <w:tblPrEx>
          <w:tblCellMar>
            <w:left w:w="71" w:type="dxa"/>
            <w:right w:w="71" w:type="dxa"/>
          </w:tblCellMar>
        </w:tblPrEx>
        <w:trPr>
          <w:cantSplit/>
          <w:tblHeader/>
        </w:trPr>
        <w:tc>
          <w:tcPr>
            <w:tcW w:w="1933" w:type="pct"/>
            <w:tcBorders>
              <w:bottom w:val="nil"/>
            </w:tcBorders>
          </w:tcPr>
          <w:p w:rsidR="00DC3168" w:rsidRPr="00E74BF9" w:rsidRDefault="00DC3168" w:rsidP="004A0822">
            <w:pPr>
              <w:pStyle w:val="61TabText"/>
            </w:pPr>
            <w:r>
              <w:t>NO</w:t>
            </w:r>
            <w:r>
              <w:rPr>
                <w:vertAlign w:val="subscript"/>
              </w:rPr>
              <w:t>x</w:t>
            </w:r>
            <w:r>
              <w:t xml:space="preserve"> (mg/m³) </w:t>
            </w:r>
          </w:p>
        </w:tc>
        <w:tc>
          <w:tcPr>
            <w:tcW w:w="3067" w:type="pct"/>
          </w:tcPr>
          <w:p w:rsidR="00DC3168" w:rsidRPr="00E74BF9" w:rsidRDefault="00DC3168" w:rsidP="004A0822">
            <w:pPr>
              <w:pStyle w:val="61bTabTextZentriert"/>
            </w:pPr>
            <w:r>
              <w:t>450</w:t>
            </w:r>
          </w:p>
        </w:tc>
      </w:tr>
      <w:tr w:rsidR="00DC3168" w:rsidRPr="00E74BF9" w:rsidTr="004A0822">
        <w:tblPrEx>
          <w:tblCellMar>
            <w:left w:w="71" w:type="dxa"/>
            <w:right w:w="71" w:type="dxa"/>
          </w:tblCellMar>
        </w:tblPrEx>
        <w:trPr>
          <w:cantSplit/>
          <w:tblHeader/>
        </w:trPr>
        <w:tc>
          <w:tcPr>
            <w:tcW w:w="1933" w:type="pct"/>
          </w:tcPr>
          <w:p w:rsidR="00DC3168" w:rsidRPr="00E74BF9" w:rsidRDefault="00DC3168" w:rsidP="004A0822">
            <w:pPr>
              <w:pStyle w:val="61TabText"/>
            </w:pPr>
            <w:r>
              <w:t>SO</w:t>
            </w:r>
            <w:r>
              <w:rPr>
                <w:vertAlign w:val="subscript"/>
              </w:rPr>
              <w:t>2</w:t>
            </w:r>
            <w:r>
              <w:t xml:space="preserve"> (mg/m³)</w:t>
            </w:r>
          </w:p>
        </w:tc>
        <w:tc>
          <w:tcPr>
            <w:tcW w:w="3067" w:type="pct"/>
          </w:tcPr>
          <w:p w:rsidR="00DC3168" w:rsidRPr="00E74BF9" w:rsidRDefault="00DC3168" w:rsidP="004A0822">
            <w:pPr>
              <w:pStyle w:val="61bTabTextZentriert"/>
            </w:pPr>
            <w:r>
              <w:t>170</w:t>
            </w:r>
          </w:p>
        </w:tc>
      </w:tr>
    </w:tbl>
    <w:p w:rsidR="00DC3168" w:rsidRPr="00E74BF9" w:rsidRDefault="00DC3168" w:rsidP="004A0822">
      <w:pPr>
        <w:pStyle w:val="58Schlussteile05"/>
      </w:pPr>
      <w:r>
        <w:t>Grænseværdierne for CO, NO</w:t>
      </w:r>
      <w:r>
        <w:rPr>
          <w:vertAlign w:val="subscript"/>
        </w:rPr>
        <w:t>x</w:t>
      </w:r>
      <w:r>
        <w:t xml:space="preserve"> und SO</w:t>
      </w:r>
      <w:r>
        <w:rPr>
          <w:vertAlign w:val="subscript"/>
        </w:rPr>
        <w:t>2</w:t>
      </w:r>
      <w:r>
        <w:t xml:space="preserve"> er baseret på et iltindhold på 3 %. SO</w:t>
      </w:r>
      <w:r>
        <w:rPr>
          <w:vertAlign w:val="subscript"/>
        </w:rPr>
        <w:t>2</w:t>
      </w:r>
      <w:r>
        <w:t>-koncentrationen i røggassen kan også beregnes, hvis der foreligger egnet dokumentation om brændslets svovlindhold.</w:t>
      </w:r>
    </w:p>
    <w:p w:rsidR="00DC3168" w:rsidRPr="00E74BF9" w:rsidRDefault="00DC3168" w:rsidP="004A0822">
      <w:pPr>
        <w:pStyle w:val="09Abstand"/>
      </w:pPr>
    </w:p>
    <w:p w:rsidR="00DC3168" w:rsidRPr="00E74BF9" w:rsidRDefault="00DC3168" w:rsidP="00147FA9">
      <w:pPr>
        <w:pStyle w:val="82ErlUeberschrL"/>
        <w:keepLines/>
      </w:pPr>
      <w:r>
        <w:lastRenderedPageBreak/>
        <w:t>3. Gasformige biogene brændsler:</w:t>
      </w:r>
    </w:p>
    <w:tbl>
      <w:tblPr>
        <w:tblW w:w="487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8"/>
        <w:gridCol w:w="5453"/>
      </w:tblGrid>
      <w:tr w:rsidR="00DC3168" w:rsidRPr="00E74BF9" w:rsidTr="00147FA9">
        <w:trPr>
          <w:cantSplit/>
          <w:tblHeader/>
        </w:trPr>
        <w:tc>
          <w:tcPr>
            <w:tcW w:w="1766" w:type="pct"/>
          </w:tcPr>
          <w:p w:rsidR="00DC3168" w:rsidRPr="00391D56" w:rsidRDefault="00DC3168" w:rsidP="00147FA9">
            <w:pPr>
              <w:pStyle w:val="61TabText"/>
              <w:keepNext/>
              <w:keepLines/>
              <w:rPr>
                <w:b/>
              </w:rPr>
            </w:pPr>
            <w:r>
              <w:rPr>
                <w:b/>
              </w:rPr>
              <w:t>Parameter:</w:t>
            </w:r>
          </w:p>
        </w:tc>
        <w:tc>
          <w:tcPr>
            <w:tcW w:w="3234" w:type="pct"/>
          </w:tcPr>
          <w:p w:rsidR="00DC3168" w:rsidRPr="00391D56" w:rsidRDefault="00DC3168" w:rsidP="00147FA9">
            <w:pPr>
              <w:pStyle w:val="61bTabTextZentriert"/>
              <w:keepNext/>
              <w:keepLines/>
              <w:rPr>
                <w:b/>
              </w:rPr>
            </w:pPr>
            <w:r>
              <w:rPr>
                <w:b/>
              </w:rPr>
              <w:t>Grænseværdier:</w:t>
            </w:r>
          </w:p>
        </w:tc>
      </w:tr>
      <w:tr w:rsidR="00DC3168" w:rsidRPr="00E74BF9" w:rsidTr="00147FA9">
        <w:trPr>
          <w:cantSplit/>
        </w:trPr>
        <w:tc>
          <w:tcPr>
            <w:tcW w:w="1766" w:type="pct"/>
          </w:tcPr>
          <w:p w:rsidR="00DC3168" w:rsidRPr="00E74BF9" w:rsidRDefault="00DC3168" w:rsidP="004A0822">
            <w:pPr>
              <w:pStyle w:val="61TabText"/>
            </w:pPr>
            <w:r>
              <w:t>Røggastab (%)</w:t>
            </w:r>
          </w:p>
        </w:tc>
        <w:tc>
          <w:tcPr>
            <w:tcW w:w="3234" w:type="pct"/>
          </w:tcPr>
          <w:p w:rsidR="00DC3168" w:rsidRPr="00E74BF9" w:rsidRDefault="00DC3168" w:rsidP="004A0822">
            <w:pPr>
              <w:pStyle w:val="61bTabTextZentriert"/>
            </w:pPr>
            <w:r>
              <w:t>10</w:t>
            </w:r>
          </w:p>
        </w:tc>
      </w:tr>
      <w:tr w:rsidR="00DC3168" w:rsidRPr="00E74BF9" w:rsidTr="00147FA9">
        <w:trPr>
          <w:cantSplit/>
        </w:trPr>
        <w:tc>
          <w:tcPr>
            <w:tcW w:w="1766" w:type="pct"/>
          </w:tcPr>
          <w:p w:rsidR="00DC3168" w:rsidRPr="00E74BF9" w:rsidRDefault="00DC3168" w:rsidP="004A0822">
            <w:pPr>
              <w:pStyle w:val="61TabText"/>
            </w:pPr>
            <w:r>
              <w:t>CO (mg/m³)</w:t>
            </w:r>
          </w:p>
        </w:tc>
        <w:tc>
          <w:tcPr>
            <w:tcW w:w="3234" w:type="pct"/>
          </w:tcPr>
          <w:p w:rsidR="00DC3168" w:rsidRPr="00E74BF9" w:rsidRDefault="00DC3168" w:rsidP="004A0822">
            <w:pPr>
              <w:pStyle w:val="61bTabTextZentriert"/>
            </w:pPr>
            <w:r>
              <w:t>100</w:t>
            </w:r>
          </w:p>
        </w:tc>
      </w:tr>
      <w:tr w:rsidR="00DC3168" w:rsidRPr="00E74BF9" w:rsidTr="00147FA9">
        <w:trPr>
          <w:cantSplit/>
        </w:trPr>
        <w:tc>
          <w:tcPr>
            <w:tcW w:w="1766" w:type="pct"/>
          </w:tcPr>
          <w:p w:rsidR="00DC3168" w:rsidRPr="00E74BF9" w:rsidRDefault="00DC3168" w:rsidP="004A0822">
            <w:pPr>
              <w:pStyle w:val="61TabText"/>
            </w:pPr>
            <w:r>
              <w:t>NO</w:t>
            </w:r>
            <w:r>
              <w:rPr>
                <w:vertAlign w:val="subscript"/>
              </w:rPr>
              <w:t>x</w:t>
            </w:r>
            <w:r>
              <w:t xml:space="preserve"> (mg/m³)</w:t>
            </w:r>
          </w:p>
        </w:tc>
        <w:tc>
          <w:tcPr>
            <w:tcW w:w="3234" w:type="pct"/>
          </w:tcPr>
          <w:p w:rsidR="00DC3168" w:rsidRPr="00E74BF9" w:rsidRDefault="00DC3168" w:rsidP="004A0822">
            <w:pPr>
              <w:pStyle w:val="61bTabTextZentriert"/>
            </w:pPr>
            <w:r>
              <w:t>200</w:t>
            </w:r>
          </w:p>
        </w:tc>
      </w:tr>
      <w:tr w:rsidR="00DC3168" w:rsidRPr="00E74BF9" w:rsidTr="00147FA9">
        <w:trPr>
          <w:cantSplit/>
        </w:trPr>
        <w:tc>
          <w:tcPr>
            <w:tcW w:w="1766" w:type="pct"/>
          </w:tcPr>
          <w:p w:rsidR="00DC3168" w:rsidRPr="00E74BF9" w:rsidRDefault="00DC3168" w:rsidP="004A0822">
            <w:pPr>
              <w:pStyle w:val="61TabText"/>
            </w:pPr>
            <w:r>
              <w:t>SO</w:t>
            </w:r>
            <w:r>
              <w:rPr>
                <w:vertAlign w:val="subscript"/>
              </w:rPr>
              <w:t>2</w:t>
            </w:r>
            <w:r>
              <w:t xml:space="preserve"> (mg/m³)</w:t>
            </w:r>
          </w:p>
        </w:tc>
        <w:tc>
          <w:tcPr>
            <w:tcW w:w="3234" w:type="pct"/>
          </w:tcPr>
          <w:p w:rsidR="00DC3168" w:rsidRPr="00E74BF9" w:rsidRDefault="00DC3168" w:rsidP="004A0822">
            <w:pPr>
              <w:pStyle w:val="61bTabTextZentriert"/>
            </w:pPr>
            <w:r>
              <w:t>350</w:t>
            </w:r>
          </w:p>
        </w:tc>
      </w:tr>
    </w:tbl>
    <w:p w:rsidR="00DC3168" w:rsidRPr="00E74BF9" w:rsidRDefault="00DC3168" w:rsidP="004A0822">
      <w:pPr>
        <w:pStyle w:val="58Schlussteile05"/>
      </w:pPr>
      <w:r>
        <w:t>Grænseværdierne for CO, NO</w:t>
      </w:r>
      <w:r>
        <w:rPr>
          <w:vertAlign w:val="subscript"/>
        </w:rPr>
        <w:t>x</w:t>
      </w:r>
      <w:r>
        <w:t xml:space="preserve"> og SO</w:t>
      </w:r>
      <w:r>
        <w:rPr>
          <w:vertAlign w:val="subscript"/>
        </w:rPr>
        <w:t>2</w:t>
      </w:r>
      <w:r>
        <w:t xml:space="preserve"> er baseret på et iltindhold på 3 %.".</w:t>
      </w:r>
    </w:p>
    <w:p w:rsidR="00AA2C66" w:rsidRPr="00E74BF9" w:rsidRDefault="00CD5748" w:rsidP="004A0822">
      <w:pPr>
        <w:pStyle w:val="21NovAo1"/>
        <w:keepNext w:val="0"/>
      </w:pPr>
      <w:r>
        <w:t>15. § 10 får følgende ordlyd:</w:t>
      </w:r>
    </w:p>
    <w:p w:rsidR="00DC3168" w:rsidRPr="00DD7136" w:rsidRDefault="00A82B07" w:rsidP="00147FA9">
      <w:pPr>
        <w:pStyle w:val="45UeberschrPara"/>
        <w:keepLines/>
      </w:pPr>
      <w:r>
        <w:t>"§ 10</w:t>
      </w:r>
      <w:r>
        <w:br/>
        <w:t>Fyringsanlæg med en brændselsvarmeydelse på 100 kW eller derover</w:t>
      </w:r>
    </w:p>
    <w:p w:rsidR="00DC3168" w:rsidRPr="00E74BF9" w:rsidRDefault="00DC3168" w:rsidP="004A0822">
      <w:pPr>
        <w:pStyle w:val="51Abs"/>
      </w:pPr>
      <w:r>
        <w:t>(1) Fyringsanlæg med en brændselsvarmeydelse fra 100 kW og op må ikke overskride emissionsgrænseværdier i forskrift om fyringsanlæg – FAV.</w:t>
      </w:r>
    </w:p>
    <w:p w:rsidR="00DB090B" w:rsidRPr="00E74BF9" w:rsidRDefault="00DB090B" w:rsidP="004A0822">
      <w:pPr>
        <w:pStyle w:val="51Abs"/>
      </w:pPr>
      <w:r>
        <w:t xml:space="preserve">(2) Hvis fyringsanlæg anvendes vekslende med forskellige typer brændsel, gælder de i forskrift om fyringsanlæg – FAV fastsatte emissionsgrænseværdier for de pågældende brændselstyper. </w:t>
      </w:r>
    </w:p>
    <w:p w:rsidR="001333B5" w:rsidRPr="00E74BF9" w:rsidRDefault="00CD5748" w:rsidP="004A0822">
      <w:pPr>
        <w:pStyle w:val="21NovAo1"/>
        <w:keepNext w:val="0"/>
      </w:pPr>
      <w:r>
        <w:t>16. § 11 får følgende ordlyd:</w:t>
      </w:r>
    </w:p>
    <w:p w:rsidR="00A257E6" w:rsidRPr="00E74BF9" w:rsidRDefault="00F745FC" w:rsidP="00147FA9">
      <w:pPr>
        <w:pStyle w:val="45UeberschrPara"/>
        <w:keepLines/>
      </w:pPr>
      <w:r>
        <w:t>"§ 11</w:t>
      </w:r>
      <w:r>
        <w:br/>
        <w:t>Kraftvarmeværker (herunder motorer og gasturbiner)</w:t>
      </w:r>
    </w:p>
    <w:p w:rsidR="00A257E6" w:rsidRPr="00E74BF9" w:rsidRDefault="00A257E6" w:rsidP="004A0822">
      <w:pPr>
        <w:pStyle w:val="51Abs"/>
      </w:pPr>
      <w:r>
        <w:t>(1) Kraftvarmeværker med en brændselsvarmeydelse under 1 MW må alt efter brændselstype ikke overskride følgende emissionsgrænseværdier:</w:t>
      </w:r>
    </w:p>
    <w:p w:rsidR="00A257E6" w:rsidRPr="00E74BF9" w:rsidRDefault="00A257E6" w:rsidP="00147FA9">
      <w:pPr>
        <w:pStyle w:val="82ErlUeberschrL"/>
        <w:keepLines/>
      </w:pPr>
      <w:r>
        <w:t xml:space="preserve">1. Flydende brændstoffer: </w:t>
      </w:r>
    </w:p>
    <w:tbl>
      <w:tblPr>
        <w:tblW w:w="6804" w:type="dxa"/>
        <w:tblInd w:w="2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718"/>
        <w:gridCol w:w="2148"/>
        <w:gridCol w:w="1938"/>
      </w:tblGrid>
      <w:tr w:rsidR="00CB7F56" w:rsidRPr="00E74BF9" w:rsidTr="00147FA9">
        <w:trPr>
          <w:cantSplit/>
          <w:tblHeader/>
        </w:trPr>
        <w:tc>
          <w:tcPr>
            <w:tcW w:w="2718" w:type="dxa"/>
            <w:tcBorders>
              <w:top w:val="single" w:sz="4" w:space="0" w:color="auto"/>
              <w:bottom w:val="nil"/>
            </w:tcBorders>
          </w:tcPr>
          <w:p w:rsidR="00CB7F56" w:rsidRPr="00391D56" w:rsidRDefault="00CB7F56" w:rsidP="00147FA9">
            <w:pPr>
              <w:pStyle w:val="61TabText"/>
              <w:keepNext/>
              <w:keepLines/>
              <w:rPr>
                <w:b/>
              </w:rPr>
            </w:pPr>
            <w:r>
              <w:rPr>
                <w:b/>
              </w:rPr>
              <w:t>Parameter</w:t>
            </w:r>
          </w:p>
        </w:tc>
        <w:tc>
          <w:tcPr>
            <w:tcW w:w="4086" w:type="dxa"/>
            <w:gridSpan w:val="2"/>
            <w:tcBorders>
              <w:top w:val="single" w:sz="4" w:space="0" w:color="auto"/>
            </w:tcBorders>
          </w:tcPr>
          <w:p w:rsidR="00CB7F56" w:rsidRPr="00391D56" w:rsidRDefault="00CB7F56" w:rsidP="00147FA9">
            <w:pPr>
              <w:pStyle w:val="61bTabTextZentriert"/>
              <w:keepNext/>
              <w:keepLines/>
              <w:rPr>
                <w:b/>
              </w:rPr>
            </w:pPr>
            <w:r>
              <w:rPr>
                <w:b/>
              </w:rPr>
              <w:t xml:space="preserve">grænseværdier* </w:t>
            </w:r>
          </w:p>
        </w:tc>
      </w:tr>
      <w:tr w:rsidR="00CB7F56" w:rsidRPr="00E74BF9" w:rsidTr="00147FA9">
        <w:trPr>
          <w:cantSplit/>
          <w:tblHeader/>
        </w:trPr>
        <w:tc>
          <w:tcPr>
            <w:tcW w:w="2718" w:type="dxa"/>
            <w:tcBorders>
              <w:top w:val="nil"/>
              <w:bottom w:val="single" w:sz="4" w:space="0" w:color="auto"/>
            </w:tcBorders>
          </w:tcPr>
          <w:p w:rsidR="00CB7F56" w:rsidRPr="00E74BF9" w:rsidRDefault="00CB7F56" w:rsidP="00147FA9">
            <w:pPr>
              <w:pStyle w:val="09Abstand"/>
              <w:keepNext/>
              <w:keepLines/>
            </w:pPr>
          </w:p>
        </w:tc>
        <w:tc>
          <w:tcPr>
            <w:tcW w:w="2148" w:type="dxa"/>
            <w:tcBorders>
              <w:bottom w:val="single" w:sz="4" w:space="0" w:color="auto"/>
            </w:tcBorders>
          </w:tcPr>
          <w:p w:rsidR="00CB7F56" w:rsidRPr="00391D56" w:rsidRDefault="00CB7F56" w:rsidP="00147FA9">
            <w:pPr>
              <w:pStyle w:val="61bTabTextZentriert"/>
              <w:keepNext/>
              <w:keepLines/>
              <w:rPr>
                <w:b/>
              </w:rPr>
            </w:pPr>
            <w:r>
              <w:rPr>
                <w:b/>
              </w:rPr>
              <w:t>Brændstofvarmeydelse &lt; 0,25</w:t>
            </w:r>
          </w:p>
        </w:tc>
        <w:tc>
          <w:tcPr>
            <w:tcW w:w="1938" w:type="dxa"/>
            <w:tcBorders>
              <w:bottom w:val="single" w:sz="4" w:space="0" w:color="auto"/>
            </w:tcBorders>
          </w:tcPr>
          <w:p w:rsidR="00CB7F56" w:rsidRPr="00391D56" w:rsidRDefault="00CB7F56" w:rsidP="00147FA9">
            <w:pPr>
              <w:pStyle w:val="61bTabTextZentriert"/>
              <w:keepNext/>
              <w:keepLines/>
              <w:rPr>
                <w:b/>
              </w:rPr>
            </w:pPr>
            <w:r>
              <w:rPr>
                <w:b/>
              </w:rPr>
              <w:t>Brændstofvarmeydelse 0,25 til &lt; 1</w:t>
            </w:r>
          </w:p>
        </w:tc>
      </w:tr>
      <w:tr w:rsidR="00CB7F56" w:rsidRPr="00E74BF9" w:rsidTr="00147FA9">
        <w:trPr>
          <w:cantSplit/>
        </w:trPr>
        <w:tc>
          <w:tcPr>
            <w:tcW w:w="2718" w:type="dxa"/>
            <w:tcBorders>
              <w:top w:val="single" w:sz="4" w:space="0" w:color="auto"/>
              <w:bottom w:val="single" w:sz="4" w:space="0" w:color="auto"/>
            </w:tcBorders>
          </w:tcPr>
          <w:p w:rsidR="00CB7F56" w:rsidRPr="00E74BF9" w:rsidRDefault="00CB7F56" w:rsidP="004A0822">
            <w:pPr>
              <w:pStyle w:val="61TabText"/>
            </w:pPr>
            <w:r>
              <w:t>Boschtal</w:t>
            </w:r>
          </w:p>
        </w:tc>
        <w:tc>
          <w:tcPr>
            <w:tcW w:w="2148" w:type="dxa"/>
            <w:tcBorders>
              <w:top w:val="single" w:sz="4" w:space="0" w:color="auto"/>
              <w:bottom w:val="single" w:sz="4" w:space="0" w:color="auto"/>
            </w:tcBorders>
          </w:tcPr>
          <w:p w:rsidR="00CB7F56" w:rsidRPr="00DD7136" w:rsidRDefault="00CB7F56" w:rsidP="004A0822">
            <w:pPr>
              <w:pStyle w:val="61bTabTextZentriert"/>
              <w:rPr>
                <w:color w:val="FF0000"/>
              </w:rPr>
            </w:pPr>
            <w:r>
              <w:t>3</w:t>
            </w:r>
          </w:p>
        </w:tc>
        <w:tc>
          <w:tcPr>
            <w:tcW w:w="1938" w:type="dxa"/>
            <w:tcBorders>
              <w:top w:val="single" w:sz="4" w:space="0" w:color="auto"/>
              <w:bottom w:val="single" w:sz="4" w:space="0" w:color="auto"/>
            </w:tcBorders>
          </w:tcPr>
          <w:p w:rsidR="00CB7F56" w:rsidRPr="00DD7136" w:rsidRDefault="0041033D" w:rsidP="004A0822">
            <w:pPr>
              <w:pStyle w:val="61bTabTextZentriert"/>
              <w:rPr>
                <w:strike/>
                <w:color w:val="FF0000"/>
              </w:rPr>
            </w:pPr>
            <w:r>
              <w:rPr>
                <w:strike/>
                <w:color w:val="auto"/>
              </w:rPr>
              <w:t>-</w:t>
            </w:r>
          </w:p>
        </w:tc>
      </w:tr>
      <w:tr w:rsidR="00CB7F56" w:rsidRPr="00E74BF9" w:rsidTr="00147FA9">
        <w:trPr>
          <w:cantSplit/>
        </w:trPr>
        <w:tc>
          <w:tcPr>
            <w:tcW w:w="2718" w:type="dxa"/>
            <w:tcBorders>
              <w:top w:val="single" w:sz="4" w:space="0" w:color="auto"/>
              <w:bottom w:val="single" w:sz="4" w:space="0" w:color="auto"/>
            </w:tcBorders>
          </w:tcPr>
          <w:p w:rsidR="00CB7F56" w:rsidRPr="00E74BF9" w:rsidRDefault="00CB7F56" w:rsidP="004A0822">
            <w:pPr>
              <w:pStyle w:val="61TabText"/>
            </w:pPr>
            <w:r>
              <w:t>Støv (mg/m³)</w:t>
            </w:r>
          </w:p>
        </w:tc>
        <w:tc>
          <w:tcPr>
            <w:tcW w:w="2148" w:type="dxa"/>
            <w:tcBorders>
              <w:top w:val="single" w:sz="4" w:space="0" w:color="auto"/>
              <w:bottom w:val="single" w:sz="4" w:space="0" w:color="auto"/>
            </w:tcBorders>
          </w:tcPr>
          <w:p w:rsidR="00CB7F56" w:rsidRPr="00E74BF9" w:rsidRDefault="00CB7F56" w:rsidP="004A0822">
            <w:pPr>
              <w:pStyle w:val="61bTabTextZentriert"/>
            </w:pPr>
            <w:r>
              <w:t>–</w:t>
            </w:r>
          </w:p>
        </w:tc>
        <w:tc>
          <w:tcPr>
            <w:tcW w:w="1938" w:type="dxa"/>
            <w:tcBorders>
              <w:top w:val="single" w:sz="4" w:space="0" w:color="auto"/>
              <w:bottom w:val="single" w:sz="4" w:space="0" w:color="auto"/>
            </w:tcBorders>
          </w:tcPr>
          <w:p w:rsidR="00CB7F56" w:rsidRPr="00E74BF9" w:rsidRDefault="00BC7251" w:rsidP="004A0822">
            <w:pPr>
              <w:pStyle w:val="61bTabTextZentriert"/>
            </w:pPr>
            <w:r>
              <w:t>20</w:t>
            </w:r>
          </w:p>
        </w:tc>
      </w:tr>
      <w:tr w:rsidR="00CB7F56" w:rsidRPr="00E74BF9" w:rsidTr="00147FA9">
        <w:trPr>
          <w:cantSplit/>
        </w:trPr>
        <w:tc>
          <w:tcPr>
            <w:tcW w:w="2718" w:type="dxa"/>
            <w:tcBorders>
              <w:top w:val="single" w:sz="4" w:space="0" w:color="auto"/>
              <w:bottom w:val="single" w:sz="4" w:space="0" w:color="auto"/>
            </w:tcBorders>
          </w:tcPr>
          <w:p w:rsidR="00CB7F56" w:rsidRPr="00E74BF9" w:rsidRDefault="00CB7F56" w:rsidP="004A0822">
            <w:pPr>
              <w:pStyle w:val="61TabText"/>
            </w:pPr>
            <w:r>
              <w:t>CO (mg/m³)</w:t>
            </w:r>
          </w:p>
        </w:tc>
        <w:tc>
          <w:tcPr>
            <w:tcW w:w="2148" w:type="dxa"/>
            <w:tcBorders>
              <w:top w:val="single" w:sz="4" w:space="0" w:color="auto"/>
              <w:bottom w:val="single" w:sz="4" w:space="0" w:color="auto"/>
            </w:tcBorders>
          </w:tcPr>
          <w:p w:rsidR="00CB7F56" w:rsidRPr="00391D56" w:rsidRDefault="00BC7251" w:rsidP="004A0822">
            <w:pPr>
              <w:pStyle w:val="61bTabTextZentriert"/>
              <w:rPr>
                <w:strike/>
              </w:rPr>
            </w:pPr>
            <w:r>
              <w:t>245</w:t>
            </w:r>
          </w:p>
        </w:tc>
        <w:tc>
          <w:tcPr>
            <w:tcW w:w="1938" w:type="dxa"/>
            <w:tcBorders>
              <w:top w:val="single" w:sz="4" w:space="0" w:color="auto"/>
              <w:bottom w:val="single" w:sz="4" w:space="0" w:color="auto"/>
            </w:tcBorders>
          </w:tcPr>
          <w:p w:rsidR="00CB7F56" w:rsidRPr="00E74BF9" w:rsidRDefault="00BC7251" w:rsidP="004A0822">
            <w:pPr>
              <w:pStyle w:val="61bTabTextZentriert"/>
            </w:pPr>
            <w:r>
              <w:t>95</w:t>
            </w:r>
          </w:p>
        </w:tc>
      </w:tr>
      <w:tr w:rsidR="00CB7F56" w:rsidRPr="00E74BF9" w:rsidTr="00147FA9">
        <w:trPr>
          <w:cantSplit/>
        </w:trPr>
        <w:tc>
          <w:tcPr>
            <w:tcW w:w="2718" w:type="dxa"/>
            <w:tcBorders>
              <w:top w:val="single" w:sz="4" w:space="0" w:color="auto"/>
            </w:tcBorders>
          </w:tcPr>
          <w:p w:rsidR="00CB7F56" w:rsidRPr="00E74BF9" w:rsidRDefault="00CB7F56" w:rsidP="004A0822">
            <w:pPr>
              <w:pStyle w:val="61TabText"/>
            </w:pPr>
            <w:r>
              <w:t>NO</w:t>
            </w:r>
            <w:r>
              <w:rPr>
                <w:vertAlign w:val="subscript"/>
              </w:rPr>
              <w:t>x</w:t>
            </w:r>
            <w:r>
              <w:t xml:space="preserve"> (mg/m³)</w:t>
            </w:r>
          </w:p>
        </w:tc>
        <w:tc>
          <w:tcPr>
            <w:tcW w:w="2148" w:type="dxa"/>
            <w:tcBorders>
              <w:top w:val="single" w:sz="4" w:space="0" w:color="auto"/>
            </w:tcBorders>
          </w:tcPr>
          <w:p w:rsidR="00CB7F56" w:rsidRPr="00391D56" w:rsidRDefault="00BC7251" w:rsidP="004A0822">
            <w:pPr>
              <w:pStyle w:val="61bTabTextZentriert"/>
              <w:rPr>
                <w:strike/>
              </w:rPr>
            </w:pPr>
            <w:r>
              <w:t>450</w:t>
            </w:r>
          </w:p>
        </w:tc>
        <w:tc>
          <w:tcPr>
            <w:tcW w:w="1938" w:type="dxa"/>
            <w:tcBorders>
              <w:top w:val="single" w:sz="4" w:space="0" w:color="auto"/>
            </w:tcBorders>
          </w:tcPr>
          <w:p w:rsidR="00CB7F56" w:rsidRPr="00E74BF9" w:rsidRDefault="00BC7251" w:rsidP="004A0822">
            <w:pPr>
              <w:pStyle w:val="61bTabTextZentriert"/>
            </w:pPr>
            <w:r>
              <w:t>150</w:t>
            </w:r>
          </w:p>
        </w:tc>
      </w:tr>
    </w:tbl>
    <w:p w:rsidR="00CD0F1E" w:rsidRPr="00E74BF9" w:rsidRDefault="00CD0F1E" w:rsidP="004A0822">
      <w:pPr>
        <w:pStyle w:val="58Schlussteile05"/>
      </w:pPr>
      <w:r>
        <w:t>* Grænseværdierne er baseret på et iltindhold på 15 %.</w:t>
      </w:r>
    </w:p>
    <w:p w:rsidR="00FA371F" w:rsidRDefault="00FA371F" w:rsidP="004A0822">
      <w:pPr>
        <w:pStyle w:val="09Abstand"/>
      </w:pPr>
    </w:p>
    <w:p w:rsidR="00BC7251" w:rsidRPr="00E74BF9" w:rsidRDefault="00BC7251" w:rsidP="00147FA9">
      <w:pPr>
        <w:pStyle w:val="82ErlUeberschrL"/>
        <w:keepLines/>
      </w:pPr>
      <w:r>
        <w:t xml:space="preserve">2. Gasformige brændstoffer: </w:t>
      </w:r>
    </w:p>
    <w:tbl>
      <w:tblPr>
        <w:tblW w:w="4877" w:type="pct"/>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306"/>
        <w:gridCol w:w="1788"/>
        <w:gridCol w:w="2107"/>
        <w:gridCol w:w="2230"/>
      </w:tblGrid>
      <w:tr w:rsidR="00BC7251" w:rsidRPr="00E74BF9" w:rsidTr="00147FA9">
        <w:trPr>
          <w:cantSplit/>
          <w:tblHeader/>
        </w:trPr>
        <w:tc>
          <w:tcPr>
            <w:tcW w:w="1437" w:type="pct"/>
            <w:tcBorders>
              <w:top w:val="single" w:sz="4" w:space="0" w:color="auto"/>
              <w:bottom w:val="nil"/>
            </w:tcBorders>
          </w:tcPr>
          <w:p w:rsidR="00BC7251" w:rsidRPr="00391D56" w:rsidRDefault="00BC7251" w:rsidP="00147FA9">
            <w:pPr>
              <w:pStyle w:val="61TabText"/>
              <w:keepNext/>
              <w:keepLines/>
              <w:rPr>
                <w:b/>
              </w:rPr>
            </w:pPr>
            <w:r>
              <w:rPr>
                <w:b/>
              </w:rPr>
              <w:t>Parameter</w:t>
            </w:r>
          </w:p>
        </w:tc>
        <w:tc>
          <w:tcPr>
            <w:tcW w:w="3563" w:type="pct"/>
            <w:gridSpan w:val="3"/>
            <w:tcBorders>
              <w:top w:val="single" w:sz="4" w:space="0" w:color="auto"/>
            </w:tcBorders>
          </w:tcPr>
          <w:p w:rsidR="00BC7251" w:rsidRPr="00391D56" w:rsidRDefault="00BC7251" w:rsidP="00147FA9">
            <w:pPr>
              <w:pStyle w:val="61bTabTextZentriert"/>
              <w:keepNext/>
              <w:keepLines/>
              <w:rPr>
                <w:b/>
                <w:color w:val="auto"/>
              </w:rPr>
            </w:pPr>
            <w:r>
              <w:rPr>
                <w:b/>
              </w:rPr>
              <w:t>grænseværdier*</w:t>
            </w:r>
          </w:p>
        </w:tc>
      </w:tr>
      <w:tr w:rsidR="00BC7251" w:rsidRPr="00E74BF9" w:rsidTr="00147FA9">
        <w:trPr>
          <w:cantSplit/>
          <w:tblHeader/>
        </w:trPr>
        <w:tc>
          <w:tcPr>
            <w:tcW w:w="1437" w:type="pct"/>
            <w:tcBorders>
              <w:top w:val="nil"/>
            </w:tcBorders>
          </w:tcPr>
          <w:p w:rsidR="00BC7251" w:rsidRPr="00391D56" w:rsidRDefault="00BC7251" w:rsidP="00147FA9">
            <w:pPr>
              <w:pStyle w:val="09Abstand"/>
              <w:keepNext/>
              <w:keepLines/>
              <w:rPr>
                <w:b/>
              </w:rPr>
            </w:pPr>
          </w:p>
        </w:tc>
        <w:tc>
          <w:tcPr>
            <w:tcW w:w="1130" w:type="pct"/>
          </w:tcPr>
          <w:p w:rsidR="00BC7251" w:rsidRPr="00391D56" w:rsidRDefault="00BC7251" w:rsidP="00147FA9">
            <w:pPr>
              <w:pStyle w:val="61bTabTextZentriert"/>
              <w:keepNext/>
              <w:keepLines/>
              <w:rPr>
                <w:b/>
              </w:rPr>
            </w:pPr>
            <w:r>
              <w:rPr>
                <w:b/>
              </w:rPr>
              <w:t>Naturgas, flydende gas</w:t>
            </w:r>
          </w:p>
        </w:tc>
        <w:tc>
          <w:tcPr>
            <w:tcW w:w="2434" w:type="pct"/>
            <w:gridSpan w:val="2"/>
          </w:tcPr>
          <w:p w:rsidR="00BC7251" w:rsidRPr="00391D56" w:rsidRDefault="00BC7251" w:rsidP="00147FA9">
            <w:pPr>
              <w:pStyle w:val="61bTabTextZentriert"/>
              <w:keepNext/>
              <w:keepLines/>
              <w:rPr>
                <w:b/>
                <w:color w:val="auto"/>
              </w:rPr>
            </w:pPr>
            <w:r>
              <w:rPr>
                <w:b/>
              </w:rPr>
              <w:t>Biogas, trægas***</w:t>
            </w:r>
          </w:p>
        </w:tc>
      </w:tr>
      <w:tr w:rsidR="00BC7251" w:rsidRPr="00E74BF9" w:rsidTr="00147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37" w:type="pct"/>
          </w:tcPr>
          <w:p w:rsidR="00BC7251" w:rsidRPr="00E74BF9" w:rsidRDefault="00BC7251" w:rsidP="004A0822">
            <w:pPr>
              <w:pStyle w:val="61TabText"/>
            </w:pPr>
          </w:p>
        </w:tc>
        <w:tc>
          <w:tcPr>
            <w:tcW w:w="1130" w:type="pct"/>
          </w:tcPr>
          <w:p w:rsidR="00BC7251" w:rsidRDefault="00BC7251" w:rsidP="004A0822">
            <w:pPr>
              <w:pStyle w:val="61bTabTextZentriert"/>
            </w:pPr>
          </w:p>
        </w:tc>
        <w:tc>
          <w:tcPr>
            <w:tcW w:w="1042" w:type="pct"/>
          </w:tcPr>
          <w:p w:rsidR="00BC7251" w:rsidRPr="00941142" w:rsidRDefault="00BC7251" w:rsidP="004A0822">
            <w:pPr>
              <w:pStyle w:val="61bTabTextZentriert"/>
              <w:rPr>
                <w:b/>
              </w:rPr>
            </w:pPr>
            <w:r>
              <w:rPr>
                <w:b/>
              </w:rPr>
              <w:t xml:space="preserve">Brændstofvarmeydelse &lt; 0,25 </w:t>
            </w:r>
          </w:p>
        </w:tc>
        <w:tc>
          <w:tcPr>
            <w:tcW w:w="1391" w:type="pct"/>
          </w:tcPr>
          <w:p w:rsidR="00BC7251" w:rsidRPr="00E74BF9" w:rsidRDefault="00BC7251" w:rsidP="004A0822">
            <w:pPr>
              <w:pStyle w:val="61bTabTextZentriert"/>
            </w:pPr>
            <w:r>
              <w:rPr>
                <w:b/>
              </w:rPr>
              <w:t>Brændstofvarmeydelse 0,25 til &lt; 1</w:t>
            </w:r>
          </w:p>
        </w:tc>
      </w:tr>
      <w:tr w:rsidR="00BC7251" w:rsidRPr="00E74BF9" w:rsidTr="00147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37" w:type="pct"/>
          </w:tcPr>
          <w:p w:rsidR="00BC7251" w:rsidRPr="00E74BF9" w:rsidRDefault="00BC7251" w:rsidP="004A0822">
            <w:pPr>
              <w:pStyle w:val="61TabText"/>
            </w:pPr>
            <w:r>
              <w:t>CO (mg/m³)</w:t>
            </w:r>
          </w:p>
        </w:tc>
        <w:tc>
          <w:tcPr>
            <w:tcW w:w="1130" w:type="pct"/>
          </w:tcPr>
          <w:p w:rsidR="00BC7251" w:rsidRPr="00E74BF9" w:rsidRDefault="00BC7251" w:rsidP="004A0822">
            <w:pPr>
              <w:pStyle w:val="61bTabTextZentriert"/>
            </w:pPr>
            <w:r>
              <w:t>75</w:t>
            </w:r>
          </w:p>
        </w:tc>
        <w:tc>
          <w:tcPr>
            <w:tcW w:w="1042" w:type="pct"/>
          </w:tcPr>
          <w:p w:rsidR="00BC7251" w:rsidRPr="00E74BF9" w:rsidRDefault="00BC7251" w:rsidP="004A0822">
            <w:pPr>
              <w:pStyle w:val="61bTabTextZentriert"/>
            </w:pPr>
            <w:r>
              <w:t>375</w:t>
            </w:r>
          </w:p>
        </w:tc>
        <w:tc>
          <w:tcPr>
            <w:tcW w:w="1391" w:type="pct"/>
          </w:tcPr>
          <w:p w:rsidR="00BC7251" w:rsidRPr="00391D56" w:rsidRDefault="00BC7251" w:rsidP="004A0822">
            <w:pPr>
              <w:pStyle w:val="61bTabTextZentriert"/>
              <w:rPr>
                <w:color w:val="auto"/>
              </w:rPr>
            </w:pPr>
            <w:r>
              <w:t>250</w:t>
            </w:r>
          </w:p>
        </w:tc>
      </w:tr>
      <w:tr w:rsidR="00BC7251" w:rsidRPr="00E74BF9" w:rsidTr="00147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37" w:type="pct"/>
          </w:tcPr>
          <w:p w:rsidR="00BC7251" w:rsidRPr="00E74BF9" w:rsidRDefault="00BC7251" w:rsidP="004A0822">
            <w:pPr>
              <w:pStyle w:val="61TabText"/>
            </w:pPr>
            <w:r>
              <w:t>NO</w:t>
            </w:r>
            <w:r>
              <w:rPr>
                <w:vertAlign w:val="subscript"/>
              </w:rPr>
              <w:t>x</w:t>
            </w:r>
            <w:r>
              <w:t xml:space="preserve"> (mg/m³)</w:t>
            </w:r>
          </w:p>
        </w:tc>
        <w:tc>
          <w:tcPr>
            <w:tcW w:w="1130" w:type="pct"/>
          </w:tcPr>
          <w:p w:rsidR="00BC7251" w:rsidRPr="00E74BF9" w:rsidRDefault="00BC7251" w:rsidP="004A0822">
            <w:pPr>
              <w:pStyle w:val="61bTabTextZentriert"/>
            </w:pPr>
            <w:r>
              <w:t>95</w:t>
            </w:r>
          </w:p>
        </w:tc>
        <w:tc>
          <w:tcPr>
            <w:tcW w:w="1042" w:type="pct"/>
          </w:tcPr>
          <w:p w:rsidR="00BC7251" w:rsidRPr="00E74BF9" w:rsidRDefault="00BC7251" w:rsidP="004A0822">
            <w:pPr>
              <w:pStyle w:val="61bTabTextZentriert"/>
            </w:pPr>
            <w:r>
              <w:t>375</w:t>
            </w:r>
          </w:p>
        </w:tc>
        <w:tc>
          <w:tcPr>
            <w:tcW w:w="1391" w:type="pct"/>
          </w:tcPr>
          <w:p w:rsidR="00BC7251" w:rsidRPr="00391D56" w:rsidRDefault="00BC7251" w:rsidP="004A0822">
            <w:pPr>
              <w:pStyle w:val="61bTabTextZentriert"/>
              <w:rPr>
                <w:color w:val="auto"/>
              </w:rPr>
            </w:pPr>
            <w:r>
              <w:t>200</w:t>
            </w:r>
          </w:p>
        </w:tc>
      </w:tr>
      <w:tr w:rsidR="00BC7251" w:rsidRPr="00E74BF9" w:rsidTr="00147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37" w:type="pct"/>
          </w:tcPr>
          <w:p w:rsidR="00BC7251" w:rsidRPr="00E74BF9" w:rsidRDefault="00BC7251" w:rsidP="004A0822">
            <w:pPr>
              <w:pStyle w:val="61TabText"/>
            </w:pPr>
            <w:r>
              <w:t>NMHC (mg/m³)</w:t>
            </w:r>
          </w:p>
        </w:tc>
        <w:tc>
          <w:tcPr>
            <w:tcW w:w="1130" w:type="pct"/>
          </w:tcPr>
          <w:p w:rsidR="00BC7251" w:rsidRPr="00E74BF9" w:rsidRDefault="00BC7251" w:rsidP="004A0822">
            <w:pPr>
              <w:pStyle w:val="61bTabTextZentriert"/>
            </w:pPr>
            <w:r>
              <w:t xml:space="preserve">60 </w:t>
            </w:r>
          </w:p>
        </w:tc>
        <w:tc>
          <w:tcPr>
            <w:tcW w:w="1042" w:type="pct"/>
          </w:tcPr>
          <w:p w:rsidR="00BC7251" w:rsidRPr="00E74BF9" w:rsidRDefault="00BC7251" w:rsidP="004A0822">
            <w:pPr>
              <w:pStyle w:val="61bTabTextZentriert"/>
            </w:pPr>
            <w:r>
              <w:t>-</w:t>
            </w:r>
          </w:p>
        </w:tc>
        <w:tc>
          <w:tcPr>
            <w:tcW w:w="1391" w:type="pct"/>
          </w:tcPr>
          <w:p w:rsidR="00BC7251" w:rsidRPr="00E74BF9" w:rsidRDefault="00BC7251" w:rsidP="004A0822">
            <w:pPr>
              <w:pStyle w:val="61bTabTextZentriert"/>
            </w:pPr>
            <w:r>
              <w:t>56</w:t>
            </w:r>
          </w:p>
        </w:tc>
      </w:tr>
    </w:tbl>
    <w:p w:rsidR="00BC7251" w:rsidRPr="001F7CE1" w:rsidRDefault="00BC7251" w:rsidP="004A0822">
      <w:pPr>
        <w:pStyle w:val="51Abs"/>
      </w:pPr>
      <w:r>
        <w:t>* Grænseværdierne er baseret på et iltindhold på 15 %.</w:t>
      </w:r>
    </w:p>
    <w:p w:rsidR="00BC7251" w:rsidRPr="00E74BF9" w:rsidRDefault="00BC7251" w:rsidP="004A0822">
      <w:pPr>
        <w:pStyle w:val="51Abs"/>
      </w:pPr>
      <w:r>
        <w:t>** For kraftvarmeværker, der drives med trægas, gælder en CO-værdi på 560 mg/m³.</w:t>
      </w:r>
    </w:p>
    <w:p w:rsidR="00CD455A" w:rsidRPr="00E74BF9" w:rsidRDefault="00CD455A" w:rsidP="004A0822">
      <w:pPr>
        <w:pStyle w:val="09Abstand"/>
      </w:pPr>
    </w:p>
    <w:p w:rsidR="00C142C3" w:rsidRPr="00E74BF9" w:rsidRDefault="00CD455A" w:rsidP="004A0822">
      <w:pPr>
        <w:pStyle w:val="58Schlussteile0Abs"/>
      </w:pPr>
      <w:r>
        <w:t>Hvis en stationær forbrændingsmotor drives med et denitrifikationsanlæg, må emissionerne af ammoniak og ammoniumforbindelser, angivet som ammoniak, ikke overskride 10 mg/m</w:t>
      </w:r>
      <w:r>
        <w:rPr>
          <w:vertAlign w:val="superscript"/>
        </w:rPr>
        <w:t>3</w:t>
      </w:r>
      <w:r>
        <w:t xml:space="preserve"> (ved 15% O</w:t>
      </w:r>
      <w:r>
        <w:rPr>
          <w:vertAlign w:val="subscript"/>
        </w:rPr>
        <w:t>2</w:t>
      </w:r>
      <w:r>
        <w:t>).</w:t>
      </w:r>
    </w:p>
    <w:p w:rsidR="005C7B33" w:rsidRPr="00E74BF9" w:rsidRDefault="006743D0" w:rsidP="004A0822">
      <w:pPr>
        <w:pStyle w:val="51Abs"/>
      </w:pPr>
      <w:r>
        <w:t>(2) Kraftvarmeværker fra 1 MW i brændselsvarmeydelse må, ud over emissionsgrænseværdierne for motorer og gasturbiner fastsat i forskrift om fyringsanlæg – FAV, ikke overskride følgende emissionsgrænseværdier:</w:t>
      </w:r>
    </w:p>
    <w:p w:rsidR="006743D0" w:rsidRPr="00E74BF9" w:rsidRDefault="006743D0" w:rsidP="004A0822">
      <w:pPr>
        <w:pStyle w:val="09Abstand"/>
      </w:pPr>
    </w:p>
    <w:tbl>
      <w:tblPr>
        <w:tblW w:w="4877" w:type="pct"/>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38"/>
        <w:gridCol w:w="2093"/>
        <w:gridCol w:w="2369"/>
        <w:gridCol w:w="2231"/>
      </w:tblGrid>
      <w:tr w:rsidR="006743D0" w:rsidRPr="00E74BF9" w:rsidTr="00147FA9">
        <w:trPr>
          <w:cantSplit/>
          <w:tblHeader/>
        </w:trPr>
        <w:tc>
          <w:tcPr>
            <w:tcW w:w="1031" w:type="pct"/>
            <w:tcBorders>
              <w:top w:val="single" w:sz="4" w:space="0" w:color="auto"/>
              <w:bottom w:val="nil"/>
            </w:tcBorders>
          </w:tcPr>
          <w:p w:rsidR="006743D0" w:rsidRPr="00391D56" w:rsidRDefault="006743D0" w:rsidP="00147FA9">
            <w:pPr>
              <w:pStyle w:val="61TabText"/>
              <w:keepNext/>
              <w:keepLines/>
              <w:rPr>
                <w:b/>
              </w:rPr>
            </w:pPr>
            <w:r>
              <w:rPr>
                <w:b/>
              </w:rPr>
              <w:t>Parameter</w:t>
            </w:r>
          </w:p>
        </w:tc>
        <w:tc>
          <w:tcPr>
            <w:tcW w:w="3969" w:type="pct"/>
            <w:gridSpan w:val="3"/>
            <w:tcBorders>
              <w:top w:val="single" w:sz="4" w:space="0" w:color="auto"/>
            </w:tcBorders>
          </w:tcPr>
          <w:p w:rsidR="006743D0" w:rsidRPr="00391D56" w:rsidRDefault="006743D0" w:rsidP="00147FA9">
            <w:pPr>
              <w:pStyle w:val="61bTabTextZentriert"/>
              <w:keepNext/>
              <w:keepLines/>
              <w:rPr>
                <w:b/>
              </w:rPr>
            </w:pPr>
            <w:r>
              <w:rPr>
                <w:b/>
              </w:rPr>
              <w:t>grænseværdier*</w:t>
            </w:r>
          </w:p>
        </w:tc>
      </w:tr>
      <w:tr w:rsidR="006743D0" w:rsidRPr="00E74BF9" w:rsidTr="00147FA9">
        <w:trPr>
          <w:cantSplit/>
          <w:tblHeader/>
        </w:trPr>
        <w:tc>
          <w:tcPr>
            <w:tcW w:w="1031" w:type="pct"/>
            <w:tcBorders>
              <w:top w:val="nil"/>
            </w:tcBorders>
          </w:tcPr>
          <w:p w:rsidR="006743D0" w:rsidRPr="00391D56" w:rsidRDefault="006743D0" w:rsidP="00147FA9">
            <w:pPr>
              <w:pStyle w:val="09Abstand"/>
              <w:keepNext/>
              <w:keepLines/>
              <w:rPr>
                <w:b/>
              </w:rPr>
            </w:pPr>
          </w:p>
        </w:tc>
        <w:tc>
          <w:tcPr>
            <w:tcW w:w="1241" w:type="pct"/>
          </w:tcPr>
          <w:p w:rsidR="006743D0" w:rsidRPr="00391D56" w:rsidRDefault="006743D0" w:rsidP="00147FA9">
            <w:pPr>
              <w:pStyle w:val="61bTabTextZentriert"/>
              <w:keepNext/>
              <w:keepLines/>
              <w:rPr>
                <w:b/>
              </w:rPr>
            </w:pPr>
            <w:r>
              <w:rPr>
                <w:b/>
              </w:rPr>
              <w:t>Flydende brændstoffer</w:t>
            </w:r>
          </w:p>
        </w:tc>
        <w:tc>
          <w:tcPr>
            <w:tcW w:w="1405" w:type="pct"/>
          </w:tcPr>
          <w:p w:rsidR="006743D0" w:rsidRPr="00391D56" w:rsidRDefault="006743D0" w:rsidP="00147FA9">
            <w:pPr>
              <w:pStyle w:val="61bTabTextZentriert"/>
              <w:keepNext/>
              <w:keepLines/>
              <w:rPr>
                <w:b/>
              </w:rPr>
            </w:pPr>
            <w:r>
              <w:rPr>
                <w:b/>
              </w:rPr>
              <w:t>Naturgas, flydende gas</w:t>
            </w:r>
          </w:p>
        </w:tc>
        <w:tc>
          <w:tcPr>
            <w:tcW w:w="1324" w:type="pct"/>
          </w:tcPr>
          <w:p w:rsidR="006743D0" w:rsidRPr="00391D56" w:rsidRDefault="006743D0" w:rsidP="00147FA9">
            <w:pPr>
              <w:pStyle w:val="61bTabTextZentriert"/>
              <w:keepNext/>
              <w:keepLines/>
              <w:rPr>
                <w:b/>
              </w:rPr>
            </w:pPr>
            <w:r>
              <w:rPr>
                <w:b/>
              </w:rPr>
              <w:t>Biogas, trægas</w:t>
            </w:r>
          </w:p>
        </w:tc>
      </w:tr>
      <w:tr w:rsidR="006743D0" w:rsidRPr="00E74BF9" w:rsidTr="00147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31" w:type="pct"/>
          </w:tcPr>
          <w:p w:rsidR="006743D0" w:rsidRPr="00E74BF9" w:rsidRDefault="006743D0" w:rsidP="004A0822">
            <w:pPr>
              <w:pStyle w:val="61TabText"/>
            </w:pPr>
            <w:r>
              <w:t>CO (mg/m³)</w:t>
            </w:r>
          </w:p>
        </w:tc>
        <w:tc>
          <w:tcPr>
            <w:tcW w:w="1241" w:type="pct"/>
          </w:tcPr>
          <w:p w:rsidR="006743D0" w:rsidRPr="00E74BF9" w:rsidRDefault="006743D0" w:rsidP="004A0822">
            <w:pPr>
              <w:pStyle w:val="61bTabTextZentriert"/>
            </w:pPr>
            <w:r>
              <w:t>100</w:t>
            </w:r>
          </w:p>
        </w:tc>
        <w:tc>
          <w:tcPr>
            <w:tcW w:w="1405" w:type="pct"/>
          </w:tcPr>
          <w:p w:rsidR="006743D0" w:rsidRPr="00E74BF9" w:rsidRDefault="006743D0" w:rsidP="004A0822">
            <w:pPr>
              <w:pStyle w:val="61bTabTextZentriert"/>
            </w:pPr>
            <w:r>
              <w:t>120</w:t>
            </w:r>
          </w:p>
        </w:tc>
        <w:tc>
          <w:tcPr>
            <w:tcW w:w="1324" w:type="pct"/>
          </w:tcPr>
          <w:p w:rsidR="006743D0" w:rsidRPr="00E74BF9" w:rsidRDefault="006743D0" w:rsidP="004A0822">
            <w:pPr>
              <w:pStyle w:val="61bTabTextZentriert"/>
            </w:pPr>
            <w:r>
              <w:t>250</w:t>
            </w:r>
          </w:p>
        </w:tc>
      </w:tr>
      <w:tr w:rsidR="006743D0" w:rsidRPr="00E74BF9" w:rsidTr="00147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31" w:type="pct"/>
          </w:tcPr>
          <w:p w:rsidR="006743D0" w:rsidRPr="00E74BF9" w:rsidRDefault="006743D0" w:rsidP="004A0822">
            <w:pPr>
              <w:pStyle w:val="61TabText"/>
            </w:pPr>
            <w:r>
              <w:t>NMHC (mg/m³)</w:t>
            </w:r>
          </w:p>
        </w:tc>
        <w:tc>
          <w:tcPr>
            <w:tcW w:w="1241" w:type="pct"/>
          </w:tcPr>
          <w:p w:rsidR="006743D0" w:rsidRPr="00E74BF9" w:rsidRDefault="008769B4" w:rsidP="004A0822">
            <w:pPr>
              <w:pStyle w:val="61bTabTextZentriert"/>
            </w:pPr>
            <w:r>
              <w:t>-</w:t>
            </w:r>
          </w:p>
        </w:tc>
        <w:tc>
          <w:tcPr>
            <w:tcW w:w="1405" w:type="pct"/>
          </w:tcPr>
          <w:p w:rsidR="006743D0" w:rsidRPr="00E74BF9" w:rsidRDefault="008769B4" w:rsidP="004A0822">
            <w:pPr>
              <w:pStyle w:val="61bTabTextZentriert"/>
            </w:pPr>
            <w:r>
              <w:t>20</w:t>
            </w:r>
          </w:p>
        </w:tc>
        <w:tc>
          <w:tcPr>
            <w:tcW w:w="1324" w:type="pct"/>
          </w:tcPr>
          <w:p w:rsidR="006743D0" w:rsidRPr="00E74BF9" w:rsidRDefault="006743D0" w:rsidP="004A0822">
            <w:pPr>
              <w:pStyle w:val="61bTabTextZentriert"/>
            </w:pPr>
            <w:r>
              <w:t>20</w:t>
            </w:r>
          </w:p>
        </w:tc>
      </w:tr>
    </w:tbl>
    <w:p w:rsidR="001D0CA2" w:rsidRPr="00E74BF9" w:rsidRDefault="001D0CA2" w:rsidP="004A0822">
      <w:pPr>
        <w:pStyle w:val="58Schlussteile05"/>
      </w:pPr>
      <w:r>
        <w:t>* Grænseværdierne er baseret på et iltindhold på 15 %.".</w:t>
      </w:r>
    </w:p>
    <w:p w:rsidR="00634D89" w:rsidRPr="00E74BF9" w:rsidRDefault="00634D89" w:rsidP="004A0822">
      <w:pPr>
        <w:pStyle w:val="21NovAo1"/>
        <w:keepNext w:val="0"/>
      </w:pPr>
      <w:r>
        <w:lastRenderedPageBreak/>
        <w:t>17. Efter § 11 indføjes følgende § 11 a:</w:t>
      </w:r>
    </w:p>
    <w:p w:rsidR="00066176" w:rsidRPr="00E74BF9" w:rsidRDefault="00F745FC" w:rsidP="00147FA9">
      <w:pPr>
        <w:pStyle w:val="45UeberschrPara"/>
        <w:keepLines/>
      </w:pPr>
      <w:r>
        <w:t>"§ 11a</w:t>
      </w:r>
      <w:r>
        <w:br/>
        <w:t>Mellemstore fyringsanlæg</w:t>
      </w:r>
    </w:p>
    <w:p w:rsidR="003342AC" w:rsidRPr="00E74BF9" w:rsidRDefault="00505FAB" w:rsidP="004A0822">
      <w:pPr>
        <w:pStyle w:val="51Abs"/>
      </w:pPr>
      <w:r>
        <w:t xml:space="preserve">(1) Hvis to eller flere brændstoffer anvendes samtidig i mellemstore fyringsanlæg, skal emissionsgrænseværdien for hvert af de skadelige stoffer beregnes i henhold til beregningsmetoden i </w:t>
      </w:r>
      <w:r>
        <w:rPr>
          <w:b/>
        </w:rPr>
        <w:t>bilag 4</w:t>
      </w:r>
      <w:r>
        <w:t xml:space="preserve"> (blandingsreglen). </w:t>
      </w:r>
    </w:p>
    <w:p w:rsidR="00066176" w:rsidRPr="00E74BF9" w:rsidRDefault="003342AC" w:rsidP="004A0822">
      <w:pPr>
        <w:pStyle w:val="51Abs"/>
      </w:pPr>
      <w:r>
        <w:t>(2) Ved mellemstore fyringsanlæg, hvor flere brændstoffer kan anvendes skiftende, skal emissionerne for det brændstof overvåget, hvor den største emissionsmængde forventes.</w:t>
      </w:r>
    </w:p>
    <w:p w:rsidR="00066176" w:rsidRPr="00E74BF9" w:rsidRDefault="0088281B" w:rsidP="004A0822">
      <w:pPr>
        <w:pStyle w:val="51Abs"/>
      </w:pPr>
      <w:r>
        <w:t>(3) Den driftsansvarlige for et mellemstort fyringsanlæg skal holde ind- og udkøringstiderne så korte som muligt. Ved manglende overholdelse af de fastsatte emissionsgrænseværdier skal den driftsansvarlige iværksætte de nødvendige tiltag til a sikre, at kravene hurtigst muligt overholdes igen. Myndighederne skal omgående og skriftligt underrettes både om den manglende overholdelse samt de iværksatte foranstaltninger.</w:t>
      </w:r>
    </w:p>
    <w:p w:rsidR="006B3E24" w:rsidRPr="00E74BF9" w:rsidRDefault="006B3E24" w:rsidP="004A0822">
      <w:pPr>
        <w:pStyle w:val="51Abs"/>
      </w:pPr>
      <w:r>
        <w:t>(4) Vedrørende krav til målinger for mellemstore fyringsanlæg skal bestemmelserne i forskrift om fyringsanlæg – FAV ligeledes anvendes.</w:t>
      </w:r>
    </w:p>
    <w:p w:rsidR="00505FAB" w:rsidRPr="00E74BF9" w:rsidRDefault="00505FAB" w:rsidP="004A0822">
      <w:pPr>
        <w:pStyle w:val="51Abs"/>
      </w:pPr>
      <w:r>
        <w:t>(5) Myndighederne kan på den driftsansvarliges anmodning fritage eksisterende mellemstore fyringsanlæg fra de lovmæssige emissionsgrænseværdier, når disse gennemsnitligt over en periode på fem år højst er i drift i 500 timer. Anlæg, der anvender faste brændsler, skal dog altid overholde en emissionsgrænseværdi for støvpartikler på 200 mg/Nm</w:t>
      </w:r>
      <w:r>
        <w:rPr>
          <w:vertAlign w:val="superscript"/>
        </w:rPr>
        <w:t>3</w:t>
      </w:r>
      <w:r>
        <w:t xml:space="preserve">. </w:t>
      </w:r>
    </w:p>
    <w:p w:rsidR="00505FAB" w:rsidRPr="00E74BF9" w:rsidRDefault="00505FAB" w:rsidP="004A0822">
      <w:pPr>
        <w:pStyle w:val="51Abs"/>
      </w:pPr>
      <w:r>
        <w:t>(6) Myndighederne kan på den driftsansvarliges anmodning fritage nye mellemstore fyringsanlæg fra de lovmæssige emissionsgrænseværdier, når anlæggene gennemsnitligt over en periode på tre år højst er i drift i 500 timer pr. år. Anlæg, der anvender faste brændsler, skal dog altid overholde en emissionsgrænseværdi for støvpartikler på 100 mg/Nm</w:t>
      </w:r>
      <w:r>
        <w:rPr>
          <w:vertAlign w:val="superscript"/>
        </w:rPr>
        <w:t>3</w:t>
      </w:r>
      <w:r>
        <w:t>.".</w:t>
      </w:r>
    </w:p>
    <w:p w:rsidR="00634D89" w:rsidRPr="00E74BF9" w:rsidRDefault="00634D89" w:rsidP="004A0822">
      <w:pPr>
        <w:pStyle w:val="22NovAo2"/>
      </w:pPr>
      <w:r>
        <w:t>18. Det hidtidige afsnit 5 får betegnelsen "Afsnit 4".</w:t>
      </w:r>
    </w:p>
    <w:p w:rsidR="00634D89" w:rsidRPr="00E74BF9" w:rsidRDefault="00634D89" w:rsidP="004A0822">
      <w:pPr>
        <w:pStyle w:val="21NovAo1"/>
        <w:keepNext w:val="0"/>
      </w:pPr>
      <w:r>
        <w:t>19. § 12, stk. 1, får følgende ordlyd:</w:t>
      </w:r>
    </w:p>
    <w:p w:rsidR="00BE03BC" w:rsidRPr="00E74BF9" w:rsidRDefault="00F939D7" w:rsidP="004A0822">
      <w:pPr>
        <w:pStyle w:val="51Abs"/>
      </w:pPr>
      <w:r>
        <w:t>"(1) Brændsler og brændstoffer må kun anvendes i fyringsanlæg eller kraftvarmeværker, hvis de opfylder følgende krav:</w:t>
      </w:r>
    </w:p>
    <w:p w:rsidR="00FA371F" w:rsidRPr="00E74BF9" w:rsidRDefault="00FA371F" w:rsidP="004A0822">
      <w:pPr>
        <w:pStyle w:val="09Abstand"/>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2281"/>
        <w:gridCol w:w="14"/>
        <w:gridCol w:w="4622"/>
      </w:tblGrid>
      <w:tr w:rsidR="00BE03BC" w:rsidRPr="00E74BF9" w:rsidTr="00147FA9">
        <w:trPr>
          <w:cantSplit/>
          <w:tblHeader/>
        </w:trPr>
        <w:tc>
          <w:tcPr>
            <w:tcW w:w="1034" w:type="pct"/>
            <w:hideMark/>
          </w:tcPr>
          <w:p w:rsidR="00BE03BC" w:rsidRPr="00391D56" w:rsidRDefault="00BE03BC" w:rsidP="00147FA9">
            <w:pPr>
              <w:pStyle w:val="61bTabTextZentriert"/>
              <w:keepNext/>
              <w:keepLines/>
              <w:rPr>
                <w:rStyle w:val="993Fett"/>
              </w:rPr>
            </w:pPr>
            <w:r>
              <w:rPr>
                <w:b/>
              </w:rPr>
              <w:t>Type</w:t>
            </w:r>
          </w:p>
        </w:tc>
        <w:tc>
          <w:tcPr>
            <w:tcW w:w="1308" w:type="pct"/>
            <w:hideMark/>
          </w:tcPr>
          <w:p w:rsidR="00BE03BC" w:rsidRPr="00391D56" w:rsidRDefault="00BE03BC" w:rsidP="00147FA9">
            <w:pPr>
              <w:pStyle w:val="61bTabTextZentriert"/>
              <w:keepNext/>
              <w:keepLines/>
              <w:rPr>
                <w:rStyle w:val="993Fett"/>
              </w:rPr>
            </w:pPr>
            <w:r>
              <w:rPr>
                <w:b/>
              </w:rPr>
              <w:t>Brændsel el. brændstof</w:t>
            </w:r>
          </w:p>
        </w:tc>
        <w:tc>
          <w:tcPr>
            <w:tcW w:w="2658" w:type="pct"/>
            <w:gridSpan w:val="2"/>
            <w:hideMark/>
          </w:tcPr>
          <w:p w:rsidR="00BE03BC" w:rsidRPr="00391D56" w:rsidRDefault="00BE03BC" w:rsidP="00147FA9">
            <w:pPr>
              <w:pStyle w:val="61bTabTextZentriert"/>
              <w:keepNext/>
              <w:keepLines/>
              <w:rPr>
                <w:rStyle w:val="993Fett"/>
              </w:rPr>
            </w:pPr>
            <w:r>
              <w:rPr>
                <w:b/>
              </w:rPr>
              <w:t>Tekniske krav</w:t>
            </w:r>
          </w:p>
        </w:tc>
      </w:tr>
      <w:tr w:rsidR="00074804" w:rsidRPr="00E74BF9" w:rsidTr="00147FA9">
        <w:trPr>
          <w:cantSplit/>
        </w:trPr>
        <w:tc>
          <w:tcPr>
            <w:tcW w:w="1034" w:type="pct"/>
            <w:vMerge w:val="restart"/>
            <w:hideMark/>
          </w:tcPr>
          <w:p w:rsidR="00074804" w:rsidRPr="00E74BF9" w:rsidRDefault="00074804" w:rsidP="004A0822">
            <w:pPr>
              <w:pStyle w:val="61TabText"/>
            </w:pPr>
            <w:r>
              <w:t>Gasformige brændsler og brændstoffer</w:t>
            </w:r>
          </w:p>
        </w:tc>
        <w:tc>
          <w:tcPr>
            <w:tcW w:w="1308" w:type="pct"/>
            <w:hideMark/>
          </w:tcPr>
          <w:p w:rsidR="00074804" w:rsidRPr="00E74BF9" w:rsidRDefault="008769B4" w:rsidP="004A0822">
            <w:pPr>
              <w:pStyle w:val="61TabText"/>
            </w:pPr>
            <w:r>
              <w:t>naturgas</w:t>
            </w:r>
          </w:p>
        </w:tc>
        <w:tc>
          <w:tcPr>
            <w:tcW w:w="2658" w:type="pct"/>
            <w:gridSpan w:val="2"/>
            <w:hideMark/>
          </w:tcPr>
          <w:p w:rsidR="00074804" w:rsidRPr="00E74BF9" w:rsidRDefault="00074804" w:rsidP="004A0822">
            <w:pPr>
              <w:pStyle w:val="61TabText"/>
              <w:rPr>
                <w:highlight w:val="yellow"/>
              </w:rPr>
            </w:pPr>
            <w:r>
              <w:t>Retningslinje G31 (ÖVGW)</w:t>
            </w:r>
          </w:p>
        </w:tc>
      </w:tr>
      <w:tr w:rsidR="00074804" w:rsidRPr="00E74BF9" w:rsidTr="00147FA9">
        <w:trPr>
          <w:cantSplit/>
        </w:trPr>
        <w:tc>
          <w:tcPr>
            <w:tcW w:w="1034" w:type="pct"/>
            <w:vMerge/>
            <w:vAlign w:val="center"/>
            <w:hideMark/>
          </w:tcPr>
          <w:p w:rsidR="00074804" w:rsidRPr="00E74BF9" w:rsidRDefault="00074804" w:rsidP="004A0822">
            <w:pPr>
              <w:pStyle w:val="09Abstand"/>
            </w:pPr>
          </w:p>
        </w:tc>
        <w:tc>
          <w:tcPr>
            <w:tcW w:w="1308" w:type="pct"/>
            <w:hideMark/>
          </w:tcPr>
          <w:p w:rsidR="00074804" w:rsidRPr="00E74BF9" w:rsidRDefault="00074804" w:rsidP="004A0822">
            <w:pPr>
              <w:pStyle w:val="61TabText"/>
            </w:pPr>
            <w:r>
              <w:t>Flydende gas</w:t>
            </w:r>
          </w:p>
        </w:tc>
        <w:tc>
          <w:tcPr>
            <w:tcW w:w="2658" w:type="pct"/>
            <w:gridSpan w:val="2"/>
            <w:hideMark/>
          </w:tcPr>
          <w:p w:rsidR="00074804" w:rsidRPr="00E74BF9" w:rsidRDefault="00074804" w:rsidP="004A0822">
            <w:pPr>
              <w:pStyle w:val="61TabText"/>
              <w:rPr>
                <w:highlight w:val="yellow"/>
              </w:rPr>
            </w:pPr>
            <w:r>
              <w:t>Propan, propen, butan, buten og deres blandinger ÖNORM C 1301</w:t>
            </w:r>
          </w:p>
        </w:tc>
      </w:tr>
      <w:tr w:rsidR="00BE03BC" w:rsidRPr="00E74BF9" w:rsidTr="00147FA9">
        <w:trPr>
          <w:cantSplit/>
        </w:trPr>
        <w:tc>
          <w:tcPr>
            <w:tcW w:w="1034" w:type="pct"/>
            <w:vMerge w:val="restart"/>
            <w:tcBorders>
              <w:bottom w:val="nil"/>
            </w:tcBorders>
          </w:tcPr>
          <w:p w:rsidR="00BE03BC" w:rsidRPr="00E74BF9" w:rsidRDefault="00BE03BC" w:rsidP="00147FA9">
            <w:pPr>
              <w:pStyle w:val="61TabText"/>
            </w:pPr>
            <w:r>
              <w:t>Flydende brændstoffer og brændsler</w:t>
            </w:r>
          </w:p>
        </w:tc>
        <w:tc>
          <w:tcPr>
            <w:tcW w:w="1308" w:type="pct"/>
            <w:hideMark/>
          </w:tcPr>
          <w:p w:rsidR="00BE03BC" w:rsidRPr="00E74BF9" w:rsidRDefault="00BE03BC" w:rsidP="004A0822">
            <w:pPr>
              <w:pStyle w:val="61TabText"/>
            </w:pPr>
            <w:r>
              <w:t>Ekstra let fyringsolie, svovlfri*</w:t>
            </w:r>
          </w:p>
        </w:tc>
        <w:tc>
          <w:tcPr>
            <w:tcW w:w="2658" w:type="pct"/>
            <w:gridSpan w:val="2"/>
            <w:hideMark/>
          </w:tcPr>
          <w:p w:rsidR="00B60466" w:rsidRPr="00E74BF9" w:rsidRDefault="00B60466" w:rsidP="004A0822">
            <w:pPr>
              <w:pStyle w:val="61TabText"/>
            </w:pPr>
            <w:r>
              <w:t>ÖNORM C 1109</w:t>
            </w:r>
          </w:p>
          <w:p w:rsidR="00BE03BC" w:rsidRPr="00E74BF9" w:rsidRDefault="00313C65" w:rsidP="004A0822">
            <w:pPr>
              <w:pStyle w:val="61TabText"/>
            </w:pPr>
            <w:r>
              <w:t xml:space="preserve">maks. tilladt svovlindhold: 0,0010 % </w:t>
            </w:r>
          </w:p>
        </w:tc>
      </w:tr>
      <w:tr w:rsidR="00BE03BC" w:rsidRPr="00E74BF9" w:rsidTr="00147FA9">
        <w:trPr>
          <w:cantSplit/>
        </w:trPr>
        <w:tc>
          <w:tcPr>
            <w:tcW w:w="1034" w:type="pct"/>
            <w:vMerge/>
            <w:tcBorders>
              <w:bottom w:val="nil"/>
            </w:tcBorders>
            <w:vAlign w:val="center"/>
            <w:hideMark/>
          </w:tcPr>
          <w:p w:rsidR="00BE03BC" w:rsidRPr="00E74BF9" w:rsidRDefault="00BE03BC" w:rsidP="004A0822">
            <w:pPr>
              <w:pStyle w:val="09Abstand"/>
            </w:pPr>
          </w:p>
        </w:tc>
        <w:tc>
          <w:tcPr>
            <w:tcW w:w="1308" w:type="pct"/>
            <w:hideMark/>
          </w:tcPr>
          <w:p w:rsidR="005967ED" w:rsidRPr="00E74BF9" w:rsidRDefault="00BE03BC" w:rsidP="004A0822">
            <w:pPr>
              <w:pStyle w:val="61TabText"/>
              <w:rPr>
                <w:highlight w:val="yellow"/>
              </w:rPr>
            </w:pPr>
            <w:r>
              <w:t>Ekstra let fyringsolie med biogene komponenter</w:t>
            </w:r>
          </w:p>
        </w:tc>
        <w:tc>
          <w:tcPr>
            <w:tcW w:w="2658" w:type="pct"/>
            <w:gridSpan w:val="2"/>
            <w:hideMark/>
          </w:tcPr>
          <w:p w:rsidR="00BA1DAD" w:rsidRPr="00E74BF9" w:rsidRDefault="00BA1DAD" w:rsidP="004A0822">
            <w:pPr>
              <w:pStyle w:val="61TabText"/>
            </w:pPr>
            <w:r>
              <w:t>ONR 31115; 2009</w:t>
            </w:r>
          </w:p>
          <w:p w:rsidR="00BE03BC" w:rsidRPr="00E74BF9" w:rsidRDefault="00313C65" w:rsidP="004A0822">
            <w:pPr>
              <w:pStyle w:val="61TabText"/>
            </w:pPr>
            <w:r>
              <w:t xml:space="preserve">maks. tilladt svovlindhold: 0,0010 % </w:t>
            </w:r>
          </w:p>
        </w:tc>
      </w:tr>
      <w:tr w:rsidR="00BE03BC" w:rsidRPr="00E74BF9" w:rsidTr="00147FA9">
        <w:trPr>
          <w:cantSplit/>
        </w:trPr>
        <w:tc>
          <w:tcPr>
            <w:tcW w:w="1034" w:type="pct"/>
            <w:vMerge/>
            <w:tcBorders>
              <w:bottom w:val="nil"/>
            </w:tcBorders>
            <w:vAlign w:val="center"/>
            <w:hideMark/>
          </w:tcPr>
          <w:p w:rsidR="00BE03BC" w:rsidRPr="00E74BF9" w:rsidRDefault="00BE03BC" w:rsidP="004A0822">
            <w:pPr>
              <w:pStyle w:val="09Abstand"/>
            </w:pPr>
          </w:p>
        </w:tc>
        <w:tc>
          <w:tcPr>
            <w:tcW w:w="1308" w:type="pct"/>
            <w:tcBorders>
              <w:bottom w:val="nil"/>
            </w:tcBorders>
            <w:hideMark/>
          </w:tcPr>
          <w:p w:rsidR="00BE03BC" w:rsidRPr="00E74BF9" w:rsidRDefault="00BE03BC" w:rsidP="004A0822">
            <w:pPr>
              <w:pStyle w:val="61TabText"/>
            </w:pPr>
            <w:r>
              <w:t xml:space="preserve">Let fyringsolie (HL)** </w:t>
            </w:r>
          </w:p>
        </w:tc>
        <w:tc>
          <w:tcPr>
            <w:tcW w:w="2658" w:type="pct"/>
            <w:gridSpan w:val="2"/>
            <w:hideMark/>
          </w:tcPr>
          <w:p w:rsidR="00B60466" w:rsidRPr="00E74BF9" w:rsidRDefault="00B60466" w:rsidP="004A0822">
            <w:pPr>
              <w:pStyle w:val="61TabText"/>
            </w:pPr>
            <w:r>
              <w:t>ÖNORM C 1108</w:t>
            </w:r>
          </w:p>
          <w:p w:rsidR="00BE03BC" w:rsidRPr="00E74BF9" w:rsidRDefault="005967ED" w:rsidP="004A0822">
            <w:pPr>
              <w:pStyle w:val="61TabText"/>
            </w:pPr>
            <w:r>
              <w:t>maks. tilladt svovlindhold: 0,20 %M</w:t>
            </w:r>
          </w:p>
        </w:tc>
      </w:tr>
      <w:tr w:rsidR="00BE03BC" w:rsidRPr="00E74BF9" w:rsidTr="00147FA9">
        <w:trPr>
          <w:cantSplit/>
        </w:trPr>
        <w:tc>
          <w:tcPr>
            <w:tcW w:w="1034" w:type="pct"/>
            <w:vMerge/>
            <w:tcBorders>
              <w:bottom w:val="nil"/>
            </w:tcBorders>
            <w:vAlign w:val="center"/>
            <w:hideMark/>
          </w:tcPr>
          <w:p w:rsidR="00BE03BC" w:rsidRPr="00E74BF9" w:rsidRDefault="00BE03BC" w:rsidP="004A0822">
            <w:pPr>
              <w:pStyle w:val="09Abstand"/>
            </w:pPr>
          </w:p>
        </w:tc>
        <w:tc>
          <w:tcPr>
            <w:tcW w:w="1308" w:type="pct"/>
            <w:tcBorders>
              <w:top w:val="nil"/>
            </w:tcBorders>
          </w:tcPr>
          <w:p w:rsidR="00BE03BC" w:rsidRPr="00E74BF9" w:rsidRDefault="00BE03BC" w:rsidP="004A0822">
            <w:pPr>
              <w:pStyle w:val="09Abstand"/>
            </w:pPr>
          </w:p>
        </w:tc>
        <w:tc>
          <w:tcPr>
            <w:tcW w:w="2658" w:type="pct"/>
            <w:gridSpan w:val="2"/>
            <w:hideMark/>
          </w:tcPr>
          <w:p w:rsidR="00BE03BC" w:rsidRPr="00E74BF9" w:rsidRDefault="00BE03BC" w:rsidP="004A0822">
            <w:pPr>
              <w:pStyle w:val="61TabText"/>
            </w:pPr>
            <w:r>
              <w:t xml:space="preserve">Kun tilladt i nyinstallerede fyringsanlæg &gt; 400 kW nominel varmeeffekt og indtil 1. 1. 2018 i eksisterende anlæg &gt; 70 kW nominel varmeydelse. </w:t>
            </w:r>
          </w:p>
        </w:tc>
      </w:tr>
      <w:tr w:rsidR="00BE03BC" w:rsidRPr="00E74BF9" w:rsidTr="00147FA9">
        <w:trPr>
          <w:cantSplit/>
        </w:trPr>
        <w:tc>
          <w:tcPr>
            <w:tcW w:w="1034" w:type="pct"/>
            <w:vMerge/>
            <w:tcBorders>
              <w:bottom w:val="nil"/>
            </w:tcBorders>
            <w:vAlign w:val="center"/>
            <w:hideMark/>
          </w:tcPr>
          <w:p w:rsidR="00BE03BC" w:rsidRPr="00E74BF9" w:rsidRDefault="00BE03BC" w:rsidP="004A0822">
            <w:pPr>
              <w:pStyle w:val="09Abstand"/>
            </w:pPr>
          </w:p>
        </w:tc>
        <w:tc>
          <w:tcPr>
            <w:tcW w:w="1308" w:type="pct"/>
            <w:tcBorders>
              <w:bottom w:val="nil"/>
            </w:tcBorders>
            <w:hideMark/>
          </w:tcPr>
          <w:p w:rsidR="00BE03BC" w:rsidRPr="00E74BF9" w:rsidRDefault="00BE03BC" w:rsidP="004A0822">
            <w:pPr>
              <w:pStyle w:val="61TabText"/>
            </w:pPr>
            <w:r>
              <w:t>Mellemsvær fyringsolie**</w:t>
            </w:r>
          </w:p>
        </w:tc>
        <w:tc>
          <w:tcPr>
            <w:tcW w:w="2658" w:type="pct"/>
            <w:gridSpan w:val="2"/>
            <w:hideMark/>
          </w:tcPr>
          <w:p w:rsidR="00B60466" w:rsidRPr="00E74BF9" w:rsidRDefault="00B60466" w:rsidP="004A0822">
            <w:pPr>
              <w:pStyle w:val="61TabText"/>
            </w:pPr>
            <w:r>
              <w:t>ÖNORM C 1108</w:t>
            </w:r>
          </w:p>
          <w:p w:rsidR="00BE03BC" w:rsidRPr="00E74BF9" w:rsidRDefault="005967ED" w:rsidP="004A0822">
            <w:pPr>
              <w:pStyle w:val="61TabText"/>
            </w:pPr>
            <w:r>
              <w:t>maks. tilladt svovlindhold: 0,40 %M</w:t>
            </w:r>
          </w:p>
        </w:tc>
      </w:tr>
      <w:tr w:rsidR="00BE03BC" w:rsidRPr="00E74BF9" w:rsidTr="00147FA9">
        <w:trPr>
          <w:cantSplit/>
        </w:trPr>
        <w:tc>
          <w:tcPr>
            <w:tcW w:w="1034" w:type="pct"/>
            <w:vMerge/>
            <w:tcBorders>
              <w:bottom w:val="nil"/>
            </w:tcBorders>
            <w:vAlign w:val="center"/>
            <w:hideMark/>
          </w:tcPr>
          <w:p w:rsidR="00BE03BC" w:rsidRPr="00E74BF9" w:rsidRDefault="00BE03BC" w:rsidP="004A0822">
            <w:pPr>
              <w:pStyle w:val="09Abstand"/>
            </w:pPr>
          </w:p>
        </w:tc>
        <w:tc>
          <w:tcPr>
            <w:tcW w:w="1308" w:type="pct"/>
            <w:tcBorders>
              <w:top w:val="nil"/>
            </w:tcBorders>
            <w:vAlign w:val="center"/>
            <w:hideMark/>
          </w:tcPr>
          <w:p w:rsidR="00BE03BC" w:rsidRPr="00E74BF9" w:rsidRDefault="00BE03BC" w:rsidP="004A0822">
            <w:pPr>
              <w:pStyle w:val="09Abstand"/>
            </w:pPr>
          </w:p>
        </w:tc>
        <w:tc>
          <w:tcPr>
            <w:tcW w:w="2658" w:type="pct"/>
            <w:gridSpan w:val="2"/>
            <w:hideMark/>
          </w:tcPr>
          <w:p w:rsidR="00BE03BC" w:rsidRPr="00E74BF9" w:rsidRDefault="00BE03BC" w:rsidP="004A0822">
            <w:pPr>
              <w:pStyle w:val="61TabText"/>
            </w:pPr>
            <w:r>
              <w:t xml:space="preserve">Kun godkendt til fyringsanlæg &gt; 5 MW brændselsvarmeydelse </w:t>
            </w:r>
          </w:p>
        </w:tc>
      </w:tr>
      <w:tr w:rsidR="005967ED" w:rsidRPr="00E74BF9" w:rsidTr="00147FA9">
        <w:trPr>
          <w:cantSplit/>
        </w:trPr>
        <w:tc>
          <w:tcPr>
            <w:tcW w:w="1034" w:type="pct"/>
            <w:vMerge/>
            <w:tcBorders>
              <w:bottom w:val="nil"/>
            </w:tcBorders>
            <w:vAlign w:val="center"/>
            <w:hideMark/>
          </w:tcPr>
          <w:p w:rsidR="005967ED" w:rsidRPr="00E74BF9" w:rsidRDefault="005967ED" w:rsidP="004A0822">
            <w:pPr>
              <w:pStyle w:val="09Abstand"/>
            </w:pPr>
          </w:p>
        </w:tc>
        <w:tc>
          <w:tcPr>
            <w:tcW w:w="1308" w:type="pct"/>
            <w:tcBorders>
              <w:bottom w:val="nil"/>
            </w:tcBorders>
            <w:hideMark/>
          </w:tcPr>
          <w:p w:rsidR="005967ED" w:rsidRPr="00E74BF9" w:rsidRDefault="005967ED" w:rsidP="004A0822">
            <w:pPr>
              <w:pStyle w:val="61TabText"/>
            </w:pPr>
            <w:r>
              <w:t xml:space="preserve">Svær fyringsolie** </w:t>
            </w:r>
          </w:p>
        </w:tc>
        <w:tc>
          <w:tcPr>
            <w:tcW w:w="2658" w:type="pct"/>
            <w:gridSpan w:val="2"/>
            <w:hideMark/>
          </w:tcPr>
          <w:p w:rsidR="00B60466" w:rsidRPr="00E74BF9" w:rsidRDefault="00B60466" w:rsidP="004A0822">
            <w:pPr>
              <w:pStyle w:val="61TabText"/>
            </w:pPr>
            <w:r>
              <w:t>ÖNORM C 1108</w:t>
            </w:r>
          </w:p>
          <w:p w:rsidR="005967ED" w:rsidRPr="00E74BF9" w:rsidRDefault="005967ED" w:rsidP="004A0822">
            <w:pPr>
              <w:pStyle w:val="61TabText"/>
            </w:pPr>
            <w:r>
              <w:t>maks. tilladt svovlindhold: 1,00 %M</w:t>
            </w:r>
          </w:p>
        </w:tc>
      </w:tr>
      <w:tr w:rsidR="001D0062" w:rsidRPr="00E74BF9" w:rsidTr="00147FA9">
        <w:trPr>
          <w:cantSplit/>
        </w:trPr>
        <w:tc>
          <w:tcPr>
            <w:tcW w:w="1034" w:type="pct"/>
            <w:vMerge w:val="restart"/>
            <w:tcBorders>
              <w:top w:val="nil"/>
            </w:tcBorders>
          </w:tcPr>
          <w:p w:rsidR="001D0062" w:rsidRPr="00E74BF9" w:rsidRDefault="001D0062" w:rsidP="004A0822">
            <w:pPr>
              <w:pStyle w:val="09Abstand"/>
            </w:pPr>
          </w:p>
        </w:tc>
        <w:tc>
          <w:tcPr>
            <w:tcW w:w="1308" w:type="pct"/>
            <w:tcBorders>
              <w:top w:val="nil"/>
            </w:tcBorders>
          </w:tcPr>
          <w:p w:rsidR="001D0062" w:rsidRPr="00E74BF9" w:rsidRDefault="001D0062" w:rsidP="004A0822">
            <w:pPr>
              <w:pStyle w:val="09Abstand"/>
            </w:pPr>
          </w:p>
        </w:tc>
        <w:tc>
          <w:tcPr>
            <w:tcW w:w="2658" w:type="pct"/>
            <w:gridSpan w:val="2"/>
            <w:hideMark/>
          </w:tcPr>
          <w:p w:rsidR="001D0062" w:rsidRPr="00E74BF9" w:rsidRDefault="001D0062" w:rsidP="004A0822">
            <w:pPr>
              <w:pStyle w:val="61TabText"/>
            </w:pPr>
            <w:r>
              <w:t xml:space="preserve">Kun godkendt til fyringsanlæg &gt; 10 MW brændselsvarmeydelse </w:t>
            </w:r>
          </w:p>
        </w:tc>
      </w:tr>
      <w:tr w:rsidR="001D0062" w:rsidRPr="00E74BF9" w:rsidTr="00147FA9">
        <w:trPr>
          <w:cantSplit/>
        </w:trPr>
        <w:tc>
          <w:tcPr>
            <w:tcW w:w="1034" w:type="pct"/>
            <w:vMerge/>
          </w:tcPr>
          <w:p w:rsidR="001D0062" w:rsidRPr="00E74BF9" w:rsidRDefault="001D0062" w:rsidP="004A0822">
            <w:pPr>
              <w:pStyle w:val="09Abstand"/>
            </w:pPr>
          </w:p>
        </w:tc>
        <w:tc>
          <w:tcPr>
            <w:tcW w:w="1308" w:type="pct"/>
            <w:tcBorders>
              <w:top w:val="nil"/>
            </w:tcBorders>
          </w:tcPr>
          <w:p w:rsidR="001D0062" w:rsidRPr="00E74BF9" w:rsidRDefault="001D0062" w:rsidP="004A0822">
            <w:pPr>
              <w:pStyle w:val="61TabText"/>
            </w:pPr>
            <w:r>
              <w:t>Dieselbrændstof</w:t>
            </w:r>
          </w:p>
        </w:tc>
        <w:tc>
          <w:tcPr>
            <w:tcW w:w="2658" w:type="pct"/>
            <w:gridSpan w:val="2"/>
          </w:tcPr>
          <w:p w:rsidR="001D0062" w:rsidRPr="00E74BF9" w:rsidRDefault="001D0062" w:rsidP="004A0822">
            <w:pPr>
              <w:pStyle w:val="61TabText"/>
            </w:pPr>
            <w:r>
              <w:t>ÖNORM EN 590</w:t>
            </w:r>
          </w:p>
        </w:tc>
      </w:tr>
      <w:tr w:rsidR="001D0062" w:rsidRPr="00E74BF9" w:rsidTr="00147FA9">
        <w:trPr>
          <w:cantSplit/>
        </w:trPr>
        <w:tc>
          <w:tcPr>
            <w:tcW w:w="1034" w:type="pct"/>
            <w:vMerge/>
          </w:tcPr>
          <w:p w:rsidR="001D0062" w:rsidRPr="00E74BF9" w:rsidRDefault="001D0062" w:rsidP="004A0822">
            <w:pPr>
              <w:pStyle w:val="09Abstand"/>
            </w:pPr>
          </w:p>
        </w:tc>
        <w:tc>
          <w:tcPr>
            <w:tcW w:w="1308" w:type="pct"/>
            <w:tcBorders>
              <w:top w:val="nil"/>
            </w:tcBorders>
          </w:tcPr>
          <w:p w:rsidR="001D0062" w:rsidRPr="00E74BF9" w:rsidRDefault="001D0062" w:rsidP="004A0822">
            <w:pPr>
              <w:pStyle w:val="61TabText"/>
            </w:pPr>
            <w:r>
              <w:t>Biogene brændstoffer</w:t>
            </w:r>
          </w:p>
        </w:tc>
        <w:tc>
          <w:tcPr>
            <w:tcW w:w="2658" w:type="pct"/>
            <w:gridSpan w:val="2"/>
          </w:tcPr>
          <w:p w:rsidR="001D0062" w:rsidRPr="00E74BF9" w:rsidRDefault="001D0062" w:rsidP="004A0822">
            <w:pPr>
              <w:pStyle w:val="61TabText"/>
            </w:pPr>
            <w:r>
              <w:t>Udelukkende eller overvejende af uforarbejdet vedvarende materiale.</w:t>
            </w:r>
          </w:p>
          <w:p w:rsidR="001D0062" w:rsidRPr="00E74BF9" w:rsidRDefault="001D0062" w:rsidP="004A0822">
            <w:pPr>
              <w:pStyle w:val="61TabText"/>
            </w:pPr>
            <w:r>
              <w:t>ÖNORM EN 14214</w:t>
            </w:r>
          </w:p>
        </w:tc>
      </w:tr>
      <w:tr w:rsidR="001D0062" w:rsidRPr="00E74BF9" w:rsidTr="00147FA9">
        <w:trPr>
          <w:cantSplit/>
        </w:trPr>
        <w:tc>
          <w:tcPr>
            <w:tcW w:w="1034" w:type="pct"/>
            <w:hideMark/>
          </w:tcPr>
          <w:p w:rsidR="001D0062" w:rsidRPr="00E74BF9" w:rsidRDefault="001D0062" w:rsidP="004A0822">
            <w:pPr>
              <w:pStyle w:val="61TabText"/>
            </w:pPr>
            <w:r>
              <w:lastRenderedPageBreak/>
              <w:t>Faste fossile brændsler</w:t>
            </w:r>
          </w:p>
        </w:tc>
        <w:tc>
          <w:tcPr>
            <w:tcW w:w="1308" w:type="pct"/>
            <w:hideMark/>
          </w:tcPr>
          <w:p w:rsidR="001D0062" w:rsidRPr="00E74BF9" w:rsidRDefault="001D0062" w:rsidP="004A0822">
            <w:pPr>
              <w:pStyle w:val="61TabText"/>
            </w:pPr>
            <w:r>
              <w:t>Brun- og stenkul, briketter, tørv og koks, undtaget jordoliekoks</w:t>
            </w:r>
          </w:p>
        </w:tc>
        <w:tc>
          <w:tcPr>
            <w:tcW w:w="2658" w:type="pct"/>
            <w:gridSpan w:val="2"/>
            <w:hideMark/>
          </w:tcPr>
          <w:p w:rsidR="001D0062" w:rsidRPr="00E74BF9" w:rsidRDefault="001D0062" w:rsidP="004A0822">
            <w:pPr>
              <w:pStyle w:val="61TabText"/>
            </w:pPr>
            <w:r>
              <w:t>Svovlindholdet må ikke overstige 0,30 g/MJ og ved fyringsanlæg over en nominel varmeeffekt på 400 kW 0,20 g/MJ (hhv. i forhold til brændslets varmeværdi i vandfri tilstand og den brandbare andel af svovlet).</w:t>
            </w:r>
          </w:p>
        </w:tc>
      </w:tr>
      <w:tr w:rsidR="001D0062" w:rsidRPr="00E74BF9" w:rsidTr="00147FA9">
        <w:trPr>
          <w:cantSplit/>
        </w:trPr>
        <w:tc>
          <w:tcPr>
            <w:tcW w:w="1034" w:type="pct"/>
            <w:vMerge w:val="restart"/>
            <w:hideMark/>
          </w:tcPr>
          <w:p w:rsidR="001D0062" w:rsidRPr="00E74BF9" w:rsidRDefault="001D0062" w:rsidP="00147FA9">
            <w:pPr>
              <w:pStyle w:val="61TabText"/>
            </w:pPr>
            <w:r>
              <w:t>Standardiserede biogene brændsler (træbrændsler)</w:t>
            </w:r>
          </w:p>
        </w:tc>
        <w:tc>
          <w:tcPr>
            <w:tcW w:w="1308" w:type="pct"/>
            <w:hideMark/>
          </w:tcPr>
          <w:p w:rsidR="001D0062" w:rsidRPr="00E74BF9" w:rsidRDefault="001D0062" w:rsidP="004A0822">
            <w:pPr>
              <w:pStyle w:val="61TabText"/>
            </w:pPr>
            <w:r>
              <w:t>Brænde</w:t>
            </w:r>
          </w:p>
        </w:tc>
        <w:tc>
          <w:tcPr>
            <w:tcW w:w="2658" w:type="pct"/>
            <w:gridSpan w:val="2"/>
          </w:tcPr>
          <w:p w:rsidR="001D0062" w:rsidRPr="00E74BF9" w:rsidRDefault="0086246F" w:rsidP="004A0822">
            <w:pPr>
              <w:pStyle w:val="61TabText"/>
            </w:pPr>
            <w:r>
              <w:t>Vedvarende, ubehandlet og lufttørret</w:t>
            </w:r>
          </w:p>
          <w:p w:rsidR="001D0062" w:rsidRPr="00E74BF9" w:rsidRDefault="001D0062" w:rsidP="004A0822">
            <w:pPr>
              <w:pStyle w:val="61TabText"/>
              <w:rPr>
                <w:highlight w:val="yellow"/>
              </w:rPr>
            </w:pPr>
            <w:r>
              <w:t>træ (vandindhold højst 20 %), i overensstemmelse med kravene i henhold til ÖNORM EN ISO 17225-5, kvalitetsklasse A1</w:t>
            </w:r>
          </w:p>
        </w:tc>
      </w:tr>
      <w:tr w:rsidR="001D0062" w:rsidRPr="00E74BF9" w:rsidTr="00147FA9">
        <w:trPr>
          <w:cantSplit/>
        </w:trPr>
        <w:tc>
          <w:tcPr>
            <w:tcW w:w="1034" w:type="pct"/>
            <w:vMerge/>
            <w:vAlign w:val="center"/>
            <w:hideMark/>
          </w:tcPr>
          <w:p w:rsidR="001D0062" w:rsidRPr="00E74BF9" w:rsidRDefault="001D0062" w:rsidP="004A0822">
            <w:pPr>
              <w:pStyle w:val="09Abstand"/>
            </w:pPr>
          </w:p>
        </w:tc>
        <w:tc>
          <w:tcPr>
            <w:tcW w:w="1308" w:type="pct"/>
            <w:hideMark/>
          </w:tcPr>
          <w:p w:rsidR="001D0062" w:rsidRPr="00E74BF9" w:rsidRDefault="001D0062" w:rsidP="004A0822">
            <w:pPr>
              <w:pStyle w:val="61TabText"/>
            </w:pPr>
            <w:r>
              <w:t>Træflis</w:t>
            </w:r>
          </w:p>
        </w:tc>
        <w:tc>
          <w:tcPr>
            <w:tcW w:w="2658" w:type="pct"/>
            <w:gridSpan w:val="2"/>
          </w:tcPr>
          <w:p w:rsidR="001D0062" w:rsidRPr="00E74BF9" w:rsidRDefault="001D0062" w:rsidP="004A0822">
            <w:pPr>
              <w:pStyle w:val="61TabText"/>
            </w:pPr>
            <w:r>
              <w:t xml:space="preserve">Udelukkende fremstillet af uforarbejdet ubehandlet træ. </w:t>
            </w:r>
          </w:p>
          <w:p w:rsidR="001D0062" w:rsidRPr="00E74BF9" w:rsidRDefault="001D0062" w:rsidP="004A0822">
            <w:pPr>
              <w:pStyle w:val="61TabText"/>
              <w:rPr>
                <w:highlight w:val="yellow"/>
              </w:rPr>
            </w:pPr>
            <w:r>
              <w:t>ÖNORM EN ISO 17225-4, kvalitetsklasse A1 og A2</w:t>
            </w:r>
          </w:p>
        </w:tc>
      </w:tr>
      <w:tr w:rsidR="001D0062" w:rsidRPr="00E74BF9" w:rsidTr="00147FA9">
        <w:trPr>
          <w:cantSplit/>
        </w:trPr>
        <w:tc>
          <w:tcPr>
            <w:tcW w:w="1034" w:type="pct"/>
            <w:vMerge/>
            <w:vAlign w:val="center"/>
            <w:hideMark/>
          </w:tcPr>
          <w:p w:rsidR="001D0062" w:rsidRPr="00E74BF9" w:rsidRDefault="001D0062" w:rsidP="004A0822">
            <w:pPr>
              <w:pStyle w:val="09Abstand"/>
            </w:pPr>
          </w:p>
        </w:tc>
        <w:tc>
          <w:tcPr>
            <w:tcW w:w="1308" w:type="pct"/>
            <w:hideMark/>
          </w:tcPr>
          <w:p w:rsidR="001D0062" w:rsidRPr="00E74BF9" w:rsidRDefault="001D0062" w:rsidP="004A0822">
            <w:pPr>
              <w:pStyle w:val="61TabText"/>
            </w:pPr>
            <w:r>
              <w:t>Træ- og barkpiller</w:t>
            </w:r>
          </w:p>
        </w:tc>
        <w:tc>
          <w:tcPr>
            <w:tcW w:w="2658" w:type="pct"/>
            <w:gridSpan w:val="2"/>
          </w:tcPr>
          <w:p w:rsidR="001D0062" w:rsidRPr="00E74BF9" w:rsidRDefault="001D0062" w:rsidP="004A0822">
            <w:pPr>
              <w:pStyle w:val="61TabText"/>
            </w:pPr>
            <w:r>
              <w:t>Udelukkende af vedvarende, uforarbejdet ubehandlet træ eller bark.</w:t>
            </w:r>
          </w:p>
          <w:p w:rsidR="001D0062" w:rsidRPr="00E74BF9" w:rsidRDefault="001D0062" w:rsidP="00147FA9">
            <w:pPr>
              <w:pStyle w:val="61TabText"/>
              <w:rPr>
                <w:highlight w:val="yellow"/>
              </w:rPr>
            </w:pPr>
            <w:r>
              <w:t>ÖNORM EN ISO 17225-2 eller ÖNORM EN ISO 17225-3, kvalitetsklasse A1</w:t>
            </w:r>
          </w:p>
        </w:tc>
      </w:tr>
      <w:tr w:rsidR="001D0062" w:rsidRPr="00E74BF9" w:rsidTr="00147FA9">
        <w:trPr>
          <w:cantSplit/>
        </w:trPr>
        <w:tc>
          <w:tcPr>
            <w:tcW w:w="1034" w:type="pct"/>
            <w:vMerge/>
            <w:vAlign w:val="center"/>
            <w:hideMark/>
          </w:tcPr>
          <w:p w:rsidR="001D0062" w:rsidRPr="00E74BF9" w:rsidRDefault="001D0062" w:rsidP="004A0822">
            <w:pPr>
              <w:pStyle w:val="09Abstand"/>
            </w:pPr>
          </w:p>
        </w:tc>
        <w:tc>
          <w:tcPr>
            <w:tcW w:w="1308" w:type="pct"/>
            <w:hideMark/>
          </w:tcPr>
          <w:p w:rsidR="001D0062" w:rsidRPr="00E74BF9" w:rsidRDefault="001D0062" w:rsidP="004A0822">
            <w:pPr>
              <w:pStyle w:val="61TabText"/>
            </w:pPr>
            <w:r>
              <w:t>Øvrige</w:t>
            </w:r>
          </w:p>
        </w:tc>
        <w:tc>
          <w:tcPr>
            <w:tcW w:w="2658" w:type="pct"/>
            <w:gridSpan w:val="2"/>
            <w:hideMark/>
          </w:tcPr>
          <w:p w:rsidR="001D0062" w:rsidRPr="00E74BF9" w:rsidRDefault="001D0062" w:rsidP="004A0822">
            <w:pPr>
              <w:pStyle w:val="61TabText"/>
              <w:rPr>
                <w:highlight w:val="yellow"/>
              </w:rPr>
            </w:pPr>
            <w:r>
              <w:t xml:space="preserve">Såfremt de ikke indeholder materialer, der som følge af en behandling med træbeskyttelsesmidler kan indeholde halogenorganiske forbindelser eller tungmetaller. Disse brændslers samlede klorindhold må ikke overstige 1.500 mg/kg tørstof. </w:t>
            </w:r>
          </w:p>
        </w:tc>
      </w:tr>
      <w:tr w:rsidR="001D0062" w:rsidRPr="00E74BF9" w:rsidTr="00147FA9">
        <w:trPr>
          <w:cantSplit/>
        </w:trPr>
        <w:tc>
          <w:tcPr>
            <w:tcW w:w="1034" w:type="pct"/>
            <w:hideMark/>
          </w:tcPr>
          <w:p w:rsidR="001D0062" w:rsidRPr="00E74BF9" w:rsidRDefault="001D0062" w:rsidP="004A0822">
            <w:pPr>
              <w:pStyle w:val="61TabText"/>
            </w:pPr>
            <w:r>
              <w:br w:type="page"/>
              <w:t>Ikke-standardiserede biogene brændsler eller brændstoffer</w:t>
            </w:r>
          </w:p>
        </w:tc>
        <w:tc>
          <w:tcPr>
            <w:tcW w:w="1316" w:type="pct"/>
            <w:gridSpan w:val="2"/>
            <w:hideMark/>
          </w:tcPr>
          <w:p w:rsidR="00211378" w:rsidRDefault="001D0062" w:rsidP="004A0822">
            <w:pPr>
              <w:pStyle w:val="61TabText"/>
            </w:pPr>
            <w:r>
              <w:t>Halm, oliefrø, rester af træbaserede materialer og lignende, planteolie,</w:t>
            </w:r>
          </w:p>
          <w:p w:rsidR="001D0062" w:rsidRPr="00E74BF9" w:rsidRDefault="001D0062" w:rsidP="00147FA9">
            <w:pPr>
              <w:pStyle w:val="61TabText"/>
            </w:pPr>
            <w:r>
              <w:t xml:space="preserve">biogas, sumpgas, trægas, deponeringsgas </w:t>
            </w:r>
          </w:p>
        </w:tc>
        <w:tc>
          <w:tcPr>
            <w:tcW w:w="2650" w:type="pct"/>
            <w:hideMark/>
          </w:tcPr>
          <w:p w:rsidR="001D0062" w:rsidRPr="00E74BF9" w:rsidRDefault="001D0062" w:rsidP="004A0822">
            <w:pPr>
              <w:pStyle w:val="61TabText"/>
            </w:pPr>
            <w:r>
              <w:t>Såfremt de ikke indeholder materialer, der som følge af en behandling med træbeskyttelsesmidler kan indeholde halogenorganiske forbindelser eller tungmetaller. Disse brændslers samlede klorindhold må ikke overstige 1.500 mg/kg tørstof.</w:t>
            </w:r>
          </w:p>
        </w:tc>
      </w:tr>
    </w:tbl>
    <w:p w:rsidR="00BE03BC" w:rsidRPr="00E74BF9" w:rsidRDefault="00DF7DB0" w:rsidP="004A0822">
      <w:pPr>
        <w:pStyle w:val="58Schlussteile05"/>
      </w:pPr>
      <w:r>
        <w:t>* Gasolie i henhold til Europa-Parlamentets og Rådets direktiv (EU) 2016/802 af 11. maj 2016 om begrænsning af svovlindholdet i visse flydende brændstoffer.</w:t>
      </w:r>
    </w:p>
    <w:p w:rsidR="00BE03BC" w:rsidRPr="00E74BF9" w:rsidRDefault="00DF7DB0" w:rsidP="004A0822">
      <w:pPr>
        <w:pStyle w:val="58Schlussteile05"/>
      </w:pPr>
      <w:r>
        <w:t>** Svær fuelolie i henhold til Europa-Parlamentets og Rådets direktiv (EU) 2016/802 af 11. maj 2016 om begrænsning af svovlindholdet i visse flydende brændstoffer".</w:t>
      </w:r>
    </w:p>
    <w:p w:rsidR="00634D89" w:rsidRPr="00E74BF9" w:rsidRDefault="00634D89" w:rsidP="004A0822">
      <w:pPr>
        <w:pStyle w:val="21NovAo1"/>
        <w:keepNext w:val="0"/>
      </w:pPr>
      <w:r>
        <w:t>20. Den hidtidige betegnelse for afsnit 6 erstattes med følgende afsnitsbetegnelse og overskrift:</w:t>
      </w:r>
    </w:p>
    <w:p w:rsidR="006E23E2" w:rsidRPr="00E74BF9" w:rsidRDefault="00F939D7" w:rsidP="004A0822">
      <w:pPr>
        <w:pStyle w:val="44UeberschrArt"/>
        <w:keepNext w:val="0"/>
      </w:pPr>
      <w:r>
        <w:t>"5. afsnit</w:t>
      </w:r>
      <w:r>
        <w:br/>
        <w:t>Eftersyn af fyringsanlæg og kraftvarmeværker i drift".</w:t>
      </w:r>
    </w:p>
    <w:p w:rsidR="006E23E2" w:rsidRPr="00E74BF9" w:rsidRDefault="006E23E2" w:rsidP="004A0822">
      <w:pPr>
        <w:pStyle w:val="21NovAo1"/>
        <w:keepNext w:val="0"/>
      </w:pPr>
      <w:r>
        <w:t>21. § 14 får følgende ordlyd:</w:t>
      </w:r>
    </w:p>
    <w:p w:rsidR="00D87C87" w:rsidRPr="00E74BF9" w:rsidRDefault="00F745FC" w:rsidP="00147FA9">
      <w:pPr>
        <w:pStyle w:val="45UeberschrPara"/>
        <w:keepLines/>
      </w:pPr>
      <w:r>
        <w:t>"§ 14</w:t>
      </w:r>
      <w:r>
        <w:br/>
        <w:t>Eftersyn af fyringsanlæg og kraftvarmeværker</w:t>
      </w:r>
    </w:p>
    <w:p w:rsidR="00D87C87" w:rsidRPr="00E74BF9" w:rsidRDefault="00D87C87" w:rsidP="004A0822">
      <w:pPr>
        <w:pStyle w:val="51Abs"/>
      </w:pPr>
      <w:r>
        <w:t>(1) Fyringsanlæg og kraftvarmeværker skal efter idriftsættelse og herefter regelmæssigt undergå eftersyn for, om kravene i afsnit 3 og 4 opfyldes. Fyringsanlæg og kraftvarmeværker med over 10 MW brændselsvarmeydelse skal derudover kontinuerligt overvåges med hensyn til deres emissionskoncentrationer. Undtaget fra et eftersyn og overvågning er:</w:t>
      </w:r>
    </w:p>
    <w:p w:rsidR="00D87C87" w:rsidRPr="00E74BF9" w:rsidRDefault="00DF7DB0" w:rsidP="004A0822">
      <w:pPr>
        <w:pStyle w:val="52Aufzaehle1Ziffer"/>
      </w:pPr>
      <w:r>
        <w:tab/>
        <w:t>1.</w:t>
      </w:r>
      <w:r>
        <w:tab/>
        <w:t>fyringsanlæg og kraftvarmeværker under 1 MW i brændselsvarmeydelse, som drives med flydende eller gasformede brændsler, der kun fungerer som reserve og ikke er i drift mere end 250 timer om året (forbrændingsanordningens driftstimer). Det skal kontrolleres hvert andet år, at denne forudsætning foreligger (stk. 2, nr. 2)</w:t>
      </w:r>
    </w:p>
    <w:p w:rsidR="00D87C87" w:rsidRPr="00E74BF9" w:rsidRDefault="00DF7DB0" w:rsidP="004A0822">
      <w:pPr>
        <w:pStyle w:val="52Aufzaehle1Ziffer"/>
      </w:pPr>
      <w:r>
        <w:tab/>
        <w:t>2.</w:t>
      </w:r>
      <w:r>
        <w:tab/>
        <w:t>fyringsanlæg og kraftvarmeværker i bygninger, der ikke er tilsluttet en offentlig strømforsyning, og som kun med en uforholdsmæssig stor indsats kan tilsluttes en offentlig strømforsyning (isolerede beliggenheder)</w:t>
      </w:r>
    </w:p>
    <w:p w:rsidR="0075063C" w:rsidRPr="00E74BF9" w:rsidRDefault="00DF7DB0" w:rsidP="004A0822">
      <w:pPr>
        <w:pStyle w:val="52Aufzaehle1Ziffer"/>
      </w:pPr>
      <w:r>
        <w:tab/>
        <w:t>3.</w:t>
      </w:r>
      <w:r>
        <w:tab/>
        <w:t>apparater til lokal rumopvarmning, det er varmeapparater til umiddelbar opvarmning af opstillingsrummet (f.eks. kaminovne, kakkelovne, olie- eller gasvarmeapparater, komfurer)</w:t>
      </w:r>
    </w:p>
    <w:p w:rsidR="00D87C87" w:rsidRPr="00E74BF9" w:rsidRDefault="00DF7DB0" w:rsidP="004A0822">
      <w:pPr>
        <w:pStyle w:val="52Aufzaehle1Ziffer"/>
      </w:pPr>
      <w:r>
        <w:tab/>
        <w:t>4.</w:t>
      </w:r>
      <w:r>
        <w:tab/>
        <w:t>eksisterende anlæg, hvor en måleåbning kun kan indbygges med et uforholdsmæssigt stort arbejde</w:t>
      </w:r>
    </w:p>
    <w:p w:rsidR="0075063C" w:rsidRPr="00E74BF9" w:rsidRDefault="0075063C" w:rsidP="004A0822">
      <w:pPr>
        <w:pStyle w:val="52Aufzaehle1ZiffermitBetrag"/>
        <w:widowControl/>
      </w:pPr>
      <w:r>
        <w:tab/>
        <w:t>5.</w:t>
      </w:r>
      <w:r>
        <w:tab/>
        <w:t>vandvarmere fra 26 kW nominel varmeydelse.</w:t>
      </w:r>
    </w:p>
    <w:p w:rsidR="00D87C87" w:rsidRPr="00E74BF9" w:rsidRDefault="00D87C87" w:rsidP="00147FA9">
      <w:pPr>
        <w:pStyle w:val="51Abs"/>
        <w:keepNext/>
        <w:keepLines/>
      </w:pPr>
      <w:r>
        <w:lastRenderedPageBreak/>
        <w:t>(2) Supplerende til kontrollen af, om kravene i afsnit 3 og 4 overholdes, skal det, såfremt dette ikke allerede sker i henhold til andre retsforskrifter, kontrolleres</w:t>
      </w:r>
    </w:p>
    <w:p w:rsidR="00D87C87" w:rsidRPr="00E74BF9" w:rsidRDefault="00DF7DB0" w:rsidP="00147FA9">
      <w:pPr>
        <w:pStyle w:val="52Aufzaehle1Ziffer"/>
        <w:keepNext/>
        <w:keepLines/>
      </w:pPr>
      <w:r>
        <w:tab/>
        <w:t>1.</w:t>
      </w:r>
      <w:r>
        <w:tab/>
        <w:t>ved første eftersyn:</w:t>
      </w:r>
    </w:p>
    <w:p w:rsidR="00D87C87" w:rsidRPr="00E74BF9" w:rsidRDefault="00DF7DB0" w:rsidP="004A0822">
      <w:pPr>
        <w:pStyle w:val="52Aufzaehle3Sublit"/>
      </w:pPr>
      <w:r>
        <w:tab/>
        <w:t>–</w:t>
      </w:r>
      <w:r>
        <w:tab/>
        <w:t>Om de har det påkrævede typeskilt og den påkrævede CE-mærkning.</w:t>
      </w:r>
    </w:p>
    <w:p w:rsidR="00D87C87" w:rsidRPr="00E74BF9" w:rsidRDefault="00DF7DB0" w:rsidP="004A0822">
      <w:pPr>
        <w:pStyle w:val="52Aufzaehle3Sublit"/>
      </w:pPr>
      <w:r>
        <w:tab/>
        <w:t>–</w:t>
      </w:r>
      <w:r>
        <w:tab/>
        <w:t>Om den tekniske dokumentation er vedlagt til dem.</w:t>
      </w:r>
    </w:p>
    <w:p w:rsidR="00D2333C" w:rsidRPr="00E74BF9" w:rsidRDefault="00D2333C" w:rsidP="004A0822">
      <w:pPr>
        <w:pStyle w:val="52Aufzaehle3Sublit"/>
      </w:pPr>
      <w:r>
        <w:tab/>
        <w:t>–</w:t>
      </w:r>
      <w:r>
        <w:tab/>
        <w:t>Om datablad for anlægget foreligger i henhold til bilag 1.</w:t>
      </w:r>
    </w:p>
    <w:p w:rsidR="00576F79" w:rsidRPr="00E74BF9" w:rsidRDefault="00576F79" w:rsidP="004A0822">
      <w:pPr>
        <w:pStyle w:val="52Aufzaehle3Sublit"/>
      </w:pPr>
      <w:r>
        <w:tab/>
        <w:t>–</w:t>
      </w:r>
      <w:r>
        <w:tab/>
        <w:t>Om der anvendes et tilladt brændsel (visuel kontrol, i givet fald prøveudtagning).</w:t>
      </w:r>
    </w:p>
    <w:p w:rsidR="00576F79" w:rsidRPr="00E74BF9" w:rsidRDefault="00576F79" w:rsidP="004A0822">
      <w:pPr>
        <w:pStyle w:val="52Aufzaehle3Sublit"/>
      </w:pPr>
      <w:r>
        <w:tab/>
        <w:t>–</w:t>
      </w:r>
      <w:r>
        <w:tab/>
        <w:t>Om tilførslen af forbrændingsluft er tilstrækkelig.</w:t>
      </w:r>
    </w:p>
    <w:p w:rsidR="00D87C87" w:rsidRPr="00E74BF9" w:rsidRDefault="009F30AF" w:rsidP="004A0822">
      <w:pPr>
        <w:pStyle w:val="52Aufzaehle3Sublit"/>
      </w:pPr>
      <w:r>
        <w:tab/>
        <w:t>–</w:t>
      </w:r>
      <w:r>
        <w:tab/>
        <w:t>Røggasanlæggets træk.</w:t>
      </w:r>
    </w:p>
    <w:p w:rsidR="00D87C87" w:rsidRPr="00E74BF9" w:rsidRDefault="00DF7DB0" w:rsidP="004A0822">
      <w:pPr>
        <w:pStyle w:val="52Aufzaehle3Sublit"/>
      </w:pPr>
      <w:r>
        <w:tab/>
        <w:t>–</w:t>
      </w:r>
      <w:r>
        <w:tab/>
        <w:t>Om en eventuelt påkrævet bufferbeholder ved fyringsanlæg til faste brændsler (§ 8, stk. 1, nr. 10, i K-HeizG) er tilstrækkeligt dimensioneret.</w:t>
      </w:r>
    </w:p>
    <w:p w:rsidR="00D87C87" w:rsidRPr="00E74BF9" w:rsidRDefault="00DF7DB0" w:rsidP="00147FA9">
      <w:pPr>
        <w:pStyle w:val="52Aufzaehle1Ziffer"/>
        <w:keepNext/>
        <w:keepLines/>
      </w:pPr>
      <w:r>
        <w:tab/>
        <w:t>2.</w:t>
      </w:r>
      <w:r>
        <w:tab/>
        <w:t>ved den periodiske kontrol (såfremt det er relevant for anlæggene):</w:t>
      </w:r>
    </w:p>
    <w:p w:rsidR="00D87C87" w:rsidRPr="00E74BF9" w:rsidRDefault="00DF7DB0" w:rsidP="004A0822">
      <w:pPr>
        <w:pStyle w:val="52Aufzaehle3Sublit"/>
      </w:pPr>
      <w:r>
        <w:tab/>
        <w:t>–</w:t>
      </w:r>
      <w:r>
        <w:tab/>
        <w:t>Røggasspjældets funktion.</w:t>
      </w:r>
    </w:p>
    <w:p w:rsidR="00D87C87" w:rsidRPr="00E74BF9" w:rsidRDefault="00DF7DB0" w:rsidP="004A0822">
      <w:pPr>
        <w:pStyle w:val="52Aufzaehle3Sublit"/>
      </w:pPr>
      <w:r>
        <w:tab/>
        <w:t>–</w:t>
      </w:r>
      <w:r>
        <w:tab/>
        <w:t>Varmekedlens tæthed inklusive lukninger.</w:t>
      </w:r>
    </w:p>
    <w:p w:rsidR="00D87C87" w:rsidRPr="00E74BF9" w:rsidRDefault="00DF7DB0" w:rsidP="004A0822">
      <w:pPr>
        <w:pStyle w:val="52Aufzaehle3Sublit"/>
      </w:pPr>
      <w:r>
        <w:tab/>
        <w:t>–</w:t>
      </w:r>
      <w:r>
        <w:tab/>
        <w:t>Forbrændingsluften (tilstrækkelig lufttilførsel, ventilator i forbrændingsluftrummet osv.).</w:t>
      </w:r>
    </w:p>
    <w:p w:rsidR="00D87C87" w:rsidRPr="00E74BF9" w:rsidRDefault="00DF7DB0" w:rsidP="004A0822">
      <w:pPr>
        <w:pStyle w:val="52Aufzaehle3Sublit"/>
      </w:pPr>
      <w:r>
        <w:tab/>
        <w:t>–</w:t>
      </w:r>
      <w:r>
        <w:tab/>
        <w:t>Trækspjældets eller eksplosionsspjældets funktion.</w:t>
      </w:r>
    </w:p>
    <w:p w:rsidR="00D87C87" w:rsidRPr="00E74BF9" w:rsidRDefault="00DF7DB0" w:rsidP="004A0822">
      <w:pPr>
        <w:pStyle w:val="52Aufzaehle3Sublit"/>
      </w:pPr>
      <w:r>
        <w:tab/>
        <w:t>–</w:t>
      </w:r>
      <w:r>
        <w:tab/>
        <w:t>Røggasanlæggets træk.</w:t>
      </w:r>
    </w:p>
    <w:p w:rsidR="00D87C87" w:rsidRPr="00E74BF9" w:rsidRDefault="00DF7DB0" w:rsidP="004A0822">
      <w:pPr>
        <w:pStyle w:val="52Aufzaehle3Sublit"/>
      </w:pPr>
      <w:r>
        <w:tab/>
        <w:t>–</w:t>
      </w:r>
      <w:r>
        <w:tab/>
        <w:t>Hedefladerne og flamme (ved anlæg til faste brændstoffer).</w:t>
      </w:r>
    </w:p>
    <w:p w:rsidR="00CF4802" w:rsidRPr="00E74BF9" w:rsidRDefault="00DF7DB0" w:rsidP="004A0822">
      <w:pPr>
        <w:pStyle w:val="52Aufzaehle3Sublit"/>
      </w:pPr>
      <w:r>
        <w:tab/>
        <w:t>–</w:t>
      </w:r>
      <w:r>
        <w:tab/>
        <w:t>Brændstofferne (visuel kontrol, i givet fald prøveudtagning).</w:t>
      </w:r>
    </w:p>
    <w:p w:rsidR="00CF4802" w:rsidRPr="00E74BF9" w:rsidRDefault="00DF7DB0" w:rsidP="004A0822">
      <w:pPr>
        <w:pStyle w:val="52Aufzaehle3Sublit"/>
      </w:pPr>
      <w:r>
        <w:tab/>
        <w:t>–</w:t>
      </w:r>
      <w:r>
        <w:tab/>
        <w:t>Om der er foretaget tekniske ændringer på fyringsanlægget.</w:t>
      </w:r>
    </w:p>
    <w:p w:rsidR="00D87C87" w:rsidRPr="00E74BF9" w:rsidRDefault="00DF7DB0" w:rsidP="004A0822">
      <w:pPr>
        <w:pStyle w:val="52Aufzaehle3Sublit"/>
      </w:pPr>
      <w:r>
        <w:tab/>
        <w:t>–</w:t>
      </w:r>
      <w:r>
        <w:tab/>
        <w:t>Fyringsanlæg og kraftvarmeværker, som drives mindre end 250 timer pr. år, skal hvert andet år kontrolleres med hensyn til den faktiske anvendelse, den tekniske tilstand og en mulig ændring.</w:t>
      </w:r>
    </w:p>
    <w:p w:rsidR="00D87C87" w:rsidRPr="00E74BF9" w:rsidRDefault="00D87C87" w:rsidP="004A0822">
      <w:pPr>
        <w:pStyle w:val="51Abs"/>
      </w:pPr>
      <w:r>
        <w:t>(3) Den første og de periodiske kontroller samt den regelmæssige inspektion skal foranlediges af den driftsansvarlige, som skal gøre brug af de i § 24, stk. 1 og 2, i K-HeizG nævnte branchevirksomheder eller -personer, som er berettiget i henhold til § 25 i K-HeizG.</w:t>
      </w:r>
    </w:p>
    <w:p w:rsidR="007652CA" w:rsidRPr="00E74BF9" w:rsidRDefault="007652CA" w:rsidP="004A0822">
      <w:pPr>
        <w:pStyle w:val="51Abs"/>
      </w:pPr>
      <w:r>
        <w:t xml:space="preserve">(4) Eftersynsrapporterne i henhold til § 15 til 19 samt databladet for anlægget i henhold til bilag 1 skal formidles videre til den driftsansvarlige for varmeanlægget.". </w:t>
      </w:r>
    </w:p>
    <w:p w:rsidR="00FD62CE" w:rsidRPr="00E74BF9" w:rsidRDefault="00FD62CE" w:rsidP="00147FA9">
      <w:pPr>
        <w:pStyle w:val="21NovAo1"/>
        <w:keepLines/>
      </w:pPr>
      <w:r>
        <w:t>22. § 15, stk. 2 og 3, har følgende ordlyd:</w:t>
      </w:r>
    </w:p>
    <w:p w:rsidR="00D87C87" w:rsidRPr="00E74BF9" w:rsidRDefault="00F745FC" w:rsidP="004A0822">
      <w:pPr>
        <w:pStyle w:val="51Abs"/>
      </w:pPr>
      <w:r>
        <w:t>"(2) Målingerne skal ved det enkelte eftersyn udføres i den driftstilstand, som anlægget overvejende drives i, og ved totrinsbrændere for hvert trin. Anlægget må kun have en lav tilsmudsningsgrad i fyringsområdet. Gennemførelsen af målingen skal ske i overensstemmelse med de tekniske regler for et enkelt eftersyn, idet de enkelte ÖNORM-standarder primært skal anvendes. Til bestemmelse af CO-indholdet er en momentmåling (punktmåling) i stabil driftstilstand tilladt. Der skal foretages bestemmelse af CO-indholdet, CO</w:t>
      </w:r>
      <w:r>
        <w:rPr>
          <w:vertAlign w:val="subscript"/>
        </w:rPr>
        <w:t>2</w:t>
      </w:r>
      <w:r>
        <w:t>-indholdet eller O</w:t>
      </w:r>
      <w:r>
        <w:rPr>
          <w:vertAlign w:val="subscript"/>
        </w:rPr>
        <w:t>2</w:t>
      </w:r>
      <w:r>
        <w:t>-indholdet, forbrændingsluft- og røggastemperaturerne, kedeltemperaturen, trykket i røggasanlægget og røggastabet. Ved fyringsanlæg til flydende brændsler skal sodtallet desuden bestemmes og ved kraftvarmeværker NO</w:t>
      </w:r>
      <w:r>
        <w:rPr>
          <w:vertAlign w:val="subscript"/>
        </w:rPr>
        <w:t>x</w:t>
      </w:r>
      <w:r>
        <w:t>-indholdet.</w:t>
      </w:r>
    </w:p>
    <w:p w:rsidR="00D87C87" w:rsidRDefault="00D87C87" w:rsidP="004A0822">
      <w:pPr>
        <w:pStyle w:val="51Abs"/>
      </w:pPr>
      <w:r>
        <w:t>(3) Anlægget gælder med hensyn til værdien for røggastab som egnet til yderligere drift, hvis det afrundede måleresultat ikke overskrider grænseværdien. CO- og NO</w:t>
      </w:r>
      <w:r>
        <w:rPr>
          <w:vertAlign w:val="subscript"/>
        </w:rPr>
        <w:t>x</w:t>
      </w:r>
      <w:r>
        <w:t>-emissionsgrænseværdien er overholdt, hvis bedømmelsesværdien ikke overskrider emissionsgrænseværdien.</w:t>
      </w:r>
    </w:p>
    <w:p w:rsidR="001A29C2" w:rsidRDefault="00F31BF4" w:rsidP="004A0822">
      <w:pPr>
        <w:pStyle w:val="22NovAo2"/>
      </w:pPr>
      <w:r>
        <w:t xml:space="preserve">23. I § 15, stk. 4, erstattes ordlyden </w:t>
      </w:r>
      <w:r>
        <w:rPr>
          <w:i w:val="0"/>
        </w:rPr>
        <w:t xml:space="preserve">"ejeren eller den rådighedshavende person" </w:t>
      </w:r>
      <w:r>
        <w:t xml:space="preserve">med ordlyden </w:t>
      </w:r>
      <w:r>
        <w:rPr>
          <w:i w:val="0"/>
        </w:rPr>
        <w:t>"den driftsansvarlige".</w:t>
      </w:r>
      <w:r>
        <w:t xml:space="preserve"> Desuden suppleres den næstsidste sætning, så den lyder som følger: </w:t>
      </w:r>
      <w:r>
        <w:rPr>
          <w:i w:val="0"/>
        </w:rPr>
        <w:t>"Denne skal opbevare eftersynsrapporten mindst frem til næste eftersyn og i tilfælde af mellemstore fyringsanlæg i mindst seks år.".</w:t>
      </w:r>
    </w:p>
    <w:p w:rsidR="00F31BF4" w:rsidRPr="00E74BF9" w:rsidRDefault="00F31BF4" w:rsidP="004A0822">
      <w:pPr>
        <w:pStyle w:val="22NovAo2"/>
      </w:pPr>
      <w:r>
        <w:t>24. § 15, stk. 5, bortfalder.</w:t>
      </w:r>
    </w:p>
    <w:p w:rsidR="008707AD" w:rsidRPr="00E74BF9" w:rsidRDefault="008707AD" w:rsidP="004A0822">
      <w:pPr>
        <w:pStyle w:val="21NovAo1"/>
        <w:keepNext w:val="0"/>
      </w:pPr>
      <w:r>
        <w:t>25. § 16 får følgende ordlyd:</w:t>
      </w:r>
    </w:p>
    <w:p w:rsidR="00D87C87" w:rsidRPr="00E74BF9" w:rsidRDefault="00F745FC" w:rsidP="00147FA9">
      <w:pPr>
        <w:pStyle w:val="45UeberschrPara"/>
        <w:keepLines/>
      </w:pPr>
      <w:r>
        <w:t>"§ 16</w:t>
      </w:r>
      <w:r>
        <w:br/>
        <w:t>Omfattende eftersyn</w:t>
      </w:r>
    </w:p>
    <w:p w:rsidR="00D87C87" w:rsidRPr="00E74BF9" w:rsidRDefault="00D87C87" w:rsidP="00147FA9">
      <w:pPr>
        <w:pStyle w:val="51Abs"/>
        <w:keepNext/>
        <w:keepLines/>
      </w:pPr>
      <w:r>
        <w:t>(1) Et omfattende eftersyn er påkrævet:</w:t>
      </w:r>
    </w:p>
    <w:p w:rsidR="00D87C87" w:rsidRPr="00E74BF9" w:rsidRDefault="00DF7DB0" w:rsidP="00147FA9">
      <w:pPr>
        <w:pStyle w:val="52Aufzaehle1Ziffer"/>
        <w:keepNext/>
        <w:keepLines/>
      </w:pPr>
      <w:r>
        <w:tab/>
        <w:t>1.</w:t>
      </w:r>
      <w:r>
        <w:tab/>
        <w:t>senest inden for fire uger efter idriftsættelsen for:</w:t>
      </w:r>
    </w:p>
    <w:p w:rsidR="00D87C87" w:rsidRPr="00E74BF9" w:rsidRDefault="00DF7DB0" w:rsidP="004A0822">
      <w:pPr>
        <w:pStyle w:val="52Aufzaehle3Sublit"/>
      </w:pPr>
      <w:r>
        <w:tab/>
        <w:t>–</w:t>
      </w:r>
      <w:r>
        <w:tab/>
        <w:t xml:space="preserve">små fyringer, som drives med ikke-standardiserede biogene brændsler </w:t>
      </w:r>
    </w:p>
    <w:p w:rsidR="00D87C87" w:rsidRPr="00E74BF9" w:rsidRDefault="00DF7DB0" w:rsidP="004A0822">
      <w:pPr>
        <w:pStyle w:val="52Aufzaehle3Sublit"/>
      </w:pPr>
      <w:r>
        <w:tab/>
        <w:t>–</w:t>
      </w:r>
      <w:r>
        <w:tab/>
        <w:t>fyringsanlæg med en nominel varmeeffekt over 400 kW og</w:t>
      </w:r>
    </w:p>
    <w:p w:rsidR="00D87C87" w:rsidRPr="00E74BF9" w:rsidRDefault="00DF7DB0" w:rsidP="004A0822">
      <w:pPr>
        <w:pStyle w:val="52Aufzaehle3Sublit"/>
      </w:pPr>
      <w:r>
        <w:lastRenderedPageBreak/>
        <w:tab/>
        <w:t>–</w:t>
      </w:r>
      <w:r>
        <w:tab/>
        <w:t>kraftvarmeværker (herunder motorer og gasturbiner)</w:t>
      </w:r>
    </w:p>
    <w:p w:rsidR="00D87C87" w:rsidRPr="00E74BF9" w:rsidRDefault="00DF7DB0" w:rsidP="004A0822">
      <w:pPr>
        <w:pStyle w:val="52Aufzaehle1Ziffer"/>
      </w:pPr>
      <w:r>
        <w:tab/>
        <w:t>2.</w:t>
      </w:r>
      <w:r>
        <w:tab/>
        <w:t>hvert tredje år: for fyringsanlæg og kraftvarmeværker med en brændselsvarmeydelse fra 1 MW til 20 MW</w:t>
      </w:r>
    </w:p>
    <w:p w:rsidR="00D87C87" w:rsidRPr="00E74BF9" w:rsidRDefault="00DF7DB0" w:rsidP="004A0822">
      <w:pPr>
        <w:pStyle w:val="52Aufzaehle1Ziffer"/>
      </w:pPr>
      <w:r>
        <w:tab/>
        <w:t>3.</w:t>
      </w:r>
      <w:r>
        <w:tab/>
        <w:t>årligt: for fyringsanlæg og kraftvarmeværker med en brændselsvarmeydelse på over 20 MW.</w:t>
      </w:r>
    </w:p>
    <w:p w:rsidR="00D87C87" w:rsidRPr="00E74BF9" w:rsidRDefault="00D87C87" w:rsidP="004A0822">
      <w:pPr>
        <w:pStyle w:val="58Schlussteile0Abs"/>
      </w:pPr>
      <w:r>
        <w:t>De år, hvor der gennemføres et omfattende eftersyn, er et enkelt eftersyn i henhold til § 15 ikke påkrævet.</w:t>
      </w:r>
    </w:p>
    <w:p w:rsidR="00D87C87" w:rsidRPr="00E74BF9" w:rsidRDefault="00D87C87" w:rsidP="004A0822">
      <w:pPr>
        <w:pStyle w:val="51Abs"/>
      </w:pPr>
      <w:r>
        <w:t>(2) Emissionsmålingerne ved det omfattende eftersyn skal gennemføres i henhold til de tekniske regler, hvorved samtlige relevante eller begrænsede parametre skal kontrolleres. Ved det første eftersyn skal målingen ske i to lasttrin, nemlig i den laveste ydelses område og i den nominelle varmeydelses område. Ved de periodiske eftersyn skal målingerne udføres i den driftstilstand, som anlægget overvejende drives i. Inden for et tidsrum på tre timer skal tre måleværdier bestemmes som gennemsnitsværdier pr. halve time. Ved mellemstore fyringsanlæg skal kravene i § 11a, stk. 1 og 2, desuden opfyldes.</w:t>
      </w:r>
    </w:p>
    <w:p w:rsidR="00D87C87" w:rsidRPr="00E74BF9" w:rsidRDefault="00D87C87" w:rsidP="004A0822">
      <w:pPr>
        <w:pStyle w:val="51Abs"/>
      </w:pPr>
      <w:r>
        <w:t>(3) Emissionsgrænseværdien er overholdt, hvis ingen af gennemsnitsværdierne pr. halve time under hensyntagen til målemetodens usikkerhed overskriver den gældende emissionsgrænseværdi. Anlægget gælder med hensyn til værdien for røggastabet som egnet til yderligere drift, hvis det afrundede måleresultat ikke overskrider grænseværdien.</w:t>
      </w:r>
    </w:p>
    <w:p w:rsidR="00D87C87" w:rsidRPr="00E74BF9" w:rsidRDefault="00D87C87" w:rsidP="004A0822">
      <w:pPr>
        <w:pStyle w:val="51Abs"/>
      </w:pPr>
      <w:r>
        <w:t>(4) Der skal udfærdiges en eftersynsrapport i henhold til de tekniske regler over resultaterne af prøven. Eftersynsrapporten skal udleveres til den driftsansvarlige for anlægget. Denne skal opbevare eftersynsrapporten mindst frem til næste eftersyn og i tilfælde af mellemstore fyringsanlæg i mindst seks år. På forespørgsel skal eftersynsrapporten fremlægges for skorstensfejeren eller den ansvarlige myndighed.".</w:t>
      </w:r>
    </w:p>
    <w:p w:rsidR="00121076" w:rsidRPr="00E74BF9" w:rsidRDefault="00121076" w:rsidP="004A0822">
      <w:pPr>
        <w:pStyle w:val="22NovAo2"/>
      </w:pPr>
      <w:r>
        <w:t xml:space="preserve">26. I § 17 erstattes ordlyden </w:t>
      </w:r>
      <w:r>
        <w:rPr>
          <w:i w:val="0"/>
        </w:rPr>
        <w:t>"Forskrift om fyringsanlæg – FAV, BGBl. II nr. 331/1997, i den seneste udgave 312/2011,"</w:t>
      </w:r>
      <w:r>
        <w:t xml:space="preserve"> med ordlyden </w:t>
      </w:r>
      <w:r>
        <w:rPr>
          <w:i w:val="0"/>
        </w:rPr>
        <w:t>"Forskrift om fyringsanlæg – FAV"</w:t>
      </w:r>
      <w:r>
        <w:t>.</w:t>
      </w:r>
    </w:p>
    <w:p w:rsidR="00C12115" w:rsidRPr="00E74BF9" w:rsidRDefault="00BA378B" w:rsidP="004A0822">
      <w:pPr>
        <w:pStyle w:val="22NovAo2"/>
      </w:pPr>
      <w:r>
        <w:t>27. I § 21, stk. 1, erstattes angivelsen "</w:t>
      </w:r>
      <w:r>
        <w:rPr>
          <w:i w:val="0"/>
        </w:rPr>
        <w:t>afsnit 4"</w:t>
      </w:r>
      <w:r>
        <w:t xml:space="preserve"> med angivelsen "afsnit</w:t>
      </w:r>
      <w:r>
        <w:rPr>
          <w:i w:val="0"/>
        </w:rPr>
        <w:t xml:space="preserve"> 3"</w:t>
      </w:r>
      <w:r>
        <w:t>.</w:t>
      </w:r>
    </w:p>
    <w:p w:rsidR="0057484C" w:rsidRPr="00E74BF9" w:rsidRDefault="00BA378B" w:rsidP="00147FA9">
      <w:pPr>
        <w:pStyle w:val="21NovAo1"/>
        <w:keepLines/>
      </w:pPr>
      <w:r>
        <w:t>28. Efter § 21, stk. 1, indsættes følgende stk. 1a:</w:t>
      </w:r>
    </w:p>
    <w:p w:rsidR="0057484C" w:rsidRPr="00E74BF9" w:rsidRDefault="00F745FC" w:rsidP="004A0822">
      <w:pPr>
        <w:pStyle w:val="51Abs"/>
      </w:pPr>
      <w:r>
        <w:t xml:space="preserve">"(1a) Som undtagelse fra stk. 1 skal de krævede foranstaltninger i tilfælde af mellemstore fyringsanlæg gennemføres så hurtigt, at grænseværdierne igen overholdes uden unødig forsinkelse.". </w:t>
      </w:r>
    </w:p>
    <w:p w:rsidR="0057484C" w:rsidRPr="00E74BF9" w:rsidRDefault="0057484C" w:rsidP="004A0822">
      <w:pPr>
        <w:pStyle w:val="22NovAo2"/>
      </w:pPr>
      <w:r>
        <w:t xml:space="preserve">29. I § 21, stk. 2, bliver ordlyden </w:t>
      </w:r>
      <w:r>
        <w:rPr>
          <w:i w:val="0"/>
        </w:rPr>
        <w:t>"Denne frist bliver forlænget"</w:t>
      </w:r>
      <w:r>
        <w:t xml:space="preserve"> erstattet med ordlyden </w:t>
      </w:r>
      <w:r>
        <w:rPr>
          <w:i w:val="0"/>
        </w:rPr>
        <w:t>"For fyringsanlæg eller kraftvarmeværker under 1 MW i brændselsvarmeydelse bliver den i stk. 1 fastsatte tidsfrist forlænget"</w:t>
      </w:r>
      <w:r>
        <w:t>.</w:t>
      </w:r>
    </w:p>
    <w:p w:rsidR="0057484C" w:rsidRPr="00E74BF9" w:rsidRDefault="00F31BF4" w:rsidP="00147FA9">
      <w:pPr>
        <w:pStyle w:val="21NovAo1"/>
        <w:keepLines/>
      </w:pPr>
      <w:r>
        <w:t>30. § 21, stk. 3, nr. 2, har følgende ordlyd:</w:t>
      </w:r>
    </w:p>
    <w:p w:rsidR="0055580C" w:rsidRPr="00E74BF9" w:rsidRDefault="00DF7DB0" w:rsidP="004A0822">
      <w:pPr>
        <w:pStyle w:val="52Aufzaehle1Ziffer"/>
      </w:pPr>
      <w:r>
        <w:tab/>
        <w:t>"2.</w:t>
      </w:r>
      <w:r>
        <w:tab/>
        <w:t>til højest fem år, hvis det til saneringen, er nødvendigt at udskifte hele anlægget eller en væsentlig komponent heraf, og emissionsgrænseværdien for CO overskrides med mere end 100 % og ikke mere end 400 %, eller røggastabet overskrides med mere end 20 % og ikke mere end 100 %".</w:t>
      </w:r>
    </w:p>
    <w:p w:rsidR="0057484C" w:rsidRPr="00E74BF9" w:rsidRDefault="00BA378B" w:rsidP="004A0822">
      <w:pPr>
        <w:pStyle w:val="22NovAo2"/>
      </w:pPr>
      <w:r>
        <w:t>31. Det hidtidige afsnit 7 får betegnelsen "Afsnit 6".</w:t>
      </w:r>
    </w:p>
    <w:p w:rsidR="00B03C44" w:rsidRPr="00E74BF9" w:rsidRDefault="00B03C44" w:rsidP="004A0822">
      <w:pPr>
        <w:pStyle w:val="21NovAo1"/>
        <w:keepNext w:val="0"/>
      </w:pPr>
      <w:r>
        <w:t>32. Efter § 23 indføjes følgende § 23 a:</w:t>
      </w:r>
    </w:p>
    <w:p w:rsidR="00B03C44" w:rsidRPr="00E74BF9" w:rsidRDefault="003E184A" w:rsidP="00147FA9">
      <w:pPr>
        <w:pStyle w:val="45UeberschrPara"/>
        <w:keepLines/>
      </w:pPr>
      <w:r>
        <w:t>"§ 23 a</w:t>
      </w:r>
      <w:r>
        <w:br/>
        <w:t xml:space="preserve">Henvisninger </w:t>
      </w:r>
    </w:p>
    <w:p w:rsidR="00E43F06" w:rsidRPr="00E74BF9" w:rsidRDefault="00E43F06" w:rsidP="004A0822">
      <w:pPr>
        <w:pStyle w:val="51Abs"/>
      </w:pPr>
      <w:r>
        <w:t xml:space="preserve">Såfremt der i nærværende forskrift henvises til forskrift om fyringsanlæg – FAV, refererer denne henvisning til forskriften – FAV, BGBl. II, nr. 331/1997, som affattet i forskriften BGBl. II, nr. </w:t>
      </w:r>
      <w:r>
        <w:rPr>
          <w:highlight w:val="yellow"/>
        </w:rPr>
        <w:t>xxx/2019</w:t>
      </w:r>
      <w:r>
        <w:t>.".</w:t>
      </w:r>
    </w:p>
    <w:p w:rsidR="00F83EB3" w:rsidRPr="00E74BF9" w:rsidRDefault="00F83EB3" w:rsidP="00147FA9">
      <w:pPr>
        <w:pStyle w:val="44UeberschrArt"/>
        <w:keepLines/>
      </w:pPr>
      <w:r>
        <w:t>Artikel II</w:t>
      </w:r>
    </w:p>
    <w:p w:rsidR="006C284A" w:rsidRDefault="00F83EB3" w:rsidP="004A0822">
      <w:pPr>
        <w:pStyle w:val="51Abs"/>
      </w:pPr>
      <w:r>
        <w:t>(1) Denne forskrift træder i kraft den første dag i den måned, som følger efter offentliggørelsen i Østrigs delstatslovtidende.</w:t>
      </w:r>
    </w:p>
    <w:p w:rsidR="009B744D" w:rsidRDefault="00B326EB" w:rsidP="004A0822">
      <w:pPr>
        <w:pStyle w:val="51Abs"/>
      </w:pPr>
      <w:r>
        <w:t>(2) Nærværende forskrift har gennemgået en informationsprocedure i henhold til Europa-Parlamentets og Rådets direktiv (EU) 2015/1535 af 9. september 2015 om en informationsprocedure med hensyn til tekniske forskrifter samt forskrifter for informationssamfundets tjenester, EUT L 241 af 17.9.2015, s. 1, (</w:t>
      </w:r>
      <w:r>
        <w:rPr>
          <w:highlight w:val="yellow"/>
        </w:rPr>
        <w:t>notifikationsnummer 2019/A/xx</w:t>
      </w:r>
      <w:r>
        <w:t>).</w:t>
      </w:r>
    </w:p>
    <w:p w:rsidR="009B744D" w:rsidRDefault="009B744D" w:rsidP="004A0822">
      <w:pPr>
        <w:pStyle w:val="51Abs"/>
      </w:pPr>
    </w:p>
    <w:p w:rsidR="00147FA9" w:rsidRDefault="00E94601" w:rsidP="0096114C">
      <w:pPr>
        <w:pStyle w:val="69UnterschrM"/>
        <w:keepNext/>
        <w:keepLines/>
      </w:pPr>
      <w:r>
        <w:lastRenderedPageBreak/>
        <w:t>På vegne af Kärntens delstatsregering:</w:t>
      </w:r>
    </w:p>
    <w:p w:rsidR="00957DDC" w:rsidRPr="00E74BF9" w:rsidRDefault="00591429" w:rsidP="004A0822">
      <w:pPr>
        <w:pStyle w:val="69UnterschrM"/>
      </w:pPr>
      <w:r>
        <w:t>Delstatsregeringschefen:</w:t>
      </w:r>
    </w:p>
    <w:p w:rsidR="00957DDC" w:rsidRPr="00E74BF9" w:rsidRDefault="00147FA9" w:rsidP="00147FA9">
      <w:pPr>
        <w:pStyle w:val="71Anlagenbez"/>
        <w:keepNext/>
        <w:keepLines/>
        <w:pageBreakBefore/>
      </w:pPr>
      <w:r>
        <w:lastRenderedPageBreak/>
        <w:t>Bilag 1</w:t>
      </w:r>
    </w:p>
    <w:tbl>
      <w:tblPr>
        <w:tblW w:w="957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9570"/>
      </w:tblGrid>
      <w:tr w:rsidR="00957DDC" w:rsidRPr="00E74BF9" w:rsidTr="00147FA9">
        <w:trPr>
          <w:cantSplit/>
        </w:trPr>
        <w:tc>
          <w:tcPr>
            <w:tcW w:w="9567" w:type="dxa"/>
            <w:hideMark/>
          </w:tcPr>
          <w:p w:rsidR="00957DDC" w:rsidRPr="00E74BF9" w:rsidRDefault="00957DDC" w:rsidP="004A0822">
            <w:pPr>
              <w:pStyle w:val="41UeberschrG1"/>
              <w:keepNext w:val="0"/>
            </w:pPr>
            <w:r>
              <w:t>DATABLAD FOR ANLÆGGET i henhold til § 6, nr. 6, i K-HeizVO</w:t>
            </w:r>
          </w:p>
        </w:tc>
      </w:tr>
    </w:tbl>
    <w:p w:rsidR="00957DDC" w:rsidRPr="00E74BF9" w:rsidRDefault="00957DDC" w:rsidP="004A0822">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381"/>
        <w:gridCol w:w="6189"/>
      </w:tblGrid>
      <w:tr w:rsidR="00957DDC" w:rsidRPr="00E74BF9" w:rsidTr="00147FA9">
        <w:trPr>
          <w:cantSplit/>
        </w:trPr>
        <w:tc>
          <w:tcPr>
            <w:tcW w:w="3380" w:type="dxa"/>
            <w:tcBorders>
              <w:bottom w:val="nil"/>
            </w:tcBorders>
            <w:shd w:val="pct10" w:color="auto" w:fill="auto"/>
            <w:hideMark/>
          </w:tcPr>
          <w:p w:rsidR="00957DDC" w:rsidRPr="00391D56" w:rsidRDefault="00957DDC" w:rsidP="004A0822">
            <w:pPr>
              <w:pStyle w:val="61TabText"/>
              <w:rPr>
                <w:rStyle w:val="993Fett"/>
              </w:rPr>
            </w:pPr>
            <w:r>
              <w:rPr>
                <w:b/>
              </w:rPr>
              <w:t>Fyringsanlæg/kraftvarmeværk (BHKW)</w:t>
            </w:r>
          </w:p>
        </w:tc>
        <w:tc>
          <w:tcPr>
            <w:tcW w:w="6187" w:type="dxa"/>
            <w:hideMark/>
          </w:tcPr>
          <w:p w:rsidR="00957DDC" w:rsidRPr="00391D56" w:rsidRDefault="00957DDC" w:rsidP="004A0822">
            <w:pPr>
              <w:pStyle w:val="61TabText"/>
              <w:rPr>
                <w:rStyle w:val="993Fett"/>
                <w:b w:val="0"/>
              </w:rPr>
            </w:pPr>
            <w:r>
              <w:rPr>
                <w:b/>
              </w:rPr>
              <w:t>Varmekedel/BHKW:</w:t>
            </w:r>
          </w:p>
        </w:tc>
      </w:tr>
      <w:tr w:rsidR="00957DDC" w:rsidRPr="00E74BF9" w:rsidTr="00147FA9">
        <w:trPr>
          <w:cantSplit/>
        </w:trPr>
        <w:tc>
          <w:tcPr>
            <w:tcW w:w="3380" w:type="dxa"/>
            <w:tcBorders>
              <w:top w:val="nil"/>
              <w:bottom w:val="single" w:sz="4" w:space="0" w:color="auto"/>
            </w:tcBorders>
            <w:shd w:val="pct10" w:color="auto" w:fill="auto"/>
            <w:hideMark/>
          </w:tcPr>
          <w:p w:rsidR="00957DDC" w:rsidRPr="00391D56" w:rsidRDefault="00957DDC" w:rsidP="004A0822">
            <w:pPr>
              <w:pStyle w:val="61TabText"/>
              <w:rPr>
                <w:rStyle w:val="993Fett"/>
              </w:rPr>
            </w:pPr>
            <w:r>
              <w:rPr>
                <w:b/>
              </w:rPr>
              <w:t>(fabrikat/type)</w:t>
            </w:r>
          </w:p>
        </w:tc>
        <w:tc>
          <w:tcPr>
            <w:tcW w:w="6187" w:type="dxa"/>
            <w:tcBorders>
              <w:bottom w:val="single" w:sz="4" w:space="0" w:color="auto"/>
            </w:tcBorders>
            <w:hideMark/>
          </w:tcPr>
          <w:p w:rsidR="00957DDC" w:rsidRPr="00391D56" w:rsidRDefault="00957DDC" w:rsidP="004A0822">
            <w:pPr>
              <w:pStyle w:val="61TabText"/>
              <w:rPr>
                <w:rStyle w:val="993Fett"/>
                <w:b w:val="0"/>
              </w:rPr>
            </w:pPr>
            <w:r>
              <w:rPr>
                <w:b/>
              </w:rPr>
              <w:t>Brænder:</w:t>
            </w:r>
          </w:p>
        </w:tc>
      </w:tr>
      <w:tr w:rsidR="00957DDC" w:rsidRPr="00E74BF9" w:rsidTr="00147FA9">
        <w:trPr>
          <w:cantSplit/>
        </w:trPr>
        <w:tc>
          <w:tcPr>
            <w:tcW w:w="3380" w:type="dxa"/>
            <w:tcBorders>
              <w:top w:val="single" w:sz="4" w:space="0" w:color="auto"/>
            </w:tcBorders>
            <w:shd w:val="pct10" w:color="auto" w:fill="auto"/>
            <w:hideMark/>
          </w:tcPr>
          <w:p w:rsidR="00957DDC" w:rsidRPr="00391D56" w:rsidRDefault="00957DDC" w:rsidP="004A0822">
            <w:pPr>
              <w:pStyle w:val="61TabText"/>
              <w:rPr>
                <w:rStyle w:val="993Fett"/>
              </w:rPr>
            </w:pPr>
            <w:r>
              <w:rPr>
                <w:b/>
              </w:rPr>
              <w:t>Type af fyringsanlæg</w:t>
            </w:r>
          </w:p>
        </w:tc>
        <w:tc>
          <w:tcPr>
            <w:tcW w:w="6187" w:type="dxa"/>
            <w:tcBorders>
              <w:top w:val="single" w:sz="4" w:space="0" w:color="auto"/>
            </w:tcBorders>
            <w:hideMark/>
          </w:tcPr>
          <w:p w:rsidR="00957DDC" w:rsidRPr="00433C8E" w:rsidRDefault="00433C8E" w:rsidP="004A0822">
            <w:pPr>
              <w:pStyle w:val="61TabText"/>
              <w:rPr>
                <w:b/>
              </w:rPr>
            </w:pPr>
            <w:r>
              <w:rPr>
                <w:rFonts w:ascii="Segoe UI Symbol" w:hAnsi="Segoe UI Symbol"/>
                <w:b/>
              </w:rPr>
              <w:t>☐</w:t>
            </w:r>
            <w:r>
              <w:rPr>
                <w:b/>
              </w:rPr>
              <w:t xml:space="preserve"> standardkedel </w:t>
            </w:r>
            <w:r>
              <w:rPr>
                <w:rFonts w:ascii="Segoe UI Symbol" w:hAnsi="Segoe UI Symbol"/>
                <w:b/>
              </w:rPr>
              <w:t>☐</w:t>
            </w:r>
            <w:r>
              <w:rPr>
                <w:b/>
              </w:rPr>
              <w:t xml:space="preserve"> lavtemperatur </w:t>
            </w:r>
            <w:r>
              <w:rPr>
                <w:rFonts w:ascii="Segoe UI Symbol" w:hAnsi="Segoe UI Symbol"/>
                <w:b/>
              </w:rPr>
              <w:t>☐</w:t>
            </w:r>
            <w:r>
              <w:rPr>
                <w:b/>
              </w:rPr>
              <w:t xml:space="preserve"> brændværdi </w:t>
            </w:r>
          </w:p>
          <w:p w:rsidR="00957DDC" w:rsidRPr="00433C8E" w:rsidRDefault="00433C8E" w:rsidP="004A0822">
            <w:pPr>
              <w:pStyle w:val="61TabText"/>
              <w:rPr>
                <w:b/>
              </w:rPr>
            </w:pPr>
            <w:r>
              <w:rPr>
                <w:rFonts w:ascii="Segoe UI Symbol" w:hAnsi="Segoe UI Symbol"/>
                <w:b/>
              </w:rPr>
              <w:t>☐</w:t>
            </w:r>
            <w:r>
              <w:rPr>
                <w:b/>
              </w:rPr>
              <w:t xml:space="preserve"> kombifyring </w:t>
            </w:r>
            <w:r>
              <w:rPr>
                <w:rFonts w:ascii="Segoe UI Symbol" w:hAnsi="Segoe UI Symbol"/>
                <w:b/>
              </w:rPr>
              <w:t>☐</w:t>
            </w:r>
            <w:r>
              <w:rPr>
                <w:b/>
              </w:rPr>
              <w:t xml:space="preserve"> tokamret </w:t>
            </w:r>
            <w:r>
              <w:rPr>
                <w:rFonts w:ascii="Segoe UI Symbol" w:hAnsi="Segoe UI Symbol"/>
                <w:b/>
              </w:rPr>
              <w:t>☐</w:t>
            </w:r>
            <w:r>
              <w:rPr>
                <w:b/>
              </w:rPr>
              <w:t xml:space="preserve"> andet</w:t>
            </w:r>
          </w:p>
        </w:tc>
      </w:tr>
      <w:tr w:rsidR="00957DDC" w:rsidRPr="00E74BF9" w:rsidTr="00147FA9">
        <w:trPr>
          <w:cantSplit/>
        </w:trPr>
        <w:tc>
          <w:tcPr>
            <w:tcW w:w="3380" w:type="dxa"/>
            <w:shd w:val="pct10" w:color="auto" w:fill="auto"/>
            <w:hideMark/>
          </w:tcPr>
          <w:p w:rsidR="00957DDC" w:rsidRPr="00391D56" w:rsidRDefault="00957DDC" w:rsidP="004A0822">
            <w:pPr>
              <w:pStyle w:val="61TabText"/>
              <w:rPr>
                <w:rStyle w:val="993Fett"/>
              </w:rPr>
            </w:pPr>
            <w:r>
              <w:rPr>
                <w:b/>
              </w:rPr>
              <w:t>Brænder</w:t>
            </w:r>
          </w:p>
        </w:tc>
        <w:tc>
          <w:tcPr>
            <w:tcW w:w="6187" w:type="dxa"/>
            <w:hideMark/>
          </w:tcPr>
          <w:p w:rsidR="00957DDC" w:rsidRPr="00433C8E" w:rsidRDefault="00433C8E" w:rsidP="004A0822">
            <w:pPr>
              <w:pStyle w:val="61TabText"/>
              <w:rPr>
                <w:b/>
              </w:rPr>
            </w:pPr>
            <w:r>
              <w:rPr>
                <w:rFonts w:ascii="Segoe UI Symbol" w:hAnsi="Segoe UI Symbol"/>
                <w:b/>
              </w:rPr>
              <w:t>☐</w:t>
            </w:r>
            <w:r>
              <w:rPr>
                <w:b/>
              </w:rPr>
              <w:t xml:space="preserve"> atmosfærisk </w:t>
            </w:r>
            <w:r>
              <w:rPr>
                <w:rFonts w:ascii="Segoe UI Symbol" w:hAnsi="Segoe UI Symbol"/>
                <w:b/>
              </w:rPr>
              <w:t>☐</w:t>
            </w:r>
            <w:r>
              <w:rPr>
                <w:b/>
              </w:rPr>
              <w:t xml:space="preserve"> blæser</w:t>
            </w:r>
          </w:p>
        </w:tc>
      </w:tr>
      <w:tr w:rsidR="00957DDC" w:rsidRPr="00E74BF9" w:rsidTr="00147FA9">
        <w:trPr>
          <w:cantSplit/>
        </w:trPr>
        <w:tc>
          <w:tcPr>
            <w:tcW w:w="3380" w:type="dxa"/>
            <w:shd w:val="pct10" w:color="auto" w:fill="auto"/>
            <w:hideMark/>
          </w:tcPr>
          <w:p w:rsidR="00957DDC" w:rsidRPr="00391D56" w:rsidRDefault="00957DDC" w:rsidP="004A0822">
            <w:pPr>
              <w:pStyle w:val="61TabText"/>
              <w:rPr>
                <w:rStyle w:val="993Fett"/>
              </w:rPr>
            </w:pPr>
            <w:r>
              <w:rPr>
                <w:b/>
              </w:rPr>
              <w:t>Brændselsvarmeydelse</w:t>
            </w:r>
          </w:p>
        </w:tc>
        <w:tc>
          <w:tcPr>
            <w:tcW w:w="6187" w:type="dxa"/>
            <w:hideMark/>
          </w:tcPr>
          <w:p w:rsidR="00957DDC" w:rsidRPr="00391D56" w:rsidRDefault="00957DDC" w:rsidP="004A0822">
            <w:pPr>
              <w:pStyle w:val="61aTabTextRechtsb"/>
              <w:rPr>
                <w:rStyle w:val="993Fett"/>
              </w:rPr>
            </w:pPr>
            <w:r>
              <w:rPr>
                <w:b/>
              </w:rPr>
              <w:t>kW</w:t>
            </w:r>
          </w:p>
        </w:tc>
      </w:tr>
      <w:tr w:rsidR="00957DDC" w:rsidRPr="00E74BF9" w:rsidTr="00147FA9">
        <w:trPr>
          <w:cantSplit/>
        </w:trPr>
        <w:tc>
          <w:tcPr>
            <w:tcW w:w="3380" w:type="dxa"/>
            <w:shd w:val="pct10" w:color="auto" w:fill="auto"/>
            <w:hideMark/>
          </w:tcPr>
          <w:p w:rsidR="00957DDC" w:rsidRPr="00391D56" w:rsidRDefault="00957DDC" w:rsidP="004A0822">
            <w:pPr>
              <w:pStyle w:val="61TabText"/>
              <w:rPr>
                <w:rStyle w:val="993Fett"/>
              </w:rPr>
            </w:pPr>
            <w:r>
              <w:rPr>
                <w:b/>
              </w:rPr>
              <w:t>Nominel varmeydelse</w:t>
            </w:r>
          </w:p>
        </w:tc>
        <w:tc>
          <w:tcPr>
            <w:tcW w:w="6187" w:type="dxa"/>
            <w:hideMark/>
          </w:tcPr>
          <w:p w:rsidR="00957DDC" w:rsidRPr="00391D56" w:rsidRDefault="00957DDC" w:rsidP="004A0822">
            <w:pPr>
              <w:pStyle w:val="61aTabTextRechtsb"/>
              <w:rPr>
                <w:rStyle w:val="993Fett"/>
              </w:rPr>
            </w:pPr>
            <w:r>
              <w:rPr>
                <w:b/>
              </w:rPr>
              <w:t>kW</w:t>
            </w:r>
          </w:p>
        </w:tc>
      </w:tr>
      <w:tr w:rsidR="00957DDC" w:rsidRPr="00E74BF9" w:rsidTr="00147FA9">
        <w:trPr>
          <w:cantSplit/>
        </w:trPr>
        <w:tc>
          <w:tcPr>
            <w:tcW w:w="3380" w:type="dxa"/>
            <w:shd w:val="pct10" w:color="auto" w:fill="auto"/>
            <w:hideMark/>
          </w:tcPr>
          <w:p w:rsidR="00957DDC" w:rsidRPr="00391D56" w:rsidRDefault="00957DDC" w:rsidP="004A0822">
            <w:pPr>
              <w:pStyle w:val="61TabText"/>
              <w:rPr>
                <w:rStyle w:val="993Fett"/>
              </w:rPr>
            </w:pPr>
            <w:r>
              <w:rPr>
                <w:b/>
              </w:rPr>
              <w:t>Varmeydelsesområde</w:t>
            </w:r>
          </w:p>
        </w:tc>
        <w:tc>
          <w:tcPr>
            <w:tcW w:w="6187" w:type="dxa"/>
            <w:hideMark/>
          </w:tcPr>
          <w:p w:rsidR="00957DDC" w:rsidRPr="00391D56" w:rsidRDefault="00957DDC" w:rsidP="004A0822">
            <w:pPr>
              <w:pStyle w:val="61aTabTextRechtsb"/>
              <w:rPr>
                <w:rStyle w:val="993Fett"/>
              </w:rPr>
            </w:pPr>
            <w:r>
              <w:rPr>
                <w:b/>
              </w:rPr>
              <w:t>kW</w:t>
            </w:r>
          </w:p>
        </w:tc>
      </w:tr>
      <w:tr w:rsidR="00957DDC" w:rsidRPr="00E74BF9" w:rsidTr="00147FA9">
        <w:trPr>
          <w:cantSplit/>
        </w:trPr>
        <w:tc>
          <w:tcPr>
            <w:tcW w:w="3380" w:type="dxa"/>
            <w:shd w:val="pct10" w:color="auto" w:fill="auto"/>
            <w:hideMark/>
          </w:tcPr>
          <w:p w:rsidR="00957DDC" w:rsidRPr="00391D56" w:rsidRDefault="00957DDC" w:rsidP="004A0822">
            <w:pPr>
              <w:pStyle w:val="61TabText"/>
              <w:rPr>
                <w:rStyle w:val="993Fett"/>
              </w:rPr>
            </w:pPr>
            <w:r>
              <w:rPr>
                <w:b/>
              </w:rPr>
              <w:t>Producentnummer og produktionsår</w:t>
            </w:r>
          </w:p>
        </w:tc>
        <w:tc>
          <w:tcPr>
            <w:tcW w:w="6187" w:type="dxa"/>
          </w:tcPr>
          <w:p w:rsidR="00957DDC" w:rsidRPr="00391D56" w:rsidRDefault="00957DDC" w:rsidP="004A0822">
            <w:pPr>
              <w:pStyle w:val="09Abstand"/>
              <w:rPr>
                <w:rStyle w:val="993Fett"/>
              </w:rPr>
            </w:pPr>
          </w:p>
        </w:tc>
      </w:tr>
      <w:tr w:rsidR="00957DDC" w:rsidRPr="00E74BF9" w:rsidTr="00147FA9">
        <w:trPr>
          <w:cantSplit/>
        </w:trPr>
        <w:tc>
          <w:tcPr>
            <w:tcW w:w="3380" w:type="dxa"/>
            <w:shd w:val="pct10" w:color="auto" w:fill="auto"/>
            <w:hideMark/>
          </w:tcPr>
          <w:p w:rsidR="00957DDC" w:rsidRPr="00391D56" w:rsidRDefault="00957DDC" w:rsidP="004A0822">
            <w:pPr>
              <w:pStyle w:val="61TabText"/>
              <w:rPr>
                <w:rStyle w:val="993Fett"/>
              </w:rPr>
            </w:pPr>
            <w:r>
              <w:rPr>
                <w:b/>
              </w:rPr>
              <w:t>Tilladte brændsler/brændstoffer</w:t>
            </w:r>
          </w:p>
        </w:tc>
        <w:tc>
          <w:tcPr>
            <w:tcW w:w="6187" w:type="dxa"/>
          </w:tcPr>
          <w:p w:rsidR="00957DDC" w:rsidRPr="00391D56" w:rsidRDefault="00957DDC" w:rsidP="004A0822">
            <w:pPr>
              <w:pStyle w:val="09Abstand"/>
              <w:rPr>
                <w:rStyle w:val="993Fett"/>
              </w:rPr>
            </w:pPr>
          </w:p>
        </w:tc>
      </w:tr>
      <w:tr w:rsidR="00957DDC" w:rsidRPr="00E74BF9" w:rsidTr="00147FA9">
        <w:trPr>
          <w:cantSplit/>
        </w:trPr>
        <w:tc>
          <w:tcPr>
            <w:tcW w:w="3380" w:type="dxa"/>
            <w:shd w:val="pct10" w:color="auto" w:fill="auto"/>
            <w:hideMark/>
          </w:tcPr>
          <w:p w:rsidR="00957DDC" w:rsidRPr="00391D56" w:rsidRDefault="00957DDC" w:rsidP="004A0822">
            <w:pPr>
              <w:pStyle w:val="61TabText"/>
              <w:rPr>
                <w:rStyle w:val="993Fett"/>
              </w:rPr>
            </w:pPr>
            <w:r>
              <w:rPr>
                <w:b/>
              </w:rPr>
              <w:t xml:space="preserve">Bufferbeholdervolumen </w:t>
            </w:r>
          </w:p>
        </w:tc>
        <w:tc>
          <w:tcPr>
            <w:tcW w:w="6187" w:type="dxa"/>
            <w:hideMark/>
          </w:tcPr>
          <w:p w:rsidR="00957DDC" w:rsidRPr="00391D56" w:rsidRDefault="00957DDC" w:rsidP="004A0822">
            <w:pPr>
              <w:pStyle w:val="61aTabTextRechtsb"/>
              <w:rPr>
                <w:rStyle w:val="993Fett"/>
              </w:rPr>
            </w:pPr>
            <w:r>
              <w:rPr>
                <w:b/>
              </w:rPr>
              <w:t>m³</w:t>
            </w:r>
          </w:p>
        </w:tc>
      </w:tr>
    </w:tbl>
    <w:p w:rsidR="00957DDC" w:rsidRPr="00E74BF9" w:rsidRDefault="00957DDC" w:rsidP="004A0822">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185"/>
        <w:gridCol w:w="1196"/>
        <w:gridCol w:w="2006"/>
        <w:gridCol w:w="2268"/>
        <w:gridCol w:w="1915"/>
      </w:tblGrid>
      <w:tr w:rsidR="00957DDC" w:rsidRPr="00E74BF9" w:rsidTr="00147FA9">
        <w:trPr>
          <w:cantSplit/>
        </w:trPr>
        <w:tc>
          <w:tcPr>
            <w:tcW w:w="3381" w:type="dxa"/>
            <w:gridSpan w:val="2"/>
            <w:tcBorders>
              <w:top w:val="single" w:sz="4" w:space="0" w:color="auto"/>
              <w:bottom w:val="nil"/>
            </w:tcBorders>
            <w:shd w:val="pct10" w:color="auto" w:fill="auto"/>
            <w:hideMark/>
          </w:tcPr>
          <w:p w:rsidR="00957DDC" w:rsidRPr="00391D56" w:rsidRDefault="001A7528" w:rsidP="004A0822">
            <w:pPr>
              <w:pStyle w:val="61TabText"/>
              <w:rPr>
                <w:rStyle w:val="993Fett"/>
              </w:rPr>
            </w:pPr>
            <w:r>
              <w:rPr>
                <w:b/>
              </w:rPr>
              <w:t xml:space="preserve">Driftsansvarlig </w:t>
            </w:r>
          </w:p>
        </w:tc>
        <w:tc>
          <w:tcPr>
            <w:tcW w:w="6189" w:type="dxa"/>
            <w:gridSpan w:val="3"/>
          </w:tcPr>
          <w:p w:rsidR="00957DDC" w:rsidRPr="00391D56" w:rsidRDefault="00957DDC" w:rsidP="004A0822">
            <w:pPr>
              <w:pStyle w:val="09Abstand"/>
              <w:rPr>
                <w:rStyle w:val="993Fett"/>
              </w:rPr>
            </w:pPr>
          </w:p>
        </w:tc>
      </w:tr>
      <w:tr w:rsidR="00957DDC" w:rsidRPr="00E74BF9" w:rsidTr="00147FA9">
        <w:trPr>
          <w:cantSplit/>
        </w:trPr>
        <w:tc>
          <w:tcPr>
            <w:tcW w:w="3381" w:type="dxa"/>
            <w:gridSpan w:val="2"/>
            <w:tcBorders>
              <w:top w:val="nil"/>
              <w:bottom w:val="nil"/>
            </w:tcBorders>
            <w:shd w:val="pct10" w:color="auto" w:fill="auto"/>
            <w:hideMark/>
          </w:tcPr>
          <w:p w:rsidR="00957DDC" w:rsidRPr="00391D56" w:rsidRDefault="00957DDC" w:rsidP="004A0822">
            <w:pPr>
              <w:pStyle w:val="61TabText"/>
              <w:rPr>
                <w:rStyle w:val="993Fett"/>
              </w:rPr>
            </w:pPr>
            <w:r>
              <w:rPr>
                <w:b/>
              </w:rPr>
              <w:t>(navn og adresse)</w:t>
            </w:r>
          </w:p>
        </w:tc>
        <w:tc>
          <w:tcPr>
            <w:tcW w:w="6189" w:type="dxa"/>
            <w:gridSpan w:val="3"/>
          </w:tcPr>
          <w:p w:rsidR="00957DDC" w:rsidRPr="00391D56" w:rsidRDefault="00957DDC" w:rsidP="004A0822">
            <w:pPr>
              <w:pStyle w:val="09Abstand"/>
              <w:rPr>
                <w:rStyle w:val="993Fett"/>
              </w:rPr>
            </w:pPr>
          </w:p>
        </w:tc>
      </w:tr>
      <w:tr w:rsidR="00957DDC" w:rsidRPr="00E74BF9" w:rsidTr="00147FA9">
        <w:trPr>
          <w:cantSplit/>
        </w:trPr>
        <w:tc>
          <w:tcPr>
            <w:tcW w:w="3381" w:type="dxa"/>
            <w:gridSpan w:val="2"/>
            <w:tcBorders>
              <w:top w:val="nil"/>
            </w:tcBorders>
            <w:shd w:val="pct10" w:color="auto" w:fill="auto"/>
          </w:tcPr>
          <w:p w:rsidR="00957DDC" w:rsidRPr="00391D56" w:rsidRDefault="00957DDC" w:rsidP="004A0822">
            <w:pPr>
              <w:pStyle w:val="09Abstand"/>
              <w:rPr>
                <w:rStyle w:val="993Fett"/>
              </w:rPr>
            </w:pPr>
          </w:p>
        </w:tc>
        <w:tc>
          <w:tcPr>
            <w:tcW w:w="6189" w:type="dxa"/>
            <w:gridSpan w:val="3"/>
          </w:tcPr>
          <w:p w:rsidR="00957DDC" w:rsidRPr="00391D56" w:rsidRDefault="00957DDC" w:rsidP="004A0822">
            <w:pPr>
              <w:pStyle w:val="09Abstand"/>
              <w:rPr>
                <w:rStyle w:val="993Fett"/>
              </w:rPr>
            </w:pPr>
          </w:p>
        </w:tc>
      </w:tr>
      <w:tr w:rsidR="00957DDC" w:rsidRPr="00E74BF9" w:rsidTr="00147FA9">
        <w:trPr>
          <w:cantSplit/>
        </w:trPr>
        <w:tc>
          <w:tcPr>
            <w:tcW w:w="3381" w:type="dxa"/>
            <w:gridSpan w:val="2"/>
            <w:tcBorders>
              <w:bottom w:val="nil"/>
            </w:tcBorders>
            <w:shd w:val="pct10" w:color="auto" w:fill="auto"/>
            <w:hideMark/>
          </w:tcPr>
          <w:p w:rsidR="00957DDC" w:rsidRPr="00391D56" w:rsidRDefault="00957DDC" w:rsidP="004A0822">
            <w:pPr>
              <w:pStyle w:val="61TabText"/>
              <w:rPr>
                <w:rStyle w:val="993Fett"/>
              </w:rPr>
            </w:pPr>
            <w:r>
              <w:rPr>
                <w:b/>
              </w:rPr>
              <w:t xml:space="preserve">Adresse på </w:t>
            </w:r>
          </w:p>
        </w:tc>
        <w:tc>
          <w:tcPr>
            <w:tcW w:w="6189" w:type="dxa"/>
            <w:gridSpan w:val="3"/>
          </w:tcPr>
          <w:p w:rsidR="00957DDC" w:rsidRPr="00391D56" w:rsidRDefault="00957DDC" w:rsidP="004A0822">
            <w:pPr>
              <w:pStyle w:val="09Abstand"/>
              <w:rPr>
                <w:rStyle w:val="993Fett"/>
              </w:rPr>
            </w:pPr>
          </w:p>
        </w:tc>
      </w:tr>
      <w:tr w:rsidR="00957DDC" w:rsidRPr="00E74BF9" w:rsidTr="00147FA9">
        <w:trPr>
          <w:cantSplit/>
        </w:trPr>
        <w:tc>
          <w:tcPr>
            <w:tcW w:w="3381" w:type="dxa"/>
            <w:gridSpan w:val="2"/>
            <w:tcBorders>
              <w:top w:val="nil"/>
              <w:bottom w:val="nil"/>
            </w:tcBorders>
            <w:shd w:val="pct10" w:color="auto" w:fill="auto"/>
            <w:hideMark/>
          </w:tcPr>
          <w:p w:rsidR="00957DDC" w:rsidRPr="00391D56" w:rsidRDefault="00957DDC" w:rsidP="004A0822">
            <w:pPr>
              <w:pStyle w:val="61TabText"/>
              <w:rPr>
                <w:rStyle w:val="993Fett"/>
              </w:rPr>
            </w:pPr>
            <w:r>
              <w:rPr>
                <w:b/>
              </w:rPr>
              <w:t>opstillingsstedet</w:t>
            </w:r>
          </w:p>
        </w:tc>
        <w:tc>
          <w:tcPr>
            <w:tcW w:w="6189" w:type="dxa"/>
            <w:gridSpan w:val="3"/>
          </w:tcPr>
          <w:p w:rsidR="00957DDC" w:rsidRPr="00391D56" w:rsidRDefault="00957DDC" w:rsidP="004A0822">
            <w:pPr>
              <w:pStyle w:val="09Abstand"/>
              <w:rPr>
                <w:rStyle w:val="993Fett"/>
              </w:rPr>
            </w:pPr>
          </w:p>
        </w:tc>
      </w:tr>
      <w:tr w:rsidR="00957DDC" w:rsidRPr="00E74BF9" w:rsidTr="00147FA9">
        <w:trPr>
          <w:cantSplit/>
        </w:trPr>
        <w:tc>
          <w:tcPr>
            <w:tcW w:w="2185" w:type="dxa"/>
            <w:shd w:val="clear" w:color="auto" w:fill="D9D9D9" w:themeFill="background1" w:themeFillShade="D9"/>
            <w:hideMark/>
          </w:tcPr>
          <w:p w:rsidR="00957DDC" w:rsidRPr="00391D56" w:rsidRDefault="00957DDC" w:rsidP="004A0822">
            <w:pPr>
              <w:pStyle w:val="61TabText"/>
              <w:rPr>
                <w:rStyle w:val="993Fett"/>
              </w:rPr>
            </w:pPr>
            <w:r>
              <w:rPr>
                <w:b/>
              </w:rPr>
              <w:t>Anlægsnummer*</w:t>
            </w:r>
          </w:p>
        </w:tc>
        <w:tc>
          <w:tcPr>
            <w:tcW w:w="3202" w:type="dxa"/>
            <w:gridSpan w:val="2"/>
            <w:hideMark/>
          </w:tcPr>
          <w:p w:rsidR="00957DDC" w:rsidRPr="00391D56" w:rsidRDefault="00957DDC" w:rsidP="004A0822">
            <w:pPr>
              <w:rPr>
                <w:color w:val="000000"/>
              </w:rPr>
            </w:pPr>
          </w:p>
        </w:tc>
        <w:tc>
          <w:tcPr>
            <w:tcW w:w="2268" w:type="dxa"/>
            <w:shd w:val="clear" w:color="auto" w:fill="D9D9D9" w:themeFill="background1" w:themeFillShade="D9"/>
            <w:hideMark/>
          </w:tcPr>
          <w:p w:rsidR="00957DDC" w:rsidRPr="00391D56" w:rsidRDefault="00957DDC" w:rsidP="004A0822">
            <w:pPr>
              <w:pStyle w:val="61TabText"/>
              <w:rPr>
                <w:rStyle w:val="993Fett"/>
              </w:rPr>
            </w:pPr>
            <w:r>
              <w:rPr>
                <w:b/>
              </w:rPr>
              <w:t xml:space="preserve">Opvarmet brugsareal </w:t>
            </w:r>
          </w:p>
        </w:tc>
        <w:tc>
          <w:tcPr>
            <w:tcW w:w="1915" w:type="dxa"/>
            <w:hideMark/>
          </w:tcPr>
          <w:p w:rsidR="00957DDC" w:rsidRPr="00391D56" w:rsidRDefault="00957DDC" w:rsidP="004A0822">
            <w:pPr>
              <w:pStyle w:val="61aTabTextRechtsb"/>
              <w:rPr>
                <w:rStyle w:val="993Fett"/>
                <w:b w:val="0"/>
              </w:rPr>
            </w:pPr>
            <w:r>
              <w:rPr>
                <w:b/>
              </w:rPr>
              <w:t>m²</w:t>
            </w:r>
          </w:p>
        </w:tc>
      </w:tr>
      <w:tr w:rsidR="00957DDC" w:rsidRPr="00E74BF9" w:rsidTr="00147FA9">
        <w:trPr>
          <w:cantSplit/>
        </w:trPr>
        <w:tc>
          <w:tcPr>
            <w:tcW w:w="3381" w:type="dxa"/>
            <w:gridSpan w:val="2"/>
            <w:shd w:val="pct10" w:color="auto" w:fill="auto"/>
            <w:hideMark/>
          </w:tcPr>
          <w:p w:rsidR="00957DDC" w:rsidRPr="00391D56" w:rsidRDefault="00957DDC" w:rsidP="004A0822">
            <w:pPr>
              <w:pStyle w:val="61TabText"/>
              <w:rPr>
                <w:rStyle w:val="993Fett"/>
              </w:rPr>
            </w:pPr>
            <w:r>
              <w:rPr>
                <w:b/>
              </w:rPr>
              <w:t>Ansvarlig skorstensfejer</w:t>
            </w:r>
          </w:p>
        </w:tc>
        <w:tc>
          <w:tcPr>
            <w:tcW w:w="6189" w:type="dxa"/>
            <w:gridSpan w:val="3"/>
          </w:tcPr>
          <w:p w:rsidR="00957DDC" w:rsidRPr="00391D56" w:rsidRDefault="00957DDC" w:rsidP="004A0822">
            <w:pPr>
              <w:pStyle w:val="09Abstand"/>
              <w:rPr>
                <w:rStyle w:val="993Fett"/>
              </w:rPr>
            </w:pPr>
          </w:p>
        </w:tc>
      </w:tr>
    </w:tbl>
    <w:p w:rsidR="00957DDC" w:rsidRPr="00E74BF9" w:rsidRDefault="00957DDC" w:rsidP="00147FA9">
      <w:pPr>
        <w:pStyle w:val="82ErlUeberschrL"/>
        <w:keepLines/>
      </w:pPr>
      <w:r>
        <w:t>Fyringsanlæg/BHKW blev installeret af:</w:t>
      </w: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355"/>
        <w:gridCol w:w="6215"/>
      </w:tblGrid>
      <w:tr w:rsidR="00957DDC" w:rsidRPr="00E74BF9" w:rsidTr="00147FA9">
        <w:trPr>
          <w:cantSplit/>
        </w:trPr>
        <w:tc>
          <w:tcPr>
            <w:tcW w:w="3354" w:type="dxa"/>
            <w:tcBorders>
              <w:top w:val="single" w:sz="4" w:space="0" w:color="auto"/>
              <w:bottom w:val="nil"/>
            </w:tcBorders>
            <w:shd w:val="pct10" w:color="auto" w:fill="auto"/>
            <w:hideMark/>
          </w:tcPr>
          <w:p w:rsidR="00957DDC" w:rsidRPr="00391D56" w:rsidRDefault="00957DDC" w:rsidP="004A0822">
            <w:pPr>
              <w:pStyle w:val="61TabText"/>
              <w:rPr>
                <w:rStyle w:val="993Fett"/>
              </w:rPr>
            </w:pPr>
            <w:r>
              <w:rPr>
                <w:b/>
              </w:rPr>
              <w:t xml:space="preserve">Navn og adresse </w:t>
            </w:r>
          </w:p>
        </w:tc>
        <w:tc>
          <w:tcPr>
            <w:tcW w:w="6214" w:type="dxa"/>
            <w:tcBorders>
              <w:top w:val="single" w:sz="4" w:space="0" w:color="auto"/>
            </w:tcBorders>
          </w:tcPr>
          <w:p w:rsidR="00957DDC" w:rsidRPr="00E74BF9" w:rsidRDefault="00957DDC" w:rsidP="004A0822">
            <w:pPr>
              <w:pStyle w:val="09Abstand"/>
            </w:pPr>
          </w:p>
        </w:tc>
      </w:tr>
      <w:tr w:rsidR="00957DDC" w:rsidRPr="00E74BF9" w:rsidTr="00147FA9">
        <w:trPr>
          <w:cantSplit/>
        </w:trPr>
        <w:tc>
          <w:tcPr>
            <w:tcW w:w="3354" w:type="dxa"/>
            <w:tcBorders>
              <w:top w:val="nil"/>
              <w:bottom w:val="nil"/>
            </w:tcBorders>
            <w:shd w:val="pct10" w:color="auto" w:fill="auto"/>
            <w:hideMark/>
          </w:tcPr>
          <w:p w:rsidR="00957DDC" w:rsidRPr="00391D56" w:rsidRDefault="00957DDC" w:rsidP="004A0822">
            <w:pPr>
              <w:pStyle w:val="61TabText"/>
              <w:rPr>
                <w:rStyle w:val="993Fett"/>
              </w:rPr>
            </w:pPr>
            <w:r>
              <w:rPr>
                <w:b/>
              </w:rPr>
              <w:t>på firmaet</w:t>
            </w:r>
          </w:p>
        </w:tc>
        <w:tc>
          <w:tcPr>
            <w:tcW w:w="6214" w:type="dxa"/>
          </w:tcPr>
          <w:p w:rsidR="00957DDC" w:rsidRPr="00E74BF9" w:rsidRDefault="00957DDC" w:rsidP="004A0822">
            <w:pPr>
              <w:pStyle w:val="09Abstand"/>
            </w:pPr>
          </w:p>
        </w:tc>
      </w:tr>
      <w:tr w:rsidR="00957DDC" w:rsidRPr="00E74BF9" w:rsidTr="00147FA9">
        <w:trPr>
          <w:cantSplit/>
        </w:trPr>
        <w:tc>
          <w:tcPr>
            <w:tcW w:w="3354" w:type="dxa"/>
            <w:tcBorders>
              <w:top w:val="nil"/>
            </w:tcBorders>
            <w:shd w:val="pct10" w:color="auto" w:fill="auto"/>
          </w:tcPr>
          <w:p w:rsidR="00957DDC" w:rsidRPr="00391D56" w:rsidRDefault="00957DDC" w:rsidP="004A0822">
            <w:pPr>
              <w:pStyle w:val="09Abstand"/>
              <w:rPr>
                <w:rStyle w:val="993Fett"/>
              </w:rPr>
            </w:pPr>
          </w:p>
        </w:tc>
        <w:tc>
          <w:tcPr>
            <w:tcW w:w="6214" w:type="dxa"/>
          </w:tcPr>
          <w:p w:rsidR="00957DDC" w:rsidRPr="00E74BF9" w:rsidRDefault="00957DDC" w:rsidP="004A0822">
            <w:pPr>
              <w:pStyle w:val="09Abstand"/>
            </w:pPr>
          </w:p>
        </w:tc>
      </w:tr>
      <w:tr w:rsidR="00957DDC" w:rsidRPr="00E74BF9" w:rsidTr="00147FA9">
        <w:trPr>
          <w:cantSplit/>
        </w:trPr>
        <w:tc>
          <w:tcPr>
            <w:tcW w:w="3354" w:type="dxa"/>
            <w:shd w:val="pct10" w:color="auto" w:fill="auto"/>
            <w:hideMark/>
          </w:tcPr>
          <w:p w:rsidR="00957DDC" w:rsidRPr="00391D56" w:rsidRDefault="00957DDC" w:rsidP="004A0822">
            <w:pPr>
              <w:pStyle w:val="61TabText"/>
              <w:rPr>
                <w:rStyle w:val="993Fett"/>
              </w:rPr>
            </w:pPr>
            <w:r>
              <w:rPr>
                <w:b/>
              </w:rPr>
              <w:t>Dato</w:t>
            </w:r>
          </w:p>
        </w:tc>
        <w:tc>
          <w:tcPr>
            <w:tcW w:w="6214" w:type="dxa"/>
          </w:tcPr>
          <w:p w:rsidR="00957DDC" w:rsidRPr="00E74BF9" w:rsidRDefault="00957DDC" w:rsidP="004A0822">
            <w:pPr>
              <w:pStyle w:val="09Abstand"/>
            </w:pPr>
          </w:p>
        </w:tc>
      </w:tr>
    </w:tbl>
    <w:p w:rsidR="00957DDC" w:rsidRPr="00E74BF9" w:rsidRDefault="00957DDC" w:rsidP="00147FA9">
      <w:pPr>
        <w:pStyle w:val="82ErlUeberschrL"/>
        <w:keepLines/>
      </w:pPr>
      <w:r>
        <w:t>Ændringer på fyringsanlægget/BHKW:</w:t>
      </w: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355"/>
        <w:gridCol w:w="6215"/>
      </w:tblGrid>
      <w:tr w:rsidR="00957DDC" w:rsidRPr="00E74BF9" w:rsidTr="00147FA9">
        <w:trPr>
          <w:cantSplit/>
        </w:trPr>
        <w:tc>
          <w:tcPr>
            <w:tcW w:w="3354" w:type="dxa"/>
            <w:tcBorders>
              <w:bottom w:val="nil"/>
            </w:tcBorders>
            <w:shd w:val="pct10" w:color="auto" w:fill="auto"/>
            <w:hideMark/>
          </w:tcPr>
          <w:p w:rsidR="00957DDC" w:rsidRPr="00391D56" w:rsidRDefault="00957DDC" w:rsidP="004A0822">
            <w:pPr>
              <w:pStyle w:val="61TabText"/>
              <w:rPr>
                <w:rStyle w:val="993Fett"/>
              </w:rPr>
            </w:pPr>
            <w:r>
              <w:rPr>
                <w:b/>
              </w:rPr>
              <w:t>Bemærkninger</w:t>
            </w:r>
          </w:p>
        </w:tc>
        <w:tc>
          <w:tcPr>
            <w:tcW w:w="6214" w:type="dxa"/>
          </w:tcPr>
          <w:p w:rsidR="00957DDC" w:rsidRPr="00391D56" w:rsidRDefault="00957DDC" w:rsidP="004A0822">
            <w:pPr>
              <w:pStyle w:val="09Abstand"/>
              <w:rPr>
                <w:rStyle w:val="993Fett"/>
              </w:rPr>
            </w:pPr>
          </w:p>
        </w:tc>
      </w:tr>
      <w:tr w:rsidR="00957DDC" w:rsidRPr="00E74BF9" w:rsidTr="00147FA9">
        <w:trPr>
          <w:cantSplit/>
        </w:trPr>
        <w:tc>
          <w:tcPr>
            <w:tcW w:w="3354" w:type="dxa"/>
            <w:tcBorders>
              <w:top w:val="nil"/>
              <w:bottom w:val="nil"/>
            </w:tcBorders>
            <w:shd w:val="pct10" w:color="auto" w:fill="auto"/>
          </w:tcPr>
          <w:p w:rsidR="00957DDC" w:rsidRPr="00391D56" w:rsidRDefault="00957DDC" w:rsidP="004A0822">
            <w:pPr>
              <w:pStyle w:val="09Abstand"/>
              <w:rPr>
                <w:rStyle w:val="993Fett"/>
              </w:rPr>
            </w:pPr>
          </w:p>
        </w:tc>
        <w:tc>
          <w:tcPr>
            <w:tcW w:w="6214" w:type="dxa"/>
          </w:tcPr>
          <w:p w:rsidR="00957DDC" w:rsidRPr="00391D56" w:rsidRDefault="00957DDC" w:rsidP="004A0822">
            <w:pPr>
              <w:pStyle w:val="09Abstand"/>
              <w:rPr>
                <w:rStyle w:val="993Fett"/>
              </w:rPr>
            </w:pPr>
          </w:p>
        </w:tc>
      </w:tr>
      <w:tr w:rsidR="00957DDC" w:rsidRPr="00E74BF9" w:rsidTr="00147FA9">
        <w:trPr>
          <w:cantSplit/>
        </w:trPr>
        <w:tc>
          <w:tcPr>
            <w:tcW w:w="3354" w:type="dxa"/>
            <w:tcBorders>
              <w:bottom w:val="nil"/>
            </w:tcBorders>
            <w:shd w:val="pct10" w:color="auto" w:fill="auto"/>
            <w:hideMark/>
          </w:tcPr>
          <w:p w:rsidR="00957DDC" w:rsidRPr="00391D56" w:rsidRDefault="00957DDC" w:rsidP="004A0822">
            <w:pPr>
              <w:pStyle w:val="61TabText"/>
              <w:rPr>
                <w:rStyle w:val="993Fett"/>
              </w:rPr>
            </w:pPr>
            <w:r>
              <w:rPr>
                <w:b/>
              </w:rPr>
              <w:t xml:space="preserve">Navn og adresse </w:t>
            </w:r>
          </w:p>
        </w:tc>
        <w:tc>
          <w:tcPr>
            <w:tcW w:w="6214" w:type="dxa"/>
          </w:tcPr>
          <w:p w:rsidR="00957DDC" w:rsidRPr="00391D56" w:rsidRDefault="00957DDC" w:rsidP="004A0822">
            <w:pPr>
              <w:pStyle w:val="09Abstand"/>
              <w:rPr>
                <w:rStyle w:val="993Fett"/>
              </w:rPr>
            </w:pPr>
          </w:p>
        </w:tc>
      </w:tr>
      <w:tr w:rsidR="00957DDC" w:rsidRPr="00E74BF9" w:rsidTr="00147FA9">
        <w:trPr>
          <w:cantSplit/>
        </w:trPr>
        <w:tc>
          <w:tcPr>
            <w:tcW w:w="3354" w:type="dxa"/>
            <w:tcBorders>
              <w:top w:val="nil"/>
              <w:bottom w:val="nil"/>
            </w:tcBorders>
            <w:shd w:val="pct10" w:color="auto" w:fill="auto"/>
            <w:hideMark/>
          </w:tcPr>
          <w:p w:rsidR="00957DDC" w:rsidRPr="00391D56" w:rsidRDefault="00957DDC" w:rsidP="004A0822">
            <w:pPr>
              <w:pStyle w:val="61TabText"/>
              <w:rPr>
                <w:rStyle w:val="993Fett"/>
              </w:rPr>
            </w:pPr>
            <w:r>
              <w:rPr>
                <w:b/>
              </w:rPr>
              <w:t>på firmaet</w:t>
            </w:r>
          </w:p>
        </w:tc>
        <w:tc>
          <w:tcPr>
            <w:tcW w:w="6214" w:type="dxa"/>
          </w:tcPr>
          <w:p w:rsidR="00957DDC" w:rsidRPr="00391D56" w:rsidRDefault="00957DDC" w:rsidP="004A0822">
            <w:pPr>
              <w:pStyle w:val="09Abstand"/>
              <w:rPr>
                <w:rStyle w:val="993Fett"/>
              </w:rPr>
            </w:pPr>
          </w:p>
        </w:tc>
      </w:tr>
      <w:tr w:rsidR="00957DDC" w:rsidRPr="00E74BF9" w:rsidTr="00147FA9">
        <w:trPr>
          <w:cantSplit/>
        </w:trPr>
        <w:tc>
          <w:tcPr>
            <w:tcW w:w="3354" w:type="dxa"/>
            <w:shd w:val="pct10" w:color="auto" w:fill="auto"/>
            <w:hideMark/>
          </w:tcPr>
          <w:p w:rsidR="00957DDC" w:rsidRPr="00391D56" w:rsidRDefault="00957DDC" w:rsidP="004A0822">
            <w:pPr>
              <w:pStyle w:val="61TabText"/>
              <w:rPr>
                <w:rStyle w:val="993Fett"/>
              </w:rPr>
            </w:pPr>
            <w:r>
              <w:rPr>
                <w:b/>
              </w:rPr>
              <w:t>Dato</w:t>
            </w:r>
          </w:p>
        </w:tc>
        <w:tc>
          <w:tcPr>
            <w:tcW w:w="6214" w:type="dxa"/>
          </w:tcPr>
          <w:p w:rsidR="00957DDC" w:rsidRPr="00391D56" w:rsidRDefault="00957DDC" w:rsidP="004A0822">
            <w:pPr>
              <w:pStyle w:val="09Abstand"/>
              <w:rPr>
                <w:rStyle w:val="993Fett"/>
              </w:rPr>
            </w:pPr>
          </w:p>
        </w:tc>
      </w:tr>
    </w:tbl>
    <w:p w:rsidR="00957DDC" w:rsidRPr="00E74BF9" w:rsidRDefault="00957DDC" w:rsidP="004A0822">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355"/>
        <w:gridCol w:w="6215"/>
      </w:tblGrid>
      <w:tr w:rsidR="00957DDC" w:rsidRPr="00E74BF9" w:rsidTr="00147FA9">
        <w:trPr>
          <w:cantSplit/>
        </w:trPr>
        <w:tc>
          <w:tcPr>
            <w:tcW w:w="3354" w:type="dxa"/>
            <w:tcBorders>
              <w:bottom w:val="nil"/>
            </w:tcBorders>
            <w:shd w:val="pct10" w:color="auto" w:fill="auto"/>
            <w:hideMark/>
          </w:tcPr>
          <w:p w:rsidR="00957DDC" w:rsidRPr="00391D56" w:rsidRDefault="00957DDC" w:rsidP="004A0822">
            <w:pPr>
              <w:pStyle w:val="61TabText"/>
              <w:rPr>
                <w:rStyle w:val="993Fett"/>
              </w:rPr>
            </w:pPr>
            <w:r>
              <w:rPr>
                <w:b/>
              </w:rPr>
              <w:t>Bemærkninger</w:t>
            </w:r>
          </w:p>
        </w:tc>
        <w:tc>
          <w:tcPr>
            <w:tcW w:w="6214" w:type="dxa"/>
          </w:tcPr>
          <w:p w:rsidR="00957DDC" w:rsidRPr="00391D56" w:rsidRDefault="00957DDC" w:rsidP="004A0822">
            <w:pPr>
              <w:pStyle w:val="09Abstand"/>
              <w:rPr>
                <w:rStyle w:val="993Fett"/>
              </w:rPr>
            </w:pPr>
          </w:p>
        </w:tc>
      </w:tr>
      <w:tr w:rsidR="00957DDC" w:rsidRPr="00E74BF9" w:rsidTr="00147FA9">
        <w:trPr>
          <w:cantSplit/>
        </w:trPr>
        <w:tc>
          <w:tcPr>
            <w:tcW w:w="3354" w:type="dxa"/>
            <w:tcBorders>
              <w:top w:val="nil"/>
              <w:bottom w:val="nil"/>
            </w:tcBorders>
            <w:shd w:val="pct10" w:color="auto" w:fill="auto"/>
          </w:tcPr>
          <w:p w:rsidR="00957DDC" w:rsidRPr="00391D56" w:rsidRDefault="00957DDC" w:rsidP="004A0822">
            <w:pPr>
              <w:pStyle w:val="09Abstand"/>
              <w:rPr>
                <w:rStyle w:val="993Fett"/>
              </w:rPr>
            </w:pPr>
          </w:p>
        </w:tc>
        <w:tc>
          <w:tcPr>
            <w:tcW w:w="6214" w:type="dxa"/>
          </w:tcPr>
          <w:p w:rsidR="00957DDC" w:rsidRPr="00391D56" w:rsidRDefault="00957DDC" w:rsidP="004A0822">
            <w:pPr>
              <w:pStyle w:val="09Abstand"/>
              <w:rPr>
                <w:rStyle w:val="993Fett"/>
              </w:rPr>
            </w:pPr>
          </w:p>
        </w:tc>
      </w:tr>
      <w:tr w:rsidR="00957DDC" w:rsidRPr="00E74BF9" w:rsidTr="00147FA9">
        <w:trPr>
          <w:cantSplit/>
        </w:trPr>
        <w:tc>
          <w:tcPr>
            <w:tcW w:w="3354" w:type="dxa"/>
            <w:tcBorders>
              <w:bottom w:val="nil"/>
            </w:tcBorders>
            <w:shd w:val="pct10" w:color="auto" w:fill="auto"/>
            <w:hideMark/>
          </w:tcPr>
          <w:p w:rsidR="00957DDC" w:rsidRPr="00391D56" w:rsidRDefault="00957DDC" w:rsidP="004A0822">
            <w:pPr>
              <w:pStyle w:val="61TabText"/>
              <w:rPr>
                <w:rStyle w:val="993Fett"/>
              </w:rPr>
            </w:pPr>
            <w:r>
              <w:rPr>
                <w:b/>
              </w:rPr>
              <w:t xml:space="preserve">Navn og adresse </w:t>
            </w:r>
          </w:p>
        </w:tc>
        <w:tc>
          <w:tcPr>
            <w:tcW w:w="6214" w:type="dxa"/>
          </w:tcPr>
          <w:p w:rsidR="00957DDC" w:rsidRPr="00391D56" w:rsidRDefault="00957DDC" w:rsidP="004A0822">
            <w:pPr>
              <w:pStyle w:val="09Abstand"/>
              <w:rPr>
                <w:rStyle w:val="993Fett"/>
              </w:rPr>
            </w:pPr>
          </w:p>
        </w:tc>
      </w:tr>
      <w:tr w:rsidR="00957DDC" w:rsidRPr="00E74BF9" w:rsidTr="00147FA9">
        <w:trPr>
          <w:cantSplit/>
        </w:trPr>
        <w:tc>
          <w:tcPr>
            <w:tcW w:w="3354" w:type="dxa"/>
            <w:tcBorders>
              <w:top w:val="nil"/>
              <w:bottom w:val="nil"/>
            </w:tcBorders>
            <w:shd w:val="pct10" w:color="auto" w:fill="auto"/>
            <w:hideMark/>
          </w:tcPr>
          <w:p w:rsidR="00957DDC" w:rsidRPr="00391D56" w:rsidRDefault="00957DDC" w:rsidP="004A0822">
            <w:pPr>
              <w:pStyle w:val="61TabText"/>
              <w:rPr>
                <w:rStyle w:val="993Fett"/>
              </w:rPr>
            </w:pPr>
            <w:r>
              <w:rPr>
                <w:b/>
              </w:rPr>
              <w:t>på firmaet</w:t>
            </w:r>
          </w:p>
        </w:tc>
        <w:tc>
          <w:tcPr>
            <w:tcW w:w="6214" w:type="dxa"/>
          </w:tcPr>
          <w:p w:rsidR="00957DDC" w:rsidRPr="00391D56" w:rsidRDefault="00957DDC" w:rsidP="004A0822">
            <w:pPr>
              <w:pStyle w:val="09Abstand"/>
              <w:rPr>
                <w:rStyle w:val="993Fett"/>
              </w:rPr>
            </w:pPr>
          </w:p>
        </w:tc>
      </w:tr>
      <w:tr w:rsidR="00957DDC" w:rsidRPr="00E74BF9" w:rsidTr="00147FA9">
        <w:trPr>
          <w:cantSplit/>
        </w:trPr>
        <w:tc>
          <w:tcPr>
            <w:tcW w:w="3354" w:type="dxa"/>
            <w:shd w:val="pct10" w:color="auto" w:fill="auto"/>
            <w:hideMark/>
          </w:tcPr>
          <w:p w:rsidR="00957DDC" w:rsidRPr="00391D56" w:rsidRDefault="00957DDC" w:rsidP="004A0822">
            <w:pPr>
              <w:pStyle w:val="61TabText"/>
              <w:rPr>
                <w:rStyle w:val="993Fett"/>
              </w:rPr>
            </w:pPr>
            <w:r>
              <w:rPr>
                <w:b/>
              </w:rPr>
              <w:t>Dato</w:t>
            </w:r>
          </w:p>
        </w:tc>
        <w:tc>
          <w:tcPr>
            <w:tcW w:w="6214" w:type="dxa"/>
          </w:tcPr>
          <w:p w:rsidR="00957DDC" w:rsidRPr="00391D56" w:rsidRDefault="00957DDC" w:rsidP="004A0822">
            <w:pPr>
              <w:pStyle w:val="09Abstand"/>
              <w:rPr>
                <w:rStyle w:val="993Fett"/>
              </w:rPr>
            </w:pPr>
          </w:p>
        </w:tc>
      </w:tr>
    </w:tbl>
    <w:p w:rsidR="00957DDC" w:rsidRPr="00E74BF9" w:rsidRDefault="00957DDC" w:rsidP="004A0822">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185"/>
        <w:gridCol w:w="3069"/>
        <w:gridCol w:w="1976"/>
        <w:gridCol w:w="2340"/>
      </w:tblGrid>
      <w:tr w:rsidR="00957DDC" w:rsidRPr="00E74BF9" w:rsidTr="00147FA9">
        <w:trPr>
          <w:cantSplit/>
        </w:trPr>
        <w:tc>
          <w:tcPr>
            <w:tcW w:w="9568" w:type="dxa"/>
            <w:gridSpan w:val="4"/>
            <w:shd w:val="pct10" w:color="auto" w:fill="auto"/>
            <w:hideMark/>
          </w:tcPr>
          <w:p w:rsidR="00957DDC" w:rsidRPr="00391D56" w:rsidRDefault="00957DDC" w:rsidP="004A0822">
            <w:pPr>
              <w:pStyle w:val="61TabText"/>
              <w:rPr>
                <w:rStyle w:val="993Fett"/>
              </w:rPr>
            </w:pPr>
            <w:r>
              <w:rPr>
                <w:b/>
              </w:rPr>
              <w:t xml:space="preserve">Andre anlæg til varmeforsyning/varmtvandstilberedning </w:t>
            </w:r>
          </w:p>
        </w:tc>
      </w:tr>
      <w:tr w:rsidR="00957DDC" w:rsidRPr="00E74BF9" w:rsidTr="00147FA9">
        <w:trPr>
          <w:cantSplit/>
        </w:trPr>
        <w:tc>
          <w:tcPr>
            <w:tcW w:w="2184" w:type="dxa"/>
            <w:hideMark/>
          </w:tcPr>
          <w:p w:rsidR="00957DDC" w:rsidRPr="00147FA9" w:rsidRDefault="00147FA9" w:rsidP="004A0822">
            <w:pPr>
              <w:pStyle w:val="61TabText"/>
              <w:rPr>
                <w:b/>
              </w:rPr>
            </w:pPr>
            <w:r>
              <w:rPr>
                <w:rFonts w:ascii="Segoe UI Symbol" w:hAnsi="Segoe UI Symbol"/>
                <w:b/>
              </w:rPr>
              <w:t>☐</w:t>
            </w:r>
            <w:r>
              <w:rPr>
                <w:b/>
              </w:rPr>
              <w:t xml:space="preserve"> Reserveanlæg</w:t>
            </w:r>
          </w:p>
        </w:tc>
        <w:tc>
          <w:tcPr>
            <w:tcW w:w="3068" w:type="dxa"/>
            <w:hideMark/>
          </w:tcPr>
          <w:p w:rsidR="00957DDC" w:rsidRPr="00147FA9" w:rsidRDefault="00147FA9" w:rsidP="004A0822">
            <w:pPr>
              <w:pStyle w:val="61TabText"/>
              <w:rPr>
                <w:b/>
              </w:rPr>
            </w:pPr>
            <w:r>
              <w:rPr>
                <w:rFonts w:ascii="Segoe UI Symbol" w:hAnsi="Segoe UI Symbol"/>
                <w:b/>
              </w:rPr>
              <w:t>☐</w:t>
            </w:r>
            <w:r>
              <w:rPr>
                <w:b/>
              </w:rPr>
              <w:t xml:space="preserve"> Kamin- eller kakkelovn</w:t>
            </w:r>
          </w:p>
        </w:tc>
        <w:tc>
          <w:tcPr>
            <w:tcW w:w="1976" w:type="dxa"/>
            <w:hideMark/>
          </w:tcPr>
          <w:p w:rsidR="00957DDC" w:rsidRPr="00147FA9" w:rsidRDefault="00147FA9" w:rsidP="004A0822">
            <w:pPr>
              <w:pStyle w:val="61TabText"/>
              <w:rPr>
                <w:b/>
              </w:rPr>
            </w:pPr>
            <w:r>
              <w:rPr>
                <w:rFonts w:ascii="Segoe UI Symbol" w:hAnsi="Segoe UI Symbol"/>
                <w:b/>
              </w:rPr>
              <w:t>☐</w:t>
            </w:r>
            <w:r>
              <w:rPr>
                <w:b/>
              </w:rPr>
              <w:t xml:space="preserve"> Solvarmeanlæg</w:t>
            </w:r>
          </w:p>
        </w:tc>
        <w:tc>
          <w:tcPr>
            <w:tcW w:w="2340" w:type="dxa"/>
            <w:hideMark/>
          </w:tcPr>
          <w:p w:rsidR="00957DDC" w:rsidRPr="00147FA9" w:rsidRDefault="00147FA9" w:rsidP="004A0822">
            <w:pPr>
              <w:pStyle w:val="61TabText"/>
              <w:rPr>
                <w:b/>
              </w:rPr>
            </w:pPr>
            <w:r>
              <w:rPr>
                <w:rFonts w:ascii="Segoe UI Symbol" w:hAnsi="Segoe UI Symbol"/>
                <w:b/>
              </w:rPr>
              <w:t>☐</w:t>
            </w:r>
            <w:r>
              <w:rPr>
                <w:b/>
              </w:rPr>
              <w:t xml:space="preserve"> Andet</w:t>
            </w:r>
          </w:p>
        </w:tc>
      </w:tr>
    </w:tbl>
    <w:p w:rsidR="00957DDC" w:rsidRPr="00E74BF9" w:rsidRDefault="00957DDC" w:rsidP="004A0822">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969"/>
        <w:gridCol w:w="5601"/>
      </w:tblGrid>
      <w:tr w:rsidR="00957DDC" w:rsidRPr="00E74BF9" w:rsidTr="00147FA9">
        <w:trPr>
          <w:cantSplit/>
        </w:trPr>
        <w:tc>
          <w:tcPr>
            <w:tcW w:w="3969" w:type="dxa"/>
            <w:shd w:val="pct10" w:color="auto" w:fill="auto"/>
            <w:hideMark/>
          </w:tcPr>
          <w:p w:rsidR="00957DDC" w:rsidRPr="00391D56" w:rsidRDefault="00957DDC" w:rsidP="004A0822">
            <w:pPr>
              <w:pStyle w:val="61TabText"/>
              <w:rPr>
                <w:rStyle w:val="993Fett"/>
              </w:rPr>
            </w:pPr>
            <w:r>
              <w:rPr>
                <w:b/>
              </w:rPr>
              <w:t>Datoen for anlægsdatabladets udfærdigelse</w:t>
            </w:r>
          </w:p>
        </w:tc>
        <w:tc>
          <w:tcPr>
            <w:tcW w:w="5601" w:type="dxa"/>
          </w:tcPr>
          <w:p w:rsidR="00957DDC" w:rsidRPr="00E74BF9" w:rsidRDefault="00957DDC" w:rsidP="004A0822">
            <w:pPr>
              <w:pStyle w:val="09Abstand"/>
            </w:pPr>
          </w:p>
        </w:tc>
      </w:tr>
    </w:tbl>
    <w:p w:rsidR="003E2889" w:rsidRPr="00E74BF9" w:rsidRDefault="00957DDC" w:rsidP="004A0822">
      <w:pPr>
        <w:pStyle w:val="23SatznachNovao"/>
      </w:pPr>
      <m:oMath>
        <m:r>
          <m:rPr>
            <m:sty m:val="p"/>
          </m:rPr>
          <w:rPr>
            <w:rFonts w:ascii="Cambria Math" w:hAnsi="Cambria Math"/>
          </w:rPr>
          <m:t>*</m:t>
        </m:r>
      </m:oMath>
      <w:r>
        <w:t xml:space="preserve"> kun ved flere anlæg</w:t>
      </w:r>
    </w:p>
    <w:p w:rsidR="00957DDC" w:rsidRPr="00E74BF9" w:rsidRDefault="00957DDC" w:rsidP="00147FA9">
      <w:pPr>
        <w:pStyle w:val="71Anlagenbez"/>
        <w:keepNext/>
        <w:keepLines/>
        <w:pageBreakBefore/>
      </w:pPr>
      <w:r>
        <w:lastRenderedPageBreak/>
        <w:t>Bilag 2a</w:t>
      </w: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30"/>
      </w:tblGrid>
      <w:tr w:rsidR="00957DDC" w:rsidRPr="00E74BF9" w:rsidTr="00147FA9">
        <w:trPr>
          <w:cantSplit/>
        </w:trPr>
        <w:tc>
          <w:tcPr>
            <w:tcW w:w="9930" w:type="dxa"/>
            <w:hideMark/>
          </w:tcPr>
          <w:p w:rsidR="00447C07" w:rsidRDefault="00957DDC" w:rsidP="004A0822">
            <w:pPr>
              <w:pStyle w:val="61bTabTextZentriert"/>
              <w:rPr>
                <w:b/>
              </w:rPr>
            </w:pPr>
            <w:r>
              <w:br w:type="page"/>
            </w:r>
            <w:r>
              <w:rPr>
                <w:b/>
              </w:rPr>
              <w:t>EFTERSYNSRAPPORT VEDRØRENDE ENKELT EFTERSYN AF FYRINGSANLÆG i henhold til § 15 i K-HeizVO</w:t>
            </w:r>
          </w:p>
          <w:p w:rsidR="00957DDC" w:rsidRPr="00391D56" w:rsidRDefault="00957DDC" w:rsidP="004A0822">
            <w:pPr>
              <w:pStyle w:val="61bTabTextZentriert"/>
              <w:rPr>
                <w:rStyle w:val="993Fett"/>
              </w:rPr>
            </w:pPr>
            <w:r>
              <w:rPr>
                <w:b/>
              </w:rPr>
              <w:t>Gasformige og flydende brændstoffer</w:t>
            </w:r>
          </w:p>
        </w:tc>
      </w:tr>
    </w:tbl>
    <w:p w:rsidR="00957DDC" w:rsidRPr="009F30AF" w:rsidRDefault="00433C8E" w:rsidP="00D6127D">
      <w:pPr>
        <w:pStyle w:val="23SatznachNovao"/>
        <w:tabs>
          <w:tab w:val="left" w:pos="2268"/>
          <w:tab w:val="left" w:pos="5670"/>
          <w:tab w:val="left" w:pos="6521"/>
        </w:tabs>
        <w:rPr>
          <w:b/>
        </w:rPr>
      </w:pPr>
      <w:r>
        <w:rPr>
          <w:rFonts w:ascii="Segoe UI Symbol" w:hAnsi="Segoe UI Symbol"/>
          <w:b/>
        </w:rPr>
        <w:t>☐</w:t>
      </w:r>
      <w:r>
        <w:rPr>
          <w:b/>
        </w:rPr>
        <w:t xml:space="preserve"> Ekstra let fyringsolie</w:t>
      </w:r>
      <w:r>
        <w:rPr>
          <w:b/>
        </w:rPr>
        <w:tab/>
      </w:r>
      <w:r>
        <w:rPr>
          <w:rFonts w:ascii="Segoe UI Symbol" w:hAnsi="Segoe UI Symbol"/>
          <w:b/>
        </w:rPr>
        <w:t>☐</w:t>
      </w:r>
      <w:r>
        <w:rPr>
          <w:b/>
        </w:rPr>
        <w:t xml:space="preserve"> Ekst</w:t>
      </w:r>
      <w:r w:rsidR="00D6127D">
        <w:rPr>
          <w:b/>
        </w:rPr>
        <w:t>ra let fyringsolie, svovlfattig</w:t>
      </w:r>
      <w:r w:rsidR="00D6127D">
        <w:rPr>
          <w:b/>
        </w:rPr>
        <w:tab/>
      </w:r>
      <w:r>
        <w:rPr>
          <w:rFonts w:ascii="Segoe UI Symbol" w:hAnsi="Segoe UI Symbol"/>
          <w:b/>
        </w:rPr>
        <w:t>☐</w:t>
      </w:r>
      <w:r>
        <w:rPr>
          <w:b/>
        </w:rPr>
        <w:t xml:space="preserve"> HL</w:t>
      </w:r>
      <w:r>
        <w:rPr>
          <w:b/>
        </w:rPr>
        <w:tab/>
      </w:r>
      <w:r>
        <w:rPr>
          <w:rFonts w:ascii="Segoe UI Symbol" w:hAnsi="Segoe UI Symbol"/>
          <w:b/>
        </w:rPr>
        <w:t>☐</w:t>
      </w:r>
      <w:r>
        <w:rPr>
          <w:b/>
        </w:rPr>
        <w:t xml:space="preserve"> Naturgas</w:t>
      </w:r>
      <w:r>
        <w:rPr>
          <w:b/>
        </w:rPr>
        <w:tab/>
      </w:r>
      <m:oMath>
        <m:r>
          <m:rPr>
            <m:sty m:val="p"/>
          </m:rPr>
          <w:rPr>
            <w:rFonts w:ascii="Cambria Math" w:hAnsi="Cambria Math"/>
          </w:rPr>
          <w:br/>
        </m:r>
      </m:oMath>
      <w:r>
        <w:rPr>
          <w:rFonts w:ascii="Segoe UI Symbol" w:hAnsi="Segoe UI Symbol"/>
          <w:b/>
        </w:rPr>
        <w:t>☐</w:t>
      </w:r>
      <w:r>
        <w:rPr>
          <w:b/>
        </w:rPr>
        <w:t xml:space="preserve"> Flydende gas</w:t>
      </w:r>
      <w:r>
        <w:rPr>
          <w:b/>
        </w:rPr>
        <w:tab/>
      </w:r>
      <w:r>
        <w:rPr>
          <w:rFonts w:ascii="Segoe UI Symbol" w:hAnsi="Segoe UI Symbol"/>
          <w:b/>
        </w:rPr>
        <w:t>☐</w:t>
      </w:r>
      <w:r>
        <w:rPr>
          <w:b/>
        </w:rPr>
        <w:t>.............</w:t>
      </w: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2"/>
        <w:gridCol w:w="2601"/>
        <w:gridCol w:w="102"/>
        <w:gridCol w:w="1700"/>
        <w:gridCol w:w="12"/>
        <w:gridCol w:w="631"/>
        <w:gridCol w:w="633"/>
        <w:gridCol w:w="1904"/>
        <w:gridCol w:w="15"/>
      </w:tblGrid>
      <w:tr w:rsidR="009121C2" w:rsidRPr="00E74BF9" w:rsidTr="00147FA9">
        <w:trPr>
          <w:gridAfter w:val="1"/>
          <w:wAfter w:w="15" w:type="dxa"/>
          <w:cantSplit/>
        </w:trPr>
        <w:tc>
          <w:tcPr>
            <w:tcW w:w="2329" w:type="dxa"/>
            <w:vMerge w:val="restart"/>
            <w:shd w:val="pct10" w:color="auto" w:fill="auto"/>
          </w:tcPr>
          <w:p w:rsidR="00527688" w:rsidRPr="00E74BF9" w:rsidRDefault="001852B6" w:rsidP="004A0822">
            <w:pPr>
              <w:pStyle w:val="61TabText"/>
            </w:pPr>
            <w:r>
              <w:rPr>
                <w:b/>
              </w:rPr>
              <w:t>Driftsansvarlig for anlæg</w:t>
            </w:r>
          </w:p>
          <w:p w:rsidR="009121C2" w:rsidRPr="00391D56" w:rsidRDefault="009121C2" w:rsidP="004A0822">
            <w:pPr>
              <w:pStyle w:val="61TabText"/>
              <w:rPr>
                <w:b/>
              </w:rPr>
            </w:pPr>
            <w:r>
              <w:rPr>
                <w:b/>
              </w:rPr>
              <w:t>(navn/adresse)</w:t>
            </w:r>
          </w:p>
        </w:tc>
        <w:tc>
          <w:tcPr>
            <w:tcW w:w="7586" w:type="dxa"/>
            <w:gridSpan w:val="7"/>
          </w:tcPr>
          <w:p w:rsidR="009121C2" w:rsidRPr="00391D56" w:rsidRDefault="009121C2" w:rsidP="004A0822">
            <w:pPr>
              <w:pStyle w:val="09Abstand"/>
              <w:rPr>
                <w:rStyle w:val="993Fett"/>
              </w:rPr>
            </w:pPr>
          </w:p>
        </w:tc>
      </w:tr>
      <w:tr w:rsidR="009121C2" w:rsidRPr="00E74BF9" w:rsidTr="00147FA9">
        <w:trPr>
          <w:gridAfter w:val="1"/>
          <w:wAfter w:w="15" w:type="dxa"/>
          <w:cantSplit/>
        </w:trPr>
        <w:tc>
          <w:tcPr>
            <w:tcW w:w="2329" w:type="dxa"/>
            <w:vMerge/>
            <w:shd w:val="pct10" w:color="auto" w:fill="auto"/>
          </w:tcPr>
          <w:p w:rsidR="009121C2" w:rsidRPr="00391D56" w:rsidRDefault="009121C2" w:rsidP="004A0822">
            <w:pPr>
              <w:pStyle w:val="61TabText"/>
              <w:rPr>
                <w:b/>
              </w:rPr>
            </w:pPr>
          </w:p>
        </w:tc>
        <w:tc>
          <w:tcPr>
            <w:tcW w:w="7586" w:type="dxa"/>
            <w:gridSpan w:val="7"/>
          </w:tcPr>
          <w:p w:rsidR="009121C2" w:rsidRPr="00391D56" w:rsidRDefault="009121C2" w:rsidP="004A0822">
            <w:pPr>
              <w:pStyle w:val="09Abstand"/>
              <w:rPr>
                <w:rStyle w:val="993Fett"/>
              </w:rPr>
            </w:pPr>
          </w:p>
        </w:tc>
      </w:tr>
      <w:tr w:rsidR="00957DDC" w:rsidRPr="00E74BF9" w:rsidTr="00147FA9">
        <w:trPr>
          <w:gridAfter w:val="1"/>
          <w:wAfter w:w="15" w:type="dxa"/>
          <w:cantSplit/>
        </w:trPr>
        <w:tc>
          <w:tcPr>
            <w:tcW w:w="2329" w:type="dxa"/>
            <w:shd w:val="pct10" w:color="auto" w:fill="auto"/>
            <w:hideMark/>
          </w:tcPr>
          <w:p w:rsidR="00957DDC" w:rsidRPr="00391D56" w:rsidRDefault="00957DDC" w:rsidP="004A0822">
            <w:pPr>
              <w:pStyle w:val="61TabText"/>
              <w:rPr>
                <w:rStyle w:val="993Fett"/>
              </w:rPr>
            </w:pPr>
            <w:r>
              <w:rPr>
                <w:b/>
              </w:rPr>
              <w:t>Kontrolorgan</w:t>
            </w:r>
          </w:p>
        </w:tc>
        <w:tc>
          <w:tcPr>
            <w:tcW w:w="4417" w:type="dxa"/>
            <w:gridSpan w:val="4"/>
          </w:tcPr>
          <w:p w:rsidR="00957DDC" w:rsidRPr="00391D56" w:rsidRDefault="00957DDC" w:rsidP="004A0822">
            <w:pPr>
              <w:pStyle w:val="09Abstand"/>
              <w:rPr>
                <w:rStyle w:val="993Fett"/>
              </w:rPr>
            </w:pPr>
          </w:p>
        </w:tc>
        <w:tc>
          <w:tcPr>
            <w:tcW w:w="1264" w:type="dxa"/>
            <w:gridSpan w:val="2"/>
            <w:shd w:val="pct10" w:color="auto" w:fill="auto"/>
            <w:hideMark/>
          </w:tcPr>
          <w:p w:rsidR="00957DDC" w:rsidRPr="00391D56" w:rsidRDefault="00957DDC" w:rsidP="004A0822">
            <w:pPr>
              <w:pStyle w:val="61TabText"/>
              <w:rPr>
                <w:rStyle w:val="993Fett"/>
              </w:rPr>
            </w:pPr>
            <w:r>
              <w:rPr>
                <w:b/>
              </w:rPr>
              <w:t>Kontroldato</w:t>
            </w:r>
          </w:p>
        </w:tc>
        <w:tc>
          <w:tcPr>
            <w:tcW w:w="1905" w:type="dxa"/>
          </w:tcPr>
          <w:p w:rsidR="00957DDC" w:rsidRPr="00391D56" w:rsidRDefault="00957DDC" w:rsidP="004A0822">
            <w:pPr>
              <w:pStyle w:val="09Abstand"/>
              <w:rPr>
                <w:rStyle w:val="993Fett"/>
              </w:rPr>
            </w:pPr>
          </w:p>
        </w:tc>
      </w:tr>
      <w:tr w:rsidR="00957DDC" w:rsidRPr="00E74BF9" w:rsidTr="00147FA9">
        <w:trPr>
          <w:gridAfter w:val="1"/>
          <w:wAfter w:w="15" w:type="dxa"/>
          <w:cantSplit/>
        </w:trPr>
        <w:tc>
          <w:tcPr>
            <w:tcW w:w="2329" w:type="dxa"/>
            <w:shd w:val="pct10" w:color="auto" w:fill="auto"/>
            <w:hideMark/>
          </w:tcPr>
          <w:p w:rsidR="00957DDC" w:rsidRPr="00391D56" w:rsidRDefault="00957DDC" w:rsidP="004A0822">
            <w:pPr>
              <w:pStyle w:val="61TabText"/>
              <w:rPr>
                <w:rStyle w:val="993Fett"/>
              </w:rPr>
            </w:pPr>
            <w:r>
              <w:rPr>
                <w:b/>
              </w:rPr>
              <w:t>Anlæggets eftersynsnummer</w:t>
            </w:r>
          </w:p>
        </w:tc>
        <w:tc>
          <w:tcPr>
            <w:tcW w:w="2704" w:type="dxa"/>
            <w:gridSpan w:val="2"/>
          </w:tcPr>
          <w:p w:rsidR="00957DDC" w:rsidRPr="00391D56" w:rsidRDefault="00957DDC" w:rsidP="004A0822">
            <w:pPr>
              <w:pStyle w:val="09Abstand"/>
              <w:rPr>
                <w:rStyle w:val="993Fett"/>
              </w:rPr>
            </w:pPr>
          </w:p>
        </w:tc>
        <w:tc>
          <w:tcPr>
            <w:tcW w:w="1701" w:type="dxa"/>
            <w:shd w:val="clear" w:color="auto" w:fill="D9D9D9" w:themeFill="background1" w:themeFillShade="D9"/>
            <w:vAlign w:val="center"/>
          </w:tcPr>
          <w:p w:rsidR="00957DDC" w:rsidRPr="00391D56" w:rsidRDefault="00957DDC" w:rsidP="004A0822">
            <w:pPr>
              <w:pStyle w:val="61TabText"/>
              <w:rPr>
                <w:rStyle w:val="993Fett"/>
                <w:b w:val="0"/>
              </w:rPr>
            </w:pPr>
            <w:r>
              <w:rPr>
                <w:b/>
              </w:rPr>
              <w:t>Anlægsnummer*</w:t>
            </w:r>
          </w:p>
        </w:tc>
        <w:tc>
          <w:tcPr>
            <w:tcW w:w="3181" w:type="dxa"/>
            <w:gridSpan w:val="4"/>
          </w:tcPr>
          <w:p w:rsidR="00957DDC" w:rsidRPr="00391D56" w:rsidRDefault="00957DDC" w:rsidP="004A0822">
            <w:pPr>
              <w:pStyle w:val="09Abstand"/>
              <w:rPr>
                <w:rStyle w:val="993Fett"/>
              </w:rPr>
            </w:pPr>
          </w:p>
        </w:tc>
      </w:tr>
      <w:tr w:rsidR="00957DDC" w:rsidRPr="00E74BF9" w:rsidTr="00147FA9">
        <w:trPr>
          <w:gridAfter w:val="1"/>
          <w:wAfter w:w="15" w:type="dxa"/>
          <w:cantSplit/>
        </w:trPr>
        <w:tc>
          <w:tcPr>
            <w:tcW w:w="2329" w:type="dxa"/>
            <w:tcBorders>
              <w:bottom w:val="nil"/>
            </w:tcBorders>
            <w:shd w:val="pct10" w:color="auto" w:fill="auto"/>
            <w:hideMark/>
          </w:tcPr>
          <w:p w:rsidR="00957DDC" w:rsidRPr="00391D56" w:rsidRDefault="00957DDC" w:rsidP="004A0822">
            <w:pPr>
              <w:pStyle w:val="61TabText"/>
              <w:rPr>
                <w:rStyle w:val="993Fett"/>
              </w:rPr>
            </w:pPr>
            <w:r>
              <w:rPr>
                <w:b/>
              </w:rPr>
              <w:t>Fyringsanlæg</w:t>
            </w:r>
          </w:p>
        </w:tc>
        <w:tc>
          <w:tcPr>
            <w:tcW w:w="7586" w:type="dxa"/>
            <w:gridSpan w:val="7"/>
          </w:tcPr>
          <w:p w:rsidR="00957DDC" w:rsidRPr="00391D56" w:rsidRDefault="00957DDC" w:rsidP="004A0822">
            <w:pPr>
              <w:pStyle w:val="09Abstand"/>
              <w:rPr>
                <w:rStyle w:val="993Fett"/>
              </w:rPr>
            </w:pPr>
          </w:p>
        </w:tc>
      </w:tr>
      <w:tr w:rsidR="00957DDC" w:rsidRPr="00E74BF9" w:rsidTr="00147FA9">
        <w:trPr>
          <w:gridAfter w:val="1"/>
          <w:wAfter w:w="15" w:type="dxa"/>
          <w:cantSplit/>
        </w:trPr>
        <w:tc>
          <w:tcPr>
            <w:tcW w:w="2329" w:type="dxa"/>
            <w:tcBorders>
              <w:top w:val="nil"/>
            </w:tcBorders>
            <w:shd w:val="pct10" w:color="auto" w:fill="auto"/>
            <w:hideMark/>
          </w:tcPr>
          <w:p w:rsidR="00957DDC" w:rsidRPr="00391D56" w:rsidRDefault="00957DDC" w:rsidP="004A0822">
            <w:pPr>
              <w:pStyle w:val="61TabText"/>
              <w:rPr>
                <w:rStyle w:val="993Fett"/>
              </w:rPr>
            </w:pPr>
            <w:r>
              <w:rPr>
                <w:b/>
              </w:rPr>
              <w:t>(fabrikat/type)</w:t>
            </w:r>
          </w:p>
        </w:tc>
        <w:tc>
          <w:tcPr>
            <w:tcW w:w="7586" w:type="dxa"/>
            <w:gridSpan w:val="7"/>
          </w:tcPr>
          <w:p w:rsidR="00957DDC" w:rsidRPr="00391D56" w:rsidRDefault="00957DDC" w:rsidP="004A0822">
            <w:pPr>
              <w:pStyle w:val="09Abstand"/>
              <w:rPr>
                <w:rStyle w:val="993Fett"/>
              </w:rPr>
            </w:pPr>
          </w:p>
        </w:tc>
      </w:tr>
      <w:tr w:rsidR="00957DDC" w:rsidRPr="00E74BF9" w:rsidTr="00147FA9">
        <w:trPr>
          <w:cantSplit/>
        </w:trPr>
        <w:tc>
          <w:tcPr>
            <w:tcW w:w="9930" w:type="dxa"/>
            <w:gridSpan w:val="9"/>
            <w:shd w:val="pct10" w:color="auto" w:fill="auto"/>
            <w:vAlign w:val="center"/>
            <w:hideMark/>
          </w:tcPr>
          <w:p w:rsidR="00957DDC" w:rsidRPr="00391D56" w:rsidRDefault="00957DDC" w:rsidP="004A0822">
            <w:pPr>
              <w:pStyle w:val="61bTabTextZentriert"/>
              <w:rPr>
                <w:rStyle w:val="993Fett"/>
              </w:rPr>
            </w:pPr>
            <w:r>
              <w:rPr>
                <w:b/>
              </w:rPr>
              <w:t>Måleapparat</w:t>
            </w:r>
          </w:p>
        </w:tc>
      </w:tr>
      <w:tr w:rsidR="00957DDC" w:rsidRPr="00E74BF9" w:rsidTr="00147FA9">
        <w:trPr>
          <w:cantSplit/>
        </w:trPr>
        <w:tc>
          <w:tcPr>
            <w:tcW w:w="2332" w:type="dxa"/>
            <w:shd w:val="pct10" w:color="auto" w:fill="auto"/>
            <w:hideMark/>
          </w:tcPr>
          <w:p w:rsidR="00957DDC" w:rsidRPr="00391D56" w:rsidRDefault="00957DDC" w:rsidP="004A0822">
            <w:pPr>
              <w:pStyle w:val="61TabText"/>
              <w:rPr>
                <w:rStyle w:val="993Fett"/>
              </w:rPr>
            </w:pPr>
            <w:r>
              <w:rPr>
                <w:b/>
              </w:rPr>
              <w:t>Fabrikat</w:t>
            </w:r>
          </w:p>
        </w:tc>
        <w:tc>
          <w:tcPr>
            <w:tcW w:w="2602" w:type="dxa"/>
          </w:tcPr>
          <w:p w:rsidR="00957DDC" w:rsidRPr="00E74BF9" w:rsidRDefault="00957DDC" w:rsidP="004A0822">
            <w:pPr>
              <w:pStyle w:val="09Abstand"/>
            </w:pPr>
          </w:p>
        </w:tc>
        <w:tc>
          <w:tcPr>
            <w:tcW w:w="2446" w:type="dxa"/>
            <w:gridSpan w:val="4"/>
            <w:shd w:val="pct10" w:color="auto" w:fill="auto"/>
            <w:hideMark/>
          </w:tcPr>
          <w:p w:rsidR="00957DDC" w:rsidRPr="00391D56" w:rsidRDefault="00957DDC" w:rsidP="004A0822">
            <w:pPr>
              <w:pStyle w:val="61TabText"/>
              <w:rPr>
                <w:rStyle w:val="993Fett"/>
              </w:rPr>
            </w:pPr>
            <w:r>
              <w:rPr>
                <w:b/>
              </w:rPr>
              <w:t>Kalibreringsmyndighed</w:t>
            </w:r>
          </w:p>
        </w:tc>
        <w:tc>
          <w:tcPr>
            <w:tcW w:w="2550" w:type="dxa"/>
            <w:gridSpan w:val="3"/>
          </w:tcPr>
          <w:p w:rsidR="00957DDC" w:rsidRPr="00391D56" w:rsidRDefault="00957DDC" w:rsidP="004A0822">
            <w:pPr>
              <w:pStyle w:val="09Abstand"/>
              <w:rPr>
                <w:rStyle w:val="993Fett"/>
              </w:rPr>
            </w:pPr>
          </w:p>
        </w:tc>
      </w:tr>
      <w:tr w:rsidR="00957DDC" w:rsidRPr="00E74BF9" w:rsidTr="00147FA9">
        <w:trPr>
          <w:cantSplit/>
        </w:trPr>
        <w:tc>
          <w:tcPr>
            <w:tcW w:w="2332" w:type="dxa"/>
            <w:shd w:val="pct10" w:color="auto" w:fill="auto"/>
            <w:hideMark/>
          </w:tcPr>
          <w:p w:rsidR="00957DDC" w:rsidRPr="00391D56" w:rsidRDefault="00957DDC" w:rsidP="004A0822">
            <w:pPr>
              <w:pStyle w:val="61TabText"/>
              <w:rPr>
                <w:rStyle w:val="993Fett"/>
              </w:rPr>
            </w:pPr>
            <w:r>
              <w:rPr>
                <w:b/>
              </w:rPr>
              <w:t>Typebetegnelse</w:t>
            </w:r>
          </w:p>
        </w:tc>
        <w:tc>
          <w:tcPr>
            <w:tcW w:w="2602" w:type="dxa"/>
          </w:tcPr>
          <w:p w:rsidR="00957DDC" w:rsidRPr="00E74BF9" w:rsidRDefault="00957DDC" w:rsidP="004A0822">
            <w:pPr>
              <w:pStyle w:val="09Abstand"/>
            </w:pPr>
          </w:p>
        </w:tc>
        <w:tc>
          <w:tcPr>
            <w:tcW w:w="2446" w:type="dxa"/>
            <w:gridSpan w:val="4"/>
            <w:shd w:val="pct10" w:color="auto" w:fill="auto"/>
            <w:hideMark/>
          </w:tcPr>
          <w:p w:rsidR="00957DDC" w:rsidRPr="00391D56" w:rsidRDefault="00957DDC" w:rsidP="004A0822">
            <w:pPr>
              <w:pStyle w:val="61TabText"/>
              <w:rPr>
                <w:rStyle w:val="993Fett"/>
              </w:rPr>
            </w:pPr>
            <w:r>
              <w:rPr>
                <w:b/>
              </w:rPr>
              <w:t>Seneste kalibrering den</w:t>
            </w:r>
          </w:p>
        </w:tc>
        <w:tc>
          <w:tcPr>
            <w:tcW w:w="2550" w:type="dxa"/>
            <w:gridSpan w:val="3"/>
          </w:tcPr>
          <w:p w:rsidR="00957DDC" w:rsidRPr="00391D56" w:rsidRDefault="00957DDC" w:rsidP="004A0822">
            <w:pPr>
              <w:pStyle w:val="09Abstand"/>
              <w:rPr>
                <w:rStyle w:val="993Fett"/>
              </w:rPr>
            </w:pPr>
          </w:p>
        </w:tc>
      </w:tr>
    </w:tbl>
    <w:p w:rsidR="00957DDC" w:rsidRPr="00E74BF9" w:rsidRDefault="00957DDC" w:rsidP="004A0822">
      <w:pPr>
        <w:pStyle w:val="09Abstand"/>
      </w:pPr>
    </w:p>
    <w:tbl>
      <w:tblPr>
        <w:tblW w:w="0" w:type="auto"/>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23"/>
      </w:tblGrid>
      <w:tr w:rsidR="00957DDC" w:rsidRPr="00E74BF9" w:rsidTr="00147FA9">
        <w:trPr>
          <w:cantSplit/>
        </w:trPr>
        <w:tc>
          <w:tcPr>
            <w:tcW w:w="9923" w:type="dxa"/>
            <w:shd w:val="pct10" w:color="auto" w:fill="auto"/>
            <w:hideMark/>
          </w:tcPr>
          <w:p w:rsidR="00957DDC" w:rsidRPr="00391D56" w:rsidRDefault="00957DDC" w:rsidP="004A0822">
            <w:pPr>
              <w:pStyle w:val="61bTabTextZentriert"/>
              <w:rPr>
                <w:rStyle w:val="993Fett"/>
              </w:rPr>
            </w:pPr>
            <w:r>
              <w:rPr>
                <w:b/>
              </w:rPr>
              <w:t>Årsag til kontrollen</w:t>
            </w:r>
          </w:p>
        </w:tc>
      </w:tr>
      <w:tr w:rsidR="00957DDC" w:rsidRPr="00E74BF9" w:rsidTr="00147FA9">
        <w:trPr>
          <w:cantSplit/>
        </w:trPr>
        <w:tc>
          <w:tcPr>
            <w:tcW w:w="9923" w:type="dxa"/>
            <w:hideMark/>
          </w:tcPr>
          <w:p w:rsidR="00957DDC" w:rsidRPr="00E74BF9" w:rsidRDefault="0096114C" w:rsidP="00447C07">
            <w:pPr>
              <w:pStyle w:val="61TabText"/>
              <w:tabs>
                <w:tab w:val="left" w:pos="3545"/>
              </w:tabs>
            </w:pPr>
            <w:r>
              <w:rPr>
                <w:rFonts w:ascii="Segoe UI Symbol" w:hAnsi="Segoe UI Symbol"/>
                <w:b/>
              </w:rPr>
              <w:t xml:space="preserve">☐ </w:t>
            </w:r>
            <w:r>
              <w:rPr>
                <w:b/>
              </w:rPr>
              <w:t>første enkle kontrol</w:t>
            </w:r>
            <w:r>
              <w:tab/>
            </w:r>
            <w:r>
              <w:rPr>
                <w:rFonts w:ascii="Segoe UI Symbol" w:hAnsi="Segoe UI Symbol"/>
                <w:b/>
              </w:rPr>
              <w:t xml:space="preserve">☐ </w:t>
            </w:r>
            <w:r>
              <w:rPr>
                <w:b/>
              </w:rPr>
              <w:t>regelmæssig enkel kontrol</w:t>
            </w:r>
          </w:p>
          <w:p w:rsidR="00957DDC" w:rsidRPr="00E74BF9" w:rsidRDefault="0096114C" w:rsidP="00447C07">
            <w:pPr>
              <w:pStyle w:val="61TabText"/>
              <w:tabs>
                <w:tab w:val="left" w:pos="3545"/>
              </w:tabs>
            </w:pPr>
            <w:r>
              <w:rPr>
                <w:rFonts w:ascii="Segoe UI Symbol" w:hAnsi="Segoe UI Symbol"/>
                <w:b/>
              </w:rPr>
              <w:t xml:space="preserve">☐ </w:t>
            </w:r>
            <w:r>
              <w:rPr>
                <w:b/>
              </w:rPr>
              <w:t>afhjælpning af mangler</w:t>
            </w:r>
            <w:r>
              <w:tab/>
            </w:r>
            <w:r>
              <w:rPr>
                <w:rFonts w:ascii="Segoe UI Symbol" w:hAnsi="Segoe UI Symbol"/>
                <w:b/>
              </w:rPr>
              <w:t xml:space="preserve">☐ </w:t>
            </w:r>
            <w:r>
              <w:rPr>
                <w:b/>
              </w:rPr>
              <w:t>ekstraordinær kontrol</w:t>
            </w:r>
          </w:p>
        </w:tc>
      </w:tr>
    </w:tbl>
    <w:p w:rsidR="00957DDC" w:rsidRPr="00E74BF9" w:rsidRDefault="00957DDC" w:rsidP="004A0822">
      <w:pPr>
        <w:pStyle w:val="09Abstand"/>
      </w:pPr>
    </w:p>
    <w:tbl>
      <w:tblPr>
        <w:tblW w:w="9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499"/>
        <w:gridCol w:w="1429"/>
        <w:gridCol w:w="3638"/>
        <w:gridCol w:w="1349"/>
      </w:tblGrid>
      <w:tr w:rsidR="00957DDC" w:rsidRPr="00E74BF9" w:rsidTr="00147FA9">
        <w:trPr>
          <w:cantSplit/>
        </w:trPr>
        <w:tc>
          <w:tcPr>
            <w:tcW w:w="3501" w:type="dxa"/>
            <w:shd w:val="pct10" w:color="auto" w:fill="auto"/>
            <w:hideMark/>
          </w:tcPr>
          <w:p w:rsidR="00957DDC" w:rsidRPr="00E74BF9" w:rsidRDefault="00957DDC" w:rsidP="004A0822">
            <w:pPr>
              <w:pStyle w:val="61TabText"/>
            </w:pPr>
            <w:r>
              <w:rPr>
                <w:b/>
              </w:rPr>
              <w:t>Røggasspjældets funktion i orden</w:t>
            </w:r>
          </w:p>
          <w:p w:rsidR="001852B6" w:rsidRPr="00391D56" w:rsidRDefault="001852B6" w:rsidP="004A0822">
            <w:pPr>
              <w:pStyle w:val="61TabText"/>
              <w:rPr>
                <w:rStyle w:val="993Fett"/>
              </w:rPr>
            </w:pPr>
            <w:r>
              <w:rPr>
                <w:b/>
              </w:rPr>
              <w:t>(</w:t>
            </w:r>
            <w:r>
              <w:rPr>
                <w:rFonts w:ascii="Segoe UI Symbol" w:hAnsi="Segoe UI Symbol"/>
                <w:b/>
              </w:rPr>
              <w:t>☐</w:t>
            </w:r>
            <w:r>
              <w:rPr>
                <w:b/>
              </w:rPr>
              <w:t xml:space="preserve"> Ikke relevant)</w:t>
            </w:r>
          </w:p>
        </w:tc>
        <w:tc>
          <w:tcPr>
            <w:tcW w:w="1430" w:type="dxa"/>
            <w:hideMark/>
          </w:tcPr>
          <w:p w:rsidR="0096114C" w:rsidRDefault="0096114C" w:rsidP="0096114C">
            <w:pPr>
              <w:pStyle w:val="61TabText"/>
              <w:rPr>
                <w:b/>
              </w:rPr>
            </w:pPr>
            <w:r>
              <w:rPr>
                <w:rFonts w:ascii="Segoe UI Symbol" w:hAnsi="Segoe UI Symbol"/>
                <w:b/>
              </w:rPr>
              <w:t>☐</w:t>
            </w:r>
            <w:r>
              <w:rPr>
                <w:b/>
              </w:rPr>
              <w:t xml:space="preserve"> ja</w:t>
            </w:r>
          </w:p>
          <w:p w:rsidR="00957DDC" w:rsidRPr="005A3D25" w:rsidRDefault="0096114C" w:rsidP="0096114C">
            <w:pPr>
              <w:pStyle w:val="61TabText"/>
              <w:rPr>
                <w:b/>
              </w:rPr>
            </w:pPr>
            <w:r>
              <w:rPr>
                <w:rFonts w:ascii="Segoe UI Symbol" w:hAnsi="Segoe UI Symbol"/>
                <w:b/>
              </w:rPr>
              <w:t>☐</w:t>
            </w:r>
            <w:r>
              <w:rPr>
                <w:b/>
              </w:rPr>
              <w:t xml:space="preserve"> nej</w:t>
            </w:r>
          </w:p>
        </w:tc>
        <w:tc>
          <w:tcPr>
            <w:tcW w:w="3640" w:type="dxa"/>
            <w:shd w:val="pct10" w:color="auto" w:fill="auto"/>
            <w:hideMark/>
          </w:tcPr>
          <w:p w:rsidR="00957DDC" w:rsidRPr="00E74BF9" w:rsidRDefault="00957DDC" w:rsidP="004A0822">
            <w:pPr>
              <w:pStyle w:val="61TabText"/>
            </w:pPr>
            <w:r>
              <w:rPr>
                <w:b/>
              </w:rPr>
              <w:t>Trækspjæld/eksplosionsspjæld i orden</w:t>
            </w:r>
          </w:p>
          <w:p w:rsidR="001852B6" w:rsidRPr="00391D56" w:rsidRDefault="001852B6" w:rsidP="004A0822">
            <w:pPr>
              <w:pStyle w:val="61TabText"/>
              <w:rPr>
                <w:rStyle w:val="993Fett"/>
              </w:rPr>
            </w:pPr>
            <w:r>
              <w:rPr>
                <w:b/>
              </w:rPr>
              <w:t>(☐ Ikke relevant)</w:t>
            </w:r>
          </w:p>
        </w:tc>
        <w:tc>
          <w:tcPr>
            <w:tcW w:w="1350" w:type="dxa"/>
            <w:hideMark/>
          </w:tcPr>
          <w:p w:rsidR="0096114C" w:rsidRDefault="0096114C" w:rsidP="0096114C">
            <w:pPr>
              <w:pStyle w:val="61TabText"/>
              <w:rPr>
                <w:b/>
              </w:rPr>
            </w:pPr>
            <w:r>
              <w:rPr>
                <w:rFonts w:ascii="Segoe UI Symbol" w:hAnsi="Segoe UI Symbol"/>
                <w:b/>
              </w:rPr>
              <w:t>☐</w:t>
            </w:r>
            <w:r>
              <w:rPr>
                <w:b/>
              </w:rPr>
              <w:t xml:space="preserve"> ja</w:t>
            </w:r>
          </w:p>
          <w:p w:rsidR="00957DDC" w:rsidRPr="005A3D25" w:rsidRDefault="0096114C" w:rsidP="0096114C">
            <w:pPr>
              <w:pStyle w:val="61TabText"/>
              <w:rPr>
                <w:b/>
              </w:rPr>
            </w:pPr>
            <w:r>
              <w:rPr>
                <w:rFonts w:ascii="Segoe UI Symbol" w:hAnsi="Segoe UI Symbol"/>
                <w:b/>
              </w:rPr>
              <w:t>☐</w:t>
            </w:r>
            <w:r>
              <w:rPr>
                <w:b/>
              </w:rPr>
              <w:t xml:space="preserve"> nej</w:t>
            </w:r>
          </w:p>
        </w:tc>
      </w:tr>
      <w:tr w:rsidR="00957DDC" w:rsidRPr="00E74BF9" w:rsidTr="00147FA9">
        <w:trPr>
          <w:cantSplit/>
        </w:trPr>
        <w:tc>
          <w:tcPr>
            <w:tcW w:w="3501" w:type="dxa"/>
            <w:shd w:val="pct10" w:color="auto" w:fill="auto"/>
            <w:hideMark/>
          </w:tcPr>
          <w:p w:rsidR="00957DDC" w:rsidRPr="00391D56" w:rsidRDefault="00957DDC" w:rsidP="004A0822">
            <w:pPr>
              <w:pStyle w:val="61TabText"/>
              <w:rPr>
                <w:rStyle w:val="993Fett"/>
              </w:rPr>
            </w:pPr>
            <w:r>
              <w:rPr>
                <w:b/>
              </w:rPr>
              <w:t>Forbindelsesstykke i orden</w:t>
            </w:r>
          </w:p>
        </w:tc>
        <w:tc>
          <w:tcPr>
            <w:tcW w:w="1430" w:type="dxa"/>
            <w:hideMark/>
          </w:tcPr>
          <w:p w:rsidR="0096114C" w:rsidRDefault="0096114C" w:rsidP="0096114C">
            <w:pPr>
              <w:pStyle w:val="61TabText"/>
              <w:rPr>
                <w:b/>
              </w:rPr>
            </w:pPr>
            <w:r>
              <w:rPr>
                <w:rFonts w:ascii="Segoe UI Symbol" w:hAnsi="Segoe UI Symbol"/>
                <w:b/>
              </w:rPr>
              <w:t>☐</w:t>
            </w:r>
            <w:r>
              <w:rPr>
                <w:b/>
              </w:rPr>
              <w:t xml:space="preserve"> ja</w:t>
            </w:r>
          </w:p>
          <w:p w:rsidR="00957DDC" w:rsidRPr="005A3D25" w:rsidRDefault="0096114C" w:rsidP="0096114C">
            <w:pPr>
              <w:pStyle w:val="61TabText"/>
              <w:rPr>
                <w:b/>
              </w:rPr>
            </w:pPr>
            <w:r>
              <w:rPr>
                <w:rFonts w:ascii="Segoe UI Symbol" w:hAnsi="Segoe UI Symbol"/>
                <w:b/>
              </w:rPr>
              <w:t>☐</w:t>
            </w:r>
            <w:r>
              <w:rPr>
                <w:b/>
              </w:rPr>
              <w:t xml:space="preserve"> nej</w:t>
            </w:r>
          </w:p>
        </w:tc>
        <w:tc>
          <w:tcPr>
            <w:tcW w:w="3640" w:type="dxa"/>
            <w:shd w:val="pct10" w:color="auto" w:fill="auto"/>
            <w:hideMark/>
          </w:tcPr>
          <w:p w:rsidR="00957DDC" w:rsidRPr="00391D56" w:rsidRDefault="00957DDC" w:rsidP="004A0822">
            <w:pPr>
              <w:pStyle w:val="61TabText"/>
              <w:rPr>
                <w:rStyle w:val="993Fett"/>
              </w:rPr>
            </w:pPr>
            <w:r>
              <w:rPr>
                <w:b/>
              </w:rPr>
              <w:t>Tilladt brændsel</w:t>
            </w:r>
          </w:p>
        </w:tc>
        <w:tc>
          <w:tcPr>
            <w:tcW w:w="1350" w:type="dxa"/>
            <w:hideMark/>
          </w:tcPr>
          <w:p w:rsidR="0096114C" w:rsidRDefault="0096114C" w:rsidP="0096114C">
            <w:pPr>
              <w:pStyle w:val="61TabText"/>
              <w:rPr>
                <w:b/>
              </w:rPr>
            </w:pPr>
            <w:r>
              <w:rPr>
                <w:rFonts w:ascii="Segoe UI Symbol" w:hAnsi="Segoe UI Symbol"/>
                <w:b/>
              </w:rPr>
              <w:t>☐</w:t>
            </w:r>
            <w:r>
              <w:rPr>
                <w:b/>
              </w:rPr>
              <w:t xml:space="preserve"> ja</w:t>
            </w:r>
          </w:p>
          <w:p w:rsidR="00957DDC" w:rsidRPr="005A3D25" w:rsidRDefault="0096114C" w:rsidP="0096114C">
            <w:pPr>
              <w:pStyle w:val="61TabText"/>
              <w:rPr>
                <w:b/>
              </w:rPr>
            </w:pPr>
            <w:r>
              <w:rPr>
                <w:rFonts w:ascii="Segoe UI Symbol" w:hAnsi="Segoe UI Symbol"/>
                <w:b/>
              </w:rPr>
              <w:t>☐</w:t>
            </w:r>
            <w:r>
              <w:rPr>
                <w:b/>
              </w:rPr>
              <w:t xml:space="preserve"> nej</w:t>
            </w:r>
          </w:p>
        </w:tc>
      </w:tr>
      <w:tr w:rsidR="00957DDC" w:rsidRPr="00E74BF9" w:rsidTr="00147FA9">
        <w:trPr>
          <w:cantSplit/>
        </w:trPr>
        <w:tc>
          <w:tcPr>
            <w:tcW w:w="3501" w:type="dxa"/>
            <w:shd w:val="pct10" w:color="auto" w:fill="auto"/>
            <w:hideMark/>
          </w:tcPr>
          <w:p w:rsidR="00957DDC" w:rsidRPr="00391D56" w:rsidRDefault="00957DDC" w:rsidP="004A0822">
            <w:pPr>
              <w:pStyle w:val="61TabText"/>
              <w:rPr>
                <w:rStyle w:val="993Fett"/>
              </w:rPr>
            </w:pPr>
            <w:r>
              <w:rPr>
                <w:b/>
              </w:rPr>
              <w:t>Tilstrækkelig lufttilførsel</w:t>
            </w:r>
          </w:p>
        </w:tc>
        <w:tc>
          <w:tcPr>
            <w:tcW w:w="1430" w:type="dxa"/>
            <w:hideMark/>
          </w:tcPr>
          <w:p w:rsidR="0096114C" w:rsidRDefault="0096114C" w:rsidP="0096114C">
            <w:pPr>
              <w:pStyle w:val="61TabText"/>
              <w:rPr>
                <w:b/>
              </w:rPr>
            </w:pPr>
            <w:r>
              <w:rPr>
                <w:rFonts w:ascii="Segoe UI Symbol" w:hAnsi="Segoe UI Symbol"/>
                <w:b/>
              </w:rPr>
              <w:t>☐</w:t>
            </w:r>
            <w:r>
              <w:rPr>
                <w:b/>
              </w:rPr>
              <w:t xml:space="preserve"> ja</w:t>
            </w:r>
          </w:p>
          <w:p w:rsidR="00957DDC" w:rsidRPr="005A3D25" w:rsidRDefault="0096114C" w:rsidP="0096114C">
            <w:pPr>
              <w:pStyle w:val="61TabText"/>
              <w:rPr>
                <w:b/>
              </w:rPr>
            </w:pPr>
            <w:r>
              <w:rPr>
                <w:rFonts w:ascii="Segoe UI Symbol" w:hAnsi="Segoe UI Symbol"/>
                <w:b/>
              </w:rPr>
              <w:t>☐</w:t>
            </w:r>
            <w:r>
              <w:rPr>
                <w:b/>
              </w:rPr>
              <w:t xml:space="preserve"> nej</w:t>
            </w:r>
          </w:p>
        </w:tc>
        <w:tc>
          <w:tcPr>
            <w:tcW w:w="3640" w:type="dxa"/>
            <w:shd w:val="pct10" w:color="auto" w:fill="auto"/>
          </w:tcPr>
          <w:p w:rsidR="00957DDC" w:rsidRPr="00391D56" w:rsidRDefault="00957DDC" w:rsidP="004A0822">
            <w:pPr>
              <w:pStyle w:val="09Abstand"/>
              <w:rPr>
                <w:rStyle w:val="993Fett"/>
              </w:rPr>
            </w:pPr>
          </w:p>
        </w:tc>
        <w:tc>
          <w:tcPr>
            <w:tcW w:w="1350" w:type="dxa"/>
          </w:tcPr>
          <w:p w:rsidR="00957DDC" w:rsidRPr="005A3D25" w:rsidRDefault="00957DDC" w:rsidP="004A0822">
            <w:pPr>
              <w:pStyle w:val="09Abstand"/>
              <w:rPr>
                <w:b/>
              </w:rPr>
            </w:pPr>
          </w:p>
        </w:tc>
      </w:tr>
    </w:tbl>
    <w:p w:rsidR="00957DDC" w:rsidRPr="00E74BF9" w:rsidRDefault="00957DDC" w:rsidP="004A0822">
      <w:pPr>
        <w:pStyle w:val="09Abstand"/>
      </w:pPr>
    </w:p>
    <w:tbl>
      <w:tblPr>
        <w:tblW w:w="9930" w:type="dxa"/>
        <w:tblInd w:w="-284" w:type="dxa"/>
        <w:tblLayout w:type="fixed"/>
        <w:tblCellMar>
          <w:left w:w="71" w:type="dxa"/>
          <w:right w:w="71" w:type="dxa"/>
        </w:tblCellMar>
        <w:tblLook w:val="04A0" w:firstRow="1" w:lastRow="0" w:firstColumn="1" w:lastColumn="0" w:noHBand="0" w:noVBand="1"/>
      </w:tblPr>
      <w:tblGrid>
        <w:gridCol w:w="1064"/>
        <w:gridCol w:w="1276"/>
        <w:gridCol w:w="1134"/>
        <w:gridCol w:w="1276"/>
        <w:gridCol w:w="699"/>
        <w:gridCol w:w="1143"/>
        <w:gridCol w:w="780"/>
        <w:gridCol w:w="1200"/>
        <w:gridCol w:w="1358"/>
      </w:tblGrid>
      <w:tr w:rsidR="00957DDC" w:rsidRPr="00E74BF9" w:rsidTr="00147FA9">
        <w:trPr>
          <w:cantSplit/>
        </w:trPr>
        <w:tc>
          <w:tcPr>
            <w:tcW w:w="4750" w:type="dxa"/>
            <w:gridSpan w:val="4"/>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bTabTextZentriert"/>
              <w:rPr>
                <w:rStyle w:val="993Fett"/>
              </w:rPr>
            </w:pPr>
            <w:r>
              <w:rPr>
                <w:b/>
              </w:rPr>
              <w:t>Måleværdier</w:t>
            </w:r>
          </w:p>
        </w:tc>
        <w:tc>
          <w:tcPr>
            <w:tcW w:w="1842" w:type="dxa"/>
            <w:gridSpan w:val="2"/>
            <w:tcBorders>
              <w:top w:val="single" w:sz="6" w:space="0" w:color="auto"/>
              <w:left w:val="single" w:sz="6" w:space="0" w:color="auto"/>
              <w:bottom w:val="single" w:sz="6" w:space="0" w:color="auto"/>
              <w:right w:val="single" w:sz="6" w:space="0" w:color="auto"/>
            </w:tcBorders>
            <w:shd w:val="pct10" w:color="auto" w:fill="auto"/>
          </w:tcPr>
          <w:p w:rsidR="00957DDC" w:rsidRPr="00E74BF9" w:rsidRDefault="00957DDC" w:rsidP="004A0822">
            <w:pPr>
              <w:pStyle w:val="09Abstand"/>
            </w:pPr>
          </w:p>
        </w:tc>
        <w:tc>
          <w:tcPr>
            <w:tcW w:w="1980" w:type="dxa"/>
            <w:gridSpan w:val="2"/>
            <w:tcBorders>
              <w:top w:val="single" w:sz="6" w:space="0" w:color="auto"/>
              <w:left w:val="single" w:sz="6" w:space="0" w:color="auto"/>
              <w:bottom w:val="single" w:sz="6" w:space="0" w:color="auto"/>
              <w:right w:val="single" w:sz="6" w:space="0" w:color="auto"/>
            </w:tcBorders>
            <w:shd w:val="pct10" w:color="auto" w:fill="auto"/>
            <w:hideMark/>
          </w:tcPr>
          <w:p w:rsidR="00957DDC" w:rsidRPr="00E74BF9" w:rsidRDefault="00957DDC" w:rsidP="004A0822">
            <w:pPr>
              <w:pStyle w:val="61aTabTextRechtsb"/>
            </w:pPr>
            <w:r>
              <w:t>Bedømmelsesværdi</w:t>
            </w:r>
          </w:p>
        </w:tc>
        <w:tc>
          <w:tcPr>
            <w:tcW w:w="1358" w:type="dxa"/>
            <w:tcBorders>
              <w:top w:val="single" w:sz="6" w:space="0" w:color="auto"/>
              <w:left w:val="single" w:sz="6" w:space="0" w:color="auto"/>
              <w:bottom w:val="single" w:sz="6" w:space="0" w:color="auto"/>
              <w:right w:val="single" w:sz="6" w:space="0" w:color="auto"/>
            </w:tcBorders>
            <w:shd w:val="pct10" w:color="auto" w:fill="auto"/>
            <w:hideMark/>
          </w:tcPr>
          <w:p w:rsidR="00957DDC" w:rsidRPr="00E74BF9" w:rsidRDefault="00957DDC" w:rsidP="004A0822">
            <w:pPr>
              <w:pStyle w:val="61aTabTextRechtsb"/>
            </w:pPr>
            <w:bookmarkStart w:id="2" w:name="_Toc129500201"/>
            <w:r>
              <w:t>Grænseværdi</w:t>
            </w:r>
            <w:bookmarkEnd w:id="2"/>
          </w:p>
        </w:tc>
      </w:tr>
      <w:tr w:rsidR="00957DDC" w:rsidRPr="00E74BF9" w:rsidTr="00147FA9">
        <w:trPr>
          <w:cantSplit/>
        </w:trPr>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 xml:space="preserve">Røggastemperatur </w:t>
            </w:r>
          </w:p>
        </w:tc>
        <w:tc>
          <w:tcPr>
            <w:tcW w:w="1276" w:type="dxa"/>
            <w:tcBorders>
              <w:top w:val="single" w:sz="6" w:space="0" w:color="auto"/>
              <w:left w:val="single" w:sz="6" w:space="0" w:color="auto"/>
              <w:bottom w:val="single" w:sz="6" w:space="0" w:color="auto"/>
              <w:right w:val="single" w:sz="6" w:space="0" w:color="auto"/>
            </w:tcBorders>
            <w:vAlign w:val="center"/>
            <w:hideMark/>
          </w:tcPr>
          <w:p w:rsidR="00957DDC" w:rsidRPr="00391D56" w:rsidRDefault="00957DDC" w:rsidP="004A0822">
            <w:pPr>
              <w:pStyle w:val="61aTabTextRechtsb"/>
              <w:rPr>
                <w:rStyle w:val="993Fett"/>
                <w:b w:val="0"/>
              </w:rPr>
            </w:pPr>
            <w:r>
              <w:rPr>
                <w:b/>
              </w:rPr>
              <w:t>°C</w:t>
            </w:r>
          </w:p>
        </w:tc>
        <w:tc>
          <w:tcPr>
            <w:tcW w:w="1842" w:type="dxa"/>
            <w:gridSpan w:val="2"/>
            <w:vMerge w:val="restart"/>
            <w:tcBorders>
              <w:top w:val="single" w:sz="6" w:space="0" w:color="auto"/>
              <w:left w:val="single" w:sz="6" w:space="0" w:color="auto"/>
              <w:bottom w:val="single" w:sz="6" w:space="0" w:color="auto"/>
              <w:right w:val="single" w:sz="6" w:space="0" w:color="auto"/>
            </w:tcBorders>
            <w:shd w:val="pct10" w:color="auto" w:fill="auto"/>
            <w:vAlign w:val="center"/>
            <w:hideMark/>
          </w:tcPr>
          <w:p w:rsidR="00957DDC" w:rsidRPr="00391D56" w:rsidRDefault="00957DDC" w:rsidP="004A0822">
            <w:pPr>
              <w:pStyle w:val="61TabText"/>
              <w:rPr>
                <w:rStyle w:val="993Fett"/>
              </w:rPr>
            </w:pPr>
            <w:r>
              <w:rPr>
                <w:b/>
              </w:rPr>
              <w:t>Røggastab</w:t>
            </w:r>
          </w:p>
        </w:tc>
        <w:tc>
          <w:tcPr>
            <w:tcW w:w="1980"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957DDC" w:rsidRPr="00391D56" w:rsidRDefault="00957DDC" w:rsidP="004A0822">
            <w:pPr>
              <w:pStyle w:val="61aTabTextRechtsb"/>
              <w:rPr>
                <w:rStyle w:val="993Fett"/>
                <w:b w:val="0"/>
              </w:rPr>
            </w:pPr>
            <w:r>
              <w:rPr>
                <w:b/>
              </w:rPr>
              <w:t>%</w:t>
            </w:r>
          </w:p>
        </w:tc>
        <w:tc>
          <w:tcPr>
            <w:tcW w:w="1358" w:type="dxa"/>
            <w:vMerge w:val="restart"/>
            <w:tcBorders>
              <w:top w:val="single" w:sz="6" w:space="0" w:color="auto"/>
              <w:left w:val="single" w:sz="6" w:space="0" w:color="auto"/>
              <w:bottom w:val="single" w:sz="6" w:space="0" w:color="auto"/>
              <w:right w:val="single" w:sz="6" w:space="0" w:color="auto"/>
            </w:tcBorders>
            <w:vAlign w:val="center"/>
            <w:hideMark/>
          </w:tcPr>
          <w:p w:rsidR="00957DDC" w:rsidRPr="00391D56" w:rsidRDefault="00957DDC" w:rsidP="004A0822">
            <w:pPr>
              <w:pStyle w:val="61aTabTextRechtsb"/>
              <w:rPr>
                <w:rStyle w:val="993Fett"/>
                <w:b w:val="0"/>
              </w:rPr>
            </w:pPr>
            <w:r>
              <w:rPr>
                <w:b/>
              </w:rPr>
              <w:t>%</w:t>
            </w:r>
          </w:p>
        </w:tc>
      </w:tr>
      <w:tr w:rsidR="00957DDC" w:rsidRPr="00E74BF9" w:rsidTr="00147FA9">
        <w:trPr>
          <w:cantSplit/>
        </w:trPr>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 xml:space="preserve">Forbrændingslufttemperatur </w:t>
            </w:r>
          </w:p>
        </w:tc>
        <w:tc>
          <w:tcPr>
            <w:tcW w:w="1276" w:type="dxa"/>
            <w:tcBorders>
              <w:top w:val="single" w:sz="6" w:space="0" w:color="auto"/>
              <w:left w:val="single" w:sz="6" w:space="0" w:color="auto"/>
              <w:bottom w:val="single" w:sz="6" w:space="0" w:color="auto"/>
              <w:right w:val="single" w:sz="6" w:space="0" w:color="auto"/>
            </w:tcBorders>
            <w:vAlign w:val="center"/>
            <w:hideMark/>
          </w:tcPr>
          <w:p w:rsidR="00957DDC" w:rsidRPr="00391D56" w:rsidRDefault="00957DDC" w:rsidP="004A0822">
            <w:pPr>
              <w:pStyle w:val="61aTabTextRechtsb"/>
              <w:rPr>
                <w:rStyle w:val="993Fett"/>
                <w:b w:val="0"/>
              </w:rPr>
            </w:pPr>
            <w:r>
              <w:rPr>
                <w:b/>
              </w:rPr>
              <w:t>°C</w:t>
            </w:r>
          </w:p>
        </w:tc>
        <w:tc>
          <w:tcPr>
            <w:tcW w:w="1842" w:type="dxa"/>
            <w:gridSpan w:val="2"/>
            <w:vMerge/>
            <w:tcBorders>
              <w:top w:val="single" w:sz="6" w:space="0" w:color="auto"/>
              <w:left w:val="single" w:sz="6" w:space="0" w:color="auto"/>
              <w:bottom w:val="single" w:sz="6" w:space="0" w:color="auto"/>
              <w:right w:val="single" w:sz="6" w:space="0" w:color="auto"/>
            </w:tcBorders>
            <w:vAlign w:val="center"/>
            <w:hideMark/>
          </w:tcPr>
          <w:p w:rsidR="00957DDC" w:rsidRPr="00391D56" w:rsidRDefault="00957DDC" w:rsidP="004A0822">
            <w:pPr>
              <w:pStyle w:val="09Abstand"/>
              <w:rPr>
                <w:rStyle w:val="993Fett"/>
              </w:rPr>
            </w:pPr>
          </w:p>
        </w:tc>
        <w:tc>
          <w:tcPr>
            <w:tcW w:w="1980" w:type="dxa"/>
            <w:gridSpan w:val="2"/>
            <w:vMerge/>
            <w:tcBorders>
              <w:top w:val="single" w:sz="6" w:space="0" w:color="auto"/>
              <w:left w:val="single" w:sz="6" w:space="0" w:color="auto"/>
              <w:bottom w:val="single" w:sz="6" w:space="0" w:color="auto"/>
              <w:right w:val="single" w:sz="6" w:space="0" w:color="auto"/>
            </w:tcBorders>
            <w:vAlign w:val="center"/>
            <w:hideMark/>
          </w:tcPr>
          <w:p w:rsidR="00957DDC" w:rsidRPr="00391D56" w:rsidRDefault="00957DDC" w:rsidP="004A0822">
            <w:pPr>
              <w:pStyle w:val="09Abstand"/>
              <w:rPr>
                <w:rStyle w:val="993Fett"/>
              </w:rPr>
            </w:pPr>
          </w:p>
        </w:tc>
        <w:tc>
          <w:tcPr>
            <w:tcW w:w="1358" w:type="dxa"/>
            <w:vMerge/>
            <w:tcBorders>
              <w:top w:val="single" w:sz="6" w:space="0" w:color="auto"/>
              <w:left w:val="single" w:sz="6" w:space="0" w:color="auto"/>
              <w:bottom w:val="single" w:sz="6" w:space="0" w:color="auto"/>
              <w:right w:val="single" w:sz="6" w:space="0" w:color="auto"/>
            </w:tcBorders>
            <w:vAlign w:val="center"/>
            <w:hideMark/>
          </w:tcPr>
          <w:p w:rsidR="00957DDC" w:rsidRPr="00391D56" w:rsidRDefault="00957DDC" w:rsidP="004A0822">
            <w:pPr>
              <w:pStyle w:val="09Abstand"/>
              <w:rPr>
                <w:rStyle w:val="993Fett"/>
              </w:rPr>
            </w:pPr>
          </w:p>
        </w:tc>
      </w:tr>
      <w:tr w:rsidR="00957DDC" w:rsidRPr="00E74BF9" w:rsidTr="00147FA9">
        <w:trPr>
          <w:cantSplit/>
        </w:trPr>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957DDC" w:rsidRPr="00E74BF9" w:rsidRDefault="00447C07" w:rsidP="004A0822">
            <w:pPr>
              <w:pStyle w:val="61TabText"/>
            </w:pPr>
            <w:r>
              <w:rPr>
                <w:rFonts w:ascii="Segoe UI Symbol" w:hAnsi="Segoe UI Symbol"/>
                <w:b/>
              </w:rPr>
              <w:t>☐</w:t>
            </w:r>
            <w:r>
              <w:rPr>
                <w:b/>
              </w:rPr>
              <w:t xml:space="preserve"> CO</w:t>
            </w:r>
            <w:r>
              <w:rPr>
                <w:b/>
                <w:vertAlign w:val="subscript"/>
              </w:rPr>
              <w:t>2</w:t>
            </w:r>
            <w:r>
              <w:rPr>
                <w:b/>
              </w:rPr>
              <w:t>-indhold</w:t>
            </w:r>
          </w:p>
          <w:p w:rsidR="00957DDC" w:rsidRPr="00391D56" w:rsidRDefault="00447C07" w:rsidP="004A0822">
            <w:pPr>
              <w:pStyle w:val="61TabText"/>
              <w:rPr>
                <w:rStyle w:val="993Fett"/>
              </w:rPr>
            </w:pPr>
            <w:r>
              <w:rPr>
                <w:rFonts w:ascii="Segoe UI Symbol" w:hAnsi="Segoe UI Symbol"/>
                <w:b/>
              </w:rPr>
              <w:t>☐</w:t>
            </w:r>
            <w:r>
              <w:rPr>
                <w:b/>
              </w:rPr>
              <w:t xml:space="preserve"> O</w:t>
            </w:r>
            <w:r>
              <w:rPr>
                <w:b/>
                <w:vertAlign w:val="subscript"/>
              </w:rPr>
              <w:t>2</w:t>
            </w:r>
            <w:r>
              <w:rPr>
                <w:b/>
              </w:rPr>
              <w:t>-indhold</w:t>
            </w:r>
          </w:p>
        </w:tc>
        <w:tc>
          <w:tcPr>
            <w:tcW w:w="1276" w:type="dxa"/>
            <w:tcBorders>
              <w:top w:val="single" w:sz="6" w:space="0" w:color="auto"/>
              <w:left w:val="single" w:sz="6" w:space="0" w:color="auto"/>
              <w:bottom w:val="single" w:sz="6" w:space="0" w:color="auto"/>
              <w:right w:val="single" w:sz="6" w:space="0" w:color="auto"/>
            </w:tcBorders>
            <w:vAlign w:val="center"/>
            <w:hideMark/>
          </w:tcPr>
          <w:p w:rsidR="00957DDC" w:rsidRPr="00391D56" w:rsidRDefault="00957DDC" w:rsidP="004A0822">
            <w:pPr>
              <w:pStyle w:val="61aTabTextRechtsb"/>
              <w:rPr>
                <w:rStyle w:val="993Fett"/>
                <w:b w:val="0"/>
              </w:rPr>
            </w:pPr>
            <w:r>
              <w:rPr>
                <w:b/>
              </w:rPr>
              <w:t>%</w:t>
            </w:r>
          </w:p>
        </w:tc>
        <w:tc>
          <w:tcPr>
            <w:tcW w:w="1842" w:type="dxa"/>
            <w:gridSpan w:val="2"/>
            <w:vMerge/>
            <w:tcBorders>
              <w:top w:val="single" w:sz="6" w:space="0" w:color="auto"/>
              <w:left w:val="single" w:sz="6" w:space="0" w:color="auto"/>
              <w:bottom w:val="single" w:sz="6" w:space="0" w:color="auto"/>
              <w:right w:val="single" w:sz="6" w:space="0" w:color="auto"/>
            </w:tcBorders>
            <w:vAlign w:val="center"/>
            <w:hideMark/>
          </w:tcPr>
          <w:p w:rsidR="00957DDC" w:rsidRPr="00391D56" w:rsidRDefault="00957DDC" w:rsidP="004A0822">
            <w:pPr>
              <w:pStyle w:val="09Abstand"/>
              <w:rPr>
                <w:rStyle w:val="993Fett"/>
              </w:rPr>
            </w:pPr>
          </w:p>
        </w:tc>
        <w:tc>
          <w:tcPr>
            <w:tcW w:w="1980" w:type="dxa"/>
            <w:gridSpan w:val="2"/>
            <w:vMerge/>
            <w:tcBorders>
              <w:top w:val="single" w:sz="6" w:space="0" w:color="auto"/>
              <w:left w:val="single" w:sz="6" w:space="0" w:color="auto"/>
              <w:bottom w:val="single" w:sz="6" w:space="0" w:color="auto"/>
              <w:right w:val="single" w:sz="6" w:space="0" w:color="auto"/>
            </w:tcBorders>
            <w:vAlign w:val="center"/>
            <w:hideMark/>
          </w:tcPr>
          <w:p w:rsidR="00957DDC" w:rsidRPr="00391D56" w:rsidRDefault="00957DDC" w:rsidP="004A0822">
            <w:pPr>
              <w:pStyle w:val="09Abstand"/>
              <w:rPr>
                <w:rStyle w:val="993Fett"/>
              </w:rPr>
            </w:pPr>
          </w:p>
        </w:tc>
        <w:tc>
          <w:tcPr>
            <w:tcW w:w="1358" w:type="dxa"/>
            <w:vMerge/>
            <w:tcBorders>
              <w:top w:val="single" w:sz="6" w:space="0" w:color="auto"/>
              <w:left w:val="single" w:sz="6" w:space="0" w:color="auto"/>
              <w:bottom w:val="single" w:sz="6" w:space="0" w:color="auto"/>
              <w:right w:val="single" w:sz="6" w:space="0" w:color="auto"/>
            </w:tcBorders>
            <w:vAlign w:val="center"/>
            <w:hideMark/>
          </w:tcPr>
          <w:p w:rsidR="00957DDC" w:rsidRPr="00391D56" w:rsidRDefault="00957DDC" w:rsidP="004A0822">
            <w:pPr>
              <w:pStyle w:val="09Abstand"/>
              <w:rPr>
                <w:rStyle w:val="993Fett"/>
              </w:rPr>
            </w:pPr>
          </w:p>
        </w:tc>
      </w:tr>
      <w:tr w:rsidR="00957DDC" w:rsidRPr="00E74BF9" w:rsidTr="00147FA9">
        <w:trPr>
          <w:cantSplit/>
        </w:trPr>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CO-indhold</w:t>
            </w:r>
          </w:p>
        </w:tc>
        <w:tc>
          <w:tcPr>
            <w:tcW w:w="1276" w:type="dxa"/>
            <w:tcBorders>
              <w:top w:val="single" w:sz="6" w:space="0" w:color="auto"/>
              <w:left w:val="single" w:sz="6" w:space="0" w:color="auto"/>
              <w:bottom w:val="single" w:sz="6" w:space="0" w:color="auto"/>
              <w:right w:val="single" w:sz="6" w:space="0" w:color="auto"/>
            </w:tcBorders>
            <w:vAlign w:val="center"/>
            <w:hideMark/>
          </w:tcPr>
          <w:p w:rsidR="00957DDC" w:rsidRPr="00391D56" w:rsidRDefault="00957DDC" w:rsidP="004A0822">
            <w:pPr>
              <w:pStyle w:val="61aTabTextRechtsb"/>
              <w:rPr>
                <w:rStyle w:val="993Fett"/>
                <w:b w:val="0"/>
              </w:rPr>
            </w:pPr>
            <w:r>
              <w:rPr>
                <w:b/>
              </w:rPr>
              <w:t>ppm</w:t>
            </w:r>
          </w:p>
        </w:tc>
        <w:tc>
          <w:tcPr>
            <w:tcW w:w="1842" w:type="dxa"/>
            <w:gridSpan w:val="2"/>
            <w:vMerge w:val="restart"/>
            <w:tcBorders>
              <w:top w:val="single" w:sz="6" w:space="0" w:color="auto"/>
              <w:left w:val="single" w:sz="6" w:space="0" w:color="auto"/>
              <w:bottom w:val="single" w:sz="6" w:space="0" w:color="auto"/>
              <w:right w:val="single" w:sz="6" w:space="0" w:color="auto"/>
            </w:tcBorders>
            <w:shd w:val="pct10" w:color="auto" w:fill="auto"/>
            <w:vAlign w:val="center"/>
            <w:hideMark/>
          </w:tcPr>
          <w:p w:rsidR="00957DDC" w:rsidRPr="00391D56" w:rsidRDefault="00957DDC" w:rsidP="00447C07">
            <w:pPr>
              <w:pStyle w:val="61TabText"/>
              <w:rPr>
                <w:rStyle w:val="993Fett"/>
              </w:rPr>
            </w:pPr>
            <w:r>
              <w:rPr>
                <w:b/>
              </w:rPr>
              <w:t>CO-indhold ved 3 % O</w:t>
            </w:r>
            <w:r>
              <w:rPr>
                <w:b/>
                <w:vertAlign w:val="subscript"/>
              </w:rPr>
              <w:t>2</w:t>
            </w:r>
          </w:p>
        </w:tc>
        <w:tc>
          <w:tcPr>
            <w:tcW w:w="1980" w:type="dxa"/>
            <w:gridSpan w:val="2"/>
            <w:vMerge w:val="restart"/>
            <w:tcBorders>
              <w:top w:val="single" w:sz="6" w:space="0" w:color="auto"/>
              <w:left w:val="single" w:sz="6" w:space="0" w:color="auto"/>
              <w:bottom w:val="single" w:sz="6" w:space="0" w:color="auto"/>
              <w:right w:val="single" w:sz="6" w:space="0" w:color="auto"/>
            </w:tcBorders>
            <w:vAlign w:val="center"/>
          </w:tcPr>
          <w:p w:rsidR="00957DDC" w:rsidRPr="00391D56" w:rsidRDefault="00957DDC" w:rsidP="004A0822">
            <w:pPr>
              <w:pStyle w:val="61aTabTextRechtsb"/>
              <w:rPr>
                <w:rStyle w:val="993Fett"/>
                <w:b w:val="0"/>
              </w:rPr>
            </w:pPr>
            <w:r>
              <w:rPr>
                <w:b/>
              </w:rPr>
              <w:t>mg/m³</w:t>
            </w:r>
          </w:p>
        </w:tc>
        <w:tc>
          <w:tcPr>
            <w:tcW w:w="1358" w:type="dxa"/>
            <w:vMerge w:val="restart"/>
            <w:tcBorders>
              <w:top w:val="single" w:sz="6" w:space="0" w:color="auto"/>
              <w:left w:val="single" w:sz="6" w:space="0" w:color="auto"/>
              <w:bottom w:val="single" w:sz="6" w:space="0" w:color="auto"/>
              <w:right w:val="single" w:sz="6" w:space="0" w:color="auto"/>
            </w:tcBorders>
            <w:vAlign w:val="center"/>
          </w:tcPr>
          <w:p w:rsidR="00957DDC" w:rsidRPr="00391D56" w:rsidRDefault="00957DDC" w:rsidP="004A0822">
            <w:pPr>
              <w:pStyle w:val="61aTabTextRechtsb"/>
              <w:rPr>
                <w:rStyle w:val="993Fett"/>
                <w:b w:val="0"/>
              </w:rPr>
            </w:pPr>
            <w:r>
              <w:rPr>
                <w:b/>
              </w:rPr>
              <w:t>mg/m³</w:t>
            </w:r>
          </w:p>
        </w:tc>
      </w:tr>
      <w:tr w:rsidR="00957DDC" w:rsidRPr="00E74BF9" w:rsidTr="00147FA9">
        <w:trPr>
          <w:cantSplit/>
        </w:trPr>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Kedeltemperatur</w:t>
            </w:r>
          </w:p>
        </w:tc>
        <w:tc>
          <w:tcPr>
            <w:tcW w:w="1276" w:type="dxa"/>
            <w:tcBorders>
              <w:top w:val="single" w:sz="6" w:space="0" w:color="auto"/>
              <w:left w:val="single" w:sz="6" w:space="0" w:color="auto"/>
              <w:bottom w:val="single" w:sz="6" w:space="0" w:color="auto"/>
              <w:right w:val="single" w:sz="6" w:space="0" w:color="auto"/>
            </w:tcBorders>
            <w:vAlign w:val="center"/>
            <w:hideMark/>
          </w:tcPr>
          <w:p w:rsidR="00957DDC" w:rsidRPr="00391D56" w:rsidRDefault="00957DDC" w:rsidP="004A0822">
            <w:pPr>
              <w:pStyle w:val="61aTabTextRechtsb"/>
              <w:rPr>
                <w:rStyle w:val="993Fett"/>
                <w:b w:val="0"/>
              </w:rPr>
            </w:pPr>
            <w:r>
              <w:rPr>
                <w:b/>
              </w:rPr>
              <w:t>°C</w:t>
            </w:r>
          </w:p>
        </w:tc>
        <w:tc>
          <w:tcPr>
            <w:tcW w:w="1842" w:type="dxa"/>
            <w:gridSpan w:val="2"/>
            <w:vMerge/>
            <w:tcBorders>
              <w:top w:val="single" w:sz="6" w:space="0" w:color="auto"/>
              <w:left w:val="single" w:sz="6" w:space="0" w:color="auto"/>
              <w:bottom w:val="single" w:sz="6" w:space="0" w:color="auto"/>
              <w:right w:val="single" w:sz="6" w:space="0" w:color="auto"/>
            </w:tcBorders>
            <w:vAlign w:val="center"/>
            <w:hideMark/>
          </w:tcPr>
          <w:p w:rsidR="00957DDC" w:rsidRPr="00E74BF9" w:rsidRDefault="00957DDC" w:rsidP="004A0822">
            <w:pPr>
              <w:pStyle w:val="09Abstand"/>
            </w:pPr>
          </w:p>
        </w:tc>
        <w:tc>
          <w:tcPr>
            <w:tcW w:w="1980" w:type="dxa"/>
            <w:gridSpan w:val="2"/>
            <w:vMerge/>
            <w:tcBorders>
              <w:top w:val="single" w:sz="6" w:space="0" w:color="auto"/>
              <w:left w:val="single" w:sz="6" w:space="0" w:color="auto"/>
              <w:bottom w:val="single" w:sz="6" w:space="0" w:color="auto"/>
              <w:right w:val="single" w:sz="6" w:space="0" w:color="auto"/>
            </w:tcBorders>
            <w:vAlign w:val="center"/>
            <w:hideMark/>
          </w:tcPr>
          <w:p w:rsidR="00957DDC" w:rsidRPr="00E74BF9" w:rsidRDefault="00957DDC" w:rsidP="004A0822">
            <w:pPr>
              <w:pStyle w:val="09Abstand"/>
            </w:pPr>
          </w:p>
        </w:tc>
        <w:tc>
          <w:tcPr>
            <w:tcW w:w="1358" w:type="dxa"/>
            <w:vMerge/>
            <w:tcBorders>
              <w:top w:val="single" w:sz="6" w:space="0" w:color="auto"/>
              <w:left w:val="single" w:sz="6" w:space="0" w:color="auto"/>
              <w:bottom w:val="single" w:sz="6" w:space="0" w:color="auto"/>
              <w:right w:val="single" w:sz="6" w:space="0" w:color="auto"/>
            </w:tcBorders>
            <w:vAlign w:val="center"/>
            <w:hideMark/>
          </w:tcPr>
          <w:p w:rsidR="00957DDC" w:rsidRPr="00E74BF9" w:rsidRDefault="00957DDC" w:rsidP="004A0822">
            <w:pPr>
              <w:pStyle w:val="09Abstand"/>
            </w:pPr>
          </w:p>
        </w:tc>
      </w:tr>
      <w:tr w:rsidR="00957DDC" w:rsidRPr="00E74BF9" w:rsidTr="00147FA9">
        <w:trPr>
          <w:cantSplit/>
        </w:trPr>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Røggasanlæggets træk</w:t>
            </w:r>
          </w:p>
        </w:tc>
        <w:tc>
          <w:tcPr>
            <w:tcW w:w="1276" w:type="dxa"/>
            <w:tcBorders>
              <w:top w:val="single" w:sz="6" w:space="0" w:color="auto"/>
              <w:left w:val="single" w:sz="6" w:space="0" w:color="auto"/>
              <w:bottom w:val="single" w:sz="6" w:space="0" w:color="auto"/>
              <w:right w:val="single" w:sz="6" w:space="0" w:color="auto"/>
            </w:tcBorders>
            <w:vAlign w:val="center"/>
            <w:hideMark/>
          </w:tcPr>
          <w:p w:rsidR="00957DDC" w:rsidRPr="00391D56" w:rsidRDefault="00957DDC" w:rsidP="004A0822">
            <w:pPr>
              <w:pStyle w:val="61aTabTextRechtsb"/>
              <w:rPr>
                <w:rStyle w:val="993Fett"/>
                <w:b w:val="0"/>
              </w:rPr>
            </w:pPr>
            <w:r>
              <w:rPr>
                <w:b/>
              </w:rPr>
              <w:t>Pa</w:t>
            </w:r>
          </w:p>
        </w:tc>
        <w:tc>
          <w:tcPr>
            <w:tcW w:w="1842" w:type="dxa"/>
            <w:gridSpan w:val="2"/>
            <w:vMerge/>
            <w:tcBorders>
              <w:top w:val="single" w:sz="6" w:space="0" w:color="auto"/>
              <w:left w:val="single" w:sz="6" w:space="0" w:color="auto"/>
              <w:bottom w:val="single" w:sz="6" w:space="0" w:color="auto"/>
              <w:right w:val="single" w:sz="6" w:space="0" w:color="auto"/>
            </w:tcBorders>
            <w:vAlign w:val="center"/>
            <w:hideMark/>
          </w:tcPr>
          <w:p w:rsidR="00957DDC" w:rsidRPr="00E74BF9" w:rsidRDefault="00957DDC" w:rsidP="004A0822">
            <w:pPr>
              <w:pStyle w:val="09Abstand"/>
            </w:pPr>
          </w:p>
        </w:tc>
        <w:tc>
          <w:tcPr>
            <w:tcW w:w="1980" w:type="dxa"/>
            <w:gridSpan w:val="2"/>
            <w:vMerge/>
            <w:tcBorders>
              <w:top w:val="single" w:sz="6" w:space="0" w:color="auto"/>
              <w:left w:val="single" w:sz="6" w:space="0" w:color="auto"/>
              <w:bottom w:val="single" w:sz="6" w:space="0" w:color="auto"/>
              <w:right w:val="single" w:sz="6" w:space="0" w:color="auto"/>
            </w:tcBorders>
            <w:vAlign w:val="center"/>
            <w:hideMark/>
          </w:tcPr>
          <w:p w:rsidR="00957DDC" w:rsidRPr="00E74BF9" w:rsidRDefault="00957DDC" w:rsidP="004A0822">
            <w:pPr>
              <w:pStyle w:val="09Abstand"/>
            </w:pPr>
          </w:p>
        </w:tc>
        <w:tc>
          <w:tcPr>
            <w:tcW w:w="1358" w:type="dxa"/>
            <w:vMerge/>
            <w:tcBorders>
              <w:top w:val="single" w:sz="6" w:space="0" w:color="auto"/>
              <w:left w:val="single" w:sz="6" w:space="0" w:color="auto"/>
              <w:bottom w:val="single" w:sz="6" w:space="0" w:color="auto"/>
              <w:right w:val="single" w:sz="6" w:space="0" w:color="auto"/>
            </w:tcBorders>
            <w:vAlign w:val="center"/>
            <w:hideMark/>
          </w:tcPr>
          <w:p w:rsidR="00957DDC" w:rsidRPr="00E74BF9" w:rsidRDefault="00957DDC" w:rsidP="004A0822">
            <w:pPr>
              <w:pStyle w:val="09Abstand"/>
            </w:pPr>
          </w:p>
        </w:tc>
      </w:tr>
      <w:tr w:rsidR="00957DDC" w:rsidRPr="00E74BF9" w:rsidTr="00147FA9">
        <w:trPr>
          <w:cantSplit/>
        </w:trPr>
        <w:tc>
          <w:tcPr>
            <w:tcW w:w="1064" w:type="dxa"/>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Sodtal</w:t>
            </w:r>
          </w:p>
        </w:tc>
        <w:tc>
          <w:tcPr>
            <w:tcW w:w="1276" w:type="dxa"/>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1. måling</w:t>
            </w:r>
          </w:p>
        </w:tc>
        <w:tc>
          <w:tcPr>
            <w:tcW w:w="1134" w:type="dxa"/>
            <w:tcBorders>
              <w:top w:val="single" w:sz="6" w:space="0" w:color="auto"/>
              <w:left w:val="single" w:sz="6" w:space="0" w:color="auto"/>
              <w:bottom w:val="single" w:sz="6" w:space="0" w:color="auto"/>
              <w:right w:val="single" w:sz="6" w:space="0" w:color="auto"/>
            </w:tcBorders>
          </w:tcPr>
          <w:p w:rsidR="00957DDC" w:rsidRPr="00391D56" w:rsidRDefault="00957DDC" w:rsidP="004A0822">
            <w:pPr>
              <w:pStyle w:val="09Abstand"/>
              <w:rPr>
                <w:rStyle w:val="993Fett"/>
              </w:rPr>
            </w:pPr>
          </w:p>
        </w:tc>
        <w:tc>
          <w:tcPr>
            <w:tcW w:w="1276" w:type="dxa"/>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2. måling</w:t>
            </w:r>
          </w:p>
        </w:tc>
        <w:tc>
          <w:tcPr>
            <w:tcW w:w="699" w:type="dxa"/>
            <w:tcBorders>
              <w:top w:val="single" w:sz="6" w:space="0" w:color="auto"/>
              <w:left w:val="single" w:sz="6" w:space="0" w:color="auto"/>
              <w:bottom w:val="single" w:sz="6" w:space="0" w:color="auto"/>
              <w:right w:val="single" w:sz="6" w:space="0" w:color="auto"/>
            </w:tcBorders>
          </w:tcPr>
          <w:p w:rsidR="00957DDC" w:rsidRPr="00391D56" w:rsidRDefault="00957DDC" w:rsidP="004A0822">
            <w:pPr>
              <w:pStyle w:val="09Abstand"/>
              <w:rPr>
                <w:rStyle w:val="993Fett"/>
              </w:rPr>
            </w:pPr>
          </w:p>
        </w:tc>
        <w:tc>
          <w:tcPr>
            <w:tcW w:w="1143" w:type="dxa"/>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3. måling</w:t>
            </w:r>
          </w:p>
        </w:tc>
        <w:tc>
          <w:tcPr>
            <w:tcW w:w="780" w:type="dxa"/>
            <w:tcBorders>
              <w:top w:val="single" w:sz="6" w:space="0" w:color="auto"/>
              <w:left w:val="single" w:sz="6" w:space="0" w:color="auto"/>
              <w:bottom w:val="single" w:sz="6" w:space="0" w:color="auto"/>
              <w:right w:val="single" w:sz="6" w:space="0" w:color="auto"/>
            </w:tcBorders>
          </w:tcPr>
          <w:p w:rsidR="00957DDC" w:rsidRPr="00391D56" w:rsidRDefault="00957DDC" w:rsidP="004A0822">
            <w:pPr>
              <w:pStyle w:val="09Abstand"/>
              <w:rPr>
                <w:rStyle w:val="993Fett"/>
              </w:rPr>
            </w:pPr>
          </w:p>
        </w:tc>
        <w:tc>
          <w:tcPr>
            <w:tcW w:w="1200" w:type="dxa"/>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Middelværdi</w:t>
            </w:r>
          </w:p>
        </w:tc>
        <w:tc>
          <w:tcPr>
            <w:tcW w:w="1358" w:type="dxa"/>
            <w:tcBorders>
              <w:top w:val="single" w:sz="6" w:space="0" w:color="auto"/>
              <w:left w:val="single" w:sz="6" w:space="0" w:color="auto"/>
              <w:bottom w:val="single" w:sz="6" w:space="0" w:color="auto"/>
              <w:right w:val="single" w:sz="6" w:space="0" w:color="auto"/>
            </w:tcBorders>
          </w:tcPr>
          <w:p w:rsidR="00957DDC" w:rsidRPr="00391D56" w:rsidRDefault="00957DDC" w:rsidP="004A0822">
            <w:pPr>
              <w:pStyle w:val="09Abstand"/>
              <w:rPr>
                <w:rStyle w:val="993Fett"/>
              </w:rPr>
            </w:pPr>
          </w:p>
        </w:tc>
      </w:tr>
    </w:tbl>
    <w:p w:rsidR="00957DDC" w:rsidRPr="00E74BF9" w:rsidRDefault="00957DDC" w:rsidP="004A0822">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198"/>
        <w:gridCol w:w="1701"/>
        <w:gridCol w:w="1033"/>
        <w:gridCol w:w="31"/>
        <w:gridCol w:w="1771"/>
        <w:gridCol w:w="3196"/>
      </w:tblGrid>
      <w:tr w:rsidR="00957DDC" w:rsidRPr="00E74BF9" w:rsidTr="00147FA9">
        <w:trPr>
          <w:cantSplit/>
        </w:trPr>
        <w:tc>
          <w:tcPr>
            <w:tcW w:w="2198" w:type="dxa"/>
            <w:shd w:val="pct10" w:color="auto" w:fill="auto"/>
            <w:hideMark/>
          </w:tcPr>
          <w:p w:rsidR="00957DDC" w:rsidRPr="00391D56" w:rsidRDefault="00957DDC" w:rsidP="004A0822">
            <w:pPr>
              <w:pStyle w:val="61TabText"/>
              <w:rPr>
                <w:rStyle w:val="993Fett"/>
              </w:rPr>
            </w:pPr>
            <w:r>
              <w:rPr>
                <w:b/>
              </w:rPr>
              <w:t>Mangler</w:t>
            </w:r>
          </w:p>
        </w:tc>
        <w:tc>
          <w:tcPr>
            <w:tcW w:w="2734" w:type="dxa"/>
            <w:gridSpan w:val="2"/>
            <w:hideMark/>
          </w:tcPr>
          <w:p w:rsidR="00957DDC" w:rsidRPr="00391D56" w:rsidRDefault="00447C07" w:rsidP="00447C07">
            <w:pPr>
              <w:pStyle w:val="61TabText"/>
              <w:rPr>
                <w:rStyle w:val="993Fett"/>
              </w:rPr>
            </w:pPr>
            <w:r>
              <w:rPr>
                <w:rFonts w:ascii="Segoe UI Symbol" w:hAnsi="Segoe UI Symbol"/>
                <w:b/>
              </w:rPr>
              <w:t>☐</w:t>
            </w:r>
            <w:r>
              <w:rPr>
                <w:b/>
              </w:rPr>
              <w:t xml:space="preserve"> ja</w:t>
            </w:r>
            <w:r>
              <w:rPr>
                <w:b/>
              </w:rPr>
              <w:tab/>
            </w:r>
            <w:r>
              <w:rPr>
                <w:rFonts w:ascii="Segoe UI Symbol" w:hAnsi="Segoe UI Symbol"/>
                <w:b/>
              </w:rPr>
              <w:t>☐</w:t>
            </w:r>
            <w:r>
              <w:rPr>
                <w:b/>
              </w:rPr>
              <w:t xml:space="preserve"> nej</w:t>
            </w:r>
          </w:p>
        </w:tc>
        <w:tc>
          <w:tcPr>
            <w:tcW w:w="1802" w:type="dxa"/>
            <w:gridSpan w:val="2"/>
            <w:shd w:val="pct10" w:color="auto" w:fill="auto"/>
            <w:hideMark/>
          </w:tcPr>
          <w:p w:rsidR="00957DDC" w:rsidRPr="00391D56" w:rsidRDefault="00957DDC" w:rsidP="004A0822">
            <w:pPr>
              <w:pStyle w:val="61TabText"/>
              <w:rPr>
                <w:rStyle w:val="993Fett"/>
              </w:rPr>
            </w:pPr>
            <w:r>
              <w:rPr>
                <w:b/>
              </w:rPr>
              <w:t>Afhjælpning indtil</w:t>
            </w:r>
          </w:p>
        </w:tc>
        <w:tc>
          <w:tcPr>
            <w:tcW w:w="3196" w:type="dxa"/>
          </w:tcPr>
          <w:p w:rsidR="00957DDC" w:rsidRPr="00391D56" w:rsidRDefault="00957DDC" w:rsidP="004A0822">
            <w:pPr>
              <w:pStyle w:val="09Abstand"/>
              <w:rPr>
                <w:rStyle w:val="993Fett"/>
              </w:rPr>
            </w:pPr>
          </w:p>
        </w:tc>
      </w:tr>
      <w:tr w:rsidR="00957DDC" w:rsidRPr="00E74BF9" w:rsidTr="00147FA9">
        <w:trPr>
          <w:cantSplit/>
        </w:trPr>
        <w:tc>
          <w:tcPr>
            <w:tcW w:w="4932" w:type="dxa"/>
            <w:gridSpan w:val="3"/>
            <w:shd w:val="pct10" w:color="auto" w:fill="auto"/>
            <w:hideMark/>
          </w:tcPr>
          <w:p w:rsidR="00957DDC" w:rsidRPr="00391D56" w:rsidRDefault="00957DDC" w:rsidP="004A0822">
            <w:pPr>
              <w:pStyle w:val="61TabText"/>
              <w:rPr>
                <w:rStyle w:val="993Fett"/>
              </w:rPr>
            </w:pPr>
            <w:r>
              <w:rPr>
                <w:b/>
              </w:rPr>
              <w:t>Type af mangel / kommentar</w:t>
            </w:r>
          </w:p>
        </w:tc>
        <w:tc>
          <w:tcPr>
            <w:tcW w:w="4998" w:type="dxa"/>
            <w:gridSpan w:val="3"/>
          </w:tcPr>
          <w:p w:rsidR="00957DDC" w:rsidRPr="00391D56" w:rsidRDefault="00957DDC" w:rsidP="004A0822">
            <w:pPr>
              <w:pStyle w:val="09Abstand"/>
              <w:rPr>
                <w:lang w:val="de-DE"/>
              </w:rPr>
            </w:pPr>
          </w:p>
        </w:tc>
      </w:tr>
      <w:tr w:rsidR="00957DDC" w:rsidRPr="00E74BF9" w:rsidTr="00147FA9">
        <w:trPr>
          <w:cantSplit/>
        </w:trPr>
        <w:tc>
          <w:tcPr>
            <w:tcW w:w="9930" w:type="dxa"/>
            <w:gridSpan w:val="6"/>
          </w:tcPr>
          <w:p w:rsidR="00957DDC" w:rsidRPr="00391D56" w:rsidRDefault="00957DDC" w:rsidP="004A0822">
            <w:pPr>
              <w:pStyle w:val="09Abstand"/>
              <w:rPr>
                <w:rStyle w:val="993Fett"/>
              </w:rPr>
            </w:pPr>
          </w:p>
        </w:tc>
      </w:tr>
      <w:tr w:rsidR="00957DDC" w:rsidRPr="00E74BF9" w:rsidTr="00147FA9">
        <w:trPr>
          <w:cantSplit/>
        </w:trPr>
        <w:tc>
          <w:tcPr>
            <w:tcW w:w="9930" w:type="dxa"/>
            <w:gridSpan w:val="6"/>
          </w:tcPr>
          <w:p w:rsidR="00957DDC" w:rsidRPr="00391D56" w:rsidRDefault="00957DDC" w:rsidP="004A0822">
            <w:pPr>
              <w:pStyle w:val="09Abstand"/>
              <w:rPr>
                <w:rStyle w:val="993Fett"/>
              </w:rPr>
            </w:pPr>
          </w:p>
        </w:tc>
      </w:tr>
      <w:tr w:rsidR="00957DDC" w:rsidRPr="00E74BF9" w:rsidTr="00147FA9">
        <w:trPr>
          <w:cantSplit/>
        </w:trPr>
        <w:tc>
          <w:tcPr>
            <w:tcW w:w="9930" w:type="dxa"/>
            <w:gridSpan w:val="6"/>
          </w:tcPr>
          <w:p w:rsidR="00957DDC" w:rsidRPr="00391D56" w:rsidRDefault="00957DDC" w:rsidP="004A0822">
            <w:pPr>
              <w:pStyle w:val="09Abstand"/>
              <w:rPr>
                <w:rStyle w:val="993Fett"/>
              </w:rPr>
            </w:pPr>
          </w:p>
        </w:tc>
      </w:tr>
      <w:tr w:rsidR="00957DDC" w:rsidRPr="00E74BF9" w:rsidTr="00147FA9">
        <w:trPr>
          <w:cantSplit/>
        </w:trPr>
        <w:tc>
          <w:tcPr>
            <w:tcW w:w="9930" w:type="dxa"/>
            <w:gridSpan w:val="6"/>
          </w:tcPr>
          <w:p w:rsidR="00957DDC" w:rsidRPr="00391D56" w:rsidRDefault="00957DDC" w:rsidP="004A0822">
            <w:pPr>
              <w:pStyle w:val="09Abstand"/>
              <w:rPr>
                <w:rStyle w:val="993Fett"/>
              </w:rPr>
            </w:pPr>
          </w:p>
        </w:tc>
      </w:tr>
      <w:tr w:rsidR="00957DDC" w:rsidRPr="00E74BF9" w:rsidTr="00147FA9">
        <w:trPr>
          <w:cantSplit/>
        </w:trPr>
        <w:tc>
          <w:tcPr>
            <w:tcW w:w="3899" w:type="dxa"/>
            <w:gridSpan w:val="2"/>
            <w:shd w:val="pct10" w:color="auto" w:fill="auto"/>
            <w:hideMark/>
          </w:tcPr>
          <w:p w:rsidR="00957DDC" w:rsidRPr="00E74BF9" w:rsidRDefault="00957DDC" w:rsidP="004A0822">
            <w:pPr>
              <w:pStyle w:val="61TabText"/>
            </w:pPr>
            <w:r>
              <w:rPr>
                <w:b/>
              </w:rPr>
              <w:t xml:space="preserve">Firmastempel </w:t>
            </w:r>
          </w:p>
          <w:p w:rsidR="00957DDC" w:rsidRPr="00391D56" w:rsidRDefault="00957DDC" w:rsidP="004A0822">
            <w:pPr>
              <w:pStyle w:val="61TabText"/>
              <w:rPr>
                <w:rStyle w:val="993Fett"/>
              </w:rPr>
            </w:pPr>
            <w:r>
              <w:rPr>
                <w:b/>
              </w:rPr>
              <w:t>Kontrolorganets underskrift</w:t>
            </w:r>
          </w:p>
        </w:tc>
        <w:tc>
          <w:tcPr>
            <w:tcW w:w="6031" w:type="dxa"/>
            <w:gridSpan w:val="4"/>
          </w:tcPr>
          <w:p w:rsidR="00957DDC" w:rsidRPr="00391D56" w:rsidRDefault="00957DDC" w:rsidP="004A0822">
            <w:pPr>
              <w:pStyle w:val="09Abstand"/>
              <w:rPr>
                <w:rStyle w:val="993Fett"/>
              </w:rPr>
            </w:pPr>
          </w:p>
        </w:tc>
      </w:tr>
      <w:tr w:rsidR="00957DDC" w:rsidRPr="00E74BF9" w:rsidTr="00147FA9">
        <w:trPr>
          <w:cantSplit/>
        </w:trPr>
        <w:tc>
          <w:tcPr>
            <w:tcW w:w="3899" w:type="dxa"/>
            <w:gridSpan w:val="2"/>
            <w:shd w:val="pct10" w:color="auto" w:fill="auto"/>
            <w:hideMark/>
          </w:tcPr>
          <w:p w:rsidR="00957DDC" w:rsidRPr="00391D56" w:rsidRDefault="00957DDC" w:rsidP="004A0822">
            <w:pPr>
              <w:pStyle w:val="61TabText"/>
              <w:rPr>
                <w:rStyle w:val="993Fett"/>
              </w:rPr>
            </w:pPr>
            <w:r>
              <w:rPr>
                <w:b/>
              </w:rPr>
              <w:t>Næste eftersyn</w:t>
            </w:r>
          </w:p>
        </w:tc>
        <w:tc>
          <w:tcPr>
            <w:tcW w:w="6031" w:type="dxa"/>
            <w:gridSpan w:val="4"/>
          </w:tcPr>
          <w:p w:rsidR="00957DDC" w:rsidRPr="00391D56" w:rsidRDefault="00957DDC" w:rsidP="004A0822">
            <w:pPr>
              <w:pStyle w:val="09Abstand"/>
              <w:rPr>
                <w:rStyle w:val="993Fett"/>
              </w:rPr>
            </w:pPr>
          </w:p>
        </w:tc>
      </w:tr>
      <w:tr w:rsidR="00957DDC" w:rsidRPr="00E74BF9" w:rsidTr="00147FA9">
        <w:trPr>
          <w:cantSplit/>
        </w:trPr>
        <w:tc>
          <w:tcPr>
            <w:tcW w:w="3899" w:type="dxa"/>
            <w:gridSpan w:val="2"/>
            <w:shd w:val="pct10" w:color="auto" w:fill="auto"/>
            <w:hideMark/>
          </w:tcPr>
          <w:p w:rsidR="00957DDC" w:rsidRPr="00391D56" w:rsidRDefault="00957DDC" w:rsidP="004A0822">
            <w:pPr>
              <w:pStyle w:val="61TabText"/>
              <w:rPr>
                <w:rStyle w:val="993Fett"/>
              </w:rPr>
            </w:pPr>
            <w:r>
              <w:rPr>
                <w:b/>
              </w:rPr>
              <w:t>Den driftsansvarliges underskrift</w:t>
            </w:r>
          </w:p>
        </w:tc>
        <w:tc>
          <w:tcPr>
            <w:tcW w:w="6031" w:type="dxa"/>
            <w:gridSpan w:val="4"/>
          </w:tcPr>
          <w:p w:rsidR="00957DDC" w:rsidRPr="00391D56" w:rsidRDefault="00957DDC" w:rsidP="004A0822">
            <w:pPr>
              <w:pStyle w:val="09Abstand"/>
              <w:rPr>
                <w:rStyle w:val="993Fett"/>
              </w:rPr>
            </w:pPr>
          </w:p>
        </w:tc>
      </w:tr>
      <w:tr w:rsidR="00957DDC" w:rsidRPr="00E74BF9" w:rsidTr="00147FA9">
        <w:trPr>
          <w:cantSplit/>
        </w:trPr>
        <w:tc>
          <w:tcPr>
            <w:tcW w:w="9926" w:type="dxa"/>
            <w:gridSpan w:val="6"/>
            <w:shd w:val="pct10" w:color="auto" w:fill="auto"/>
            <w:hideMark/>
          </w:tcPr>
          <w:p w:rsidR="00957DDC" w:rsidRPr="00391D56" w:rsidRDefault="00957DDC" w:rsidP="004A0822">
            <w:pPr>
              <w:pStyle w:val="61bTabTextZentriert"/>
              <w:rPr>
                <w:rStyle w:val="993Fett"/>
              </w:rPr>
            </w:pPr>
            <w:r>
              <w:rPr>
                <w:b/>
              </w:rPr>
              <w:t>Brændselsforbrug pr. år</w:t>
            </w:r>
          </w:p>
        </w:tc>
      </w:tr>
      <w:tr w:rsidR="00957DDC" w:rsidRPr="00E74BF9" w:rsidTr="00147FA9">
        <w:trPr>
          <w:cantSplit/>
        </w:trPr>
        <w:tc>
          <w:tcPr>
            <w:tcW w:w="4963" w:type="dxa"/>
            <w:gridSpan w:val="4"/>
            <w:hideMark/>
          </w:tcPr>
          <w:p w:rsidR="00957DDC" w:rsidRPr="00391D56" w:rsidRDefault="00957DDC" w:rsidP="004A0822">
            <w:pPr>
              <w:pStyle w:val="61TabText"/>
              <w:rPr>
                <w:rStyle w:val="993Fett"/>
              </w:rPr>
            </w:pPr>
            <w:r>
              <w:rPr>
                <w:b/>
              </w:rPr>
              <w:t>Fyringsolie (l)</w:t>
            </w:r>
          </w:p>
        </w:tc>
        <w:tc>
          <w:tcPr>
            <w:tcW w:w="4963" w:type="dxa"/>
            <w:gridSpan w:val="2"/>
            <w:hideMark/>
          </w:tcPr>
          <w:p w:rsidR="00957DDC" w:rsidRPr="00391D56" w:rsidRDefault="00957DDC" w:rsidP="004A0822">
            <w:pPr>
              <w:pStyle w:val="61TabText"/>
              <w:rPr>
                <w:rStyle w:val="993Fett"/>
              </w:rPr>
            </w:pPr>
            <w:r>
              <w:rPr>
                <w:b/>
              </w:rPr>
              <w:t>Naturgas (m³)</w:t>
            </w:r>
          </w:p>
        </w:tc>
      </w:tr>
      <w:tr w:rsidR="00957DDC" w:rsidRPr="00E74BF9" w:rsidTr="00147FA9">
        <w:trPr>
          <w:cantSplit/>
        </w:trPr>
        <w:tc>
          <w:tcPr>
            <w:tcW w:w="4963" w:type="dxa"/>
            <w:gridSpan w:val="4"/>
            <w:hideMark/>
          </w:tcPr>
          <w:p w:rsidR="00957DDC" w:rsidRPr="00391D56" w:rsidRDefault="00957DDC" w:rsidP="004A0822">
            <w:pPr>
              <w:pStyle w:val="61TabText"/>
              <w:rPr>
                <w:rStyle w:val="993Fett"/>
              </w:rPr>
            </w:pPr>
            <w:r>
              <w:rPr>
                <w:b/>
              </w:rPr>
              <w:t>Flydende gas (kg)</w:t>
            </w:r>
          </w:p>
        </w:tc>
        <w:tc>
          <w:tcPr>
            <w:tcW w:w="4963" w:type="dxa"/>
            <w:gridSpan w:val="2"/>
            <w:hideMark/>
          </w:tcPr>
          <w:p w:rsidR="00957DDC" w:rsidRPr="00391D56" w:rsidRDefault="00957DDC" w:rsidP="004A0822">
            <w:pPr>
              <w:pStyle w:val="61TabText"/>
              <w:rPr>
                <w:rStyle w:val="993Fett"/>
              </w:rPr>
            </w:pPr>
            <w:r>
              <w:rPr>
                <w:b/>
              </w:rPr>
              <w:t xml:space="preserve">Øvrige </w:t>
            </w:r>
          </w:p>
        </w:tc>
      </w:tr>
    </w:tbl>
    <w:p w:rsidR="00957DDC" w:rsidRPr="00E74BF9" w:rsidRDefault="00957DDC" w:rsidP="004A0822">
      <w:pPr>
        <w:pStyle w:val="23SatznachNovao"/>
      </w:pPr>
      <w:r>
        <w:t>* kun ved flere fyringsanlæg</w:t>
      </w:r>
    </w:p>
    <w:p w:rsidR="00957DDC" w:rsidRPr="00E74BF9" w:rsidRDefault="00957DDC" w:rsidP="00147FA9">
      <w:pPr>
        <w:pStyle w:val="71Anlagenbez"/>
        <w:keepNext/>
        <w:keepLines/>
        <w:pageBreakBefore/>
      </w:pPr>
      <w:r>
        <w:lastRenderedPageBreak/>
        <w:t>Bilag 2b</w:t>
      </w:r>
    </w:p>
    <w:tbl>
      <w:tblPr>
        <w:tblW w:w="9930" w:type="dxa"/>
        <w:tblInd w:w="-284"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930"/>
      </w:tblGrid>
      <w:tr w:rsidR="00957DDC" w:rsidRPr="00E74BF9" w:rsidTr="00147FA9">
        <w:trPr>
          <w:cantSplit/>
        </w:trPr>
        <w:tc>
          <w:tcPr>
            <w:tcW w:w="9930" w:type="dxa"/>
            <w:tcBorders>
              <w:top w:val="single" w:sz="6" w:space="0" w:color="auto"/>
              <w:bottom w:val="single" w:sz="6" w:space="0" w:color="auto"/>
            </w:tcBorders>
            <w:hideMark/>
          </w:tcPr>
          <w:p w:rsidR="00957DDC" w:rsidRPr="00E74BF9" w:rsidRDefault="00957DDC" w:rsidP="004A0822">
            <w:pPr>
              <w:pStyle w:val="61bTabTextZentriert"/>
            </w:pPr>
            <w:r>
              <w:br w:type="page"/>
            </w:r>
            <w:r>
              <w:br w:type="page"/>
            </w:r>
            <w:r>
              <w:rPr>
                <w:b/>
              </w:rPr>
              <w:t>EFTERSYNSRAPPORT VEDRØRENDE ENKELT EFTERSYN AF FYRINGSANLÆG i henhold til § 15 i K-HeizVO</w:t>
            </w:r>
          </w:p>
          <w:p w:rsidR="00957DDC" w:rsidRPr="00E74BF9" w:rsidRDefault="00957DDC" w:rsidP="004A0822">
            <w:pPr>
              <w:pStyle w:val="61bTabTextZentriert"/>
            </w:pPr>
            <w:r>
              <w:rPr>
                <w:b/>
              </w:rPr>
              <w:t>Fast brændsel</w:t>
            </w:r>
          </w:p>
        </w:tc>
      </w:tr>
    </w:tbl>
    <w:p w:rsidR="00957DDC" w:rsidRPr="00447C07" w:rsidRDefault="00447C07" w:rsidP="00447C07">
      <w:pPr>
        <w:pStyle w:val="23SatznachNovao"/>
        <w:tabs>
          <w:tab w:val="left" w:pos="1560"/>
          <w:tab w:val="left" w:pos="2835"/>
          <w:tab w:val="left" w:pos="4253"/>
          <w:tab w:val="left" w:pos="5954"/>
        </w:tabs>
        <w:rPr>
          <w:b/>
        </w:rPr>
      </w:pPr>
      <w:r>
        <w:rPr>
          <w:rFonts w:ascii="Segoe UI Symbol" w:hAnsi="Segoe UI Symbol"/>
          <w:b/>
        </w:rPr>
        <w:t>☐</w:t>
      </w:r>
      <w:r>
        <w:rPr>
          <w:b/>
        </w:rPr>
        <w:t xml:space="preserve"> Brænde</w:t>
      </w:r>
      <w:r>
        <w:rPr>
          <w:b/>
        </w:rPr>
        <w:tab/>
      </w:r>
      <w:r>
        <w:rPr>
          <w:rFonts w:ascii="Segoe UI Symbol" w:hAnsi="Segoe UI Symbol"/>
          <w:b/>
        </w:rPr>
        <w:t>☐</w:t>
      </w:r>
      <w:r>
        <w:rPr>
          <w:b/>
        </w:rPr>
        <w:t xml:space="preserve"> Piller</w:t>
      </w:r>
      <w:r>
        <w:rPr>
          <w:b/>
        </w:rPr>
        <w:tab/>
      </w:r>
      <w:r>
        <w:rPr>
          <w:rFonts w:ascii="Segoe UI Symbol" w:hAnsi="Segoe UI Symbol"/>
          <w:b/>
        </w:rPr>
        <w:t>☐</w:t>
      </w:r>
      <w:r>
        <w:rPr>
          <w:b/>
        </w:rPr>
        <w:t xml:space="preserve"> Træflis</w:t>
      </w:r>
      <w:r>
        <w:rPr>
          <w:b/>
        </w:rPr>
        <w:tab/>
      </w:r>
      <w:r>
        <w:rPr>
          <w:rFonts w:ascii="Segoe UI Symbol" w:hAnsi="Segoe UI Symbol"/>
          <w:b/>
        </w:rPr>
        <w:t>☐</w:t>
      </w:r>
      <w:r>
        <w:rPr>
          <w:b/>
        </w:rPr>
        <w:t xml:space="preserve"> Kul/koks</w:t>
      </w:r>
      <w:r>
        <w:rPr>
          <w:b/>
        </w:rPr>
        <w:tab/>
      </w:r>
      <w:r>
        <w:rPr>
          <w:rFonts w:ascii="Segoe UI Symbol" w:hAnsi="Segoe UI Symbol"/>
          <w:b/>
        </w:rPr>
        <w:t>☐</w:t>
      </w:r>
      <w:r>
        <w:rPr>
          <w:b/>
        </w:rPr>
        <w:t>………….</w:t>
      </w: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279"/>
        <w:gridCol w:w="2523"/>
        <w:gridCol w:w="2211"/>
        <w:gridCol w:w="286"/>
        <w:gridCol w:w="1130"/>
        <w:gridCol w:w="1486"/>
        <w:gridCol w:w="15"/>
      </w:tblGrid>
      <w:tr w:rsidR="00527688" w:rsidRPr="00E74BF9" w:rsidTr="00147FA9">
        <w:trPr>
          <w:gridAfter w:val="1"/>
          <w:wAfter w:w="15" w:type="dxa"/>
          <w:cantSplit/>
        </w:trPr>
        <w:tc>
          <w:tcPr>
            <w:tcW w:w="2277" w:type="dxa"/>
            <w:vMerge w:val="restart"/>
            <w:shd w:val="pct10" w:color="auto" w:fill="auto"/>
          </w:tcPr>
          <w:p w:rsidR="001852B6" w:rsidRPr="00E74BF9" w:rsidRDefault="001852B6" w:rsidP="004A0822">
            <w:pPr>
              <w:pStyle w:val="61TabText"/>
            </w:pPr>
            <w:r>
              <w:rPr>
                <w:b/>
              </w:rPr>
              <w:t>Driftsansvarlig for anlæg</w:t>
            </w:r>
          </w:p>
          <w:p w:rsidR="00527688" w:rsidRPr="00391D56" w:rsidRDefault="00527688" w:rsidP="004A0822">
            <w:pPr>
              <w:pStyle w:val="61TabText"/>
              <w:rPr>
                <w:b/>
              </w:rPr>
            </w:pPr>
            <w:r>
              <w:rPr>
                <w:b/>
              </w:rPr>
              <w:t>(navn og adresse)</w:t>
            </w:r>
          </w:p>
        </w:tc>
        <w:tc>
          <w:tcPr>
            <w:tcW w:w="7638" w:type="dxa"/>
            <w:gridSpan w:val="5"/>
          </w:tcPr>
          <w:p w:rsidR="00527688" w:rsidRPr="00391D56" w:rsidRDefault="00527688" w:rsidP="004A0822">
            <w:pPr>
              <w:pStyle w:val="09Abstand"/>
              <w:rPr>
                <w:rStyle w:val="993Fett"/>
              </w:rPr>
            </w:pPr>
          </w:p>
        </w:tc>
      </w:tr>
      <w:tr w:rsidR="00527688" w:rsidRPr="00E74BF9" w:rsidTr="00147FA9">
        <w:trPr>
          <w:gridAfter w:val="1"/>
          <w:wAfter w:w="15" w:type="dxa"/>
          <w:cantSplit/>
        </w:trPr>
        <w:tc>
          <w:tcPr>
            <w:tcW w:w="2277" w:type="dxa"/>
            <w:vMerge/>
            <w:shd w:val="pct10" w:color="auto" w:fill="auto"/>
          </w:tcPr>
          <w:p w:rsidR="00527688" w:rsidRPr="00391D56" w:rsidRDefault="00527688" w:rsidP="004A0822">
            <w:pPr>
              <w:pStyle w:val="61TabText"/>
              <w:rPr>
                <w:b/>
              </w:rPr>
            </w:pPr>
          </w:p>
        </w:tc>
        <w:tc>
          <w:tcPr>
            <w:tcW w:w="7638" w:type="dxa"/>
            <w:gridSpan w:val="5"/>
          </w:tcPr>
          <w:p w:rsidR="00527688" w:rsidRPr="00391D56" w:rsidRDefault="00527688" w:rsidP="004A0822">
            <w:pPr>
              <w:pStyle w:val="09Abstand"/>
              <w:rPr>
                <w:rStyle w:val="993Fett"/>
              </w:rPr>
            </w:pPr>
          </w:p>
        </w:tc>
      </w:tr>
      <w:tr w:rsidR="00957DDC" w:rsidRPr="00E74BF9" w:rsidTr="00147FA9">
        <w:trPr>
          <w:gridAfter w:val="1"/>
          <w:wAfter w:w="15" w:type="dxa"/>
          <w:cantSplit/>
        </w:trPr>
        <w:tc>
          <w:tcPr>
            <w:tcW w:w="2277" w:type="dxa"/>
            <w:shd w:val="pct10" w:color="auto" w:fill="auto"/>
            <w:hideMark/>
          </w:tcPr>
          <w:p w:rsidR="00957DDC" w:rsidRPr="00391D56" w:rsidRDefault="00957DDC" w:rsidP="004A0822">
            <w:pPr>
              <w:pStyle w:val="61TabText"/>
              <w:rPr>
                <w:rStyle w:val="993Fett"/>
              </w:rPr>
            </w:pPr>
            <w:r>
              <w:rPr>
                <w:b/>
              </w:rPr>
              <w:t xml:space="preserve">Kontrolorgan </w:t>
            </w:r>
          </w:p>
        </w:tc>
        <w:tc>
          <w:tcPr>
            <w:tcW w:w="4736" w:type="dxa"/>
            <w:gridSpan w:val="2"/>
          </w:tcPr>
          <w:p w:rsidR="00957DDC" w:rsidRPr="00391D56" w:rsidRDefault="00957DDC" w:rsidP="004A0822">
            <w:pPr>
              <w:pStyle w:val="09Abstand"/>
              <w:rPr>
                <w:rStyle w:val="993Fett"/>
              </w:rPr>
            </w:pPr>
          </w:p>
        </w:tc>
        <w:tc>
          <w:tcPr>
            <w:tcW w:w="1416" w:type="dxa"/>
            <w:gridSpan w:val="2"/>
            <w:shd w:val="pct10" w:color="auto" w:fill="auto"/>
            <w:hideMark/>
          </w:tcPr>
          <w:p w:rsidR="00957DDC" w:rsidRPr="00391D56" w:rsidRDefault="00957DDC" w:rsidP="004A0822">
            <w:pPr>
              <w:pStyle w:val="61TabText"/>
              <w:rPr>
                <w:rStyle w:val="993Fett"/>
              </w:rPr>
            </w:pPr>
            <w:r>
              <w:rPr>
                <w:b/>
              </w:rPr>
              <w:t>Kontroldato</w:t>
            </w:r>
          </w:p>
        </w:tc>
        <w:tc>
          <w:tcPr>
            <w:tcW w:w="1486" w:type="dxa"/>
          </w:tcPr>
          <w:p w:rsidR="00957DDC" w:rsidRPr="00391D56" w:rsidRDefault="00957DDC" w:rsidP="004A0822">
            <w:pPr>
              <w:pStyle w:val="09Abstand"/>
              <w:rPr>
                <w:rStyle w:val="993Fett"/>
              </w:rPr>
            </w:pPr>
          </w:p>
        </w:tc>
      </w:tr>
      <w:tr w:rsidR="00957DDC" w:rsidRPr="00E74BF9" w:rsidTr="00147FA9">
        <w:trPr>
          <w:gridAfter w:val="1"/>
          <w:wAfter w:w="15" w:type="dxa"/>
          <w:cantSplit/>
        </w:trPr>
        <w:tc>
          <w:tcPr>
            <w:tcW w:w="2277" w:type="dxa"/>
            <w:shd w:val="pct10" w:color="auto" w:fill="auto"/>
            <w:hideMark/>
          </w:tcPr>
          <w:p w:rsidR="00957DDC" w:rsidRPr="00391D56" w:rsidRDefault="00957DDC" w:rsidP="004A0822">
            <w:pPr>
              <w:pStyle w:val="61TabText"/>
              <w:rPr>
                <w:rStyle w:val="993Fett"/>
              </w:rPr>
            </w:pPr>
            <w:r>
              <w:rPr>
                <w:b/>
              </w:rPr>
              <w:t>Anlæggets eftersynsnummer</w:t>
            </w:r>
          </w:p>
        </w:tc>
        <w:tc>
          <w:tcPr>
            <w:tcW w:w="7638" w:type="dxa"/>
            <w:gridSpan w:val="5"/>
          </w:tcPr>
          <w:p w:rsidR="00957DDC" w:rsidRPr="00391D56" w:rsidRDefault="00957DDC" w:rsidP="004A0822">
            <w:pPr>
              <w:pStyle w:val="09Abstand"/>
              <w:rPr>
                <w:rStyle w:val="993Fett"/>
              </w:rPr>
            </w:pPr>
          </w:p>
        </w:tc>
      </w:tr>
      <w:tr w:rsidR="00957DDC" w:rsidRPr="00E74BF9" w:rsidTr="00147FA9">
        <w:trPr>
          <w:gridAfter w:val="1"/>
          <w:wAfter w:w="15" w:type="dxa"/>
          <w:cantSplit/>
        </w:trPr>
        <w:tc>
          <w:tcPr>
            <w:tcW w:w="2277" w:type="dxa"/>
            <w:tcBorders>
              <w:bottom w:val="nil"/>
            </w:tcBorders>
            <w:shd w:val="pct10" w:color="auto" w:fill="auto"/>
            <w:hideMark/>
          </w:tcPr>
          <w:p w:rsidR="00957DDC" w:rsidRPr="00391D56" w:rsidRDefault="00957DDC" w:rsidP="004A0822">
            <w:pPr>
              <w:pStyle w:val="61TabText"/>
              <w:rPr>
                <w:rStyle w:val="993Fett"/>
              </w:rPr>
            </w:pPr>
            <w:r>
              <w:rPr>
                <w:b/>
              </w:rPr>
              <w:t>Fyringsanlæg</w:t>
            </w:r>
          </w:p>
        </w:tc>
        <w:tc>
          <w:tcPr>
            <w:tcW w:w="7638" w:type="dxa"/>
            <w:gridSpan w:val="5"/>
          </w:tcPr>
          <w:p w:rsidR="00957DDC" w:rsidRPr="00391D56" w:rsidRDefault="00957DDC" w:rsidP="004A0822">
            <w:pPr>
              <w:pStyle w:val="09Abstand"/>
              <w:rPr>
                <w:rStyle w:val="993Fett"/>
              </w:rPr>
            </w:pPr>
          </w:p>
        </w:tc>
      </w:tr>
      <w:tr w:rsidR="00957DDC" w:rsidRPr="00E74BF9" w:rsidTr="00147FA9">
        <w:trPr>
          <w:gridAfter w:val="1"/>
          <w:wAfter w:w="15" w:type="dxa"/>
          <w:cantSplit/>
        </w:trPr>
        <w:tc>
          <w:tcPr>
            <w:tcW w:w="2277" w:type="dxa"/>
            <w:tcBorders>
              <w:top w:val="nil"/>
            </w:tcBorders>
            <w:shd w:val="pct10" w:color="auto" w:fill="auto"/>
            <w:hideMark/>
          </w:tcPr>
          <w:p w:rsidR="00957DDC" w:rsidRPr="00391D56" w:rsidRDefault="00957DDC" w:rsidP="004A0822">
            <w:pPr>
              <w:pStyle w:val="61TabText"/>
              <w:rPr>
                <w:rStyle w:val="993Fett"/>
              </w:rPr>
            </w:pPr>
            <w:r>
              <w:rPr>
                <w:b/>
              </w:rPr>
              <w:t>(fabrikat/type)</w:t>
            </w:r>
          </w:p>
        </w:tc>
        <w:tc>
          <w:tcPr>
            <w:tcW w:w="7638" w:type="dxa"/>
            <w:gridSpan w:val="5"/>
          </w:tcPr>
          <w:p w:rsidR="00957DDC" w:rsidRPr="00391D56" w:rsidRDefault="00957DDC" w:rsidP="004A0822">
            <w:pPr>
              <w:pStyle w:val="09Abstand"/>
              <w:rPr>
                <w:rStyle w:val="993Fett"/>
              </w:rPr>
            </w:pPr>
          </w:p>
        </w:tc>
      </w:tr>
      <w:tr w:rsidR="00957DDC" w:rsidRPr="00E74BF9" w:rsidTr="00147FA9">
        <w:trPr>
          <w:gridAfter w:val="1"/>
          <w:wAfter w:w="15" w:type="dxa"/>
          <w:cantSplit/>
        </w:trPr>
        <w:tc>
          <w:tcPr>
            <w:tcW w:w="2277" w:type="dxa"/>
            <w:shd w:val="pct10" w:color="auto" w:fill="auto"/>
            <w:hideMark/>
          </w:tcPr>
          <w:p w:rsidR="00957DDC" w:rsidRPr="00391D56" w:rsidRDefault="00957DDC" w:rsidP="004A0822">
            <w:pPr>
              <w:pStyle w:val="61TabText"/>
              <w:rPr>
                <w:rStyle w:val="993Fett"/>
              </w:rPr>
            </w:pPr>
            <w:r>
              <w:rPr>
                <w:b/>
              </w:rPr>
              <w:t>Anlægsnummer *</w:t>
            </w:r>
          </w:p>
        </w:tc>
        <w:tc>
          <w:tcPr>
            <w:tcW w:w="7638" w:type="dxa"/>
            <w:gridSpan w:val="5"/>
          </w:tcPr>
          <w:p w:rsidR="00957DDC" w:rsidRPr="00391D56" w:rsidRDefault="00957DDC" w:rsidP="004A0822">
            <w:pPr>
              <w:pStyle w:val="09Abstand"/>
              <w:rPr>
                <w:rStyle w:val="993Fett"/>
              </w:rPr>
            </w:pPr>
          </w:p>
        </w:tc>
      </w:tr>
      <w:tr w:rsidR="00957DDC" w:rsidRPr="00E74BF9" w:rsidTr="00147FA9">
        <w:trPr>
          <w:cantSplit/>
        </w:trPr>
        <w:tc>
          <w:tcPr>
            <w:tcW w:w="9930" w:type="dxa"/>
            <w:gridSpan w:val="7"/>
            <w:shd w:val="pct10" w:color="auto" w:fill="auto"/>
            <w:hideMark/>
          </w:tcPr>
          <w:p w:rsidR="00957DDC" w:rsidRPr="00391D56" w:rsidRDefault="00957DDC" w:rsidP="004A0822">
            <w:pPr>
              <w:pStyle w:val="61bTabTextZentriert"/>
              <w:rPr>
                <w:rStyle w:val="993Fett"/>
              </w:rPr>
            </w:pPr>
            <w:r>
              <w:rPr>
                <w:b/>
              </w:rPr>
              <w:t>Måleapparat</w:t>
            </w:r>
          </w:p>
        </w:tc>
      </w:tr>
      <w:tr w:rsidR="00957DDC" w:rsidRPr="00E74BF9" w:rsidTr="00147FA9">
        <w:trPr>
          <w:cantSplit/>
        </w:trPr>
        <w:tc>
          <w:tcPr>
            <w:tcW w:w="2280" w:type="dxa"/>
            <w:shd w:val="pct10" w:color="auto" w:fill="auto"/>
            <w:hideMark/>
          </w:tcPr>
          <w:p w:rsidR="00957DDC" w:rsidRPr="00391D56" w:rsidRDefault="00957DDC" w:rsidP="004A0822">
            <w:pPr>
              <w:pStyle w:val="61TabText"/>
              <w:rPr>
                <w:rStyle w:val="993Fett"/>
              </w:rPr>
            </w:pPr>
            <w:r>
              <w:rPr>
                <w:b/>
              </w:rPr>
              <w:t>Fabrikat</w:t>
            </w:r>
          </w:p>
        </w:tc>
        <w:tc>
          <w:tcPr>
            <w:tcW w:w="2524" w:type="dxa"/>
          </w:tcPr>
          <w:p w:rsidR="00957DDC" w:rsidRPr="00391D56" w:rsidRDefault="00957DDC" w:rsidP="004A0822">
            <w:pPr>
              <w:pStyle w:val="09Abstand"/>
              <w:rPr>
                <w:rStyle w:val="993Fett"/>
              </w:rPr>
            </w:pPr>
          </w:p>
        </w:tc>
        <w:tc>
          <w:tcPr>
            <w:tcW w:w="2498" w:type="dxa"/>
            <w:gridSpan w:val="2"/>
            <w:shd w:val="pct10" w:color="auto" w:fill="auto"/>
            <w:hideMark/>
          </w:tcPr>
          <w:p w:rsidR="00957DDC" w:rsidRPr="00391D56" w:rsidRDefault="00957DDC" w:rsidP="004A0822">
            <w:pPr>
              <w:pStyle w:val="61TabText"/>
              <w:rPr>
                <w:rStyle w:val="993Fett"/>
              </w:rPr>
            </w:pPr>
            <w:r>
              <w:rPr>
                <w:b/>
              </w:rPr>
              <w:t>Kalibreringsmyndighed</w:t>
            </w:r>
          </w:p>
        </w:tc>
        <w:tc>
          <w:tcPr>
            <w:tcW w:w="2628" w:type="dxa"/>
            <w:gridSpan w:val="3"/>
          </w:tcPr>
          <w:p w:rsidR="00957DDC" w:rsidRPr="00E74BF9" w:rsidRDefault="00957DDC" w:rsidP="004A0822">
            <w:pPr>
              <w:pStyle w:val="09Abstand"/>
            </w:pPr>
          </w:p>
        </w:tc>
      </w:tr>
      <w:tr w:rsidR="00957DDC" w:rsidRPr="00E74BF9" w:rsidTr="00147FA9">
        <w:trPr>
          <w:cantSplit/>
        </w:trPr>
        <w:tc>
          <w:tcPr>
            <w:tcW w:w="2280" w:type="dxa"/>
            <w:shd w:val="pct10" w:color="auto" w:fill="auto"/>
            <w:hideMark/>
          </w:tcPr>
          <w:p w:rsidR="00957DDC" w:rsidRPr="00391D56" w:rsidRDefault="00957DDC" w:rsidP="004A0822">
            <w:pPr>
              <w:pStyle w:val="61TabText"/>
              <w:rPr>
                <w:rStyle w:val="993Fett"/>
              </w:rPr>
            </w:pPr>
            <w:r>
              <w:rPr>
                <w:b/>
              </w:rPr>
              <w:t>Typebetegnelse</w:t>
            </w:r>
          </w:p>
        </w:tc>
        <w:tc>
          <w:tcPr>
            <w:tcW w:w="2524" w:type="dxa"/>
          </w:tcPr>
          <w:p w:rsidR="00957DDC" w:rsidRPr="00391D56" w:rsidRDefault="00957DDC" w:rsidP="004A0822">
            <w:pPr>
              <w:pStyle w:val="09Abstand"/>
              <w:rPr>
                <w:rStyle w:val="993Fett"/>
              </w:rPr>
            </w:pPr>
          </w:p>
        </w:tc>
        <w:tc>
          <w:tcPr>
            <w:tcW w:w="2498" w:type="dxa"/>
            <w:gridSpan w:val="2"/>
            <w:shd w:val="pct10" w:color="auto" w:fill="auto"/>
            <w:hideMark/>
          </w:tcPr>
          <w:p w:rsidR="00957DDC" w:rsidRPr="00391D56" w:rsidRDefault="00957DDC" w:rsidP="004A0822">
            <w:pPr>
              <w:pStyle w:val="61TabText"/>
              <w:rPr>
                <w:rStyle w:val="993Fett"/>
              </w:rPr>
            </w:pPr>
            <w:r>
              <w:rPr>
                <w:b/>
              </w:rPr>
              <w:t>Seneste kalibrering den</w:t>
            </w:r>
          </w:p>
        </w:tc>
        <w:tc>
          <w:tcPr>
            <w:tcW w:w="2628" w:type="dxa"/>
            <w:gridSpan w:val="3"/>
          </w:tcPr>
          <w:p w:rsidR="00957DDC" w:rsidRPr="00E74BF9" w:rsidRDefault="00957DDC" w:rsidP="004A0822">
            <w:pPr>
              <w:pStyle w:val="09Abstand"/>
            </w:pPr>
          </w:p>
        </w:tc>
      </w:tr>
    </w:tbl>
    <w:p w:rsidR="00957DDC" w:rsidRPr="00E74BF9" w:rsidRDefault="00957DDC" w:rsidP="004A0822">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30"/>
      </w:tblGrid>
      <w:tr w:rsidR="00957DDC" w:rsidRPr="00E74BF9" w:rsidTr="00147FA9">
        <w:trPr>
          <w:cantSplit/>
        </w:trPr>
        <w:tc>
          <w:tcPr>
            <w:tcW w:w="9923" w:type="dxa"/>
            <w:shd w:val="pct10" w:color="auto" w:fill="auto"/>
            <w:hideMark/>
          </w:tcPr>
          <w:p w:rsidR="00957DDC" w:rsidRPr="00391D56" w:rsidRDefault="00957DDC" w:rsidP="004A0822">
            <w:pPr>
              <w:pStyle w:val="61bTabTextZentriert"/>
              <w:rPr>
                <w:rStyle w:val="993Fett"/>
              </w:rPr>
            </w:pPr>
            <w:r>
              <w:rPr>
                <w:b/>
              </w:rPr>
              <w:t>Årsag til kontrollen</w:t>
            </w:r>
          </w:p>
        </w:tc>
      </w:tr>
      <w:tr w:rsidR="00957DDC" w:rsidRPr="00E74BF9" w:rsidTr="00147FA9">
        <w:trPr>
          <w:cantSplit/>
        </w:trPr>
        <w:tc>
          <w:tcPr>
            <w:tcW w:w="9923" w:type="dxa"/>
            <w:hideMark/>
          </w:tcPr>
          <w:p w:rsidR="00957DDC" w:rsidRPr="00447C07" w:rsidRDefault="00447C07" w:rsidP="00447C07">
            <w:pPr>
              <w:pStyle w:val="61TabText"/>
              <w:tabs>
                <w:tab w:val="left" w:pos="3545"/>
              </w:tabs>
              <w:rPr>
                <w:b/>
              </w:rPr>
            </w:pPr>
            <w:r>
              <w:rPr>
                <w:rFonts w:ascii="Segoe UI Symbol" w:hAnsi="Segoe UI Symbol"/>
                <w:b/>
              </w:rPr>
              <w:t>☐</w:t>
            </w:r>
            <w:r>
              <w:rPr>
                <w:b/>
              </w:rPr>
              <w:t xml:space="preserve"> første enkle kontrol</w:t>
            </w:r>
            <w:r>
              <w:rPr>
                <w:b/>
              </w:rPr>
              <w:tab/>
            </w:r>
            <w:r>
              <w:rPr>
                <w:rFonts w:ascii="Segoe UI Symbol" w:hAnsi="Segoe UI Symbol"/>
                <w:b/>
              </w:rPr>
              <w:t>☐</w:t>
            </w:r>
            <w:r>
              <w:rPr>
                <w:b/>
              </w:rPr>
              <w:t xml:space="preserve"> regelmæssig enkel kontrol</w:t>
            </w:r>
          </w:p>
          <w:p w:rsidR="00957DDC" w:rsidRPr="00E74BF9" w:rsidRDefault="00447C07" w:rsidP="00447C07">
            <w:pPr>
              <w:pStyle w:val="61TabText"/>
              <w:tabs>
                <w:tab w:val="left" w:pos="3545"/>
              </w:tabs>
            </w:pPr>
            <w:r>
              <w:rPr>
                <w:rFonts w:ascii="Segoe UI Symbol" w:hAnsi="Segoe UI Symbol"/>
                <w:b/>
              </w:rPr>
              <w:t>☐</w:t>
            </w:r>
            <w:r>
              <w:rPr>
                <w:b/>
              </w:rPr>
              <w:t xml:space="preserve"> afhjælpning af mangler</w:t>
            </w:r>
            <w:r>
              <w:rPr>
                <w:b/>
              </w:rPr>
              <w:tab/>
            </w:r>
            <w:r>
              <w:rPr>
                <w:rFonts w:ascii="Segoe UI Symbol" w:hAnsi="Segoe UI Symbol"/>
                <w:b/>
              </w:rPr>
              <w:t>☐</w:t>
            </w:r>
            <w:r>
              <w:rPr>
                <w:b/>
              </w:rPr>
              <w:t xml:space="preserve"> ekstraordinær kontrol</w:t>
            </w:r>
          </w:p>
        </w:tc>
      </w:tr>
    </w:tbl>
    <w:p w:rsidR="00957DDC" w:rsidRPr="00E74BF9" w:rsidRDefault="00957DDC" w:rsidP="004A0822">
      <w:pPr>
        <w:pStyle w:val="09Abstand"/>
      </w:pPr>
    </w:p>
    <w:tbl>
      <w:tblPr>
        <w:tblW w:w="9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161"/>
        <w:gridCol w:w="1559"/>
        <w:gridCol w:w="3638"/>
        <w:gridCol w:w="1557"/>
      </w:tblGrid>
      <w:tr w:rsidR="00957DDC" w:rsidRPr="00E74BF9" w:rsidTr="00147FA9">
        <w:trPr>
          <w:cantSplit/>
        </w:trPr>
        <w:tc>
          <w:tcPr>
            <w:tcW w:w="3163" w:type="dxa"/>
            <w:shd w:val="pct10" w:color="auto" w:fill="auto"/>
            <w:hideMark/>
          </w:tcPr>
          <w:p w:rsidR="00957DDC" w:rsidRPr="00391D56" w:rsidRDefault="00957DDC" w:rsidP="004A0822">
            <w:pPr>
              <w:pStyle w:val="61TabText"/>
              <w:rPr>
                <w:rStyle w:val="993Fett"/>
              </w:rPr>
            </w:pPr>
            <w:r>
              <w:rPr>
                <w:b/>
              </w:rPr>
              <w:t>Tilstrækkelig lufttilførsel</w:t>
            </w:r>
          </w:p>
        </w:tc>
        <w:tc>
          <w:tcPr>
            <w:tcW w:w="1560" w:type="dxa"/>
            <w:vAlign w:val="center"/>
            <w:hideMark/>
          </w:tcPr>
          <w:p w:rsidR="00447C07" w:rsidRDefault="00447C07" w:rsidP="00447C07">
            <w:pPr>
              <w:pStyle w:val="61TabText"/>
              <w:rPr>
                <w:b/>
              </w:rPr>
            </w:pPr>
            <w:r>
              <w:rPr>
                <w:rFonts w:ascii="Segoe UI Symbol" w:hAnsi="Segoe UI Symbol"/>
                <w:b/>
              </w:rPr>
              <w:t>☐</w:t>
            </w:r>
            <w:r>
              <w:rPr>
                <w:b/>
              </w:rPr>
              <w:t xml:space="preserve"> ja</w:t>
            </w:r>
          </w:p>
          <w:p w:rsidR="00957DDC" w:rsidRPr="005A3D25" w:rsidRDefault="00447C07" w:rsidP="00447C07">
            <w:pPr>
              <w:pStyle w:val="61TabText"/>
              <w:rPr>
                <w:b/>
              </w:rPr>
            </w:pPr>
            <w:r>
              <w:rPr>
                <w:rFonts w:ascii="Segoe UI Symbol" w:hAnsi="Segoe UI Symbol"/>
                <w:b/>
              </w:rPr>
              <w:t>☐</w:t>
            </w:r>
            <w:r>
              <w:rPr>
                <w:b/>
              </w:rPr>
              <w:t xml:space="preserve"> nej</w:t>
            </w:r>
          </w:p>
        </w:tc>
        <w:tc>
          <w:tcPr>
            <w:tcW w:w="3640" w:type="dxa"/>
            <w:shd w:val="pct10" w:color="auto" w:fill="auto"/>
            <w:hideMark/>
          </w:tcPr>
          <w:p w:rsidR="00957DDC" w:rsidRPr="00391D56" w:rsidRDefault="00957DDC" w:rsidP="004A0822">
            <w:pPr>
              <w:pStyle w:val="61TabText"/>
              <w:rPr>
                <w:rStyle w:val="993Fett"/>
              </w:rPr>
            </w:pPr>
            <w:r>
              <w:rPr>
                <w:b/>
              </w:rPr>
              <w:t>Forbindelsesstykke i orden</w:t>
            </w:r>
          </w:p>
        </w:tc>
        <w:tc>
          <w:tcPr>
            <w:tcW w:w="1558" w:type="dxa"/>
            <w:vAlign w:val="center"/>
            <w:hideMark/>
          </w:tcPr>
          <w:p w:rsidR="00447C07" w:rsidRDefault="00447C07" w:rsidP="00447C07">
            <w:pPr>
              <w:pStyle w:val="61TabText"/>
              <w:rPr>
                <w:b/>
              </w:rPr>
            </w:pPr>
            <w:r>
              <w:rPr>
                <w:rFonts w:ascii="Segoe UI Symbol" w:hAnsi="Segoe UI Symbol"/>
                <w:b/>
              </w:rPr>
              <w:t>☐</w:t>
            </w:r>
            <w:r>
              <w:rPr>
                <w:b/>
              </w:rPr>
              <w:t xml:space="preserve"> ja</w:t>
            </w:r>
          </w:p>
          <w:p w:rsidR="00957DDC" w:rsidRPr="005A3D25" w:rsidRDefault="00447C07" w:rsidP="00447C07">
            <w:pPr>
              <w:pStyle w:val="61TabText"/>
              <w:rPr>
                <w:b/>
              </w:rPr>
            </w:pPr>
            <w:r>
              <w:rPr>
                <w:rFonts w:ascii="Segoe UI Symbol" w:hAnsi="Segoe UI Symbol"/>
                <w:b/>
              </w:rPr>
              <w:t>☐</w:t>
            </w:r>
            <w:r>
              <w:rPr>
                <w:b/>
              </w:rPr>
              <w:t xml:space="preserve"> nej</w:t>
            </w:r>
          </w:p>
        </w:tc>
      </w:tr>
      <w:tr w:rsidR="00957DDC" w:rsidRPr="00E74BF9" w:rsidTr="00147FA9">
        <w:trPr>
          <w:cantSplit/>
        </w:trPr>
        <w:tc>
          <w:tcPr>
            <w:tcW w:w="3163" w:type="dxa"/>
            <w:shd w:val="pct10" w:color="auto" w:fill="auto"/>
            <w:hideMark/>
          </w:tcPr>
          <w:p w:rsidR="00957DDC" w:rsidRPr="00E74BF9" w:rsidRDefault="00957DDC" w:rsidP="004A0822">
            <w:pPr>
              <w:pStyle w:val="61TabText"/>
            </w:pPr>
            <w:r>
              <w:rPr>
                <w:b/>
              </w:rPr>
              <w:t>Ristfunktion i orden</w:t>
            </w:r>
          </w:p>
          <w:p w:rsidR="001852B6" w:rsidRPr="00391D56" w:rsidRDefault="001852B6" w:rsidP="004A0822">
            <w:pPr>
              <w:pStyle w:val="61TabText"/>
              <w:rPr>
                <w:rStyle w:val="993Fett"/>
              </w:rPr>
            </w:pPr>
            <w:r>
              <w:rPr>
                <w:b/>
              </w:rPr>
              <w:t>(☐ Ikke relevant)</w:t>
            </w:r>
          </w:p>
        </w:tc>
        <w:tc>
          <w:tcPr>
            <w:tcW w:w="1560" w:type="dxa"/>
            <w:vAlign w:val="center"/>
            <w:hideMark/>
          </w:tcPr>
          <w:p w:rsidR="00447C07" w:rsidRDefault="00447C07" w:rsidP="00447C07">
            <w:pPr>
              <w:pStyle w:val="61TabText"/>
              <w:rPr>
                <w:b/>
              </w:rPr>
            </w:pPr>
            <w:r>
              <w:rPr>
                <w:rFonts w:ascii="Segoe UI Symbol" w:hAnsi="Segoe UI Symbol"/>
                <w:b/>
              </w:rPr>
              <w:t>☐</w:t>
            </w:r>
            <w:r>
              <w:rPr>
                <w:b/>
              </w:rPr>
              <w:t xml:space="preserve"> ja</w:t>
            </w:r>
          </w:p>
          <w:p w:rsidR="00957DDC" w:rsidRPr="005A3D25" w:rsidRDefault="00447C07" w:rsidP="00447C07">
            <w:pPr>
              <w:pStyle w:val="61TabText"/>
              <w:rPr>
                <w:b/>
              </w:rPr>
            </w:pPr>
            <w:r>
              <w:rPr>
                <w:rFonts w:ascii="Segoe UI Symbol" w:hAnsi="Segoe UI Symbol"/>
                <w:b/>
              </w:rPr>
              <w:t>☐</w:t>
            </w:r>
            <w:r>
              <w:rPr>
                <w:b/>
              </w:rPr>
              <w:t xml:space="preserve"> nej</w:t>
            </w:r>
          </w:p>
        </w:tc>
        <w:tc>
          <w:tcPr>
            <w:tcW w:w="3640" w:type="dxa"/>
            <w:shd w:val="pct10" w:color="auto" w:fill="auto"/>
            <w:hideMark/>
          </w:tcPr>
          <w:p w:rsidR="00957DDC" w:rsidRPr="00E74BF9" w:rsidRDefault="00957DDC" w:rsidP="004A0822">
            <w:pPr>
              <w:pStyle w:val="61TabText"/>
            </w:pPr>
            <w:r>
              <w:rPr>
                <w:b/>
              </w:rPr>
              <w:t>Trækspjæld/eksplosionsspjæld i orden</w:t>
            </w:r>
          </w:p>
          <w:p w:rsidR="001852B6" w:rsidRPr="00391D56" w:rsidRDefault="001852B6" w:rsidP="004A0822">
            <w:pPr>
              <w:pStyle w:val="61TabText"/>
              <w:rPr>
                <w:rStyle w:val="993Fett"/>
              </w:rPr>
            </w:pPr>
            <w:r>
              <w:rPr>
                <w:b/>
              </w:rPr>
              <w:t>(☐ Ikke relevant)</w:t>
            </w:r>
          </w:p>
        </w:tc>
        <w:tc>
          <w:tcPr>
            <w:tcW w:w="1558" w:type="dxa"/>
            <w:vAlign w:val="center"/>
            <w:hideMark/>
          </w:tcPr>
          <w:p w:rsidR="00447C07" w:rsidRDefault="00447C07" w:rsidP="00447C07">
            <w:pPr>
              <w:pStyle w:val="61TabText"/>
              <w:rPr>
                <w:b/>
              </w:rPr>
            </w:pPr>
            <w:r>
              <w:rPr>
                <w:rFonts w:ascii="Segoe UI Symbol" w:hAnsi="Segoe UI Symbol"/>
                <w:b/>
              </w:rPr>
              <w:t>☐</w:t>
            </w:r>
            <w:r>
              <w:rPr>
                <w:b/>
              </w:rPr>
              <w:t xml:space="preserve"> ja</w:t>
            </w:r>
          </w:p>
          <w:p w:rsidR="00957DDC" w:rsidRPr="005A3D25" w:rsidRDefault="00447C07" w:rsidP="00447C07">
            <w:pPr>
              <w:pStyle w:val="61TabText"/>
              <w:rPr>
                <w:b/>
              </w:rPr>
            </w:pPr>
            <w:r>
              <w:rPr>
                <w:rFonts w:ascii="Segoe UI Symbol" w:hAnsi="Segoe UI Symbol"/>
                <w:b/>
              </w:rPr>
              <w:t>☐</w:t>
            </w:r>
            <w:r>
              <w:rPr>
                <w:b/>
              </w:rPr>
              <w:t xml:space="preserve"> nej</w:t>
            </w:r>
          </w:p>
        </w:tc>
      </w:tr>
      <w:tr w:rsidR="00957DDC" w:rsidRPr="00E74BF9" w:rsidTr="00147FA9">
        <w:trPr>
          <w:cantSplit/>
        </w:trPr>
        <w:tc>
          <w:tcPr>
            <w:tcW w:w="3163" w:type="dxa"/>
            <w:shd w:val="pct10" w:color="auto" w:fill="auto"/>
            <w:hideMark/>
          </w:tcPr>
          <w:p w:rsidR="00957DDC" w:rsidRPr="00391D56" w:rsidRDefault="00957DDC" w:rsidP="004A0822">
            <w:pPr>
              <w:pStyle w:val="61TabText"/>
              <w:rPr>
                <w:rStyle w:val="993Fett"/>
              </w:rPr>
            </w:pPr>
            <w:r>
              <w:rPr>
                <w:b/>
              </w:rPr>
              <w:t xml:space="preserve">Tilladt brændselsopbevaring </w:t>
            </w:r>
          </w:p>
        </w:tc>
        <w:tc>
          <w:tcPr>
            <w:tcW w:w="1560" w:type="dxa"/>
            <w:hideMark/>
          </w:tcPr>
          <w:p w:rsidR="00447C07" w:rsidRDefault="00447C07" w:rsidP="00447C07">
            <w:pPr>
              <w:pStyle w:val="61TabText"/>
              <w:rPr>
                <w:b/>
              </w:rPr>
            </w:pPr>
            <w:r>
              <w:rPr>
                <w:rFonts w:ascii="Segoe UI Symbol" w:hAnsi="Segoe UI Symbol"/>
                <w:b/>
              </w:rPr>
              <w:t>☐</w:t>
            </w:r>
            <w:r>
              <w:rPr>
                <w:b/>
              </w:rPr>
              <w:t xml:space="preserve"> ja</w:t>
            </w:r>
          </w:p>
          <w:p w:rsidR="00957DDC" w:rsidRPr="005A3D25" w:rsidRDefault="00447C07" w:rsidP="00447C07">
            <w:pPr>
              <w:pStyle w:val="61TabText"/>
              <w:rPr>
                <w:b/>
              </w:rPr>
            </w:pPr>
            <w:r>
              <w:rPr>
                <w:rFonts w:ascii="Segoe UI Symbol" w:hAnsi="Segoe UI Symbol"/>
                <w:b/>
              </w:rPr>
              <w:t>☐</w:t>
            </w:r>
            <w:r>
              <w:rPr>
                <w:b/>
              </w:rPr>
              <w:t xml:space="preserve"> nej</w:t>
            </w:r>
          </w:p>
        </w:tc>
        <w:tc>
          <w:tcPr>
            <w:tcW w:w="3640" w:type="dxa"/>
            <w:shd w:val="pct10" w:color="auto" w:fill="auto"/>
            <w:hideMark/>
          </w:tcPr>
          <w:p w:rsidR="00957DDC" w:rsidRPr="00391D56" w:rsidRDefault="00957DDC" w:rsidP="004A0822">
            <w:pPr>
              <w:pStyle w:val="61TabText"/>
              <w:rPr>
                <w:rStyle w:val="993Fett"/>
              </w:rPr>
            </w:pPr>
            <w:r>
              <w:rPr>
                <w:b/>
              </w:rPr>
              <w:t>Tilladt brændsel</w:t>
            </w:r>
          </w:p>
        </w:tc>
        <w:tc>
          <w:tcPr>
            <w:tcW w:w="1558" w:type="dxa"/>
            <w:hideMark/>
          </w:tcPr>
          <w:p w:rsidR="00447C07" w:rsidRDefault="00447C07" w:rsidP="00447C07">
            <w:pPr>
              <w:pStyle w:val="61TabText"/>
              <w:rPr>
                <w:b/>
              </w:rPr>
            </w:pPr>
            <w:r>
              <w:rPr>
                <w:rFonts w:ascii="Segoe UI Symbol" w:hAnsi="Segoe UI Symbol"/>
                <w:b/>
              </w:rPr>
              <w:t>☐</w:t>
            </w:r>
            <w:r>
              <w:rPr>
                <w:b/>
              </w:rPr>
              <w:t xml:space="preserve"> ja</w:t>
            </w:r>
          </w:p>
          <w:p w:rsidR="00957DDC" w:rsidRPr="005A3D25" w:rsidRDefault="00447C07" w:rsidP="00447C07">
            <w:pPr>
              <w:pStyle w:val="61TabText"/>
              <w:rPr>
                <w:b/>
              </w:rPr>
            </w:pPr>
            <w:r>
              <w:rPr>
                <w:rFonts w:ascii="Segoe UI Symbol" w:hAnsi="Segoe UI Symbol"/>
                <w:b/>
              </w:rPr>
              <w:t>☐</w:t>
            </w:r>
            <w:r>
              <w:rPr>
                <w:b/>
              </w:rPr>
              <w:t xml:space="preserve"> nej</w:t>
            </w:r>
          </w:p>
        </w:tc>
      </w:tr>
    </w:tbl>
    <w:p w:rsidR="00957DDC" w:rsidRPr="00E74BF9" w:rsidRDefault="00957DDC" w:rsidP="004A0822">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163"/>
        <w:gridCol w:w="1561"/>
        <w:gridCol w:w="1639"/>
        <w:gridCol w:w="2003"/>
        <w:gridCol w:w="1564"/>
      </w:tblGrid>
      <w:tr w:rsidR="00957DDC" w:rsidRPr="00E74BF9" w:rsidTr="00147FA9">
        <w:trPr>
          <w:cantSplit/>
        </w:trPr>
        <w:tc>
          <w:tcPr>
            <w:tcW w:w="4723" w:type="dxa"/>
            <w:gridSpan w:val="2"/>
            <w:shd w:val="pct10" w:color="auto" w:fill="auto"/>
            <w:hideMark/>
          </w:tcPr>
          <w:p w:rsidR="00957DDC" w:rsidRPr="00391D56" w:rsidRDefault="00957DDC" w:rsidP="004A0822">
            <w:pPr>
              <w:pStyle w:val="61bTabTextZentriert"/>
              <w:rPr>
                <w:rStyle w:val="993Fett"/>
              </w:rPr>
            </w:pPr>
            <w:r>
              <w:rPr>
                <w:b/>
              </w:rPr>
              <w:t>Måleværdier</w:t>
            </w:r>
          </w:p>
        </w:tc>
        <w:tc>
          <w:tcPr>
            <w:tcW w:w="1638" w:type="dxa"/>
            <w:shd w:val="pct10" w:color="auto" w:fill="auto"/>
          </w:tcPr>
          <w:p w:rsidR="00957DDC" w:rsidRPr="00391D56" w:rsidRDefault="00957DDC" w:rsidP="004A0822">
            <w:pPr>
              <w:pStyle w:val="09Abstand"/>
              <w:rPr>
                <w:rStyle w:val="993Fett"/>
              </w:rPr>
            </w:pPr>
          </w:p>
        </w:tc>
        <w:tc>
          <w:tcPr>
            <w:tcW w:w="2002" w:type="dxa"/>
            <w:shd w:val="pct10" w:color="auto" w:fill="auto"/>
            <w:hideMark/>
          </w:tcPr>
          <w:p w:rsidR="00957DDC" w:rsidRPr="00391D56" w:rsidRDefault="00957DDC" w:rsidP="004A0822">
            <w:pPr>
              <w:pStyle w:val="61bTabTextZentriert"/>
              <w:rPr>
                <w:rStyle w:val="993Fett"/>
              </w:rPr>
            </w:pPr>
            <w:r>
              <w:rPr>
                <w:b/>
              </w:rPr>
              <w:t>Bedømmelsesværdi</w:t>
            </w:r>
          </w:p>
        </w:tc>
        <w:tc>
          <w:tcPr>
            <w:tcW w:w="1563" w:type="dxa"/>
            <w:shd w:val="pct10" w:color="auto" w:fill="auto"/>
            <w:hideMark/>
          </w:tcPr>
          <w:p w:rsidR="00957DDC" w:rsidRPr="00391D56" w:rsidRDefault="00957DDC" w:rsidP="004A0822">
            <w:pPr>
              <w:pStyle w:val="61bTabTextZentriert"/>
              <w:rPr>
                <w:rStyle w:val="993Fett"/>
              </w:rPr>
            </w:pPr>
            <w:bookmarkStart w:id="3" w:name="_Toc129500202"/>
            <w:r>
              <w:rPr>
                <w:b/>
              </w:rPr>
              <w:t>Grænseværdier</w:t>
            </w:r>
            <w:bookmarkEnd w:id="3"/>
          </w:p>
        </w:tc>
      </w:tr>
      <w:tr w:rsidR="00957DDC" w:rsidRPr="00E74BF9" w:rsidTr="00147FA9">
        <w:trPr>
          <w:cantSplit/>
        </w:trPr>
        <w:tc>
          <w:tcPr>
            <w:tcW w:w="3163" w:type="dxa"/>
            <w:shd w:val="pct10" w:color="auto" w:fill="auto"/>
            <w:vAlign w:val="center"/>
            <w:hideMark/>
          </w:tcPr>
          <w:p w:rsidR="00957DDC" w:rsidRPr="00391D56" w:rsidRDefault="00957DDC" w:rsidP="004A0822">
            <w:pPr>
              <w:pStyle w:val="61TabText"/>
              <w:rPr>
                <w:rStyle w:val="993Fett"/>
              </w:rPr>
            </w:pPr>
            <w:r>
              <w:rPr>
                <w:b/>
              </w:rPr>
              <w:t xml:space="preserve">Røggastemperatur </w:t>
            </w:r>
          </w:p>
        </w:tc>
        <w:tc>
          <w:tcPr>
            <w:tcW w:w="1560" w:type="dxa"/>
            <w:vAlign w:val="center"/>
            <w:hideMark/>
          </w:tcPr>
          <w:p w:rsidR="00957DDC" w:rsidRPr="00391D56" w:rsidRDefault="00957DDC" w:rsidP="004A0822">
            <w:pPr>
              <w:pStyle w:val="61aTabTextRechtsb"/>
              <w:rPr>
                <w:rStyle w:val="993Fett"/>
              </w:rPr>
            </w:pPr>
            <w:r>
              <w:rPr>
                <w:b/>
              </w:rPr>
              <w:t>°C</w:t>
            </w:r>
          </w:p>
        </w:tc>
        <w:tc>
          <w:tcPr>
            <w:tcW w:w="1638" w:type="dxa"/>
            <w:vMerge w:val="restart"/>
            <w:shd w:val="pct10" w:color="auto" w:fill="auto"/>
            <w:vAlign w:val="center"/>
            <w:hideMark/>
          </w:tcPr>
          <w:p w:rsidR="00957DDC" w:rsidRPr="00391D56" w:rsidRDefault="00957DDC" w:rsidP="004A0822">
            <w:pPr>
              <w:pStyle w:val="61TabText"/>
              <w:rPr>
                <w:rStyle w:val="993Fett"/>
              </w:rPr>
            </w:pPr>
            <w:r>
              <w:rPr>
                <w:b/>
              </w:rPr>
              <w:t>Røggastab</w:t>
            </w:r>
          </w:p>
        </w:tc>
        <w:tc>
          <w:tcPr>
            <w:tcW w:w="2002" w:type="dxa"/>
            <w:vMerge w:val="restart"/>
            <w:vAlign w:val="center"/>
            <w:hideMark/>
          </w:tcPr>
          <w:p w:rsidR="00957DDC" w:rsidRPr="00391D56" w:rsidRDefault="00957DDC" w:rsidP="004A0822">
            <w:pPr>
              <w:pStyle w:val="61aTabTextRechtsb"/>
              <w:rPr>
                <w:rStyle w:val="993Fett"/>
              </w:rPr>
            </w:pPr>
            <w:r>
              <w:rPr>
                <w:b/>
              </w:rPr>
              <w:t>%</w:t>
            </w:r>
          </w:p>
        </w:tc>
        <w:tc>
          <w:tcPr>
            <w:tcW w:w="1563" w:type="dxa"/>
            <w:vMerge w:val="restart"/>
            <w:vAlign w:val="center"/>
            <w:hideMark/>
          </w:tcPr>
          <w:p w:rsidR="00957DDC" w:rsidRPr="00391D56" w:rsidRDefault="00957DDC" w:rsidP="004A0822">
            <w:pPr>
              <w:pStyle w:val="61aTabTextRechtsb"/>
              <w:rPr>
                <w:rStyle w:val="993Fett"/>
              </w:rPr>
            </w:pPr>
            <w:r>
              <w:rPr>
                <w:b/>
              </w:rPr>
              <w:t>%</w:t>
            </w:r>
          </w:p>
        </w:tc>
      </w:tr>
      <w:tr w:rsidR="00957DDC" w:rsidRPr="00E74BF9" w:rsidTr="00147FA9">
        <w:trPr>
          <w:cantSplit/>
        </w:trPr>
        <w:tc>
          <w:tcPr>
            <w:tcW w:w="3163" w:type="dxa"/>
            <w:shd w:val="pct10" w:color="auto" w:fill="auto"/>
            <w:vAlign w:val="center"/>
            <w:hideMark/>
          </w:tcPr>
          <w:p w:rsidR="00957DDC" w:rsidRPr="00391D56" w:rsidRDefault="00957DDC" w:rsidP="004A0822">
            <w:pPr>
              <w:pStyle w:val="61TabText"/>
              <w:rPr>
                <w:rStyle w:val="993Fett"/>
              </w:rPr>
            </w:pPr>
            <w:r>
              <w:rPr>
                <w:b/>
              </w:rPr>
              <w:t xml:space="preserve">Forbrændingslufttemperatur </w:t>
            </w:r>
          </w:p>
        </w:tc>
        <w:tc>
          <w:tcPr>
            <w:tcW w:w="1560" w:type="dxa"/>
            <w:vAlign w:val="center"/>
            <w:hideMark/>
          </w:tcPr>
          <w:p w:rsidR="00957DDC" w:rsidRPr="00391D56" w:rsidRDefault="00957DDC" w:rsidP="004A0822">
            <w:pPr>
              <w:pStyle w:val="61aTabTextRechtsb"/>
              <w:rPr>
                <w:rStyle w:val="993Fett"/>
              </w:rPr>
            </w:pPr>
            <w:r>
              <w:rPr>
                <w:b/>
              </w:rPr>
              <w:t>°C</w:t>
            </w:r>
          </w:p>
        </w:tc>
        <w:tc>
          <w:tcPr>
            <w:tcW w:w="1638" w:type="dxa"/>
            <w:vMerge/>
            <w:vAlign w:val="center"/>
            <w:hideMark/>
          </w:tcPr>
          <w:p w:rsidR="00957DDC" w:rsidRPr="00391D56" w:rsidRDefault="00957DDC" w:rsidP="004A0822">
            <w:pPr>
              <w:pStyle w:val="09Abstand"/>
              <w:rPr>
                <w:rStyle w:val="993Fett"/>
              </w:rPr>
            </w:pPr>
          </w:p>
        </w:tc>
        <w:tc>
          <w:tcPr>
            <w:tcW w:w="2002" w:type="dxa"/>
            <w:vMerge/>
            <w:vAlign w:val="center"/>
            <w:hideMark/>
          </w:tcPr>
          <w:p w:rsidR="00957DDC" w:rsidRPr="00391D56" w:rsidRDefault="00957DDC" w:rsidP="004A0822">
            <w:pPr>
              <w:pStyle w:val="09Abstand"/>
              <w:rPr>
                <w:rStyle w:val="993Fett"/>
              </w:rPr>
            </w:pPr>
          </w:p>
        </w:tc>
        <w:tc>
          <w:tcPr>
            <w:tcW w:w="1563" w:type="dxa"/>
            <w:vMerge/>
            <w:vAlign w:val="center"/>
            <w:hideMark/>
          </w:tcPr>
          <w:p w:rsidR="00957DDC" w:rsidRPr="00391D56" w:rsidRDefault="00957DDC" w:rsidP="004A0822">
            <w:pPr>
              <w:pStyle w:val="09Abstand"/>
              <w:rPr>
                <w:rStyle w:val="993Fett"/>
              </w:rPr>
            </w:pPr>
          </w:p>
        </w:tc>
      </w:tr>
      <w:tr w:rsidR="00957DDC" w:rsidRPr="00E74BF9" w:rsidTr="00147FA9">
        <w:trPr>
          <w:cantSplit/>
        </w:trPr>
        <w:tc>
          <w:tcPr>
            <w:tcW w:w="3163" w:type="dxa"/>
            <w:shd w:val="pct10" w:color="auto" w:fill="auto"/>
            <w:vAlign w:val="center"/>
            <w:hideMark/>
          </w:tcPr>
          <w:p w:rsidR="00957DDC" w:rsidRPr="00E74BF9" w:rsidRDefault="00447C07" w:rsidP="004A0822">
            <w:pPr>
              <w:pStyle w:val="61TabText"/>
            </w:pPr>
            <w:r>
              <w:rPr>
                <w:rFonts w:ascii="Segoe UI Symbol" w:hAnsi="Segoe UI Symbol"/>
                <w:b/>
              </w:rPr>
              <w:t>☐</w:t>
            </w:r>
            <w:r>
              <w:rPr>
                <w:b/>
              </w:rPr>
              <w:t xml:space="preserve"> CO</w:t>
            </w:r>
            <w:r>
              <w:rPr>
                <w:b/>
                <w:vertAlign w:val="subscript"/>
              </w:rPr>
              <w:t>2</w:t>
            </w:r>
            <w:r>
              <w:rPr>
                <w:b/>
              </w:rPr>
              <w:t>-indhold</w:t>
            </w:r>
          </w:p>
          <w:p w:rsidR="00957DDC" w:rsidRPr="00391D56" w:rsidRDefault="00447C07" w:rsidP="004A0822">
            <w:pPr>
              <w:pStyle w:val="61TabText"/>
              <w:rPr>
                <w:rStyle w:val="993Fett"/>
              </w:rPr>
            </w:pPr>
            <w:r>
              <w:rPr>
                <w:rFonts w:ascii="Segoe UI Symbol" w:hAnsi="Segoe UI Symbol"/>
                <w:b/>
              </w:rPr>
              <w:t>☐</w:t>
            </w:r>
            <w:r>
              <w:rPr>
                <w:b/>
              </w:rPr>
              <w:t xml:space="preserve"> O</w:t>
            </w:r>
            <w:r>
              <w:rPr>
                <w:b/>
                <w:vertAlign w:val="subscript"/>
              </w:rPr>
              <w:t>2</w:t>
            </w:r>
            <w:r>
              <w:rPr>
                <w:b/>
              </w:rPr>
              <w:t>-indhold</w:t>
            </w:r>
          </w:p>
        </w:tc>
        <w:tc>
          <w:tcPr>
            <w:tcW w:w="1560" w:type="dxa"/>
            <w:vAlign w:val="center"/>
            <w:hideMark/>
          </w:tcPr>
          <w:p w:rsidR="00957DDC" w:rsidRPr="00391D56" w:rsidRDefault="00957DDC" w:rsidP="004A0822">
            <w:pPr>
              <w:pStyle w:val="61aTabTextRechtsb"/>
              <w:rPr>
                <w:rStyle w:val="993Fett"/>
              </w:rPr>
            </w:pPr>
            <w:r>
              <w:rPr>
                <w:b/>
              </w:rPr>
              <w:t>%</w:t>
            </w:r>
          </w:p>
        </w:tc>
        <w:tc>
          <w:tcPr>
            <w:tcW w:w="1638" w:type="dxa"/>
            <w:vMerge/>
            <w:vAlign w:val="center"/>
            <w:hideMark/>
          </w:tcPr>
          <w:p w:rsidR="00957DDC" w:rsidRPr="00391D56" w:rsidRDefault="00957DDC" w:rsidP="004A0822">
            <w:pPr>
              <w:pStyle w:val="09Abstand"/>
              <w:rPr>
                <w:rStyle w:val="993Fett"/>
              </w:rPr>
            </w:pPr>
          </w:p>
        </w:tc>
        <w:tc>
          <w:tcPr>
            <w:tcW w:w="2002" w:type="dxa"/>
            <w:vMerge/>
            <w:vAlign w:val="center"/>
            <w:hideMark/>
          </w:tcPr>
          <w:p w:rsidR="00957DDC" w:rsidRPr="00391D56" w:rsidRDefault="00957DDC" w:rsidP="004A0822">
            <w:pPr>
              <w:pStyle w:val="09Abstand"/>
              <w:rPr>
                <w:rStyle w:val="993Fett"/>
              </w:rPr>
            </w:pPr>
          </w:p>
        </w:tc>
        <w:tc>
          <w:tcPr>
            <w:tcW w:w="1563" w:type="dxa"/>
            <w:vMerge/>
            <w:vAlign w:val="center"/>
            <w:hideMark/>
          </w:tcPr>
          <w:p w:rsidR="00957DDC" w:rsidRPr="00391D56" w:rsidRDefault="00957DDC" w:rsidP="004A0822">
            <w:pPr>
              <w:pStyle w:val="09Abstand"/>
              <w:rPr>
                <w:rStyle w:val="993Fett"/>
              </w:rPr>
            </w:pPr>
          </w:p>
        </w:tc>
      </w:tr>
      <w:tr w:rsidR="00957DDC" w:rsidRPr="00E74BF9" w:rsidTr="00147FA9">
        <w:trPr>
          <w:cantSplit/>
        </w:trPr>
        <w:tc>
          <w:tcPr>
            <w:tcW w:w="3163" w:type="dxa"/>
            <w:shd w:val="pct10" w:color="auto" w:fill="auto"/>
            <w:vAlign w:val="center"/>
            <w:hideMark/>
          </w:tcPr>
          <w:p w:rsidR="00957DDC" w:rsidRPr="00391D56" w:rsidRDefault="00957DDC" w:rsidP="004A0822">
            <w:pPr>
              <w:pStyle w:val="61TabText"/>
              <w:rPr>
                <w:rStyle w:val="993Fett"/>
              </w:rPr>
            </w:pPr>
            <w:r>
              <w:rPr>
                <w:b/>
              </w:rPr>
              <w:t>CO-indhold</w:t>
            </w:r>
          </w:p>
        </w:tc>
        <w:tc>
          <w:tcPr>
            <w:tcW w:w="1560" w:type="dxa"/>
            <w:vAlign w:val="center"/>
            <w:hideMark/>
          </w:tcPr>
          <w:p w:rsidR="00957DDC" w:rsidRPr="00391D56" w:rsidRDefault="00957DDC" w:rsidP="004A0822">
            <w:pPr>
              <w:pStyle w:val="61aTabTextRechtsb"/>
              <w:rPr>
                <w:rStyle w:val="993Fett"/>
              </w:rPr>
            </w:pPr>
            <w:r>
              <w:rPr>
                <w:b/>
              </w:rPr>
              <w:t>ppm</w:t>
            </w:r>
          </w:p>
        </w:tc>
        <w:tc>
          <w:tcPr>
            <w:tcW w:w="1638" w:type="dxa"/>
            <w:vMerge w:val="restart"/>
            <w:shd w:val="pct10" w:color="auto" w:fill="auto"/>
            <w:vAlign w:val="center"/>
            <w:hideMark/>
          </w:tcPr>
          <w:p w:rsidR="00957DDC" w:rsidRPr="00E74BF9" w:rsidRDefault="00957DDC" w:rsidP="004A0822">
            <w:pPr>
              <w:pStyle w:val="61TabText"/>
            </w:pPr>
            <w:r>
              <w:rPr>
                <w:b/>
              </w:rPr>
              <w:t>CO-indhold</w:t>
            </w:r>
          </w:p>
          <w:p w:rsidR="00957DDC" w:rsidRPr="00391D56" w:rsidRDefault="00447C07" w:rsidP="004A0822">
            <w:pPr>
              <w:pStyle w:val="61TabText"/>
              <w:rPr>
                <w:rStyle w:val="993Fett"/>
              </w:rPr>
            </w:pPr>
            <w:r>
              <w:rPr>
                <w:rFonts w:ascii="Segoe UI Symbol" w:hAnsi="Segoe UI Symbol"/>
                <w:b/>
              </w:rPr>
              <w:t>☐</w:t>
            </w:r>
            <w:r>
              <w:rPr>
                <w:b/>
              </w:rPr>
              <w:t xml:space="preserve"> 6 % O</w:t>
            </w:r>
            <w:r>
              <w:rPr>
                <w:b/>
                <w:vertAlign w:val="subscript"/>
              </w:rPr>
              <w:t>2</w:t>
            </w:r>
          </w:p>
        </w:tc>
        <w:tc>
          <w:tcPr>
            <w:tcW w:w="2002" w:type="dxa"/>
            <w:vMerge w:val="restart"/>
            <w:vAlign w:val="center"/>
          </w:tcPr>
          <w:p w:rsidR="00957DDC" w:rsidRPr="00391D56" w:rsidRDefault="00957DDC" w:rsidP="004A0822">
            <w:pPr>
              <w:pStyle w:val="61aTabTextRechtsb"/>
              <w:rPr>
                <w:rStyle w:val="993Fett"/>
              </w:rPr>
            </w:pPr>
            <w:r>
              <w:rPr>
                <w:b/>
              </w:rPr>
              <w:t>mg/m³</w:t>
            </w:r>
          </w:p>
        </w:tc>
        <w:tc>
          <w:tcPr>
            <w:tcW w:w="1563" w:type="dxa"/>
            <w:vMerge w:val="restart"/>
            <w:vAlign w:val="center"/>
          </w:tcPr>
          <w:p w:rsidR="00957DDC" w:rsidRPr="00391D56" w:rsidRDefault="00957DDC" w:rsidP="004A0822">
            <w:pPr>
              <w:pStyle w:val="61aTabTextRechtsb"/>
              <w:rPr>
                <w:rStyle w:val="993Fett"/>
              </w:rPr>
            </w:pPr>
            <w:r>
              <w:rPr>
                <w:b/>
              </w:rPr>
              <w:t>mg/m³</w:t>
            </w:r>
          </w:p>
        </w:tc>
      </w:tr>
      <w:tr w:rsidR="00957DDC" w:rsidRPr="00E74BF9" w:rsidTr="00147FA9">
        <w:trPr>
          <w:cantSplit/>
        </w:trPr>
        <w:tc>
          <w:tcPr>
            <w:tcW w:w="3163" w:type="dxa"/>
            <w:shd w:val="pct10" w:color="auto" w:fill="auto"/>
            <w:vAlign w:val="center"/>
            <w:hideMark/>
          </w:tcPr>
          <w:p w:rsidR="00957DDC" w:rsidRPr="00391D56" w:rsidRDefault="00957DDC" w:rsidP="004A0822">
            <w:pPr>
              <w:pStyle w:val="61TabText"/>
              <w:rPr>
                <w:rStyle w:val="993Fett"/>
              </w:rPr>
            </w:pPr>
            <w:r>
              <w:rPr>
                <w:b/>
              </w:rPr>
              <w:t>Kedeltemperatur</w:t>
            </w:r>
          </w:p>
        </w:tc>
        <w:tc>
          <w:tcPr>
            <w:tcW w:w="1560" w:type="dxa"/>
            <w:vAlign w:val="center"/>
            <w:hideMark/>
          </w:tcPr>
          <w:p w:rsidR="00957DDC" w:rsidRPr="00391D56" w:rsidRDefault="00957DDC" w:rsidP="004A0822">
            <w:pPr>
              <w:pStyle w:val="61aTabTextRechtsb"/>
              <w:rPr>
                <w:rStyle w:val="993Fett"/>
              </w:rPr>
            </w:pPr>
            <w:r>
              <w:rPr>
                <w:b/>
              </w:rPr>
              <w:t>°C</w:t>
            </w:r>
          </w:p>
        </w:tc>
        <w:tc>
          <w:tcPr>
            <w:tcW w:w="1638" w:type="dxa"/>
            <w:vMerge/>
            <w:vAlign w:val="center"/>
            <w:hideMark/>
          </w:tcPr>
          <w:p w:rsidR="00957DDC" w:rsidRPr="00E74BF9" w:rsidRDefault="00957DDC" w:rsidP="004A0822">
            <w:pPr>
              <w:pStyle w:val="09Abstand"/>
            </w:pPr>
          </w:p>
        </w:tc>
        <w:tc>
          <w:tcPr>
            <w:tcW w:w="2002" w:type="dxa"/>
            <w:vMerge/>
            <w:vAlign w:val="center"/>
            <w:hideMark/>
          </w:tcPr>
          <w:p w:rsidR="00957DDC" w:rsidRPr="00E74BF9" w:rsidRDefault="00957DDC" w:rsidP="004A0822">
            <w:pPr>
              <w:pStyle w:val="09Abstand"/>
            </w:pPr>
          </w:p>
        </w:tc>
        <w:tc>
          <w:tcPr>
            <w:tcW w:w="1563" w:type="dxa"/>
            <w:vMerge/>
            <w:vAlign w:val="center"/>
            <w:hideMark/>
          </w:tcPr>
          <w:p w:rsidR="00957DDC" w:rsidRPr="00E74BF9" w:rsidRDefault="00957DDC" w:rsidP="004A0822">
            <w:pPr>
              <w:pStyle w:val="09Abstand"/>
            </w:pPr>
          </w:p>
        </w:tc>
      </w:tr>
      <w:tr w:rsidR="00957DDC" w:rsidRPr="00E74BF9" w:rsidTr="00147FA9">
        <w:trPr>
          <w:cantSplit/>
        </w:trPr>
        <w:tc>
          <w:tcPr>
            <w:tcW w:w="3163" w:type="dxa"/>
            <w:shd w:val="pct10" w:color="auto" w:fill="auto"/>
            <w:vAlign w:val="center"/>
            <w:hideMark/>
          </w:tcPr>
          <w:p w:rsidR="00957DDC" w:rsidRPr="00391D56" w:rsidRDefault="00957DDC" w:rsidP="004A0822">
            <w:pPr>
              <w:pStyle w:val="61TabText"/>
              <w:rPr>
                <w:rStyle w:val="993Fett"/>
              </w:rPr>
            </w:pPr>
            <w:r>
              <w:rPr>
                <w:b/>
              </w:rPr>
              <w:t>Røggasanlæggets træk</w:t>
            </w:r>
          </w:p>
        </w:tc>
        <w:tc>
          <w:tcPr>
            <w:tcW w:w="1560" w:type="dxa"/>
            <w:vAlign w:val="center"/>
            <w:hideMark/>
          </w:tcPr>
          <w:p w:rsidR="00957DDC" w:rsidRPr="00391D56" w:rsidRDefault="00957DDC" w:rsidP="004A0822">
            <w:pPr>
              <w:pStyle w:val="61aTabTextRechtsb"/>
              <w:rPr>
                <w:rStyle w:val="993Fett"/>
              </w:rPr>
            </w:pPr>
            <w:r>
              <w:rPr>
                <w:b/>
              </w:rPr>
              <w:t>Pa</w:t>
            </w:r>
          </w:p>
        </w:tc>
        <w:tc>
          <w:tcPr>
            <w:tcW w:w="1638" w:type="dxa"/>
            <w:vMerge/>
            <w:vAlign w:val="center"/>
            <w:hideMark/>
          </w:tcPr>
          <w:p w:rsidR="00957DDC" w:rsidRPr="00E74BF9" w:rsidRDefault="00957DDC" w:rsidP="004A0822">
            <w:pPr>
              <w:pStyle w:val="09Abstand"/>
            </w:pPr>
          </w:p>
        </w:tc>
        <w:tc>
          <w:tcPr>
            <w:tcW w:w="2002" w:type="dxa"/>
            <w:vMerge/>
            <w:vAlign w:val="center"/>
            <w:hideMark/>
          </w:tcPr>
          <w:p w:rsidR="00957DDC" w:rsidRPr="00E74BF9" w:rsidRDefault="00957DDC" w:rsidP="004A0822">
            <w:pPr>
              <w:pStyle w:val="09Abstand"/>
            </w:pPr>
          </w:p>
        </w:tc>
        <w:tc>
          <w:tcPr>
            <w:tcW w:w="1563" w:type="dxa"/>
            <w:vMerge/>
            <w:vAlign w:val="center"/>
            <w:hideMark/>
          </w:tcPr>
          <w:p w:rsidR="00957DDC" w:rsidRPr="00E74BF9" w:rsidRDefault="00957DDC" w:rsidP="004A0822">
            <w:pPr>
              <w:pStyle w:val="09Abstand"/>
            </w:pPr>
          </w:p>
        </w:tc>
      </w:tr>
    </w:tbl>
    <w:p w:rsidR="00957DDC" w:rsidRPr="00E74BF9" w:rsidRDefault="00957DDC" w:rsidP="004A0822">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656"/>
        <w:gridCol w:w="3069"/>
        <w:gridCol w:w="2575"/>
        <w:gridCol w:w="2630"/>
      </w:tblGrid>
      <w:tr w:rsidR="00957DDC" w:rsidRPr="00E74BF9" w:rsidTr="00147FA9">
        <w:trPr>
          <w:cantSplit/>
        </w:trPr>
        <w:tc>
          <w:tcPr>
            <w:tcW w:w="1656" w:type="dxa"/>
            <w:shd w:val="pct10" w:color="auto" w:fill="auto"/>
            <w:hideMark/>
          </w:tcPr>
          <w:p w:rsidR="00957DDC" w:rsidRPr="00391D56" w:rsidRDefault="00957DDC" w:rsidP="004A0822">
            <w:pPr>
              <w:pStyle w:val="61TabText"/>
              <w:rPr>
                <w:rStyle w:val="993Fett"/>
              </w:rPr>
            </w:pPr>
            <w:r>
              <w:rPr>
                <w:b/>
              </w:rPr>
              <w:t>Mangler</w:t>
            </w:r>
          </w:p>
        </w:tc>
        <w:tc>
          <w:tcPr>
            <w:tcW w:w="3069" w:type="dxa"/>
            <w:hideMark/>
          </w:tcPr>
          <w:p w:rsidR="00957DDC" w:rsidRPr="00391D56" w:rsidRDefault="00447C07" w:rsidP="00447C07">
            <w:pPr>
              <w:pStyle w:val="61TabText"/>
              <w:rPr>
                <w:rStyle w:val="993Fett"/>
              </w:rPr>
            </w:pPr>
            <w:r>
              <w:rPr>
                <w:rFonts w:ascii="Segoe UI Symbol" w:hAnsi="Segoe UI Symbol"/>
                <w:b/>
              </w:rPr>
              <w:t>☐</w:t>
            </w:r>
            <w:r>
              <w:rPr>
                <w:b/>
              </w:rPr>
              <w:t xml:space="preserve"> ja</w:t>
            </w:r>
            <w:r>
              <w:rPr>
                <w:b/>
              </w:rPr>
              <w:tab/>
            </w:r>
            <w:r>
              <w:rPr>
                <w:rFonts w:ascii="Segoe UI Symbol" w:hAnsi="Segoe UI Symbol"/>
                <w:b/>
              </w:rPr>
              <w:t>☐</w:t>
            </w:r>
            <w:r>
              <w:rPr>
                <w:b/>
              </w:rPr>
              <w:t xml:space="preserve"> nej</w:t>
            </w:r>
          </w:p>
        </w:tc>
        <w:tc>
          <w:tcPr>
            <w:tcW w:w="2575" w:type="dxa"/>
            <w:shd w:val="pct10" w:color="auto" w:fill="auto"/>
            <w:hideMark/>
          </w:tcPr>
          <w:p w:rsidR="00957DDC" w:rsidRPr="00391D56" w:rsidRDefault="00957DDC" w:rsidP="004A0822">
            <w:pPr>
              <w:pStyle w:val="61TabText"/>
              <w:rPr>
                <w:rStyle w:val="993Fett"/>
              </w:rPr>
            </w:pPr>
            <w:r>
              <w:rPr>
                <w:b/>
              </w:rPr>
              <w:t>Afhjælpning indtil</w:t>
            </w:r>
          </w:p>
        </w:tc>
        <w:tc>
          <w:tcPr>
            <w:tcW w:w="2630" w:type="dxa"/>
          </w:tcPr>
          <w:p w:rsidR="00957DDC" w:rsidRPr="00391D56" w:rsidRDefault="00957DDC" w:rsidP="004A0822">
            <w:pPr>
              <w:pStyle w:val="09Abstand"/>
              <w:rPr>
                <w:rStyle w:val="993Fett"/>
              </w:rPr>
            </w:pPr>
          </w:p>
        </w:tc>
      </w:tr>
      <w:tr w:rsidR="00957DDC" w:rsidRPr="00E74BF9" w:rsidTr="00147FA9">
        <w:trPr>
          <w:cantSplit/>
        </w:trPr>
        <w:tc>
          <w:tcPr>
            <w:tcW w:w="4725" w:type="dxa"/>
            <w:gridSpan w:val="2"/>
            <w:shd w:val="pct10" w:color="auto" w:fill="auto"/>
            <w:hideMark/>
          </w:tcPr>
          <w:p w:rsidR="00957DDC" w:rsidRPr="00391D56" w:rsidRDefault="00957DDC" w:rsidP="004A0822">
            <w:pPr>
              <w:pStyle w:val="61TabText"/>
              <w:rPr>
                <w:rStyle w:val="993Fett"/>
                <w:b w:val="0"/>
              </w:rPr>
            </w:pPr>
            <w:r>
              <w:rPr>
                <w:b/>
              </w:rPr>
              <w:t>Type af mangel / kommentar</w:t>
            </w:r>
          </w:p>
        </w:tc>
        <w:tc>
          <w:tcPr>
            <w:tcW w:w="5205" w:type="dxa"/>
            <w:gridSpan w:val="2"/>
          </w:tcPr>
          <w:p w:rsidR="00957DDC" w:rsidRPr="00391D56" w:rsidRDefault="00957DDC" w:rsidP="004A0822">
            <w:pPr>
              <w:pStyle w:val="09Abstand"/>
              <w:rPr>
                <w:rStyle w:val="993Fett"/>
              </w:rPr>
            </w:pPr>
          </w:p>
        </w:tc>
      </w:tr>
      <w:tr w:rsidR="00957DDC" w:rsidRPr="00E74BF9" w:rsidTr="00147FA9">
        <w:trPr>
          <w:cantSplit/>
        </w:trPr>
        <w:tc>
          <w:tcPr>
            <w:tcW w:w="9930" w:type="dxa"/>
            <w:gridSpan w:val="4"/>
          </w:tcPr>
          <w:p w:rsidR="00957DDC" w:rsidRPr="00E74BF9" w:rsidRDefault="00957DDC" w:rsidP="004A0822">
            <w:pPr>
              <w:pStyle w:val="09Abstand"/>
            </w:pPr>
          </w:p>
        </w:tc>
      </w:tr>
      <w:tr w:rsidR="00957DDC" w:rsidRPr="00E74BF9" w:rsidTr="00147FA9">
        <w:trPr>
          <w:cantSplit/>
        </w:trPr>
        <w:tc>
          <w:tcPr>
            <w:tcW w:w="9930" w:type="dxa"/>
            <w:gridSpan w:val="4"/>
          </w:tcPr>
          <w:p w:rsidR="00957DDC" w:rsidRPr="00E74BF9" w:rsidRDefault="00957DDC" w:rsidP="004A0822">
            <w:pPr>
              <w:pStyle w:val="09Abstand"/>
            </w:pPr>
          </w:p>
        </w:tc>
      </w:tr>
      <w:tr w:rsidR="00957DDC" w:rsidRPr="00E74BF9" w:rsidTr="00147FA9">
        <w:trPr>
          <w:cantSplit/>
        </w:trPr>
        <w:tc>
          <w:tcPr>
            <w:tcW w:w="9930" w:type="dxa"/>
            <w:gridSpan w:val="4"/>
          </w:tcPr>
          <w:p w:rsidR="00957DDC" w:rsidRPr="00E74BF9" w:rsidRDefault="00957DDC" w:rsidP="004A0822">
            <w:pPr>
              <w:pStyle w:val="09Abstand"/>
            </w:pPr>
          </w:p>
        </w:tc>
      </w:tr>
      <w:tr w:rsidR="00957DDC" w:rsidRPr="00E74BF9" w:rsidTr="00147FA9">
        <w:trPr>
          <w:cantSplit/>
        </w:trPr>
        <w:tc>
          <w:tcPr>
            <w:tcW w:w="4725" w:type="dxa"/>
            <w:gridSpan w:val="2"/>
            <w:shd w:val="pct10" w:color="auto" w:fill="auto"/>
            <w:hideMark/>
          </w:tcPr>
          <w:p w:rsidR="00957DDC" w:rsidRPr="00E74BF9" w:rsidRDefault="00957DDC" w:rsidP="004A0822">
            <w:pPr>
              <w:pStyle w:val="61TabText"/>
            </w:pPr>
            <w:r>
              <w:rPr>
                <w:b/>
              </w:rPr>
              <w:t xml:space="preserve">Firmastempel </w:t>
            </w:r>
          </w:p>
          <w:p w:rsidR="00957DDC" w:rsidRPr="00391D56" w:rsidRDefault="00957DDC" w:rsidP="004A0822">
            <w:pPr>
              <w:pStyle w:val="61TabText"/>
              <w:rPr>
                <w:rStyle w:val="993Fett"/>
              </w:rPr>
            </w:pPr>
            <w:r>
              <w:rPr>
                <w:b/>
              </w:rPr>
              <w:t>Kontrolorganets underskrift</w:t>
            </w:r>
          </w:p>
        </w:tc>
        <w:tc>
          <w:tcPr>
            <w:tcW w:w="5205" w:type="dxa"/>
            <w:gridSpan w:val="2"/>
          </w:tcPr>
          <w:p w:rsidR="00957DDC" w:rsidRPr="00391D56" w:rsidRDefault="00957DDC" w:rsidP="004A0822">
            <w:pPr>
              <w:pStyle w:val="09Abstand"/>
              <w:rPr>
                <w:rStyle w:val="993Fett"/>
              </w:rPr>
            </w:pPr>
          </w:p>
        </w:tc>
      </w:tr>
      <w:tr w:rsidR="00957DDC" w:rsidRPr="00E74BF9" w:rsidTr="00147FA9">
        <w:trPr>
          <w:cantSplit/>
        </w:trPr>
        <w:tc>
          <w:tcPr>
            <w:tcW w:w="4725" w:type="dxa"/>
            <w:gridSpan w:val="2"/>
            <w:shd w:val="pct10" w:color="auto" w:fill="auto"/>
            <w:hideMark/>
          </w:tcPr>
          <w:p w:rsidR="00957DDC" w:rsidRPr="00391D56" w:rsidRDefault="00957DDC" w:rsidP="004A0822">
            <w:pPr>
              <w:pStyle w:val="61TabText"/>
              <w:rPr>
                <w:rStyle w:val="993Fett"/>
              </w:rPr>
            </w:pPr>
            <w:r>
              <w:rPr>
                <w:b/>
              </w:rPr>
              <w:t>Næste eftersyn</w:t>
            </w:r>
          </w:p>
        </w:tc>
        <w:tc>
          <w:tcPr>
            <w:tcW w:w="5205" w:type="dxa"/>
            <w:gridSpan w:val="2"/>
          </w:tcPr>
          <w:p w:rsidR="00957DDC" w:rsidRPr="00391D56" w:rsidRDefault="00957DDC" w:rsidP="004A0822">
            <w:pPr>
              <w:pStyle w:val="09Abstand"/>
              <w:rPr>
                <w:rStyle w:val="993Fett"/>
              </w:rPr>
            </w:pPr>
          </w:p>
        </w:tc>
      </w:tr>
      <w:tr w:rsidR="00957DDC" w:rsidRPr="00E74BF9" w:rsidTr="00147FA9">
        <w:trPr>
          <w:cantSplit/>
        </w:trPr>
        <w:tc>
          <w:tcPr>
            <w:tcW w:w="4725" w:type="dxa"/>
            <w:gridSpan w:val="2"/>
            <w:shd w:val="pct10" w:color="auto" w:fill="auto"/>
            <w:hideMark/>
          </w:tcPr>
          <w:p w:rsidR="00957DDC" w:rsidRPr="00391D56" w:rsidRDefault="00957DDC" w:rsidP="004A0822">
            <w:pPr>
              <w:pStyle w:val="61TabText"/>
              <w:rPr>
                <w:rStyle w:val="993Fett"/>
              </w:rPr>
            </w:pPr>
            <w:r>
              <w:rPr>
                <w:b/>
              </w:rPr>
              <w:t xml:space="preserve">Den driftsansvarliges underskrift: </w:t>
            </w:r>
          </w:p>
        </w:tc>
        <w:tc>
          <w:tcPr>
            <w:tcW w:w="5205" w:type="dxa"/>
            <w:gridSpan w:val="2"/>
          </w:tcPr>
          <w:p w:rsidR="00957DDC" w:rsidRPr="00391D56" w:rsidRDefault="00957DDC" w:rsidP="004A0822">
            <w:pPr>
              <w:pStyle w:val="09Abstand"/>
              <w:rPr>
                <w:rStyle w:val="993Fett"/>
              </w:rPr>
            </w:pPr>
          </w:p>
        </w:tc>
      </w:tr>
      <w:tr w:rsidR="00957DDC" w:rsidRPr="00E74BF9" w:rsidTr="00147FA9">
        <w:trPr>
          <w:cantSplit/>
        </w:trPr>
        <w:tc>
          <w:tcPr>
            <w:tcW w:w="9930" w:type="dxa"/>
            <w:gridSpan w:val="4"/>
            <w:shd w:val="pct10" w:color="auto" w:fill="auto"/>
            <w:hideMark/>
          </w:tcPr>
          <w:p w:rsidR="00957DDC" w:rsidRPr="00391D56" w:rsidRDefault="00957DDC" w:rsidP="004A0822">
            <w:pPr>
              <w:pStyle w:val="61TabText"/>
              <w:jc w:val="center"/>
              <w:rPr>
                <w:rStyle w:val="993Fett"/>
              </w:rPr>
            </w:pPr>
            <w:r>
              <w:rPr>
                <w:b/>
              </w:rPr>
              <w:t>Brændselsforbrug pr. år</w:t>
            </w:r>
          </w:p>
        </w:tc>
      </w:tr>
      <w:tr w:rsidR="00957DDC" w:rsidRPr="00E74BF9" w:rsidTr="00147FA9">
        <w:trPr>
          <w:cantSplit/>
        </w:trPr>
        <w:tc>
          <w:tcPr>
            <w:tcW w:w="4725" w:type="dxa"/>
            <w:gridSpan w:val="2"/>
            <w:hideMark/>
          </w:tcPr>
          <w:p w:rsidR="00957DDC" w:rsidRPr="00391D56" w:rsidRDefault="00957DDC" w:rsidP="004A0822">
            <w:pPr>
              <w:pStyle w:val="61TabText"/>
              <w:rPr>
                <w:rStyle w:val="993Fett"/>
              </w:rPr>
            </w:pPr>
            <w:r>
              <w:rPr>
                <w:b/>
              </w:rPr>
              <w:t>Brænde (rm)</w:t>
            </w:r>
          </w:p>
        </w:tc>
        <w:tc>
          <w:tcPr>
            <w:tcW w:w="5205" w:type="dxa"/>
            <w:gridSpan w:val="2"/>
            <w:hideMark/>
          </w:tcPr>
          <w:p w:rsidR="00957DDC" w:rsidRPr="00391D56" w:rsidRDefault="00957DDC" w:rsidP="004A0822">
            <w:pPr>
              <w:pStyle w:val="61TabText"/>
              <w:rPr>
                <w:rStyle w:val="993Fett"/>
              </w:rPr>
            </w:pPr>
            <w:r>
              <w:rPr>
                <w:b/>
              </w:rPr>
              <w:t>Piller, træflis (srm)</w:t>
            </w:r>
          </w:p>
        </w:tc>
      </w:tr>
      <w:tr w:rsidR="00957DDC" w:rsidRPr="00E74BF9" w:rsidTr="00147FA9">
        <w:trPr>
          <w:cantSplit/>
        </w:trPr>
        <w:tc>
          <w:tcPr>
            <w:tcW w:w="4725" w:type="dxa"/>
            <w:gridSpan w:val="2"/>
            <w:hideMark/>
          </w:tcPr>
          <w:p w:rsidR="00957DDC" w:rsidRPr="00391D56" w:rsidRDefault="00957DDC" w:rsidP="004A0822">
            <w:pPr>
              <w:pStyle w:val="61TabText"/>
              <w:rPr>
                <w:rStyle w:val="993Fett"/>
              </w:rPr>
            </w:pPr>
            <w:r>
              <w:rPr>
                <w:b/>
              </w:rPr>
              <w:t>Kul, koks (kg)</w:t>
            </w:r>
          </w:p>
        </w:tc>
        <w:tc>
          <w:tcPr>
            <w:tcW w:w="5205" w:type="dxa"/>
            <w:gridSpan w:val="2"/>
            <w:hideMark/>
          </w:tcPr>
          <w:p w:rsidR="00957DDC" w:rsidRPr="00391D56" w:rsidRDefault="00957DDC" w:rsidP="004A0822">
            <w:pPr>
              <w:pStyle w:val="61TabText"/>
              <w:rPr>
                <w:rStyle w:val="993Fett"/>
              </w:rPr>
            </w:pPr>
            <w:r>
              <w:rPr>
                <w:b/>
              </w:rPr>
              <w:t>Øvrige</w:t>
            </w:r>
          </w:p>
        </w:tc>
      </w:tr>
    </w:tbl>
    <w:p w:rsidR="003E2889" w:rsidRPr="00E74BF9" w:rsidRDefault="00957DDC" w:rsidP="004A0822">
      <w:pPr>
        <w:pStyle w:val="23SatznachNovao"/>
      </w:pPr>
      <w:r>
        <w:t>* kun ved flere fyringsanlæg</w:t>
      </w:r>
    </w:p>
    <w:p w:rsidR="00957DDC" w:rsidRPr="00E74BF9" w:rsidRDefault="00957DDC" w:rsidP="00147FA9">
      <w:pPr>
        <w:pStyle w:val="71Anlagenbez"/>
        <w:keepNext/>
        <w:keepLines/>
        <w:pageBreakBefore/>
      </w:pPr>
      <w:r>
        <w:lastRenderedPageBreak/>
        <w:t>Bilag 2c</w:t>
      </w:r>
    </w:p>
    <w:tbl>
      <w:tblPr>
        <w:tblW w:w="9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15"/>
      </w:tblGrid>
      <w:tr w:rsidR="00957DDC" w:rsidRPr="00E74BF9" w:rsidTr="008A7525">
        <w:trPr>
          <w:cantSplit/>
        </w:trPr>
        <w:tc>
          <w:tcPr>
            <w:tcW w:w="9915" w:type="dxa"/>
            <w:hideMark/>
          </w:tcPr>
          <w:p w:rsidR="00957DDC" w:rsidRPr="00E74BF9" w:rsidRDefault="00957DDC" w:rsidP="004A0822">
            <w:pPr>
              <w:pStyle w:val="61bTabTextZentriert"/>
            </w:pPr>
            <w:r>
              <w:br w:type="page"/>
            </w:r>
            <w:r>
              <w:rPr>
                <w:b/>
              </w:rPr>
              <w:t>EFTERSYNSRAPPORT VEDRØRENDE ENKELT EFTERSYN AF KRAFTVARMEVÆRKER (BHKW)</w:t>
            </w:r>
          </w:p>
          <w:p w:rsidR="00957DDC" w:rsidRPr="00391D56" w:rsidRDefault="00957DDC" w:rsidP="004A0822">
            <w:pPr>
              <w:pStyle w:val="61bTabTextZentriert"/>
              <w:rPr>
                <w:rStyle w:val="993Fett"/>
              </w:rPr>
            </w:pPr>
            <w:r>
              <w:rPr>
                <w:b/>
              </w:rPr>
              <w:t>i henhold til § 15 i K-HeizVO</w:t>
            </w:r>
          </w:p>
        </w:tc>
      </w:tr>
    </w:tbl>
    <w:p w:rsidR="00957DDC" w:rsidRPr="009F30AF" w:rsidRDefault="008A7525" w:rsidP="00D6127D">
      <w:pPr>
        <w:pStyle w:val="23SatznachNovao"/>
        <w:tabs>
          <w:tab w:val="left" w:pos="2127"/>
          <w:tab w:val="left" w:pos="3969"/>
          <w:tab w:val="left" w:pos="5245"/>
          <w:tab w:val="left" w:pos="6663"/>
          <w:tab w:val="left" w:pos="8080"/>
        </w:tabs>
        <w:rPr>
          <w:b/>
        </w:rPr>
      </w:pPr>
      <w:r>
        <w:rPr>
          <w:rFonts w:ascii="Segoe UI Symbol" w:hAnsi="Segoe UI Symbol"/>
          <w:b/>
        </w:rPr>
        <w:t>☐</w:t>
      </w:r>
      <w:r>
        <w:rPr>
          <w:b/>
        </w:rPr>
        <w:t xml:space="preserve"> Ekstra let fyringsolie</w:t>
      </w:r>
      <w:r>
        <w:rPr>
          <w:b/>
        </w:rPr>
        <w:tab/>
      </w:r>
      <w:r>
        <w:rPr>
          <w:rFonts w:ascii="Segoe UI Symbol" w:hAnsi="Segoe UI Symbol"/>
          <w:b/>
        </w:rPr>
        <w:t>☐</w:t>
      </w:r>
      <w:r>
        <w:rPr>
          <w:b/>
        </w:rPr>
        <w:t xml:space="preserve"> Dieselbrændstof</w:t>
      </w:r>
      <w:r>
        <w:rPr>
          <w:b/>
        </w:rPr>
        <w:tab/>
      </w:r>
      <w:r>
        <w:rPr>
          <w:rFonts w:ascii="Segoe UI Symbol" w:hAnsi="Segoe UI Symbol"/>
          <w:b/>
        </w:rPr>
        <w:t>☐</w:t>
      </w:r>
      <w:r>
        <w:rPr>
          <w:b/>
        </w:rPr>
        <w:t xml:space="preserve"> Biodiesel</w:t>
      </w:r>
      <w:r>
        <w:rPr>
          <w:b/>
        </w:rPr>
        <w:tab/>
      </w:r>
      <w:r>
        <w:rPr>
          <w:rFonts w:ascii="Segoe UI Symbol" w:hAnsi="Segoe UI Symbol"/>
          <w:b/>
        </w:rPr>
        <w:t>☐</w:t>
      </w:r>
      <w:r>
        <w:rPr>
          <w:b/>
        </w:rPr>
        <w:t xml:space="preserve"> Planteolie</w:t>
      </w:r>
      <w:r>
        <w:rPr>
          <w:b/>
        </w:rPr>
        <w:tab/>
      </w:r>
      <w:r>
        <w:rPr>
          <w:rFonts w:ascii="Segoe UI Symbol" w:hAnsi="Segoe UI Symbol"/>
          <w:b/>
        </w:rPr>
        <w:t>☐</w:t>
      </w:r>
      <w:r>
        <w:rPr>
          <w:b/>
        </w:rPr>
        <w:t xml:space="preserve"> Naturgas</w:t>
      </w:r>
      <w:r>
        <w:rPr>
          <w:b/>
        </w:rPr>
        <w:tab/>
      </w:r>
      <w:r>
        <w:rPr>
          <w:b/>
        </w:rPr>
        <w:br/>
      </w:r>
      <w:r>
        <w:rPr>
          <w:rFonts w:ascii="Segoe UI Symbol" w:hAnsi="Segoe UI Symbol"/>
          <w:b/>
        </w:rPr>
        <w:t>☐</w:t>
      </w:r>
      <w:r>
        <w:rPr>
          <w:b/>
        </w:rPr>
        <w:t xml:space="preserve"> Flydende gas</w:t>
      </w:r>
      <w:r>
        <w:rPr>
          <w:b/>
        </w:rPr>
        <w:tab/>
      </w:r>
      <w:r>
        <w:rPr>
          <w:rFonts w:ascii="Segoe UI Symbol" w:hAnsi="Segoe UI Symbol"/>
          <w:b/>
        </w:rPr>
        <w:t>☐</w:t>
      </w:r>
      <w:r>
        <w:rPr>
          <w:b/>
        </w:rPr>
        <w:t xml:space="preserve"> Biogas</w:t>
      </w:r>
      <w:r>
        <w:rPr>
          <w:b/>
        </w:rPr>
        <w:tab/>
      </w:r>
      <w:r>
        <w:rPr>
          <w:rFonts w:ascii="Segoe UI Symbol" w:hAnsi="Segoe UI Symbol"/>
          <w:b/>
        </w:rPr>
        <w:t>☐</w:t>
      </w:r>
      <w:r>
        <w:rPr>
          <w:b/>
        </w:rPr>
        <w:t xml:space="preserve"> Sumpgas</w:t>
      </w:r>
      <w:r>
        <w:rPr>
          <w:b/>
        </w:rPr>
        <w:tab/>
      </w:r>
      <w:r>
        <w:rPr>
          <w:rFonts w:ascii="Segoe UI Symbol" w:hAnsi="Segoe UI Symbol"/>
          <w:b/>
        </w:rPr>
        <w:t>☐</w:t>
      </w:r>
      <w:r>
        <w:rPr>
          <w:b/>
        </w:rPr>
        <w:t xml:space="preserve"> Trægas</w:t>
      </w:r>
      <w:r>
        <w:rPr>
          <w:b/>
        </w:rPr>
        <w:tab/>
      </w:r>
      <w:r>
        <w:rPr>
          <w:rFonts w:ascii="Segoe UI Symbol" w:hAnsi="Segoe UI Symbol"/>
          <w:b/>
        </w:rPr>
        <w:t>☐</w:t>
      </w:r>
      <w:r>
        <w:rPr>
          <w:b/>
        </w:rPr>
        <w:t xml:space="preserve"> Deponeringsgas</w:t>
      </w: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253"/>
        <w:gridCol w:w="1788"/>
        <w:gridCol w:w="995"/>
        <w:gridCol w:w="848"/>
        <w:gridCol w:w="32"/>
        <w:gridCol w:w="1481"/>
        <w:gridCol w:w="7"/>
        <w:gridCol w:w="2511"/>
        <w:gridCol w:w="15"/>
      </w:tblGrid>
      <w:tr w:rsidR="00527688" w:rsidRPr="00E74BF9" w:rsidTr="00147FA9">
        <w:trPr>
          <w:gridAfter w:val="1"/>
          <w:wAfter w:w="15" w:type="dxa"/>
          <w:cantSplit/>
        </w:trPr>
        <w:tc>
          <w:tcPr>
            <w:tcW w:w="2253" w:type="dxa"/>
            <w:vMerge w:val="restart"/>
            <w:shd w:val="pct10" w:color="auto" w:fill="auto"/>
          </w:tcPr>
          <w:p w:rsidR="001852B6" w:rsidRPr="00E74BF9" w:rsidRDefault="001852B6" w:rsidP="004A0822">
            <w:pPr>
              <w:pStyle w:val="61TabText"/>
            </w:pPr>
            <w:r>
              <w:rPr>
                <w:b/>
              </w:rPr>
              <w:t>Driftsansvarlig for anlæg</w:t>
            </w:r>
          </w:p>
          <w:p w:rsidR="00527688" w:rsidRPr="00391D56" w:rsidRDefault="001852B6" w:rsidP="004A0822">
            <w:pPr>
              <w:pStyle w:val="61TabText"/>
              <w:rPr>
                <w:b/>
              </w:rPr>
            </w:pPr>
            <w:r>
              <w:rPr>
                <w:b/>
              </w:rPr>
              <w:t>(navn og adresse)</w:t>
            </w:r>
          </w:p>
        </w:tc>
        <w:tc>
          <w:tcPr>
            <w:tcW w:w="7662" w:type="dxa"/>
            <w:gridSpan w:val="7"/>
          </w:tcPr>
          <w:p w:rsidR="00527688" w:rsidRPr="00391D56" w:rsidRDefault="00527688" w:rsidP="004A0822">
            <w:pPr>
              <w:pStyle w:val="09Abstand"/>
              <w:rPr>
                <w:rStyle w:val="993Fett"/>
              </w:rPr>
            </w:pPr>
          </w:p>
        </w:tc>
      </w:tr>
      <w:tr w:rsidR="00527688" w:rsidRPr="00E74BF9" w:rsidTr="00147FA9">
        <w:trPr>
          <w:gridAfter w:val="1"/>
          <w:wAfter w:w="15" w:type="dxa"/>
          <w:cantSplit/>
        </w:trPr>
        <w:tc>
          <w:tcPr>
            <w:tcW w:w="2253" w:type="dxa"/>
            <w:vMerge/>
            <w:shd w:val="pct10" w:color="auto" w:fill="auto"/>
          </w:tcPr>
          <w:p w:rsidR="00527688" w:rsidRPr="00391D56" w:rsidRDefault="00527688" w:rsidP="004A0822">
            <w:pPr>
              <w:pStyle w:val="61TabText"/>
              <w:rPr>
                <w:b/>
              </w:rPr>
            </w:pPr>
          </w:p>
        </w:tc>
        <w:tc>
          <w:tcPr>
            <w:tcW w:w="7662" w:type="dxa"/>
            <w:gridSpan w:val="7"/>
          </w:tcPr>
          <w:p w:rsidR="00527688" w:rsidRPr="00391D56" w:rsidRDefault="00527688" w:rsidP="004A0822">
            <w:pPr>
              <w:pStyle w:val="09Abstand"/>
              <w:rPr>
                <w:rStyle w:val="993Fett"/>
              </w:rPr>
            </w:pPr>
          </w:p>
        </w:tc>
      </w:tr>
      <w:tr w:rsidR="00957DDC" w:rsidRPr="00E74BF9" w:rsidTr="00147FA9">
        <w:trPr>
          <w:gridAfter w:val="1"/>
          <w:wAfter w:w="15" w:type="dxa"/>
          <w:cantSplit/>
        </w:trPr>
        <w:tc>
          <w:tcPr>
            <w:tcW w:w="2253" w:type="dxa"/>
            <w:shd w:val="pct10" w:color="auto" w:fill="auto"/>
            <w:hideMark/>
          </w:tcPr>
          <w:p w:rsidR="00957DDC" w:rsidRPr="00391D56" w:rsidRDefault="00957DDC" w:rsidP="004A0822">
            <w:pPr>
              <w:pStyle w:val="61TabText"/>
              <w:rPr>
                <w:rStyle w:val="993Fett"/>
              </w:rPr>
            </w:pPr>
            <w:r>
              <w:rPr>
                <w:b/>
              </w:rPr>
              <w:t>Kontrolorgan</w:t>
            </w:r>
          </w:p>
        </w:tc>
        <w:tc>
          <w:tcPr>
            <w:tcW w:w="3663" w:type="dxa"/>
            <w:gridSpan w:val="4"/>
          </w:tcPr>
          <w:p w:rsidR="00957DDC" w:rsidRPr="00391D56" w:rsidRDefault="00957DDC" w:rsidP="004A0822">
            <w:pPr>
              <w:pStyle w:val="09Abstand"/>
              <w:rPr>
                <w:rStyle w:val="993Fett"/>
              </w:rPr>
            </w:pPr>
          </w:p>
        </w:tc>
        <w:tc>
          <w:tcPr>
            <w:tcW w:w="1481" w:type="dxa"/>
            <w:shd w:val="pct10" w:color="auto" w:fill="auto"/>
            <w:hideMark/>
          </w:tcPr>
          <w:p w:rsidR="00957DDC" w:rsidRPr="00391D56" w:rsidRDefault="00957DDC" w:rsidP="004A0822">
            <w:pPr>
              <w:pStyle w:val="61TabText"/>
              <w:rPr>
                <w:rStyle w:val="993Fett"/>
              </w:rPr>
            </w:pPr>
            <w:r>
              <w:rPr>
                <w:b/>
              </w:rPr>
              <w:t>Kontroldato</w:t>
            </w:r>
          </w:p>
        </w:tc>
        <w:tc>
          <w:tcPr>
            <w:tcW w:w="2518" w:type="dxa"/>
            <w:gridSpan w:val="2"/>
          </w:tcPr>
          <w:p w:rsidR="00957DDC" w:rsidRPr="00391D56" w:rsidRDefault="00957DDC" w:rsidP="004A0822">
            <w:pPr>
              <w:pStyle w:val="09Abstand"/>
              <w:rPr>
                <w:rStyle w:val="993Fett"/>
              </w:rPr>
            </w:pPr>
          </w:p>
        </w:tc>
      </w:tr>
      <w:tr w:rsidR="00957DDC" w:rsidRPr="00E74BF9" w:rsidTr="00147FA9">
        <w:trPr>
          <w:gridAfter w:val="1"/>
          <w:wAfter w:w="15" w:type="dxa"/>
          <w:cantSplit/>
        </w:trPr>
        <w:tc>
          <w:tcPr>
            <w:tcW w:w="2253" w:type="dxa"/>
            <w:shd w:val="pct10" w:color="auto" w:fill="auto"/>
            <w:hideMark/>
          </w:tcPr>
          <w:p w:rsidR="00957DDC" w:rsidRPr="00391D56" w:rsidRDefault="00957DDC" w:rsidP="004A0822">
            <w:pPr>
              <w:pStyle w:val="61TabText"/>
              <w:rPr>
                <w:rStyle w:val="993Fett"/>
              </w:rPr>
            </w:pPr>
            <w:r>
              <w:rPr>
                <w:b/>
              </w:rPr>
              <w:t>Anlæggets eftersynsnummer</w:t>
            </w:r>
          </w:p>
        </w:tc>
        <w:tc>
          <w:tcPr>
            <w:tcW w:w="1788" w:type="dxa"/>
          </w:tcPr>
          <w:p w:rsidR="00957DDC" w:rsidRPr="00391D56" w:rsidRDefault="00957DDC" w:rsidP="004A0822">
            <w:pPr>
              <w:pStyle w:val="09Abstand"/>
              <w:rPr>
                <w:rStyle w:val="993Fett"/>
              </w:rPr>
            </w:pPr>
          </w:p>
        </w:tc>
        <w:tc>
          <w:tcPr>
            <w:tcW w:w="1843" w:type="dxa"/>
            <w:gridSpan w:val="2"/>
            <w:shd w:val="clear" w:color="auto" w:fill="D9D9D9" w:themeFill="background1" w:themeFillShade="D9"/>
          </w:tcPr>
          <w:p w:rsidR="00957DDC" w:rsidRPr="00391D56" w:rsidRDefault="00957DDC" w:rsidP="004A0822">
            <w:pPr>
              <w:pStyle w:val="61TabText"/>
              <w:rPr>
                <w:rStyle w:val="993Fett"/>
                <w:b w:val="0"/>
              </w:rPr>
            </w:pPr>
            <w:r>
              <w:rPr>
                <w:b/>
              </w:rPr>
              <w:t>Anlægsnummer *</w:t>
            </w:r>
          </w:p>
        </w:tc>
        <w:tc>
          <w:tcPr>
            <w:tcW w:w="4031" w:type="dxa"/>
            <w:gridSpan w:val="4"/>
          </w:tcPr>
          <w:p w:rsidR="00957DDC" w:rsidRPr="00391D56" w:rsidRDefault="00957DDC" w:rsidP="004A0822">
            <w:pPr>
              <w:pStyle w:val="09Abstand"/>
              <w:rPr>
                <w:rStyle w:val="993Fett"/>
              </w:rPr>
            </w:pPr>
          </w:p>
        </w:tc>
      </w:tr>
      <w:tr w:rsidR="00171B84" w:rsidRPr="00E74BF9" w:rsidTr="00147FA9">
        <w:trPr>
          <w:gridAfter w:val="1"/>
          <w:wAfter w:w="15" w:type="dxa"/>
          <w:cantSplit/>
        </w:trPr>
        <w:tc>
          <w:tcPr>
            <w:tcW w:w="2253" w:type="dxa"/>
            <w:vMerge w:val="restart"/>
            <w:shd w:val="pct10" w:color="auto" w:fill="auto"/>
            <w:hideMark/>
          </w:tcPr>
          <w:p w:rsidR="00171B84" w:rsidRPr="00391D56" w:rsidRDefault="00171B84" w:rsidP="004A0822">
            <w:pPr>
              <w:pStyle w:val="61TabText"/>
              <w:rPr>
                <w:rStyle w:val="993Fett"/>
              </w:rPr>
            </w:pPr>
            <w:r>
              <w:rPr>
                <w:b/>
              </w:rPr>
              <w:t xml:space="preserve">BHKW </w:t>
            </w:r>
          </w:p>
          <w:p w:rsidR="00171B84" w:rsidRPr="00391D56" w:rsidRDefault="00171B84" w:rsidP="004A0822">
            <w:pPr>
              <w:pStyle w:val="61TabText"/>
              <w:rPr>
                <w:rStyle w:val="993Fett"/>
              </w:rPr>
            </w:pPr>
            <w:r>
              <w:rPr>
                <w:b/>
              </w:rPr>
              <w:t>(fabrikat/type)</w:t>
            </w:r>
          </w:p>
        </w:tc>
        <w:tc>
          <w:tcPr>
            <w:tcW w:w="7662" w:type="dxa"/>
            <w:gridSpan w:val="7"/>
          </w:tcPr>
          <w:p w:rsidR="00171B84" w:rsidRPr="00391D56" w:rsidRDefault="00171B84" w:rsidP="004A0822">
            <w:pPr>
              <w:pStyle w:val="09Abstand"/>
              <w:rPr>
                <w:rStyle w:val="993Fett"/>
              </w:rPr>
            </w:pPr>
          </w:p>
        </w:tc>
      </w:tr>
      <w:tr w:rsidR="00171B84" w:rsidRPr="00E74BF9" w:rsidTr="00147FA9">
        <w:trPr>
          <w:gridAfter w:val="1"/>
          <w:wAfter w:w="15" w:type="dxa"/>
          <w:cantSplit/>
        </w:trPr>
        <w:tc>
          <w:tcPr>
            <w:tcW w:w="2253" w:type="dxa"/>
            <w:vMerge/>
            <w:shd w:val="pct10" w:color="auto" w:fill="auto"/>
            <w:hideMark/>
          </w:tcPr>
          <w:p w:rsidR="00171B84" w:rsidRPr="00391D56" w:rsidRDefault="00171B84" w:rsidP="004A0822">
            <w:pPr>
              <w:pStyle w:val="61TabText"/>
              <w:rPr>
                <w:rStyle w:val="993Fett"/>
              </w:rPr>
            </w:pPr>
          </w:p>
        </w:tc>
        <w:tc>
          <w:tcPr>
            <w:tcW w:w="7662" w:type="dxa"/>
            <w:gridSpan w:val="7"/>
          </w:tcPr>
          <w:p w:rsidR="00171B84" w:rsidRPr="00391D56" w:rsidRDefault="00171B84" w:rsidP="004A0822">
            <w:pPr>
              <w:pStyle w:val="09Abstand"/>
              <w:rPr>
                <w:rStyle w:val="993Fett"/>
              </w:rPr>
            </w:pPr>
          </w:p>
        </w:tc>
      </w:tr>
      <w:tr w:rsidR="00171B84" w:rsidRPr="00E74BF9" w:rsidTr="00147FA9">
        <w:trPr>
          <w:gridAfter w:val="1"/>
          <w:wAfter w:w="15" w:type="dxa"/>
          <w:cantSplit/>
        </w:trPr>
        <w:tc>
          <w:tcPr>
            <w:tcW w:w="2253" w:type="dxa"/>
            <w:vMerge/>
            <w:shd w:val="pct10" w:color="auto" w:fill="auto"/>
          </w:tcPr>
          <w:p w:rsidR="00171B84" w:rsidRPr="00391D56" w:rsidRDefault="00171B84" w:rsidP="004A0822">
            <w:pPr>
              <w:pStyle w:val="61TabText"/>
              <w:rPr>
                <w:b/>
              </w:rPr>
            </w:pPr>
          </w:p>
        </w:tc>
        <w:tc>
          <w:tcPr>
            <w:tcW w:w="7662" w:type="dxa"/>
            <w:gridSpan w:val="7"/>
          </w:tcPr>
          <w:p w:rsidR="00171B84" w:rsidRPr="00391D56" w:rsidRDefault="00171B84" w:rsidP="004A0822">
            <w:pPr>
              <w:pStyle w:val="09Abstand"/>
              <w:rPr>
                <w:rStyle w:val="993Fett"/>
              </w:rPr>
            </w:pPr>
          </w:p>
        </w:tc>
      </w:tr>
      <w:tr w:rsidR="00957DDC" w:rsidRPr="00E74BF9" w:rsidTr="00147FA9">
        <w:trPr>
          <w:cantSplit/>
        </w:trPr>
        <w:tc>
          <w:tcPr>
            <w:tcW w:w="9930" w:type="dxa"/>
            <w:gridSpan w:val="9"/>
            <w:shd w:val="pct10" w:color="auto" w:fill="auto"/>
            <w:hideMark/>
          </w:tcPr>
          <w:p w:rsidR="00957DDC" w:rsidRPr="00391D56" w:rsidRDefault="00957DDC" w:rsidP="004A0822">
            <w:pPr>
              <w:pStyle w:val="61bTabTextZentriert"/>
              <w:rPr>
                <w:rStyle w:val="993Fett"/>
              </w:rPr>
            </w:pPr>
            <w:r>
              <w:rPr>
                <w:b/>
              </w:rPr>
              <w:t>Måleapparat</w:t>
            </w:r>
          </w:p>
        </w:tc>
      </w:tr>
      <w:tr w:rsidR="00957DDC" w:rsidRPr="00E74BF9" w:rsidTr="00147FA9">
        <w:trPr>
          <w:cantSplit/>
        </w:trPr>
        <w:tc>
          <w:tcPr>
            <w:tcW w:w="2253" w:type="dxa"/>
            <w:shd w:val="pct10" w:color="auto" w:fill="auto"/>
            <w:hideMark/>
          </w:tcPr>
          <w:p w:rsidR="00957DDC" w:rsidRPr="00391D56" w:rsidRDefault="00957DDC" w:rsidP="004A0822">
            <w:pPr>
              <w:pStyle w:val="61TabText"/>
              <w:rPr>
                <w:rStyle w:val="993Fett"/>
              </w:rPr>
            </w:pPr>
            <w:r>
              <w:rPr>
                <w:b/>
              </w:rPr>
              <w:t>Fabrikat</w:t>
            </w:r>
          </w:p>
        </w:tc>
        <w:tc>
          <w:tcPr>
            <w:tcW w:w="2783" w:type="dxa"/>
            <w:gridSpan w:val="2"/>
          </w:tcPr>
          <w:p w:rsidR="00957DDC" w:rsidRPr="00391D56" w:rsidRDefault="00957DDC" w:rsidP="004A0822">
            <w:pPr>
              <w:pStyle w:val="09Abstand"/>
              <w:rPr>
                <w:rStyle w:val="993Fett"/>
              </w:rPr>
            </w:pPr>
          </w:p>
        </w:tc>
        <w:tc>
          <w:tcPr>
            <w:tcW w:w="2368" w:type="dxa"/>
            <w:gridSpan w:val="4"/>
            <w:shd w:val="pct10" w:color="auto" w:fill="auto"/>
            <w:hideMark/>
          </w:tcPr>
          <w:p w:rsidR="00957DDC" w:rsidRPr="00391D56" w:rsidRDefault="00957DDC" w:rsidP="004A0822">
            <w:pPr>
              <w:pStyle w:val="61TabText"/>
              <w:rPr>
                <w:rStyle w:val="993Fett"/>
              </w:rPr>
            </w:pPr>
            <w:r>
              <w:rPr>
                <w:b/>
              </w:rPr>
              <w:t>Kalibreringsmyndighed</w:t>
            </w:r>
          </w:p>
        </w:tc>
        <w:tc>
          <w:tcPr>
            <w:tcW w:w="2526" w:type="dxa"/>
            <w:gridSpan w:val="2"/>
          </w:tcPr>
          <w:p w:rsidR="00957DDC" w:rsidRPr="00391D56" w:rsidRDefault="00957DDC" w:rsidP="004A0822">
            <w:pPr>
              <w:pStyle w:val="09Abstand"/>
              <w:rPr>
                <w:rStyle w:val="993Fett"/>
              </w:rPr>
            </w:pPr>
          </w:p>
        </w:tc>
      </w:tr>
      <w:tr w:rsidR="00957DDC" w:rsidRPr="00E74BF9" w:rsidTr="00147FA9">
        <w:trPr>
          <w:cantSplit/>
        </w:trPr>
        <w:tc>
          <w:tcPr>
            <w:tcW w:w="2253" w:type="dxa"/>
            <w:shd w:val="pct10" w:color="auto" w:fill="auto"/>
            <w:hideMark/>
          </w:tcPr>
          <w:p w:rsidR="00957DDC" w:rsidRPr="00391D56" w:rsidRDefault="00957DDC" w:rsidP="004A0822">
            <w:pPr>
              <w:pStyle w:val="61TabText"/>
              <w:rPr>
                <w:rStyle w:val="993Fett"/>
              </w:rPr>
            </w:pPr>
            <w:r>
              <w:rPr>
                <w:b/>
              </w:rPr>
              <w:t>Typebetegnelse</w:t>
            </w:r>
          </w:p>
        </w:tc>
        <w:tc>
          <w:tcPr>
            <w:tcW w:w="2783" w:type="dxa"/>
            <w:gridSpan w:val="2"/>
          </w:tcPr>
          <w:p w:rsidR="00957DDC" w:rsidRPr="00391D56" w:rsidRDefault="00957DDC" w:rsidP="004A0822">
            <w:pPr>
              <w:pStyle w:val="09Abstand"/>
              <w:rPr>
                <w:rStyle w:val="993Fett"/>
              </w:rPr>
            </w:pPr>
          </w:p>
        </w:tc>
        <w:tc>
          <w:tcPr>
            <w:tcW w:w="2368" w:type="dxa"/>
            <w:gridSpan w:val="4"/>
            <w:shd w:val="pct10" w:color="auto" w:fill="auto"/>
            <w:hideMark/>
          </w:tcPr>
          <w:p w:rsidR="00957DDC" w:rsidRPr="00391D56" w:rsidRDefault="00957DDC" w:rsidP="004A0822">
            <w:pPr>
              <w:pStyle w:val="61TabText"/>
              <w:rPr>
                <w:rStyle w:val="993Fett"/>
              </w:rPr>
            </w:pPr>
            <w:r>
              <w:rPr>
                <w:b/>
              </w:rPr>
              <w:t>Seneste kalibrering den</w:t>
            </w:r>
          </w:p>
        </w:tc>
        <w:tc>
          <w:tcPr>
            <w:tcW w:w="2526" w:type="dxa"/>
            <w:gridSpan w:val="2"/>
          </w:tcPr>
          <w:p w:rsidR="00957DDC" w:rsidRPr="00391D56" w:rsidRDefault="00957DDC" w:rsidP="004A0822">
            <w:pPr>
              <w:pStyle w:val="09Abstand"/>
              <w:rPr>
                <w:rStyle w:val="993Fett"/>
              </w:rPr>
            </w:pPr>
          </w:p>
        </w:tc>
      </w:tr>
    </w:tbl>
    <w:p w:rsidR="00957DDC" w:rsidRPr="00E74BF9" w:rsidRDefault="00957DDC" w:rsidP="004A0822">
      <w:pPr>
        <w:pStyle w:val="09Abstand"/>
      </w:pPr>
    </w:p>
    <w:tbl>
      <w:tblPr>
        <w:tblW w:w="0" w:type="auto"/>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23"/>
      </w:tblGrid>
      <w:tr w:rsidR="00957DDC" w:rsidRPr="00E74BF9" w:rsidTr="00147FA9">
        <w:trPr>
          <w:cantSplit/>
        </w:trPr>
        <w:tc>
          <w:tcPr>
            <w:tcW w:w="9923" w:type="dxa"/>
            <w:shd w:val="pct10" w:color="auto" w:fill="auto"/>
            <w:hideMark/>
          </w:tcPr>
          <w:p w:rsidR="00957DDC" w:rsidRPr="00391D56" w:rsidRDefault="00957DDC" w:rsidP="004A0822">
            <w:pPr>
              <w:pStyle w:val="61bTabTextZentriert"/>
              <w:rPr>
                <w:rStyle w:val="993Fett"/>
              </w:rPr>
            </w:pPr>
            <w:r>
              <w:rPr>
                <w:b/>
              </w:rPr>
              <w:t>Årsag til kontrollen</w:t>
            </w:r>
          </w:p>
        </w:tc>
      </w:tr>
      <w:tr w:rsidR="00957DDC" w:rsidRPr="00E74BF9" w:rsidTr="00147FA9">
        <w:trPr>
          <w:cantSplit/>
        </w:trPr>
        <w:tc>
          <w:tcPr>
            <w:tcW w:w="9923" w:type="dxa"/>
            <w:hideMark/>
          </w:tcPr>
          <w:p w:rsidR="00957DDC" w:rsidRPr="008A7525" w:rsidRDefault="008A7525" w:rsidP="008A7525">
            <w:pPr>
              <w:pStyle w:val="61TabText"/>
              <w:tabs>
                <w:tab w:val="left" w:pos="3545"/>
              </w:tabs>
              <w:rPr>
                <w:b/>
              </w:rPr>
            </w:pPr>
            <w:r>
              <w:rPr>
                <w:rFonts w:ascii="Segoe UI Symbol" w:hAnsi="Segoe UI Symbol"/>
                <w:b/>
              </w:rPr>
              <w:t>☐</w:t>
            </w:r>
            <w:r>
              <w:rPr>
                <w:b/>
              </w:rPr>
              <w:t xml:space="preserve"> enkel kontrol</w:t>
            </w:r>
            <w:r>
              <w:rPr>
                <w:b/>
              </w:rPr>
              <w:tab/>
            </w:r>
            <w:r>
              <w:rPr>
                <w:rFonts w:ascii="Segoe UI Symbol" w:hAnsi="Segoe UI Symbol"/>
                <w:b/>
              </w:rPr>
              <w:t>☐</w:t>
            </w:r>
            <w:r>
              <w:rPr>
                <w:b/>
              </w:rPr>
              <w:t xml:space="preserve"> regelmæssig enkel kontrol</w:t>
            </w:r>
          </w:p>
          <w:p w:rsidR="00957DDC" w:rsidRPr="00E74BF9" w:rsidRDefault="008A7525" w:rsidP="008A7525">
            <w:pPr>
              <w:pStyle w:val="61TabText"/>
              <w:tabs>
                <w:tab w:val="left" w:pos="3545"/>
              </w:tabs>
            </w:pPr>
            <w:r>
              <w:rPr>
                <w:rFonts w:ascii="Segoe UI Symbol" w:hAnsi="Segoe UI Symbol"/>
                <w:b/>
              </w:rPr>
              <w:t>☐</w:t>
            </w:r>
            <w:r>
              <w:rPr>
                <w:b/>
              </w:rPr>
              <w:t xml:space="preserve"> afhjælpning af mangler</w:t>
            </w:r>
            <w:r>
              <w:rPr>
                <w:b/>
              </w:rPr>
              <w:tab/>
            </w:r>
            <w:r>
              <w:rPr>
                <w:rFonts w:ascii="Segoe UI Symbol" w:hAnsi="Segoe UI Symbol"/>
                <w:b/>
              </w:rPr>
              <w:t>☐</w:t>
            </w:r>
            <w:r>
              <w:rPr>
                <w:b/>
              </w:rPr>
              <w:t xml:space="preserve"> ekstraordinær kontrol</w:t>
            </w:r>
          </w:p>
        </w:tc>
      </w:tr>
    </w:tbl>
    <w:p w:rsidR="00957DDC" w:rsidRPr="00E74BF9" w:rsidRDefault="00957DDC" w:rsidP="004A0822">
      <w:pPr>
        <w:pStyle w:val="09Abstand"/>
      </w:pPr>
    </w:p>
    <w:tbl>
      <w:tblPr>
        <w:tblW w:w="9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469"/>
        <w:gridCol w:w="1557"/>
        <w:gridCol w:w="3385"/>
        <w:gridCol w:w="1504"/>
      </w:tblGrid>
      <w:tr w:rsidR="00957DDC" w:rsidRPr="00E74BF9" w:rsidTr="00147FA9">
        <w:trPr>
          <w:cantSplit/>
        </w:trPr>
        <w:tc>
          <w:tcPr>
            <w:tcW w:w="3469" w:type="dxa"/>
            <w:shd w:val="pct10" w:color="auto" w:fill="auto"/>
            <w:hideMark/>
          </w:tcPr>
          <w:p w:rsidR="00957DDC" w:rsidRPr="00391D56" w:rsidRDefault="00957DDC" w:rsidP="004A0822">
            <w:pPr>
              <w:pStyle w:val="61TabText"/>
              <w:rPr>
                <w:rStyle w:val="993Fett"/>
              </w:rPr>
            </w:pPr>
            <w:r>
              <w:rPr>
                <w:b/>
              </w:rPr>
              <w:t>Røggasanlæg i orden</w:t>
            </w:r>
          </w:p>
        </w:tc>
        <w:tc>
          <w:tcPr>
            <w:tcW w:w="1557" w:type="dxa"/>
            <w:hideMark/>
          </w:tcPr>
          <w:p w:rsidR="008A7525" w:rsidRDefault="008A7525" w:rsidP="008A7525">
            <w:pPr>
              <w:pStyle w:val="61TabText"/>
              <w:rPr>
                <w:b/>
              </w:rPr>
            </w:pPr>
            <w:r>
              <w:rPr>
                <w:rFonts w:ascii="Segoe UI Symbol" w:hAnsi="Segoe UI Symbol"/>
                <w:b/>
              </w:rPr>
              <w:t>☐</w:t>
            </w:r>
            <w:r>
              <w:rPr>
                <w:b/>
              </w:rPr>
              <w:t xml:space="preserve"> ja</w:t>
            </w:r>
          </w:p>
          <w:p w:rsidR="00957DDC" w:rsidRPr="005A3D25" w:rsidRDefault="008A7525" w:rsidP="008A7525">
            <w:pPr>
              <w:pStyle w:val="61TabText"/>
              <w:rPr>
                <w:b/>
              </w:rPr>
            </w:pPr>
            <w:r>
              <w:rPr>
                <w:rFonts w:ascii="Segoe UI Symbol" w:hAnsi="Segoe UI Symbol"/>
                <w:b/>
              </w:rPr>
              <w:t>☐</w:t>
            </w:r>
            <w:r>
              <w:rPr>
                <w:b/>
              </w:rPr>
              <w:t xml:space="preserve"> nej</w:t>
            </w:r>
          </w:p>
        </w:tc>
        <w:tc>
          <w:tcPr>
            <w:tcW w:w="3385" w:type="dxa"/>
            <w:shd w:val="pct10" w:color="auto" w:fill="auto"/>
            <w:hideMark/>
          </w:tcPr>
          <w:p w:rsidR="00957DDC" w:rsidRPr="00391D56" w:rsidRDefault="00957DDC" w:rsidP="004A0822">
            <w:pPr>
              <w:pStyle w:val="61TabText"/>
              <w:rPr>
                <w:rStyle w:val="993Fett"/>
              </w:rPr>
            </w:pPr>
            <w:r>
              <w:rPr>
                <w:b/>
              </w:rPr>
              <w:t>Tilladt brændstof</w:t>
            </w:r>
          </w:p>
        </w:tc>
        <w:tc>
          <w:tcPr>
            <w:tcW w:w="1504" w:type="dxa"/>
            <w:hideMark/>
          </w:tcPr>
          <w:p w:rsidR="008A7525" w:rsidRDefault="008A7525" w:rsidP="008A7525">
            <w:pPr>
              <w:pStyle w:val="61TabText"/>
              <w:rPr>
                <w:b/>
              </w:rPr>
            </w:pPr>
            <w:r>
              <w:rPr>
                <w:rFonts w:ascii="Segoe UI Symbol" w:hAnsi="Segoe UI Symbol"/>
                <w:b/>
              </w:rPr>
              <w:t>☐</w:t>
            </w:r>
            <w:r>
              <w:rPr>
                <w:b/>
              </w:rPr>
              <w:t xml:space="preserve"> ja</w:t>
            </w:r>
          </w:p>
          <w:p w:rsidR="00957DDC" w:rsidRPr="005A3D25" w:rsidRDefault="008A7525" w:rsidP="008A7525">
            <w:pPr>
              <w:pStyle w:val="61TabText"/>
              <w:rPr>
                <w:b/>
              </w:rPr>
            </w:pPr>
            <w:r>
              <w:rPr>
                <w:rFonts w:ascii="Segoe UI Symbol" w:hAnsi="Segoe UI Symbol"/>
                <w:b/>
              </w:rPr>
              <w:t>☐</w:t>
            </w:r>
            <w:r>
              <w:rPr>
                <w:b/>
              </w:rPr>
              <w:t xml:space="preserve"> nej</w:t>
            </w:r>
          </w:p>
        </w:tc>
      </w:tr>
      <w:tr w:rsidR="00957DDC" w:rsidRPr="00E74BF9" w:rsidTr="00147FA9">
        <w:trPr>
          <w:cantSplit/>
        </w:trPr>
        <w:tc>
          <w:tcPr>
            <w:tcW w:w="3469" w:type="dxa"/>
            <w:shd w:val="pct10" w:color="auto" w:fill="auto"/>
            <w:hideMark/>
          </w:tcPr>
          <w:p w:rsidR="00957DDC" w:rsidRPr="00391D56" w:rsidRDefault="00957DDC" w:rsidP="004A0822">
            <w:pPr>
              <w:pStyle w:val="61TabText"/>
              <w:rPr>
                <w:rStyle w:val="993Fett"/>
              </w:rPr>
            </w:pPr>
            <w:r>
              <w:rPr>
                <w:b/>
              </w:rPr>
              <w:t>Tilstrækkelig lufttilførsel</w:t>
            </w:r>
          </w:p>
        </w:tc>
        <w:tc>
          <w:tcPr>
            <w:tcW w:w="1557" w:type="dxa"/>
            <w:hideMark/>
          </w:tcPr>
          <w:p w:rsidR="008A7525" w:rsidRDefault="008A7525" w:rsidP="004A0822">
            <w:pPr>
              <w:pStyle w:val="61TabText"/>
              <w:rPr>
                <w:b/>
              </w:rPr>
            </w:pPr>
            <w:r>
              <w:rPr>
                <w:rFonts w:ascii="Segoe UI Symbol" w:hAnsi="Segoe UI Symbol"/>
                <w:b/>
              </w:rPr>
              <w:t>☐</w:t>
            </w:r>
            <w:r>
              <w:rPr>
                <w:b/>
              </w:rPr>
              <w:t xml:space="preserve"> ja</w:t>
            </w:r>
          </w:p>
          <w:p w:rsidR="00957DDC" w:rsidRPr="005A3D25" w:rsidRDefault="008A7525" w:rsidP="004A0822">
            <w:pPr>
              <w:pStyle w:val="61TabText"/>
              <w:rPr>
                <w:b/>
              </w:rPr>
            </w:pPr>
            <w:r>
              <w:rPr>
                <w:rFonts w:ascii="Segoe UI Symbol" w:hAnsi="Segoe UI Symbol"/>
                <w:b/>
              </w:rPr>
              <w:t>☐</w:t>
            </w:r>
            <w:r>
              <w:rPr>
                <w:b/>
              </w:rPr>
              <w:t xml:space="preserve"> nej</w:t>
            </w:r>
          </w:p>
        </w:tc>
        <w:tc>
          <w:tcPr>
            <w:tcW w:w="3385" w:type="dxa"/>
            <w:shd w:val="pct10" w:color="auto" w:fill="auto"/>
          </w:tcPr>
          <w:p w:rsidR="00957DDC" w:rsidRPr="00391D56" w:rsidRDefault="00957DDC" w:rsidP="004A0822">
            <w:pPr>
              <w:pStyle w:val="09Abstand"/>
              <w:rPr>
                <w:rStyle w:val="993Fett"/>
              </w:rPr>
            </w:pPr>
          </w:p>
        </w:tc>
        <w:tc>
          <w:tcPr>
            <w:tcW w:w="1504" w:type="dxa"/>
          </w:tcPr>
          <w:p w:rsidR="00957DDC" w:rsidRPr="005A3D25" w:rsidRDefault="00957DDC" w:rsidP="004A0822">
            <w:pPr>
              <w:pStyle w:val="09Abstand"/>
              <w:rPr>
                <w:b/>
              </w:rPr>
            </w:pPr>
          </w:p>
        </w:tc>
      </w:tr>
    </w:tbl>
    <w:p w:rsidR="00597C22" w:rsidRDefault="00597C22" w:rsidP="004A0822"/>
    <w:tbl>
      <w:tblPr>
        <w:tblW w:w="9930" w:type="dxa"/>
        <w:tblInd w:w="-284" w:type="dxa"/>
        <w:tblLayout w:type="fixed"/>
        <w:tblCellMar>
          <w:left w:w="71" w:type="dxa"/>
          <w:right w:w="71" w:type="dxa"/>
        </w:tblCellMar>
        <w:tblLook w:val="04A0" w:firstRow="1" w:lastRow="0" w:firstColumn="1" w:lastColumn="0" w:noHBand="0" w:noVBand="1"/>
      </w:tblPr>
      <w:tblGrid>
        <w:gridCol w:w="1346"/>
        <w:gridCol w:w="1133"/>
        <w:gridCol w:w="850"/>
        <w:gridCol w:w="1417"/>
        <w:gridCol w:w="779"/>
        <w:gridCol w:w="936"/>
        <w:gridCol w:w="269"/>
        <w:gridCol w:w="992"/>
        <w:gridCol w:w="689"/>
        <w:gridCol w:w="465"/>
        <w:gridCol w:w="1054"/>
      </w:tblGrid>
      <w:tr w:rsidR="00957DDC" w:rsidRPr="00E74BF9" w:rsidTr="00147FA9">
        <w:trPr>
          <w:cantSplit/>
        </w:trPr>
        <w:tc>
          <w:tcPr>
            <w:tcW w:w="4746" w:type="dxa"/>
            <w:gridSpan w:val="4"/>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Måleværdier</w:t>
            </w:r>
          </w:p>
        </w:tc>
        <w:tc>
          <w:tcPr>
            <w:tcW w:w="1715" w:type="dxa"/>
            <w:gridSpan w:val="2"/>
            <w:tcBorders>
              <w:top w:val="single" w:sz="6" w:space="0" w:color="auto"/>
              <w:left w:val="single" w:sz="6" w:space="0" w:color="auto"/>
              <w:bottom w:val="single" w:sz="6" w:space="0" w:color="auto"/>
              <w:right w:val="single" w:sz="6" w:space="0" w:color="auto"/>
            </w:tcBorders>
            <w:shd w:val="pct10" w:color="auto" w:fill="auto"/>
          </w:tcPr>
          <w:p w:rsidR="00957DDC" w:rsidRPr="00391D56" w:rsidRDefault="00957DDC" w:rsidP="004A0822">
            <w:pPr>
              <w:pStyle w:val="09Abstand"/>
              <w:rPr>
                <w:rStyle w:val="993Fett"/>
              </w:rPr>
            </w:pPr>
          </w:p>
        </w:tc>
        <w:tc>
          <w:tcPr>
            <w:tcW w:w="1950" w:type="dxa"/>
            <w:gridSpan w:val="3"/>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Bedømmelsesværdi</w:t>
            </w:r>
          </w:p>
        </w:tc>
        <w:tc>
          <w:tcPr>
            <w:tcW w:w="1519" w:type="dxa"/>
            <w:gridSpan w:val="2"/>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Grænseværdi</w:t>
            </w:r>
          </w:p>
        </w:tc>
      </w:tr>
      <w:tr w:rsidR="00957DDC" w:rsidRPr="00E74BF9" w:rsidTr="00147FA9">
        <w:trPr>
          <w:cantSplit/>
        </w:trPr>
        <w:tc>
          <w:tcPr>
            <w:tcW w:w="3329" w:type="dxa"/>
            <w:gridSpan w:val="3"/>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CO-indhold</w:t>
            </w:r>
          </w:p>
        </w:tc>
        <w:tc>
          <w:tcPr>
            <w:tcW w:w="1417" w:type="dxa"/>
            <w:tcBorders>
              <w:top w:val="single" w:sz="6" w:space="0" w:color="auto"/>
              <w:left w:val="single" w:sz="6" w:space="0" w:color="auto"/>
              <w:bottom w:val="single" w:sz="6" w:space="0" w:color="auto"/>
              <w:right w:val="single" w:sz="6" w:space="0" w:color="auto"/>
            </w:tcBorders>
            <w:hideMark/>
          </w:tcPr>
          <w:p w:rsidR="00957DDC" w:rsidRPr="00391D56" w:rsidRDefault="00957DDC" w:rsidP="004A0822">
            <w:pPr>
              <w:pStyle w:val="61aTabTextRechtsb"/>
              <w:rPr>
                <w:rStyle w:val="993Fett"/>
              </w:rPr>
            </w:pPr>
            <w:r>
              <w:rPr>
                <w:b/>
              </w:rPr>
              <w:t>ppm</w:t>
            </w:r>
          </w:p>
        </w:tc>
        <w:tc>
          <w:tcPr>
            <w:tcW w:w="1715" w:type="dxa"/>
            <w:gridSpan w:val="2"/>
            <w:vMerge w:val="restart"/>
            <w:tcBorders>
              <w:top w:val="single" w:sz="6" w:space="0" w:color="auto"/>
              <w:left w:val="single" w:sz="6" w:space="0" w:color="auto"/>
              <w:bottom w:val="single" w:sz="6" w:space="0" w:color="auto"/>
              <w:right w:val="single" w:sz="6" w:space="0" w:color="auto"/>
            </w:tcBorders>
            <w:shd w:val="pct10" w:color="auto" w:fill="auto"/>
            <w:vAlign w:val="center"/>
            <w:hideMark/>
          </w:tcPr>
          <w:p w:rsidR="00957DDC" w:rsidRPr="00E74BF9" w:rsidRDefault="00957DDC" w:rsidP="004A0822">
            <w:pPr>
              <w:pStyle w:val="61TabText"/>
            </w:pPr>
            <w:r>
              <w:rPr>
                <w:b/>
              </w:rPr>
              <w:t>CO-indhold</w:t>
            </w:r>
          </w:p>
          <w:p w:rsidR="00D562DB" w:rsidRDefault="00957DDC" w:rsidP="004A0822">
            <w:pPr>
              <w:pStyle w:val="61TabText"/>
              <w:rPr>
                <w:b/>
              </w:rPr>
            </w:pPr>
            <w:r>
              <w:rPr>
                <w:b/>
              </w:rPr>
              <w:t>NO</w:t>
            </w:r>
            <w:r>
              <w:rPr>
                <w:b/>
                <w:vertAlign w:val="subscript"/>
              </w:rPr>
              <w:t>x</w:t>
            </w:r>
            <w:r>
              <w:rPr>
                <w:b/>
              </w:rPr>
              <w:t>-indhold</w:t>
            </w:r>
          </w:p>
          <w:p w:rsidR="00957DDC" w:rsidRPr="00171B84" w:rsidRDefault="00D562DB" w:rsidP="005A3D25">
            <w:pPr>
              <w:pStyle w:val="61TabText"/>
              <w:rPr>
                <w:rStyle w:val="993Fett"/>
                <w:b w:val="0"/>
              </w:rPr>
            </w:pPr>
            <w:r>
              <w:rPr>
                <w:b/>
              </w:rPr>
              <w:t>(</w:t>
            </w:r>
            <w:r>
              <w:rPr>
                <w:rFonts w:ascii="Segoe UI Symbol" w:hAnsi="Segoe UI Symbol"/>
                <w:b/>
              </w:rPr>
              <w:t>☐</w:t>
            </w:r>
            <w:r>
              <w:rPr>
                <w:b/>
              </w:rPr>
              <w:t xml:space="preserve"> 15 % O</w:t>
            </w:r>
            <w:r>
              <w:rPr>
                <w:b/>
                <w:vertAlign w:val="subscript"/>
              </w:rPr>
              <w:t>2</w:t>
            </w:r>
            <w:r>
              <w:rPr>
                <w:b/>
              </w:rPr>
              <w:t>)**</w:t>
            </w:r>
          </w:p>
        </w:tc>
        <w:tc>
          <w:tcPr>
            <w:tcW w:w="1950" w:type="dxa"/>
            <w:gridSpan w:val="3"/>
            <w:vMerge w:val="restart"/>
            <w:tcBorders>
              <w:top w:val="single" w:sz="6" w:space="0" w:color="auto"/>
              <w:left w:val="single" w:sz="6" w:space="0" w:color="auto"/>
              <w:bottom w:val="single" w:sz="6" w:space="0" w:color="auto"/>
              <w:right w:val="single" w:sz="6" w:space="0" w:color="auto"/>
            </w:tcBorders>
            <w:hideMark/>
          </w:tcPr>
          <w:p w:rsidR="00957DDC" w:rsidRPr="00E74BF9" w:rsidRDefault="00957DDC" w:rsidP="004A0822">
            <w:pPr>
              <w:pStyle w:val="61aTabTextRechtsb"/>
            </w:pPr>
            <w:r>
              <w:rPr>
                <w:b/>
              </w:rPr>
              <w:t>mg/m³</w:t>
            </w:r>
          </w:p>
          <w:p w:rsidR="00957DDC" w:rsidRPr="00391D56" w:rsidRDefault="00957DDC" w:rsidP="004A0822">
            <w:pPr>
              <w:pStyle w:val="61aTabTextRechtsb"/>
              <w:rPr>
                <w:rStyle w:val="993Fett"/>
                <w:b w:val="0"/>
              </w:rPr>
            </w:pPr>
            <w:r>
              <w:rPr>
                <w:b/>
              </w:rPr>
              <w:t>mg/m³</w:t>
            </w:r>
          </w:p>
        </w:tc>
        <w:tc>
          <w:tcPr>
            <w:tcW w:w="1519" w:type="dxa"/>
            <w:gridSpan w:val="2"/>
            <w:vMerge w:val="restart"/>
            <w:tcBorders>
              <w:top w:val="single" w:sz="6" w:space="0" w:color="auto"/>
              <w:left w:val="single" w:sz="6" w:space="0" w:color="auto"/>
              <w:bottom w:val="single" w:sz="6" w:space="0" w:color="auto"/>
              <w:right w:val="single" w:sz="6" w:space="0" w:color="auto"/>
            </w:tcBorders>
            <w:hideMark/>
          </w:tcPr>
          <w:p w:rsidR="00957DDC" w:rsidRPr="00E74BF9" w:rsidRDefault="00957DDC" w:rsidP="004A0822">
            <w:pPr>
              <w:pStyle w:val="61aTabTextRechtsb"/>
            </w:pPr>
            <w:r>
              <w:rPr>
                <w:b/>
              </w:rPr>
              <w:t>mg/m³</w:t>
            </w:r>
          </w:p>
          <w:p w:rsidR="00957DDC" w:rsidRPr="00391D56" w:rsidRDefault="00957DDC" w:rsidP="004A0822">
            <w:pPr>
              <w:pStyle w:val="61aTabTextRechtsb"/>
              <w:rPr>
                <w:rStyle w:val="993Fett"/>
                <w:b w:val="0"/>
              </w:rPr>
            </w:pPr>
            <w:r>
              <w:rPr>
                <w:b/>
              </w:rPr>
              <w:t>mg/m³</w:t>
            </w:r>
          </w:p>
        </w:tc>
      </w:tr>
      <w:tr w:rsidR="00957DDC" w:rsidRPr="00E74BF9" w:rsidTr="00147FA9">
        <w:trPr>
          <w:cantSplit/>
        </w:trPr>
        <w:tc>
          <w:tcPr>
            <w:tcW w:w="3329" w:type="dxa"/>
            <w:gridSpan w:val="3"/>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NO</w:t>
            </w:r>
            <w:r>
              <w:rPr>
                <w:b/>
                <w:vertAlign w:val="subscript"/>
              </w:rPr>
              <w:t>x</w:t>
            </w:r>
            <w:r>
              <w:rPr>
                <w:b/>
              </w:rPr>
              <w:t>-indhold</w:t>
            </w:r>
          </w:p>
        </w:tc>
        <w:tc>
          <w:tcPr>
            <w:tcW w:w="1417" w:type="dxa"/>
            <w:tcBorders>
              <w:top w:val="single" w:sz="6" w:space="0" w:color="auto"/>
              <w:left w:val="single" w:sz="6" w:space="0" w:color="auto"/>
              <w:bottom w:val="single" w:sz="6" w:space="0" w:color="auto"/>
              <w:right w:val="single" w:sz="6" w:space="0" w:color="auto"/>
            </w:tcBorders>
            <w:hideMark/>
          </w:tcPr>
          <w:p w:rsidR="00957DDC" w:rsidRPr="00391D56" w:rsidRDefault="00957DDC" w:rsidP="004A0822">
            <w:pPr>
              <w:pStyle w:val="61aTabTextRechtsb"/>
              <w:rPr>
                <w:rStyle w:val="993Fett"/>
              </w:rPr>
            </w:pPr>
            <w:r>
              <w:rPr>
                <w:b/>
              </w:rPr>
              <w:t>ppm</w:t>
            </w:r>
          </w:p>
        </w:tc>
        <w:tc>
          <w:tcPr>
            <w:tcW w:w="1715" w:type="dxa"/>
            <w:gridSpan w:val="2"/>
            <w:vMerge/>
            <w:tcBorders>
              <w:top w:val="single" w:sz="6" w:space="0" w:color="auto"/>
              <w:left w:val="single" w:sz="6" w:space="0" w:color="auto"/>
              <w:bottom w:val="single" w:sz="6" w:space="0" w:color="auto"/>
              <w:right w:val="single" w:sz="6" w:space="0" w:color="auto"/>
            </w:tcBorders>
            <w:vAlign w:val="center"/>
            <w:hideMark/>
          </w:tcPr>
          <w:p w:rsidR="00957DDC" w:rsidRPr="00E74BF9" w:rsidRDefault="00957DDC" w:rsidP="004A0822">
            <w:pPr>
              <w:pStyle w:val="09Abstand"/>
            </w:pPr>
          </w:p>
        </w:tc>
        <w:tc>
          <w:tcPr>
            <w:tcW w:w="1950" w:type="dxa"/>
            <w:gridSpan w:val="3"/>
            <w:vMerge/>
            <w:tcBorders>
              <w:top w:val="single" w:sz="6" w:space="0" w:color="auto"/>
              <w:left w:val="single" w:sz="6" w:space="0" w:color="auto"/>
              <w:bottom w:val="single" w:sz="6" w:space="0" w:color="auto"/>
              <w:right w:val="single" w:sz="6" w:space="0" w:color="auto"/>
            </w:tcBorders>
            <w:vAlign w:val="center"/>
            <w:hideMark/>
          </w:tcPr>
          <w:p w:rsidR="00957DDC" w:rsidRPr="00E74BF9" w:rsidRDefault="00957DDC" w:rsidP="004A0822">
            <w:pPr>
              <w:pStyle w:val="09Abstand"/>
            </w:pPr>
          </w:p>
        </w:tc>
        <w:tc>
          <w:tcPr>
            <w:tcW w:w="1519" w:type="dxa"/>
            <w:gridSpan w:val="2"/>
            <w:vMerge/>
            <w:tcBorders>
              <w:top w:val="single" w:sz="6" w:space="0" w:color="auto"/>
              <w:left w:val="single" w:sz="6" w:space="0" w:color="auto"/>
              <w:bottom w:val="single" w:sz="6" w:space="0" w:color="auto"/>
              <w:right w:val="single" w:sz="6" w:space="0" w:color="auto"/>
            </w:tcBorders>
            <w:vAlign w:val="center"/>
            <w:hideMark/>
          </w:tcPr>
          <w:p w:rsidR="00957DDC" w:rsidRPr="00E74BF9" w:rsidRDefault="00957DDC" w:rsidP="004A0822">
            <w:pPr>
              <w:pStyle w:val="09Abstand"/>
            </w:pPr>
          </w:p>
        </w:tc>
      </w:tr>
      <w:tr w:rsidR="00957DDC" w:rsidRPr="00E74BF9" w:rsidTr="00147FA9">
        <w:trPr>
          <w:cantSplit/>
        </w:trPr>
        <w:tc>
          <w:tcPr>
            <w:tcW w:w="1346" w:type="dxa"/>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Boschtal</w:t>
            </w:r>
          </w:p>
        </w:tc>
        <w:tc>
          <w:tcPr>
            <w:tcW w:w="1133" w:type="dxa"/>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color w:val="auto"/>
              </w:rPr>
            </w:pPr>
            <w:r>
              <w:rPr>
                <w:b/>
              </w:rPr>
              <w:t>1. måling</w:t>
            </w:r>
          </w:p>
        </w:tc>
        <w:tc>
          <w:tcPr>
            <w:tcW w:w="850" w:type="dxa"/>
            <w:tcBorders>
              <w:top w:val="single" w:sz="6" w:space="0" w:color="auto"/>
              <w:left w:val="single" w:sz="6" w:space="0" w:color="auto"/>
              <w:bottom w:val="single" w:sz="6" w:space="0" w:color="auto"/>
              <w:right w:val="single" w:sz="6" w:space="0" w:color="auto"/>
            </w:tcBorders>
          </w:tcPr>
          <w:p w:rsidR="00957DDC" w:rsidRPr="00391D56" w:rsidRDefault="00957DDC" w:rsidP="004A0822">
            <w:pPr>
              <w:pStyle w:val="09Abstand"/>
              <w:rPr>
                <w:rStyle w:val="993Fett"/>
              </w:rPr>
            </w:pPr>
          </w:p>
        </w:tc>
        <w:tc>
          <w:tcPr>
            <w:tcW w:w="1417" w:type="dxa"/>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color w:val="auto"/>
              </w:rPr>
            </w:pPr>
            <w:r>
              <w:rPr>
                <w:b/>
              </w:rPr>
              <w:t>2. måling</w:t>
            </w:r>
          </w:p>
        </w:tc>
        <w:tc>
          <w:tcPr>
            <w:tcW w:w="779" w:type="dxa"/>
            <w:tcBorders>
              <w:top w:val="single" w:sz="6" w:space="0" w:color="auto"/>
              <w:left w:val="single" w:sz="6" w:space="0" w:color="auto"/>
              <w:bottom w:val="single" w:sz="6" w:space="0" w:color="auto"/>
              <w:right w:val="single" w:sz="6" w:space="0" w:color="auto"/>
            </w:tcBorders>
          </w:tcPr>
          <w:p w:rsidR="00957DDC" w:rsidRPr="00391D56" w:rsidRDefault="00957DDC" w:rsidP="004A0822">
            <w:pPr>
              <w:pStyle w:val="09Abstand"/>
              <w:rPr>
                <w:rStyle w:val="993Fett"/>
              </w:rPr>
            </w:pPr>
          </w:p>
        </w:tc>
        <w:tc>
          <w:tcPr>
            <w:tcW w:w="1205" w:type="dxa"/>
            <w:gridSpan w:val="2"/>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color w:val="auto"/>
              </w:rPr>
            </w:pPr>
            <w:r>
              <w:rPr>
                <w:b/>
              </w:rPr>
              <w:t>3. måling</w:t>
            </w:r>
          </w:p>
        </w:tc>
        <w:tc>
          <w:tcPr>
            <w:tcW w:w="992" w:type="dxa"/>
            <w:tcBorders>
              <w:top w:val="single" w:sz="6" w:space="0" w:color="auto"/>
              <w:left w:val="single" w:sz="6" w:space="0" w:color="auto"/>
              <w:bottom w:val="single" w:sz="6" w:space="0" w:color="auto"/>
              <w:right w:val="single" w:sz="6" w:space="0" w:color="auto"/>
            </w:tcBorders>
          </w:tcPr>
          <w:p w:rsidR="00957DDC" w:rsidRPr="00391D56" w:rsidRDefault="00957DDC" w:rsidP="004A0822">
            <w:pPr>
              <w:pStyle w:val="09Abstand"/>
              <w:rPr>
                <w:rStyle w:val="993Fett"/>
              </w:rPr>
            </w:pPr>
          </w:p>
        </w:tc>
        <w:tc>
          <w:tcPr>
            <w:tcW w:w="1154" w:type="dxa"/>
            <w:gridSpan w:val="2"/>
            <w:tcBorders>
              <w:top w:val="single" w:sz="6" w:space="0" w:color="auto"/>
              <w:left w:val="single" w:sz="6" w:space="0" w:color="auto"/>
              <w:bottom w:val="single" w:sz="6" w:space="0" w:color="auto"/>
              <w:right w:val="single" w:sz="6" w:space="0" w:color="auto"/>
            </w:tcBorders>
            <w:shd w:val="pct10" w:color="auto" w:fill="auto"/>
            <w:hideMark/>
          </w:tcPr>
          <w:p w:rsidR="00957DDC" w:rsidRPr="00391D56" w:rsidRDefault="00957DDC" w:rsidP="004A0822">
            <w:pPr>
              <w:pStyle w:val="61TabText"/>
              <w:rPr>
                <w:rStyle w:val="993Fett"/>
              </w:rPr>
            </w:pPr>
            <w:r>
              <w:rPr>
                <w:b/>
              </w:rPr>
              <w:t>Middelværdi</w:t>
            </w:r>
          </w:p>
        </w:tc>
        <w:tc>
          <w:tcPr>
            <w:tcW w:w="1054" w:type="dxa"/>
            <w:tcBorders>
              <w:top w:val="single" w:sz="6" w:space="0" w:color="auto"/>
              <w:left w:val="single" w:sz="6" w:space="0" w:color="auto"/>
              <w:bottom w:val="single" w:sz="6" w:space="0" w:color="auto"/>
              <w:right w:val="single" w:sz="6" w:space="0" w:color="auto"/>
            </w:tcBorders>
          </w:tcPr>
          <w:p w:rsidR="00957DDC" w:rsidRPr="00391D56" w:rsidRDefault="00957DDC" w:rsidP="004A0822">
            <w:pPr>
              <w:pStyle w:val="09Abstand"/>
              <w:rPr>
                <w:rStyle w:val="993Fett"/>
                <w:strike/>
              </w:rPr>
            </w:pPr>
          </w:p>
        </w:tc>
      </w:tr>
      <w:tr w:rsidR="00837F64" w:rsidRPr="00E74BF9" w:rsidTr="00147FA9">
        <w:trPr>
          <w:cantSplit/>
        </w:trPr>
        <w:tc>
          <w:tcPr>
            <w:tcW w:w="3329" w:type="dxa"/>
            <w:gridSpan w:val="3"/>
            <w:tcBorders>
              <w:top w:val="single" w:sz="6" w:space="0" w:color="auto"/>
              <w:left w:val="single" w:sz="6" w:space="0" w:color="auto"/>
              <w:bottom w:val="single" w:sz="6" w:space="0" w:color="auto"/>
              <w:right w:val="single" w:sz="6" w:space="0" w:color="auto"/>
            </w:tcBorders>
            <w:shd w:val="pct10" w:color="auto" w:fill="auto"/>
          </w:tcPr>
          <w:p w:rsidR="00837F64" w:rsidRPr="00391D56" w:rsidRDefault="00837F64" w:rsidP="004A0822">
            <w:pPr>
              <w:pStyle w:val="61TabText"/>
              <w:rPr>
                <w:rStyle w:val="993Fett"/>
                <w:strike/>
              </w:rPr>
            </w:pPr>
            <w:r>
              <w:rPr>
                <w:b/>
              </w:rPr>
              <w:t>Forbrændingslufttemperatur</w:t>
            </w:r>
          </w:p>
        </w:tc>
        <w:tc>
          <w:tcPr>
            <w:tcW w:w="2196" w:type="dxa"/>
            <w:gridSpan w:val="2"/>
            <w:tcBorders>
              <w:top w:val="single" w:sz="6" w:space="0" w:color="auto"/>
              <w:left w:val="single" w:sz="6" w:space="0" w:color="auto"/>
              <w:bottom w:val="single" w:sz="6" w:space="0" w:color="auto"/>
              <w:right w:val="single" w:sz="6" w:space="0" w:color="auto"/>
            </w:tcBorders>
          </w:tcPr>
          <w:p w:rsidR="00837F64" w:rsidRPr="00E74BF9" w:rsidRDefault="00837F64" w:rsidP="004A0822">
            <w:pPr>
              <w:pStyle w:val="61aTabTextRechtsb"/>
            </w:pPr>
            <w:r>
              <w:t>°C</w:t>
            </w:r>
          </w:p>
        </w:tc>
        <w:tc>
          <w:tcPr>
            <w:tcW w:w="2197" w:type="dxa"/>
            <w:gridSpan w:val="3"/>
            <w:tcBorders>
              <w:top w:val="single" w:sz="6" w:space="0" w:color="auto"/>
              <w:left w:val="single" w:sz="6" w:space="0" w:color="auto"/>
              <w:bottom w:val="single" w:sz="6" w:space="0" w:color="auto"/>
              <w:right w:val="single" w:sz="6" w:space="0" w:color="auto"/>
            </w:tcBorders>
            <w:shd w:val="pct10" w:color="auto" w:fill="auto"/>
          </w:tcPr>
          <w:p w:rsidR="00837F64" w:rsidRPr="00E74BF9" w:rsidRDefault="00837F64" w:rsidP="004A0822">
            <w:pPr>
              <w:pStyle w:val="61TabText"/>
            </w:pPr>
            <w:r>
              <w:rPr>
                <w:b/>
              </w:rPr>
              <w:t>Røggastemperatur</w:t>
            </w:r>
          </w:p>
        </w:tc>
        <w:tc>
          <w:tcPr>
            <w:tcW w:w="2208" w:type="dxa"/>
            <w:gridSpan w:val="3"/>
            <w:tcBorders>
              <w:top w:val="single" w:sz="6" w:space="0" w:color="auto"/>
              <w:left w:val="single" w:sz="6" w:space="0" w:color="auto"/>
              <w:bottom w:val="single" w:sz="6" w:space="0" w:color="auto"/>
              <w:right w:val="single" w:sz="6" w:space="0" w:color="auto"/>
            </w:tcBorders>
          </w:tcPr>
          <w:p w:rsidR="00837F64" w:rsidRPr="00E74BF9" w:rsidRDefault="00837F64" w:rsidP="004A0822">
            <w:pPr>
              <w:pStyle w:val="61aTabTextRechtsb"/>
            </w:pPr>
            <w:r>
              <w:t>°C</w:t>
            </w:r>
          </w:p>
        </w:tc>
      </w:tr>
    </w:tbl>
    <w:p w:rsidR="00957DDC" w:rsidRPr="00E74BF9" w:rsidRDefault="00957DDC" w:rsidP="004A0822">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473"/>
        <w:gridCol w:w="1576"/>
        <w:gridCol w:w="1914"/>
        <w:gridCol w:w="73"/>
        <w:gridCol w:w="2365"/>
        <w:gridCol w:w="2529"/>
      </w:tblGrid>
      <w:tr w:rsidR="00957DDC" w:rsidRPr="00E74BF9" w:rsidTr="00147FA9">
        <w:trPr>
          <w:cantSplit/>
        </w:trPr>
        <w:tc>
          <w:tcPr>
            <w:tcW w:w="1473" w:type="dxa"/>
            <w:shd w:val="pct10" w:color="auto" w:fill="auto"/>
            <w:hideMark/>
          </w:tcPr>
          <w:p w:rsidR="00957DDC" w:rsidRPr="00391D56" w:rsidRDefault="00957DDC" w:rsidP="004A0822">
            <w:pPr>
              <w:pStyle w:val="61TabText"/>
              <w:rPr>
                <w:rStyle w:val="993Fett"/>
              </w:rPr>
            </w:pPr>
            <w:r>
              <w:rPr>
                <w:b/>
              </w:rPr>
              <w:t>Mangler</w:t>
            </w:r>
          </w:p>
        </w:tc>
        <w:tc>
          <w:tcPr>
            <w:tcW w:w="3563" w:type="dxa"/>
            <w:gridSpan w:val="3"/>
            <w:hideMark/>
          </w:tcPr>
          <w:p w:rsidR="00957DDC" w:rsidRPr="00391D56" w:rsidRDefault="008A7525" w:rsidP="008A7525">
            <w:pPr>
              <w:pStyle w:val="61TabText"/>
              <w:rPr>
                <w:rStyle w:val="993Fett"/>
              </w:rPr>
            </w:pPr>
            <w:r>
              <w:rPr>
                <w:rFonts w:ascii="Segoe UI Symbol" w:hAnsi="Segoe UI Symbol"/>
                <w:b/>
              </w:rPr>
              <w:t>☐</w:t>
            </w:r>
            <w:r>
              <w:rPr>
                <w:b/>
              </w:rPr>
              <w:t xml:space="preserve"> ja</w:t>
            </w:r>
            <w:r>
              <w:rPr>
                <w:b/>
              </w:rPr>
              <w:tab/>
            </w:r>
            <w:r>
              <w:rPr>
                <w:rFonts w:ascii="Segoe UI Symbol" w:hAnsi="Segoe UI Symbol"/>
                <w:b/>
              </w:rPr>
              <w:t>☐</w:t>
            </w:r>
            <w:r>
              <w:rPr>
                <w:b/>
              </w:rPr>
              <w:t xml:space="preserve"> nej</w:t>
            </w:r>
          </w:p>
        </w:tc>
        <w:tc>
          <w:tcPr>
            <w:tcW w:w="2365" w:type="dxa"/>
            <w:shd w:val="pct10" w:color="auto" w:fill="auto"/>
            <w:hideMark/>
          </w:tcPr>
          <w:p w:rsidR="00957DDC" w:rsidRPr="00391D56" w:rsidRDefault="00957DDC" w:rsidP="004A0822">
            <w:pPr>
              <w:pStyle w:val="61TabText"/>
              <w:rPr>
                <w:rStyle w:val="993Fett"/>
              </w:rPr>
            </w:pPr>
            <w:r>
              <w:rPr>
                <w:b/>
              </w:rPr>
              <w:t>Afhjælpning indtil</w:t>
            </w:r>
          </w:p>
        </w:tc>
        <w:tc>
          <w:tcPr>
            <w:tcW w:w="2529" w:type="dxa"/>
          </w:tcPr>
          <w:p w:rsidR="00957DDC" w:rsidRPr="00391D56" w:rsidRDefault="00957DDC" w:rsidP="004A0822">
            <w:pPr>
              <w:pStyle w:val="09Abstand"/>
              <w:rPr>
                <w:rStyle w:val="993Fett"/>
              </w:rPr>
            </w:pPr>
          </w:p>
        </w:tc>
      </w:tr>
      <w:tr w:rsidR="00957DDC" w:rsidRPr="00E74BF9" w:rsidTr="00147FA9">
        <w:trPr>
          <w:cantSplit/>
        </w:trPr>
        <w:tc>
          <w:tcPr>
            <w:tcW w:w="5036" w:type="dxa"/>
            <w:gridSpan w:val="4"/>
            <w:shd w:val="pct10" w:color="auto" w:fill="auto"/>
            <w:hideMark/>
          </w:tcPr>
          <w:p w:rsidR="00957DDC" w:rsidRPr="00391D56" w:rsidRDefault="00957DDC" w:rsidP="004A0822">
            <w:pPr>
              <w:pStyle w:val="61TabText"/>
              <w:rPr>
                <w:rStyle w:val="993Fett"/>
              </w:rPr>
            </w:pPr>
            <w:r>
              <w:rPr>
                <w:b/>
              </w:rPr>
              <w:t>Type af mangel / kommentar</w:t>
            </w:r>
          </w:p>
        </w:tc>
        <w:tc>
          <w:tcPr>
            <w:tcW w:w="4894" w:type="dxa"/>
            <w:gridSpan w:val="2"/>
          </w:tcPr>
          <w:p w:rsidR="00957DDC" w:rsidRPr="00391D56" w:rsidRDefault="00957DDC" w:rsidP="004A0822">
            <w:pPr>
              <w:pStyle w:val="09Abstand"/>
              <w:rPr>
                <w:rStyle w:val="993Fett"/>
              </w:rPr>
            </w:pPr>
          </w:p>
        </w:tc>
      </w:tr>
      <w:tr w:rsidR="00957DDC" w:rsidRPr="00E74BF9" w:rsidTr="00147FA9">
        <w:trPr>
          <w:cantSplit/>
        </w:trPr>
        <w:tc>
          <w:tcPr>
            <w:tcW w:w="9930" w:type="dxa"/>
            <w:gridSpan w:val="6"/>
          </w:tcPr>
          <w:p w:rsidR="00957DDC" w:rsidRPr="00391D56" w:rsidRDefault="00957DDC" w:rsidP="004A0822">
            <w:pPr>
              <w:pStyle w:val="09Abstand"/>
              <w:rPr>
                <w:rStyle w:val="993Fett"/>
              </w:rPr>
            </w:pPr>
          </w:p>
        </w:tc>
      </w:tr>
      <w:tr w:rsidR="00957DDC" w:rsidRPr="00E74BF9" w:rsidTr="00147FA9">
        <w:trPr>
          <w:cantSplit/>
        </w:trPr>
        <w:tc>
          <w:tcPr>
            <w:tcW w:w="9930" w:type="dxa"/>
            <w:gridSpan w:val="6"/>
          </w:tcPr>
          <w:p w:rsidR="00957DDC" w:rsidRPr="00391D56" w:rsidRDefault="00957DDC" w:rsidP="004A0822">
            <w:pPr>
              <w:pStyle w:val="09Abstand"/>
              <w:rPr>
                <w:rStyle w:val="993Fett"/>
              </w:rPr>
            </w:pPr>
          </w:p>
        </w:tc>
      </w:tr>
      <w:tr w:rsidR="00957DDC" w:rsidRPr="00E74BF9" w:rsidTr="00147FA9">
        <w:trPr>
          <w:cantSplit/>
        </w:trPr>
        <w:tc>
          <w:tcPr>
            <w:tcW w:w="9930" w:type="dxa"/>
            <w:gridSpan w:val="6"/>
          </w:tcPr>
          <w:p w:rsidR="00957DDC" w:rsidRPr="00391D56" w:rsidRDefault="00957DDC" w:rsidP="004A0822">
            <w:pPr>
              <w:pStyle w:val="09Abstand"/>
              <w:rPr>
                <w:rStyle w:val="993Fett"/>
              </w:rPr>
            </w:pPr>
          </w:p>
        </w:tc>
      </w:tr>
      <w:tr w:rsidR="00957DDC" w:rsidRPr="00E74BF9" w:rsidTr="00147FA9">
        <w:trPr>
          <w:cantSplit/>
        </w:trPr>
        <w:tc>
          <w:tcPr>
            <w:tcW w:w="9930" w:type="dxa"/>
            <w:gridSpan w:val="6"/>
          </w:tcPr>
          <w:p w:rsidR="00957DDC" w:rsidRPr="00391D56" w:rsidRDefault="00957DDC" w:rsidP="004A0822">
            <w:pPr>
              <w:pStyle w:val="09Abstand"/>
              <w:rPr>
                <w:rStyle w:val="993Fett"/>
              </w:rPr>
            </w:pPr>
          </w:p>
        </w:tc>
      </w:tr>
      <w:tr w:rsidR="00957DDC" w:rsidRPr="00E74BF9" w:rsidTr="00147FA9">
        <w:trPr>
          <w:cantSplit/>
        </w:trPr>
        <w:tc>
          <w:tcPr>
            <w:tcW w:w="3049" w:type="dxa"/>
            <w:gridSpan w:val="2"/>
            <w:shd w:val="pct10" w:color="auto" w:fill="auto"/>
            <w:hideMark/>
          </w:tcPr>
          <w:p w:rsidR="00957DDC" w:rsidRPr="00E74BF9" w:rsidRDefault="00957DDC" w:rsidP="004A0822">
            <w:pPr>
              <w:pStyle w:val="61TabText"/>
            </w:pPr>
            <w:r>
              <w:rPr>
                <w:b/>
              </w:rPr>
              <w:t xml:space="preserve">Firmastempel </w:t>
            </w:r>
          </w:p>
          <w:p w:rsidR="00D562DB" w:rsidRPr="00391D56" w:rsidRDefault="00957DDC" w:rsidP="004A0822">
            <w:pPr>
              <w:pStyle w:val="61TabText"/>
              <w:rPr>
                <w:rStyle w:val="993Fett"/>
              </w:rPr>
            </w:pPr>
            <w:r>
              <w:rPr>
                <w:b/>
              </w:rPr>
              <w:t>Kontrolorganets underskrift</w:t>
            </w:r>
          </w:p>
        </w:tc>
        <w:tc>
          <w:tcPr>
            <w:tcW w:w="6881" w:type="dxa"/>
            <w:gridSpan w:val="4"/>
          </w:tcPr>
          <w:p w:rsidR="00957DDC" w:rsidRPr="00391D56" w:rsidRDefault="00957DDC" w:rsidP="004A0822">
            <w:pPr>
              <w:pStyle w:val="09Abstand"/>
              <w:rPr>
                <w:rStyle w:val="993Fett"/>
              </w:rPr>
            </w:pPr>
          </w:p>
        </w:tc>
      </w:tr>
      <w:tr w:rsidR="00957DDC" w:rsidRPr="00E74BF9" w:rsidTr="00147FA9">
        <w:trPr>
          <w:cantSplit/>
        </w:trPr>
        <w:tc>
          <w:tcPr>
            <w:tcW w:w="3049" w:type="dxa"/>
            <w:gridSpan w:val="2"/>
            <w:shd w:val="pct10" w:color="auto" w:fill="auto"/>
            <w:hideMark/>
          </w:tcPr>
          <w:p w:rsidR="00957DDC" w:rsidRPr="00391D56" w:rsidRDefault="00957DDC" w:rsidP="004A0822">
            <w:pPr>
              <w:pStyle w:val="61TabText"/>
              <w:rPr>
                <w:rStyle w:val="993Fett"/>
              </w:rPr>
            </w:pPr>
            <w:r>
              <w:rPr>
                <w:b/>
              </w:rPr>
              <w:t>Næste eftersyn</w:t>
            </w:r>
          </w:p>
        </w:tc>
        <w:tc>
          <w:tcPr>
            <w:tcW w:w="6881" w:type="dxa"/>
            <w:gridSpan w:val="4"/>
          </w:tcPr>
          <w:p w:rsidR="00957DDC" w:rsidRPr="00391D56" w:rsidRDefault="00957DDC" w:rsidP="004A0822">
            <w:pPr>
              <w:pStyle w:val="09Abstand"/>
              <w:rPr>
                <w:rStyle w:val="993Fett"/>
              </w:rPr>
            </w:pPr>
          </w:p>
        </w:tc>
      </w:tr>
      <w:tr w:rsidR="00957DDC" w:rsidRPr="00E74BF9" w:rsidTr="00147FA9">
        <w:trPr>
          <w:cantSplit/>
        </w:trPr>
        <w:tc>
          <w:tcPr>
            <w:tcW w:w="3049" w:type="dxa"/>
            <w:gridSpan w:val="2"/>
            <w:shd w:val="pct10" w:color="auto" w:fill="auto"/>
            <w:hideMark/>
          </w:tcPr>
          <w:p w:rsidR="00957DDC" w:rsidRPr="00391D56" w:rsidRDefault="00957DDC" w:rsidP="004A0822">
            <w:pPr>
              <w:pStyle w:val="61TabText"/>
              <w:rPr>
                <w:rStyle w:val="993Fett"/>
              </w:rPr>
            </w:pPr>
            <w:r>
              <w:rPr>
                <w:b/>
              </w:rPr>
              <w:t>Den driftsansvarliges underskrift</w:t>
            </w:r>
          </w:p>
        </w:tc>
        <w:tc>
          <w:tcPr>
            <w:tcW w:w="6881" w:type="dxa"/>
            <w:gridSpan w:val="4"/>
          </w:tcPr>
          <w:p w:rsidR="00957DDC" w:rsidRPr="00391D56" w:rsidRDefault="00957DDC" w:rsidP="004A0822">
            <w:pPr>
              <w:pStyle w:val="09Abstand"/>
              <w:rPr>
                <w:rStyle w:val="993Fett"/>
              </w:rPr>
            </w:pPr>
          </w:p>
        </w:tc>
      </w:tr>
      <w:tr w:rsidR="00957DDC" w:rsidRPr="00E74BF9" w:rsidTr="00147FA9">
        <w:trPr>
          <w:cantSplit/>
        </w:trPr>
        <w:tc>
          <w:tcPr>
            <w:tcW w:w="9930" w:type="dxa"/>
            <w:gridSpan w:val="6"/>
            <w:shd w:val="pct10" w:color="auto" w:fill="auto"/>
            <w:hideMark/>
          </w:tcPr>
          <w:p w:rsidR="00957DDC" w:rsidRPr="00391D56" w:rsidRDefault="00957DDC" w:rsidP="004A0822">
            <w:pPr>
              <w:pStyle w:val="61TabText"/>
              <w:rPr>
                <w:rStyle w:val="993Fett"/>
              </w:rPr>
            </w:pPr>
            <w:r>
              <w:rPr>
                <w:b/>
              </w:rPr>
              <w:t xml:space="preserve">Brændstofforbrug pr. år </w:t>
            </w:r>
          </w:p>
        </w:tc>
      </w:tr>
      <w:tr w:rsidR="00957DDC" w:rsidRPr="00E74BF9" w:rsidTr="00147FA9">
        <w:trPr>
          <w:cantSplit/>
        </w:trPr>
        <w:tc>
          <w:tcPr>
            <w:tcW w:w="4963" w:type="dxa"/>
            <w:gridSpan w:val="3"/>
            <w:hideMark/>
          </w:tcPr>
          <w:p w:rsidR="00957DDC" w:rsidRPr="00391D56" w:rsidRDefault="00957DDC" w:rsidP="004A0822">
            <w:pPr>
              <w:pStyle w:val="61TabText"/>
              <w:rPr>
                <w:rStyle w:val="993Fett"/>
              </w:rPr>
            </w:pPr>
            <w:r>
              <w:rPr>
                <w:b/>
              </w:rPr>
              <w:t>Fyringsolie (l)</w:t>
            </w:r>
          </w:p>
        </w:tc>
        <w:tc>
          <w:tcPr>
            <w:tcW w:w="4967" w:type="dxa"/>
            <w:gridSpan w:val="3"/>
            <w:hideMark/>
          </w:tcPr>
          <w:p w:rsidR="00957DDC" w:rsidRPr="00391D56" w:rsidRDefault="00957DDC" w:rsidP="004A0822">
            <w:pPr>
              <w:pStyle w:val="61TabText"/>
              <w:rPr>
                <w:rStyle w:val="993Fett"/>
              </w:rPr>
            </w:pPr>
            <w:r>
              <w:rPr>
                <w:b/>
              </w:rPr>
              <w:t>Naturgas (m³)</w:t>
            </w:r>
          </w:p>
        </w:tc>
      </w:tr>
      <w:tr w:rsidR="00957DDC" w:rsidRPr="00E74BF9" w:rsidTr="00147FA9">
        <w:trPr>
          <w:cantSplit/>
        </w:trPr>
        <w:tc>
          <w:tcPr>
            <w:tcW w:w="4963" w:type="dxa"/>
            <w:gridSpan w:val="3"/>
            <w:hideMark/>
          </w:tcPr>
          <w:p w:rsidR="00957DDC" w:rsidRPr="00391D56" w:rsidRDefault="00957DDC" w:rsidP="004A0822">
            <w:pPr>
              <w:pStyle w:val="61TabText"/>
              <w:rPr>
                <w:rStyle w:val="993Fett"/>
              </w:rPr>
            </w:pPr>
            <w:r>
              <w:rPr>
                <w:b/>
              </w:rPr>
              <w:t>Diesel (l)</w:t>
            </w:r>
          </w:p>
        </w:tc>
        <w:tc>
          <w:tcPr>
            <w:tcW w:w="4967" w:type="dxa"/>
            <w:gridSpan w:val="3"/>
            <w:hideMark/>
          </w:tcPr>
          <w:p w:rsidR="00957DDC" w:rsidRPr="00391D56" w:rsidRDefault="00957DDC" w:rsidP="004A0822">
            <w:pPr>
              <w:pStyle w:val="61TabText"/>
              <w:rPr>
                <w:rStyle w:val="993Fett"/>
              </w:rPr>
            </w:pPr>
            <w:r>
              <w:rPr>
                <w:b/>
              </w:rPr>
              <w:t>Flydende gas (kg)</w:t>
            </w:r>
          </w:p>
        </w:tc>
      </w:tr>
      <w:tr w:rsidR="00957DDC" w:rsidRPr="00E74BF9" w:rsidTr="00147FA9">
        <w:trPr>
          <w:cantSplit/>
        </w:trPr>
        <w:tc>
          <w:tcPr>
            <w:tcW w:w="4963" w:type="dxa"/>
            <w:gridSpan w:val="3"/>
            <w:hideMark/>
          </w:tcPr>
          <w:p w:rsidR="00957DDC" w:rsidRPr="00391D56" w:rsidRDefault="00957DDC" w:rsidP="004A0822">
            <w:pPr>
              <w:pStyle w:val="61TabText"/>
              <w:rPr>
                <w:rStyle w:val="993Fett"/>
              </w:rPr>
            </w:pPr>
            <w:r>
              <w:rPr>
                <w:b/>
              </w:rPr>
              <w:t>Biodiesel (l)</w:t>
            </w:r>
          </w:p>
        </w:tc>
        <w:tc>
          <w:tcPr>
            <w:tcW w:w="4967" w:type="dxa"/>
            <w:gridSpan w:val="3"/>
            <w:hideMark/>
          </w:tcPr>
          <w:p w:rsidR="00957DDC" w:rsidRPr="00391D56" w:rsidRDefault="00957DDC" w:rsidP="004A0822">
            <w:pPr>
              <w:pStyle w:val="61TabText"/>
              <w:rPr>
                <w:rStyle w:val="993Fett"/>
              </w:rPr>
            </w:pPr>
            <w:r>
              <w:rPr>
                <w:b/>
              </w:rPr>
              <w:t>Biogas (m</w:t>
            </w:r>
            <w:r>
              <w:rPr>
                <w:vertAlign w:val="superscript"/>
              </w:rPr>
              <w:t>3</w:t>
            </w:r>
            <w:r>
              <w:rPr>
                <w:b/>
              </w:rPr>
              <w:t>)</w:t>
            </w:r>
          </w:p>
        </w:tc>
      </w:tr>
      <w:tr w:rsidR="00957DDC" w:rsidRPr="00E74BF9" w:rsidTr="00147FA9">
        <w:trPr>
          <w:cantSplit/>
        </w:trPr>
        <w:tc>
          <w:tcPr>
            <w:tcW w:w="4963" w:type="dxa"/>
            <w:gridSpan w:val="3"/>
            <w:hideMark/>
          </w:tcPr>
          <w:p w:rsidR="00957DDC" w:rsidRPr="00E74BF9" w:rsidRDefault="00957DDC" w:rsidP="004A0822">
            <w:pPr>
              <w:pStyle w:val="61TabText"/>
            </w:pPr>
            <w:r>
              <w:rPr>
                <w:b/>
              </w:rPr>
              <w:t>Planteolie (l)</w:t>
            </w:r>
          </w:p>
        </w:tc>
        <w:tc>
          <w:tcPr>
            <w:tcW w:w="4967" w:type="dxa"/>
            <w:gridSpan w:val="3"/>
            <w:hideMark/>
          </w:tcPr>
          <w:p w:rsidR="00957DDC" w:rsidRPr="00391D56" w:rsidRDefault="00957DDC" w:rsidP="004A0822">
            <w:pPr>
              <w:pStyle w:val="61TabText"/>
              <w:rPr>
                <w:rStyle w:val="993Fett"/>
              </w:rPr>
            </w:pPr>
            <w:r>
              <w:rPr>
                <w:b/>
              </w:rPr>
              <w:t>Sumpgas (m</w:t>
            </w:r>
            <w:r>
              <w:rPr>
                <w:b/>
                <w:vertAlign w:val="superscript"/>
              </w:rPr>
              <w:t>3</w:t>
            </w:r>
            <w:r>
              <w:rPr>
                <w:b/>
              </w:rPr>
              <w:t>)</w:t>
            </w:r>
          </w:p>
        </w:tc>
      </w:tr>
      <w:tr w:rsidR="00957DDC" w:rsidRPr="00E74BF9" w:rsidTr="00147FA9">
        <w:trPr>
          <w:cantSplit/>
        </w:trPr>
        <w:tc>
          <w:tcPr>
            <w:tcW w:w="4963" w:type="dxa"/>
            <w:gridSpan w:val="3"/>
          </w:tcPr>
          <w:p w:rsidR="00957DDC" w:rsidRPr="00E74BF9" w:rsidRDefault="00837F64" w:rsidP="004A0822">
            <w:pPr>
              <w:pStyle w:val="61TabText"/>
            </w:pPr>
            <w:r>
              <w:rPr>
                <w:b/>
              </w:rPr>
              <w:t>Deponeringsgas (m3)</w:t>
            </w:r>
          </w:p>
        </w:tc>
        <w:tc>
          <w:tcPr>
            <w:tcW w:w="4967" w:type="dxa"/>
            <w:gridSpan w:val="3"/>
            <w:hideMark/>
          </w:tcPr>
          <w:p w:rsidR="00957DDC" w:rsidRPr="00391D56" w:rsidRDefault="00957DDC" w:rsidP="004A0822">
            <w:pPr>
              <w:pStyle w:val="61TabText"/>
              <w:rPr>
                <w:rStyle w:val="993Fett"/>
              </w:rPr>
            </w:pPr>
            <w:r>
              <w:rPr>
                <w:b/>
              </w:rPr>
              <w:t>Trægas (m</w:t>
            </w:r>
            <w:r>
              <w:rPr>
                <w:b/>
                <w:vertAlign w:val="superscript"/>
              </w:rPr>
              <w:t>3</w:t>
            </w:r>
            <w:r>
              <w:rPr>
                <w:b/>
              </w:rPr>
              <w:t>)</w:t>
            </w:r>
          </w:p>
        </w:tc>
      </w:tr>
    </w:tbl>
    <w:p w:rsidR="009F30AF" w:rsidRDefault="00957DDC" w:rsidP="004A0822">
      <w:pPr>
        <w:pStyle w:val="23SatznachNovao"/>
      </w:pPr>
      <w:r>
        <w:t>* kun ved flere fyringsanlæg.</w:t>
      </w:r>
    </w:p>
    <w:p w:rsidR="003E2889" w:rsidRPr="00E74BF9" w:rsidRDefault="00171B84" w:rsidP="004A0822">
      <w:pPr>
        <w:pStyle w:val="23SatznachNovao"/>
      </w:pPr>
      <w:r>
        <w:t>** Bemærk, ny: grænseværdi med iltindhold 15 %.</w:t>
      </w:r>
    </w:p>
    <w:p w:rsidR="00957DDC" w:rsidRPr="00E74BF9" w:rsidRDefault="00957DDC" w:rsidP="00147FA9">
      <w:pPr>
        <w:pStyle w:val="71Anlagenbez"/>
        <w:keepNext/>
        <w:keepLines/>
        <w:pageBreakBefore/>
      </w:pPr>
      <w:r>
        <w:lastRenderedPageBreak/>
        <w:t>Bilag 3</w:t>
      </w:r>
    </w:p>
    <w:tbl>
      <w:tblPr>
        <w:tblW w:w="985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853"/>
      </w:tblGrid>
      <w:tr w:rsidR="00957DDC" w:rsidRPr="00E74BF9" w:rsidTr="00147FA9">
        <w:trPr>
          <w:cantSplit/>
        </w:trPr>
        <w:tc>
          <w:tcPr>
            <w:tcW w:w="9853" w:type="dxa"/>
            <w:shd w:val="clear" w:color="auto" w:fill="D9D9D9" w:themeFill="background1" w:themeFillShade="D9"/>
            <w:hideMark/>
          </w:tcPr>
          <w:p w:rsidR="00957DDC" w:rsidRPr="00E74BF9" w:rsidRDefault="00957DDC" w:rsidP="004A0822">
            <w:pPr>
              <w:pStyle w:val="61bTabTextZentriert"/>
            </w:pPr>
            <w:r>
              <w:br w:type="page"/>
            </w:r>
            <w:r>
              <w:rPr>
                <w:b/>
              </w:rPr>
              <w:t xml:space="preserve">Eftersynsrapport for regelmæssig kontrol </w:t>
            </w:r>
          </w:p>
          <w:p w:rsidR="00957DDC" w:rsidRPr="00391D56" w:rsidRDefault="00957DDC" w:rsidP="004A0822">
            <w:pPr>
              <w:pStyle w:val="61bTabTextZentriert"/>
              <w:rPr>
                <w:rStyle w:val="993Fett"/>
                <w:b w:val="0"/>
              </w:rPr>
            </w:pPr>
            <w:r>
              <w:rPr>
                <w:b/>
              </w:rPr>
              <w:t>i henhold til § 19 i K-HeizVO</w:t>
            </w:r>
          </w:p>
        </w:tc>
      </w:tr>
    </w:tbl>
    <w:p w:rsidR="00957DDC" w:rsidRPr="00E74BF9" w:rsidRDefault="00957DDC" w:rsidP="00147FA9">
      <w:pPr>
        <w:pStyle w:val="23SatznachNovao"/>
        <w:keepNext/>
        <w:keepLines/>
      </w:pPr>
      <w:r>
        <w:rPr>
          <w:b/>
        </w:rPr>
        <w:t>Generelle data</w:t>
      </w:r>
    </w:p>
    <w:tbl>
      <w:tblPr>
        <w:tblW w:w="985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348"/>
        <w:gridCol w:w="1417"/>
        <w:gridCol w:w="2192"/>
        <w:gridCol w:w="1653"/>
        <w:gridCol w:w="1652"/>
        <w:gridCol w:w="1591"/>
      </w:tblGrid>
      <w:tr w:rsidR="00957DDC" w:rsidRPr="00E74BF9" w:rsidTr="00147FA9">
        <w:trPr>
          <w:cantSplit/>
        </w:trPr>
        <w:tc>
          <w:tcPr>
            <w:tcW w:w="2765" w:type="dxa"/>
            <w:gridSpan w:val="2"/>
            <w:shd w:val="clear" w:color="auto" w:fill="D9D9D9" w:themeFill="background1" w:themeFillShade="D9"/>
            <w:vAlign w:val="center"/>
            <w:hideMark/>
          </w:tcPr>
          <w:p w:rsidR="00957DDC" w:rsidRPr="00391D56" w:rsidRDefault="001A7528" w:rsidP="004A0822">
            <w:pPr>
              <w:pStyle w:val="61TabText"/>
              <w:rPr>
                <w:rStyle w:val="993Fett"/>
              </w:rPr>
            </w:pPr>
            <w:r>
              <w:rPr>
                <w:rStyle w:val="993Fett"/>
              </w:rPr>
              <w:t>Driftsansvarlig</w:t>
            </w:r>
          </w:p>
        </w:tc>
        <w:tc>
          <w:tcPr>
            <w:tcW w:w="7088" w:type="dxa"/>
            <w:gridSpan w:val="4"/>
            <w:vAlign w:val="center"/>
          </w:tcPr>
          <w:p w:rsidR="00957DDC" w:rsidRPr="00391D56" w:rsidRDefault="00957DDC" w:rsidP="004A0822">
            <w:pPr>
              <w:pStyle w:val="09Abstand"/>
              <w:rPr>
                <w:rStyle w:val="993Fett"/>
              </w:rPr>
            </w:pPr>
          </w:p>
        </w:tc>
      </w:tr>
      <w:tr w:rsidR="00957DDC" w:rsidRPr="00E74BF9" w:rsidTr="00147FA9">
        <w:trPr>
          <w:cantSplit/>
        </w:trPr>
        <w:tc>
          <w:tcPr>
            <w:tcW w:w="2765" w:type="dxa"/>
            <w:gridSpan w:val="2"/>
            <w:shd w:val="clear" w:color="auto" w:fill="D9D9D9" w:themeFill="background1" w:themeFillShade="D9"/>
            <w:vAlign w:val="center"/>
          </w:tcPr>
          <w:p w:rsidR="00957DDC" w:rsidRPr="00391D56" w:rsidRDefault="00957DDC" w:rsidP="004A0822">
            <w:pPr>
              <w:pStyle w:val="61TabText"/>
              <w:rPr>
                <w:rStyle w:val="993Fett"/>
              </w:rPr>
            </w:pPr>
            <w:r>
              <w:rPr>
                <w:b/>
              </w:rPr>
              <w:t>Placering</w:t>
            </w:r>
          </w:p>
        </w:tc>
        <w:tc>
          <w:tcPr>
            <w:tcW w:w="7088" w:type="dxa"/>
            <w:gridSpan w:val="4"/>
            <w:vAlign w:val="center"/>
          </w:tcPr>
          <w:p w:rsidR="00957DDC" w:rsidRPr="00391D56" w:rsidRDefault="00957DDC" w:rsidP="004A0822">
            <w:pPr>
              <w:pStyle w:val="09Abstand"/>
              <w:rPr>
                <w:rStyle w:val="993Fett"/>
              </w:rPr>
            </w:pPr>
          </w:p>
        </w:tc>
      </w:tr>
      <w:tr w:rsidR="00957DDC" w:rsidRPr="00E74BF9" w:rsidTr="00147FA9">
        <w:trPr>
          <w:cantSplit/>
        </w:trPr>
        <w:tc>
          <w:tcPr>
            <w:tcW w:w="1348" w:type="dxa"/>
            <w:shd w:val="clear" w:color="auto" w:fill="D9D9D9" w:themeFill="background1" w:themeFillShade="D9"/>
            <w:vAlign w:val="center"/>
          </w:tcPr>
          <w:p w:rsidR="00957DDC" w:rsidRPr="00391D56" w:rsidRDefault="00957DDC" w:rsidP="004A0822">
            <w:pPr>
              <w:pStyle w:val="61TabText"/>
              <w:rPr>
                <w:rStyle w:val="993Fett"/>
              </w:rPr>
            </w:pPr>
            <w:r>
              <w:rPr>
                <w:rStyle w:val="993Fett"/>
              </w:rPr>
              <w:t xml:space="preserve">Boligareal </w:t>
            </w:r>
          </w:p>
        </w:tc>
        <w:tc>
          <w:tcPr>
            <w:tcW w:w="1417" w:type="dxa"/>
            <w:vAlign w:val="center"/>
          </w:tcPr>
          <w:p w:rsidR="00957DDC" w:rsidRPr="00391D56" w:rsidRDefault="00957DDC" w:rsidP="004A0822">
            <w:pPr>
              <w:pStyle w:val="61aTabTextRechtsb"/>
              <w:rPr>
                <w:rStyle w:val="993Fett"/>
              </w:rPr>
            </w:pPr>
            <w:r>
              <w:rPr>
                <w:rStyle w:val="993Fett"/>
              </w:rPr>
              <w:t>m²</w:t>
            </w:r>
          </w:p>
        </w:tc>
        <w:tc>
          <w:tcPr>
            <w:tcW w:w="2192" w:type="dxa"/>
            <w:shd w:val="clear" w:color="auto" w:fill="D9D9D9" w:themeFill="background1" w:themeFillShade="D9"/>
            <w:vAlign w:val="center"/>
          </w:tcPr>
          <w:p w:rsidR="00957DDC" w:rsidRPr="00391D56" w:rsidRDefault="00957DDC" w:rsidP="004A0822">
            <w:pPr>
              <w:pStyle w:val="61TabText"/>
              <w:rPr>
                <w:rStyle w:val="993Fett"/>
              </w:rPr>
            </w:pPr>
            <w:r>
              <w:rPr>
                <w:rStyle w:val="993Fett"/>
              </w:rPr>
              <w:t>Bygningsår</w:t>
            </w:r>
          </w:p>
        </w:tc>
        <w:tc>
          <w:tcPr>
            <w:tcW w:w="1653" w:type="dxa"/>
            <w:vAlign w:val="center"/>
          </w:tcPr>
          <w:p w:rsidR="00957DDC" w:rsidRPr="00391D56" w:rsidRDefault="00957DDC" w:rsidP="004A0822">
            <w:pPr>
              <w:pStyle w:val="09Abstand"/>
              <w:jc w:val="right"/>
              <w:rPr>
                <w:rStyle w:val="993Fett"/>
              </w:rPr>
            </w:pPr>
          </w:p>
        </w:tc>
        <w:tc>
          <w:tcPr>
            <w:tcW w:w="1652" w:type="dxa"/>
            <w:shd w:val="clear" w:color="auto" w:fill="D9D9D9" w:themeFill="background1" w:themeFillShade="D9"/>
            <w:vAlign w:val="center"/>
          </w:tcPr>
          <w:p w:rsidR="00957DDC" w:rsidRPr="00391D56" w:rsidRDefault="00957DDC" w:rsidP="004A0822">
            <w:pPr>
              <w:pStyle w:val="61TabText"/>
              <w:rPr>
                <w:rStyle w:val="993Fett"/>
              </w:rPr>
            </w:pPr>
            <w:r>
              <w:rPr>
                <w:rStyle w:val="993Fett"/>
              </w:rPr>
              <w:t>Bygningens varmelast</w:t>
            </w:r>
          </w:p>
        </w:tc>
        <w:tc>
          <w:tcPr>
            <w:tcW w:w="1591" w:type="dxa"/>
            <w:vAlign w:val="center"/>
          </w:tcPr>
          <w:p w:rsidR="00957DDC" w:rsidRPr="00391D56" w:rsidRDefault="00957DDC" w:rsidP="004A0822">
            <w:pPr>
              <w:pStyle w:val="61aTabTextRechtsb"/>
              <w:rPr>
                <w:rStyle w:val="993Fett"/>
              </w:rPr>
            </w:pPr>
            <w:r>
              <w:rPr>
                <w:rStyle w:val="993Fett"/>
              </w:rPr>
              <w:t>kW</w:t>
            </w:r>
          </w:p>
        </w:tc>
      </w:tr>
    </w:tbl>
    <w:p w:rsidR="00957DDC" w:rsidRPr="00E74BF9" w:rsidRDefault="00957DDC" w:rsidP="00147FA9">
      <w:pPr>
        <w:pStyle w:val="23SatznachNovao"/>
        <w:keepNext/>
        <w:keepLines/>
      </w:pPr>
      <w:r>
        <w:rPr>
          <w:b/>
        </w:rPr>
        <w:t>Data for fyringsanlæg</w:t>
      </w:r>
    </w:p>
    <w:tbl>
      <w:tblPr>
        <w:tblW w:w="985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652"/>
        <w:gridCol w:w="830"/>
        <w:gridCol w:w="141"/>
        <w:gridCol w:w="682"/>
        <w:gridCol w:w="1652"/>
        <w:gridCol w:w="1653"/>
        <w:gridCol w:w="975"/>
        <w:gridCol w:w="677"/>
        <w:gridCol w:w="1591"/>
      </w:tblGrid>
      <w:tr w:rsidR="00957DDC" w:rsidRPr="00E74BF9" w:rsidTr="00147FA9">
        <w:trPr>
          <w:cantSplit/>
        </w:trPr>
        <w:tc>
          <w:tcPr>
            <w:tcW w:w="1652" w:type="dxa"/>
            <w:tcBorders>
              <w:bottom w:val="nil"/>
            </w:tcBorders>
            <w:shd w:val="clear" w:color="auto" w:fill="D9D9D9" w:themeFill="background1" w:themeFillShade="D9"/>
            <w:vAlign w:val="center"/>
            <w:hideMark/>
          </w:tcPr>
          <w:p w:rsidR="00957DDC" w:rsidRPr="00391D56" w:rsidRDefault="00957DDC" w:rsidP="004A0822">
            <w:pPr>
              <w:pStyle w:val="61TabText"/>
              <w:rPr>
                <w:rStyle w:val="993Fett"/>
                <w:b w:val="0"/>
              </w:rPr>
            </w:pPr>
            <w:r>
              <w:rPr>
                <w:b/>
              </w:rPr>
              <w:t>Fabrikat</w:t>
            </w:r>
          </w:p>
        </w:tc>
        <w:tc>
          <w:tcPr>
            <w:tcW w:w="1653" w:type="dxa"/>
            <w:gridSpan w:val="3"/>
            <w:tcBorders>
              <w:bottom w:val="nil"/>
            </w:tcBorders>
          </w:tcPr>
          <w:p w:rsidR="00957DDC" w:rsidRPr="00391D56" w:rsidRDefault="00957DDC" w:rsidP="004A0822">
            <w:pPr>
              <w:pStyle w:val="09Abstand"/>
              <w:rPr>
                <w:rStyle w:val="993Fett"/>
              </w:rPr>
            </w:pPr>
          </w:p>
        </w:tc>
        <w:tc>
          <w:tcPr>
            <w:tcW w:w="1652" w:type="dxa"/>
            <w:tcBorders>
              <w:bottom w:val="nil"/>
            </w:tcBorders>
            <w:shd w:val="clear" w:color="auto" w:fill="D9D9D9" w:themeFill="background1" w:themeFillShade="D9"/>
            <w:vAlign w:val="center"/>
          </w:tcPr>
          <w:p w:rsidR="00957DDC" w:rsidRPr="00391D56" w:rsidRDefault="00957DDC" w:rsidP="004A0822">
            <w:pPr>
              <w:pStyle w:val="61TabText"/>
              <w:rPr>
                <w:rStyle w:val="993Fett"/>
                <w:b w:val="0"/>
              </w:rPr>
            </w:pPr>
            <w:r>
              <w:rPr>
                <w:b/>
              </w:rPr>
              <w:t>Type</w:t>
            </w:r>
          </w:p>
        </w:tc>
        <w:tc>
          <w:tcPr>
            <w:tcW w:w="1653" w:type="dxa"/>
            <w:tcBorders>
              <w:bottom w:val="nil"/>
            </w:tcBorders>
          </w:tcPr>
          <w:p w:rsidR="00957DDC" w:rsidRPr="00391D56" w:rsidRDefault="00957DDC" w:rsidP="004A0822">
            <w:pPr>
              <w:pStyle w:val="09Abstand"/>
              <w:rPr>
                <w:rStyle w:val="993Fett"/>
              </w:rPr>
            </w:pPr>
          </w:p>
        </w:tc>
        <w:tc>
          <w:tcPr>
            <w:tcW w:w="1652" w:type="dxa"/>
            <w:gridSpan w:val="2"/>
            <w:tcBorders>
              <w:bottom w:val="nil"/>
            </w:tcBorders>
            <w:shd w:val="clear" w:color="auto" w:fill="D9D9D9" w:themeFill="background1" w:themeFillShade="D9"/>
            <w:vAlign w:val="center"/>
          </w:tcPr>
          <w:p w:rsidR="00957DDC" w:rsidRPr="00391D56" w:rsidRDefault="00957DDC" w:rsidP="004A0822">
            <w:pPr>
              <w:pStyle w:val="61TabText"/>
              <w:rPr>
                <w:rStyle w:val="993Fett"/>
              </w:rPr>
            </w:pPr>
            <w:r>
              <w:rPr>
                <w:rStyle w:val="993Fett"/>
              </w:rPr>
              <w:t>Opførelsesår</w:t>
            </w:r>
          </w:p>
        </w:tc>
        <w:tc>
          <w:tcPr>
            <w:tcW w:w="1591" w:type="dxa"/>
            <w:tcBorders>
              <w:bottom w:val="nil"/>
            </w:tcBorders>
          </w:tcPr>
          <w:p w:rsidR="00957DDC" w:rsidRPr="00391D56" w:rsidRDefault="00957DDC" w:rsidP="004A0822">
            <w:pPr>
              <w:pStyle w:val="09Abstand"/>
              <w:rPr>
                <w:rStyle w:val="993Fett"/>
              </w:rPr>
            </w:pPr>
          </w:p>
        </w:tc>
      </w:tr>
      <w:tr w:rsidR="00957DDC" w:rsidRPr="00E74BF9" w:rsidTr="00147FA9">
        <w:trPr>
          <w:cantSplit/>
        </w:trPr>
        <w:tc>
          <w:tcPr>
            <w:tcW w:w="2623" w:type="dxa"/>
            <w:gridSpan w:val="3"/>
            <w:shd w:val="clear" w:color="auto" w:fill="D9D9D9" w:themeFill="background1" w:themeFillShade="D9"/>
            <w:vAlign w:val="center"/>
          </w:tcPr>
          <w:p w:rsidR="00957DDC" w:rsidRPr="00391D56" w:rsidRDefault="00957DDC" w:rsidP="004A0822">
            <w:pPr>
              <w:pStyle w:val="61TabText"/>
              <w:rPr>
                <w:rStyle w:val="993Fett"/>
              </w:rPr>
            </w:pPr>
            <w:r>
              <w:rPr>
                <w:b/>
              </w:rPr>
              <w:t>Anvendt brændsel</w:t>
            </w:r>
          </w:p>
        </w:tc>
        <w:tc>
          <w:tcPr>
            <w:tcW w:w="7230" w:type="dxa"/>
            <w:gridSpan w:val="6"/>
            <w:vAlign w:val="center"/>
          </w:tcPr>
          <w:p w:rsidR="00957DDC" w:rsidRPr="008A7525" w:rsidRDefault="008A7525" w:rsidP="008A7525">
            <w:pPr>
              <w:pStyle w:val="61cTabTextBlock"/>
              <w:tabs>
                <w:tab w:val="left" w:pos="1205"/>
                <w:tab w:val="left" w:pos="2339"/>
                <w:tab w:val="left" w:pos="3615"/>
              </w:tabs>
              <w:rPr>
                <w:rStyle w:val="993Fett"/>
              </w:rPr>
            </w:pPr>
            <w:r>
              <w:rPr>
                <w:rStyle w:val="993Fett"/>
                <w:rFonts w:ascii="Segoe UI Symbol" w:hAnsi="Segoe UI Symbol"/>
              </w:rPr>
              <w:t>☐</w:t>
            </w:r>
            <w:r>
              <w:rPr>
                <w:rStyle w:val="993Fett"/>
              </w:rPr>
              <w:t xml:space="preserve"> Ekstra let fyringsolie</w:t>
            </w:r>
            <w:r>
              <w:rPr>
                <w:rStyle w:val="993Fett"/>
              </w:rPr>
              <w:tab/>
            </w:r>
            <w:r>
              <w:rPr>
                <w:rStyle w:val="993Fett"/>
                <w:rFonts w:ascii="Segoe UI Symbol" w:hAnsi="Segoe UI Symbol"/>
              </w:rPr>
              <w:t>☐</w:t>
            </w:r>
            <w:r>
              <w:rPr>
                <w:rStyle w:val="993Fett"/>
              </w:rPr>
              <w:t xml:space="preserve"> HL</w:t>
            </w:r>
            <w:r>
              <w:rPr>
                <w:rStyle w:val="993Fett"/>
              </w:rPr>
              <w:tab/>
            </w:r>
            <w:r>
              <w:rPr>
                <w:rStyle w:val="993Fett"/>
                <w:rFonts w:ascii="Segoe UI Symbol" w:hAnsi="Segoe UI Symbol"/>
              </w:rPr>
              <w:t>☐</w:t>
            </w:r>
            <w:r>
              <w:rPr>
                <w:rStyle w:val="993Fett"/>
              </w:rPr>
              <w:t xml:space="preserve"> Naturgas</w:t>
            </w:r>
            <w:r>
              <w:rPr>
                <w:rStyle w:val="993Fett"/>
              </w:rPr>
              <w:tab/>
            </w:r>
            <w:r>
              <w:rPr>
                <w:rStyle w:val="993Fett"/>
                <w:rFonts w:ascii="Segoe UI Symbol" w:hAnsi="Segoe UI Symbol"/>
              </w:rPr>
              <w:t>☐</w:t>
            </w:r>
            <w:r>
              <w:rPr>
                <w:rStyle w:val="993Fett"/>
              </w:rPr>
              <w:t xml:space="preserve"> Flydende gas</w:t>
            </w:r>
          </w:p>
          <w:p w:rsidR="00957DDC" w:rsidRPr="008A7525" w:rsidRDefault="008A7525" w:rsidP="008A7525">
            <w:pPr>
              <w:pStyle w:val="61cTabTextBlock"/>
              <w:tabs>
                <w:tab w:val="left" w:pos="1205"/>
                <w:tab w:val="left" w:pos="2339"/>
                <w:tab w:val="left" w:pos="3615"/>
              </w:tabs>
              <w:rPr>
                <w:rStyle w:val="993Fett"/>
              </w:rPr>
            </w:pPr>
            <w:r>
              <w:rPr>
                <w:rStyle w:val="993Fett"/>
                <w:rFonts w:ascii="Segoe UI Symbol" w:hAnsi="Segoe UI Symbol"/>
              </w:rPr>
              <w:t>☐</w:t>
            </w:r>
            <w:r>
              <w:rPr>
                <w:rStyle w:val="993Fett"/>
              </w:rPr>
              <w:t xml:space="preserve"> Brænde</w:t>
            </w:r>
            <w:r>
              <w:rPr>
                <w:rStyle w:val="993Fett"/>
              </w:rPr>
              <w:tab/>
            </w:r>
            <w:r>
              <w:rPr>
                <w:rStyle w:val="993Fett"/>
                <w:rFonts w:ascii="Segoe UI Symbol" w:hAnsi="Segoe UI Symbol"/>
              </w:rPr>
              <w:t>☐</w:t>
            </w:r>
            <w:r>
              <w:rPr>
                <w:rStyle w:val="993Fett"/>
              </w:rPr>
              <w:t xml:space="preserve"> Piller</w:t>
            </w:r>
            <w:r>
              <w:rPr>
                <w:rStyle w:val="993Fett"/>
              </w:rPr>
              <w:tab/>
            </w:r>
            <w:r>
              <w:rPr>
                <w:rStyle w:val="993Fett"/>
                <w:rFonts w:ascii="Segoe UI Symbol" w:hAnsi="Segoe UI Symbol"/>
              </w:rPr>
              <w:t>☐</w:t>
            </w:r>
            <w:r>
              <w:rPr>
                <w:rStyle w:val="993Fett"/>
              </w:rPr>
              <w:t xml:space="preserve"> Træflis</w:t>
            </w:r>
            <w:r>
              <w:rPr>
                <w:rStyle w:val="993Fett"/>
              </w:rPr>
              <w:tab/>
            </w:r>
            <w:r>
              <w:rPr>
                <w:rStyle w:val="993Fett"/>
                <w:rFonts w:ascii="Segoe UI Symbol" w:hAnsi="Segoe UI Symbol"/>
              </w:rPr>
              <w:t>☐</w:t>
            </w:r>
            <w:r>
              <w:rPr>
                <w:rStyle w:val="993Fett"/>
              </w:rPr>
              <w:t xml:space="preserve"> Kul/koks</w:t>
            </w:r>
          </w:p>
          <w:p w:rsidR="00957DDC" w:rsidRPr="00391D56" w:rsidRDefault="008A7525" w:rsidP="008A7525">
            <w:pPr>
              <w:pStyle w:val="61cTabTextBlock"/>
              <w:tabs>
                <w:tab w:val="left" w:pos="1205"/>
                <w:tab w:val="left" w:pos="2339"/>
                <w:tab w:val="left" w:pos="3615"/>
              </w:tabs>
              <w:rPr>
                <w:rStyle w:val="993Fett"/>
              </w:rPr>
            </w:pPr>
            <w:r>
              <w:rPr>
                <w:rStyle w:val="993Fett"/>
                <w:rFonts w:ascii="Segoe UI Symbol" w:hAnsi="Segoe UI Symbol"/>
              </w:rPr>
              <w:t>☐</w:t>
            </w:r>
            <w:r>
              <w:rPr>
                <w:rStyle w:val="993Fett"/>
              </w:rPr>
              <w:t xml:space="preserve"> Andet ……………….</w:t>
            </w:r>
          </w:p>
        </w:tc>
      </w:tr>
      <w:tr w:rsidR="00957DDC" w:rsidRPr="00E74BF9" w:rsidTr="00147FA9">
        <w:trPr>
          <w:cantSplit/>
        </w:trPr>
        <w:tc>
          <w:tcPr>
            <w:tcW w:w="1652" w:type="dxa"/>
            <w:shd w:val="clear" w:color="auto" w:fill="D9D9D9" w:themeFill="background1" w:themeFillShade="D9"/>
            <w:vAlign w:val="center"/>
          </w:tcPr>
          <w:p w:rsidR="00957DDC" w:rsidRPr="00391D56" w:rsidRDefault="00957DDC" w:rsidP="004A0822">
            <w:pPr>
              <w:pStyle w:val="61TabText"/>
              <w:rPr>
                <w:rStyle w:val="993Fett"/>
              </w:rPr>
            </w:pPr>
            <w:r>
              <w:rPr>
                <w:b/>
              </w:rPr>
              <w:t>Brændselsforbrug/år</w:t>
            </w:r>
          </w:p>
        </w:tc>
        <w:tc>
          <w:tcPr>
            <w:tcW w:w="1653" w:type="dxa"/>
            <w:gridSpan w:val="3"/>
          </w:tcPr>
          <w:p w:rsidR="00957DDC" w:rsidRPr="00391D56" w:rsidRDefault="00957DDC" w:rsidP="004A0822">
            <w:pPr>
              <w:pStyle w:val="61TabText"/>
              <w:rPr>
                <w:rStyle w:val="993Fett"/>
              </w:rPr>
            </w:pPr>
          </w:p>
        </w:tc>
        <w:tc>
          <w:tcPr>
            <w:tcW w:w="1652" w:type="dxa"/>
            <w:shd w:val="clear" w:color="auto" w:fill="D9D9D9" w:themeFill="background1" w:themeFillShade="D9"/>
            <w:vAlign w:val="center"/>
          </w:tcPr>
          <w:p w:rsidR="00957DDC" w:rsidRPr="00391D56" w:rsidRDefault="00957DDC" w:rsidP="004A0822">
            <w:pPr>
              <w:pStyle w:val="61TabText"/>
              <w:rPr>
                <w:rStyle w:val="993Fett"/>
              </w:rPr>
            </w:pPr>
            <w:r>
              <w:rPr>
                <w:rStyle w:val="993Fett"/>
              </w:rPr>
              <w:t>Varmt vand med fyringsanlæg</w:t>
            </w:r>
          </w:p>
        </w:tc>
        <w:tc>
          <w:tcPr>
            <w:tcW w:w="1653" w:type="dxa"/>
          </w:tcPr>
          <w:p w:rsidR="008A7525" w:rsidRDefault="008A7525" w:rsidP="008A7525">
            <w:pPr>
              <w:pStyle w:val="61TabText"/>
              <w:rPr>
                <w:b/>
              </w:rPr>
            </w:pPr>
            <w:r>
              <w:rPr>
                <w:rStyle w:val="993Fett"/>
                <w:rFonts w:ascii="Segoe UI Symbol" w:hAnsi="Segoe UI Symbol"/>
              </w:rPr>
              <w:t>☐</w:t>
            </w:r>
            <w:r>
              <w:t xml:space="preserve"> </w:t>
            </w:r>
            <w:r>
              <w:rPr>
                <w:b/>
              </w:rPr>
              <w:t>ja</w:t>
            </w:r>
          </w:p>
          <w:p w:rsidR="00957DDC" w:rsidRPr="00391D56" w:rsidRDefault="008A7525" w:rsidP="008A7525">
            <w:pPr>
              <w:pStyle w:val="61TabText"/>
              <w:rPr>
                <w:rStyle w:val="993Fett"/>
              </w:rPr>
            </w:pPr>
            <w:r>
              <w:rPr>
                <w:rStyle w:val="993Fett"/>
                <w:rFonts w:ascii="Segoe UI Symbol" w:hAnsi="Segoe UI Symbol"/>
              </w:rPr>
              <w:t>☐</w:t>
            </w:r>
            <w:r>
              <w:t xml:space="preserve"> </w:t>
            </w:r>
            <w:r>
              <w:rPr>
                <w:b/>
              </w:rPr>
              <w:t>nej</w:t>
            </w:r>
          </w:p>
        </w:tc>
        <w:tc>
          <w:tcPr>
            <w:tcW w:w="1652" w:type="dxa"/>
            <w:gridSpan w:val="2"/>
            <w:shd w:val="clear" w:color="auto" w:fill="D9D9D9" w:themeFill="background1" w:themeFillShade="D9"/>
            <w:vAlign w:val="center"/>
          </w:tcPr>
          <w:p w:rsidR="00957DDC" w:rsidRPr="00391D56" w:rsidRDefault="00957DDC" w:rsidP="004A0822">
            <w:pPr>
              <w:pStyle w:val="61aTabTextRechtsb"/>
              <w:rPr>
                <w:rStyle w:val="993Fett"/>
              </w:rPr>
            </w:pPr>
            <w:r>
              <w:rPr>
                <w:rStyle w:val="993Fett"/>
              </w:rPr>
              <w:t>Volumen bufferbeholder</w:t>
            </w:r>
          </w:p>
        </w:tc>
        <w:tc>
          <w:tcPr>
            <w:tcW w:w="1591" w:type="dxa"/>
            <w:vAlign w:val="bottom"/>
          </w:tcPr>
          <w:p w:rsidR="00957DDC" w:rsidRPr="00391D56" w:rsidRDefault="00957DDC" w:rsidP="004A0822">
            <w:pPr>
              <w:pStyle w:val="61aTabTextRechtsb"/>
              <w:rPr>
                <w:rStyle w:val="993Fett"/>
              </w:rPr>
            </w:pPr>
            <w:r>
              <w:rPr>
                <w:rStyle w:val="993Fett"/>
              </w:rPr>
              <w:t>m³</w:t>
            </w:r>
          </w:p>
        </w:tc>
      </w:tr>
      <w:tr w:rsidR="00957DDC" w:rsidRPr="00E74BF9" w:rsidTr="00147FA9">
        <w:trPr>
          <w:cantSplit/>
        </w:trPr>
        <w:tc>
          <w:tcPr>
            <w:tcW w:w="2482" w:type="dxa"/>
            <w:gridSpan w:val="2"/>
            <w:shd w:val="clear" w:color="auto" w:fill="D9D9D9" w:themeFill="background1" w:themeFillShade="D9"/>
            <w:vAlign w:val="center"/>
          </w:tcPr>
          <w:p w:rsidR="00957DDC" w:rsidRPr="00391D56" w:rsidRDefault="00957DDC" w:rsidP="004A0822">
            <w:pPr>
              <w:pStyle w:val="61TabText"/>
              <w:rPr>
                <w:rStyle w:val="993Fett"/>
              </w:rPr>
            </w:pPr>
            <w:r>
              <w:rPr>
                <w:b/>
              </w:rPr>
              <w:t xml:space="preserve">Fyringsteknisk nyttevirkningsgrad </w:t>
            </w:r>
          </w:p>
        </w:tc>
        <w:tc>
          <w:tcPr>
            <w:tcW w:w="2475" w:type="dxa"/>
            <w:gridSpan w:val="3"/>
            <w:vAlign w:val="center"/>
          </w:tcPr>
          <w:p w:rsidR="00957DDC" w:rsidRPr="00391D56" w:rsidRDefault="00957DDC" w:rsidP="004A0822">
            <w:pPr>
              <w:pStyle w:val="61aTabTextRechtsb"/>
              <w:rPr>
                <w:rStyle w:val="993Fett"/>
              </w:rPr>
            </w:pPr>
            <w:r>
              <w:rPr>
                <w:rStyle w:val="993Fett"/>
              </w:rPr>
              <w:t>%</w:t>
            </w:r>
          </w:p>
        </w:tc>
        <w:tc>
          <w:tcPr>
            <w:tcW w:w="2628" w:type="dxa"/>
            <w:gridSpan w:val="2"/>
            <w:shd w:val="clear" w:color="auto" w:fill="D9D9D9" w:themeFill="background1" w:themeFillShade="D9"/>
            <w:vAlign w:val="center"/>
          </w:tcPr>
          <w:p w:rsidR="00957DDC" w:rsidRPr="00391D56" w:rsidRDefault="00957DDC" w:rsidP="004A0822">
            <w:pPr>
              <w:pStyle w:val="61TabText"/>
              <w:rPr>
                <w:rStyle w:val="993Fett"/>
              </w:rPr>
            </w:pPr>
            <w:r>
              <w:rPr>
                <w:b/>
              </w:rPr>
              <w:t xml:space="preserve">Nominel varmeydelse </w:t>
            </w:r>
          </w:p>
        </w:tc>
        <w:tc>
          <w:tcPr>
            <w:tcW w:w="2268" w:type="dxa"/>
            <w:gridSpan w:val="2"/>
            <w:vAlign w:val="center"/>
          </w:tcPr>
          <w:p w:rsidR="00957DDC" w:rsidRPr="00391D56" w:rsidRDefault="00957DDC" w:rsidP="004A0822">
            <w:pPr>
              <w:pStyle w:val="61aTabTextRechtsb"/>
              <w:rPr>
                <w:rStyle w:val="993Fett"/>
              </w:rPr>
            </w:pPr>
            <w:r>
              <w:rPr>
                <w:rStyle w:val="993Fett"/>
              </w:rPr>
              <w:t>kW</w:t>
            </w:r>
          </w:p>
        </w:tc>
      </w:tr>
    </w:tbl>
    <w:p w:rsidR="00957DDC" w:rsidRPr="00E74BF9" w:rsidRDefault="00957DDC" w:rsidP="00147FA9">
      <w:pPr>
        <w:pStyle w:val="23SatznachNovao"/>
        <w:keepNext/>
        <w:keepLines/>
      </w:pPr>
      <w:r>
        <w:rPr>
          <w:b/>
        </w:rPr>
        <w:t>Andre fyringssteder</w:t>
      </w:r>
    </w:p>
    <w:tbl>
      <w:tblPr>
        <w:tblW w:w="985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488"/>
        <w:gridCol w:w="851"/>
        <w:gridCol w:w="142"/>
        <w:gridCol w:w="992"/>
        <w:gridCol w:w="25"/>
        <w:gridCol w:w="1392"/>
        <w:gridCol w:w="37"/>
        <w:gridCol w:w="32"/>
        <w:gridCol w:w="2626"/>
        <w:gridCol w:w="2268"/>
      </w:tblGrid>
      <w:tr w:rsidR="00957DDC" w:rsidRPr="00E74BF9" w:rsidTr="00147FA9">
        <w:trPr>
          <w:cantSplit/>
        </w:trPr>
        <w:tc>
          <w:tcPr>
            <w:tcW w:w="2481" w:type="dxa"/>
            <w:gridSpan w:val="3"/>
            <w:shd w:val="clear" w:color="auto" w:fill="D9D9D9" w:themeFill="background1" w:themeFillShade="D9"/>
            <w:vAlign w:val="center"/>
          </w:tcPr>
          <w:p w:rsidR="00957DDC" w:rsidRPr="00391D56" w:rsidRDefault="00957DDC" w:rsidP="004A0822">
            <w:pPr>
              <w:pStyle w:val="61TabText"/>
              <w:rPr>
                <w:rStyle w:val="993Fett"/>
              </w:rPr>
            </w:pPr>
            <w:r>
              <w:rPr>
                <w:b/>
              </w:rPr>
              <w:t xml:space="preserve">Yderligere fyringssteder </w:t>
            </w:r>
          </w:p>
        </w:tc>
        <w:tc>
          <w:tcPr>
            <w:tcW w:w="2478" w:type="dxa"/>
            <w:gridSpan w:val="5"/>
            <w:vAlign w:val="center"/>
          </w:tcPr>
          <w:p w:rsidR="00957DDC" w:rsidRPr="00E74BF9" w:rsidRDefault="008A7525" w:rsidP="008A7525">
            <w:pPr>
              <w:pStyle w:val="61aTabTextRechtsb"/>
              <w:jc w:val="left"/>
            </w:pPr>
            <w:r>
              <w:rPr>
                <w:rStyle w:val="993Fett"/>
                <w:rFonts w:ascii="Segoe UI Symbol" w:hAnsi="Segoe UI Symbol"/>
              </w:rPr>
              <w:t xml:space="preserve">☐ </w:t>
            </w:r>
            <w:r>
              <w:rPr>
                <w:b/>
              </w:rPr>
              <w:t>ja</w:t>
            </w:r>
          </w:p>
          <w:p w:rsidR="00957DDC" w:rsidRPr="00391D56" w:rsidRDefault="008A7525" w:rsidP="008A7525">
            <w:pPr>
              <w:pStyle w:val="61aTabTextRechtsb"/>
              <w:jc w:val="left"/>
              <w:rPr>
                <w:rStyle w:val="993Fett"/>
              </w:rPr>
            </w:pPr>
            <w:r>
              <w:rPr>
                <w:rStyle w:val="993Fett"/>
                <w:rFonts w:ascii="Segoe UI Symbol" w:hAnsi="Segoe UI Symbol"/>
              </w:rPr>
              <w:t xml:space="preserve">☐ </w:t>
            </w:r>
            <w:r>
              <w:rPr>
                <w:b/>
              </w:rPr>
              <w:t>nej</w:t>
            </w:r>
          </w:p>
        </w:tc>
        <w:tc>
          <w:tcPr>
            <w:tcW w:w="2626" w:type="dxa"/>
            <w:shd w:val="clear" w:color="auto" w:fill="D9D9D9" w:themeFill="background1" w:themeFillShade="D9"/>
            <w:vAlign w:val="center"/>
          </w:tcPr>
          <w:p w:rsidR="00957DDC" w:rsidRPr="00391D56" w:rsidRDefault="00957DDC" w:rsidP="004A0822">
            <w:pPr>
              <w:pStyle w:val="61TabText"/>
              <w:rPr>
                <w:b/>
              </w:rPr>
            </w:pPr>
            <w:r>
              <w:rPr>
                <w:b/>
              </w:rPr>
              <w:t>Brændselsforbrug/år</w:t>
            </w:r>
          </w:p>
        </w:tc>
        <w:tc>
          <w:tcPr>
            <w:tcW w:w="2268" w:type="dxa"/>
            <w:vAlign w:val="center"/>
          </w:tcPr>
          <w:p w:rsidR="00957DDC" w:rsidRPr="00391D56" w:rsidRDefault="00957DDC" w:rsidP="004A0822">
            <w:pPr>
              <w:pStyle w:val="61aTabTextRechtsb"/>
              <w:rPr>
                <w:rStyle w:val="993Fett"/>
              </w:rPr>
            </w:pPr>
          </w:p>
        </w:tc>
      </w:tr>
      <w:tr w:rsidR="00957DDC" w:rsidRPr="00E74BF9" w:rsidTr="00147FA9">
        <w:trPr>
          <w:cantSplit/>
        </w:trPr>
        <w:tc>
          <w:tcPr>
            <w:tcW w:w="2481" w:type="dxa"/>
            <w:gridSpan w:val="3"/>
            <w:shd w:val="clear" w:color="auto" w:fill="D9D9D9" w:themeFill="background1" w:themeFillShade="D9"/>
            <w:vAlign w:val="center"/>
          </w:tcPr>
          <w:p w:rsidR="00957DDC" w:rsidRPr="00391D56" w:rsidRDefault="00957DDC" w:rsidP="004A0822">
            <w:pPr>
              <w:pStyle w:val="61TabText"/>
              <w:rPr>
                <w:rStyle w:val="993Fett"/>
              </w:rPr>
            </w:pPr>
            <w:r>
              <w:rPr>
                <w:b/>
              </w:rPr>
              <w:t>Anvendt brændsel</w:t>
            </w:r>
          </w:p>
        </w:tc>
        <w:tc>
          <w:tcPr>
            <w:tcW w:w="7372" w:type="dxa"/>
            <w:gridSpan w:val="7"/>
          </w:tcPr>
          <w:p w:rsidR="00957DDC" w:rsidRPr="008A7525" w:rsidRDefault="008A7525" w:rsidP="00D6127D">
            <w:pPr>
              <w:pStyle w:val="61cTabTextBlock"/>
              <w:tabs>
                <w:tab w:val="left" w:pos="2198"/>
                <w:tab w:val="left" w:pos="3332"/>
                <w:tab w:val="left" w:pos="4891"/>
                <w:tab w:val="left" w:pos="6025"/>
              </w:tabs>
              <w:rPr>
                <w:b/>
              </w:rPr>
            </w:pPr>
            <w:r>
              <w:rPr>
                <w:rFonts w:ascii="Segoe UI Symbol" w:hAnsi="Segoe UI Symbol"/>
                <w:b/>
              </w:rPr>
              <w:t>☐</w:t>
            </w:r>
            <w:r>
              <w:rPr>
                <w:b/>
              </w:rPr>
              <w:t xml:space="preserve"> Ekstra let fyringso</w:t>
            </w:r>
            <w:bookmarkStart w:id="4" w:name="_GoBack"/>
            <w:bookmarkEnd w:id="4"/>
            <w:r>
              <w:rPr>
                <w:b/>
              </w:rPr>
              <w:t>lie</w:t>
            </w:r>
            <w:r>
              <w:rPr>
                <w:b/>
              </w:rPr>
              <w:tab/>
            </w:r>
            <w:r>
              <w:rPr>
                <w:rFonts w:ascii="Segoe UI Symbol" w:hAnsi="Segoe UI Symbol"/>
                <w:b/>
              </w:rPr>
              <w:t>☐</w:t>
            </w:r>
            <w:r>
              <w:rPr>
                <w:b/>
              </w:rPr>
              <w:t xml:space="preserve"> Naturgas</w:t>
            </w:r>
            <w:r>
              <w:rPr>
                <w:b/>
              </w:rPr>
              <w:tab/>
            </w:r>
            <w:r>
              <w:rPr>
                <w:rFonts w:ascii="Segoe UI Symbol" w:hAnsi="Segoe UI Symbol"/>
                <w:b/>
              </w:rPr>
              <w:t>☐</w:t>
            </w:r>
            <w:r>
              <w:rPr>
                <w:b/>
              </w:rPr>
              <w:t xml:space="preserve"> Flydende gas</w:t>
            </w:r>
            <w:r>
              <w:rPr>
                <w:b/>
              </w:rPr>
              <w:tab/>
            </w:r>
            <w:r>
              <w:rPr>
                <w:rFonts w:ascii="Segoe UI Symbol" w:hAnsi="Segoe UI Symbol"/>
                <w:b/>
              </w:rPr>
              <w:t>☐</w:t>
            </w:r>
            <w:r>
              <w:rPr>
                <w:b/>
              </w:rPr>
              <w:t xml:space="preserve"> Brænde</w:t>
            </w:r>
            <w:r>
              <w:rPr>
                <w:b/>
              </w:rPr>
              <w:tab/>
            </w:r>
            <w:r>
              <w:rPr>
                <w:rFonts w:ascii="Segoe UI Symbol" w:hAnsi="Segoe UI Symbol"/>
                <w:b/>
              </w:rPr>
              <w:t>☐</w:t>
            </w:r>
            <w:r>
              <w:rPr>
                <w:b/>
              </w:rPr>
              <w:t xml:space="preserve"> Piller</w:t>
            </w:r>
          </w:p>
          <w:p w:rsidR="00957DDC" w:rsidRPr="00391D56" w:rsidRDefault="008A7525" w:rsidP="008A7525">
            <w:pPr>
              <w:pStyle w:val="61cTabTextBlock"/>
              <w:tabs>
                <w:tab w:val="left" w:pos="1489"/>
                <w:tab w:val="left" w:pos="2765"/>
                <w:tab w:val="left" w:pos="4324"/>
                <w:tab w:val="left" w:pos="5883"/>
              </w:tabs>
              <w:rPr>
                <w:rStyle w:val="993Fett"/>
              </w:rPr>
            </w:pPr>
            <w:r>
              <w:rPr>
                <w:rFonts w:ascii="Segoe UI Symbol" w:hAnsi="Segoe UI Symbol"/>
                <w:b/>
              </w:rPr>
              <w:t>☐</w:t>
            </w:r>
            <w:r>
              <w:rPr>
                <w:b/>
              </w:rPr>
              <w:t xml:space="preserve"> Kul/koks</w:t>
            </w:r>
            <w:r>
              <w:rPr>
                <w:b/>
              </w:rPr>
              <w:tab/>
            </w:r>
            <w:r>
              <w:rPr>
                <w:rFonts w:ascii="Segoe UI Symbol" w:hAnsi="Segoe UI Symbol"/>
                <w:b/>
              </w:rPr>
              <w:t>☐</w:t>
            </w:r>
            <w:r>
              <w:rPr>
                <w:b/>
              </w:rPr>
              <w:t xml:space="preserve"> Andet ………………</w:t>
            </w:r>
          </w:p>
        </w:tc>
      </w:tr>
      <w:tr w:rsidR="00957DDC" w:rsidRPr="00E74BF9" w:rsidTr="00147FA9">
        <w:trPr>
          <w:cantSplit/>
        </w:trPr>
        <w:tc>
          <w:tcPr>
            <w:tcW w:w="9853" w:type="dxa"/>
            <w:gridSpan w:val="10"/>
            <w:tcBorders>
              <w:left w:val="nil"/>
              <w:right w:val="nil"/>
            </w:tcBorders>
          </w:tcPr>
          <w:p w:rsidR="00957DDC" w:rsidRPr="00391D56" w:rsidRDefault="00957DDC" w:rsidP="004A0822">
            <w:pPr>
              <w:pStyle w:val="61TabText"/>
              <w:jc w:val="center"/>
              <w:rPr>
                <w:rStyle w:val="993Fett"/>
              </w:rPr>
            </w:pPr>
          </w:p>
        </w:tc>
      </w:tr>
      <w:tr w:rsidR="00957DDC" w:rsidRPr="00E74BF9" w:rsidTr="00147FA9">
        <w:trPr>
          <w:cantSplit/>
        </w:trPr>
        <w:tc>
          <w:tcPr>
            <w:tcW w:w="4927" w:type="dxa"/>
            <w:gridSpan w:val="7"/>
            <w:shd w:val="clear" w:color="auto" w:fill="D9D9D9" w:themeFill="background1" w:themeFillShade="D9"/>
            <w:vAlign w:val="center"/>
          </w:tcPr>
          <w:p w:rsidR="00957DDC" w:rsidRPr="00391D56" w:rsidRDefault="00957DDC" w:rsidP="004A0822">
            <w:pPr>
              <w:pStyle w:val="61TabText"/>
              <w:jc w:val="center"/>
              <w:rPr>
                <w:rStyle w:val="993Fett"/>
              </w:rPr>
            </w:pPr>
            <w:r>
              <w:rPr>
                <w:rStyle w:val="993Fett"/>
              </w:rPr>
              <w:t>Anlæggets tilstand</w:t>
            </w:r>
          </w:p>
        </w:tc>
        <w:tc>
          <w:tcPr>
            <w:tcW w:w="4926" w:type="dxa"/>
            <w:gridSpan w:val="3"/>
            <w:shd w:val="clear" w:color="auto" w:fill="D9D9D9" w:themeFill="background1" w:themeFillShade="D9"/>
            <w:vAlign w:val="center"/>
          </w:tcPr>
          <w:p w:rsidR="00957DDC" w:rsidRPr="00391D56" w:rsidRDefault="00957DDC" w:rsidP="004A0822">
            <w:pPr>
              <w:pStyle w:val="61TabText"/>
              <w:jc w:val="center"/>
              <w:rPr>
                <w:rStyle w:val="993Fett"/>
              </w:rPr>
            </w:pPr>
            <w:r>
              <w:rPr>
                <w:rStyle w:val="993Fett"/>
              </w:rPr>
              <w:t>Forbedringsforslag</w:t>
            </w:r>
          </w:p>
        </w:tc>
      </w:tr>
      <w:tr w:rsidR="00957DDC" w:rsidRPr="00E74BF9" w:rsidTr="00147FA9">
        <w:trPr>
          <w:cantSplit/>
        </w:trPr>
        <w:tc>
          <w:tcPr>
            <w:tcW w:w="3498" w:type="dxa"/>
            <w:gridSpan w:val="5"/>
            <w:shd w:val="clear" w:color="auto" w:fill="D9D9D9" w:themeFill="background1" w:themeFillShade="D9"/>
            <w:vAlign w:val="center"/>
          </w:tcPr>
          <w:p w:rsidR="00957DDC" w:rsidRPr="00391D56" w:rsidRDefault="00957DDC" w:rsidP="004A0822">
            <w:pPr>
              <w:pStyle w:val="61TabText"/>
              <w:rPr>
                <w:rStyle w:val="993Fett"/>
              </w:rPr>
            </w:pPr>
            <w:r>
              <w:rPr>
                <w:b/>
              </w:rPr>
              <w:t>Energimærke til stede</w:t>
            </w:r>
          </w:p>
        </w:tc>
        <w:tc>
          <w:tcPr>
            <w:tcW w:w="1429" w:type="dxa"/>
            <w:gridSpan w:val="2"/>
          </w:tcPr>
          <w:p w:rsidR="005A3D25" w:rsidRDefault="005A3D25" w:rsidP="005A3D25">
            <w:pPr>
              <w:pStyle w:val="61TabText"/>
              <w:tabs>
                <w:tab w:val="left" w:pos="613"/>
              </w:tabs>
              <w:ind w:left="187"/>
              <w:rPr>
                <w:b/>
              </w:rPr>
            </w:pPr>
            <w:r>
              <w:rPr>
                <w:rFonts w:ascii="Segoe UI Symbol" w:hAnsi="Segoe UI Symbol"/>
                <w:b/>
              </w:rPr>
              <w:t>☐</w:t>
            </w:r>
            <w:r>
              <w:rPr>
                <w:b/>
              </w:rPr>
              <w:t xml:space="preserve"> ja</w:t>
            </w:r>
          </w:p>
          <w:p w:rsidR="00957DDC" w:rsidRPr="005A3D25" w:rsidRDefault="005A3D25" w:rsidP="005A3D25">
            <w:pPr>
              <w:pStyle w:val="61TabText"/>
              <w:tabs>
                <w:tab w:val="left" w:pos="613"/>
              </w:tabs>
              <w:ind w:left="187"/>
              <w:rPr>
                <w:b/>
              </w:rPr>
            </w:pPr>
            <w:r>
              <w:rPr>
                <w:rFonts w:ascii="Segoe UI Symbol" w:hAnsi="Segoe UI Symbol"/>
                <w:b/>
              </w:rPr>
              <w:t>☐</w:t>
            </w:r>
            <w:r>
              <w:rPr>
                <w:b/>
              </w:rPr>
              <w:t xml:space="preserve"> nej</w:t>
            </w:r>
          </w:p>
        </w:tc>
        <w:tc>
          <w:tcPr>
            <w:tcW w:w="4926" w:type="dxa"/>
            <w:gridSpan w:val="3"/>
          </w:tcPr>
          <w:p w:rsidR="00957DDC" w:rsidRPr="00391D56" w:rsidRDefault="00957DDC" w:rsidP="004A0822">
            <w:pPr>
              <w:pStyle w:val="61TabText"/>
              <w:rPr>
                <w:rStyle w:val="993Fett"/>
              </w:rPr>
            </w:pPr>
          </w:p>
        </w:tc>
      </w:tr>
      <w:tr w:rsidR="00957DDC" w:rsidRPr="00E74BF9" w:rsidTr="00147FA9">
        <w:trPr>
          <w:cantSplit/>
        </w:trPr>
        <w:tc>
          <w:tcPr>
            <w:tcW w:w="3498" w:type="dxa"/>
            <w:gridSpan w:val="5"/>
            <w:shd w:val="clear" w:color="auto" w:fill="D9D9D9" w:themeFill="background1" w:themeFillShade="D9"/>
            <w:vAlign w:val="center"/>
            <w:hideMark/>
          </w:tcPr>
          <w:p w:rsidR="00957DDC" w:rsidRPr="00391D56" w:rsidRDefault="00957DDC" w:rsidP="004A0822">
            <w:pPr>
              <w:pStyle w:val="61TabText"/>
              <w:rPr>
                <w:rStyle w:val="993Fett"/>
              </w:rPr>
            </w:pPr>
            <w:r>
              <w:rPr>
                <w:b/>
              </w:rPr>
              <w:t>Cirkulationspumpe reguleret og indstillet korrekt</w:t>
            </w:r>
          </w:p>
        </w:tc>
        <w:tc>
          <w:tcPr>
            <w:tcW w:w="1429" w:type="dxa"/>
            <w:gridSpan w:val="2"/>
            <w:hideMark/>
          </w:tcPr>
          <w:p w:rsidR="005A3D25" w:rsidRDefault="005A3D25" w:rsidP="005A3D25">
            <w:pPr>
              <w:pStyle w:val="61TabText"/>
              <w:tabs>
                <w:tab w:val="left" w:pos="613"/>
              </w:tabs>
              <w:ind w:left="187"/>
              <w:rPr>
                <w:b/>
              </w:rPr>
            </w:pPr>
            <w:r>
              <w:rPr>
                <w:rFonts w:ascii="Segoe UI Symbol" w:hAnsi="Segoe UI Symbol"/>
                <w:b/>
              </w:rPr>
              <w:t>☐</w:t>
            </w:r>
            <w:r>
              <w:rPr>
                <w:b/>
              </w:rPr>
              <w:t xml:space="preserve"> ja</w:t>
            </w:r>
          </w:p>
          <w:p w:rsidR="00957DDC" w:rsidRPr="005A3D25" w:rsidRDefault="005A3D25" w:rsidP="005A3D25">
            <w:pPr>
              <w:pStyle w:val="61TabText"/>
              <w:tabs>
                <w:tab w:val="left" w:pos="613"/>
              </w:tabs>
              <w:ind w:left="187"/>
              <w:rPr>
                <w:b/>
              </w:rPr>
            </w:pPr>
            <w:r>
              <w:rPr>
                <w:rFonts w:ascii="Segoe UI Symbol" w:hAnsi="Segoe UI Symbol"/>
                <w:b/>
              </w:rPr>
              <w:t>☐</w:t>
            </w:r>
            <w:r>
              <w:rPr>
                <w:b/>
              </w:rPr>
              <w:t xml:space="preserve"> nej</w:t>
            </w:r>
          </w:p>
        </w:tc>
        <w:tc>
          <w:tcPr>
            <w:tcW w:w="4926" w:type="dxa"/>
            <w:gridSpan w:val="3"/>
          </w:tcPr>
          <w:p w:rsidR="00957DDC" w:rsidRPr="00391D56" w:rsidRDefault="00957DDC" w:rsidP="004A0822">
            <w:pPr>
              <w:pStyle w:val="61TabText"/>
              <w:rPr>
                <w:rStyle w:val="993Fett"/>
              </w:rPr>
            </w:pPr>
          </w:p>
        </w:tc>
      </w:tr>
      <w:tr w:rsidR="00957DDC" w:rsidRPr="00E74BF9" w:rsidTr="00147FA9">
        <w:trPr>
          <w:cantSplit/>
        </w:trPr>
        <w:tc>
          <w:tcPr>
            <w:tcW w:w="3498" w:type="dxa"/>
            <w:gridSpan w:val="5"/>
            <w:shd w:val="clear" w:color="auto" w:fill="D9D9D9" w:themeFill="background1" w:themeFillShade="D9"/>
            <w:vAlign w:val="center"/>
          </w:tcPr>
          <w:p w:rsidR="00957DDC" w:rsidRPr="00391D56" w:rsidRDefault="00957DDC" w:rsidP="004A0822">
            <w:pPr>
              <w:pStyle w:val="61TabText"/>
              <w:rPr>
                <w:rStyle w:val="993Fett"/>
              </w:rPr>
            </w:pPr>
            <w:r>
              <w:rPr>
                <w:b/>
              </w:rPr>
              <w:t>Mulighed for bedre regulering</w:t>
            </w:r>
          </w:p>
        </w:tc>
        <w:tc>
          <w:tcPr>
            <w:tcW w:w="1429" w:type="dxa"/>
            <w:gridSpan w:val="2"/>
          </w:tcPr>
          <w:p w:rsidR="005A3D25" w:rsidRDefault="005A3D25" w:rsidP="005A3D25">
            <w:pPr>
              <w:pStyle w:val="61TabText"/>
              <w:tabs>
                <w:tab w:val="left" w:pos="613"/>
              </w:tabs>
              <w:ind w:left="187"/>
              <w:rPr>
                <w:b/>
              </w:rPr>
            </w:pPr>
            <w:r>
              <w:rPr>
                <w:rFonts w:ascii="Segoe UI Symbol" w:hAnsi="Segoe UI Symbol"/>
                <w:b/>
              </w:rPr>
              <w:t>☐</w:t>
            </w:r>
            <w:r>
              <w:rPr>
                <w:b/>
              </w:rPr>
              <w:t xml:space="preserve"> ja</w:t>
            </w:r>
          </w:p>
          <w:p w:rsidR="00957DDC" w:rsidRPr="005A3D25" w:rsidRDefault="005A3D25" w:rsidP="005A3D25">
            <w:pPr>
              <w:pStyle w:val="61TabText"/>
              <w:tabs>
                <w:tab w:val="left" w:pos="613"/>
              </w:tabs>
              <w:ind w:left="187"/>
              <w:rPr>
                <w:b/>
              </w:rPr>
            </w:pPr>
            <w:r>
              <w:rPr>
                <w:rFonts w:ascii="Segoe UI Symbol" w:hAnsi="Segoe UI Symbol"/>
                <w:b/>
              </w:rPr>
              <w:t>☐</w:t>
            </w:r>
            <w:r>
              <w:rPr>
                <w:b/>
              </w:rPr>
              <w:t xml:space="preserve"> nej</w:t>
            </w:r>
          </w:p>
        </w:tc>
        <w:tc>
          <w:tcPr>
            <w:tcW w:w="4926" w:type="dxa"/>
            <w:gridSpan w:val="3"/>
          </w:tcPr>
          <w:p w:rsidR="00957DDC" w:rsidRPr="00391D56" w:rsidRDefault="00957DDC" w:rsidP="004A0822">
            <w:pPr>
              <w:pStyle w:val="61TabText"/>
              <w:rPr>
                <w:rStyle w:val="993Fett"/>
              </w:rPr>
            </w:pPr>
          </w:p>
        </w:tc>
      </w:tr>
      <w:tr w:rsidR="00957DDC" w:rsidRPr="00E74BF9" w:rsidTr="00147FA9">
        <w:trPr>
          <w:cantSplit/>
        </w:trPr>
        <w:tc>
          <w:tcPr>
            <w:tcW w:w="3498" w:type="dxa"/>
            <w:gridSpan w:val="5"/>
            <w:shd w:val="clear" w:color="auto" w:fill="D9D9D9" w:themeFill="background1" w:themeFillShade="D9"/>
            <w:vAlign w:val="center"/>
          </w:tcPr>
          <w:p w:rsidR="00957DDC" w:rsidRPr="00391D56" w:rsidRDefault="00957DDC" w:rsidP="004A0822">
            <w:pPr>
              <w:pStyle w:val="61TabText"/>
              <w:rPr>
                <w:rStyle w:val="993Fett"/>
              </w:rPr>
            </w:pPr>
            <w:r>
              <w:rPr>
                <w:b/>
              </w:rPr>
              <w:t>Røggasmåling</w:t>
            </w:r>
          </w:p>
        </w:tc>
        <w:tc>
          <w:tcPr>
            <w:tcW w:w="1429" w:type="dxa"/>
            <w:gridSpan w:val="2"/>
          </w:tcPr>
          <w:p w:rsidR="005A3D25" w:rsidRDefault="005A3D25" w:rsidP="005A3D25">
            <w:pPr>
              <w:pStyle w:val="61TabText"/>
              <w:tabs>
                <w:tab w:val="left" w:pos="613"/>
              </w:tabs>
              <w:ind w:left="187"/>
              <w:rPr>
                <w:b/>
              </w:rPr>
            </w:pPr>
            <w:r>
              <w:rPr>
                <w:rFonts w:ascii="Segoe UI Symbol" w:hAnsi="Segoe UI Symbol"/>
                <w:b/>
              </w:rPr>
              <w:t>☐</w:t>
            </w:r>
            <w:r>
              <w:rPr>
                <w:b/>
              </w:rPr>
              <w:t xml:space="preserve"> ja</w:t>
            </w:r>
          </w:p>
          <w:p w:rsidR="00957DDC" w:rsidRPr="005A3D25" w:rsidRDefault="005A3D25" w:rsidP="005A3D25">
            <w:pPr>
              <w:pStyle w:val="61TabText"/>
              <w:tabs>
                <w:tab w:val="left" w:pos="613"/>
              </w:tabs>
              <w:ind w:left="187"/>
              <w:rPr>
                <w:b/>
              </w:rPr>
            </w:pPr>
            <w:r>
              <w:rPr>
                <w:rFonts w:ascii="Segoe UI Symbol" w:hAnsi="Segoe UI Symbol"/>
                <w:b/>
              </w:rPr>
              <w:t>☐</w:t>
            </w:r>
            <w:r>
              <w:rPr>
                <w:b/>
              </w:rPr>
              <w:t xml:space="preserve"> nej</w:t>
            </w:r>
          </w:p>
        </w:tc>
        <w:tc>
          <w:tcPr>
            <w:tcW w:w="4926" w:type="dxa"/>
            <w:gridSpan w:val="3"/>
          </w:tcPr>
          <w:p w:rsidR="00957DDC" w:rsidRPr="00391D56" w:rsidRDefault="00957DDC" w:rsidP="004A0822">
            <w:pPr>
              <w:pStyle w:val="61TabText"/>
              <w:rPr>
                <w:rStyle w:val="993Fett"/>
              </w:rPr>
            </w:pPr>
          </w:p>
        </w:tc>
      </w:tr>
      <w:tr w:rsidR="00957DDC" w:rsidRPr="00E74BF9" w:rsidTr="00147FA9">
        <w:trPr>
          <w:cantSplit/>
        </w:trPr>
        <w:tc>
          <w:tcPr>
            <w:tcW w:w="3498" w:type="dxa"/>
            <w:gridSpan w:val="5"/>
            <w:shd w:val="clear" w:color="auto" w:fill="D9D9D9" w:themeFill="background1" w:themeFillShade="D9"/>
            <w:vAlign w:val="center"/>
          </w:tcPr>
          <w:p w:rsidR="00957DDC" w:rsidRPr="00391D56" w:rsidRDefault="00957DDC" w:rsidP="004A0822">
            <w:pPr>
              <w:pStyle w:val="61TabText"/>
              <w:rPr>
                <w:rStyle w:val="993Fett"/>
              </w:rPr>
            </w:pPr>
            <w:r>
              <w:rPr>
                <w:b/>
              </w:rPr>
              <w:t>Trækspjæld eller eksplosionsspjæld</w:t>
            </w:r>
          </w:p>
        </w:tc>
        <w:tc>
          <w:tcPr>
            <w:tcW w:w="1429" w:type="dxa"/>
            <w:gridSpan w:val="2"/>
          </w:tcPr>
          <w:p w:rsidR="005A3D25" w:rsidRDefault="005A3D25" w:rsidP="005A3D25">
            <w:pPr>
              <w:pStyle w:val="61TabText"/>
              <w:tabs>
                <w:tab w:val="left" w:pos="613"/>
              </w:tabs>
              <w:ind w:left="187"/>
              <w:rPr>
                <w:b/>
              </w:rPr>
            </w:pPr>
            <w:r>
              <w:rPr>
                <w:rFonts w:ascii="Segoe UI Symbol" w:hAnsi="Segoe UI Symbol"/>
                <w:b/>
              </w:rPr>
              <w:t>☐</w:t>
            </w:r>
            <w:r>
              <w:rPr>
                <w:b/>
              </w:rPr>
              <w:t xml:space="preserve"> ja</w:t>
            </w:r>
          </w:p>
          <w:p w:rsidR="00957DDC" w:rsidRPr="005A3D25" w:rsidRDefault="005A3D25" w:rsidP="005A3D25">
            <w:pPr>
              <w:pStyle w:val="61TabText"/>
              <w:tabs>
                <w:tab w:val="left" w:pos="613"/>
              </w:tabs>
              <w:ind w:left="187"/>
              <w:rPr>
                <w:b/>
              </w:rPr>
            </w:pPr>
            <w:r>
              <w:rPr>
                <w:rFonts w:ascii="Segoe UI Symbol" w:hAnsi="Segoe UI Symbol"/>
                <w:b/>
              </w:rPr>
              <w:t>☐</w:t>
            </w:r>
            <w:r>
              <w:rPr>
                <w:b/>
              </w:rPr>
              <w:t xml:space="preserve"> nej</w:t>
            </w:r>
          </w:p>
        </w:tc>
        <w:tc>
          <w:tcPr>
            <w:tcW w:w="4926" w:type="dxa"/>
            <w:gridSpan w:val="3"/>
          </w:tcPr>
          <w:p w:rsidR="00957DDC" w:rsidRPr="00391D56" w:rsidRDefault="00957DDC" w:rsidP="004A0822">
            <w:pPr>
              <w:pStyle w:val="61TabText"/>
              <w:rPr>
                <w:rStyle w:val="993Fett"/>
                <w:b w:val="0"/>
              </w:rPr>
            </w:pPr>
          </w:p>
        </w:tc>
      </w:tr>
      <w:tr w:rsidR="00957DDC" w:rsidRPr="00E74BF9" w:rsidTr="00147FA9">
        <w:trPr>
          <w:cantSplit/>
        </w:trPr>
        <w:tc>
          <w:tcPr>
            <w:tcW w:w="3498" w:type="dxa"/>
            <w:gridSpan w:val="5"/>
            <w:shd w:val="clear" w:color="auto" w:fill="D9D9D9" w:themeFill="background1" w:themeFillShade="D9"/>
            <w:vAlign w:val="center"/>
          </w:tcPr>
          <w:p w:rsidR="00957DDC" w:rsidRPr="00391D56" w:rsidRDefault="00957DDC" w:rsidP="004A0822">
            <w:pPr>
              <w:pStyle w:val="61TabText"/>
              <w:rPr>
                <w:rStyle w:val="993Fett"/>
              </w:rPr>
            </w:pPr>
            <w:r>
              <w:rPr>
                <w:b/>
              </w:rPr>
              <w:t>Varmerørernes varmeisolering i ordning</w:t>
            </w:r>
          </w:p>
        </w:tc>
        <w:tc>
          <w:tcPr>
            <w:tcW w:w="1429" w:type="dxa"/>
            <w:gridSpan w:val="2"/>
          </w:tcPr>
          <w:p w:rsidR="005A3D25" w:rsidRDefault="005A3D25" w:rsidP="005A3D25">
            <w:pPr>
              <w:pStyle w:val="61TabText"/>
              <w:tabs>
                <w:tab w:val="left" w:pos="613"/>
              </w:tabs>
              <w:ind w:left="187"/>
              <w:rPr>
                <w:b/>
              </w:rPr>
            </w:pPr>
            <w:r>
              <w:rPr>
                <w:rFonts w:ascii="Segoe UI Symbol" w:hAnsi="Segoe UI Symbol"/>
                <w:b/>
              </w:rPr>
              <w:t>☐</w:t>
            </w:r>
            <w:r>
              <w:rPr>
                <w:b/>
              </w:rPr>
              <w:t xml:space="preserve"> ja</w:t>
            </w:r>
          </w:p>
          <w:p w:rsidR="00957DDC" w:rsidRPr="005A3D25" w:rsidRDefault="005A3D25" w:rsidP="005A3D25">
            <w:pPr>
              <w:pStyle w:val="61TabText"/>
              <w:tabs>
                <w:tab w:val="left" w:pos="613"/>
              </w:tabs>
              <w:ind w:left="187"/>
              <w:rPr>
                <w:b/>
              </w:rPr>
            </w:pPr>
            <w:r>
              <w:rPr>
                <w:rFonts w:ascii="Segoe UI Symbol" w:hAnsi="Segoe UI Symbol"/>
                <w:b/>
              </w:rPr>
              <w:t>☐</w:t>
            </w:r>
            <w:r>
              <w:rPr>
                <w:b/>
              </w:rPr>
              <w:t xml:space="preserve"> nej</w:t>
            </w:r>
          </w:p>
        </w:tc>
        <w:tc>
          <w:tcPr>
            <w:tcW w:w="4926" w:type="dxa"/>
            <w:gridSpan w:val="3"/>
          </w:tcPr>
          <w:p w:rsidR="00957DDC" w:rsidRPr="00391D56" w:rsidRDefault="00957DDC" w:rsidP="004A0822">
            <w:pPr>
              <w:pStyle w:val="61TabText"/>
              <w:rPr>
                <w:rStyle w:val="993Fett"/>
                <w:b w:val="0"/>
              </w:rPr>
            </w:pPr>
          </w:p>
        </w:tc>
      </w:tr>
      <w:tr w:rsidR="00957DDC" w:rsidRPr="00E74BF9" w:rsidTr="00147FA9">
        <w:trPr>
          <w:cantSplit/>
        </w:trPr>
        <w:tc>
          <w:tcPr>
            <w:tcW w:w="3498" w:type="dxa"/>
            <w:gridSpan w:val="5"/>
            <w:shd w:val="clear" w:color="auto" w:fill="D9D9D9" w:themeFill="background1" w:themeFillShade="D9"/>
            <w:vAlign w:val="center"/>
          </w:tcPr>
          <w:p w:rsidR="00957DDC" w:rsidRPr="00391D56" w:rsidRDefault="00957DDC" w:rsidP="004A0822">
            <w:pPr>
              <w:pStyle w:val="61TabText"/>
              <w:rPr>
                <w:rStyle w:val="993Fett"/>
              </w:rPr>
            </w:pPr>
            <w:r>
              <w:rPr>
                <w:b/>
              </w:rPr>
              <w:t>Overdimensionering af varmekedlen &gt; 1,5</w:t>
            </w:r>
          </w:p>
        </w:tc>
        <w:tc>
          <w:tcPr>
            <w:tcW w:w="1429" w:type="dxa"/>
            <w:gridSpan w:val="2"/>
          </w:tcPr>
          <w:p w:rsidR="005A3D25" w:rsidRDefault="005A3D25" w:rsidP="005A3D25">
            <w:pPr>
              <w:pStyle w:val="61TabText"/>
              <w:tabs>
                <w:tab w:val="left" w:pos="613"/>
              </w:tabs>
              <w:ind w:left="187"/>
              <w:rPr>
                <w:b/>
              </w:rPr>
            </w:pPr>
            <w:r>
              <w:rPr>
                <w:rFonts w:ascii="Segoe UI Symbol" w:hAnsi="Segoe UI Symbol"/>
                <w:b/>
              </w:rPr>
              <w:t>☐</w:t>
            </w:r>
            <w:r>
              <w:rPr>
                <w:b/>
              </w:rPr>
              <w:t xml:space="preserve"> ja</w:t>
            </w:r>
          </w:p>
          <w:p w:rsidR="00957DDC" w:rsidRPr="005A3D25" w:rsidRDefault="005A3D25" w:rsidP="005A3D25">
            <w:pPr>
              <w:pStyle w:val="61TabText"/>
              <w:tabs>
                <w:tab w:val="left" w:pos="613"/>
              </w:tabs>
              <w:ind w:left="187"/>
              <w:rPr>
                <w:b/>
              </w:rPr>
            </w:pPr>
            <w:r>
              <w:rPr>
                <w:rFonts w:ascii="Segoe UI Symbol" w:hAnsi="Segoe UI Symbol"/>
                <w:b/>
              </w:rPr>
              <w:t>☐</w:t>
            </w:r>
            <w:r>
              <w:rPr>
                <w:b/>
              </w:rPr>
              <w:t xml:space="preserve"> nej</w:t>
            </w:r>
          </w:p>
        </w:tc>
        <w:tc>
          <w:tcPr>
            <w:tcW w:w="4926" w:type="dxa"/>
            <w:gridSpan w:val="3"/>
          </w:tcPr>
          <w:p w:rsidR="00957DDC" w:rsidRPr="00391D56" w:rsidRDefault="00957DDC" w:rsidP="004A0822">
            <w:pPr>
              <w:pStyle w:val="61TabText"/>
              <w:rPr>
                <w:rStyle w:val="993Fett"/>
                <w:b w:val="0"/>
              </w:rPr>
            </w:pPr>
          </w:p>
        </w:tc>
      </w:tr>
      <w:tr w:rsidR="00957DDC" w:rsidRPr="00E74BF9" w:rsidTr="00147FA9">
        <w:trPr>
          <w:cantSplit/>
        </w:trPr>
        <w:tc>
          <w:tcPr>
            <w:tcW w:w="3498" w:type="dxa"/>
            <w:gridSpan w:val="5"/>
            <w:shd w:val="clear" w:color="auto" w:fill="D9D9D9" w:themeFill="background1" w:themeFillShade="D9"/>
            <w:vAlign w:val="center"/>
          </w:tcPr>
          <w:p w:rsidR="00957DDC" w:rsidRPr="00391D56" w:rsidRDefault="00957DDC" w:rsidP="004A0822">
            <w:pPr>
              <w:pStyle w:val="61TabText"/>
              <w:rPr>
                <w:rStyle w:val="993Fett"/>
              </w:rPr>
            </w:pPr>
            <w:r>
              <w:rPr>
                <w:b/>
              </w:rPr>
              <w:t>Bufferbeholder i overensstemmelse med systemet og korrekt isoleret</w:t>
            </w:r>
          </w:p>
        </w:tc>
        <w:tc>
          <w:tcPr>
            <w:tcW w:w="1429" w:type="dxa"/>
            <w:gridSpan w:val="2"/>
          </w:tcPr>
          <w:p w:rsidR="005A3D25" w:rsidRDefault="005A3D25" w:rsidP="005A3D25">
            <w:pPr>
              <w:pStyle w:val="61TabText"/>
              <w:tabs>
                <w:tab w:val="left" w:pos="613"/>
              </w:tabs>
              <w:ind w:left="187"/>
              <w:rPr>
                <w:b/>
              </w:rPr>
            </w:pPr>
            <w:r>
              <w:rPr>
                <w:rFonts w:ascii="Segoe UI Symbol" w:hAnsi="Segoe UI Symbol"/>
                <w:b/>
              </w:rPr>
              <w:t>☐</w:t>
            </w:r>
            <w:r>
              <w:rPr>
                <w:b/>
              </w:rPr>
              <w:t xml:space="preserve"> ja</w:t>
            </w:r>
          </w:p>
          <w:p w:rsidR="00957DDC" w:rsidRPr="005A3D25" w:rsidRDefault="005A3D25" w:rsidP="005A3D25">
            <w:pPr>
              <w:pStyle w:val="61TabText"/>
              <w:tabs>
                <w:tab w:val="left" w:pos="613"/>
              </w:tabs>
              <w:ind w:left="187"/>
              <w:rPr>
                <w:b/>
              </w:rPr>
            </w:pPr>
            <w:r>
              <w:rPr>
                <w:rFonts w:ascii="Segoe UI Symbol" w:hAnsi="Segoe UI Symbol"/>
                <w:b/>
              </w:rPr>
              <w:t>☐</w:t>
            </w:r>
            <w:r>
              <w:rPr>
                <w:b/>
              </w:rPr>
              <w:t xml:space="preserve"> nej</w:t>
            </w:r>
          </w:p>
        </w:tc>
        <w:tc>
          <w:tcPr>
            <w:tcW w:w="4926" w:type="dxa"/>
            <w:gridSpan w:val="3"/>
          </w:tcPr>
          <w:p w:rsidR="00957DDC" w:rsidRPr="00391D56" w:rsidRDefault="00957DDC" w:rsidP="004A0822">
            <w:pPr>
              <w:pStyle w:val="61TabText"/>
              <w:rPr>
                <w:rStyle w:val="993Fett"/>
                <w:b w:val="0"/>
              </w:rPr>
            </w:pPr>
          </w:p>
        </w:tc>
      </w:tr>
      <w:tr w:rsidR="00957DDC" w:rsidRPr="00E74BF9" w:rsidTr="00147FA9">
        <w:trPr>
          <w:cantSplit/>
        </w:trPr>
        <w:tc>
          <w:tcPr>
            <w:tcW w:w="3498" w:type="dxa"/>
            <w:gridSpan w:val="5"/>
            <w:shd w:val="clear" w:color="auto" w:fill="D9D9D9" w:themeFill="background1" w:themeFillShade="D9"/>
            <w:vAlign w:val="center"/>
          </w:tcPr>
          <w:p w:rsidR="00957DDC" w:rsidRPr="00391D56" w:rsidRDefault="00957DDC" w:rsidP="004A0822">
            <w:pPr>
              <w:pStyle w:val="61TabText"/>
              <w:rPr>
                <w:b/>
              </w:rPr>
            </w:pPr>
            <w:r>
              <w:rPr>
                <w:b/>
              </w:rPr>
              <w:t>Energirådgivning anbefales</w:t>
            </w:r>
          </w:p>
        </w:tc>
        <w:tc>
          <w:tcPr>
            <w:tcW w:w="1429" w:type="dxa"/>
            <w:gridSpan w:val="2"/>
          </w:tcPr>
          <w:p w:rsidR="005A3D25" w:rsidRDefault="005A3D25" w:rsidP="005A3D25">
            <w:pPr>
              <w:pStyle w:val="61TabText"/>
              <w:tabs>
                <w:tab w:val="left" w:pos="613"/>
              </w:tabs>
              <w:ind w:left="187"/>
              <w:rPr>
                <w:b/>
              </w:rPr>
            </w:pPr>
            <w:r>
              <w:rPr>
                <w:rFonts w:ascii="Segoe UI Symbol" w:hAnsi="Segoe UI Symbol"/>
                <w:b/>
              </w:rPr>
              <w:t>☐</w:t>
            </w:r>
            <w:r>
              <w:rPr>
                <w:b/>
              </w:rPr>
              <w:t xml:space="preserve"> ja</w:t>
            </w:r>
          </w:p>
          <w:p w:rsidR="00957DDC" w:rsidRPr="005A3D25" w:rsidRDefault="005A3D25" w:rsidP="005A3D25">
            <w:pPr>
              <w:pStyle w:val="61TabText"/>
              <w:tabs>
                <w:tab w:val="left" w:pos="613"/>
              </w:tabs>
              <w:ind w:left="187"/>
              <w:rPr>
                <w:b/>
              </w:rPr>
            </w:pPr>
            <w:r>
              <w:rPr>
                <w:rFonts w:ascii="Segoe UI Symbol" w:hAnsi="Segoe UI Symbol"/>
                <w:b/>
              </w:rPr>
              <w:t>☐</w:t>
            </w:r>
            <w:r>
              <w:rPr>
                <w:b/>
              </w:rPr>
              <w:t xml:space="preserve"> nej</w:t>
            </w:r>
          </w:p>
        </w:tc>
        <w:tc>
          <w:tcPr>
            <w:tcW w:w="4926" w:type="dxa"/>
            <w:gridSpan w:val="3"/>
          </w:tcPr>
          <w:p w:rsidR="00957DDC" w:rsidRPr="00391D56" w:rsidRDefault="00957DDC" w:rsidP="004A0822">
            <w:pPr>
              <w:pStyle w:val="61TabText"/>
              <w:rPr>
                <w:rStyle w:val="993Fett"/>
                <w:b w:val="0"/>
              </w:rPr>
            </w:pPr>
          </w:p>
        </w:tc>
      </w:tr>
      <w:tr w:rsidR="00957DDC" w:rsidRPr="00E74BF9" w:rsidTr="00147FA9">
        <w:trPr>
          <w:cantSplit/>
        </w:trPr>
        <w:tc>
          <w:tcPr>
            <w:tcW w:w="9853" w:type="dxa"/>
            <w:gridSpan w:val="10"/>
            <w:tcBorders>
              <w:left w:val="nil"/>
              <w:right w:val="nil"/>
            </w:tcBorders>
            <w:noWrap/>
            <w:vAlign w:val="center"/>
          </w:tcPr>
          <w:p w:rsidR="00957DDC" w:rsidRPr="00391D56" w:rsidRDefault="00957DDC" w:rsidP="004A0822">
            <w:pPr>
              <w:pStyle w:val="61bTabTextZentriert"/>
              <w:rPr>
                <w:b/>
              </w:rPr>
            </w:pPr>
          </w:p>
        </w:tc>
      </w:tr>
      <w:tr w:rsidR="00957DDC" w:rsidRPr="00E74BF9" w:rsidTr="00147FA9">
        <w:trPr>
          <w:cantSplit/>
        </w:trPr>
        <w:tc>
          <w:tcPr>
            <w:tcW w:w="1488" w:type="dxa"/>
            <w:shd w:val="clear" w:color="auto" w:fill="D9D9D9" w:themeFill="background1" w:themeFillShade="D9"/>
            <w:noWrap/>
            <w:vAlign w:val="center"/>
          </w:tcPr>
          <w:p w:rsidR="00957DDC" w:rsidRPr="00391D56" w:rsidRDefault="00957DDC" w:rsidP="004A0822">
            <w:pPr>
              <w:pStyle w:val="61TabText"/>
              <w:rPr>
                <w:rStyle w:val="993Fett"/>
              </w:rPr>
            </w:pPr>
            <w:r>
              <w:rPr>
                <w:b/>
              </w:rPr>
              <w:t>Eftersynsnummer</w:t>
            </w:r>
          </w:p>
        </w:tc>
        <w:tc>
          <w:tcPr>
            <w:tcW w:w="1985" w:type="dxa"/>
            <w:gridSpan w:val="3"/>
            <w:noWrap/>
          </w:tcPr>
          <w:p w:rsidR="00957DDC" w:rsidRPr="00391D56" w:rsidRDefault="00957DDC" w:rsidP="004A0822">
            <w:pPr>
              <w:pStyle w:val="61TabText"/>
              <w:rPr>
                <w:rStyle w:val="993Fett"/>
              </w:rPr>
            </w:pPr>
          </w:p>
        </w:tc>
        <w:tc>
          <w:tcPr>
            <w:tcW w:w="6380" w:type="dxa"/>
            <w:gridSpan w:val="6"/>
            <w:vMerge w:val="restart"/>
            <w:noWrap/>
            <w:vAlign w:val="bottom"/>
          </w:tcPr>
          <w:p w:rsidR="00957DDC" w:rsidRPr="00391D56" w:rsidRDefault="00957DDC" w:rsidP="004A0822">
            <w:pPr>
              <w:pStyle w:val="61bTabTextZentriert"/>
              <w:rPr>
                <w:b/>
              </w:rPr>
            </w:pPr>
            <w:r>
              <w:rPr>
                <w:b/>
              </w:rPr>
              <w:t>Stempel og underskrift</w:t>
            </w:r>
          </w:p>
        </w:tc>
      </w:tr>
      <w:tr w:rsidR="00957DDC" w:rsidRPr="00E74BF9" w:rsidTr="00147FA9">
        <w:trPr>
          <w:cantSplit/>
        </w:trPr>
        <w:tc>
          <w:tcPr>
            <w:tcW w:w="1488" w:type="dxa"/>
            <w:shd w:val="clear" w:color="auto" w:fill="D9D9D9" w:themeFill="background1" w:themeFillShade="D9"/>
            <w:noWrap/>
            <w:vAlign w:val="center"/>
          </w:tcPr>
          <w:p w:rsidR="00957DDC" w:rsidRPr="00391D56" w:rsidRDefault="00957DDC" w:rsidP="004A0822">
            <w:pPr>
              <w:pStyle w:val="61TabText"/>
              <w:rPr>
                <w:rStyle w:val="993Fett"/>
              </w:rPr>
            </w:pPr>
            <w:r>
              <w:rPr>
                <w:b/>
              </w:rPr>
              <w:t>Kontrolorgan</w:t>
            </w:r>
          </w:p>
        </w:tc>
        <w:tc>
          <w:tcPr>
            <w:tcW w:w="1985" w:type="dxa"/>
            <w:gridSpan w:val="3"/>
            <w:noWrap/>
          </w:tcPr>
          <w:p w:rsidR="00957DDC" w:rsidRPr="00391D56" w:rsidRDefault="00957DDC" w:rsidP="004A0822">
            <w:pPr>
              <w:pStyle w:val="61TabText"/>
              <w:rPr>
                <w:rStyle w:val="993Fett"/>
              </w:rPr>
            </w:pPr>
          </w:p>
        </w:tc>
        <w:tc>
          <w:tcPr>
            <w:tcW w:w="6380" w:type="dxa"/>
            <w:gridSpan w:val="6"/>
            <w:vMerge/>
            <w:noWrap/>
          </w:tcPr>
          <w:p w:rsidR="00957DDC" w:rsidRPr="00391D56" w:rsidRDefault="00957DDC" w:rsidP="004A0822">
            <w:pPr>
              <w:pStyle w:val="61TabText"/>
              <w:rPr>
                <w:rStyle w:val="993Fett"/>
                <w:b w:val="0"/>
              </w:rPr>
            </w:pPr>
          </w:p>
        </w:tc>
      </w:tr>
      <w:tr w:rsidR="00957DDC" w:rsidRPr="00E74BF9" w:rsidTr="00147FA9">
        <w:trPr>
          <w:cantSplit/>
        </w:trPr>
        <w:tc>
          <w:tcPr>
            <w:tcW w:w="1488" w:type="dxa"/>
            <w:shd w:val="clear" w:color="auto" w:fill="D9D9D9" w:themeFill="background1" w:themeFillShade="D9"/>
            <w:noWrap/>
            <w:vAlign w:val="center"/>
          </w:tcPr>
          <w:p w:rsidR="00957DDC" w:rsidRPr="00391D56" w:rsidRDefault="00957DDC" w:rsidP="004A0822">
            <w:pPr>
              <w:pStyle w:val="61TabText"/>
              <w:rPr>
                <w:b/>
              </w:rPr>
            </w:pPr>
            <w:r>
              <w:rPr>
                <w:b/>
              </w:rPr>
              <w:t>Firmanavn</w:t>
            </w:r>
          </w:p>
        </w:tc>
        <w:tc>
          <w:tcPr>
            <w:tcW w:w="1985" w:type="dxa"/>
            <w:gridSpan w:val="3"/>
            <w:noWrap/>
          </w:tcPr>
          <w:p w:rsidR="00957DDC" w:rsidRPr="00391D56" w:rsidRDefault="00957DDC" w:rsidP="004A0822">
            <w:pPr>
              <w:pStyle w:val="61TabText"/>
              <w:rPr>
                <w:rStyle w:val="993Fett"/>
              </w:rPr>
            </w:pPr>
          </w:p>
        </w:tc>
        <w:tc>
          <w:tcPr>
            <w:tcW w:w="6380" w:type="dxa"/>
            <w:gridSpan w:val="6"/>
            <w:vMerge/>
            <w:noWrap/>
          </w:tcPr>
          <w:p w:rsidR="00957DDC" w:rsidRPr="00391D56" w:rsidRDefault="00957DDC" w:rsidP="004A0822">
            <w:pPr>
              <w:pStyle w:val="61TabText"/>
              <w:rPr>
                <w:rStyle w:val="993Fett"/>
                <w:b w:val="0"/>
              </w:rPr>
            </w:pPr>
          </w:p>
        </w:tc>
      </w:tr>
      <w:tr w:rsidR="00957DDC" w:rsidRPr="00E74BF9" w:rsidTr="00147FA9">
        <w:trPr>
          <w:cantSplit/>
        </w:trPr>
        <w:tc>
          <w:tcPr>
            <w:tcW w:w="1488" w:type="dxa"/>
            <w:tcBorders>
              <w:bottom w:val="single" w:sz="4" w:space="0" w:color="auto"/>
            </w:tcBorders>
            <w:shd w:val="clear" w:color="auto" w:fill="D9D9D9" w:themeFill="background1" w:themeFillShade="D9"/>
            <w:noWrap/>
            <w:vAlign w:val="center"/>
          </w:tcPr>
          <w:p w:rsidR="00957DDC" w:rsidRPr="00391D56" w:rsidRDefault="00957DDC" w:rsidP="004A0822">
            <w:pPr>
              <w:pStyle w:val="61TabText"/>
              <w:rPr>
                <w:b/>
              </w:rPr>
            </w:pPr>
            <w:r>
              <w:rPr>
                <w:b/>
              </w:rPr>
              <w:t>Kontroldato</w:t>
            </w:r>
          </w:p>
        </w:tc>
        <w:tc>
          <w:tcPr>
            <w:tcW w:w="1985" w:type="dxa"/>
            <w:gridSpan w:val="3"/>
            <w:tcBorders>
              <w:bottom w:val="single" w:sz="4" w:space="0" w:color="auto"/>
            </w:tcBorders>
            <w:noWrap/>
          </w:tcPr>
          <w:p w:rsidR="00957DDC" w:rsidRPr="00391D56" w:rsidRDefault="00957DDC" w:rsidP="004A0822">
            <w:pPr>
              <w:pStyle w:val="61TabText"/>
              <w:rPr>
                <w:rStyle w:val="993Fett"/>
                <w:b w:val="0"/>
              </w:rPr>
            </w:pPr>
          </w:p>
        </w:tc>
        <w:tc>
          <w:tcPr>
            <w:tcW w:w="6380" w:type="dxa"/>
            <w:gridSpan w:val="6"/>
            <w:vMerge/>
            <w:tcBorders>
              <w:bottom w:val="single" w:sz="4" w:space="0" w:color="auto"/>
            </w:tcBorders>
            <w:noWrap/>
          </w:tcPr>
          <w:p w:rsidR="00957DDC" w:rsidRPr="00391D56" w:rsidRDefault="00957DDC" w:rsidP="004A0822">
            <w:pPr>
              <w:pStyle w:val="61TabText"/>
              <w:rPr>
                <w:rStyle w:val="993Fett"/>
                <w:b w:val="0"/>
              </w:rPr>
            </w:pPr>
          </w:p>
        </w:tc>
      </w:tr>
      <w:tr w:rsidR="00957DDC" w:rsidRPr="00E74BF9" w:rsidTr="00147FA9">
        <w:trPr>
          <w:cantSplit/>
        </w:trPr>
        <w:tc>
          <w:tcPr>
            <w:tcW w:w="9853" w:type="dxa"/>
            <w:gridSpan w:val="10"/>
            <w:tcBorders>
              <w:top w:val="nil"/>
              <w:left w:val="nil"/>
              <w:bottom w:val="single" w:sz="4" w:space="0" w:color="auto"/>
              <w:right w:val="nil"/>
            </w:tcBorders>
            <w:vAlign w:val="center"/>
          </w:tcPr>
          <w:p w:rsidR="00957DDC" w:rsidRPr="00E74BF9" w:rsidRDefault="00957DDC" w:rsidP="004A0822">
            <w:pPr>
              <w:pStyle w:val="61cTabTextBlock"/>
            </w:pPr>
          </w:p>
        </w:tc>
      </w:tr>
      <w:tr w:rsidR="00957DDC" w:rsidRPr="00E74BF9" w:rsidTr="00147FA9">
        <w:trPr>
          <w:cantSplit/>
        </w:trPr>
        <w:tc>
          <w:tcPr>
            <w:tcW w:w="2339" w:type="dxa"/>
            <w:gridSpan w:val="2"/>
            <w:tcBorders>
              <w:top w:val="single" w:sz="4" w:space="0" w:color="auto"/>
            </w:tcBorders>
            <w:shd w:val="clear" w:color="auto" w:fill="D9D9D9" w:themeFill="background1" w:themeFillShade="D9"/>
            <w:vAlign w:val="center"/>
            <w:hideMark/>
          </w:tcPr>
          <w:p w:rsidR="00957DDC" w:rsidRPr="00391D56" w:rsidRDefault="00957DDC" w:rsidP="004A0822">
            <w:pPr>
              <w:pStyle w:val="61TabText"/>
              <w:rPr>
                <w:rStyle w:val="993Fett"/>
                <w:b w:val="0"/>
              </w:rPr>
            </w:pPr>
            <w:r>
              <w:rPr>
                <w:b/>
              </w:rPr>
              <w:t>Næste eftersyn</w:t>
            </w:r>
          </w:p>
        </w:tc>
        <w:tc>
          <w:tcPr>
            <w:tcW w:w="2551" w:type="dxa"/>
            <w:gridSpan w:val="4"/>
            <w:tcBorders>
              <w:top w:val="single" w:sz="4" w:space="0" w:color="auto"/>
            </w:tcBorders>
            <w:vAlign w:val="center"/>
          </w:tcPr>
          <w:p w:rsidR="00957DDC" w:rsidRPr="00391D56" w:rsidRDefault="00957DDC" w:rsidP="004A0822">
            <w:pPr>
              <w:pStyle w:val="09Abstand"/>
              <w:rPr>
                <w:rStyle w:val="993Fett"/>
              </w:rPr>
            </w:pPr>
          </w:p>
        </w:tc>
        <w:tc>
          <w:tcPr>
            <w:tcW w:w="4963" w:type="dxa"/>
            <w:gridSpan w:val="4"/>
            <w:vMerge w:val="restart"/>
            <w:tcBorders>
              <w:top w:val="single" w:sz="4" w:space="0" w:color="auto"/>
            </w:tcBorders>
            <w:vAlign w:val="center"/>
          </w:tcPr>
          <w:p w:rsidR="00957DDC" w:rsidRPr="00391D56" w:rsidRDefault="00957DDC" w:rsidP="004A0822">
            <w:pPr>
              <w:pStyle w:val="09Abstand"/>
              <w:rPr>
                <w:rStyle w:val="993Fett"/>
              </w:rPr>
            </w:pPr>
          </w:p>
        </w:tc>
      </w:tr>
      <w:tr w:rsidR="00957DDC" w:rsidRPr="00E74BF9" w:rsidTr="00147FA9">
        <w:trPr>
          <w:cantSplit/>
        </w:trPr>
        <w:tc>
          <w:tcPr>
            <w:tcW w:w="4890" w:type="dxa"/>
            <w:gridSpan w:val="6"/>
            <w:shd w:val="clear" w:color="auto" w:fill="D9D9D9" w:themeFill="background1" w:themeFillShade="D9"/>
            <w:vAlign w:val="center"/>
            <w:hideMark/>
          </w:tcPr>
          <w:p w:rsidR="00957DDC" w:rsidRPr="00391D56" w:rsidRDefault="00957DDC" w:rsidP="004A0822">
            <w:pPr>
              <w:pStyle w:val="61TabText"/>
              <w:rPr>
                <w:rStyle w:val="993Fett"/>
              </w:rPr>
            </w:pPr>
            <w:r>
              <w:rPr>
                <w:b/>
              </w:rPr>
              <w:t>Den driftsansvarliges underskrift</w:t>
            </w:r>
          </w:p>
        </w:tc>
        <w:tc>
          <w:tcPr>
            <w:tcW w:w="4963" w:type="dxa"/>
            <w:gridSpan w:val="4"/>
            <w:vMerge/>
          </w:tcPr>
          <w:p w:rsidR="00957DDC" w:rsidRPr="00391D56" w:rsidRDefault="00957DDC" w:rsidP="004A0822">
            <w:pPr>
              <w:pStyle w:val="09Abstand"/>
              <w:rPr>
                <w:rStyle w:val="993Fett"/>
              </w:rPr>
            </w:pPr>
          </w:p>
        </w:tc>
      </w:tr>
    </w:tbl>
    <w:p w:rsidR="00CA379F" w:rsidRPr="00E74BF9" w:rsidRDefault="00CA379F" w:rsidP="00147FA9">
      <w:pPr>
        <w:pStyle w:val="71Anlagenbez"/>
        <w:keepNext/>
        <w:keepLines/>
        <w:pageBreakBefore/>
      </w:pPr>
      <w:r>
        <w:lastRenderedPageBreak/>
        <w:t>Bilag 4 (ad § 11a)</w:t>
      </w:r>
    </w:p>
    <w:p w:rsidR="00CA379F" w:rsidRPr="00E74BF9" w:rsidRDefault="00CA379F" w:rsidP="004A0822">
      <w:pPr>
        <w:pStyle w:val="83ErlText"/>
      </w:pPr>
      <w:r>
        <w:t>Som emissionsgrænseværdi for anlæg i henhold til § 11a gælder værdier, der efter følgende formel beregnes som summen af den samlede brændselsvarmeydelse multipliceret med andelen af det pågældende brændsel:</w:t>
      </w:r>
    </w:p>
    <w:p w:rsidR="00CA379F" w:rsidRPr="00E74BF9" w:rsidRDefault="00CA379F" w:rsidP="004A0822">
      <w:pPr>
        <w:pStyle w:val="09Abstand"/>
      </w:pPr>
    </w:p>
    <w:p w:rsidR="00CA379F" w:rsidRPr="00E74BF9" w:rsidRDefault="00CA379F" w:rsidP="004A0822">
      <w:pPr>
        <w:pStyle w:val="83ErlText"/>
      </w:pPr>
      <w:r>
        <w:t xml:space="preserve">1. fastsættelse af emissionsgrænseværdi for de enkelte brændselstyper i henhold til bestemmelserne i forskrift om fyringsanlæg – FAV. Ved aggregerede fyringsanlæg bestemmes den relevante emissionsgrænseværdi ud fra den samlede brændselsvarmeydelse for det aggregerede fyringsanlæg </w:t>
      </w:r>
    </w:p>
    <w:p w:rsidR="00CA379F" w:rsidRPr="00E74BF9" w:rsidRDefault="00CA379F" w:rsidP="004A0822">
      <w:pPr>
        <w:pStyle w:val="83ErlText"/>
      </w:pPr>
      <w:r>
        <w:t xml:space="preserve">2. beregning af vægtede emissionsgrænseværdier for de enkelte brændselstyper. Denne værdi fås ved at multiplicere de enkelte emissionsgrænseværdier i henhold til nr. 1 med brændselsvarmeydelsen for de enkelte brændselstyper og dividere produktet med summen af brændselsvarmeydelsen for alle brændselstyper (den samlede brændselsvarmeydelse ved aggregerede fyringsanlæg) </w:t>
      </w:r>
    </w:p>
    <w:p w:rsidR="00CA379F" w:rsidRPr="00E74BF9" w:rsidRDefault="00CA379F" w:rsidP="004A0822">
      <w:pPr>
        <w:pStyle w:val="83ErlText"/>
      </w:pPr>
      <w:r>
        <w:t xml:space="preserve">3. addition af vægtede emissionsgrænseværdier for de enkelte brændselstyper. Alle emissionsgrænseværdier skal anvendes for samme iltindhold. </w:t>
      </w:r>
    </w:p>
    <w:p w:rsidR="00CA379F" w:rsidRPr="00E74BF9" w:rsidRDefault="00CA379F" w:rsidP="004A0822">
      <w:pPr>
        <w:pStyle w:val="09Abstand"/>
      </w:pPr>
    </w:p>
    <w:p w:rsidR="00CA379F" w:rsidRPr="00E74BF9" w:rsidRDefault="00CA379F" w:rsidP="00147FA9">
      <w:pPr>
        <w:pStyle w:val="83ErlText"/>
        <w:keepNext/>
        <w:keepLines/>
      </w:pPr>
      <w:r>
        <w:t xml:space="preserve">Beregningen i henhold til nr. 1 og nr. 3 kan også foretages ud fra følgende formel: </w:t>
      </w:r>
    </w:p>
    <w:p w:rsidR="00CA379F" w:rsidRPr="00E74BF9" w:rsidRDefault="00CA379F" w:rsidP="00147FA9">
      <w:pPr>
        <w:pStyle w:val="09Abstand"/>
        <w:keepNext/>
        <w:keepLines/>
      </w:pPr>
    </w:p>
    <w:p w:rsidR="00CA379F" w:rsidRPr="00A82B07" w:rsidRDefault="00EE77B6" w:rsidP="004A0822">
      <w:pPr>
        <w:pStyle w:val="18AbbildungoderObjekt"/>
      </w:pPr>
      <w:r>
        <w:rPr>
          <w:noProof/>
          <w:lang w:val="en-US" w:eastAsia="en-US"/>
        </w:rPr>
        <w:drawing>
          <wp:inline distT="0" distB="0" distL="0" distR="0" wp14:anchorId="53A4FC7F" wp14:editId="7B778700">
            <wp:extent cx="2927350" cy="533400"/>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7350" cy="533400"/>
                    </a:xfrm>
                    <a:prstGeom prst="rect">
                      <a:avLst/>
                    </a:prstGeom>
                    <a:noFill/>
                    <a:ln>
                      <a:noFill/>
                    </a:ln>
                  </pic:spPr>
                </pic:pic>
              </a:graphicData>
            </a:graphic>
          </wp:inline>
        </w:drawing>
      </w:r>
    </w:p>
    <w:p w:rsidR="00CA379F" w:rsidRPr="00E74BF9" w:rsidRDefault="00CA379F" w:rsidP="004A0822">
      <w:pPr>
        <w:pStyle w:val="09Abstand"/>
      </w:pPr>
    </w:p>
    <w:p w:rsidR="00CA379F" w:rsidRPr="00E74BF9" w:rsidRDefault="00CA379F" w:rsidP="00147FA9">
      <w:pPr>
        <w:pStyle w:val="83ErlText"/>
        <w:keepNext/>
        <w:keepLines/>
      </w:pPr>
      <w:r>
        <w:rPr>
          <w:u w:val="single"/>
        </w:rPr>
        <w:t xml:space="preserve">Signaturforklaring: </w:t>
      </w:r>
    </w:p>
    <w:p w:rsidR="00CA379F" w:rsidRPr="00E74BF9" w:rsidRDefault="00CA379F" w:rsidP="004A0822">
      <w:pPr>
        <w:pStyle w:val="83ErlText"/>
      </w:pPr>
      <w:r>
        <w:t xml:space="preserve">EGW tot… emissionsgrænseværdi i henhold til blandingsregel </w:t>
      </w:r>
    </w:p>
    <w:p w:rsidR="00CA379F" w:rsidRPr="00E74BF9" w:rsidRDefault="00CA379F" w:rsidP="004A0822">
      <w:pPr>
        <w:pStyle w:val="83ErlText"/>
      </w:pPr>
      <w:r>
        <w:t xml:space="preserve">EGW BS1… emissionsgrænseværdi for brændsel 1 ved bestemmelse af den samlede brændselsvarmeydelse (summen af BWL for alle anvendte BS) </w:t>
      </w:r>
    </w:p>
    <w:p w:rsidR="00CA379F" w:rsidRPr="00E74BF9" w:rsidRDefault="00CA379F" w:rsidP="004A0822">
      <w:pPr>
        <w:pStyle w:val="83ErlText"/>
      </w:pPr>
      <w:r>
        <w:t xml:space="preserve">BS1… brændselstype 1 </w:t>
      </w:r>
    </w:p>
    <w:p w:rsidR="00CA379F" w:rsidRPr="00E74BF9" w:rsidRDefault="00CA379F" w:rsidP="004A0822">
      <w:pPr>
        <w:pStyle w:val="83ErlText"/>
      </w:pPr>
      <w:r>
        <w:t xml:space="preserve">BWL BS1… brændselsvarmeydelse brændselstype 1 </w:t>
      </w:r>
    </w:p>
    <w:p w:rsidR="00CA379F" w:rsidRPr="00E74BF9" w:rsidRDefault="00CA379F" w:rsidP="004A0822">
      <w:pPr>
        <w:pStyle w:val="83ErlText"/>
      </w:pPr>
      <w:r>
        <w:t xml:space="preserve">BWL tot… summen af BWL for alle anvendte BS </w:t>
      </w:r>
    </w:p>
    <w:p w:rsidR="00CA379F" w:rsidRPr="00E74BF9" w:rsidRDefault="00CA379F" w:rsidP="004A0822">
      <w:pPr>
        <w:pStyle w:val="83ErlText"/>
      </w:pPr>
      <w:r>
        <w:t xml:space="preserve">EGW BS2… emissionsgrænseværdi for brændsel 2 ved bestemmelse af den samlede brændselsvarmeydelse (summen af BWL for alle anvendte BS) </w:t>
      </w:r>
    </w:p>
    <w:p w:rsidR="00CA379F" w:rsidRPr="00E74BF9" w:rsidRDefault="00CA379F" w:rsidP="004A0822">
      <w:pPr>
        <w:pStyle w:val="83ErlText"/>
      </w:pPr>
      <w:r>
        <w:t>BS2… brændselstype 2</w:t>
      </w:r>
    </w:p>
    <w:p w:rsidR="00902927" w:rsidRPr="00E74BF9" w:rsidRDefault="00902927" w:rsidP="004A0822">
      <w:pPr>
        <w:pStyle w:val="83ErlText"/>
        <w:spacing w:line="240" w:lineRule="exact"/>
      </w:pPr>
      <w:r>
        <w:t xml:space="preserve">BWL BS2… brændselsvarmeydelse brændselstype 2 </w:t>
      </w:r>
    </w:p>
    <w:p w:rsidR="003E2889" w:rsidRDefault="00902927" w:rsidP="004A0822">
      <w:pPr>
        <w:pStyle w:val="09Abstand"/>
        <w:spacing w:before="80" w:line="240" w:lineRule="exact"/>
      </w:pPr>
      <w:r>
        <w:t>O</w:t>
      </w:r>
      <w:r>
        <w:rPr>
          <w:vertAlign w:val="subscript"/>
        </w:rPr>
        <w:t>2</w:t>
      </w:r>
      <w:r>
        <w:t>, BS1 iltindhold for brændselstype 1 i procent</w:t>
      </w:r>
    </w:p>
    <w:p w:rsidR="00902927" w:rsidRDefault="00902927" w:rsidP="004A0822">
      <w:pPr>
        <w:pStyle w:val="09Abstand"/>
        <w:spacing w:before="80" w:line="240" w:lineRule="exact"/>
      </w:pPr>
      <w:r>
        <w:t>O</w:t>
      </w:r>
      <w:r>
        <w:rPr>
          <w:vertAlign w:val="subscript"/>
        </w:rPr>
        <w:t>2</w:t>
      </w:r>
      <w:r>
        <w:t>, BS2 iltindhold for brændselstype 2 i procent.</w:t>
      </w:r>
    </w:p>
    <w:p w:rsidR="00077439" w:rsidRPr="00E74BF9" w:rsidRDefault="00077439" w:rsidP="00147FA9">
      <w:pPr>
        <w:pStyle w:val="71Anlagenbez"/>
        <w:keepNext/>
        <w:keepLines/>
        <w:pageBreakBefore/>
      </w:pPr>
      <w:r>
        <w:lastRenderedPageBreak/>
        <w:t>Bilag 5 (ad § 6 a)</w:t>
      </w:r>
    </w:p>
    <w:p w:rsidR="00077439" w:rsidRPr="00E74BF9" w:rsidRDefault="0020519A" w:rsidP="00147FA9">
      <w:pPr>
        <w:pStyle w:val="83ErlText"/>
        <w:keepNext/>
        <w:keepLines/>
      </w:pPr>
      <w:r>
        <w:t>Stamdata til registrering af mellemstore fyringsanlæg i henhold til § 6a</w:t>
      </w:r>
    </w:p>
    <w:p w:rsidR="00077439" w:rsidRPr="00E74BF9" w:rsidRDefault="00077439" w:rsidP="004A0822">
      <w:pPr>
        <w:pStyle w:val="83ErlText"/>
      </w:pPr>
      <w:r>
        <w:t xml:space="preserve">1. brændselsvarmeydelse (i MW) for fyringsanlægget </w:t>
      </w:r>
    </w:p>
    <w:p w:rsidR="00077439" w:rsidRPr="00E74BF9" w:rsidRDefault="00077439" w:rsidP="004A0822">
      <w:pPr>
        <w:pStyle w:val="83ErlText"/>
      </w:pPr>
      <w:r>
        <w:t xml:space="preserve">2. fyringsanlægstype (dieselforbrændingsmotor, gasforbrændingsmotor, forbrændingsmotor to brændselstyper, gasturbine, andre fyringsanlæg) </w:t>
      </w:r>
    </w:p>
    <w:p w:rsidR="00077439" w:rsidRPr="00E74BF9" w:rsidRDefault="00077439" w:rsidP="004A0822">
      <w:pPr>
        <w:pStyle w:val="83ErlText"/>
      </w:pPr>
      <w:r>
        <w:t xml:space="preserve">3. type og andel af det anvendte brændsel (angivet som andel af brændselsvarmeydelse i MW) inddelt efter brændselstype i henhold til forskrift om fyringsanlæg – FAV </w:t>
      </w:r>
    </w:p>
    <w:p w:rsidR="00077439" w:rsidRPr="00E74BF9" w:rsidRDefault="00077439" w:rsidP="004A0822">
      <w:pPr>
        <w:pStyle w:val="83ErlText"/>
      </w:pPr>
      <w:r>
        <w:t xml:space="preserve">4. årsværdier for skadelige stoffer for SO2, NOx, støv og CO. Hvis der ikke foretages løbende emissionsmålinger, skal rester af skadelige stoffer angives ud fra beregnede eller estimerede værdier </w:t>
      </w:r>
    </w:p>
    <w:p w:rsidR="00077439" w:rsidRPr="00E74BF9" w:rsidRDefault="00077439" w:rsidP="004A0822">
      <w:pPr>
        <w:pStyle w:val="83ErlText"/>
      </w:pPr>
      <w:r>
        <w:t xml:space="preserve">5. dato for idriftsættelse af fyringsanlægget eller, hvis den præcise dato ikke kendes, bevis for, at idriftsættelse er sket før den 20. december 2018 </w:t>
      </w:r>
    </w:p>
    <w:p w:rsidR="00077439" w:rsidRPr="00E74BF9" w:rsidRDefault="00077439" w:rsidP="004A0822">
      <w:pPr>
        <w:pStyle w:val="83ErlText"/>
      </w:pPr>
      <w:r>
        <w:t xml:space="preserve">6. branchekode for fyringsanlæg eller driftsanlæg, som det indgår i (NACE-kode) </w:t>
      </w:r>
    </w:p>
    <w:p w:rsidR="00077439" w:rsidRPr="00E74BF9" w:rsidRDefault="00077439" w:rsidP="004A0822">
      <w:pPr>
        <w:pStyle w:val="83ErlText"/>
      </w:pPr>
      <w:r>
        <w:t xml:space="preserve">7. planlagt antal årlige driftstimer for fyringsanlægget og estimeret driftsbelastning som årsgennemsnit (procent af fuld belastning) </w:t>
      </w:r>
    </w:p>
    <w:p w:rsidR="00077439" w:rsidRPr="00E74BF9" w:rsidRDefault="00077439" w:rsidP="004A0822">
      <w:pPr>
        <w:pStyle w:val="83ErlText"/>
      </w:pPr>
      <w:r>
        <w:t xml:space="preserve">8. navn og hovedsædeadresse for den driftsansvarlige og, ved stationære fyringsanlæg, anlæggets placering med angivelse af adresse. </w:t>
      </w:r>
    </w:p>
    <w:sectPr w:rsidR="00077439" w:rsidRPr="00E74BF9" w:rsidSect="00EB5071">
      <w:headerReference w:type="even" r:id="rId9"/>
      <w:headerReference w:type="default" r:id="rId10"/>
      <w:footerReference w:type="even" r:id="rId11"/>
      <w:footerReference w:type="first" r:id="rId12"/>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AD8" w:rsidRDefault="005E2AD8" w:rsidP="00364F8D">
      <w:r>
        <w:separator/>
      </w:r>
    </w:p>
  </w:endnote>
  <w:endnote w:type="continuationSeparator" w:id="0">
    <w:p w:rsidR="005E2AD8" w:rsidRDefault="005E2AD8" w:rsidP="00364F8D">
      <w:r>
        <w:continuationSeparator/>
      </w:r>
    </w:p>
  </w:endnote>
  <w:endnote w:type="continuationNotice" w:id="1">
    <w:p w:rsidR="005E2AD8" w:rsidRDefault="005E2A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822" w:rsidRPr="00E74BF9" w:rsidRDefault="004A0822" w:rsidP="00444B8F">
    <w:pPr>
      <w:pStyle w:val="63Fuzeile"/>
    </w:pPr>
    <w:r>
      <w:t>www.ris.bka.gv.at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822" w:rsidRPr="00E74BF9" w:rsidRDefault="004A0822" w:rsidP="00444B8F">
    <w:pPr>
      <w:pStyle w:val="63Fuzeile"/>
    </w:pPr>
    <w:r>
      <w:t>www.ris.bka.gv.at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AD8" w:rsidRDefault="005E2AD8" w:rsidP="00364F8D">
      <w:r>
        <w:separator/>
      </w:r>
    </w:p>
  </w:footnote>
  <w:footnote w:type="continuationSeparator" w:id="0">
    <w:p w:rsidR="005E2AD8" w:rsidRDefault="005E2AD8" w:rsidP="00364F8D">
      <w:r>
        <w:continuationSeparator/>
      </w:r>
    </w:p>
  </w:footnote>
  <w:footnote w:type="continuationNotice" w:id="1">
    <w:p w:rsidR="005E2AD8" w:rsidRDefault="005E2A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822" w:rsidRPr="00E74BF9" w:rsidRDefault="004A0822" w:rsidP="00444B8F">
    <w:pPr>
      <w:pStyle w:val="62Kopfzeile"/>
    </w:pPr>
    <w:r>
      <w:tab/>
      <w:t>Ktn. LGBl. nr. 19/2015 – udgivet den ... marts 2015</w:t>
    </w:r>
    <w:r>
      <w:tab/>
    </w:r>
    <w:r w:rsidRPr="00E74BF9">
      <w:fldChar w:fldCharType="begin"/>
    </w:r>
    <w:r w:rsidRPr="00E74BF9">
      <w:instrText xml:space="preserve"> PAGE  \* Arabic  \* MERGEFORMAT </w:instrText>
    </w:r>
    <w:r w:rsidRPr="00E74BF9">
      <w:fldChar w:fldCharType="separate"/>
    </w:r>
    <w:r w:rsidRPr="00E74BF9">
      <w:rPr>
        <w:noProof/>
      </w:rPr>
      <w:t>1</w:t>
    </w:r>
    <w:r w:rsidRPr="00E74BF9">
      <w:fldChar w:fldCharType="end"/>
    </w:r>
    <w:r>
      <w:t xml:space="preserve"> af </w:t>
    </w:r>
    <w:r w:rsidR="005E2AD8">
      <w:fldChar w:fldCharType="begin"/>
    </w:r>
    <w:r w:rsidR="005E2AD8">
      <w:instrText xml:space="preserve"> NUMPAGES  \* Arabic  \* MERGEFORMAT </w:instrText>
    </w:r>
    <w:r w:rsidR="005E2AD8">
      <w:fldChar w:fldCharType="separate"/>
    </w:r>
    <w:r w:rsidR="00682B22">
      <w:rPr>
        <w:noProof/>
      </w:rPr>
      <w:t>1</w:t>
    </w:r>
    <w:r w:rsidR="005E2AD8">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822" w:rsidRPr="00E74BF9" w:rsidRDefault="004A0822" w:rsidP="00391D56">
    <w:pPr>
      <w:pStyle w:val="62Kopfzeile"/>
      <w:jc w:val="right"/>
    </w:pPr>
    <w:r>
      <w:t xml:space="preserve">Side </w:t>
    </w:r>
    <w:r w:rsidRPr="00E74BF9">
      <w:fldChar w:fldCharType="begin"/>
    </w:r>
    <w:r w:rsidRPr="00E74BF9">
      <w:instrText>PAGE  \* Arabic  \* MERGEFORMAT</w:instrText>
    </w:r>
    <w:r w:rsidRPr="00E74BF9">
      <w:fldChar w:fldCharType="separate"/>
    </w:r>
    <w:r w:rsidR="00D6127D">
      <w:rPr>
        <w:noProof/>
      </w:rPr>
      <w:t>15</w:t>
    </w:r>
    <w:r w:rsidRPr="00E74BF9">
      <w:fldChar w:fldCharType="end"/>
    </w:r>
    <w:r>
      <w:t xml:space="preserve"> af </w:t>
    </w:r>
    <w:r w:rsidRPr="00391D56">
      <w:rPr>
        <w:b/>
      </w:rPr>
      <w:fldChar w:fldCharType="begin"/>
    </w:r>
    <w:r w:rsidRPr="00391D56">
      <w:rPr>
        <w:b/>
      </w:rPr>
      <w:instrText>NUMPAGES  \* Arabic  \* MERGEFORMAT</w:instrText>
    </w:r>
    <w:r w:rsidRPr="00391D56">
      <w:rPr>
        <w:b/>
      </w:rPr>
      <w:fldChar w:fldCharType="separate"/>
    </w:r>
    <w:r w:rsidR="00D6127D">
      <w:rPr>
        <w:b/>
        <w:noProof/>
      </w:rPr>
      <w:t>18</w:t>
    </w:r>
    <w:r w:rsidRPr="00391D56">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E1BA1"/>
    <w:multiLevelType w:val="hybridMultilevel"/>
    <w:tmpl w:val="9EACDD00"/>
    <w:lvl w:ilvl="0" w:tplc="32A446F6">
      <w:start w:val="3"/>
      <w:numFmt w:val="upperRoman"/>
      <w:lvlText w:val="%1."/>
      <w:lvlJc w:val="left"/>
      <w:pPr>
        <w:ind w:left="1117" w:hanging="72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 w15:restartNumberingAfterBreak="0">
    <w:nsid w:val="1055442E"/>
    <w:multiLevelType w:val="hybridMultilevel"/>
    <w:tmpl w:val="CBF032B8"/>
    <w:lvl w:ilvl="0" w:tplc="0C070015">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 w15:restartNumberingAfterBreak="0">
    <w:nsid w:val="1B703CC1"/>
    <w:multiLevelType w:val="multilevel"/>
    <w:tmpl w:val="F6FE0210"/>
    <w:lvl w:ilvl="0">
      <w:start w:val="1"/>
      <w:numFmt w:val="lowerLetter"/>
      <w:lvlText w:val="%1)"/>
      <w:lvlJc w:val="left"/>
      <w:pPr>
        <w:ind w:left="757" w:hanging="360"/>
      </w:pPr>
      <w:rPr>
        <w:rFonts w:cs="Times New Roman"/>
      </w:rPr>
    </w:lvl>
    <w:lvl w:ilvl="1">
      <w:start w:val="1"/>
      <w:numFmt w:val="lowerLetter"/>
      <w:lvlText w:val="%2."/>
      <w:lvlJc w:val="left"/>
      <w:pPr>
        <w:ind w:left="1477" w:hanging="360"/>
      </w:pPr>
      <w:rPr>
        <w:rFonts w:cs="Times New Roman"/>
      </w:rPr>
    </w:lvl>
    <w:lvl w:ilvl="2">
      <w:start w:val="1"/>
      <w:numFmt w:val="lowerRoman"/>
      <w:lvlText w:val="%3."/>
      <w:lvlJc w:val="right"/>
      <w:pPr>
        <w:ind w:left="2197" w:hanging="180"/>
      </w:pPr>
      <w:rPr>
        <w:rFonts w:cs="Times New Roman"/>
      </w:rPr>
    </w:lvl>
    <w:lvl w:ilvl="3">
      <w:start w:val="1"/>
      <w:numFmt w:val="decimal"/>
      <w:lvlText w:val="%4."/>
      <w:lvlJc w:val="left"/>
      <w:pPr>
        <w:ind w:left="2917" w:hanging="360"/>
      </w:pPr>
      <w:rPr>
        <w:rFonts w:cs="Times New Roman"/>
      </w:rPr>
    </w:lvl>
    <w:lvl w:ilvl="4">
      <w:start w:val="1"/>
      <w:numFmt w:val="lowerLetter"/>
      <w:lvlText w:val="%5."/>
      <w:lvlJc w:val="left"/>
      <w:pPr>
        <w:ind w:left="3637" w:hanging="360"/>
      </w:pPr>
      <w:rPr>
        <w:rFonts w:cs="Times New Roman"/>
      </w:rPr>
    </w:lvl>
    <w:lvl w:ilvl="5">
      <w:start w:val="1"/>
      <w:numFmt w:val="lowerRoman"/>
      <w:lvlText w:val="%6."/>
      <w:lvlJc w:val="right"/>
      <w:pPr>
        <w:ind w:left="4357" w:hanging="180"/>
      </w:pPr>
      <w:rPr>
        <w:rFonts w:cs="Times New Roman"/>
      </w:rPr>
    </w:lvl>
    <w:lvl w:ilvl="6">
      <w:start w:val="1"/>
      <w:numFmt w:val="decimal"/>
      <w:lvlText w:val="%7."/>
      <w:lvlJc w:val="left"/>
      <w:pPr>
        <w:ind w:left="5077" w:hanging="360"/>
      </w:pPr>
      <w:rPr>
        <w:rFonts w:cs="Times New Roman"/>
      </w:rPr>
    </w:lvl>
    <w:lvl w:ilvl="7">
      <w:start w:val="1"/>
      <w:numFmt w:val="lowerLetter"/>
      <w:lvlText w:val="%8."/>
      <w:lvlJc w:val="left"/>
      <w:pPr>
        <w:ind w:left="5797" w:hanging="360"/>
      </w:pPr>
      <w:rPr>
        <w:rFonts w:cs="Times New Roman"/>
      </w:rPr>
    </w:lvl>
    <w:lvl w:ilvl="8">
      <w:start w:val="1"/>
      <w:numFmt w:val="lowerRoman"/>
      <w:lvlText w:val="%9."/>
      <w:lvlJc w:val="right"/>
      <w:pPr>
        <w:ind w:left="6517" w:hanging="180"/>
      </w:pPr>
      <w:rPr>
        <w:rFonts w:cs="Times New Roman"/>
      </w:rPr>
    </w:lvl>
  </w:abstractNum>
  <w:abstractNum w:abstractNumId="3" w15:restartNumberingAfterBreak="0">
    <w:nsid w:val="1B722449"/>
    <w:multiLevelType w:val="hybridMultilevel"/>
    <w:tmpl w:val="422270A2"/>
    <w:lvl w:ilvl="0" w:tplc="5DB68552">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4" w15:restartNumberingAfterBreak="0">
    <w:nsid w:val="1BA004FC"/>
    <w:multiLevelType w:val="hybridMultilevel"/>
    <w:tmpl w:val="99CA7C8E"/>
    <w:lvl w:ilvl="0" w:tplc="6A662AF0">
      <w:start w:val="3"/>
      <w:numFmt w:val="decimal"/>
      <w:lvlText w:val="%1."/>
      <w:lvlJc w:val="left"/>
      <w:pPr>
        <w:ind w:left="1117" w:hanging="360"/>
      </w:pPr>
      <w:rPr>
        <w:rFonts w:cs="Times New Roman" w:hint="default"/>
      </w:rPr>
    </w:lvl>
    <w:lvl w:ilvl="1" w:tplc="0C070019" w:tentative="1">
      <w:start w:val="1"/>
      <w:numFmt w:val="lowerLetter"/>
      <w:lvlText w:val="%2."/>
      <w:lvlJc w:val="left"/>
      <w:pPr>
        <w:ind w:left="1837" w:hanging="360"/>
      </w:pPr>
      <w:rPr>
        <w:rFonts w:cs="Times New Roman"/>
      </w:rPr>
    </w:lvl>
    <w:lvl w:ilvl="2" w:tplc="0C07001B" w:tentative="1">
      <w:start w:val="1"/>
      <w:numFmt w:val="lowerRoman"/>
      <w:lvlText w:val="%3."/>
      <w:lvlJc w:val="right"/>
      <w:pPr>
        <w:ind w:left="2557" w:hanging="180"/>
      </w:pPr>
      <w:rPr>
        <w:rFonts w:cs="Times New Roman"/>
      </w:rPr>
    </w:lvl>
    <w:lvl w:ilvl="3" w:tplc="0C07000F" w:tentative="1">
      <w:start w:val="1"/>
      <w:numFmt w:val="decimal"/>
      <w:lvlText w:val="%4."/>
      <w:lvlJc w:val="left"/>
      <w:pPr>
        <w:ind w:left="3277" w:hanging="360"/>
      </w:pPr>
      <w:rPr>
        <w:rFonts w:cs="Times New Roman"/>
      </w:rPr>
    </w:lvl>
    <w:lvl w:ilvl="4" w:tplc="0C070019" w:tentative="1">
      <w:start w:val="1"/>
      <w:numFmt w:val="lowerLetter"/>
      <w:lvlText w:val="%5."/>
      <w:lvlJc w:val="left"/>
      <w:pPr>
        <w:ind w:left="3997" w:hanging="360"/>
      </w:pPr>
      <w:rPr>
        <w:rFonts w:cs="Times New Roman"/>
      </w:rPr>
    </w:lvl>
    <w:lvl w:ilvl="5" w:tplc="0C07001B" w:tentative="1">
      <w:start w:val="1"/>
      <w:numFmt w:val="lowerRoman"/>
      <w:lvlText w:val="%6."/>
      <w:lvlJc w:val="right"/>
      <w:pPr>
        <w:ind w:left="4717" w:hanging="180"/>
      </w:pPr>
      <w:rPr>
        <w:rFonts w:cs="Times New Roman"/>
      </w:rPr>
    </w:lvl>
    <w:lvl w:ilvl="6" w:tplc="0C07000F" w:tentative="1">
      <w:start w:val="1"/>
      <w:numFmt w:val="decimal"/>
      <w:lvlText w:val="%7."/>
      <w:lvlJc w:val="left"/>
      <w:pPr>
        <w:ind w:left="5437" w:hanging="360"/>
      </w:pPr>
      <w:rPr>
        <w:rFonts w:cs="Times New Roman"/>
      </w:rPr>
    </w:lvl>
    <w:lvl w:ilvl="7" w:tplc="0C070019" w:tentative="1">
      <w:start w:val="1"/>
      <w:numFmt w:val="lowerLetter"/>
      <w:lvlText w:val="%8."/>
      <w:lvlJc w:val="left"/>
      <w:pPr>
        <w:ind w:left="6157" w:hanging="360"/>
      </w:pPr>
      <w:rPr>
        <w:rFonts w:cs="Times New Roman"/>
      </w:rPr>
    </w:lvl>
    <w:lvl w:ilvl="8" w:tplc="0C07001B" w:tentative="1">
      <w:start w:val="1"/>
      <w:numFmt w:val="lowerRoman"/>
      <w:lvlText w:val="%9."/>
      <w:lvlJc w:val="right"/>
      <w:pPr>
        <w:ind w:left="6877" w:hanging="180"/>
      </w:pPr>
      <w:rPr>
        <w:rFonts w:cs="Times New Roman"/>
      </w:rPr>
    </w:lvl>
  </w:abstractNum>
  <w:abstractNum w:abstractNumId="5" w15:restartNumberingAfterBreak="0">
    <w:nsid w:val="1C93707F"/>
    <w:multiLevelType w:val="hybridMultilevel"/>
    <w:tmpl w:val="7ADCD404"/>
    <w:lvl w:ilvl="0" w:tplc="43EE52B6">
      <w:start w:val="1"/>
      <w:numFmt w:val="decimal"/>
      <w:lvlText w:val="(%1)"/>
      <w:lvlJc w:val="left"/>
      <w:pPr>
        <w:ind w:left="720" w:hanging="360"/>
      </w:pPr>
      <w:rPr>
        <w:rFonts w:cs="Times New Roman" w:hint="default"/>
        <w:b/>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6" w15:restartNumberingAfterBreak="0">
    <w:nsid w:val="24894D49"/>
    <w:multiLevelType w:val="hybridMultilevel"/>
    <w:tmpl w:val="408A4DDA"/>
    <w:lvl w:ilvl="0" w:tplc="0C070015">
      <w:start w:val="1"/>
      <w:numFmt w:val="decimal"/>
      <w:lvlText w:val="(%1)"/>
      <w:lvlJc w:val="left"/>
      <w:pPr>
        <w:ind w:left="720" w:hanging="360"/>
      </w:pPr>
      <w:rPr>
        <w:rFonts w:cs="Times New Roman" w:hint="default"/>
      </w:rPr>
    </w:lvl>
    <w:lvl w:ilvl="1" w:tplc="0C070019">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7" w15:restartNumberingAfterBreak="0">
    <w:nsid w:val="24D06CA6"/>
    <w:multiLevelType w:val="hybridMultilevel"/>
    <w:tmpl w:val="5EC08800"/>
    <w:lvl w:ilvl="0" w:tplc="4FEA5D50">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8" w15:restartNumberingAfterBreak="0">
    <w:nsid w:val="25C47A68"/>
    <w:multiLevelType w:val="multilevel"/>
    <w:tmpl w:val="73E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B6E56"/>
    <w:multiLevelType w:val="hybridMultilevel"/>
    <w:tmpl w:val="0AE07BEC"/>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0" w15:restartNumberingAfterBreak="0">
    <w:nsid w:val="3B113F59"/>
    <w:multiLevelType w:val="multilevel"/>
    <w:tmpl w:val="04ACA98E"/>
    <w:lvl w:ilvl="0">
      <w:start w:val="1"/>
      <w:numFmt w:val="lowerLetter"/>
      <w:lvlText w:val="%1)"/>
      <w:lvlJc w:val="left"/>
      <w:pPr>
        <w:ind w:left="757" w:hanging="360"/>
      </w:pPr>
      <w:rPr>
        <w:rFonts w:cs="Times New Roman"/>
      </w:rPr>
    </w:lvl>
    <w:lvl w:ilvl="1">
      <w:start w:val="1"/>
      <w:numFmt w:val="lowerLetter"/>
      <w:lvlText w:val="%2."/>
      <w:lvlJc w:val="left"/>
      <w:pPr>
        <w:ind w:left="1477" w:hanging="360"/>
      </w:pPr>
      <w:rPr>
        <w:rFonts w:cs="Times New Roman"/>
      </w:rPr>
    </w:lvl>
    <w:lvl w:ilvl="2">
      <w:start w:val="1"/>
      <w:numFmt w:val="lowerRoman"/>
      <w:lvlText w:val="%3."/>
      <w:lvlJc w:val="right"/>
      <w:pPr>
        <w:ind w:left="2197" w:hanging="180"/>
      </w:pPr>
      <w:rPr>
        <w:rFonts w:cs="Times New Roman"/>
      </w:rPr>
    </w:lvl>
    <w:lvl w:ilvl="3">
      <w:start w:val="1"/>
      <w:numFmt w:val="decimal"/>
      <w:lvlText w:val="%4."/>
      <w:lvlJc w:val="left"/>
      <w:pPr>
        <w:ind w:left="2917" w:hanging="360"/>
      </w:pPr>
      <w:rPr>
        <w:rFonts w:cs="Times New Roman"/>
      </w:rPr>
    </w:lvl>
    <w:lvl w:ilvl="4">
      <w:start w:val="1"/>
      <w:numFmt w:val="lowerLetter"/>
      <w:lvlText w:val="%5."/>
      <w:lvlJc w:val="left"/>
      <w:pPr>
        <w:ind w:left="3637" w:hanging="360"/>
      </w:pPr>
      <w:rPr>
        <w:rFonts w:cs="Times New Roman"/>
      </w:rPr>
    </w:lvl>
    <w:lvl w:ilvl="5">
      <w:start w:val="1"/>
      <w:numFmt w:val="lowerRoman"/>
      <w:lvlText w:val="%6."/>
      <w:lvlJc w:val="right"/>
      <w:pPr>
        <w:ind w:left="4357" w:hanging="180"/>
      </w:pPr>
      <w:rPr>
        <w:rFonts w:cs="Times New Roman"/>
      </w:rPr>
    </w:lvl>
    <w:lvl w:ilvl="6">
      <w:start w:val="1"/>
      <w:numFmt w:val="decimal"/>
      <w:lvlText w:val="%7."/>
      <w:lvlJc w:val="left"/>
      <w:pPr>
        <w:ind w:left="5077" w:hanging="360"/>
      </w:pPr>
      <w:rPr>
        <w:rFonts w:cs="Times New Roman"/>
      </w:rPr>
    </w:lvl>
    <w:lvl w:ilvl="7">
      <w:start w:val="1"/>
      <w:numFmt w:val="lowerLetter"/>
      <w:lvlText w:val="%8."/>
      <w:lvlJc w:val="left"/>
      <w:pPr>
        <w:ind w:left="5797" w:hanging="360"/>
      </w:pPr>
      <w:rPr>
        <w:rFonts w:cs="Times New Roman"/>
      </w:rPr>
    </w:lvl>
    <w:lvl w:ilvl="8">
      <w:start w:val="1"/>
      <w:numFmt w:val="lowerRoman"/>
      <w:lvlText w:val="%9."/>
      <w:lvlJc w:val="right"/>
      <w:pPr>
        <w:ind w:left="6517" w:hanging="180"/>
      </w:pPr>
      <w:rPr>
        <w:rFonts w:cs="Times New Roman"/>
      </w:rPr>
    </w:lvl>
  </w:abstractNum>
  <w:abstractNum w:abstractNumId="11" w15:restartNumberingAfterBreak="0">
    <w:nsid w:val="3D785D54"/>
    <w:multiLevelType w:val="hybridMultilevel"/>
    <w:tmpl w:val="6FAC98E6"/>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2" w15:restartNumberingAfterBreak="0">
    <w:nsid w:val="3EF62870"/>
    <w:multiLevelType w:val="hybridMultilevel"/>
    <w:tmpl w:val="BD0887FC"/>
    <w:lvl w:ilvl="0" w:tplc="0C07000F">
      <w:start w:val="4"/>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15:restartNumberingAfterBreak="0">
    <w:nsid w:val="48645F2B"/>
    <w:multiLevelType w:val="hybridMultilevel"/>
    <w:tmpl w:val="3FD0A428"/>
    <w:lvl w:ilvl="0" w:tplc="F68E5946">
      <w:start w:val="1"/>
      <w:numFmt w:val="decimal"/>
      <w:lvlText w:val="%1."/>
      <w:lvlJc w:val="left"/>
      <w:pPr>
        <w:ind w:left="705" w:hanging="585"/>
      </w:pPr>
      <w:rPr>
        <w:rFonts w:cs="Times New Roman" w:hint="default"/>
      </w:rPr>
    </w:lvl>
    <w:lvl w:ilvl="1" w:tplc="04070019" w:tentative="1">
      <w:start w:val="1"/>
      <w:numFmt w:val="lowerLetter"/>
      <w:lvlText w:val="%2."/>
      <w:lvlJc w:val="left"/>
      <w:pPr>
        <w:ind w:left="1200" w:hanging="360"/>
      </w:pPr>
      <w:rPr>
        <w:rFonts w:cs="Times New Roman"/>
      </w:rPr>
    </w:lvl>
    <w:lvl w:ilvl="2" w:tplc="0407001B" w:tentative="1">
      <w:start w:val="1"/>
      <w:numFmt w:val="lowerRoman"/>
      <w:lvlText w:val="%3."/>
      <w:lvlJc w:val="right"/>
      <w:pPr>
        <w:ind w:left="1920" w:hanging="180"/>
      </w:pPr>
      <w:rPr>
        <w:rFonts w:cs="Times New Roman"/>
      </w:rPr>
    </w:lvl>
    <w:lvl w:ilvl="3" w:tplc="0407000F" w:tentative="1">
      <w:start w:val="1"/>
      <w:numFmt w:val="decimal"/>
      <w:lvlText w:val="%4."/>
      <w:lvlJc w:val="left"/>
      <w:pPr>
        <w:ind w:left="2640" w:hanging="360"/>
      </w:pPr>
      <w:rPr>
        <w:rFonts w:cs="Times New Roman"/>
      </w:rPr>
    </w:lvl>
    <w:lvl w:ilvl="4" w:tplc="04070019" w:tentative="1">
      <w:start w:val="1"/>
      <w:numFmt w:val="lowerLetter"/>
      <w:lvlText w:val="%5."/>
      <w:lvlJc w:val="left"/>
      <w:pPr>
        <w:ind w:left="3360" w:hanging="360"/>
      </w:pPr>
      <w:rPr>
        <w:rFonts w:cs="Times New Roman"/>
      </w:rPr>
    </w:lvl>
    <w:lvl w:ilvl="5" w:tplc="0407001B" w:tentative="1">
      <w:start w:val="1"/>
      <w:numFmt w:val="lowerRoman"/>
      <w:lvlText w:val="%6."/>
      <w:lvlJc w:val="right"/>
      <w:pPr>
        <w:ind w:left="4080" w:hanging="180"/>
      </w:pPr>
      <w:rPr>
        <w:rFonts w:cs="Times New Roman"/>
      </w:rPr>
    </w:lvl>
    <w:lvl w:ilvl="6" w:tplc="0407000F" w:tentative="1">
      <w:start w:val="1"/>
      <w:numFmt w:val="decimal"/>
      <w:lvlText w:val="%7."/>
      <w:lvlJc w:val="left"/>
      <w:pPr>
        <w:ind w:left="4800" w:hanging="360"/>
      </w:pPr>
      <w:rPr>
        <w:rFonts w:cs="Times New Roman"/>
      </w:rPr>
    </w:lvl>
    <w:lvl w:ilvl="7" w:tplc="04070019" w:tentative="1">
      <w:start w:val="1"/>
      <w:numFmt w:val="lowerLetter"/>
      <w:lvlText w:val="%8."/>
      <w:lvlJc w:val="left"/>
      <w:pPr>
        <w:ind w:left="5520" w:hanging="360"/>
      </w:pPr>
      <w:rPr>
        <w:rFonts w:cs="Times New Roman"/>
      </w:rPr>
    </w:lvl>
    <w:lvl w:ilvl="8" w:tplc="0407001B" w:tentative="1">
      <w:start w:val="1"/>
      <w:numFmt w:val="lowerRoman"/>
      <w:lvlText w:val="%9."/>
      <w:lvlJc w:val="right"/>
      <w:pPr>
        <w:ind w:left="6240" w:hanging="180"/>
      </w:pPr>
      <w:rPr>
        <w:rFonts w:cs="Times New Roman"/>
      </w:rPr>
    </w:lvl>
  </w:abstractNum>
  <w:abstractNum w:abstractNumId="14" w15:restartNumberingAfterBreak="0">
    <w:nsid w:val="48C26F29"/>
    <w:multiLevelType w:val="multilevel"/>
    <w:tmpl w:val="81FC14C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BA82A59"/>
    <w:multiLevelType w:val="hybridMultilevel"/>
    <w:tmpl w:val="235A7630"/>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6" w15:restartNumberingAfterBreak="0">
    <w:nsid w:val="4D1F6B77"/>
    <w:multiLevelType w:val="hybridMultilevel"/>
    <w:tmpl w:val="E66ED07C"/>
    <w:lvl w:ilvl="0" w:tplc="CEE47E40">
      <w:start w:val="6"/>
      <w:numFmt w:val="bullet"/>
      <w:lvlText w:val="-"/>
      <w:lvlJc w:val="left"/>
      <w:pPr>
        <w:ind w:left="1012" w:hanging="360"/>
      </w:pPr>
      <w:rPr>
        <w:rFonts w:ascii="Times New Roman" w:eastAsiaTheme="minorEastAsia" w:hAnsi="Times New Roman" w:hint="default"/>
      </w:rPr>
    </w:lvl>
    <w:lvl w:ilvl="1" w:tplc="04070003" w:tentative="1">
      <w:start w:val="1"/>
      <w:numFmt w:val="bullet"/>
      <w:lvlText w:val="o"/>
      <w:lvlJc w:val="left"/>
      <w:pPr>
        <w:ind w:left="1732" w:hanging="360"/>
      </w:pPr>
      <w:rPr>
        <w:rFonts w:ascii="Courier New" w:hAnsi="Courier New" w:hint="default"/>
      </w:rPr>
    </w:lvl>
    <w:lvl w:ilvl="2" w:tplc="04070005" w:tentative="1">
      <w:start w:val="1"/>
      <w:numFmt w:val="bullet"/>
      <w:lvlText w:val=""/>
      <w:lvlJc w:val="left"/>
      <w:pPr>
        <w:ind w:left="2452" w:hanging="360"/>
      </w:pPr>
      <w:rPr>
        <w:rFonts w:ascii="Wingdings" w:hAnsi="Wingdings" w:hint="default"/>
      </w:rPr>
    </w:lvl>
    <w:lvl w:ilvl="3" w:tplc="04070001" w:tentative="1">
      <w:start w:val="1"/>
      <w:numFmt w:val="bullet"/>
      <w:lvlText w:val=""/>
      <w:lvlJc w:val="left"/>
      <w:pPr>
        <w:ind w:left="3172" w:hanging="360"/>
      </w:pPr>
      <w:rPr>
        <w:rFonts w:ascii="Symbol" w:hAnsi="Symbol" w:hint="default"/>
      </w:rPr>
    </w:lvl>
    <w:lvl w:ilvl="4" w:tplc="04070003" w:tentative="1">
      <w:start w:val="1"/>
      <w:numFmt w:val="bullet"/>
      <w:lvlText w:val="o"/>
      <w:lvlJc w:val="left"/>
      <w:pPr>
        <w:ind w:left="3892" w:hanging="360"/>
      </w:pPr>
      <w:rPr>
        <w:rFonts w:ascii="Courier New" w:hAnsi="Courier New" w:hint="default"/>
      </w:rPr>
    </w:lvl>
    <w:lvl w:ilvl="5" w:tplc="04070005" w:tentative="1">
      <w:start w:val="1"/>
      <w:numFmt w:val="bullet"/>
      <w:lvlText w:val=""/>
      <w:lvlJc w:val="left"/>
      <w:pPr>
        <w:ind w:left="4612" w:hanging="360"/>
      </w:pPr>
      <w:rPr>
        <w:rFonts w:ascii="Wingdings" w:hAnsi="Wingdings" w:hint="default"/>
      </w:rPr>
    </w:lvl>
    <w:lvl w:ilvl="6" w:tplc="04070001" w:tentative="1">
      <w:start w:val="1"/>
      <w:numFmt w:val="bullet"/>
      <w:lvlText w:val=""/>
      <w:lvlJc w:val="left"/>
      <w:pPr>
        <w:ind w:left="5332" w:hanging="360"/>
      </w:pPr>
      <w:rPr>
        <w:rFonts w:ascii="Symbol" w:hAnsi="Symbol" w:hint="default"/>
      </w:rPr>
    </w:lvl>
    <w:lvl w:ilvl="7" w:tplc="04070003" w:tentative="1">
      <w:start w:val="1"/>
      <w:numFmt w:val="bullet"/>
      <w:lvlText w:val="o"/>
      <w:lvlJc w:val="left"/>
      <w:pPr>
        <w:ind w:left="6052" w:hanging="360"/>
      </w:pPr>
      <w:rPr>
        <w:rFonts w:ascii="Courier New" w:hAnsi="Courier New" w:hint="default"/>
      </w:rPr>
    </w:lvl>
    <w:lvl w:ilvl="8" w:tplc="04070005" w:tentative="1">
      <w:start w:val="1"/>
      <w:numFmt w:val="bullet"/>
      <w:lvlText w:val=""/>
      <w:lvlJc w:val="left"/>
      <w:pPr>
        <w:ind w:left="6772" w:hanging="360"/>
      </w:pPr>
      <w:rPr>
        <w:rFonts w:ascii="Wingdings" w:hAnsi="Wingdings" w:hint="default"/>
      </w:rPr>
    </w:lvl>
  </w:abstractNum>
  <w:abstractNum w:abstractNumId="17" w15:restartNumberingAfterBreak="0">
    <w:nsid w:val="50104DEC"/>
    <w:multiLevelType w:val="hybridMultilevel"/>
    <w:tmpl w:val="C23C3322"/>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8" w15:restartNumberingAfterBreak="0">
    <w:nsid w:val="5BEA68B6"/>
    <w:multiLevelType w:val="multilevel"/>
    <w:tmpl w:val="B650BD10"/>
    <w:lvl w:ilvl="0">
      <w:start w:val="1"/>
      <w:numFmt w:val="decimal"/>
      <w:lvlText w:val="(%1)"/>
      <w:lvlJc w:val="left"/>
      <w:pPr>
        <w:ind w:left="1147" w:hanging="750"/>
      </w:pPr>
      <w:rPr>
        <w:rFonts w:cs="Times New Roman"/>
      </w:rPr>
    </w:lvl>
    <w:lvl w:ilvl="1">
      <w:start w:val="1"/>
      <w:numFmt w:val="lowerLetter"/>
      <w:lvlText w:val="%2."/>
      <w:lvlJc w:val="left"/>
      <w:pPr>
        <w:ind w:left="1477" w:hanging="360"/>
      </w:pPr>
      <w:rPr>
        <w:rFonts w:cs="Times New Roman"/>
      </w:rPr>
    </w:lvl>
    <w:lvl w:ilvl="2">
      <w:start w:val="1"/>
      <w:numFmt w:val="lowerRoman"/>
      <w:lvlText w:val="%3."/>
      <w:lvlJc w:val="right"/>
      <w:pPr>
        <w:ind w:left="2197" w:hanging="180"/>
      </w:pPr>
      <w:rPr>
        <w:rFonts w:cs="Times New Roman"/>
      </w:rPr>
    </w:lvl>
    <w:lvl w:ilvl="3">
      <w:start w:val="1"/>
      <w:numFmt w:val="decimal"/>
      <w:lvlText w:val="%4."/>
      <w:lvlJc w:val="left"/>
      <w:pPr>
        <w:ind w:left="2917" w:hanging="360"/>
      </w:pPr>
      <w:rPr>
        <w:rFonts w:cs="Times New Roman"/>
      </w:rPr>
    </w:lvl>
    <w:lvl w:ilvl="4">
      <w:start w:val="1"/>
      <w:numFmt w:val="lowerLetter"/>
      <w:lvlText w:val="%5."/>
      <w:lvlJc w:val="left"/>
      <w:pPr>
        <w:ind w:left="3637" w:hanging="360"/>
      </w:pPr>
      <w:rPr>
        <w:rFonts w:cs="Times New Roman"/>
      </w:rPr>
    </w:lvl>
    <w:lvl w:ilvl="5">
      <w:start w:val="1"/>
      <w:numFmt w:val="lowerRoman"/>
      <w:lvlText w:val="%6."/>
      <w:lvlJc w:val="right"/>
      <w:pPr>
        <w:ind w:left="4357" w:hanging="180"/>
      </w:pPr>
      <w:rPr>
        <w:rFonts w:cs="Times New Roman"/>
      </w:rPr>
    </w:lvl>
    <w:lvl w:ilvl="6">
      <w:start w:val="1"/>
      <w:numFmt w:val="decimal"/>
      <w:lvlText w:val="%7."/>
      <w:lvlJc w:val="left"/>
      <w:pPr>
        <w:ind w:left="5077" w:hanging="360"/>
      </w:pPr>
      <w:rPr>
        <w:rFonts w:cs="Times New Roman"/>
      </w:rPr>
    </w:lvl>
    <w:lvl w:ilvl="7">
      <w:start w:val="1"/>
      <w:numFmt w:val="lowerLetter"/>
      <w:lvlText w:val="%8."/>
      <w:lvlJc w:val="left"/>
      <w:pPr>
        <w:ind w:left="5797" w:hanging="360"/>
      </w:pPr>
      <w:rPr>
        <w:rFonts w:cs="Times New Roman"/>
      </w:rPr>
    </w:lvl>
    <w:lvl w:ilvl="8">
      <w:start w:val="1"/>
      <w:numFmt w:val="lowerRoman"/>
      <w:lvlText w:val="%9."/>
      <w:lvlJc w:val="right"/>
      <w:pPr>
        <w:ind w:left="6517" w:hanging="180"/>
      </w:pPr>
      <w:rPr>
        <w:rFonts w:cs="Times New Roman"/>
      </w:rPr>
    </w:lvl>
  </w:abstractNum>
  <w:abstractNum w:abstractNumId="19" w15:restartNumberingAfterBreak="0">
    <w:nsid w:val="5C090F3C"/>
    <w:multiLevelType w:val="hybridMultilevel"/>
    <w:tmpl w:val="14E044CC"/>
    <w:lvl w:ilvl="0" w:tplc="00D0A22C">
      <w:start w:val="3"/>
      <w:numFmt w:val="bullet"/>
      <w:lvlText w:val="-"/>
      <w:lvlJc w:val="left"/>
      <w:pPr>
        <w:ind w:left="1040" w:hanging="360"/>
      </w:pPr>
      <w:rPr>
        <w:rFonts w:ascii="Times New Roman" w:eastAsiaTheme="minorEastAsia" w:hAnsi="Times New Roman" w:hint="default"/>
        <w:color w:val="0070C0"/>
      </w:rPr>
    </w:lvl>
    <w:lvl w:ilvl="1" w:tplc="0C070003" w:tentative="1">
      <w:start w:val="1"/>
      <w:numFmt w:val="bullet"/>
      <w:lvlText w:val="o"/>
      <w:lvlJc w:val="left"/>
      <w:pPr>
        <w:ind w:left="1760" w:hanging="360"/>
      </w:pPr>
      <w:rPr>
        <w:rFonts w:ascii="Courier New" w:hAnsi="Courier New" w:hint="default"/>
      </w:rPr>
    </w:lvl>
    <w:lvl w:ilvl="2" w:tplc="0C070005" w:tentative="1">
      <w:start w:val="1"/>
      <w:numFmt w:val="bullet"/>
      <w:lvlText w:val=""/>
      <w:lvlJc w:val="left"/>
      <w:pPr>
        <w:ind w:left="2480" w:hanging="360"/>
      </w:pPr>
      <w:rPr>
        <w:rFonts w:ascii="Wingdings" w:hAnsi="Wingdings" w:hint="default"/>
      </w:rPr>
    </w:lvl>
    <w:lvl w:ilvl="3" w:tplc="0C070001" w:tentative="1">
      <w:start w:val="1"/>
      <w:numFmt w:val="bullet"/>
      <w:lvlText w:val=""/>
      <w:lvlJc w:val="left"/>
      <w:pPr>
        <w:ind w:left="3200" w:hanging="360"/>
      </w:pPr>
      <w:rPr>
        <w:rFonts w:ascii="Symbol" w:hAnsi="Symbol" w:hint="default"/>
      </w:rPr>
    </w:lvl>
    <w:lvl w:ilvl="4" w:tplc="0C070003" w:tentative="1">
      <w:start w:val="1"/>
      <w:numFmt w:val="bullet"/>
      <w:lvlText w:val="o"/>
      <w:lvlJc w:val="left"/>
      <w:pPr>
        <w:ind w:left="3920" w:hanging="360"/>
      </w:pPr>
      <w:rPr>
        <w:rFonts w:ascii="Courier New" w:hAnsi="Courier New" w:hint="default"/>
      </w:rPr>
    </w:lvl>
    <w:lvl w:ilvl="5" w:tplc="0C070005" w:tentative="1">
      <w:start w:val="1"/>
      <w:numFmt w:val="bullet"/>
      <w:lvlText w:val=""/>
      <w:lvlJc w:val="left"/>
      <w:pPr>
        <w:ind w:left="4640" w:hanging="360"/>
      </w:pPr>
      <w:rPr>
        <w:rFonts w:ascii="Wingdings" w:hAnsi="Wingdings" w:hint="default"/>
      </w:rPr>
    </w:lvl>
    <w:lvl w:ilvl="6" w:tplc="0C070001" w:tentative="1">
      <w:start w:val="1"/>
      <w:numFmt w:val="bullet"/>
      <w:lvlText w:val=""/>
      <w:lvlJc w:val="left"/>
      <w:pPr>
        <w:ind w:left="5360" w:hanging="360"/>
      </w:pPr>
      <w:rPr>
        <w:rFonts w:ascii="Symbol" w:hAnsi="Symbol" w:hint="default"/>
      </w:rPr>
    </w:lvl>
    <w:lvl w:ilvl="7" w:tplc="0C070003" w:tentative="1">
      <w:start w:val="1"/>
      <w:numFmt w:val="bullet"/>
      <w:lvlText w:val="o"/>
      <w:lvlJc w:val="left"/>
      <w:pPr>
        <w:ind w:left="6080" w:hanging="360"/>
      </w:pPr>
      <w:rPr>
        <w:rFonts w:ascii="Courier New" w:hAnsi="Courier New" w:hint="default"/>
      </w:rPr>
    </w:lvl>
    <w:lvl w:ilvl="8" w:tplc="0C070005" w:tentative="1">
      <w:start w:val="1"/>
      <w:numFmt w:val="bullet"/>
      <w:lvlText w:val=""/>
      <w:lvlJc w:val="left"/>
      <w:pPr>
        <w:ind w:left="6800" w:hanging="360"/>
      </w:pPr>
      <w:rPr>
        <w:rFonts w:ascii="Wingdings" w:hAnsi="Wingdings" w:hint="default"/>
      </w:rPr>
    </w:lvl>
  </w:abstractNum>
  <w:abstractNum w:abstractNumId="20" w15:restartNumberingAfterBreak="0">
    <w:nsid w:val="615D78A4"/>
    <w:multiLevelType w:val="hybridMultilevel"/>
    <w:tmpl w:val="C11039F0"/>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6A627A0A"/>
    <w:multiLevelType w:val="hybridMultilevel"/>
    <w:tmpl w:val="34AE47B6"/>
    <w:lvl w:ilvl="0" w:tplc="0C070015">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2" w15:restartNumberingAfterBreak="0">
    <w:nsid w:val="72562EC6"/>
    <w:multiLevelType w:val="hybridMultilevel"/>
    <w:tmpl w:val="3FAC38B0"/>
    <w:lvl w:ilvl="0" w:tplc="0C070015">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3" w15:restartNumberingAfterBreak="0">
    <w:nsid w:val="7D9B71B2"/>
    <w:multiLevelType w:val="hybridMultilevel"/>
    <w:tmpl w:val="36A837F6"/>
    <w:lvl w:ilvl="0" w:tplc="8440FA76">
      <w:start w:val="1"/>
      <w:numFmt w:val="upperRoman"/>
      <w:lvlText w:val="%1."/>
      <w:lvlJc w:val="left"/>
      <w:pPr>
        <w:ind w:left="1117" w:hanging="72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num w:numId="1">
    <w:abstractNumId w:val="23"/>
  </w:num>
  <w:num w:numId="2">
    <w:abstractNumId w:val="0"/>
  </w:num>
  <w:num w:numId="3">
    <w:abstractNumId w:val="17"/>
  </w:num>
  <w:num w:numId="4">
    <w:abstractNumId w:val="21"/>
  </w:num>
  <w:num w:numId="5">
    <w:abstractNumId w:val="22"/>
  </w:num>
  <w:num w:numId="6">
    <w:abstractNumId w:val="3"/>
  </w:num>
  <w:num w:numId="7">
    <w:abstractNumId w:val="5"/>
  </w:num>
  <w:num w:numId="8">
    <w:abstractNumId w:val="7"/>
  </w:num>
  <w:num w:numId="9">
    <w:abstractNumId w:val="4"/>
  </w:num>
  <w:num w:numId="10">
    <w:abstractNumId w:val="20"/>
  </w:num>
  <w:num w:numId="11">
    <w:abstractNumId w:val="13"/>
  </w:num>
  <w:num w:numId="12">
    <w:abstractNumId w:val="9"/>
  </w:num>
  <w:num w:numId="13">
    <w:abstractNumId w:val="15"/>
  </w:num>
  <w:num w:numId="14">
    <w:abstractNumId w:val="8"/>
  </w:num>
  <w:num w:numId="15">
    <w:abstractNumId w:val="1"/>
  </w:num>
  <w:num w:numId="16">
    <w:abstractNumId w:val="6"/>
  </w:num>
  <w:num w:numId="17">
    <w:abstractNumId w:val="11"/>
  </w:num>
  <w:num w:numId="18">
    <w:abstractNumId w:val="12"/>
  </w:num>
  <w:num w:numId="19">
    <w:abstractNumId w:val="16"/>
  </w:num>
  <w:num w:numId="20">
    <w:abstractNumId w:val="19"/>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attachedTemplate r:id="rId1"/>
  <w:doNotTrackFormatting/>
  <w:defaultTabStop w:val="709"/>
  <w:hyphenationZone w:val="425"/>
  <w:doNotHyphenateCaps/>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06F"/>
    <w:rsid w:val="0000164A"/>
    <w:rsid w:val="00003120"/>
    <w:rsid w:val="0000372D"/>
    <w:rsid w:val="00003D91"/>
    <w:rsid w:val="0000438E"/>
    <w:rsid w:val="00004DBE"/>
    <w:rsid w:val="00005C33"/>
    <w:rsid w:val="00005C90"/>
    <w:rsid w:val="00006AB0"/>
    <w:rsid w:val="00014730"/>
    <w:rsid w:val="0001533F"/>
    <w:rsid w:val="00015A4C"/>
    <w:rsid w:val="00015D86"/>
    <w:rsid w:val="00021636"/>
    <w:rsid w:val="00021818"/>
    <w:rsid w:val="000228B9"/>
    <w:rsid w:val="0002320B"/>
    <w:rsid w:val="00023853"/>
    <w:rsid w:val="0002588E"/>
    <w:rsid w:val="000265B1"/>
    <w:rsid w:val="00026D24"/>
    <w:rsid w:val="00026F1B"/>
    <w:rsid w:val="0003112E"/>
    <w:rsid w:val="00032BBC"/>
    <w:rsid w:val="00033176"/>
    <w:rsid w:val="000333E2"/>
    <w:rsid w:val="0003369C"/>
    <w:rsid w:val="0003377E"/>
    <w:rsid w:val="000341C5"/>
    <w:rsid w:val="00034B0A"/>
    <w:rsid w:val="00044630"/>
    <w:rsid w:val="00044E3A"/>
    <w:rsid w:val="000459E4"/>
    <w:rsid w:val="00046222"/>
    <w:rsid w:val="00047502"/>
    <w:rsid w:val="0004761B"/>
    <w:rsid w:val="000500BB"/>
    <w:rsid w:val="00050FE9"/>
    <w:rsid w:val="00051DE5"/>
    <w:rsid w:val="00052056"/>
    <w:rsid w:val="00053BB2"/>
    <w:rsid w:val="00055769"/>
    <w:rsid w:val="00055947"/>
    <w:rsid w:val="00056B69"/>
    <w:rsid w:val="00056E1E"/>
    <w:rsid w:val="00060C1B"/>
    <w:rsid w:val="0006441C"/>
    <w:rsid w:val="00064A03"/>
    <w:rsid w:val="000659E3"/>
    <w:rsid w:val="00066176"/>
    <w:rsid w:val="00067BB2"/>
    <w:rsid w:val="000712A0"/>
    <w:rsid w:val="000718DE"/>
    <w:rsid w:val="00074804"/>
    <w:rsid w:val="000766E3"/>
    <w:rsid w:val="00077439"/>
    <w:rsid w:val="00077C74"/>
    <w:rsid w:val="000800F3"/>
    <w:rsid w:val="00081376"/>
    <w:rsid w:val="0008140D"/>
    <w:rsid w:val="00081626"/>
    <w:rsid w:val="0008241C"/>
    <w:rsid w:val="00092F5F"/>
    <w:rsid w:val="000949BE"/>
    <w:rsid w:val="0009768C"/>
    <w:rsid w:val="00097C5B"/>
    <w:rsid w:val="000A0CDD"/>
    <w:rsid w:val="000A0E99"/>
    <w:rsid w:val="000A10B0"/>
    <w:rsid w:val="000A3163"/>
    <w:rsid w:val="000A33E1"/>
    <w:rsid w:val="000A4E28"/>
    <w:rsid w:val="000B007F"/>
    <w:rsid w:val="000B0733"/>
    <w:rsid w:val="000B131C"/>
    <w:rsid w:val="000B1442"/>
    <w:rsid w:val="000B37FC"/>
    <w:rsid w:val="000B3971"/>
    <w:rsid w:val="000B473B"/>
    <w:rsid w:val="000B4A77"/>
    <w:rsid w:val="000C120C"/>
    <w:rsid w:val="000C245A"/>
    <w:rsid w:val="000C3C85"/>
    <w:rsid w:val="000C4BDA"/>
    <w:rsid w:val="000C4FE9"/>
    <w:rsid w:val="000C606F"/>
    <w:rsid w:val="000D0D9D"/>
    <w:rsid w:val="000D1128"/>
    <w:rsid w:val="000D217C"/>
    <w:rsid w:val="000D2F91"/>
    <w:rsid w:val="000D42EA"/>
    <w:rsid w:val="000D4AC8"/>
    <w:rsid w:val="000D5B32"/>
    <w:rsid w:val="000D7590"/>
    <w:rsid w:val="000D78BF"/>
    <w:rsid w:val="000E2910"/>
    <w:rsid w:val="000E45DD"/>
    <w:rsid w:val="000E471C"/>
    <w:rsid w:val="000F0083"/>
    <w:rsid w:val="000F1616"/>
    <w:rsid w:val="000F172C"/>
    <w:rsid w:val="000F28A1"/>
    <w:rsid w:val="000F3157"/>
    <w:rsid w:val="000F35C0"/>
    <w:rsid w:val="000F5A0D"/>
    <w:rsid w:val="00100C6D"/>
    <w:rsid w:val="001010F1"/>
    <w:rsid w:val="001016C9"/>
    <w:rsid w:val="001031F1"/>
    <w:rsid w:val="0010400E"/>
    <w:rsid w:val="00105741"/>
    <w:rsid w:val="00110012"/>
    <w:rsid w:val="0011056C"/>
    <w:rsid w:val="00111E87"/>
    <w:rsid w:val="00117D18"/>
    <w:rsid w:val="00121076"/>
    <w:rsid w:val="001224A6"/>
    <w:rsid w:val="001227D9"/>
    <w:rsid w:val="00122DD6"/>
    <w:rsid w:val="001230D8"/>
    <w:rsid w:val="00123106"/>
    <w:rsid w:val="00123BE6"/>
    <w:rsid w:val="00123C85"/>
    <w:rsid w:val="00124A5C"/>
    <w:rsid w:val="00125655"/>
    <w:rsid w:val="001271BC"/>
    <w:rsid w:val="001318B3"/>
    <w:rsid w:val="00131C8E"/>
    <w:rsid w:val="001320B9"/>
    <w:rsid w:val="00132366"/>
    <w:rsid w:val="00133159"/>
    <w:rsid w:val="001333B5"/>
    <w:rsid w:val="00135D57"/>
    <w:rsid w:val="0013720F"/>
    <w:rsid w:val="0013734B"/>
    <w:rsid w:val="001376B1"/>
    <w:rsid w:val="001407E1"/>
    <w:rsid w:val="001412FC"/>
    <w:rsid w:val="0014219F"/>
    <w:rsid w:val="00144693"/>
    <w:rsid w:val="00144B6F"/>
    <w:rsid w:val="00146D0B"/>
    <w:rsid w:val="0014762F"/>
    <w:rsid w:val="00147FA9"/>
    <w:rsid w:val="0015018D"/>
    <w:rsid w:val="00152426"/>
    <w:rsid w:val="001561DE"/>
    <w:rsid w:val="00164048"/>
    <w:rsid w:val="0016581F"/>
    <w:rsid w:val="00166CD7"/>
    <w:rsid w:val="0017090A"/>
    <w:rsid w:val="00171A22"/>
    <w:rsid w:val="00171B84"/>
    <w:rsid w:val="00173AD4"/>
    <w:rsid w:val="00174FFF"/>
    <w:rsid w:val="001750B2"/>
    <w:rsid w:val="0018164B"/>
    <w:rsid w:val="001828BF"/>
    <w:rsid w:val="00183261"/>
    <w:rsid w:val="001852B6"/>
    <w:rsid w:val="00185D02"/>
    <w:rsid w:val="00185E40"/>
    <w:rsid w:val="00186B3C"/>
    <w:rsid w:val="00186B5F"/>
    <w:rsid w:val="00186E65"/>
    <w:rsid w:val="0018760E"/>
    <w:rsid w:val="00187A1C"/>
    <w:rsid w:val="00195C86"/>
    <w:rsid w:val="00195DC4"/>
    <w:rsid w:val="001972C5"/>
    <w:rsid w:val="00197C23"/>
    <w:rsid w:val="001A0D94"/>
    <w:rsid w:val="001A0E2E"/>
    <w:rsid w:val="001A29C2"/>
    <w:rsid w:val="001A4786"/>
    <w:rsid w:val="001A62E6"/>
    <w:rsid w:val="001A6592"/>
    <w:rsid w:val="001A7528"/>
    <w:rsid w:val="001A7734"/>
    <w:rsid w:val="001B02D3"/>
    <w:rsid w:val="001B056D"/>
    <w:rsid w:val="001B0EA0"/>
    <w:rsid w:val="001B5690"/>
    <w:rsid w:val="001B5FF6"/>
    <w:rsid w:val="001B6223"/>
    <w:rsid w:val="001B7071"/>
    <w:rsid w:val="001B7166"/>
    <w:rsid w:val="001C10A0"/>
    <w:rsid w:val="001C2013"/>
    <w:rsid w:val="001C6849"/>
    <w:rsid w:val="001C7C62"/>
    <w:rsid w:val="001D0062"/>
    <w:rsid w:val="001D0575"/>
    <w:rsid w:val="001D0581"/>
    <w:rsid w:val="001D0CA2"/>
    <w:rsid w:val="001D0FAF"/>
    <w:rsid w:val="001D1298"/>
    <w:rsid w:val="001D2D53"/>
    <w:rsid w:val="001D48FA"/>
    <w:rsid w:val="001D528C"/>
    <w:rsid w:val="001D63DE"/>
    <w:rsid w:val="001E01D8"/>
    <w:rsid w:val="001E2D52"/>
    <w:rsid w:val="001E3A06"/>
    <w:rsid w:val="001E475D"/>
    <w:rsid w:val="001E6C19"/>
    <w:rsid w:val="001E6F32"/>
    <w:rsid w:val="001E78E2"/>
    <w:rsid w:val="001F08BF"/>
    <w:rsid w:val="001F44B1"/>
    <w:rsid w:val="001F4D71"/>
    <w:rsid w:val="001F539D"/>
    <w:rsid w:val="001F5412"/>
    <w:rsid w:val="001F55F6"/>
    <w:rsid w:val="001F6A82"/>
    <w:rsid w:val="001F6A9D"/>
    <w:rsid w:val="001F74CC"/>
    <w:rsid w:val="001F7658"/>
    <w:rsid w:val="001F7C98"/>
    <w:rsid w:val="00201FEA"/>
    <w:rsid w:val="00203947"/>
    <w:rsid w:val="00204AB3"/>
    <w:rsid w:val="00204EF4"/>
    <w:rsid w:val="0020519A"/>
    <w:rsid w:val="00205F2D"/>
    <w:rsid w:val="00206130"/>
    <w:rsid w:val="00211378"/>
    <w:rsid w:val="00213442"/>
    <w:rsid w:val="002155B2"/>
    <w:rsid w:val="00215FDE"/>
    <w:rsid w:val="00217442"/>
    <w:rsid w:val="002211F5"/>
    <w:rsid w:val="00221A6A"/>
    <w:rsid w:val="00222BED"/>
    <w:rsid w:val="00223E34"/>
    <w:rsid w:val="00223EC0"/>
    <w:rsid w:val="00224096"/>
    <w:rsid w:val="00226488"/>
    <w:rsid w:val="00227A64"/>
    <w:rsid w:val="0023685D"/>
    <w:rsid w:val="0023782C"/>
    <w:rsid w:val="0024063E"/>
    <w:rsid w:val="0024424E"/>
    <w:rsid w:val="00244A7F"/>
    <w:rsid w:val="00245B8B"/>
    <w:rsid w:val="002465F8"/>
    <w:rsid w:val="00246652"/>
    <w:rsid w:val="00247F68"/>
    <w:rsid w:val="00252039"/>
    <w:rsid w:val="0025211A"/>
    <w:rsid w:val="00253903"/>
    <w:rsid w:val="002540B4"/>
    <w:rsid w:val="002556E8"/>
    <w:rsid w:val="002560D2"/>
    <w:rsid w:val="00256AC2"/>
    <w:rsid w:val="00257D4F"/>
    <w:rsid w:val="00257DF7"/>
    <w:rsid w:val="00260F62"/>
    <w:rsid w:val="0026123F"/>
    <w:rsid w:val="00261A55"/>
    <w:rsid w:val="002631FE"/>
    <w:rsid w:val="0026484B"/>
    <w:rsid w:val="00264C2B"/>
    <w:rsid w:val="00265684"/>
    <w:rsid w:val="00266AF7"/>
    <w:rsid w:val="002671E6"/>
    <w:rsid w:val="00270D26"/>
    <w:rsid w:val="00273557"/>
    <w:rsid w:val="0027502D"/>
    <w:rsid w:val="00275F49"/>
    <w:rsid w:val="00276475"/>
    <w:rsid w:val="00280136"/>
    <w:rsid w:val="00281901"/>
    <w:rsid w:val="00283161"/>
    <w:rsid w:val="00283CA0"/>
    <w:rsid w:val="002850C9"/>
    <w:rsid w:val="00287D12"/>
    <w:rsid w:val="00290DEF"/>
    <w:rsid w:val="00292A31"/>
    <w:rsid w:val="00294B26"/>
    <w:rsid w:val="00296C0F"/>
    <w:rsid w:val="0029758D"/>
    <w:rsid w:val="00297835"/>
    <w:rsid w:val="002A5501"/>
    <w:rsid w:val="002A55D0"/>
    <w:rsid w:val="002A5689"/>
    <w:rsid w:val="002A5966"/>
    <w:rsid w:val="002A7176"/>
    <w:rsid w:val="002A7383"/>
    <w:rsid w:val="002A7A7E"/>
    <w:rsid w:val="002B3275"/>
    <w:rsid w:val="002B32B8"/>
    <w:rsid w:val="002B3672"/>
    <w:rsid w:val="002B52D9"/>
    <w:rsid w:val="002B6369"/>
    <w:rsid w:val="002B6B90"/>
    <w:rsid w:val="002B7F88"/>
    <w:rsid w:val="002C11C8"/>
    <w:rsid w:val="002C2EF4"/>
    <w:rsid w:val="002C3C4D"/>
    <w:rsid w:val="002C49CA"/>
    <w:rsid w:val="002C4E14"/>
    <w:rsid w:val="002C564A"/>
    <w:rsid w:val="002D1465"/>
    <w:rsid w:val="002D20CC"/>
    <w:rsid w:val="002D2149"/>
    <w:rsid w:val="002D28D1"/>
    <w:rsid w:val="002E05AC"/>
    <w:rsid w:val="002E1081"/>
    <w:rsid w:val="002E2D1B"/>
    <w:rsid w:val="002E33DF"/>
    <w:rsid w:val="002E70CB"/>
    <w:rsid w:val="002F0133"/>
    <w:rsid w:val="002F0C79"/>
    <w:rsid w:val="002F4138"/>
    <w:rsid w:val="002F63B1"/>
    <w:rsid w:val="002F7A3F"/>
    <w:rsid w:val="00300970"/>
    <w:rsid w:val="00301491"/>
    <w:rsid w:val="003021CF"/>
    <w:rsid w:val="0030303B"/>
    <w:rsid w:val="00303B1B"/>
    <w:rsid w:val="003044B7"/>
    <w:rsid w:val="00306161"/>
    <w:rsid w:val="0030691C"/>
    <w:rsid w:val="003120DF"/>
    <w:rsid w:val="00313C65"/>
    <w:rsid w:val="003144E7"/>
    <w:rsid w:val="00315955"/>
    <w:rsid w:val="00315A8C"/>
    <w:rsid w:val="00316F20"/>
    <w:rsid w:val="003218AF"/>
    <w:rsid w:val="003224F6"/>
    <w:rsid w:val="00322639"/>
    <w:rsid w:val="00324B33"/>
    <w:rsid w:val="00324EF5"/>
    <w:rsid w:val="003258EC"/>
    <w:rsid w:val="003260CD"/>
    <w:rsid w:val="00326964"/>
    <w:rsid w:val="00330E6E"/>
    <w:rsid w:val="0033156B"/>
    <w:rsid w:val="00331A27"/>
    <w:rsid w:val="00332C37"/>
    <w:rsid w:val="00332E96"/>
    <w:rsid w:val="00332EE8"/>
    <w:rsid w:val="003342AC"/>
    <w:rsid w:val="00336542"/>
    <w:rsid w:val="00336B27"/>
    <w:rsid w:val="0033759B"/>
    <w:rsid w:val="00337652"/>
    <w:rsid w:val="00337B75"/>
    <w:rsid w:val="00341DD9"/>
    <w:rsid w:val="00343040"/>
    <w:rsid w:val="003440AC"/>
    <w:rsid w:val="00346E06"/>
    <w:rsid w:val="003473FF"/>
    <w:rsid w:val="0034753D"/>
    <w:rsid w:val="00347FAC"/>
    <w:rsid w:val="00350058"/>
    <w:rsid w:val="00350D93"/>
    <w:rsid w:val="00350ED0"/>
    <w:rsid w:val="0035104C"/>
    <w:rsid w:val="00356CD0"/>
    <w:rsid w:val="00357590"/>
    <w:rsid w:val="003618CE"/>
    <w:rsid w:val="0036298F"/>
    <w:rsid w:val="00363761"/>
    <w:rsid w:val="003649C6"/>
    <w:rsid w:val="00364F8D"/>
    <w:rsid w:val="00365AB3"/>
    <w:rsid w:val="00365FF9"/>
    <w:rsid w:val="00366DFD"/>
    <w:rsid w:val="0036722E"/>
    <w:rsid w:val="003676A6"/>
    <w:rsid w:val="00367851"/>
    <w:rsid w:val="00370008"/>
    <w:rsid w:val="00371186"/>
    <w:rsid w:val="003725F5"/>
    <w:rsid w:val="00374238"/>
    <w:rsid w:val="003767B5"/>
    <w:rsid w:val="00376D52"/>
    <w:rsid w:val="0038131E"/>
    <w:rsid w:val="00381645"/>
    <w:rsid w:val="00381FCB"/>
    <w:rsid w:val="003824A6"/>
    <w:rsid w:val="00383178"/>
    <w:rsid w:val="00384C45"/>
    <w:rsid w:val="003850A1"/>
    <w:rsid w:val="003851D2"/>
    <w:rsid w:val="00387EEE"/>
    <w:rsid w:val="00390264"/>
    <w:rsid w:val="003904C0"/>
    <w:rsid w:val="00391D56"/>
    <w:rsid w:val="00391FEB"/>
    <w:rsid w:val="003935DB"/>
    <w:rsid w:val="0039629D"/>
    <w:rsid w:val="003969ED"/>
    <w:rsid w:val="0039708A"/>
    <w:rsid w:val="003A0430"/>
    <w:rsid w:val="003A0BF8"/>
    <w:rsid w:val="003A1B38"/>
    <w:rsid w:val="003A1BA5"/>
    <w:rsid w:val="003A242F"/>
    <w:rsid w:val="003A2764"/>
    <w:rsid w:val="003A5C06"/>
    <w:rsid w:val="003A5D4B"/>
    <w:rsid w:val="003A68AB"/>
    <w:rsid w:val="003A6FF4"/>
    <w:rsid w:val="003A79D1"/>
    <w:rsid w:val="003A7EEA"/>
    <w:rsid w:val="003B3778"/>
    <w:rsid w:val="003B69F9"/>
    <w:rsid w:val="003B6DF2"/>
    <w:rsid w:val="003C042D"/>
    <w:rsid w:val="003C0808"/>
    <w:rsid w:val="003C10C5"/>
    <w:rsid w:val="003C22F6"/>
    <w:rsid w:val="003C4344"/>
    <w:rsid w:val="003C4EEC"/>
    <w:rsid w:val="003C55D4"/>
    <w:rsid w:val="003C5930"/>
    <w:rsid w:val="003C5ABF"/>
    <w:rsid w:val="003C68C0"/>
    <w:rsid w:val="003C6CC4"/>
    <w:rsid w:val="003C7A13"/>
    <w:rsid w:val="003C7D72"/>
    <w:rsid w:val="003D0875"/>
    <w:rsid w:val="003D18FD"/>
    <w:rsid w:val="003D1AD3"/>
    <w:rsid w:val="003D2668"/>
    <w:rsid w:val="003D38F4"/>
    <w:rsid w:val="003D62E7"/>
    <w:rsid w:val="003D68F9"/>
    <w:rsid w:val="003E11D4"/>
    <w:rsid w:val="003E184A"/>
    <w:rsid w:val="003E2889"/>
    <w:rsid w:val="003E32CD"/>
    <w:rsid w:val="003E3C22"/>
    <w:rsid w:val="003E4475"/>
    <w:rsid w:val="003E4ECD"/>
    <w:rsid w:val="003F04F7"/>
    <w:rsid w:val="003F27D4"/>
    <w:rsid w:val="003F4441"/>
    <w:rsid w:val="003F44ED"/>
    <w:rsid w:val="003F53DA"/>
    <w:rsid w:val="003F5E6D"/>
    <w:rsid w:val="003F7419"/>
    <w:rsid w:val="004005C5"/>
    <w:rsid w:val="00403E68"/>
    <w:rsid w:val="00405A7D"/>
    <w:rsid w:val="0040615C"/>
    <w:rsid w:val="00406FBB"/>
    <w:rsid w:val="00407798"/>
    <w:rsid w:val="0041033D"/>
    <w:rsid w:val="00413120"/>
    <w:rsid w:val="00413554"/>
    <w:rsid w:val="00413BE1"/>
    <w:rsid w:val="004141C0"/>
    <w:rsid w:val="004175AA"/>
    <w:rsid w:val="00420580"/>
    <w:rsid w:val="00424CD3"/>
    <w:rsid w:val="00425B81"/>
    <w:rsid w:val="004269D1"/>
    <w:rsid w:val="004306E0"/>
    <w:rsid w:val="004306F0"/>
    <w:rsid w:val="00431EFF"/>
    <w:rsid w:val="00432FD7"/>
    <w:rsid w:val="00433536"/>
    <w:rsid w:val="00433C8E"/>
    <w:rsid w:val="00433EF4"/>
    <w:rsid w:val="00434D1A"/>
    <w:rsid w:val="00435AFF"/>
    <w:rsid w:val="00440608"/>
    <w:rsid w:val="00443183"/>
    <w:rsid w:val="004437BF"/>
    <w:rsid w:val="00443C8B"/>
    <w:rsid w:val="00443DA6"/>
    <w:rsid w:val="00444467"/>
    <w:rsid w:val="00444858"/>
    <w:rsid w:val="00444B8F"/>
    <w:rsid w:val="00444D39"/>
    <w:rsid w:val="00446021"/>
    <w:rsid w:val="00446286"/>
    <w:rsid w:val="00446475"/>
    <w:rsid w:val="00446EDE"/>
    <w:rsid w:val="00447C07"/>
    <w:rsid w:val="00450132"/>
    <w:rsid w:val="0045039B"/>
    <w:rsid w:val="00452216"/>
    <w:rsid w:val="0045491E"/>
    <w:rsid w:val="00455B3B"/>
    <w:rsid w:val="00457CC4"/>
    <w:rsid w:val="00460346"/>
    <w:rsid w:val="00460504"/>
    <w:rsid w:val="00461134"/>
    <w:rsid w:val="00463351"/>
    <w:rsid w:val="00463A3B"/>
    <w:rsid w:val="00464698"/>
    <w:rsid w:val="004655A0"/>
    <w:rsid w:val="0046605D"/>
    <w:rsid w:val="004660FA"/>
    <w:rsid w:val="00466D13"/>
    <w:rsid w:val="00467044"/>
    <w:rsid w:val="004677D8"/>
    <w:rsid w:val="00470EC8"/>
    <w:rsid w:val="004710FE"/>
    <w:rsid w:val="00472445"/>
    <w:rsid w:val="0047371D"/>
    <w:rsid w:val="00473B6F"/>
    <w:rsid w:val="004745CE"/>
    <w:rsid w:val="00476E81"/>
    <w:rsid w:val="004776FD"/>
    <w:rsid w:val="00480A9E"/>
    <w:rsid w:val="00483FCE"/>
    <w:rsid w:val="0048515E"/>
    <w:rsid w:val="004851E8"/>
    <w:rsid w:val="00490A3B"/>
    <w:rsid w:val="00493CDF"/>
    <w:rsid w:val="00495DE9"/>
    <w:rsid w:val="004A0822"/>
    <w:rsid w:val="004A092D"/>
    <w:rsid w:val="004A0B5E"/>
    <w:rsid w:val="004A2365"/>
    <w:rsid w:val="004A35E1"/>
    <w:rsid w:val="004A3FB1"/>
    <w:rsid w:val="004A5770"/>
    <w:rsid w:val="004A5C69"/>
    <w:rsid w:val="004A5DA3"/>
    <w:rsid w:val="004B034B"/>
    <w:rsid w:val="004B5C50"/>
    <w:rsid w:val="004B779E"/>
    <w:rsid w:val="004B7AC2"/>
    <w:rsid w:val="004B7BE5"/>
    <w:rsid w:val="004C0D2B"/>
    <w:rsid w:val="004C41D5"/>
    <w:rsid w:val="004C4FF0"/>
    <w:rsid w:val="004C5266"/>
    <w:rsid w:val="004D2462"/>
    <w:rsid w:val="004D2CDC"/>
    <w:rsid w:val="004D2E61"/>
    <w:rsid w:val="004D47AB"/>
    <w:rsid w:val="004D52A5"/>
    <w:rsid w:val="004E0AA8"/>
    <w:rsid w:val="004E0DD0"/>
    <w:rsid w:val="004E176C"/>
    <w:rsid w:val="004E17BD"/>
    <w:rsid w:val="004E1D06"/>
    <w:rsid w:val="004E2729"/>
    <w:rsid w:val="004E2F4F"/>
    <w:rsid w:val="004E54DB"/>
    <w:rsid w:val="004F08BC"/>
    <w:rsid w:val="004F492E"/>
    <w:rsid w:val="004F4D62"/>
    <w:rsid w:val="004F6478"/>
    <w:rsid w:val="0050165C"/>
    <w:rsid w:val="005029C7"/>
    <w:rsid w:val="0050321F"/>
    <w:rsid w:val="005042F1"/>
    <w:rsid w:val="00504D05"/>
    <w:rsid w:val="00504E09"/>
    <w:rsid w:val="00505FAB"/>
    <w:rsid w:val="0051132D"/>
    <w:rsid w:val="0051309D"/>
    <w:rsid w:val="00514155"/>
    <w:rsid w:val="0051436B"/>
    <w:rsid w:val="00514EA8"/>
    <w:rsid w:val="005153F1"/>
    <w:rsid w:val="005156D6"/>
    <w:rsid w:val="00515FE3"/>
    <w:rsid w:val="00517009"/>
    <w:rsid w:val="00517225"/>
    <w:rsid w:val="0052172B"/>
    <w:rsid w:val="005234E8"/>
    <w:rsid w:val="00524DC6"/>
    <w:rsid w:val="00525585"/>
    <w:rsid w:val="00527243"/>
    <w:rsid w:val="00527688"/>
    <w:rsid w:val="00527A02"/>
    <w:rsid w:val="00535965"/>
    <w:rsid w:val="005369AC"/>
    <w:rsid w:val="00536A54"/>
    <w:rsid w:val="005426F9"/>
    <w:rsid w:val="0054334E"/>
    <w:rsid w:val="00543A02"/>
    <w:rsid w:val="00544A66"/>
    <w:rsid w:val="0054607B"/>
    <w:rsid w:val="0055049C"/>
    <w:rsid w:val="005531D0"/>
    <w:rsid w:val="00555623"/>
    <w:rsid w:val="0055580C"/>
    <w:rsid w:val="0055775D"/>
    <w:rsid w:val="0056383D"/>
    <w:rsid w:val="00563E4A"/>
    <w:rsid w:val="00565404"/>
    <w:rsid w:val="0056587E"/>
    <w:rsid w:val="00566670"/>
    <w:rsid w:val="00566A31"/>
    <w:rsid w:val="00567898"/>
    <w:rsid w:val="00567F1C"/>
    <w:rsid w:val="0057484C"/>
    <w:rsid w:val="00574A7A"/>
    <w:rsid w:val="005759FF"/>
    <w:rsid w:val="00576B7E"/>
    <w:rsid w:val="00576E8F"/>
    <w:rsid w:val="00576F79"/>
    <w:rsid w:val="0058028E"/>
    <w:rsid w:val="005804C5"/>
    <w:rsid w:val="00581616"/>
    <w:rsid w:val="00582EE4"/>
    <w:rsid w:val="00585013"/>
    <w:rsid w:val="005852C9"/>
    <w:rsid w:val="00586D3C"/>
    <w:rsid w:val="00587E99"/>
    <w:rsid w:val="0059075F"/>
    <w:rsid w:val="00591429"/>
    <w:rsid w:val="00592ABD"/>
    <w:rsid w:val="00594128"/>
    <w:rsid w:val="005945D9"/>
    <w:rsid w:val="005967ED"/>
    <w:rsid w:val="0059787C"/>
    <w:rsid w:val="00597C22"/>
    <w:rsid w:val="005A0B94"/>
    <w:rsid w:val="005A1505"/>
    <w:rsid w:val="005A22C2"/>
    <w:rsid w:val="005A3C67"/>
    <w:rsid w:val="005A3D25"/>
    <w:rsid w:val="005A3F7F"/>
    <w:rsid w:val="005A681B"/>
    <w:rsid w:val="005A7737"/>
    <w:rsid w:val="005A7A37"/>
    <w:rsid w:val="005B02A4"/>
    <w:rsid w:val="005B0F0C"/>
    <w:rsid w:val="005B3AE3"/>
    <w:rsid w:val="005B6870"/>
    <w:rsid w:val="005C0796"/>
    <w:rsid w:val="005C1B5A"/>
    <w:rsid w:val="005C1DDF"/>
    <w:rsid w:val="005C1FBA"/>
    <w:rsid w:val="005C29A4"/>
    <w:rsid w:val="005C48BB"/>
    <w:rsid w:val="005C621C"/>
    <w:rsid w:val="005C67D3"/>
    <w:rsid w:val="005C7B33"/>
    <w:rsid w:val="005D13FF"/>
    <w:rsid w:val="005D1497"/>
    <w:rsid w:val="005D200F"/>
    <w:rsid w:val="005D2443"/>
    <w:rsid w:val="005D2A98"/>
    <w:rsid w:val="005D2B4F"/>
    <w:rsid w:val="005D3F70"/>
    <w:rsid w:val="005D5F99"/>
    <w:rsid w:val="005E02F2"/>
    <w:rsid w:val="005E2AD8"/>
    <w:rsid w:val="005E2BB3"/>
    <w:rsid w:val="005E311E"/>
    <w:rsid w:val="005E3EEE"/>
    <w:rsid w:val="005E687D"/>
    <w:rsid w:val="005E7D1F"/>
    <w:rsid w:val="005F02BC"/>
    <w:rsid w:val="005F2E40"/>
    <w:rsid w:val="005F3052"/>
    <w:rsid w:val="005F314D"/>
    <w:rsid w:val="005F3E34"/>
    <w:rsid w:val="005F4CCF"/>
    <w:rsid w:val="00600D59"/>
    <w:rsid w:val="00601DEC"/>
    <w:rsid w:val="006030AB"/>
    <w:rsid w:val="006031C0"/>
    <w:rsid w:val="006033BD"/>
    <w:rsid w:val="006036CF"/>
    <w:rsid w:val="0060757B"/>
    <w:rsid w:val="006110A3"/>
    <w:rsid w:val="00611E4D"/>
    <w:rsid w:val="0061289A"/>
    <w:rsid w:val="00612A6D"/>
    <w:rsid w:val="006134C6"/>
    <w:rsid w:val="00613F92"/>
    <w:rsid w:val="0061493B"/>
    <w:rsid w:val="00615621"/>
    <w:rsid w:val="00616559"/>
    <w:rsid w:val="006178C2"/>
    <w:rsid w:val="00617DAC"/>
    <w:rsid w:val="00620040"/>
    <w:rsid w:val="00623209"/>
    <w:rsid w:val="00626D3E"/>
    <w:rsid w:val="006301CC"/>
    <w:rsid w:val="0063147B"/>
    <w:rsid w:val="00633B18"/>
    <w:rsid w:val="00634D89"/>
    <w:rsid w:val="00635E5B"/>
    <w:rsid w:val="00636769"/>
    <w:rsid w:val="00636D65"/>
    <w:rsid w:val="00640E91"/>
    <w:rsid w:val="0064242C"/>
    <w:rsid w:val="00646AD6"/>
    <w:rsid w:val="00646B06"/>
    <w:rsid w:val="00647F03"/>
    <w:rsid w:val="006502B9"/>
    <w:rsid w:val="00650830"/>
    <w:rsid w:val="00651646"/>
    <w:rsid w:val="006518B1"/>
    <w:rsid w:val="00652B6A"/>
    <w:rsid w:val="00652E0F"/>
    <w:rsid w:val="00656913"/>
    <w:rsid w:val="00656E9D"/>
    <w:rsid w:val="0065796D"/>
    <w:rsid w:val="00657992"/>
    <w:rsid w:val="00657E11"/>
    <w:rsid w:val="006625CA"/>
    <w:rsid w:val="00662E72"/>
    <w:rsid w:val="0066379D"/>
    <w:rsid w:val="006658ED"/>
    <w:rsid w:val="00665A63"/>
    <w:rsid w:val="00665D55"/>
    <w:rsid w:val="00666DE8"/>
    <w:rsid w:val="00666F8D"/>
    <w:rsid w:val="00671297"/>
    <w:rsid w:val="00671D7D"/>
    <w:rsid w:val="00671DA4"/>
    <w:rsid w:val="00672716"/>
    <w:rsid w:val="006743D0"/>
    <w:rsid w:val="0067586D"/>
    <w:rsid w:val="0067620A"/>
    <w:rsid w:val="00677BFB"/>
    <w:rsid w:val="0068157A"/>
    <w:rsid w:val="0068184B"/>
    <w:rsid w:val="00681A46"/>
    <w:rsid w:val="00681CDE"/>
    <w:rsid w:val="00682B22"/>
    <w:rsid w:val="006847A7"/>
    <w:rsid w:val="0068488C"/>
    <w:rsid w:val="00686AEE"/>
    <w:rsid w:val="00690312"/>
    <w:rsid w:val="00694796"/>
    <w:rsid w:val="00695096"/>
    <w:rsid w:val="00695B7C"/>
    <w:rsid w:val="006A2CC9"/>
    <w:rsid w:val="006A37AF"/>
    <w:rsid w:val="006A3B89"/>
    <w:rsid w:val="006A4CA3"/>
    <w:rsid w:val="006B3DDD"/>
    <w:rsid w:val="006B3E24"/>
    <w:rsid w:val="006B43F9"/>
    <w:rsid w:val="006B761F"/>
    <w:rsid w:val="006C0753"/>
    <w:rsid w:val="006C15C9"/>
    <w:rsid w:val="006C284A"/>
    <w:rsid w:val="006C2909"/>
    <w:rsid w:val="006C2B06"/>
    <w:rsid w:val="006C324F"/>
    <w:rsid w:val="006C3854"/>
    <w:rsid w:val="006C3C59"/>
    <w:rsid w:val="006C71DB"/>
    <w:rsid w:val="006C7842"/>
    <w:rsid w:val="006D20CB"/>
    <w:rsid w:val="006D3F8E"/>
    <w:rsid w:val="006D47A2"/>
    <w:rsid w:val="006D643C"/>
    <w:rsid w:val="006D75B6"/>
    <w:rsid w:val="006D7722"/>
    <w:rsid w:val="006E0577"/>
    <w:rsid w:val="006E23E2"/>
    <w:rsid w:val="006E2989"/>
    <w:rsid w:val="006E572C"/>
    <w:rsid w:val="006E5739"/>
    <w:rsid w:val="006E6005"/>
    <w:rsid w:val="006E65DB"/>
    <w:rsid w:val="006E74EE"/>
    <w:rsid w:val="006E7E88"/>
    <w:rsid w:val="006F2639"/>
    <w:rsid w:val="006F5559"/>
    <w:rsid w:val="006F5776"/>
    <w:rsid w:val="006F7606"/>
    <w:rsid w:val="007016A8"/>
    <w:rsid w:val="007029F9"/>
    <w:rsid w:val="0070548D"/>
    <w:rsid w:val="00711C0B"/>
    <w:rsid w:val="00712B79"/>
    <w:rsid w:val="007150F3"/>
    <w:rsid w:val="007159BD"/>
    <w:rsid w:val="00716A50"/>
    <w:rsid w:val="007209E7"/>
    <w:rsid w:val="007209F0"/>
    <w:rsid w:val="00720AC7"/>
    <w:rsid w:val="00720FBA"/>
    <w:rsid w:val="0072215D"/>
    <w:rsid w:val="007277E1"/>
    <w:rsid w:val="007278D3"/>
    <w:rsid w:val="007309E7"/>
    <w:rsid w:val="00730B58"/>
    <w:rsid w:val="00731A10"/>
    <w:rsid w:val="0073205B"/>
    <w:rsid w:val="0073241D"/>
    <w:rsid w:val="00733663"/>
    <w:rsid w:val="00734379"/>
    <w:rsid w:val="00740086"/>
    <w:rsid w:val="007402AC"/>
    <w:rsid w:val="00741848"/>
    <w:rsid w:val="007422E4"/>
    <w:rsid w:val="00742ED7"/>
    <w:rsid w:val="007449B0"/>
    <w:rsid w:val="00745CB1"/>
    <w:rsid w:val="007500BD"/>
    <w:rsid w:val="0075063C"/>
    <w:rsid w:val="00750A04"/>
    <w:rsid w:val="007511C1"/>
    <w:rsid w:val="007516F1"/>
    <w:rsid w:val="00751E13"/>
    <w:rsid w:val="00752FC3"/>
    <w:rsid w:val="007546A0"/>
    <w:rsid w:val="0075677D"/>
    <w:rsid w:val="00756B01"/>
    <w:rsid w:val="00756CCE"/>
    <w:rsid w:val="0076163D"/>
    <w:rsid w:val="00762D07"/>
    <w:rsid w:val="007633AA"/>
    <w:rsid w:val="0076369B"/>
    <w:rsid w:val="00763862"/>
    <w:rsid w:val="007652CA"/>
    <w:rsid w:val="0076587C"/>
    <w:rsid w:val="00772A93"/>
    <w:rsid w:val="00772B15"/>
    <w:rsid w:val="00773A4B"/>
    <w:rsid w:val="00773D40"/>
    <w:rsid w:val="0077476B"/>
    <w:rsid w:val="00777008"/>
    <w:rsid w:val="007770F4"/>
    <w:rsid w:val="007821F5"/>
    <w:rsid w:val="00790A5C"/>
    <w:rsid w:val="0079242E"/>
    <w:rsid w:val="00792AFB"/>
    <w:rsid w:val="00793184"/>
    <w:rsid w:val="0079474C"/>
    <w:rsid w:val="00794756"/>
    <w:rsid w:val="00796E03"/>
    <w:rsid w:val="00797A88"/>
    <w:rsid w:val="00797B8E"/>
    <w:rsid w:val="007A03EB"/>
    <w:rsid w:val="007A31E3"/>
    <w:rsid w:val="007A4EE3"/>
    <w:rsid w:val="007A6C1D"/>
    <w:rsid w:val="007B0630"/>
    <w:rsid w:val="007B0B1F"/>
    <w:rsid w:val="007B11DC"/>
    <w:rsid w:val="007B398F"/>
    <w:rsid w:val="007B42A9"/>
    <w:rsid w:val="007B4D1D"/>
    <w:rsid w:val="007B75BB"/>
    <w:rsid w:val="007B7A3F"/>
    <w:rsid w:val="007C013D"/>
    <w:rsid w:val="007C0930"/>
    <w:rsid w:val="007C4BCB"/>
    <w:rsid w:val="007C58B3"/>
    <w:rsid w:val="007C6148"/>
    <w:rsid w:val="007C63D4"/>
    <w:rsid w:val="007C7492"/>
    <w:rsid w:val="007D1804"/>
    <w:rsid w:val="007D2118"/>
    <w:rsid w:val="007D3E6A"/>
    <w:rsid w:val="007D4FF8"/>
    <w:rsid w:val="007D521A"/>
    <w:rsid w:val="007D55E6"/>
    <w:rsid w:val="007D5891"/>
    <w:rsid w:val="007D6057"/>
    <w:rsid w:val="007D6B20"/>
    <w:rsid w:val="007D6B6C"/>
    <w:rsid w:val="007E03F8"/>
    <w:rsid w:val="007E0D18"/>
    <w:rsid w:val="007E15D4"/>
    <w:rsid w:val="007E2DF1"/>
    <w:rsid w:val="007E5BD4"/>
    <w:rsid w:val="007F083C"/>
    <w:rsid w:val="007F0B38"/>
    <w:rsid w:val="007F0EB8"/>
    <w:rsid w:val="007F24C5"/>
    <w:rsid w:val="007F5F29"/>
    <w:rsid w:val="007F6B6A"/>
    <w:rsid w:val="007F6F81"/>
    <w:rsid w:val="008006D2"/>
    <w:rsid w:val="00801930"/>
    <w:rsid w:val="00801B7F"/>
    <w:rsid w:val="00803931"/>
    <w:rsid w:val="00804236"/>
    <w:rsid w:val="00805FF7"/>
    <w:rsid w:val="0081088B"/>
    <w:rsid w:val="00811E1E"/>
    <w:rsid w:val="00812FF2"/>
    <w:rsid w:val="00813BD1"/>
    <w:rsid w:val="00815606"/>
    <w:rsid w:val="00815891"/>
    <w:rsid w:val="008226C0"/>
    <w:rsid w:val="00822A5F"/>
    <w:rsid w:val="008230AC"/>
    <w:rsid w:val="008231A0"/>
    <w:rsid w:val="008233AB"/>
    <w:rsid w:val="00824254"/>
    <w:rsid w:val="00826786"/>
    <w:rsid w:val="00827952"/>
    <w:rsid w:val="00830DA1"/>
    <w:rsid w:val="00831724"/>
    <w:rsid w:val="00832362"/>
    <w:rsid w:val="008328F6"/>
    <w:rsid w:val="008354AB"/>
    <w:rsid w:val="00837B3A"/>
    <w:rsid w:val="00837F64"/>
    <w:rsid w:val="00840120"/>
    <w:rsid w:val="00840E7A"/>
    <w:rsid w:val="00841677"/>
    <w:rsid w:val="00841B58"/>
    <w:rsid w:val="00843F60"/>
    <w:rsid w:val="008445B7"/>
    <w:rsid w:val="00844608"/>
    <w:rsid w:val="0084497F"/>
    <w:rsid w:val="008456A0"/>
    <w:rsid w:val="00846D0C"/>
    <w:rsid w:val="00850A78"/>
    <w:rsid w:val="00850DC9"/>
    <w:rsid w:val="00851A51"/>
    <w:rsid w:val="00851AE8"/>
    <w:rsid w:val="00852DD4"/>
    <w:rsid w:val="00854214"/>
    <w:rsid w:val="00854EDA"/>
    <w:rsid w:val="00855015"/>
    <w:rsid w:val="00856457"/>
    <w:rsid w:val="0086246F"/>
    <w:rsid w:val="008635B3"/>
    <w:rsid w:val="00863FAA"/>
    <w:rsid w:val="00864BFF"/>
    <w:rsid w:val="00866345"/>
    <w:rsid w:val="008676C0"/>
    <w:rsid w:val="00867B26"/>
    <w:rsid w:val="00867DD1"/>
    <w:rsid w:val="0087049C"/>
    <w:rsid w:val="008707AD"/>
    <w:rsid w:val="00870E84"/>
    <w:rsid w:val="008724B6"/>
    <w:rsid w:val="00874348"/>
    <w:rsid w:val="00876309"/>
    <w:rsid w:val="008769B4"/>
    <w:rsid w:val="00877909"/>
    <w:rsid w:val="00877BE5"/>
    <w:rsid w:val="008800DD"/>
    <w:rsid w:val="0088281B"/>
    <w:rsid w:val="008832DE"/>
    <w:rsid w:val="00884870"/>
    <w:rsid w:val="00884E04"/>
    <w:rsid w:val="008855B8"/>
    <w:rsid w:val="00886F77"/>
    <w:rsid w:val="008900B2"/>
    <w:rsid w:val="00890152"/>
    <w:rsid w:val="00890527"/>
    <w:rsid w:val="00892E90"/>
    <w:rsid w:val="00892F1B"/>
    <w:rsid w:val="00893162"/>
    <w:rsid w:val="00895C0C"/>
    <w:rsid w:val="0089765D"/>
    <w:rsid w:val="00897D2C"/>
    <w:rsid w:val="008A035F"/>
    <w:rsid w:val="008A27EE"/>
    <w:rsid w:val="008A2BDC"/>
    <w:rsid w:val="008A4DEF"/>
    <w:rsid w:val="008A5DE9"/>
    <w:rsid w:val="008A7525"/>
    <w:rsid w:val="008A7767"/>
    <w:rsid w:val="008B1254"/>
    <w:rsid w:val="008B1303"/>
    <w:rsid w:val="008B1583"/>
    <w:rsid w:val="008B172E"/>
    <w:rsid w:val="008B1989"/>
    <w:rsid w:val="008B36F1"/>
    <w:rsid w:val="008B489B"/>
    <w:rsid w:val="008B49B5"/>
    <w:rsid w:val="008B4AF7"/>
    <w:rsid w:val="008B4EE8"/>
    <w:rsid w:val="008B51B3"/>
    <w:rsid w:val="008B6665"/>
    <w:rsid w:val="008C084A"/>
    <w:rsid w:val="008C3D34"/>
    <w:rsid w:val="008C467B"/>
    <w:rsid w:val="008C4778"/>
    <w:rsid w:val="008C4FCB"/>
    <w:rsid w:val="008C537B"/>
    <w:rsid w:val="008D0AED"/>
    <w:rsid w:val="008D0CCF"/>
    <w:rsid w:val="008D27A6"/>
    <w:rsid w:val="008D5705"/>
    <w:rsid w:val="008D5C71"/>
    <w:rsid w:val="008D5EFA"/>
    <w:rsid w:val="008E2A81"/>
    <w:rsid w:val="008E438D"/>
    <w:rsid w:val="008E44C0"/>
    <w:rsid w:val="008E4D95"/>
    <w:rsid w:val="008E4F51"/>
    <w:rsid w:val="008E6A34"/>
    <w:rsid w:val="008F08E9"/>
    <w:rsid w:val="008F3B33"/>
    <w:rsid w:val="008F56E8"/>
    <w:rsid w:val="008F5A54"/>
    <w:rsid w:val="008F5B60"/>
    <w:rsid w:val="009013E2"/>
    <w:rsid w:val="00901D23"/>
    <w:rsid w:val="009027C3"/>
    <w:rsid w:val="00902927"/>
    <w:rsid w:val="00902E85"/>
    <w:rsid w:val="00903C71"/>
    <w:rsid w:val="00904208"/>
    <w:rsid w:val="009070BA"/>
    <w:rsid w:val="00911336"/>
    <w:rsid w:val="009121C2"/>
    <w:rsid w:val="009142DD"/>
    <w:rsid w:val="0091552D"/>
    <w:rsid w:val="00916899"/>
    <w:rsid w:val="00917FD5"/>
    <w:rsid w:val="00921B89"/>
    <w:rsid w:val="00921FBA"/>
    <w:rsid w:val="00923BB3"/>
    <w:rsid w:val="00924D63"/>
    <w:rsid w:val="009255FD"/>
    <w:rsid w:val="00927508"/>
    <w:rsid w:val="00927CC0"/>
    <w:rsid w:val="00930111"/>
    <w:rsid w:val="009304A2"/>
    <w:rsid w:val="0093284F"/>
    <w:rsid w:val="009332EF"/>
    <w:rsid w:val="009346E8"/>
    <w:rsid w:val="009347A6"/>
    <w:rsid w:val="00935CA2"/>
    <w:rsid w:val="00935DFC"/>
    <w:rsid w:val="00940DF9"/>
    <w:rsid w:val="00940EE7"/>
    <w:rsid w:val="0094156E"/>
    <w:rsid w:val="00941C44"/>
    <w:rsid w:val="0094511E"/>
    <w:rsid w:val="00945BDE"/>
    <w:rsid w:val="0094614C"/>
    <w:rsid w:val="00950653"/>
    <w:rsid w:val="0095082A"/>
    <w:rsid w:val="009508AF"/>
    <w:rsid w:val="00950A0A"/>
    <w:rsid w:val="00950C90"/>
    <w:rsid w:val="00950DF3"/>
    <w:rsid w:val="009517A3"/>
    <w:rsid w:val="00951A36"/>
    <w:rsid w:val="00955843"/>
    <w:rsid w:val="00955A34"/>
    <w:rsid w:val="009570F8"/>
    <w:rsid w:val="0095719E"/>
    <w:rsid w:val="00957544"/>
    <w:rsid w:val="00957DDC"/>
    <w:rsid w:val="00957E70"/>
    <w:rsid w:val="0096107D"/>
    <w:rsid w:val="0096114C"/>
    <w:rsid w:val="00963AC0"/>
    <w:rsid w:val="00963EFE"/>
    <w:rsid w:val="00964E1A"/>
    <w:rsid w:val="00965F7F"/>
    <w:rsid w:val="0096606E"/>
    <w:rsid w:val="00966109"/>
    <w:rsid w:val="00970A81"/>
    <w:rsid w:val="00970F6B"/>
    <w:rsid w:val="00971086"/>
    <w:rsid w:val="00971B7E"/>
    <w:rsid w:val="00971D96"/>
    <w:rsid w:val="00972761"/>
    <w:rsid w:val="009731A5"/>
    <w:rsid w:val="00976791"/>
    <w:rsid w:val="009773E5"/>
    <w:rsid w:val="00984B01"/>
    <w:rsid w:val="00986624"/>
    <w:rsid w:val="00987445"/>
    <w:rsid w:val="00990840"/>
    <w:rsid w:val="00992C82"/>
    <w:rsid w:val="0099320F"/>
    <w:rsid w:val="00993DF9"/>
    <w:rsid w:val="009950BC"/>
    <w:rsid w:val="0099590B"/>
    <w:rsid w:val="009966BD"/>
    <w:rsid w:val="00997224"/>
    <w:rsid w:val="009A2469"/>
    <w:rsid w:val="009A2EFB"/>
    <w:rsid w:val="009A3F52"/>
    <w:rsid w:val="009A44A7"/>
    <w:rsid w:val="009B4893"/>
    <w:rsid w:val="009B621F"/>
    <w:rsid w:val="009B744D"/>
    <w:rsid w:val="009C0D1E"/>
    <w:rsid w:val="009C244A"/>
    <w:rsid w:val="009C276B"/>
    <w:rsid w:val="009C5F5E"/>
    <w:rsid w:val="009C724B"/>
    <w:rsid w:val="009D0E98"/>
    <w:rsid w:val="009D0FB2"/>
    <w:rsid w:val="009D4CB8"/>
    <w:rsid w:val="009D577D"/>
    <w:rsid w:val="009E0404"/>
    <w:rsid w:val="009E0AC1"/>
    <w:rsid w:val="009E0FA1"/>
    <w:rsid w:val="009E2F02"/>
    <w:rsid w:val="009E36B2"/>
    <w:rsid w:val="009E568C"/>
    <w:rsid w:val="009F0507"/>
    <w:rsid w:val="009F1024"/>
    <w:rsid w:val="009F30AF"/>
    <w:rsid w:val="009F3118"/>
    <w:rsid w:val="009F381F"/>
    <w:rsid w:val="009F3C2D"/>
    <w:rsid w:val="009F5831"/>
    <w:rsid w:val="009F6767"/>
    <w:rsid w:val="00A00DD3"/>
    <w:rsid w:val="00A02FAB"/>
    <w:rsid w:val="00A03325"/>
    <w:rsid w:val="00A034C2"/>
    <w:rsid w:val="00A0462D"/>
    <w:rsid w:val="00A046C0"/>
    <w:rsid w:val="00A05C5F"/>
    <w:rsid w:val="00A06141"/>
    <w:rsid w:val="00A0773A"/>
    <w:rsid w:val="00A07968"/>
    <w:rsid w:val="00A10EC1"/>
    <w:rsid w:val="00A112DA"/>
    <w:rsid w:val="00A115AF"/>
    <w:rsid w:val="00A11D99"/>
    <w:rsid w:val="00A12473"/>
    <w:rsid w:val="00A12B8F"/>
    <w:rsid w:val="00A14016"/>
    <w:rsid w:val="00A14E52"/>
    <w:rsid w:val="00A152BF"/>
    <w:rsid w:val="00A15FD6"/>
    <w:rsid w:val="00A1680A"/>
    <w:rsid w:val="00A16A4C"/>
    <w:rsid w:val="00A17D86"/>
    <w:rsid w:val="00A25687"/>
    <w:rsid w:val="00A257E6"/>
    <w:rsid w:val="00A309CD"/>
    <w:rsid w:val="00A310E3"/>
    <w:rsid w:val="00A31628"/>
    <w:rsid w:val="00A322D4"/>
    <w:rsid w:val="00A330BF"/>
    <w:rsid w:val="00A338C9"/>
    <w:rsid w:val="00A34113"/>
    <w:rsid w:val="00A34EAD"/>
    <w:rsid w:val="00A3559B"/>
    <w:rsid w:val="00A373EB"/>
    <w:rsid w:val="00A41972"/>
    <w:rsid w:val="00A41C6E"/>
    <w:rsid w:val="00A41D77"/>
    <w:rsid w:val="00A4252C"/>
    <w:rsid w:val="00A43CFB"/>
    <w:rsid w:val="00A43F0F"/>
    <w:rsid w:val="00A44E10"/>
    <w:rsid w:val="00A44E34"/>
    <w:rsid w:val="00A45BD9"/>
    <w:rsid w:val="00A46A66"/>
    <w:rsid w:val="00A47C0F"/>
    <w:rsid w:val="00A5070D"/>
    <w:rsid w:val="00A51551"/>
    <w:rsid w:val="00A52F0C"/>
    <w:rsid w:val="00A52F59"/>
    <w:rsid w:val="00A53CF4"/>
    <w:rsid w:val="00A54DA2"/>
    <w:rsid w:val="00A557A2"/>
    <w:rsid w:val="00A56157"/>
    <w:rsid w:val="00A56AE1"/>
    <w:rsid w:val="00A57B5E"/>
    <w:rsid w:val="00A6122A"/>
    <w:rsid w:val="00A628C5"/>
    <w:rsid w:val="00A63221"/>
    <w:rsid w:val="00A6364B"/>
    <w:rsid w:val="00A63CB8"/>
    <w:rsid w:val="00A65352"/>
    <w:rsid w:val="00A65EF4"/>
    <w:rsid w:val="00A66B66"/>
    <w:rsid w:val="00A675DB"/>
    <w:rsid w:val="00A7122C"/>
    <w:rsid w:val="00A72B64"/>
    <w:rsid w:val="00A7362A"/>
    <w:rsid w:val="00A73EB1"/>
    <w:rsid w:val="00A74581"/>
    <w:rsid w:val="00A7488B"/>
    <w:rsid w:val="00A74D0B"/>
    <w:rsid w:val="00A75304"/>
    <w:rsid w:val="00A76B34"/>
    <w:rsid w:val="00A80486"/>
    <w:rsid w:val="00A82122"/>
    <w:rsid w:val="00A82B07"/>
    <w:rsid w:val="00A84EFE"/>
    <w:rsid w:val="00A851E9"/>
    <w:rsid w:val="00A869D8"/>
    <w:rsid w:val="00A86F0D"/>
    <w:rsid w:val="00A871D2"/>
    <w:rsid w:val="00A92814"/>
    <w:rsid w:val="00A92C99"/>
    <w:rsid w:val="00A94B3F"/>
    <w:rsid w:val="00A94C86"/>
    <w:rsid w:val="00A95459"/>
    <w:rsid w:val="00A95735"/>
    <w:rsid w:val="00A957D1"/>
    <w:rsid w:val="00AA13E2"/>
    <w:rsid w:val="00AA2C66"/>
    <w:rsid w:val="00AA2E5E"/>
    <w:rsid w:val="00AA32EB"/>
    <w:rsid w:val="00AA5A91"/>
    <w:rsid w:val="00AA5EE7"/>
    <w:rsid w:val="00AB1E81"/>
    <w:rsid w:val="00AB1F3F"/>
    <w:rsid w:val="00AB54A3"/>
    <w:rsid w:val="00AB7950"/>
    <w:rsid w:val="00AB7AA3"/>
    <w:rsid w:val="00AC4476"/>
    <w:rsid w:val="00AC4799"/>
    <w:rsid w:val="00AC4AEB"/>
    <w:rsid w:val="00AC54C7"/>
    <w:rsid w:val="00AC5618"/>
    <w:rsid w:val="00AC5884"/>
    <w:rsid w:val="00AD0134"/>
    <w:rsid w:val="00AD023C"/>
    <w:rsid w:val="00AD07B5"/>
    <w:rsid w:val="00AD0D80"/>
    <w:rsid w:val="00AD1D3F"/>
    <w:rsid w:val="00AD2496"/>
    <w:rsid w:val="00AD3EB5"/>
    <w:rsid w:val="00AD46E1"/>
    <w:rsid w:val="00AD7FA5"/>
    <w:rsid w:val="00AE1905"/>
    <w:rsid w:val="00AE2342"/>
    <w:rsid w:val="00AE3005"/>
    <w:rsid w:val="00AE6742"/>
    <w:rsid w:val="00AE6744"/>
    <w:rsid w:val="00AE694E"/>
    <w:rsid w:val="00AE7179"/>
    <w:rsid w:val="00AF2F8A"/>
    <w:rsid w:val="00AF346C"/>
    <w:rsid w:val="00AF6973"/>
    <w:rsid w:val="00AF7778"/>
    <w:rsid w:val="00AF7B6B"/>
    <w:rsid w:val="00B03C44"/>
    <w:rsid w:val="00B03FD0"/>
    <w:rsid w:val="00B04B68"/>
    <w:rsid w:val="00B060F0"/>
    <w:rsid w:val="00B07DB2"/>
    <w:rsid w:val="00B07EF1"/>
    <w:rsid w:val="00B103DC"/>
    <w:rsid w:val="00B10925"/>
    <w:rsid w:val="00B10FD6"/>
    <w:rsid w:val="00B1139D"/>
    <w:rsid w:val="00B13182"/>
    <w:rsid w:val="00B1351F"/>
    <w:rsid w:val="00B13E55"/>
    <w:rsid w:val="00B159EF"/>
    <w:rsid w:val="00B15BB9"/>
    <w:rsid w:val="00B160D7"/>
    <w:rsid w:val="00B175AC"/>
    <w:rsid w:val="00B17F36"/>
    <w:rsid w:val="00B20733"/>
    <w:rsid w:val="00B225A4"/>
    <w:rsid w:val="00B2313E"/>
    <w:rsid w:val="00B24C61"/>
    <w:rsid w:val="00B275CC"/>
    <w:rsid w:val="00B303FB"/>
    <w:rsid w:val="00B30C83"/>
    <w:rsid w:val="00B30DF5"/>
    <w:rsid w:val="00B31D81"/>
    <w:rsid w:val="00B326EB"/>
    <w:rsid w:val="00B337A2"/>
    <w:rsid w:val="00B33C3D"/>
    <w:rsid w:val="00B402F0"/>
    <w:rsid w:val="00B43524"/>
    <w:rsid w:val="00B45D82"/>
    <w:rsid w:val="00B4630B"/>
    <w:rsid w:val="00B46AA8"/>
    <w:rsid w:val="00B502EF"/>
    <w:rsid w:val="00B51310"/>
    <w:rsid w:val="00B5319A"/>
    <w:rsid w:val="00B53863"/>
    <w:rsid w:val="00B54442"/>
    <w:rsid w:val="00B5472D"/>
    <w:rsid w:val="00B55591"/>
    <w:rsid w:val="00B55EC7"/>
    <w:rsid w:val="00B5633F"/>
    <w:rsid w:val="00B56D00"/>
    <w:rsid w:val="00B574AD"/>
    <w:rsid w:val="00B601CB"/>
    <w:rsid w:val="00B60466"/>
    <w:rsid w:val="00B60C14"/>
    <w:rsid w:val="00B6197C"/>
    <w:rsid w:val="00B62C61"/>
    <w:rsid w:val="00B63ED2"/>
    <w:rsid w:val="00B64002"/>
    <w:rsid w:val="00B64CAD"/>
    <w:rsid w:val="00B64D03"/>
    <w:rsid w:val="00B655E1"/>
    <w:rsid w:val="00B65929"/>
    <w:rsid w:val="00B66661"/>
    <w:rsid w:val="00B675CD"/>
    <w:rsid w:val="00B677C1"/>
    <w:rsid w:val="00B71B7C"/>
    <w:rsid w:val="00B71C54"/>
    <w:rsid w:val="00B72866"/>
    <w:rsid w:val="00B72945"/>
    <w:rsid w:val="00B73922"/>
    <w:rsid w:val="00B74E49"/>
    <w:rsid w:val="00B77993"/>
    <w:rsid w:val="00B8173A"/>
    <w:rsid w:val="00B81D5D"/>
    <w:rsid w:val="00B84AE6"/>
    <w:rsid w:val="00B858E8"/>
    <w:rsid w:val="00B85FC8"/>
    <w:rsid w:val="00B910B5"/>
    <w:rsid w:val="00B91585"/>
    <w:rsid w:val="00B9606C"/>
    <w:rsid w:val="00B97722"/>
    <w:rsid w:val="00B97F3C"/>
    <w:rsid w:val="00BA0C56"/>
    <w:rsid w:val="00BA0F4D"/>
    <w:rsid w:val="00BA1DAD"/>
    <w:rsid w:val="00BA2310"/>
    <w:rsid w:val="00BA2370"/>
    <w:rsid w:val="00BA259A"/>
    <w:rsid w:val="00BA378B"/>
    <w:rsid w:val="00BA62C2"/>
    <w:rsid w:val="00BA6767"/>
    <w:rsid w:val="00BA75F6"/>
    <w:rsid w:val="00BA7E95"/>
    <w:rsid w:val="00BB3503"/>
    <w:rsid w:val="00BB54CD"/>
    <w:rsid w:val="00BB5EA3"/>
    <w:rsid w:val="00BC3D2C"/>
    <w:rsid w:val="00BC6572"/>
    <w:rsid w:val="00BC7251"/>
    <w:rsid w:val="00BD152D"/>
    <w:rsid w:val="00BD54B4"/>
    <w:rsid w:val="00BD5993"/>
    <w:rsid w:val="00BD69FB"/>
    <w:rsid w:val="00BD70ED"/>
    <w:rsid w:val="00BD74F3"/>
    <w:rsid w:val="00BE03BC"/>
    <w:rsid w:val="00BE1830"/>
    <w:rsid w:val="00BE2ACB"/>
    <w:rsid w:val="00BE2D9E"/>
    <w:rsid w:val="00BE2F22"/>
    <w:rsid w:val="00BE4379"/>
    <w:rsid w:val="00BE5E9E"/>
    <w:rsid w:val="00BE6EA5"/>
    <w:rsid w:val="00BF03FE"/>
    <w:rsid w:val="00BF1932"/>
    <w:rsid w:val="00BF231E"/>
    <w:rsid w:val="00BF3252"/>
    <w:rsid w:val="00BF509D"/>
    <w:rsid w:val="00BF5E23"/>
    <w:rsid w:val="00BF6051"/>
    <w:rsid w:val="00BF6C62"/>
    <w:rsid w:val="00BF7918"/>
    <w:rsid w:val="00BF7C66"/>
    <w:rsid w:val="00C0351A"/>
    <w:rsid w:val="00C040A6"/>
    <w:rsid w:val="00C050A6"/>
    <w:rsid w:val="00C0680A"/>
    <w:rsid w:val="00C0692E"/>
    <w:rsid w:val="00C076E2"/>
    <w:rsid w:val="00C077A0"/>
    <w:rsid w:val="00C102DA"/>
    <w:rsid w:val="00C1117D"/>
    <w:rsid w:val="00C114BA"/>
    <w:rsid w:val="00C12115"/>
    <w:rsid w:val="00C12777"/>
    <w:rsid w:val="00C1356F"/>
    <w:rsid w:val="00C142C3"/>
    <w:rsid w:val="00C1692E"/>
    <w:rsid w:val="00C17BA2"/>
    <w:rsid w:val="00C20077"/>
    <w:rsid w:val="00C20212"/>
    <w:rsid w:val="00C21101"/>
    <w:rsid w:val="00C220EF"/>
    <w:rsid w:val="00C24095"/>
    <w:rsid w:val="00C31497"/>
    <w:rsid w:val="00C325BA"/>
    <w:rsid w:val="00C373E7"/>
    <w:rsid w:val="00C4072F"/>
    <w:rsid w:val="00C40BBD"/>
    <w:rsid w:val="00C4140E"/>
    <w:rsid w:val="00C4142A"/>
    <w:rsid w:val="00C42734"/>
    <w:rsid w:val="00C42EC7"/>
    <w:rsid w:val="00C523E5"/>
    <w:rsid w:val="00C52C4D"/>
    <w:rsid w:val="00C52EB8"/>
    <w:rsid w:val="00C55289"/>
    <w:rsid w:val="00C565D4"/>
    <w:rsid w:val="00C5770E"/>
    <w:rsid w:val="00C61777"/>
    <w:rsid w:val="00C6201A"/>
    <w:rsid w:val="00C62C13"/>
    <w:rsid w:val="00C64518"/>
    <w:rsid w:val="00C650CC"/>
    <w:rsid w:val="00C658E6"/>
    <w:rsid w:val="00C661E2"/>
    <w:rsid w:val="00C66945"/>
    <w:rsid w:val="00C67784"/>
    <w:rsid w:val="00C67D82"/>
    <w:rsid w:val="00C7163C"/>
    <w:rsid w:val="00C72021"/>
    <w:rsid w:val="00C73E98"/>
    <w:rsid w:val="00C74442"/>
    <w:rsid w:val="00C77C5C"/>
    <w:rsid w:val="00C808D9"/>
    <w:rsid w:val="00C82348"/>
    <w:rsid w:val="00C844BD"/>
    <w:rsid w:val="00C865C1"/>
    <w:rsid w:val="00C86914"/>
    <w:rsid w:val="00C87CFC"/>
    <w:rsid w:val="00C90A45"/>
    <w:rsid w:val="00C90FD5"/>
    <w:rsid w:val="00C9172D"/>
    <w:rsid w:val="00C9200F"/>
    <w:rsid w:val="00C92E4A"/>
    <w:rsid w:val="00C9666C"/>
    <w:rsid w:val="00C9666D"/>
    <w:rsid w:val="00C96D4C"/>
    <w:rsid w:val="00CA00D5"/>
    <w:rsid w:val="00CA163F"/>
    <w:rsid w:val="00CA1C65"/>
    <w:rsid w:val="00CA276A"/>
    <w:rsid w:val="00CA379F"/>
    <w:rsid w:val="00CA46B0"/>
    <w:rsid w:val="00CA4B50"/>
    <w:rsid w:val="00CA50B8"/>
    <w:rsid w:val="00CA5318"/>
    <w:rsid w:val="00CA5387"/>
    <w:rsid w:val="00CA6CFE"/>
    <w:rsid w:val="00CA6D43"/>
    <w:rsid w:val="00CB042E"/>
    <w:rsid w:val="00CB443B"/>
    <w:rsid w:val="00CB571D"/>
    <w:rsid w:val="00CB7AAC"/>
    <w:rsid w:val="00CB7F56"/>
    <w:rsid w:val="00CC01DF"/>
    <w:rsid w:val="00CC0565"/>
    <w:rsid w:val="00CC0FA1"/>
    <w:rsid w:val="00CC1F8F"/>
    <w:rsid w:val="00CC2C04"/>
    <w:rsid w:val="00CC2D84"/>
    <w:rsid w:val="00CC4E0C"/>
    <w:rsid w:val="00CC5636"/>
    <w:rsid w:val="00CC6843"/>
    <w:rsid w:val="00CC725E"/>
    <w:rsid w:val="00CD0644"/>
    <w:rsid w:val="00CD089A"/>
    <w:rsid w:val="00CD0C0F"/>
    <w:rsid w:val="00CD0F1E"/>
    <w:rsid w:val="00CD1E42"/>
    <w:rsid w:val="00CD2FB6"/>
    <w:rsid w:val="00CD3F57"/>
    <w:rsid w:val="00CD455A"/>
    <w:rsid w:val="00CD521D"/>
    <w:rsid w:val="00CD5748"/>
    <w:rsid w:val="00CD5957"/>
    <w:rsid w:val="00CD5FA2"/>
    <w:rsid w:val="00CD6515"/>
    <w:rsid w:val="00CD7DDB"/>
    <w:rsid w:val="00CE0FF7"/>
    <w:rsid w:val="00CE10E4"/>
    <w:rsid w:val="00CE16C7"/>
    <w:rsid w:val="00CE2BA4"/>
    <w:rsid w:val="00CE32DC"/>
    <w:rsid w:val="00CF2FB8"/>
    <w:rsid w:val="00CF32FB"/>
    <w:rsid w:val="00CF3423"/>
    <w:rsid w:val="00CF4802"/>
    <w:rsid w:val="00CF5511"/>
    <w:rsid w:val="00CF65DF"/>
    <w:rsid w:val="00CF6744"/>
    <w:rsid w:val="00CF6838"/>
    <w:rsid w:val="00D0080E"/>
    <w:rsid w:val="00D01FC8"/>
    <w:rsid w:val="00D04725"/>
    <w:rsid w:val="00D04D84"/>
    <w:rsid w:val="00D050ED"/>
    <w:rsid w:val="00D065BC"/>
    <w:rsid w:val="00D07AC9"/>
    <w:rsid w:val="00D13B38"/>
    <w:rsid w:val="00D14624"/>
    <w:rsid w:val="00D17334"/>
    <w:rsid w:val="00D17E10"/>
    <w:rsid w:val="00D20C27"/>
    <w:rsid w:val="00D2101D"/>
    <w:rsid w:val="00D22674"/>
    <w:rsid w:val="00D2333C"/>
    <w:rsid w:val="00D2386F"/>
    <w:rsid w:val="00D23A55"/>
    <w:rsid w:val="00D24FB1"/>
    <w:rsid w:val="00D254DF"/>
    <w:rsid w:val="00D2594D"/>
    <w:rsid w:val="00D25DCE"/>
    <w:rsid w:val="00D2664D"/>
    <w:rsid w:val="00D26CD8"/>
    <w:rsid w:val="00D32150"/>
    <w:rsid w:val="00D32BFB"/>
    <w:rsid w:val="00D34988"/>
    <w:rsid w:val="00D3526E"/>
    <w:rsid w:val="00D366B9"/>
    <w:rsid w:val="00D366FA"/>
    <w:rsid w:val="00D36D59"/>
    <w:rsid w:val="00D3725A"/>
    <w:rsid w:val="00D416C2"/>
    <w:rsid w:val="00D46A07"/>
    <w:rsid w:val="00D47452"/>
    <w:rsid w:val="00D4795C"/>
    <w:rsid w:val="00D5040B"/>
    <w:rsid w:val="00D50F27"/>
    <w:rsid w:val="00D51A2A"/>
    <w:rsid w:val="00D5226B"/>
    <w:rsid w:val="00D54A5C"/>
    <w:rsid w:val="00D5527F"/>
    <w:rsid w:val="00D553E3"/>
    <w:rsid w:val="00D5546A"/>
    <w:rsid w:val="00D55E21"/>
    <w:rsid w:val="00D562DB"/>
    <w:rsid w:val="00D6124A"/>
    <w:rsid w:val="00D6127D"/>
    <w:rsid w:val="00D62FA1"/>
    <w:rsid w:val="00D64F39"/>
    <w:rsid w:val="00D66B2D"/>
    <w:rsid w:val="00D70945"/>
    <w:rsid w:val="00D7150F"/>
    <w:rsid w:val="00D71F78"/>
    <w:rsid w:val="00D72FA2"/>
    <w:rsid w:val="00D73AE5"/>
    <w:rsid w:val="00D74498"/>
    <w:rsid w:val="00D7502B"/>
    <w:rsid w:val="00D7646A"/>
    <w:rsid w:val="00D80A26"/>
    <w:rsid w:val="00D81A09"/>
    <w:rsid w:val="00D83191"/>
    <w:rsid w:val="00D84A0A"/>
    <w:rsid w:val="00D84FCB"/>
    <w:rsid w:val="00D87C87"/>
    <w:rsid w:val="00D91838"/>
    <w:rsid w:val="00D91FF3"/>
    <w:rsid w:val="00D920E9"/>
    <w:rsid w:val="00D94811"/>
    <w:rsid w:val="00D96A5C"/>
    <w:rsid w:val="00D97BCE"/>
    <w:rsid w:val="00DA000F"/>
    <w:rsid w:val="00DA2735"/>
    <w:rsid w:val="00DA37D1"/>
    <w:rsid w:val="00DB090B"/>
    <w:rsid w:val="00DB164A"/>
    <w:rsid w:val="00DB4124"/>
    <w:rsid w:val="00DB54AF"/>
    <w:rsid w:val="00DB5BE4"/>
    <w:rsid w:val="00DB6325"/>
    <w:rsid w:val="00DB68E8"/>
    <w:rsid w:val="00DC22EF"/>
    <w:rsid w:val="00DC3168"/>
    <w:rsid w:val="00DC388E"/>
    <w:rsid w:val="00DC4229"/>
    <w:rsid w:val="00DC575B"/>
    <w:rsid w:val="00DC6DB2"/>
    <w:rsid w:val="00DC7D1D"/>
    <w:rsid w:val="00DD024A"/>
    <w:rsid w:val="00DD0F18"/>
    <w:rsid w:val="00DD1006"/>
    <w:rsid w:val="00DD12CE"/>
    <w:rsid w:val="00DD12FF"/>
    <w:rsid w:val="00DD1957"/>
    <w:rsid w:val="00DD1A5A"/>
    <w:rsid w:val="00DD2219"/>
    <w:rsid w:val="00DD241B"/>
    <w:rsid w:val="00DD2D01"/>
    <w:rsid w:val="00DD3B5E"/>
    <w:rsid w:val="00DD47E4"/>
    <w:rsid w:val="00DD620C"/>
    <w:rsid w:val="00DD7136"/>
    <w:rsid w:val="00DD7776"/>
    <w:rsid w:val="00DE0CBE"/>
    <w:rsid w:val="00DE2275"/>
    <w:rsid w:val="00DE3F18"/>
    <w:rsid w:val="00DE51D9"/>
    <w:rsid w:val="00DE6682"/>
    <w:rsid w:val="00DF0415"/>
    <w:rsid w:val="00DF06D4"/>
    <w:rsid w:val="00DF088E"/>
    <w:rsid w:val="00DF10B2"/>
    <w:rsid w:val="00DF1991"/>
    <w:rsid w:val="00DF27F4"/>
    <w:rsid w:val="00DF2C31"/>
    <w:rsid w:val="00DF31CF"/>
    <w:rsid w:val="00DF7DB0"/>
    <w:rsid w:val="00E01914"/>
    <w:rsid w:val="00E02231"/>
    <w:rsid w:val="00E04C15"/>
    <w:rsid w:val="00E05280"/>
    <w:rsid w:val="00E06AB1"/>
    <w:rsid w:val="00E06EB7"/>
    <w:rsid w:val="00E06FCA"/>
    <w:rsid w:val="00E106E0"/>
    <w:rsid w:val="00E164C3"/>
    <w:rsid w:val="00E16BFB"/>
    <w:rsid w:val="00E17E05"/>
    <w:rsid w:val="00E20AAC"/>
    <w:rsid w:val="00E21AF7"/>
    <w:rsid w:val="00E244A3"/>
    <w:rsid w:val="00E2631E"/>
    <w:rsid w:val="00E32A2B"/>
    <w:rsid w:val="00E32C7D"/>
    <w:rsid w:val="00E33FFB"/>
    <w:rsid w:val="00E362B5"/>
    <w:rsid w:val="00E36446"/>
    <w:rsid w:val="00E40085"/>
    <w:rsid w:val="00E40F3F"/>
    <w:rsid w:val="00E41D91"/>
    <w:rsid w:val="00E43400"/>
    <w:rsid w:val="00E43F06"/>
    <w:rsid w:val="00E44D3D"/>
    <w:rsid w:val="00E464B6"/>
    <w:rsid w:val="00E46A1D"/>
    <w:rsid w:val="00E47E2E"/>
    <w:rsid w:val="00E526C1"/>
    <w:rsid w:val="00E52B02"/>
    <w:rsid w:val="00E52D44"/>
    <w:rsid w:val="00E533ED"/>
    <w:rsid w:val="00E577E7"/>
    <w:rsid w:val="00E61821"/>
    <w:rsid w:val="00E61B28"/>
    <w:rsid w:val="00E62400"/>
    <w:rsid w:val="00E62A0A"/>
    <w:rsid w:val="00E64D63"/>
    <w:rsid w:val="00E66BF2"/>
    <w:rsid w:val="00E674E0"/>
    <w:rsid w:val="00E7042B"/>
    <w:rsid w:val="00E71C51"/>
    <w:rsid w:val="00E72ACB"/>
    <w:rsid w:val="00E73A76"/>
    <w:rsid w:val="00E74BF9"/>
    <w:rsid w:val="00E77A2D"/>
    <w:rsid w:val="00E807C5"/>
    <w:rsid w:val="00E80C4E"/>
    <w:rsid w:val="00E85B0D"/>
    <w:rsid w:val="00E86F83"/>
    <w:rsid w:val="00E878F0"/>
    <w:rsid w:val="00E90DA9"/>
    <w:rsid w:val="00E91400"/>
    <w:rsid w:val="00E91EC7"/>
    <w:rsid w:val="00E94498"/>
    <w:rsid w:val="00E94601"/>
    <w:rsid w:val="00E959DF"/>
    <w:rsid w:val="00E96478"/>
    <w:rsid w:val="00E96F8C"/>
    <w:rsid w:val="00E97104"/>
    <w:rsid w:val="00EA0ADA"/>
    <w:rsid w:val="00EA1ABD"/>
    <w:rsid w:val="00EA277A"/>
    <w:rsid w:val="00EA3DA6"/>
    <w:rsid w:val="00EA60F5"/>
    <w:rsid w:val="00EA6D30"/>
    <w:rsid w:val="00EA7CB5"/>
    <w:rsid w:val="00EA7EDE"/>
    <w:rsid w:val="00EB1354"/>
    <w:rsid w:val="00EB1C6E"/>
    <w:rsid w:val="00EB3FA6"/>
    <w:rsid w:val="00EB5071"/>
    <w:rsid w:val="00EB513B"/>
    <w:rsid w:val="00EB5F88"/>
    <w:rsid w:val="00EC22CB"/>
    <w:rsid w:val="00EC3211"/>
    <w:rsid w:val="00EC5162"/>
    <w:rsid w:val="00EC561E"/>
    <w:rsid w:val="00EC6741"/>
    <w:rsid w:val="00EC6782"/>
    <w:rsid w:val="00EC7614"/>
    <w:rsid w:val="00EC799E"/>
    <w:rsid w:val="00EC7C2C"/>
    <w:rsid w:val="00ED055C"/>
    <w:rsid w:val="00ED12D8"/>
    <w:rsid w:val="00ED31B6"/>
    <w:rsid w:val="00ED6E9D"/>
    <w:rsid w:val="00ED7176"/>
    <w:rsid w:val="00ED7D79"/>
    <w:rsid w:val="00EE02A7"/>
    <w:rsid w:val="00EE0810"/>
    <w:rsid w:val="00EE13AC"/>
    <w:rsid w:val="00EE1B5A"/>
    <w:rsid w:val="00EE2611"/>
    <w:rsid w:val="00EE37C0"/>
    <w:rsid w:val="00EE652C"/>
    <w:rsid w:val="00EE6EDB"/>
    <w:rsid w:val="00EE77B6"/>
    <w:rsid w:val="00EE77F5"/>
    <w:rsid w:val="00EF16DD"/>
    <w:rsid w:val="00EF1EFE"/>
    <w:rsid w:val="00EF1F3C"/>
    <w:rsid w:val="00EF5336"/>
    <w:rsid w:val="00EF5DCF"/>
    <w:rsid w:val="00EF7545"/>
    <w:rsid w:val="00EF75D3"/>
    <w:rsid w:val="00F001C1"/>
    <w:rsid w:val="00F0079A"/>
    <w:rsid w:val="00F0083C"/>
    <w:rsid w:val="00F00F74"/>
    <w:rsid w:val="00F01469"/>
    <w:rsid w:val="00F0253B"/>
    <w:rsid w:val="00F02CC6"/>
    <w:rsid w:val="00F0338D"/>
    <w:rsid w:val="00F05F01"/>
    <w:rsid w:val="00F06CE3"/>
    <w:rsid w:val="00F10D96"/>
    <w:rsid w:val="00F124E1"/>
    <w:rsid w:val="00F12582"/>
    <w:rsid w:val="00F207B1"/>
    <w:rsid w:val="00F230D3"/>
    <w:rsid w:val="00F23D9F"/>
    <w:rsid w:val="00F25B3A"/>
    <w:rsid w:val="00F25E02"/>
    <w:rsid w:val="00F261D0"/>
    <w:rsid w:val="00F265ED"/>
    <w:rsid w:val="00F26CF9"/>
    <w:rsid w:val="00F2725D"/>
    <w:rsid w:val="00F300FE"/>
    <w:rsid w:val="00F30BAD"/>
    <w:rsid w:val="00F30E0E"/>
    <w:rsid w:val="00F31BF4"/>
    <w:rsid w:val="00F339D8"/>
    <w:rsid w:val="00F33AB1"/>
    <w:rsid w:val="00F33DE8"/>
    <w:rsid w:val="00F36115"/>
    <w:rsid w:val="00F36408"/>
    <w:rsid w:val="00F40AD0"/>
    <w:rsid w:val="00F41CB7"/>
    <w:rsid w:val="00F43F2D"/>
    <w:rsid w:val="00F45A82"/>
    <w:rsid w:val="00F50086"/>
    <w:rsid w:val="00F5062C"/>
    <w:rsid w:val="00F50FFE"/>
    <w:rsid w:val="00F52042"/>
    <w:rsid w:val="00F5215F"/>
    <w:rsid w:val="00F5435F"/>
    <w:rsid w:val="00F57300"/>
    <w:rsid w:val="00F577B8"/>
    <w:rsid w:val="00F60C80"/>
    <w:rsid w:val="00F62847"/>
    <w:rsid w:val="00F633B5"/>
    <w:rsid w:val="00F70215"/>
    <w:rsid w:val="00F70C0A"/>
    <w:rsid w:val="00F730E8"/>
    <w:rsid w:val="00F745FC"/>
    <w:rsid w:val="00F77CBB"/>
    <w:rsid w:val="00F81FA4"/>
    <w:rsid w:val="00F83076"/>
    <w:rsid w:val="00F83EB3"/>
    <w:rsid w:val="00F84020"/>
    <w:rsid w:val="00F84D75"/>
    <w:rsid w:val="00F850CD"/>
    <w:rsid w:val="00F87F4C"/>
    <w:rsid w:val="00F90596"/>
    <w:rsid w:val="00F90FB0"/>
    <w:rsid w:val="00F91B3C"/>
    <w:rsid w:val="00F924ED"/>
    <w:rsid w:val="00F93959"/>
    <w:rsid w:val="00F939D7"/>
    <w:rsid w:val="00F95352"/>
    <w:rsid w:val="00FA1D4E"/>
    <w:rsid w:val="00FA2FDF"/>
    <w:rsid w:val="00FA371F"/>
    <w:rsid w:val="00FA60AA"/>
    <w:rsid w:val="00FA63D6"/>
    <w:rsid w:val="00FA666D"/>
    <w:rsid w:val="00FB0E36"/>
    <w:rsid w:val="00FB1F6A"/>
    <w:rsid w:val="00FB6931"/>
    <w:rsid w:val="00FB7265"/>
    <w:rsid w:val="00FC03ED"/>
    <w:rsid w:val="00FC3B8E"/>
    <w:rsid w:val="00FC444C"/>
    <w:rsid w:val="00FC480B"/>
    <w:rsid w:val="00FC5E42"/>
    <w:rsid w:val="00FC640D"/>
    <w:rsid w:val="00FC74C6"/>
    <w:rsid w:val="00FC78D6"/>
    <w:rsid w:val="00FC7D77"/>
    <w:rsid w:val="00FD2BA7"/>
    <w:rsid w:val="00FD2EC5"/>
    <w:rsid w:val="00FD347A"/>
    <w:rsid w:val="00FD62CE"/>
    <w:rsid w:val="00FE0AEE"/>
    <w:rsid w:val="00FE1FFA"/>
    <w:rsid w:val="00FE299C"/>
    <w:rsid w:val="00FE36B8"/>
    <w:rsid w:val="00FE3A59"/>
    <w:rsid w:val="00FE5A9A"/>
    <w:rsid w:val="00FE5C0F"/>
    <w:rsid w:val="00FF1A82"/>
    <w:rsid w:val="00FF2359"/>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da-DK"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8800DD"/>
    <w:pPr>
      <w:spacing w:after="0" w:line="240" w:lineRule="auto"/>
    </w:pPr>
    <w:rPr>
      <w:rFonts w:ascii="Calibri" w:eastAsiaTheme="minorEastAsia" w:hAnsi="Calibri" w:cstheme="minorBidi"/>
      <w:szCs w:val="20"/>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Abstand">
    <w:name w:val="09_Abstand"/>
    <w:basedOn w:val="00LegStandard"/>
    <w:rsid w:val="008800DD"/>
    <w:pPr>
      <w:spacing w:line="200" w:lineRule="exact"/>
      <w:jc w:val="left"/>
    </w:pPr>
  </w:style>
  <w:style w:type="paragraph" w:customStyle="1" w:styleId="45UeberschrPara">
    <w:name w:val="45_UeberschrPara"/>
    <w:basedOn w:val="00LegStandard"/>
    <w:next w:val="51Abs"/>
    <w:qFormat/>
    <w:rsid w:val="008800DD"/>
    <w:pPr>
      <w:keepNext/>
      <w:spacing w:before="80"/>
      <w:jc w:val="center"/>
    </w:pPr>
    <w:rPr>
      <w:b/>
    </w:rPr>
  </w:style>
  <w:style w:type="paragraph" w:customStyle="1" w:styleId="51Abs">
    <w:name w:val="51_Abs"/>
    <w:basedOn w:val="00LegStandard"/>
    <w:qFormat/>
    <w:rsid w:val="008800DD"/>
    <w:pPr>
      <w:spacing w:before="80"/>
      <w:ind w:firstLine="397"/>
    </w:pPr>
  </w:style>
  <w:style w:type="paragraph" w:customStyle="1" w:styleId="52Ziffere1">
    <w:name w:val="52_Ziffer_e1"/>
    <w:basedOn w:val="00LegStandard"/>
    <w:qFormat/>
    <w:rsid w:val="008800DD"/>
    <w:pPr>
      <w:tabs>
        <w:tab w:val="right" w:pos="624"/>
        <w:tab w:val="left" w:pos="680"/>
      </w:tabs>
      <w:spacing w:before="40"/>
      <w:ind w:left="680" w:hanging="680"/>
    </w:pPr>
  </w:style>
  <w:style w:type="paragraph" w:customStyle="1" w:styleId="83ErlText">
    <w:name w:val="83_ErlText"/>
    <w:basedOn w:val="00LegStandard"/>
    <w:rsid w:val="008800DD"/>
    <w:pPr>
      <w:spacing w:before="80"/>
    </w:pPr>
  </w:style>
  <w:style w:type="paragraph" w:customStyle="1" w:styleId="99PreformattedText">
    <w:name w:val="99_PreformattedText"/>
    <w:rsid w:val="008800DD"/>
    <w:pPr>
      <w:spacing w:after="0" w:line="240" w:lineRule="auto"/>
    </w:pPr>
    <w:rPr>
      <w:rFonts w:ascii="Courier New" w:hAnsi="Courier New" w:cs="Times New Roman"/>
      <w:snapToGrid w:val="0"/>
      <w:color w:val="000000"/>
      <w:sz w:val="20"/>
      <w:szCs w:val="20"/>
      <w:lang w:eastAsia="de-AT"/>
    </w:rPr>
  </w:style>
  <w:style w:type="paragraph" w:customStyle="1" w:styleId="02BDGesBlatt">
    <w:name w:val="02_BDGesBlatt"/>
    <w:basedOn w:val="00LegStandard"/>
    <w:next w:val="03RepOesterr"/>
    <w:rsid w:val="008800DD"/>
    <w:pPr>
      <w:spacing w:before="280" w:line="700" w:lineRule="exact"/>
      <w:jc w:val="center"/>
      <w:outlineLvl w:val="0"/>
    </w:pPr>
    <w:rPr>
      <w:b/>
      <w:caps/>
      <w:spacing w:val="26"/>
      <w:sz w:val="70"/>
    </w:rPr>
  </w:style>
  <w:style w:type="paragraph" w:customStyle="1" w:styleId="55SchlussteilAbs">
    <w:name w:val="55_SchlussteilAbs"/>
    <w:basedOn w:val="00LegStandard"/>
    <w:next w:val="51Abs"/>
    <w:rsid w:val="008800DD"/>
    <w:pPr>
      <w:spacing w:before="40"/>
    </w:pPr>
  </w:style>
  <w:style w:type="paragraph" w:customStyle="1" w:styleId="56SchlussteilZiff">
    <w:name w:val="56_SchlussteilZiff"/>
    <w:basedOn w:val="00LegStandard"/>
    <w:next w:val="51Abs"/>
    <w:rsid w:val="008800DD"/>
    <w:pPr>
      <w:spacing w:before="40"/>
      <w:ind w:left="680"/>
    </w:pPr>
  </w:style>
  <w:style w:type="paragraph" w:customStyle="1" w:styleId="53Literae2">
    <w:name w:val="53_Litera_e2"/>
    <w:basedOn w:val="00LegStandard"/>
    <w:qFormat/>
    <w:rsid w:val="008800DD"/>
    <w:pPr>
      <w:tabs>
        <w:tab w:val="right" w:pos="851"/>
        <w:tab w:val="left" w:pos="907"/>
      </w:tabs>
      <w:spacing w:before="40"/>
      <w:ind w:left="907" w:hanging="907"/>
    </w:pPr>
  </w:style>
  <w:style w:type="paragraph" w:styleId="ListParagraph">
    <w:name w:val="List Paragraph"/>
    <w:basedOn w:val="Normal"/>
    <w:uiPriority w:val="34"/>
    <w:qFormat/>
    <w:locked/>
    <w:rsid w:val="007E5BD4"/>
    <w:pPr>
      <w:ind w:left="720"/>
      <w:contextualSpacing/>
    </w:pPr>
  </w:style>
  <w:style w:type="paragraph" w:styleId="BodyText">
    <w:name w:val="Body Text"/>
    <w:basedOn w:val="Normal"/>
    <w:link w:val="BodyTextChar"/>
    <w:uiPriority w:val="99"/>
    <w:unhideWhenUsed/>
    <w:locked/>
    <w:rsid w:val="007402AC"/>
    <w:pPr>
      <w:spacing w:after="120" w:line="360" w:lineRule="atLeast"/>
    </w:pPr>
    <w:rPr>
      <w:rFonts w:ascii="Arial" w:eastAsia="Times New Roman" w:hAnsi="Arial"/>
      <w:lang w:eastAsia="de-DE"/>
    </w:rPr>
  </w:style>
  <w:style w:type="character" w:customStyle="1" w:styleId="BodyTextChar">
    <w:name w:val="Body Text Char"/>
    <w:basedOn w:val="DefaultParagraphFont"/>
    <w:link w:val="BodyText"/>
    <w:uiPriority w:val="99"/>
    <w:locked/>
    <w:rsid w:val="007402AC"/>
    <w:rPr>
      <w:rFonts w:ascii="Arial" w:hAnsi="Arial" w:cs="Times New Roman"/>
      <w:sz w:val="20"/>
      <w:szCs w:val="20"/>
      <w:lang w:val="da-DK" w:eastAsia="de-DE"/>
    </w:rPr>
  </w:style>
  <w:style w:type="paragraph" w:styleId="Footer">
    <w:name w:val="footer"/>
    <w:basedOn w:val="Normal"/>
    <w:link w:val="FooterChar"/>
    <w:uiPriority w:val="99"/>
    <w:unhideWhenUsed/>
    <w:locked/>
    <w:rsid w:val="008800DD"/>
    <w:pPr>
      <w:tabs>
        <w:tab w:val="center" w:pos="4536"/>
        <w:tab w:val="right" w:pos="9072"/>
      </w:tabs>
    </w:pPr>
  </w:style>
  <w:style w:type="character" w:customStyle="1" w:styleId="FooterChar">
    <w:name w:val="Footer Char"/>
    <w:basedOn w:val="DefaultParagraphFont"/>
    <w:link w:val="Footer"/>
    <w:uiPriority w:val="99"/>
    <w:locked/>
    <w:rsid w:val="008800DD"/>
    <w:rPr>
      <w:rFonts w:ascii="Times New Roman" w:eastAsiaTheme="minorEastAsia" w:hAnsi="Times New Roman" w:cstheme="minorBidi"/>
      <w:sz w:val="20"/>
      <w:szCs w:val="20"/>
      <w:lang w:eastAsia="de-AT"/>
    </w:rPr>
  </w:style>
  <w:style w:type="paragraph" w:styleId="CommentText">
    <w:name w:val="annotation text"/>
    <w:basedOn w:val="Normal"/>
    <w:link w:val="CommentTextChar"/>
    <w:uiPriority w:val="99"/>
    <w:semiHidden/>
    <w:unhideWhenUsed/>
    <w:locked/>
    <w:rsid w:val="001D48FA"/>
    <w:rPr>
      <w:sz w:val="20"/>
    </w:rPr>
  </w:style>
  <w:style w:type="character" w:customStyle="1" w:styleId="CommentTextChar">
    <w:name w:val="Comment Text Char"/>
    <w:basedOn w:val="DefaultParagraphFont"/>
    <w:link w:val="CommentText"/>
    <w:uiPriority w:val="99"/>
    <w:semiHidden/>
    <w:locked/>
    <w:rsid w:val="001D48FA"/>
    <w:rPr>
      <w:rFonts w:cs="Times New Roman"/>
      <w:sz w:val="20"/>
      <w:szCs w:val="20"/>
    </w:rPr>
  </w:style>
  <w:style w:type="paragraph" w:styleId="BalloonText">
    <w:name w:val="Balloon Text"/>
    <w:basedOn w:val="Normal"/>
    <w:link w:val="BalloonTextChar"/>
    <w:uiPriority w:val="99"/>
    <w:semiHidden/>
    <w:unhideWhenUsed/>
    <w:locked/>
    <w:rsid w:val="00D4745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7452"/>
    <w:rPr>
      <w:rFonts w:ascii="Tahoma" w:hAnsi="Tahoma" w:cs="Tahoma"/>
      <w:sz w:val="16"/>
      <w:szCs w:val="16"/>
    </w:rPr>
  </w:style>
  <w:style w:type="character" w:styleId="Hyperlink">
    <w:name w:val="Hyperlink"/>
    <w:basedOn w:val="DefaultParagraphFont"/>
    <w:uiPriority w:val="99"/>
    <w:unhideWhenUsed/>
    <w:locked/>
    <w:rsid w:val="00563E4A"/>
    <w:rPr>
      <w:rFonts w:cs="Times New Roman"/>
      <w:color w:val="0000FF" w:themeColor="hyperlink"/>
      <w:u w:val="single"/>
    </w:rPr>
  </w:style>
  <w:style w:type="paragraph" w:customStyle="1" w:styleId="CM4">
    <w:name w:val="CM4"/>
    <w:basedOn w:val="Normal"/>
    <w:next w:val="Normal"/>
    <w:uiPriority w:val="99"/>
    <w:locked/>
    <w:rsid w:val="008D5705"/>
    <w:pPr>
      <w:autoSpaceDE w:val="0"/>
      <w:autoSpaceDN w:val="0"/>
      <w:adjustRightInd w:val="0"/>
    </w:pPr>
    <w:rPr>
      <w:rFonts w:ascii="EUAlbertina" w:hAnsi="EUAlbertina"/>
      <w:sz w:val="24"/>
      <w:szCs w:val="24"/>
    </w:rPr>
  </w:style>
  <w:style w:type="paragraph" w:customStyle="1" w:styleId="00LegStandard">
    <w:name w:val="00_LegStandard"/>
    <w:semiHidden/>
    <w:locked/>
    <w:rsid w:val="008800DD"/>
    <w:pPr>
      <w:spacing w:after="0" w:line="220" w:lineRule="exact"/>
      <w:jc w:val="both"/>
    </w:pPr>
    <w:rPr>
      <w:rFonts w:ascii="Times New Roman" w:hAnsi="Times New Roman" w:cs="Times New Roman"/>
      <w:snapToGrid w:val="0"/>
      <w:color w:val="000000"/>
      <w:sz w:val="20"/>
      <w:szCs w:val="20"/>
      <w:lang w:eastAsia="de-AT"/>
    </w:rPr>
  </w:style>
  <w:style w:type="paragraph" w:customStyle="1" w:styleId="01Undefiniert">
    <w:name w:val="01_Undefiniert"/>
    <w:basedOn w:val="00LegStandard"/>
    <w:semiHidden/>
    <w:locked/>
    <w:rsid w:val="008800DD"/>
  </w:style>
  <w:style w:type="paragraph" w:customStyle="1" w:styleId="03RepOesterr">
    <w:name w:val="03_RepOesterr"/>
    <w:basedOn w:val="00LegStandard"/>
    <w:next w:val="04AusgabeDaten"/>
    <w:rsid w:val="008800DD"/>
    <w:pPr>
      <w:spacing w:before="100" w:line="440" w:lineRule="exact"/>
      <w:jc w:val="center"/>
    </w:pPr>
    <w:rPr>
      <w:b/>
      <w:caps/>
      <w:spacing w:val="20"/>
      <w:sz w:val="40"/>
    </w:rPr>
  </w:style>
  <w:style w:type="paragraph" w:customStyle="1" w:styleId="04AusgabeDaten">
    <w:name w:val="04_AusgabeDaten"/>
    <w:basedOn w:val="00LegStandard"/>
    <w:next w:val="05Kurztitel"/>
    <w:rsid w:val="008800DD"/>
    <w:pPr>
      <w:pBdr>
        <w:top w:val="single" w:sz="12" w:space="0" w:color="auto"/>
        <w:bottom w:val="single" w:sz="12" w:space="2" w:color="auto"/>
      </w:pBdr>
      <w:tabs>
        <w:tab w:val="left" w:pos="0"/>
        <w:tab w:val="center" w:pos="4253"/>
        <w:tab w:val="right" w:pos="8460"/>
      </w:tabs>
      <w:spacing w:before="300" w:after="160" w:line="280" w:lineRule="exact"/>
    </w:pPr>
    <w:rPr>
      <w:b/>
      <w:bCs/>
      <w:sz w:val="24"/>
    </w:rPr>
  </w:style>
  <w:style w:type="paragraph" w:customStyle="1" w:styleId="11Titel">
    <w:name w:val="11_Titel"/>
    <w:basedOn w:val="00LegStandard"/>
    <w:next w:val="12PromKlEinlSatz"/>
    <w:rsid w:val="008800DD"/>
    <w:pPr>
      <w:suppressAutoHyphens/>
      <w:spacing w:before="480"/>
    </w:pPr>
    <w:rPr>
      <w:b/>
      <w:sz w:val="22"/>
    </w:rPr>
  </w:style>
  <w:style w:type="paragraph" w:customStyle="1" w:styleId="05Kurztitel">
    <w:name w:val="05_Kurztitel"/>
    <w:basedOn w:val="11Titel"/>
    <w:rsid w:val="008800DD"/>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8800DD"/>
    <w:pPr>
      <w:spacing w:before="1600" w:after="1570"/>
      <w:jc w:val="center"/>
    </w:pPr>
    <w:rPr>
      <w:spacing w:val="26"/>
    </w:rPr>
  </w:style>
  <w:style w:type="paragraph" w:customStyle="1" w:styleId="12PromKlEinlSatz">
    <w:name w:val="12_PromKl_EinlSatz"/>
    <w:basedOn w:val="00LegStandard"/>
    <w:next w:val="41UeberschrG1"/>
    <w:rsid w:val="008800DD"/>
    <w:pPr>
      <w:keepNext/>
      <w:spacing w:before="160"/>
      <w:ind w:firstLine="397"/>
    </w:pPr>
  </w:style>
  <w:style w:type="paragraph" w:customStyle="1" w:styleId="18AbbildungoderObjekt">
    <w:name w:val="18_Abbildung_oder_Objekt"/>
    <w:basedOn w:val="00LegStandard"/>
    <w:next w:val="51Abs"/>
    <w:rsid w:val="008800DD"/>
    <w:pPr>
      <w:spacing w:before="120" w:after="120" w:line="240" w:lineRule="auto"/>
      <w:jc w:val="left"/>
    </w:pPr>
  </w:style>
  <w:style w:type="paragraph" w:customStyle="1" w:styleId="19Beschriftung">
    <w:name w:val="19_Beschriftung"/>
    <w:basedOn w:val="00LegStandard"/>
    <w:next w:val="51Abs"/>
    <w:rsid w:val="008800DD"/>
    <w:pPr>
      <w:spacing w:after="120"/>
      <w:jc w:val="left"/>
    </w:pPr>
  </w:style>
  <w:style w:type="paragraph" w:customStyle="1" w:styleId="21NovAo1">
    <w:name w:val="21_NovAo1"/>
    <w:basedOn w:val="00LegStandard"/>
    <w:next w:val="23SatznachNovao"/>
    <w:qFormat/>
    <w:rsid w:val="008800DD"/>
    <w:pPr>
      <w:keepNext/>
      <w:spacing w:before="160"/>
      <w:outlineLvl w:val="2"/>
    </w:pPr>
    <w:rPr>
      <w:i/>
    </w:rPr>
  </w:style>
  <w:style w:type="paragraph" w:customStyle="1" w:styleId="22NovAo2">
    <w:name w:val="22_NovAo2"/>
    <w:basedOn w:val="21NovAo1"/>
    <w:qFormat/>
    <w:rsid w:val="008800DD"/>
    <w:pPr>
      <w:keepNext w:val="0"/>
    </w:pPr>
  </w:style>
  <w:style w:type="paragraph" w:customStyle="1" w:styleId="23SatznachNovao">
    <w:name w:val="23_Satz_(nach_Novao)"/>
    <w:basedOn w:val="00LegStandard"/>
    <w:next w:val="21NovAo1"/>
    <w:qFormat/>
    <w:rsid w:val="008800DD"/>
    <w:pPr>
      <w:spacing w:before="80"/>
    </w:pPr>
  </w:style>
  <w:style w:type="paragraph" w:customStyle="1" w:styleId="30InhaltUeberschrift">
    <w:name w:val="30_InhaltUeberschrift"/>
    <w:basedOn w:val="00LegStandard"/>
    <w:next w:val="31InhaltSpalte"/>
    <w:rsid w:val="008800DD"/>
    <w:pPr>
      <w:keepNext/>
      <w:spacing w:before="320" w:after="160"/>
      <w:jc w:val="center"/>
      <w:outlineLvl w:val="0"/>
    </w:pPr>
    <w:rPr>
      <w:b/>
    </w:rPr>
  </w:style>
  <w:style w:type="paragraph" w:customStyle="1" w:styleId="31InhaltSpalte">
    <w:name w:val="31_InhaltSpalte"/>
    <w:basedOn w:val="00LegStandard"/>
    <w:next w:val="32InhaltEintrag"/>
    <w:rsid w:val="008800DD"/>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800DD"/>
    <w:pPr>
      <w:jc w:val="left"/>
    </w:pPr>
    <w:rPr>
      <w:lang w:eastAsia="de-DE"/>
    </w:rPr>
  </w:style>
  <w:style w:type="paragraph" w:customStyle="1" w:styleId="41UeberschrG1">
    <w:name w:val="41_UeberschrG1"/>
    <w:basedOn w:val="00LegStandard"/>
    <w:next w:val="42UeberschrG1-"/>
    <w:rsid w:val="008800DD"/>
    <w:pPr>
      <w:keepNext/>
      <w:spacing w:before="320"/>
      <w:jc w:val="center"/>
      <w:outlineLvl w:val="0"/>
    </w:pPr>
    <w:rPr>
      <w:b/>
      <w:sz w:val="22"/>
    </w:rPr>
  </w:style>
  <w:style w:type="paragraph" w:customStyle="1" w:styleId="42UeberschrG1-">
    <w:name w:val="42_UeberschrG1-"/>
    <w:basedOn w:val="00LegStandard"/>
    <w:next w:val="43UeberschrG2"/>
    <w:rsid w:val="008800DD"/>
    <w:pPr>
      <w:keepNext/>
      <w:spacing w:before="160"/>
      <w:jc w:val="center"/>
      <w:outlineLvl w:val="0"/>
    </w:pPr>
    <w:rPr>
      <w:b/>
      <w:sz w:val="22"/>
    </w:rPr>
  </w:style>
  <w:style w:type="paragraph" w:customStyle="1" w:styleId="43UeberschrG2">
    <w:name w:val="43_UeberschrG2"/>
    <w:basedOn w:val="00LegStandard"/>
    <w:next w:val="45UeberschrPara"/>
    <w:rsid w:val="008800DD"/>
    <w:pPr>
      <w:keepNext/>
      <w:spacing w:before="80" w:after="160"/>
      <w:jc w:val="center"/>
      <w:outlineLvl w:val="1"/>
    </w:pPr>
    <w:rPr>
      <w:b/>
      <w:sz w:val="22"/>
    </w:rPr>
  </w:style>
  <w:style w:type="paragraph" w:customStyle="1" w:styleId="44UeberschrArt">
    <w:name w:val="44_UeberschrArt+"/>
    <w:basedOn w:val="00LegStandard"/>
    <w:next w:val="51Abs"/>
    <w:rsid w:val="008800DD"/>
    <w:pPr>
      <w:keepNext/>
      <w:spacing w:before="160"/>
      <w:jc w:val="center"/>
      <w:outlineLvl w:val="2"/>
    </w:pPr>
    <w:rPr>
      <w:b/>
    </w:rPr>
  </w:style>
  <w:style w:type="paragraph" w:customStyle="1" w:styleId="52Ziffere2">
    <w:name w:val="52_Ziffer_e2"/>
    <w:basedOn w:val="00LegStandard"/>
    <w:rsid w:val="008800DD"/>
    <w:pPr>
      <w:tabs>
        <w:tab w:val="right" w:pos="851"/>
        <w:tab w:val="left" w:pos="907"/>
      </w:tabs>
      <w:spacing w:before="40"/>
      <w:ind w:left="907" w:hanging="907"/>
    </w:pPr>
  </w:style>
  <w:style w:type="paragraph" w:customStyle="1" w:styleId="52Ziffere3">
    <w:name w:val="52_Ziffer_e3"/>
    <w:basedOn w:val="00LegStandard"/>
    <w:rsid w:val="008800DD"/>
    <w:pPr>
      <w:tabs>
        <w:tab w:val="right" w:pos="1191"/>
        <w:tab w:val="left" w:pos="1247"/>
      </w:tabs>
      <w:spacing w:before="40"/>
      <w:ind w:left="1247" w:hanging="1247"/>
    </w:pPr>
  </w:style>
  <w:style w:type="paragraph" w:customStyle="1" w:styleId="52Ziffere4">
    <w:name w:val="52_Ziffer_e4"/>
    <w:basedOn w:val="00LegStandard"/>
    <w:rsid w:val="008800DD"/>
    <w:pPr>
      <w:tabs>
        <w:tab w:val="right" w:pos="1588"/>
        <w:tab w:val="left" w:pos="1644"/>
      </w:tabs>
      <w:spacing w:before="40"/>
      <w:ind w:left="1644" w:hanging="1644"/>
    </w:pPr>
  </w:style>
  <w:style w:type="paragraph" w:customStyle="1" w:styleId="52Ziffere5">
    <w:name w:val="52_Ziffer_e5"/>
    <w:basedOn w:val="00LegStandard"/>
    <w:rsid w:val="008800DD"/>
    <w:pPr>
      <w:tabs>
        <w:tab w:val="right" w:pos="1928"/>
        <w:tab w:val="left" w:pos="1985"/>
      </w:tabs>
      <w:spacing w:before="40"/>
      <w:ind w:left="1985" w:hanging="1985"/>
    </w:pPr>
  </w:style>
  <w:style w:type="paragraph" w:customStyle="1" w:styleId="52ZiffermitBetrag">
    <w:name w:val="52_Ziffer_mit_Betrag"/>
    <w:basedOn w:val="00LegStandard"/>
    <w:rsid w:val="008800DD"/>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8800DD"/>
    <w:pPr>
      <w:tabs>
        <w:tab w:val="clear" w:pos="6663"/>
        <w:tab w:val="clear" w:pos="8505"/>
        <w:tab w:val="right" w:leader="dot" w:pos="4678"/>
        <w:tab w:val="right" w:leader="dot" w:pos="6521"/>
      </w:tabs>
    </w:pPr>
  </w:style>
  <w:style w:type="paragraph" w:customStyle="1" w:styleId="53Literae1">
    <w:name w:val="53_Litera_e1"/>
    <w:basedOn w:val="00LegStandard"/>
    <w:rsid w:val="008800DD"/>
    <w:pPr>
      <w:tabs>
        <w:tab w:val="right" w:pos="624"/>
        <w:tab w:val="left" w:pos="680"/>
      </w:tabs>
      <w:spacing w:before="40"/>
      <w:ind w:left="680" w:hanging="680"/>
    </w:pPr>
  </w:style>
  <w:style w:type="paragraph" w:customStyle="1" w:styleId="53Literae3">
    <w:name w:val="53_Litera_e3"/>
    <w:basedOn w:val="00LegStandard"/>
    <w:rsid w:val="008800DD"/>
    <w:pPr>
      <w:tabs>
        <w:tab w:val="right" w:pos="1191"/>
        <w:tab w:val="left" w:pos="1247"/>
      </w:tabs>
      <w:spacing w:before="40"/>
      <w:ind w:left="1247" w:hanging="1247"/>
    </w:pPr>
  </w:style>
  <w:style w:type="paragraph" w:customStyle="1" w:styleId="53Literae4">
    <w:name w:val="53_Litera_e4"/>
    <w:basedOn w:val="00LegStandard"/>
    <w:rsid w:val="008800DD"/>
    <w:pPr>
      <w:tabs>
        <w:tab w:val="right" w:pos="1588"/>
        <w:tab w:val="left" w:pos="1644"/>
      </w:tabs>
      <w:spacing w:before="40"/>
      <w:ind w:left="1644" w:hanging="1644"/>
    </w:pPr>
  </w:style>
  <w:style w:type="paragraph" w:customStyle="1" w:styleId="53Literae5">
    <w:name w:val="53_Litera_e5"/>
    <w:basedOn w:val="00LegStandard"/>
    <w:rsid w:val="008800DD"/>
    <w:pPr>
      <w:tabs>
        <w:tab w:val="right" w:pos="1928"/>
        <w:tab w:val="left" w:pos="1985"/>
      </w:tabs>
      <w:spacing w:before="40"/>
      <w:ind w:left="1985" w:hanging="1985"/>
    </w:pPr>
  </w:style>
  <w:style w:type="paragraph" w:customStyle="1" w:styleId="53LiteramitBetrag">
    <w:name w:val="53_Litera_mit_Betrag"/>
    <w:basedOn w:val="52ZiffermitBetrag"/>
    <w:rsid w:val="008800DD"/>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8800DD"/>
    <w:pPr>
      <w:tabs>
        <w:tab w:val="clear" w:pos="6663"/>
        <w:tab w:val="clear" w:pos="8505"/>
        <w:tab w:val="right" w:leader="dot" w:pos="4678"/>
        <w:tab w:val="right" w:leader="dot" w:pos="6521"/>
      </w:tabs>
    </w:pPr>
  </w:style>
  <w:style w:type="paragraph" w:customStyle="1" w:styleId="54Subliterae1">
    <w:name w:val="54_Sublitera_e1"/>
    <w:basedOn w:val="00LegStandard"/>
    <w:rsid w:val="008800DD"/>
    <w:pPr>
      <w:tabs>
        <w:tab w:val="right" w:pos="624"/>
        <w:tab w:val="left" w:pos="680"/>
      </w:tabs>
      <w:spacing w:before="40"/>
      <w:ind w:left="680" w:hanging="680"/>
    </w:pPr>
  </w:style>
  <w:style w:type="paragraph" w:customStyle="1" w:styleId="54Subliterae2">
    <w:name w:val="54_Sublitera_e2"/>
    <w:basedOn w:val="00LegStandard"/>
    <w:rsid w:val="008800DD"/>
    <w:pPr>
      <w:tabs>
        <w:tab w:val="right" w:pos="851"/>
        <w:tab w:val="left" w:pos="907"/>
      </w:tabs>
      <w:spacing w:before="40"/>
      <w:ind w:left="907" w:hanging="907"/>
    </w:pPr>
  </w:style>
  <w:style w:type="paragraph" w:customStyle="1" w:styleId="54Subliterae3">
    <w:name w:val="54_Sublitera_e3"/>
    <w:basedOn w:val="00LegStandard"/>
    <w:rsid w:val="008800DD"/>
    <w:pPr>
      <w:tabs>
        <w:tab w:val="right" w:pos="1191"/>
        <w:tab w:val="left" w:pos="1247"/>
      </w:tabs>
      <w:spacing w:before="40"/>
      <w:ind w:left="1247" w:hanging="1247"/>
    </w:pPr>
  </w:style>
  <w:style w:type="paragraph" w:customStyle="1" w:styleId="54Subliterae4">
    <w:name w:val="54_Sublitera_e4"/>
    <w:basedOn w:val="00LegStandard"/>
    <w:rsid w:val="008800DD"/>
    <w:pPr>
      <w:tabs>
        <w:tab w:val="right" w:pos="1588"/>
        <w:tab w:val="left" w:pos="1644"/>
      </w:tabs>
      <w:spacing w:before="40"/>
      <w:ind w:left="1644" w:hanging="1644"/>
    </w:pPr>
  </w:style>
  <w:style w:type="paragraph" w:customStyle="1" w:styleId="54Subliterae5">
    <w:name w:val="54_Sublitera_e5"/>
    <w:basedOn w:val="00LegStandard"/>
    <w:rsid w:val="008800DD"/>
    <w:pPr>
      <w:tabs>
        <w:tab w:val="right" w:pos="1928"/>
        <w:tab w:val="left" w:pos="1985"/>
      </w:tabs>
      <w:spacing w:before="40"/>
      <w:ind w:left="1985" w:hanging="1985"/>
    </w:pPr>
  </w:style>
  <w:style w:type="paragraph" w:customStyle="1" w:styleId="54SubliteramitBetrag">
    <w:name w:val="54_Sublitera_mit_Betrag"/>
    <w:basedOn w:val="52ZiffermitBetrag"/>
    <w:rsid w:val="008800DD"/>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8800DD"/>
    <w:pPr>
      <w:tabs>
        <w:tab w:val="right" w:pos="624"/>
        <w:tab w:val="left" w:pos="680"/>
      </w:tabs>
      <w:spacing w:before="40"/>
      <w:ind w:left="680" w:hanging="680"/>
    </w:pPr>
  </w:style>
  <w:style w:type="paragraph" w:customStyle="1" w:styleId="54aStriche2">
    <w:name w:val="54a_Strich_e2"/>
    <w:basedOn w:val="00LegStandard"/>
    <w:rsid w:val="008800DD"/>
    <w:pPr>
      <w:tabs>
        <w:tab w:val="right" w:pos="851"/>
        <w:tab w:val="left" w:pos="907"/>
      </w:tabs>
      <w:spacing w:before="40"/>
      <w:ind w:left="907" w:hanging="907"/>
    </w:pPr>
  </w:style>
  <w:style w:type="paragraph" w:customStyle="1" w:styleId="54aStriche3">
    <w:name w:val="54a_Strich_e3"/>
    <w:basedOn w:val="00LegStandard"/>
    <w:qFormat/>
    <w:rsid w:val="008800DD"/>
    <w:pPr>
      <w:tabs>
        <w:tab w:val="right" w:pos="1191"/>
        <w:tab w:val="left" w:pos="1247"/>
      </w:tabs>
      <w:spacing w:before="40"/>
      <w:ind w:left="1247" w:hanging="1247"/>
    </w:pPr>
  </w:style>
  <w:style w:type="paragraph" w:customStyle="1" w:styleId="54aStriche4">
    <w:name w:val="54a_Strich_e4"/>
    <w:basedOn w:val="00LegStandard"/>
    <w:rsid w:val="008800DD"/>
    <w:pPr>
      <w:tabs>
        <w:tab w:val="right" w:pos="1588"/>
        <w:tab w:val="left" w:pos="1644"/>
      </w:tabs>
      <w:spacing w:before="40"/>
      <w:ind w:left="1644" w:hanging="1644"/>
    </w:pPr>
  </w:style>
  <w:style w:type="paragraph" w:customStyle="1" w:styleId="54aStriche5">
    <w:name w:val="54a_Strich_e5"/>
    <w:basedOn w:val="00LegStandard"/>
    <w:rsid w:val="008800DD"/>
    <w:pPr>
      <w:tabs>
        <w:tab w:val="right" w:pos="1928"/>
        <w:tab w:val="left" w:pos="1985"/>
      </w:tabs>
      <w:spacing w:before="40"/>
      <w:ind w:left="1985" w:hanging="1985"/>
    </w:pPr>
  </w:style>
  <w:style w:type="paragraph" w:customStyle="1" w:styleId="54aStriche6">
    <w:name w:val="54a_Strich_e6"/>
    <w:basedOn w:val="00LegStandard"/>
    <w:rsid w:val="008800DD"/>
    <w:pPr>
      <w:tabs>
        <w:tab w:val="right" w:pos="2268"/>
        <w:tab w:val="left" w:pos="2325"/>
      </w:tabs>
      <w:spacing w:before="40"/>
      <w:ind w:left="2325" w:hanging="2325"/>
    </w:pPr>
  </w:style>
  <w:style w:type="paragraph" w:customStyle="1" w:styleId="54aStriche7">
    <w:name w:val="54a_Strich_e7"/>
    <w:basedOn w:val="00LegStandard"/>
    <w:rsid w:val="008800DD"/>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8800DD"/>
    <w:pPr>
      <w:tabs>
        <w:tab w:val="clear" w:pos="6663"/>
        <w:tab w:val="clear" w:pos="8505"/>
        <w:tab w:val="right" w:leader="dot" w:pos="4678"/>
        <w:tab w:val="right" w:leader="dot" w:pos="6521"/>
      </w:tabs>
    </w:pPr>
  </w:style>
  <w:style w:type="paragraph" w:customStyle="1" w:styleId="57SchlussteilLit">
    <w:name w:val="57_SchlussteilLit"/>
    <w:basedOn w:val="00LegStandard"/>
    <w:next w:val="51Abs"/>
    <w:rsid w:val="008800DD"/>
    <w:pPr>
      <w:spacing w:before="40"/>
      <w:ind w:left="907"/>
    </w:pPr>
  </w:style>
  <w:style w:type="paragraph" w:customStyle="1" w:styleId="61TabText">
    <w:name w:val="61_TabText"/>
    <w:basedOn w:val="00LegStandard"/>
    <w:rsid w:val="008800DD"/>
    <w:pPr>
      <w:jc w:val="left"/>
    </w:pPr>
  </w:style>
  <w:style w:type="paragraph" w:customStyle="1" w:styleId="61aTabTextRechtsb">
    <w:name w:val="61a_TabTextRechtsb"/>
    <w:basedOn w:val="61TabText"/>
    <w:rsid w:val="008800DD"/>
    <w:pPr>
      <w:jc w:val="right"/>
    </w:pPr>
  </w:style>
  <w:style w:type="paragraph" w:customStyle="1" w:styleId="61bTabTextZentriert">
    <w:name w:val="61b_TabTextZentriert"/>
    <w:basedOn w:val="61TabText"/>
    <w:rsid w:val="008800DD"/>
    <w:pPr>
      <w:jc w:val="center"/>
    </w:pPr>
  </w:style>
  <w:style w:type="paragraph" w:customStyle="1" w:styleId="61cTabTextBlock">
    <w:name w:val="61c_TabTextBlock"/>
    <w:basedOn w:val="61TabText"/>
    <w:rsid w:val="008800DD"/>
    <w:pPr>
      <w:jc w:val="both"/>
    </w:pPr>
  </w:style>
  <w:style w:type="paragraph" w:customStyle="1" w:styleId="62Kopfzeile">
    <w:name w:val="62_Kopfzeile"/>
    <w:basedOn w:val="51Abs"/>
    <w:rsid w:val="008800DD"/>
    <w:pPr>
      <w:tabs>
        <w:tab w:val="center" w:pos="4253"/>
        <w:tab w:val="right" w:pos="8505"/>
      </w:tabs>
      <w:ind w:firstLine="0"/>
    </w:pPr>
  </w:style>
  <w:style w:type="paragraph" w:customStyle="1" w:styleId="65FNText">
    <w:name w:val="65_FN_Text"/>
    <w:basedOn w:val="00LegStandard"/>
    <w:rsid w:val="008800DD"/>
    <w:rPr>
      <w:sz w:val="18"/>
    </w:rPr>
  </w:style>
  <w:style w:type="paragraph" w:customStyle="1" w:styleId="63Fuzeile">
    <w:name w:val="63_Fußzeile"/>
    <w:basedOn w:val="65FNText"/>
    <w:rsid w:val="008800DD"/>
    <w:pPr>
      <w:tabs>
        <w:tab w:val="center" w:pos="4253"/>
        <w:tab w:val="right" w:pos="8505"/>
      </w:tabs>
    </w:pPr>
  </w:style>
  <w:style w:type="character" w:customStyle="1" w:styleId="66FNZeichen">
    <w:name w:val="66_FN_Zeichen"/>
    <w:rsid w:val="008800DD"/>
    <w:rPr>
      <w:sz w:val="20"/>
      <w:szCs w:val="20"/>
      <w:vertAlign w:val="superscript"/>
    </w:rPr>
  </w:style>
  <w:style w:type="paragraph" w:customStyle="1" w:styleId="68UnterschrL">
    <w:name w:val="68_UnterschrL"/>
    <w:basedOn w:val="00LegStandard"/>
    <w:rsid w:val="008800DD"/>
    <w:pPr>
      <w:spacing w:before="160"/>
      <w:jc w:val="left"/>
    </w:pPr>
    <w:rPr>
      <w:b/>
    </w:rPr>
  </w:style>
  <w:style w:type="paragraph" w:customStyle="1" w:styleId="69UnterschrM">
    <w:name w:val="69_UnterschrM"/>
    <w:basedOn w:val="68UnterschrL"/>
    <w:rsid w:val="008800DD"/>
    <w:pPr>
      <w:jc w:val="center"/>
    </w:pPr>
  </w:style>
  <w:style w:type="paragraph" w:customStyle="1" w:styleId="71Anlagenbez">
    <w:name w:val="71_Anlagenbez"/>
    <w:basedOn w:val="00LegStandard"/>
    <w:rsid w:val="008800DD"/>
    <w:pPr>
      <w:spacing w:before="160"/>
      <w:jc w:val="right"/>
      <w:outlineLvl w:val="0"/>
    </w:pPr>
    <w:rPr>
      <w:b/>
      <w:sz w:val="22"/>
    </w:rPr>
  </w:style>
  <w:style w:type="paragraph" w:customStyle="1" w:styleId="81ErlUeberschrZ">
    <w:name w:val="81_ErlUeberschrZ"/>
    <w:basedOn w:val="00LegStandard"/>
    <w:next w:val="83ErlText"/>
    <w:rsid w:val="008800DD"/>
    <w:pPr>
      <w:keepNext/>
      <w:spacing w:before="320"/>
      <w:jc w:val="center"/>
      <w:outlineLvl w:val="0"/>
    </w:pPr>
    <w:rPr>
      <w:b/>
      <w:sz w:val="22"/>
    </w:rPr>
  </w:style>
  <w:style w:type="paragraph" w:customStyle="1" w:styleId="82ErlUeberschrL">
    <w:name w:val="82_ErlUeberschrL"/>
    <w:basedOn w:val="00LegStandard"/>
    <w:next w:val="83ErlText"/>
    <w:rsid w:val="008800DD"/>
    <w:pPr>
      <w:keepNext/>
      <w:spacing w:before="80"/>
      <w:outlineLvl w:val="1"/>
    </w:pPr>
    <w:rPr>
      <w:b/>
    </w:rPr>
  </w:style>
  <w:style w:type="paragraph" w:customStyle="1" w:styleId="85ErlAufzaehlg">
    <w:name w:val="85_ErlAufzaehlg"/>
    <w:basedOn w:val="83ErlText"/>
    <w:rsid w:val="008800DD"/>
    <w:pPr>
      <w:tabs>
        <w:tab w:val="left" w:pos="397"/>
      </w:tabs>
      <w:ind w:left="397" w:hanging="397"/>
    </w:pPr>
  </w:style>
  <w:style w:type="paragraph" w:customStyle="1" w:styleId="89TGUEUeberschrSpalte">
    <w:name w:val="89_TGUE_UeberschrSpalte"/>
    <w:basedOn w:val="00LegStandard"/>
    <w:rsid w:val="008800DD"/>
    <w:pPr>
      <w:keepNext/>
      <w:spacing w:before="80"/>
      <w:jc w:val="center"/>
    </w:pPr>
    <w:rPr>
      <w:b/>
    </w:rPr>
  </w:style>
  <w:style w:type="character" w:customStyle="1" w:styleId="990Fehler">
    <w:name w:val="990_Fehler"/>
    <w:basedOn w:val="DefaultParagraphFont"/>
    <w:semiHidden/>
    <w:locked/>
    <w:rsid w:val="008800DD"/>
    <w:rPr>
      <w:color w:val="FF0000"/>
    </w:rPr>
  </w:style>
  <w:style w:type="character" w:customStyle="1" w:styleId="991GldSymbol">
    <w:name w:val="991_GldSymbol"/>
    <w:rsid w:val="008800DD"/>
    <w:rPr>
      <w:b/>
      <w:color w:val="000000"/>
    </w:rPr>
  </w:style>
  <w:style w:type="character" w:customStyle="1" w:styleId="992Normal">
    <w:name w:val="992_Normal"/>
    <w:rsid w:val="008800DD"/>
    <w:rPr>
      <w:dstrike w:val="0"/>
      <w:vertAlign w:val="baseline"/>
    </w:rPr>
  </w:style>
  <w:style w:type="character" w:customStyle="1" w:styleId="992bNormalundFett">
    <w:name w:val="992b_Normal_und_Fett"/>
    <w:basedOn w:val="992Normal"/>
    <w:rsid w:val="008800DD"/>
    <w:rPr>
      <w:b/>
      <w:dstrike w:val="0"/>
      <w:vertAlign w:val="baseline"/>
    </w:rPr>
  </w:style>
  <w:style w:type="character" w:customStyle="1" w:styleId="993Fett">
    <w:name w:val="993_Fett"/>
    <w:rsid w:val="008800DD"/>
    <w:rPr>
      <w:b/>
    </w:rPr>
  </w:style>
  <w:style w:type="character" w:customStyle="1" w:styleId="994Kursiv">
    <w:name w:val="994_Kursiv"/>
    <w:rsid w:val="008800DD"/>
    <w:rPr>
      <w:i/>
    </w:rPr>
  </w:style>
  <w:style w:type="character" w:customStyle="1" w:styleId="995Unterstrichen">
    <w:name w:val="995_Unterstrichen"/>
    <w:rsid w:val="008800DD"/>
    <w:rPr>
      <w:u w:val="single"/>
    </w:rPr>
  </w:style>
  <w:style w:type="character" w:customStyle="1" w:styleId="996Gesperrt">
    <w:name w:val="996_Gesperrt"/>
    <w:rsid w:val="008800DD"/>
    <w:rPr>
      <w:spacing w:val="26"/>
    </w:rPr>
  </w:style>
  <w:style w:type="character" w:customStyle="1" w:styleId="997Hoch">
    <w:name w:val="997_Hoch"/>
    <w:rsid w:val="008800DD"/>
    <w:rPr>
      <w:vertAlign w:val="superscript"/>
    </w:rPr>
  </w:style>
  <w:style w:type="character" w:customStyle="1" w:styleId="998Tief">
    <w:name w:val="998_Tief"/>
    <w:rsid w:val="008800DD"/>
    <w:rPr>
      <w:vertAlign w:val="subscript"/>
    </w:rPr>
  </w:style>
  <w:style w:type="character" w:customStyle="1" w:styleId="999FettundKursiv">
    <w:name w:val="999_Fett_und_Kursiv"/>
    <w:basedOn w:val="DefaultParagraphFont"/>
    <w:rsid w:val="008800DD"/>
    <w:rPr>
      <w:b/>
      <w:i/>
    </w:rPr>
  </w:style>
  <w:style w:type="character" w:styleId="EndnoteReference">
    <w:name w:val="endnote reference"/>
    <w:basedOn w:val="DefaultParagraphFont"/>
    <w:rsid w:val="008800DD"/>
    <w:rPr>
      <w:sz w:val="20"/>
      <w:vertAlign w:val="baseline"/>
    </w:rPr>
  </w:style>
  <w:style w:type="character" w:styleId="FootnoteReference">
    <w:name w:val="footnote reference"/>
    <w:basedOn w:val="DefaultParagraphFont"/>
    <w:rsid w:val="008800DD"/>
    <w:rPr>
      <w:sz w:val="20"/>
      <w:vertAlign w:val="baseline"/>
    </w:rPr>
  </w:style>
  <w:style w:type="character" w:styleId="CommentReference">
    <w:name w:val="annotation reference"/>
    <w:basedOn w:val="DefaultParagraphFont"/>
    <w:semiHidden/>
    <w:locked/>
    <w:rsid w:val="008800DD"/>
    <w:rPr>
      <w:color w:val="FF0000"/>
      <w:sz w:val="16"/>
      <w:szCs w:val="16"/>
    </w:rPr>
  </w:style>
  <w:style w:type="paragraph" w:customStyle="1" w:styleId="PDAntragsformel">
    <w:name w:val="PD_Antragsformel"/>
    <w:basedOn w:val="Normal"/>
    <w:rsid w:val="008800DD"/>
    <w:pPr>
      <w:spacing w:before="280" w:line="220" w:lineRule="exact"/>
      <w:jc w:val="both"/>
    </w:pPr>
    <w:rPr>
      <w:rFonts w:eastAsia="Times New Roman" w:cs="Times New Roman"/>
      <w:snapToGrid w:val="0"/>
      <w:color w:val="000000"/>
      <w:lang w:eastAsia="en-US"/>
    </w:rPr>
  </w:style>
  <w:style w:type="paragraph" w:customStyle="1" w:styleId="PDAllonge">
    <w:name w:val="PD_Allonge"/>
    <w:basedOn w:val="PDAntragsformel"/>
    <w:rsid w:val="008800DD"/>
    <w:pPr>
      <w:spacing w:after="200" w:line="240" w:lineRule="auto"/>
      <w:jc w:val="center"/>
    </w:pPr>
    <w:rPr>
      <w:sz w:val="28"/>
    </w:rPr>
  </w:style>
  <w:style w:type="paragraph" w:customStyle="1" w:styleId="PDAllongeB">
    <w:name w:val="PD_Allonge_B"/>
    <w:basedOn w:val="PDAllonge"/>
    <w:rsid w:val="008800DD"/>
    <w:pPr>
      <w:jc w:val="both"/>
    </w:pPr>
  </w:style>
  <w:style w:type="paragraph" w:customStyle="1" w:styleId="PDAllongeL">
    <w:name w:val="PD_Allonge_L"/>
    <w:basedOn w:val="PDAllonge"/>
    <w:rsid w:val="008800DD"/>
    <w:pPr>
      <w:jc w:val="left"/>
    </w:pPr>
  </w:style>
  <w:style w:type="paragraph" w:customStyle="1" w:styleId="PDBrief">
    <w:name w:val="PD_Brief"/>
    <w:basedOn w:val="00LegStandard"/>
    <w:rsid w:val="008800DD"/>
    <w:pPr>
      <w:spacing w:before="80" w:line="240" w:lineRule="auto"/>
    </w:pPr>
    <w:rPr>
      <w:sz w:val="22"/>
      <w:lang w:eastAsia="de-DE"/>
    </w:rPr>
  </w:style>
  <w:style w:type="paragraph" w:customStyle="1" w:styleId="PDDatum">
    <w:name w:val="PD_Datum"/>
    <w:basedOn w:val="PDAntragsformel"/>
    <w:next w:val="Normal"/>
    <w:rsid w:val="008800DD"/>
  </w:style>
  <w:style w:type="paragraph" w:customStyle="1" w:styleId="PDEntschliessung">
    <w:name w:val="PD_Entschliessung"/>
    <w:basedOn w:val="00LegStandard"/>
    <w:rsid w:val="008800DD"/>
    <w:pPr>
      <w:spacing w:before="160"/>
    </w:pPr>
    <w:rPr>
      <w:b/>
      <w:snapToGrid/>
      <w:sz w:val="22"/>
      <w:lang w:eastAsia="en-US"/>
    </w:rPr>
  </w:style>
  <w:style w:type="paragraph" w:customStyle="1" w:styleId="PDK1">
    <w:name w:val="PD_K1"/>
    <w:next w:val="PDK1Ausg"/>
    <w:rsid w:val="008800DD"/>
    <w:pPr>
      <w:pBdr>
        <w:bottom w:val="single" w:sz="12" w:space="1" w:color="auto"/>
      </w:pBdr>
      <w:spacing w:after="0" w:line="240" w:lineRule="auto"/>
      <w:jc w:val="center"/>
    </w:pPr>
    <w:rPr>
      <w:rFonts w:ascii="Times New Roman" w:hAnsi="Times New Roman" w:cs="Times New Roman"/>
      <w:b/>
      <w:noProof/>
      <w:color w:val="000000" w:themeColor="text1"/>
      <w:spacing w:val="-8"/>
      <w:sz w:val="24"/>
      <w:szCs w:val="20"/>
    </w:rPr>
  </w:style>
  <w:style w:type="paragraph" w:customStyle="1" w:styleId="PDK1Anlage">
    <w:name w:val="PD_K1Anlage"/>
    <w:basedOn w:val="PDK1"/>
    <w:next w:val="PDK1Ausg"/>
    <w:rsid w:val="008800DD"/>
    <w:pPr>
      <w:pBdr>
        <w:bottom w:val="none" w:sz="0" w:space="0" w:color="auto"/>
      </w:pBdr>
      <w:jc w:val="right"/>
    </w:pPr>
  </w:style>
  <w:style w:type="paragraph" w:customStyle="1" w:styleId="PDK1Ausg">
    <w:name w:val="PD_K1Ausg"/>
    <w:next w:val="Normal"/>
    <w:rsid w:val="008800DD"/>
    <w:pPr>
      <w:spacing w:before="1285" w:after="540" w:line="240" w:lineRule="auto"/>
    </w:pPr>
    <w:rPr>
      <w:rFonts w:ascii="Times New Roman" w:hAnsi="Times New Roman" w:cs="Times New Roman"/>
      <w:b/>
      <w:noProof/>
      <w:color w:val="000000" w:themeColor="text1"/>
      <w:szCs w:val="20"/>
    </w:rPr>
  </w:style>
  <w:style w:type="paragraph" w:customStyle="1" w:styleId="PDK2">
    <w:name w:val="PD_K2"/>
    <w:basedOn w:val="PDK1"/>
    <w:next w:val="Normal"/>
    <w:rsid w:val="008800DD"/>
    <w:pPr>
      <w:pBdr>
        <w:bottom w:val="none" w:sz="0" w:space="0" w:color="auto"/>
      </w:pBdr>
      <w:spacing w:after="227"/>
      <w:jc w:val="left"/>
    </w:pPr>
    <w:rPr>
      <w:spacing w:val="0"/>
      <w:sz w:val="44"/>
    </w:rPr>
  </w:style>
  <w:style w:type="paragraph" w:customStyle="1" w:styleId="PDK3">
    <w:name w:val="PD_K3"/>
    <w:basedOn w:val="PDK2"/>
    <w:next w:val="PDVorlage"/>
    <w:rsid w:val="008800DD"/>
    <w:pPr>
      <w:spacing w:after="400"/>
    </w:pPr>
    <w:rPr>
      <w:sz w:val="36"/>
    </w:rPr>
  </w:style>
  <w:style w:type="paragraph" w:customStyle="1" w:styleId="PDK4">
    <w:name w:val="PD_K4"/>
    <w:basedOn w:val="PDK3"/>
    <w:rsid w:val="008800DD"/>
    <w:pPr>
      <w:spacing w:after="120"/>
    </w:pPr>
    <w:rPr>
      <w:sz w:val="26"/>
    </w:rPr>
  </w:style>
  <w:style w:type="paragraph" w:customStyle="1" w:styleId="PDKopfzeile">
    <w:name w:val="PD_Kopfzeile"/>
    <w:basedOn w:val="51Abs"/>
    <w:rsid w:val="008800DD"/>
    <w:pPr>
      <w:tabs>
        <w:tab w:val="center" w:pos="4253"/>
        <w:tab w:val="right" w:pos="8505"/>
      </w:tabs>
    </w:pPr>
    <w:rPr>
      <w:snapToGrid/>
      <w:lang w:eastAsia="de-DE"/>
    </w:rPr>
  </w:style>
  <w:style w:type="paragraph" w:customStyle="1" w:styleId="PDU1">
    <w:name w:val="PD_U1"/>
    <w:basedOn w:val="00LegStandard"/>
    <w:next w:val="Normal"/>
    <w:rsid w:val="008800DD"/>
    <w:pPr>
      <w:tabs>
        <w:tab w:val="center" w:pos="2126"/>
        <w:tab w:val="center" w:pos="6379"/>
      </w:tabs>
      <w:spacing w:before="440"/>
    </w:pPr>
    <w:rPr>
      <w:b/>
      <w:lang w:eastAsia="de-DE"/>
    </w:rPr>
  </w:style>
  <w:style w:type="paragraph" w:customStyle="1" w:styleId="PDU2">
    <w:name w:val="PD_U2"/>
    <w:basedOn w:val="PDU1"/>
    <w:rsid w:val="008800DD"/>
    <w:pPr>
      <w:spacing w:before="100"/>
    </w:pPr>
    <w:rPr>
      <w:b w:val="0"/>
      <w:sz w:val="18"/>
    </w:rPr>
  </w:style>
  <w:style w:type="paragraph" w:customStyle="1" w:styleId="PDU3">
    <w:name w:val="PD_U3"/>
    <w:basedOn w:val="PDU2"/>
    <w:rsid w:val="008800DD"/>
    <w:pPr>
      <w:tabs>
        <w:tab w:val="clear" w:pos="2126"/>
        <w:tab w:val="clear" w:pos="6379"/>
        <w:tab w:val="center" w:pos="4536"/>
      </w:tabs>
      <w:jc w:val="center"/>
    </w:pPr>
  </w:style>
  <w:style w:type="paragraph" w:customStyle="1" w:styleId="PDVorlage">
    <w:name w:val="PD_Vorlage"/>
    <w:basedOn w:val="11Titel"/>
    <w:next w:val="Normal"/>
    <w:rsid w:val="008800DD"/>
    <w:pPr>
      <w:spacing w:before="0" w:after="360"/>
    </w:pPr>
    <w:rPr>
      <w:lang w:eastAsia="en-US"/>
    </w:rPr>
  </w:style>
  <w:style w:type="paragraph" w:customStyle="1" w:styleId="57Schlussteile1">
    <w:name w:val="57_Schlussteil_e1"/>
    <w:basedOn w:val="00LegStandard"/>
    <w:next w:val="51Abs"/>
    <w:rsid w:val="008800DD"/>
    <w:pPr>
      <w:spacing w:before="40"/>
      <w:ind w:left="454"/>
    </w:pPr>
    <w:rPr>
      <w:lang w:eastAsia="de-DE"/>
    </w:rPr>
  </w:style>
  <w:style w:type="paragraph" w:customStyle="1" w:styleId="57Schlussteile4">
    <w:name w:val="57_Schlussteil_e4"/>
    <w:basedOn w:val="00LegStandard"/>
    <w:next w:val="51Abs"/>
    <w:rsid w:val="008800DD"/>
    <w:pPr>
      <w:spacing w:before="40"/>
      <w:ind w:left="1247"/>
    </w:pPr>
    <w:rPr>
      <w:snapToGrid/>
      <w:lang w:eastAsia="de-DE"/>
    </w:rPr>
  </w:style>
  <w:style w:type="paragraph" w:customStyle="1" w:styleId="57Schlussteile5">
    <w:name w:val="57_Schlussteil_e5"/>
    <w:basedOn w:val="00LegStandard"/>
    <w:next w:val="51Abs"/>
    <w:rsid w:val="008800DD"/>
    <w:pPr>
      <w:spacing w:before="40"/>
      <w:ind w:left="1644"/>
    </w:pPr>
    <w:rPr>
      <w:snapToGrid/>
      <w:lang w:eastAsia="de-DE"/>
    </w:rPr>
  </w:style>
  <w:style w:type="paragraph" w:customStyle="1" w:styleId="62KopfzeileQuer">
    <w:name w:val="62_KopfzeileQuer"/>
    <w:basedOn w:val="51Abs"/>
    <w:rsid w:val="008800DD"/>
    <w:pPr>
      <w:tabs>
        <w:tab w:val="center" w:pos="6719"/>
        <w:tab w:val="right" w:pos="13438"/>
      </w:tabs>
      <w:ind w:firstLine="0"/>
    </w:pPr>
  </w:style>
  <w:style w:type="paragraph" w:customStyle="1" w:styleId="63FuzeileQuer">
    <w:name w:val="63_FußzeileQuer"/>
    <w:basedOn w:val="65FNText"/>
    <w:rsid w:val="008800DD"/>
    <w:pPr>
      <w:tabs>
        <w:tab w:val="center" w:pos="6719"/>
        <w:tab w:val="right" w:pos="13438"/>
      </w:tabs>
    </w:pPr>
  </w:style>
  <w:style w:type="paragraph" w:customStyle="1" w:styleId="32InhaltEintragEinzug">
    <w:name w:val="32_InhaltEintragEinzug"/>
    <w:basedOn w:val="32InhaltEintrag"/>
    <w:rsid w:val="008800DD"/>
    <w:pPr>
      <w:tabs>
        <w:tab w:val="right" w:pos="1021"/>
        <w:tab w:val="left" w:pos="1191"/>
      </w:tabs>
      <w:ind w:left="1191" w:hanging="1191"/>
    </w:pPr>
  </w:style>
  <w:style w:type="paragraph" w:styleId="Header">
    <w:name w:val="header"/>
    <w:basedOn w:val="Normal"/>
    <w:link w:val="HeaderChar"/>
    <w:uiPriority w:val="99"/>
    <w:unhideWhenUsed/>
    <w:locked/>
    <w:rsid w:val="00364F8D"/>
    <w:pPr>
      <w:tabs>
        <w:tab w:val="center" w:pos="4536"/>
        <w:tab w:val="right" w:pos="9072"/>
      </w:tabs>
    </w:pPr>
  </w:style>
  <w:style w:type="character" w:customStyle="1" w:styleId="HeaderChar">
    <w:name w:val="Header Char"/>
    <w:basedOn w:val="DefaultParagraphFont"/>
    <w:link w:val="Header"/>
    <w:uiPriority w:val="99"/>
    <w:locked/>
    <w:rsid w:val="00364F8D"/>
    <w:rPr>
      <w:rFonts w:ascii="Calibri" w:eastAsiaTheme="minorEastAsia" w:hAnsi="Calibri" w:cs="Calibri"/>
      <w:sz w:val="20"/>
      <w:szCs w:val="20"/>
      <w:lang w:val="da-DK" w:eastAsia="de-AT"/>
    </w:rPr>
  </w:style>
  <w:style w:type="paragraph" w:styleId="Revision">
    <w:name w:val="Revision"/>
    <w:hidden/>
    <w:uiPriority w:val="99"/>
    <w:semiHidden/>
    <w:rsid w:val="00930111"/>
    <w:pPr>
      <w:spacing w:after="0" w:line="240" w:lineRule="auto"/>
    </w:pPr>
    <w:rPr>
      <w:rFonts w:ascii="Calibri" w:eastAsiaTheme="minorEastAsia" w:hAnsi="Calibri" w:cs="Calibri"/>
      <w:szCs w:val="20"/>
      <w:lang w:eastAsia="de-AT"/>
    </w:rPr>
  </w:style>
  <w:style w:type="character" w:styleId="FollowedHyperlink">
    <w:name w:val="FollowedHyperlink"/>
    <w:basedOn w:val="DefaultParagraphFont"/>
    <w:uiPriority w:val="99"/>
    <w:semiHidden/>
    <w:unhideWhenUsed/>
    <w:locked/>
    <w:rsid w:val="00051DE5"/>
    <w:rPr>
      <w:rFonts w:cs="Times New Roman"/>
      <w:color w:val="800080" w:themeColor="followedHyperlink"/>
      <w:u w:val="single"/>
    </w:rPr>
  </w:style>
  <w:style w:type="character" w:styleId="BookTitle">
    <w:name w:val="Book Title"/>
    <w:basedOn w:val="DefaultParagraphFont"/>
    <w:uiPriority w:val="33"/>
    <w:qFormat/>
    <w:locked/>
    <w:rsid w:val="00051DE5"/>
    <w:rPr>
      <w:rFonts w:cs="Times New Roman"/>
      <w:b/>
      <w:bCs/>
      <w:smallCaps/>
      <w:spacing w:val="5"/>
    </w:rPr>
  </w:style>
  <w:style w:type="character" w:styleId="Strong">
    <w:name w:val="Strong"/>
    <w:basedOn w:val="DefaultParagraphFont"/>
    <w:uiPriority w:val="22"/>
    <w:qFormat/>
    <w:locked/>
    <w:rsid w:val="00051DE5"/>
    <w:rPr>
      <w:rFonts w:cs="Times New Roman"/>
      <w:b/>
      <w:bCs/>
    </w:rPr>
  </w:style>
  <w:style w:type="character" w:styleId="Emphasis">
    <w:name w:val="Emphasis"/>
    <w:basedOn w:val="DefaultParagraphFont"/>
    <w:uiPriority w:val="20"/>
    <w:qFormat/>
    <w:locked/>
    <w:rsid w:val="00051DE5"/>
    <w:rPr>
      <w:rFonts w:cs="Times New Roman"/>
      <w:i/>
      <w:iCs/>
    </w:rPr>
  </w:style>
  <w:style w:type="character" w:styleId="HTMLAcronym">
    <w:name w:val="HTML Acronym"/>
    <w:basedOn w:val="DefaultParagraphFont"/>
    <w:uiPriority w:val="99"/>
    <w:semiHidden/>
    <w:unhideWhenUsed/>
    <w:locked/>
    <w:rsid w:val="00051DE5"/>
    <w:rPr>
      <w:rFonts w:cs="Times New Roman"/>
    </w:rPr>
  </w:style>
  <w:style w:type="character" w:styleId="HTMLSample">
    <w:name w:val="HTML Sample"/>
    <w:basedOn w:val="DefaultParagraphFont"/>
    <w:uiPriority w:val="99"/>
    <w:semiHidden/>
    <w:unhideWhenUsed/>
    <w:locked/>
    <w:rsid w:val="00051DE5"/>
    <w:rPr>
      <w:rFonts w:ascii="Consolas" w:hAnsi="Consolas" w:cs="Consolas"/>
      <w:sz w:val="24"/>
      <w:szCs w:val="24"/>
    </w:rPr>
  </w:style>
  <w:style w:type="character" w:styleId="HTMLCode">
    <w:name w:val="HTML Code"/>
    <w:basedOn w:val="DefaultParagraphFont"/>
    <w:uiPriority w:val="99"/>
    <w:semiHidden/>
    <w:unhideWhenUsed/>
    <w:locked/>
    <w:rsid w:val="00051DE5"/>
    <w:rPr>
      <w:rFonts w:ascii="Consolas" w:hAnsi="Consolas" w:cs="Consolas"/>
      <w:sz w:val="20"/>
      <w:szCs w:val="20"/>
    </w:rPr>
  </w:style>
  <w:style w:type="character" w:styleId="HTMLDefinition">
    <w:name w:val="HTML Definition"/>
    <w:basedOn w:val="DefaultParagraphFont"/>
    <w:uiPriority w:val="99"/>
    <w:semiHidden/>
    <w:unhideWhenUsed/>
    <w:locked/>
    <w:rsid w:val="00051DE5"/>
    <w:rPr>
      <w:rFonts w:cs="Times New Roman"/>
      <w:i/>
      <w:iCs/>
    </w:rPr>
  </w:style>
  <w:style w:type="character" w:styleId="HTMLTypewriter">
    <w:name w:val="HTML Typewriter"/>
    <w:basedOn w:val="DefaultParagraphFont"/>
    <w:uiPriority w:val="99"/>
    <w:semiHidden/>
    <w:unhideWhenUsed/>
    <w:locked/>
    <w:rsid w:val="00051DE5"/>
    <w:rPr>
      <w:rFonts w:ascii="Consolas" w:hAnsi="Consolas" w:cs="Consolas"/>
      <w:sz w:val="20"/>
      <w:szCs w:val="20"/>
    </w:rPr>
  </w:style>
  <w:style w:type="character" w:styleId="HTMLKeyboard">
    <w:name w:val="HTML Keyboard"/>
    <w:basedOn w:val="DefaultParagraphFont"/>
    <w:uiPriority w:val="99"/>
    <w:semiHidden/>
    <w:unhideWhenUsed/>
    <w:locked/>
    <w:rsid w:val="00051DE5"/>
    <w:rPr>
      <w:rFonts w:ascii="Consolas" w:hAnsi="Consolas" w:cs="Consolas"/>
      <w:sz w:val="20"/>
      <w:szCs w:val="20"/>
    </w:rPr>
  </w:style>
  <w:style w:type="character" w:styleId="HTMLVariable">
    <w:name w:val="HTML Variable"/>
    <w:basedOn w:val="DefaultParagraphFont"/>
    <w:uiPriority w:val="99"/>
    <w:semiHidden/>
    <w:unhideWhenUsed/>
    <w:locked/>
    <w:rsid w:val="00051DE5"/>
    <w:rPr>
      <w:rFonts w:cs="Times New Roman"/>
      <w:i/>
      <w:iCs/>
    </w:rPr>
  </w:style>
  <w:style w:type="character" w:styleId="HTMLCite">
    <w:name w:val="HTML Cite"/>
    <w:basedOn w:val="DefaultParagraphFont"/>
    <w:uiPriority w:val="99"/>
    <w:semiHidden/>
    <w:unhideWhenUsed/>
    <w:locked/>
    <w:rsid w:val="00051DE5"/>
    <w:rPr>
      <w:rFonts w:cs="Times New Roman"/>
      <w:i/>
      <w:iCs/>
    </w:rPr>
  </w:style>
  <w:style w:type="character" w:styleId="IntenseEmphasis">
    <w:name w:val="Intense Emphasis"/>
    <w:basedOn w:val="DefaultParagraphFont"/>
    <w:uiPriority w:val="21"/>
    <w:qFormat/>
    <w:locked/>
    <w:rsid w:val="00051DE5"/>
    <w:rPr>
      <w:rFonts w:cs="Times New Roman"/>
      <w:b/>
      <w:bCs/>
      <w:i/>
      <w:iCs/>
      <w:color w:val="4F81BD" w:themeColor="accent1"/>
    </w:rPr>
  </w:style>
  <w:style w:type="character" w:styleId="IntenseReference">
    <w:name w:val="Intense Reference"/>
    <w:basedOn w:val="DefaultParagraphFont"/>
    <w:uiPriority w:val="32"/>
    <w:qFormat/>
    <w:locked/>
    <w:rsid w:val="00051DE5"/>
    <w:rPr>
      <w:rFonts w:cs="Times New Roman"/>
      <w:b/>
      <w:bCs/>
      <w:smallCaps/>
      <w:color w:val="C0504D" w:themeColor="accent2"/>
      <w:spacing w:val="5"/>
      <w:u w:val="single"/>
    </w:rPr>
  </w:style>
  <w:style w:type="character" w:styleId="SubtleEmphasis">
    <w:name w:val="Subtle Emphasis"/>
    <w:basedOn w:val="DefaultParagraphFont"/>
    <w:uiPriority w:val="19"/>
    <w:qFormat/>
    <w:locked/>
    <w:rsid w:val="00051DE5"/>
    <w:rPr>
      <w:rFonts w:cs="Times New Roman"/>
      <w:i/>
      <w:iCs/>
      <w:color w:val="808080" w:themeColor="text1" w:themeTint="7F"/>
    </w:rPr>
  </w:style>
  <w:style w:type="character" w:styleId="SubtleReference">
    <w:name w:val="Subtle Reference"/>
    <w:basedOn w:val="DefaultParagraphFont"/>
    <w:uiPriority w:val="31"/>
    <w:qFormat/>
    <w:locked/>
    <w:rsid w:val="00051DE5"/>
    <w:rPr>
      <w:rFonts w:cs="Times New Roman"/>
      <w:smallCaps/>
      <w:color w:val="C0504D" w:themeColor="accent2"/>
      <w:u w:val="single"/>
    </w:rPr>
  </w:style>
  <w:style w:type="character" w:styleId="PageNumber">
    <w:name w:val="page number"/>
    <w:basedOn w:val="DefaultParagraphFont"/>
    <w:uiPriority w:val="99"/>
    <w:semiHidden/>
    <w:unhideWhenUsed/>
    <w:locked/>
    <w:rsid w:val="00051DE5"/>
    <w:rPr>
      <w:rFonts w:cs="Times New Roman"/>
    </w:rPr>
  </w:style>
  <w:style w:type="character" w:styleId="LineNumber">
    <w:name w:val="line number"/>
    <w:basedOn w:val="DefaultParagraphFont"/>
    <w:uiPriority w:val="99"/>
    <w:semiHidden/>
    <w:unhideWhenUsed/>
    <w:locked/>
    <w:rsid w:val="00051DE5"/>
    <w:rPr>
      <w:rFonts w:cs="Times New Roman"/>
    </w:rPr>
  </w:style>
  <w:style w:type="paragraph" w:customStyle="1" w:styleId="07Signaturhinweis">
    <w:name w:val="07_Signaturhinweis"/>
    <w:basedOn w:val="00LegStandard"/>
    <w:next w:val="04AusgabeDaten"/>
    <w:rsid w:val="008800DD"/>
    <w:pPr>
      <w:spacing w:after="120"/>
    </w:pPr>
    <w:rPr>
      <w:rFonts w:ascii="Book Antiqua" w:hAnsi="Book Antiqua"/>
      <w:sz w:val="16"/>
    </w:rPr>
  </w:style>
  <w:style w:type="paragraph" w:styleId="CommentSubject">
    <w:name w:val="annotation subject"/>
    <w:basedOn w:val="CommentText"/>
    <w:next w:val="CommentText"/>
    <w:link w:val="CommentSubjectChar"/>
    <w:uiPriority w:val="99"/>
    <w:semiHidden/>
    <w:unhideWhenUsed/>
    <w:locked/>
    <w:rsid w:val="00892F1B"/>
    <w:rPr>
      <w:b/>
      <w:bCs/>
    </w:rPr>
  </w:style>
  <w:style w:type="character" w:customStyle="1" w:styleId="CommentSubjectChar">
    <w:name w:val="Comment Subject Char"/>
    <w:basedOn w:val="CommentTextChar"/>
    <w:link w:val="CommentSubject"/>
    <w:uiPriority w:val="99"/>
    <w:semiHidden/>
    <w:locked/>
    <w:rsid w:val="00892F1B"/>
    <w:rPr>
      <w:rFonts w:ascii="Calibri" w:eastAsiaTheme="minorEastAsia" w:hAnsi="Calibri" w:cs="Times New Roman"/>
      <w:b/>
      <w:bCs/>
      <w:sz w:val="20"/>
      <w:szCs w:val="20"/>
      <w:lang w:val="da-DK" w:eastAsia="de-AT"/>
    </w:rPr>
  </w:style>
  <w:style w:type="paragraph" w:customStyle="1" w:styleId="Default">
    <w:name w:val="Default"/>
    <w:qFormat/>
    <w:locked/>
    <w:rsid w:val="00066176"/>
    <w:pPr>
      <w:spacing w:after="0" w:line="240" w:lineRule="auto"/>
    </w:pPr>
    <w:rPr>
      <w:rFonts w:ascii="Arial" w:hAnsi="Arial" w:cs="Arial"/>
      <w:color w:val="000000"/>
      <w:sz w:val="24"/>
      <w:szCs w:val="24"/>
      <w:lang w:eastAsia="de-DE"/>
    </w:rPr>
  </w:style>
  <w:style w:type="table" w:styleId="TableGrid">
    <w:name w:val="Table Grid"/>
    <w:basedOn w:val="TableNormal"/>
    <w:uiPriority w:val="59"/>
    <w:locked/>
    <w:rsid w:val="00066176"/>
    <w:pPr>
      <w:spacing w:after="0" w:line="240" w:lineRule="auto"/>
    </w:pPr>
    <w:rPr>
      <w:rFonts w:cs="Times New Roman"/>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2Aufzaehle1Ziffer">
    <w:name w:val="52_Aufzaehl_e1_Ziffer"/>
    <w:basedOn w:val="00LegStandard"/>
    <w:qFormat/>
    <w:rsid w:val="008800DD"/>
    <w:pPr>
      <w:tabs>
        <w:tab w:val="right" w:pos="624"/>
        <w:tab w:val="left" w:pos="680"/>
      </w:tabs>
      <w:spacing w:before="40"/>
      <w:ind w:left="680" w:hanging="680"/>
    </w:pPr>
  </w:style>
  <w:style w:type="paragraph" w:customStyle="1" w:styleId="52Aufzaehle1ZiffermitBetrag">
    <w:name w:val="52_Aufzaehl_e1_Ziffer_mit_Betrag"/>
    <w:basedOn w:val="00LegStandard"/>
    <w:rsid w:val="008800DD"/>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ufzaehle1ZiffermitBetragTGUE">
    <w:name w:val="52_Aufzaehl_e1_Ziffer_mit_Betrag_TGUE"/>
    <w:basedOn w:val="52Aufzaehle1ZiffermitBetrag"/>
    <w:rsid w:val="008800DD"/>
    <w:pPr>
      <w:tabs>
        <w:tab w:val="clear" w:pos="6663"/>
        <w:tab w:val="clear" w:pos="8505"/>
        <w:tab w:val="right" w:leader="dot" w:pos="4678"/>
        <w:tab w:val="right" w:leader="dot" w:pos="6521"/>
      </w:tabs>
    </w:pPr>
  </w:style>
  <w:style w:type="paragraph" w:customStyle="1" w:styleId="52Aufzaehle2Lit">
    <w:name w:val="52_Aufzaehl_e2_Lit"/>
    <w:basedOn w:val="00LegStandard"/>
    <w:rsid w:val="008800DD"/>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8800DD"/>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8800DD"/>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800DD"/>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8800DD"/>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8800DD"/>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800DD"/>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8800DD"/>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8800DD"/>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800DD"/>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8800DD"/>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8800DD"/>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8800DD"/>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8800DD"/>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8800DD"/>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8800DD"/>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8800DD"/>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8800DD"/>
    <w:pPr>
      <w:tabs>
        <w:tab w:val="clear" w:pos="6663"/>
        <w:tab w:val="clear" w:pos="8505"/>
        <w:tab w:val="right" w:leader="dot" w:pos="4678"/>
        <w:tab w:val="right" w:leader="dot" w:pos="6521"/>
      </w:tabs>
    </w:pPr>
  </w:style>
  <w:style w:type="paragraph" w:customStyle="1" w:styleId="58Schlussteile05">
    <w:name w:val="58_Schlussteil_e0.5"/>
    <w:basedOn w:val="00LegStandard"/>
    <w:next w:val="Normal"/>
    <w:rsid w:val="008800DD"/>
    <w:pPr>
      <w:spacing w:before="40"/>
      <w:ind w:left="454"/>
    </w:pPr>
    <w:rPr>
      <w:lang w:eastAsia="de-DE"/>
    </w:rPr>
  </w:style>
  <w:style w:type="paragraph" w:customStyle="1" w:styleId="58Schlussteile05mitBetrag">
    <w:name w:val="58_Schlussteil_e0.5_mit_Betrag"/>
    <w:basedOn w:val="00LegStandard"/>
    <w:rsid w:val="008800DD"/>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8800DD"/>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Normal"/>
    <w:rsid w:val="008800DD"/>
    <w:pPr>
      <w:spacing w:before="40"/>
    </w:pPr>
  </w:style>
  <w:style w:type="paragraph" w:customStyle="1" w:styleId="58Schlussteile0AbsmitBetrag">
    <w:name w:val="58_Schlussteil_e0_Abs_mit_Betrag"/>
    <w:basedOn w:val="00LegStandard"/>
    <w:rsid w:val="008800DD"/>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8800DD"/>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Normal"/>
    <w:rsid w:val="008800DD"/>
    <w:pPr>
      <w:spacing w:before="40"/>
      <w:ind w:left="680"/>
    </w:pPr>
  </w:style>
  <w:style w:type="paragraph" w:customStyle="1" w:styleId="58Schlussteile1ZiffermitBetrag">
    <w:name w:val="58_Schlussteil_e1_Ziffer_mit_Betrag"/>
    <w:basedOn w:val="00LegStandard"/>
    <w:rsid w:val="008800DD"/>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8800DD"/>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Normal"/>
    <w:rsid w:val="008800DD"/>
    <w:pPr>
      <w:spacing w:before="40"/>
      <w:ind w:left="907"/>
    </w:pPr>
  </w:style>
  <w:style w:type="paragraph" w:customStyle="1" w:styleId="58Schlussteile2LitmitBetrag">
    <w:name w:val="58_Schlussteil_e2_Lit_mit_Betrag"/>
    <w:basedOn w:val="00LegStandard"/>
    <w:rsid w:val="008800DD"/>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8800DD"/>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Normal"/>
    <w:rsid w:val="008800DD"/>
    <w:pPr>
      <w:spacing w:before="40"/>
      <w:ind w:left="1247"/>
    </w:pPr>
    <w:rPr>
      <w:lang w:eastAsia="de-DE"/>
    </w:rPr>
  </w:style>
  <w:style w:type="paragraph" w:customStyle="1" w:styleId="58Schlussteile3SublitmitBetrag">
    <w:name w:val="58_Schlussteil_e3_Sublit_mit_Betrag"/>
    <w:basedOn w:val="00LegStandard"/>
    <w:rsid w:val="008800DD"/>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8800DD"/>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Normal"/>
    <w:rsid w:val="008800DD"/>
    <w:pPr>
      <w:spacing w:before="40"/>
      <w:ind w:left="1644"/>
    </w:pPr>
    <w:rPr>
      <w:lang w:eastAsia="de-DE"/>
    </w:rPr>
  </w:style>
  <w:style w:type="paragraph" w:customStyle="1" w:styleId="58Schlussteile4StrichmitBetrag">
    <w:name w:val="58_Schlussteil_e4_Strich_mit_Betrag"/>
    <w:basedOn w:val="00LegStandard"/>
    <w:rsid w:val="008800DD"/>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8800DD"/>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Normal"/>
    <w:rsid w:val="008800DD"/>
    <w:pPr>
      <w:spacing w:before="40"/>
      <w:ind w:left="1985"/>
    </w:pPr>
    <w:rPr>
      <w:lang w:eastAsia="de-DE"/>
    </w:rPr>
  </w:style>
  <w:style w:type="paragraph" w:customStyle="1" w:styleId="58Schlussteile5StrichmitBetrag">
    <w:name w:val="58_Schlussteil_e5_Strich_mit_Betrag"/>
    <w:basedOn w:val="00LegStandard"/>
    <w:rsid w:val="008800DD"/>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8800DD"/>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Normal"/>
    <w:rsid w:val="008800DD"/>
    <w:pPr>
      <w:spacing w:before="40"/>
      <w:ind w:left="2325"/>
    </w:pPr>
    <w:rPr>
      <w:lang w:eastAsia="de-DE"/>
    </w:rPr>
  </w:style>
  <w:style w:type="paragraph" w:customStyle="1" w:styleId="58Schlussteile6StrichmitBetrag">
    <w:name w:val="58_Schlussteil_e6_Strich_mit_Betrag"/>
    <w:basedOn w:val="00LegStandard"/>
    <w:rsid w:val="008800DD"/>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8800DD"/>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Normal"/>
    <w:rsid w:val="008800DD"/>
    <w:pPr>
      <w:spacing w:before="40"/>
      <w:ind w:left="2665"/>
    </w:pPr>
    <w:rPr>
      <w:lang w:eastAsia="de-DE"/>
    </w:rPr>
  </w:style>
  <w:style w:type="paragraph" w:customStyle="1" w:styleId="58Schlussteile7StrichmitBetrag">
    <w:name w:val="58_Schlussteil_e7_Strich_mit_Betrag"/>
    <w:basedOn w:val="00LegStandard"/>
    <w:rsid w:val="008800DD"/>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8800DD"/>
    <w:pPr>
      <w:tabs>
        <w:tab w:val="clear" w:pos="6663"/>
        <w:tab w:val="clear" w:pos="8505"/>
        <w:tab w:val="right" w:leader="dot" w:pos="4678"/>
        <w:tab w:val="right" w:leader="dot" w:pos="6521"/>
      </w:tabs>
    </w:pPr>
  </w:style>
  <w:style w:type="paragraph" w:customStyle="1" w:styleId="PDFuzeile">
    <w:name w:val="PD_Fußzeile"/>
    <w:basedOn w:val="Footer"/>
    <w:rsid w:val="008800DD"/>
    <w:pPr>
      <w:shd w:val="clear" w:color="auto" w:fill="CCCCCC"/>
      <w:spacing w:before="120"/>
      <w:jc w:val="center"/>
    </w:pPr>
    <w:rPr>
      <w:rFonts w:ascii="Times" w:eastAsia="Times New Roman" w:hAnsi="Times" w:cs="Times New Roman"/>
      <w:b/>
      <w:color w:val="000000"/>
      <w:sz w:val="18"/>
      <w:lang w:eastAsia="de-DE"/>
    </w:rPr>
  </w:style>
  <w:style w:type="paragraph" w:styleId="PlainText">
    <w:name w:val="Plain Text"/>
    <w:basedOn w:val="Normal"/>
    <w:link w:val="PlainTextChar"/>
    <w:uiPriority w:val="99"/>
    <w:locked/>
    <w:rsid w:val="00433C8E"/>
    <w:rPr>
      <w:rFonts w:ascii="Consolas" w:eastAsia="Times New Roman" w:hAnsi="Consolas" w:cs="Consolas"/>
      <w:sz w:val="21"/>
      <w:szCs w:val="21"/>
      <w:lang w:eastAsia="da-DK"/>
    </w:rPr>
  </w:style>
  <w:style w:type="character" w:customStyle="1" w:styleId="PlainTextChar">
    <w:name w:val="Plain Text Char"/>
    <w:basedOn w:val="DefaultParagraphFont"/>
    <w:link w:val="PlainText"/>
    <w:uiPriority w:val="99"/>
    <w:rsid w:val="00433C8E"/>
    <w:rPr>
      <w:rFonts w:ascii="Consolas" w:hAnsi="Consolas" w:cs="Consolas"/>
      <w:sz w:val="21"/>
      <w:szCs w:val="21"/>
      <w:lang w:val="da-DK" w:eastAsia="da-DK"/>
    </w:rPr>
  </w:style>
  <w:style w:type="character" w:styleId="PlaceholderText">
    <w:name w:val="Placeholder Text"/>
    <w:basedOn w:val="DefaultParagraphFont"/>
    <w:uiPriority w:val="99"/>
    <w:semiHidden/>
    <w:locked/>
    <w:rsid w:val="00447C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501734">
      <w:marLeft w:val="0"/>
      <w:marRight w:val="0"/>
      <w:marTop w:val="0"/>
      <w:marBottom w:val="0"/>
      <w:divBdr>
        <w:top w:val="none" w:sz="0" w:space="0" w:color="auto"/>
        <w:left w:val="none" w:sz="0" w:space="0" w:color="auto"/>
        <w:bottom w:val="none" w:sz="0" w:space="0" w:color="auto"/>
        <w:right w:val="none" w:sz="0" w:space="0" w:color="auto"/>
      </w:divBdr>
    </w:div>
    <w:div w:id="462501735">
      <w:marLeft w:val="0"/>
      <w:marRight w:val="0"/>
      <w:marTop w:val="0"/>
      <w:marBottom w:val="0"/>
      <w:divBdr>
        <w:top w:val="none" w:sz="0" w:space="0" w:color="auto"/>
        <w:left w:val="none" w:sz="0" w:space="0" w:color="auto"/>
        <w:bottom w:val="none" w:sz="0" w:space="0" w:color="auto"/>
        <w:right w:val="none" w:sz="0" w:space="0" w:color="auto"/>
      </w:divBdr>
      <w:divsChild>
        <w:div w:id="462501748">
          <w:marLeft w:val="0"/>
          <w:marRight w:val="0"/>
          <w:marTop w:val="75"/>
          <w:marBottom w:val="75"/>
          <w:divBdr>
            <w:top w:val="none" w:sz="0" w:space="0" w:color="auto"/>
            <w:left w:val="none" w:sz="0" w:space="0" w:color="auto"/>
            <w:bottom w:val="none" w:sz="0" w:space="0" w:color="auto"/>
            <w:right w:val="none" w:sz="0" w:space="0" w:color="auto"/>
          </w:divBdr>
          <w:divsChild>
            <w:div w:id="462501737">
              <w:marLeft w:val="0"/>
              <w:marRight w:val="0"/>
              <w:marTop w:val="372"/>
              <w:marBottom w:val="0"/>
              <w:divBdr>
                <w:top w:val="none" w:sz="0" w:space="0" w:color="auto"/>
                <w:left w:val="none" w:sz="0" w:space="0" w:color="auto"/>
                <w:bottom w:val="none" w:sz="0" w:space="0" w:color="auto"/>
                <w:right w:val="none" w:sz="0" w:space="0" w:color="auto"/>
              </w:divBdr>
              <w:divsChild>
                <w:div w:id="462501739">
                  <w:marLeft w:val="0"/>
                  <w:marRight w:val="0"/>
                  <w:marTop w:val="120"/>
                  <w:marBottom w:val="0"/>
                  <w:divBdr>
                    <w:top w:val="single" w:sz="6" w:space="6" w:color="9D9C9C"/>
                    <w:left w:val="single" w:sz="6" w:space="6" w:color="9D9C9C"/>
                    <w:bottom w:val="single" w:sz="6" w:space="6" w:color="9D9C9C"/>
                    <w:right w:val="single" w:sz="6" w:space="6" w:color="9D9C9C"/>
                  </w:divBdr>
                  <w:divsChild>
                    <w:div w:id="462501740">
                      <w:marLeft w:val="0"/>
                      <w:marRight w:val="0"/>
                      <w:marTop w:val="0"/>
                      <w:marBottom w:val="0"/>
                      <w:divBdr>
                        <w:top w:val="none" w:sz="0" w:space="0" w:color="auto"/>
                        <w:left w:val="none" w:sz="0" w:space="0" w:color="auto"/>
                        <w:bottom w:val="none" w:sz="0" w:space="0" w:color="auto"/>
                        <w:right w:val="none" w:sz="0" w:space="0" w:color="auto"/>
                      </w:divBdr>
                      <w:divsChild>
                        <w:div w:id="462501736">
                          <w:marLeft w:val="0"/>
                          <w:marRight w:val="0"/>
                          <w:marTop w:val="240"/>
                          <w:marBottom w:val="0"/>
                          <w:divBdr>
                            <w:top w:val="none" w:sz="0" w:space="0" w:color="auto"/>
                            <w:left w:val="none" w:sz="0" w:space="0" w:color="auto"/>
                            <w:bottom w:val="none" w:sz="0" w:space="0" w:color="auto"/>
                            <w:right w:val="none" w:sz="0" w:space="0" w:color="auto"/>
                          </w:divBdr>
                          <w:divsChild>
                            <w:div w:id="462501741">
                              <w:marLeft w:val="0"/>
                              <w:marRight w:val="0"/>
                              <w:marTop w:val="0"/>
                              <w:marBottom w:val="0"/>
                              <w:divBdr>
                                <w:top w:val="none" w:sz="0" w:space="0" w:color="auto"/>
                                <w:left w:val="none" w:sz="0" w:space="0" w:color="auto"/>
                                <w:bottom w:val="none" w:sz="0" w:space="0" w:color="auto"/>
                                <w:right w:val="none" w:sz="0" w:space="0" w:color="auto"/>
                              </w:divBdr>
                              <w:divsChild>
                                <w:div w:id="46250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501738">
      <w:marLeft w:val="0"/>
      <w:marRight w:val="0"/>
      <w:marTop w:val="0"/>
      <w:marBottom w:val="0"/>
      <w:divBdr>
        <w:top w:val="none" w:sz="0" w:space="0" w:color="auto"/>
        <w:left w:val="none" w:sz="0" w:space="0" w:color="auto"/>
        <w:bottom w:val="none" w:sz="0" w:space="0" w:color="auto"/>
        <w:right w:val="none" w:sz="0" w:space="0" w:color="auto"/>
      </w:divBdr>
    </w:div>
    <w:div w:id="462501742">
      <w:marLeft w:val="0"/>
      <w:marRight w:val="0"/>
      <w:marTop w:val="0"/>
      <w:marBottom w:val="0"/>
      <w:divBdr>
        <w:top w:val="none" w:sz="0" w:space="0" w:color="auto"/>
        <w:left w:val="none" w:sz="0" w:space="0" w:color="auto"/>
        <w:bottom w:val="none" w:sz="0" w:space="0" w:color="auto"/>
        <w:right w:val="none" w:sz="0" w:space="0" w:color="auto"/>
      </w:divBdr>
    </w:div>
    <w:div w:id="462501743">
      <w:marLeft w:val="0"/>
      <w:marRight w:val="0"/>
      <w:marTop w:val="0"/>
      <w:marBottom w:val="0"/>
      <w:divBdr>
        <w:top w:val="none" w:sz="0" w:space="0" w:color="auto"/>
        <w:left w:val="none" w:sz="0" w:space="0" w:color="auto"/>
        <w:bottom w:val="none" w:sz="0" w:space="0" w:color="auto"/>
        <w:right w:val="none" w:sz="0" w:space="0" w:color="auto"/>
      </w:divBdr>
    </w:div>
    <w:div w:id="462501744">
      <w:marLeft w:val="0"/>
      <w:marRight w:val="0"/>
      <w:marTop w:val="0"/>
      <w:marBottom w:val="0"/>
      <w:divBdr>
        <w:top w:val="none" w:sz="0" w:space="0" w:color="auto"/>
        <w:left w:val="none" w:sz="0" w:space="0" w:color="auto"/>
        <w:bottom w:val="none" w:sz="0" w:space="0" w:color="auto"/>
        <w:right w:val="none" w:sz="0" w:space="0" w:color="auto"/>
      </w:divBdr>
    </w:div>
    <w:div w:id="462501745">
      <w:marLeft w:val="0"/>
      <w:marRight w:val="0"/>
      <w:marTop w:val="0"/>
      <w:marBottom w:val="0"/>
      <w:divBdr>
        <w:top w:val="none" w:sz="0" w:space="0" w:color="auto"/>
        <w:left w:val="none" w:sz="0" w:space="0" w:color="auto"/>
        <w:bottom w:val="none" w:sz="0" w:space="0" w:color="auto"/>
        <w:right w:val="none" w:sz="0" w:space="0" w:color="auto"/>
      </w:divBdr>
    </w:div>
    <w:div w:id="462501746">
      <w:marLeft w:val="0"/>
      <w:marRight w:val="0"/>
      <w:marTop w:val="0"/>
      <w:marBottom w:val="0"/>
      <w:divBdr>
        <w:top w:val="none" w:sz="0" w:space="0" w:color="auto"/>
        <w:left w:val="none" w:sz="0" w:space="0" w:color="auto"/>
        <w:bottom w:val="none" w:sz="0" w:space="0" w:color="auto"/>
        <w:right w:val="none" w:sz="0" w:space="0" w:color="auto"/>
      </w:divBdr>
    </w:div>
    <w:div w:id="462501749">
      <w:marLeft w:val="0"/>
      <w:marRight w:val="0"/>
      <w:marTop w:val="0"/>
      <w:marBottom w:val="0"/>
      <w:divBdr>
        <w:top w:val="none" w:sz="0" w:space="0" w:color="auto"/>
        <w:left w:val="none" w:sz="0" w:space="0" w:color="auto"/>
        <w:bottom w:val="none" w:sz="0" w:space="0" w:color="auto"/>
        <w:right w:val="none" w:sz="0" w:space="0" w:color="auto"/>
      </w:divBdr>
    </w:div>
    <w:div w:id="462501750">
      <w:marLeft w:val="0"/>
      <w:marRight w:val="0"/>
      <w:marTop w:val="0"/>
      <w:marBottom w:val="0"/>
      <w:divBdr>
        <w:top w:val="none" w:sz="0" w:space="0" w:color="auto"/>
        <w:left w:val="none" w:sz="0" w:space="0" w:color="auto"/>
        <w:bottom w:val="none" w:sz="0" w:space="0" w:color="auto"/>
        <w:right w:val="none" w:sz="0" w:space="0" w:color="auto"/>
      </w:divBdr>
    </w:div>
    <w:div w:id="462501751">
      <w:marLeft w:val="0"/>
      <w:marRight w:val="0"/>
      <w:marTop w:val="0"/>
      <w:marBottom w:val="0"/>
      <w:divBdr>
        <w:top w:val="none" w:sz="0" w:space="0" w:color="auto"/>
        <w:left w:val="none" w:sz="0" w:space="0" w:color="auto"/>
        <w:bottom w:val="none" w:sz="0" w:space="0" w:color="auto"/>
        <w:right w:val="none" w:sz="0" w:space="0" w:color="auto"/>
      </w:divBdr>
    </w:div>
    <w:div w:id="462501752">
      <w:marLeft w:val="0"/>
      <w:marRight w:val="0"/>
      <w:marTop w:val="0"/>
      <w:marBottom w:val="0"/>
      <w:divBdr>
        <w:top w:val="none" w:sz="0" w:space="0" w:color="auto"/>
        <w:left w:val="none" w:sz="0" w:space="0" w:color="auto"/>
        <w:bottom w:val="none" w:sz="0" w:space="0" w:color="auto"/>
        <w:right w:val="none" w:sz="0" w:space="0" w:color="auto"/>
      </w:divBdr>
    </w:div>
    <w:div w:id="462501753">
      <w:marLeft w:val="0"/>
      <w:marRight w:val="0"/>
      <w:marTop w:val="0"/>
      <w:marBottom w:val="0"/>
      <w:divBdr>
        <w:top w:val="none" w:sz="0" w:space="0" w:color="auto"/>
        <w:left w:val="none" w:sz="0" w:space="0" w:color="auto"/>
        <w:bottom w:val="none" w:sz="0" w:space="0" w:color="auto"/>
        <w:right w:val="none" w:sz="0" w:space="0" w:color="auto"/>
      </w:divBdr>
    </w:div>
    <w:div w:id="462501754">
      <w:marLeft w:val="0"/>
      <w:marRight w:val="0"/>
      <w:marTop w:val="0"/>
      <w:marBottom w:val="0"/>
      <w:divBdr>
        <w:top w:val="none" w:sz="0" w:space="0" w:color="auto"/>
        <w:left w:val="none" w:sz="0" w:space="0" w:color="auto"/>
        <w:bottom w:val="none" w:sz="0" w:space="0" w:color="auto"/>
        <w:right w:val="none" w:sz="0" w:space="0" w:color="auto"/>
      </w:divBdr>
    </w:div>
    <w:div w:id="462501755">
      <w:marLeft w:val="0"/>
      <w:marRight w:val="0"/>
      <w:marTop w:val="0"/>
      <w:marBottom w:val="0"/>
      <w:divBdr>
        <w:top w:val="none" w:sz="0" w:space="0" w:color="auto"/>
        <w:left w:val="none" w:sz="0" w:space="0" w:color="auto"/>
        <w:bottom w:val="none" w:sz="0" w:space="0" w:color="auto"/>
        <w:right w:val="none" w:sz="0" w:space="0" w:color="auto"/>
      </w:divBdr>
      <w:divsChild>
        <w:div w:id="462501768">
          <w:marLeft w:val="0"/>
          <w:marRight w:val="0"/>
          <w:marTop w:val="75"/>
          <w:marBottom w:val="75"/>
          <w:divBdr>
            <w:top w:val="none" w:sz="0" w:space="0" w:color="auto"/>
            <w:left w:val="none" w:sz="0" w:space="0" w:color="auto"/>
            <w:bottom w:val="none" w:sz="0" w:space="0" w:color="auto"/>
            <w:right w:val="none" w:sz="0" w:space="0" w:color="auto"/>
          </w:divBdr>
          <w:divsChild>
            <w:div w:id="462501757">
              <w:marLeft w:val="0"/>
              <w:marRight w:val="0"/>
              <w:marTop w:val="372"/>
              <w:marBottom w:val="0"/>
              <w:divBdr>
                <w:top w:val="none" w:sz="0" w:space="0" w:color="auto"/>
                <w:left w:val="none" w:sz="0" w:space="0" w:color="auto"/>
                <w:bottom w:val="none" w:sz="0" w:space="0" w:color="auto"/>
                <w:right w:val="none" w:sz="0" w:space="0" w:color="auto"/>
              </w:divBdr>
              <w:divsChild>
                <w:div w:id="462501759">
                  <w:marLeft w:val="0"/>
                  <w:marRight w:val="0"/>
                  <w:marTop w:val="120"/>
                  <w:marBottom w:val="0"/>
                  <w:divBdr>
                    <w:top w:val="single" w:sz="6" w:space="6" w:color="9D9C9C"/>
                    <w:left w:val="single" w:sz="6" w:space="6" w:color="9D9C9C"/>
                    <w:bottom w:val="single" w:sz="6" w:space="6" w:color="9D9C9C"/>
                    <w:right w:val="single" w:sz="6" w:space="6" w:color="9D9C9C"/>
                  </w:divBdr>
                  <w:divsChild>
                    <w:div w:id="462501760">
                      <w:marLeft w:val="0"/>
                      <w:marRight w:val="0"/>
                      <w:marTop w:val="0"/>
                      <w:marBottom w:val="0"/>
                      <w:divBdr>
                        <w:top w:val="none" w:sz="0" w:space="0" w:color="auto"/>
                        <w:left w:val="none" w:sz="0" w:space="0" w:color="auto"/>
                        <w:bottom w:val="none" w:sz="0" w:space="0" w:color="auto"/>
                        <w:right w:val="none" w:sz="0" w:space="0" w:color="auto"/>
                      </w:divBdr>
                      <w:divsChild>
                        <w:div w:id="462501756">
                          <w:marLeft w:val="0"/>
                          <w:marRight w:val="0"/>
                          <w:marTop w:val="240"/>
                          <w:marBottom w:val="0"/>
                          <w:divBdr>
                            <w:top w:val="none" w:sz="0" w:space="0" w:color="auto"/>
                            <w:left w:val="none" w:sz="0" w:space="0" w:color="auto"/>
                            <w:bottom w:val="none" w:sz="0" w:space="0" w:color="auto"/>
                            <w:right w:val="none" w:sz="0" w:space="0" w:color="auto"/>
                          </w:divBdr>
                          <w:divsChild>
                            <w:div w:id="462501761">
                              <w:marLeft w:val="0"/>
                              <w:marRight w:val="0"/>
                              <w:marTop w:val="0"/>
                              <w:marBottom w:val="0"/>
                              <w:divBdr>
                                <w:top w:val="none" w:sz="0" w:space="0" w:color="auto"/>
                                <w:left w:val="none" w:sz="0" w:space="0" w:color="auto"/>
                                <w:bottom w:val="none" w:sz="0" w:space="0" w:color="auto"/>
                                <w:right w:val="none" w:sz="0" w:space="0" w:color="auto"/>
                              </w:divBdr>
                              <w:divsChild>
                                <w:div w:id="46250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501758">
      <w:marLeft w:val="0"/>
      <w:marRight w:val="0"/>
      <w:marTop w:val="0"/>
      <w:marBottom w:val="0"/>
      <w:divBdr>
        <w:top w:val="none" w:sz="0" w:space="0" w:color="auto"/>
        <w:left w:val="none" w:sz="0" w:space="0" w:color="auto"/>
        <w:bottom w:val="none" w:sz="0" w:space="0" w:color="auto"/>
        <w:right w:val="none" w:sz="0" w:space="0" w:color="auto"/>
      </w:divBdr>
    </w:div>
    <w:div w:id="462501762">
      <w:marLeft w:val="0"/>
      <w:marRight w:val="0"/>
      <w:marTop w:val="0"/>
      <w:marBottom w:val="0"/>
      <w:divBdr>
        <w:top w:val="none" w:sz="0" w:space="0" w:color="auto"/>
        <w:left w:val="none" w:sz="0" w:space="0" w:color="auto"/>
        <w:bottom w:val="none" w:sz="0" w:space="0" w:color="auto"/>
        <w:right w:val="none" w:sz="0" w:space="0" w:color="auto"/>
      </w:divBdr>
    </w:div>
    <w:div w:id="462501763">
      <w:marLeft w:val="0"/>
      <w:marRight w:val="0"/>
      <w:marTop w:val="0"/>
      <w:marBottom w:val="0"/>
      <w:divBdr>
        <w:top w:val="none" w:sz="0" w:space="0" w:color="auto"/>
        <w:left w:val="none" w:sz="0" w:space="0" w:color="auto"/>
        <w:bottom w:val="none" w:sz="0" w:space="0" w:color="auto"/>
        <w:right w:val="none" w:sz="0" w:space="0" w:color="auto"/>
      </w:divBdr>
    </w:div>
    <w:div w:id="462501764">
      <w:marLeft w:val="0"/>
      <w:marRight w:val="0"/>
      <w:marTop w:val="0"/>
      <w:marBottom w:val="0"/>
      <w:divBdr>
        <w:top w:val="none" w:sz="0" w:space="0" w:color="auto"/>
        <w:left w:val="none" w:sz="0" w:space="0" w:color="auto"/>
        <w:bottom w:val="none" w:sz="0" w:space="0" w:color="auto"/>
        <w:right w:val="none" w:sz="0" w:space="0" w:color="auto"/>
      </w:divBdr>
    </w:div>
    <w:div w:id="462501765">
      <w:marLeft w:val="0"/>
      <w:marRight w:val="0"/>
      <w:marTop w:val="0"/>
      <w:marBottom w:val="0"/>
      <w:divBdr>
        <w:top w:val="none" w:sz="0" w:space="0" w:color="auto"/>
        <w:left w:val="none" w:sz="0" w:space="0" w:color="auto"/>
        <w:bottom w:val="none" w:sz="0" w:space="0" w:color="auto"/>
        <w:right w:val="none" w:sz="0" w:space="0" w:color="auto"/>
      </w:divBdr>
    </w:div>
    <w:div w:id="462501766">
      <w:marLeft w:val="0"/>
      <w:marRight w:val="0"/>
      <w:marTop w:val="0"/>
      <w:marBottom w:val="0"/>
      <w:divBdr>
        <w:top w:val="none" w:sz="0" w:space="0" w:color="auto"/>
        <w:left w:val="none" w:sz="0" w:space="0" w:color="auto"/>
        <w:bottom w:val="none" w:sz="0" w:space="0" w:color="auto"/>
        <w:right w:val="none" w:sz="0" w:space="0" w:color="auto"/>
      </w:divBdr>
    </w:div>
    <w:div w:id="462501769">
      <w:marLeft w:val="0"/>
      <w:marRight w:val="0"/>
      <w:marTop w:val="0"/>
      <w:marBottom w:val="0"/>
      <w:divBdr>
        <w:top w:val="none" w:sz="0" w:space="0" w:color="auto"/>
        <w:left w:val="none" w:sz="0" w:space="0" w:color="auto"/>
        <w:bottom w:val="none" w:sz="0" w:space="0" w:color="auto"/>
        <w:right w:val="none" w:sz="0" w:space="0" w:color="auto"/>
      </w:divBdr>
    </w:div>
    <w:div w:id="462501770">
      <w:marLeft w:val="0"/>
      <w:marRight w:val="0"/>
      <w:marTop w:val="0"/>
      <w:marBottom w:val="0"/>
      <w:divBdr>
        <w:top w:val="none" w:sz="0" w:space="0" w:color="auto"/>
        <w:left w:val="none" w:sz="0" w:space="0" w:color="auto"/>
        <w:bottom w:val="none" w:sz="0" w:space="0" w:color="auto"/>
        <w:right w:val="none" w:sz="0" w:space="0" w:color="auto"/>
      </w:divBdr>
    </w:div>
    <w:div w:id="462501771">
      <w:marLeft w:val="0"/>
      <w:marRight w:val="0"/>
      <w:marTop w:val="0"/>
      <w:marBottom w:val="0"/>
      <w:divBdr>
        <w:top w:val="none" w:sz="0" w:space="0" w:color="auto"/>
        <w:left w:val="none" w:sz="0" w:space="0" w:color="auto"/>
        <w:bottom w:val="none" w:sz="0" w:space="0" w:color="auto"/>
        <w:right w:val="none" w:sz="0" w:space="0" w:color="auto"/>
      </w:divBdr>
    </w:div>
    <w:div w:id="462501772">
      <w:marLeft w:val="0"/>
      <w:marRight w:val="0"/>
      <w:marTop w:val="0"/>
      <w:marBottom w:val="0"/>
      <w:divBdr>
        <w:top w:val="none" w:sz="0" w:space="0" w:color="auto"/>
        <w:left w:val="none" w:sz="0" w:space="0" w:color="auto"/>
        <w:bottom w:val="none" w:sz="0" w:space="0" w:color="auto"/>
        <w:right w:val="none" w:sz="0" w:space="0" w:color="auto"/>
      </w:divBdr>
    </w:div>
    <w:div w:id="4625017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abornig\AppData\Roaming\Microsoft\Templates\LR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7B6AB-A527-4035-B771-7F502D2C3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LRLegistik.dotx</Template>
  <TotalTime>0</TotalTime>
  <Pages>1</Pages>
  <Words>5365</Words>
  <Characters>30585</Characters>
  <Application>Microsoft Office Word</Application>
  <DocSecurity>0</DocSecurity>
  <Lines>254</Lines>
  <Paragraphs>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35879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2015-03-19T07:54:00Z</cp:lastPrinted>
  <dcterms:created xsi:type="dcterms:W3CDTF">2019-04-18T07:49:00Z</dcterms:created>
  <dcterms:modified xsi:type="dcterms:W3CDTF">2019-05-08T02:15:00Z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RLegistikAktiv">
    <vt:bool>true</vt:bool>
  </property>
  <property fmtid="{D5CDD505-2E9C-101B-9397-08002B2CF9AE}" pid="3" name="DocOption_DocumentMap">
    <vt:bool>false</vt:bool>
  </property>
  <property fmtid="{D5CDD505-2E9C-101B-9397-08002B2CF9AE}" pid="4" name="DocOption_OMathJc">
    <vt:i4>1</vt:i4>
  </property>
  <property fmtid="{D5CDD505-2E9C-101B-9397-08002B2CF9AE}" pid="5" name="DocOption_SnapToGrid">
    <vt:bool>false</vt:bool>
  </property>
  <property fmtid="{D5CDD505-2E9C-101B-9397-08002B2CF9AE}" pid="6" name="DocOption_SnapToShapes">
    <vt:bool>false</vt:bool>
  </property>
  <property fmtid="{D5CDD505-2E9C-101B-9397-08002B2CF9AE}" pid="7" name="DocOption_GridDistanceHorizontal">
    <vt:r8>5.40000009536743</vt:r8>
  </property>
  <property fmtid="{D5CDD505-2E9C-101B-9397-08002B2CF9AE}" pid="8" name="DocOption_GridDistanceVertical">
    <vt:r8>5.40000009536743</vt:r8>
  </property>
  <property fmtid="{D5CDD505-2E9C-101B-9397-08002B2CF9AE}" pid="9" name="DocOption_GridOriginFromMargin">
    <vt:bool>false</vt:bool>
  </property>
  <property fmtid="{D5CDD505-2E9C-101B-9397-08002B2CF9AE}" pid="10" name="DocOption_GridOriginHorizontal">
    <vt:r8>0</vt:r8>
  </property>
  <property fmtid="{D5CDD505-2E9C-101B-9397-08002B2CF9AE}" pid="11" name="DocOption_GridOriginVertical">
    <vt:r8>0</vt:r8>
  </property>
  <property fmtid="{D5CDD505-2E9C-101B-9397-08002B2CF9AE}" pid="12" name="DocOption_TrackFormatting">
    <vt:bool>false</vt:bool>
  </property>
  <property fmtid="{D5CDD505-2E9C-101B-9397-08002B2CF9AE}" pid="13" name="DocOption_FormattingShowFilter">
    <vt:i4>5</vt:i4>
  </property>
  <property fmtid="{D5CDD505-2E9C-101B-9397-08002B2CF9AE}" pid="14" name="DocOption_FormattingShowFont">
    <vt:bool>false</vt:bool>
  </property>
  <property fmtid="{D5CDD505-2E9C-101B-9397-08002B2CF9AE}" pid="15" name="DocOption_FormattingShowNextLevel">
    <vt:bool>true</vt:bool>
  </property>
  <property fmtid="{D5CDD505-2E9C-101B-9397-08002B2CF9AE}" pid="16" name="DocOption_FormattingShowNumbering">
    <vt:bool>false</vt:bool>
  </property>
  <property fmtid="{D5CDD505-2E9C-101B-9397-08002B2CF9AE}" pid="17" name="DocOption_FormattingShowParagraph">
    <vt:bool>false</vt:bool>
  </property>
  <property fmtid="{D5CDD505-2E9C-101B-9397-08002B2CF9AE}" pid="18" name="DocOption_ClickAndTypeParagraphStyle">
    <vt:lpwstr>51_Abs</vt:lpwstr>
  </property>
  <property fmtid="{D5CDD505-2E9C-101B-9397-08002B2CF9AE}" pid="19" name="DocOption_NoTabHangIndent">
    <vt:bool>false</vt:bool>
  </property>
  <property fmtid="{D5CDD505-2E9C-101B-9397-08002B2CF9AE}" pid="20" name="DocOption_NoSpaceRaiseLower">
    <vt:bool>false</vt:bool>
  </property>
  <property fmtid="{D5CDD505-2E9C-101B-9397-08002B2CF9AE}" pid="21" name="DocOption_PrintColBlack">
    <vt:bool>false</vt:bool>
  </property>
  <property fmtid="{D5CDD505-2E9C-101B-9397-08002B2CF9AE}" pid="22" name="DocOption_WrapTrailSpaces">
    <vt:bool>false</vt:bool>
  </property>
  <property fmtid="{D5CDD505-2E9C-101B-9397-08002B2CF9AE}" pid="23" name="DocOption_NoColumnBalance">
    <vt:bool>false</vt:bool>
  </property>
  <property fmtid="{D5CDD505-2E9C-101B-9397-08002B2CF9AE}" pid="24" name="DocOption_ConvMailMergeEsc">
    <vt:bool>false</vt:bool>
  </property>
  <property fmtid="{D5CDD505-2E9C-101B-9397-08002B2CF9AE}" pid="25" name="DocOption_SuppressSpBfAfterPgBrk">
    <vt:bool>false</vt:bool>
  </property>
  <property fmtid="{D5CDD505-2E9C-101B-9397-08002B2CF9AE}" pid="26" name="DocOption_SuppressTopSpacing">
    <vt:bool>false</vt:bool>
  </property>
  <property fmtid="{D5CDD505-2E9C-101B-9397-08002B2CF9AE}" pid="27" name="DocOption_OrigWordTableRules">
    <vt:bool>false</vt:bool>
  </property>
  <property fmtid="{D5CDD505-2E9C-101B-9397-08002B2CF9AE}" pid="28" name="DocOption_TransparentMetafiles">
    <vt:bool>false</vt:bool>
  </property>
  <property fmtid="{D5CDD505-2E9C-101B-9397-08002B2CF9AE}" pid="29" name="DocOption_ShowBreaksInFrames">
    <vt:bool>false</vt:bool>
  </property>
  <property fmtid="{D5CDD505-2E9C-101B-9397-08002B2CF9AE}" pid="30" name="DocOption_SwapBordersFacingPages">
    <vt:bool>false</vt:bool>
  </property>
  <property fmtid="{D5CDD505-2E9C-101B-9397-08002B2CF9AE}" pid="31" name="DocOption_LeaveBackslashAlone">
    <vt:bool>true</vt:bool>
  </property>
  <property fmtid="{D5CDD505-2E9C-101B-9397-08002B2CF9AE}" pid="32" name="DocOption_ExpandShiftReturn">
    <vt:bool>true</vt:bool>
  </property>
  <property fmtid="{D5CDD505-2E9C-101B-9397-08002B2CF9AE}" pid="33" name="DocOption_DontULTrailSpace">
    <vt:bool>true</vt:bool>
  </property>
  <property fmtid="{D5CDD505-2E9C-101B-9397-08002B2CF9AE}" pid="34" name="DocOption_DontBalanceSingleByteDoubleByteWidth">
    <vt:bool>true</vt:bool>
  </property>
  <property fmtid="{D5CDD505-2E9C-101B-9397-08002B2CF9AE}" pid="35" name="DocOption_SuppressTopSpacingMac5">
    <vt:bool>false</vt:bool>
  </property>
  <property fmtid="{D5CDD505-2E9C-101B-9397-08002B2CF9AE}" pid="36" name="DocOption_SpacingInWholePoints">
    <vt:bool>false</vt:bool>
  </property>
  <property fmtid="{D5CDD505-2E9C-101B-9397-08002B2CF9AE}" pid="37" name="DocOption_PrintBodyTextBeforeHeader">
    <vt:bool>false</vt:bool>
  </property>
  <property fmtid="{D5CDD505-2E9C-101B-9397-08002B2CF9AE}" pid="38" name="DocOption_NoLeading">
    <vt:bool>false</vt:bool>
  </property>
  <property fmtid="{D5CDD505-2E9C-101B-9397-08002B2CF9AE}" pid="39" name="DocOption_NoSpaceForUL">
    <vt:bool>true</vt:bool>
  </property>
  <property fmtid="{D5CDD505-2E9C-101B-9397-08002B2CF9AE}" pid="40" name="DocOption_MWSmallCaps">
    <vt:bool>false</vt:bool>
  </property>
  <property fmtid="{D5CDD505-2E9C-101B-9397-08002B2CF9AE}" pid="41" name="DocOption_NoExtraLineSpacing">
    <vt:bool>false</vt:bool>
  </property>
  <property fmtid="{D5CDD505-2E9C-101B-9397-08002B2CF9AE}" pid="42" name="DocOption_TruncateFontHeight">
    <vt:bool>false</vt:bool>
  </property>
  <property fmtid="{D5CDD505-2E9C-101B-9397-08002B2CF9AE}" pid="43" name="DocOption_UsePrinterMetrics">
    <vt:bool>false</vt:bool>
  </property>
  <property fmtid="{D5CDD505-2E9C-101B-9397-08002B2CF9AE}" pid="44" name="DocOption_SubFontBySize">
    <vt:bool>false</vt:bool>
  </property>
  <property fmtid="{D5CDD505-2E9C-101B-9397-08002B2CF9AE}" pid="45" name="DocOption_WW6BorderRules">
    <vt:bool>false</vt:bool>
  </property>
  <property fmtid="{D5CDD505-2E9C-101B-9397-08002B2CF9AE}" pid="46" name="DocOption_ExactOnTop">
    <vt:bool>false</vt:bool>
  </property>
  <property fmtid="{D5CDD505-2E9C-101B-9397-08002B2CF9AE}" pid="47" name="DocOption_SuppressBottomSpacing">
    <vt:bool>false</vt:bool>
  </property>
  <property fmtid="{D5CDD505-2E9C-101B-9397-08002B2CF9AE}" pid="48" name="DocOption_WPSpaceWidth">
    <vt:bool>false</vt:bool>
  </property>
  <property fmtid="{D5CDD505-2E9C-101B-9397-08002B2CF9AE}" pid="49" name="DocOption_WPJustification">
    <vt:bool>false</vt:bool>
  </property>
  <property fmtid="{D5CDD505-2E9C-101B-9397-08002B2CF9AE}" pid="50" name="DocOption_LineWrapLikeWord6">
    <vt:bool>false</vt:bool>
  </property>
  <property fmtid="{D5CDD505-2E9C-101B-9397-08002B2CF9AE}" pid="51" name="DocOption_ShapeLayoutLikeWW8">
    <vt:bool>false</vt:bool>
  </property>
  <property fmtid="{D5CDD505-2E9C-101B-9397-08002B2CF9AE}" pid="52" name="DocOption_FootnoteLayoutLikeWW8">
    <vt:bool>false</vt:bool>
  </property>
  <property fmtid="{D5CDD505-2E9C-101B-9397-08002B2CF9AE}" pid="53" name="DocOption_DontUseHTMLParagraphAutoSpacing">
    <vt:bool>false</vt:bool>
  </property>
  <property fmtid="{D5CDD505-2E9C-101B-9397-08002B2CF9AE}" pid="54" name="DocOption_DontAdjustLineHeightInTable">
    <vt:bool>true</vt:bool>
  </property>
  <property fmtid="{D5CDD505-2E9C-101B-9397-08002B2CF9AE}" pid="55" name="DocOption_ForgetLastTabAlignment">
    <vt:bool>false</vt:bool>
  </property>
  <property fmtid="{D5CDD505-2E9C-101B-9397-08002B2CF9AE}" pid="56" name="DocOption_AutospaceLikeWW7">
    <vt:bool>false</vt:bool>
  </property>
  <property fmtid="{D5CDD505-2E9C-101B-9397-08002B2CF9AE}" pid="57" name="DocOption_AlignTablesRowByRow">
    <vt:bool>false</vt:bool>
  </property>
  <property fmtid="{D5CDD505-2E9C-101B-9397-08002B2CF9AE}" pid="58" name="DocOption_LayoutRawTableWidth">
    <vt:bool>false</vt:bool>
  </property>
  <property fmtid="{D5CDD505-2E9C-101B-9397-08002B2CF9AE}" pid="59" name="DocOption_LayoutTableRowsApart">
    <vt:bool>false</vt:bool>
  </property>
  <property fmtid="{D5CDD505-2E9C-101B-9397-08002B2CF9AE}" pid="60" name="DocOption_UseWord97LineBreakingRules">
    <vt:bool>false</vt:bool>
  </property>
  <property fmtid="{D5CDD505-2E9C-101B-9397-08002B2CF9AE}" pid="61" name="DocOption_DontBreakWrappedTables">
    <vt:bool>false</vt:bool>
  </property>
  <property fmtid="{D5CDD505-2E9C-101B-9397-08002B2CF9AE}" pid="62" name="DocOption_DontSnapTextToGridInTableWithObjects">
    <vt:bool>false</vt:bool>
  </property>
  <property fmtid="{D5CDD505-2E9C-101B-9397-08002B2CF9AE}" pid="63" name="DocOption_SelectFieldWithFirstOrLastCharacter">
    <vt:bool>false</vt:bool>
  </property>
  <property fmtid="{D5CDD505-2E9C-101B-9397-08002B2CF9AE}" pid="64" name="DocOption_ApplyBreakingRules">
    <vt:bool>false</vt:bool>
  </property>
  <property fmtid="{D5CDD505-2E9C-101B-9397-08002B2CF9AE}" pid="65" name="DocOption_DontWrapTextWithPunctuation">
    <vt:bool>false</vt:bool>
  </property>
  <property fmtid="{D5CDD505-2E9C-101B-9397-08002B2CF9AE}" pid="66" name="DocOption_DontUseAsianBreakRulesInGrid">
    <vt:bool>false</vt:bool>
  </property>
  <property fmtid="{D5CDD505-2E9C-101B-9397-08002B2CF9AE}" pid="67" name="DocOption_UseWord2002TableStyleRules">
    <vt:bool>false</vt:bool>
  </property>
  <property fmtid="{D5CDD505-2E9C-101B-9397-08002B2CF9AE}" pid="68" name="DocOption_GrowAutofit">
    <vt:bool>false</vt:bool>
  </property>
  <property fmtid="{D5CDD505-2E9C-101B-9397-08002B2CF9AE}" pid="69" name="DocOption_UseNormalStyleForList">
    <vt:bool>false</vt:bool>
  </property>
  <property fmtid="{D5CDD505-2E9C-101B-9397-08002B2CF9AE}" pid="70" name="DocOption_DontUseIndentAsNumberingTabStop">
    <vt:bool>false</vt:bool>
  </property>
  <property fmtid="{D5CDD505-2E9C-101B-9397-08002B2CF9AE}" pid="71" name="DocOption_FELineBreak11">
    <vt:bool>false</vt:bool>
  </property>
  <property fmtid="{D5CDD505-2E9C-101B-9397-08002B2CF9AE}" pid="72" name="DocOption_AllowSpaceOfSameStyleInTable">
    <vt:bool>false</vt:bool>
  </property>
  <property fmtid="{D5CDD505-2E9C-101B-9397-08002B2CF9AE}" pid="73" name="DocOption_WW11IndentRules">
    <vt:bool>false</vt:bool>
  </property>
  <property fmtid="{D5CDD505-2E9C-101B-9397-08002B2CF9AE}" pid="74" name="DocOption_DontAutofitConstrainedTables">
    <vt:bool>false</vt:bool>
  </property>
  <property fmtid="{D5CDD505-2E9C-101B-9397-08002B2CF9AE}" pid="75" name="DocOption_AutofitLikeWW11">
    <vt:bool>false</vt:bool>
  </property>
  <property fmtid="{D5CDD505-2E9C-101B-9397-08002B2CF9AE}" pid="76" name="DocOption_UnderlineTabInNumList">
    <vt:bool>false</vt:bool>
  </property>
  <property fmtid="{D5CDD505-2E9C-101B-9397-08002B2CF9AE}" pid="77" name="DocOption_HangulWidthLikeWW11">
    <vt:bool>false</vt:bool>
  </property>
  <property fmtid="{D5CDD505-2E9C-101B-9397-08002B2CF9AE}" pid="78" name="DocOption_SplitPgBreakAndParaMark">
    <vt:bool>false</vt:bool>
  </property>
  <property fmtid="{D5CDD505-2E9C-101B-9397-08002B2CF9AE}" pid="79" name="DocOption_DontVertAlignCellWithShape">
    <vt:bool>false</vt:bool>
  </property>
  <property fmtid="{D5CDD505-2E9C-101B-9397-08002B2CF9AE}" pid="80" name="DocOption_DontBreakConstrainedForcedTables">
    <vt:bool>false</vt:bool>
  </property>
  <property fmtid="{D5CDD505-2E9C-101B-9397-08002B2CF9AE}" pid="81" name="DocOption_DontVertAlignInTextbox">
    <vt:bool>false</vt:bool>
  </property>
  <property fmtid="{D5CDD505-2E9C-101B-9397-08002B2CF9AE}" pid="82" name="DocOption_Word11KerningPairs">
    <vt:bool>false</vt:bool>
  </property>
  <property fmtid="{D5CDD505-2E9C-101B-9397-08002B2CF9AE}" pid="83" name="DocOption_CachedColBalance">
    <vt:bool>false</vt:bool>
  </property>
  <property fmtid="{D5CDD505-2E9C-101B-9397-08002B2CF9AE}" pid="84" name="DocOption_DisableOTKerning">
    <vt:bool>false</vt:bool>
  </property>
  <property fmtid="{D5CDD505-2E9C-101B-9397-08002B2CF9AE}" pid="85" name="DocOption_FlipMirrorIndents">
    <vt:bool>false</vt:bool>
  </property>
  <property fmtid="{D5CDD505-2E9C-101B-9397-08002B2CF9AE}" pid="86" name="DocOption_DontOverrideTableStyleFontSzAndJustification">
    <vt:bool>false</vt:bool>
  </property>
  <property fmtid="{D5CDD505-2E9C-101B-9397-08002B2CF9AE}" pid="87" name="Konformitätsprotokoll0">
    <vt:lpwstr>Au8+QO9TII7LAOv+mKLt+99SDn4xY5Ee3hscE/xzVKaQXARIfZsBMGLfQV0NwB1Vn7fxSv2JNHaaXhKkaXDNcVuqd5ZkBmsHuNfdvfh+oF24rtomYta8lUo9H+T5gDR9hUdeUUf0Qx8LqRq1Vhwmdj0LyJMY615aTh9cv1f4B/BXvVQBCQBuo8cY/To/Qk/3Mz4f36rxKMyfOKHKr90yBA/4JSFwecB27GffElCUew/YFs4XHk7MrcZ/hh2WXG7</vt:lpwstr>
  </property>
  <property fmtid="{D5CDD505-2E9C-101B-9397-08002B2CF9AE}" pid="88" name="Konformitätsprotokoll1">
    <vt:lpwstr>vb3bRVXFzpzAIsUWl5V5G3nUtZQd4pZVLt9GtiRo7e6Ijsf8qqcEZpGi8sLRuWj5MQy8CGxscC0vk3K7NOLfOZf46gwB/erDSYIpdjSkVNXWaRdUjGSDLdh9qxVweOaKpr/ChMQn3eVHBGwgXvCLaGvJoKUTWHx2HTWBxGN8fx6kJ1KLyrjHX1Fq8cg/JfragdcT0Nvnkt0hUBkY/QQYV4k7GUf9hOqaQJ5FC+g+H9LFonHZX//53/BL2rvPv2I</vt:lpwstr>
  </property>
  <property fmtid="{D5CDD505-2E9C-101B-9397-08002B2CF9AE}" pid="89" name="Konformitätsprotokoll2">
    <vt:lpwstr>kk36m7YJ/7lHcsCua++m0Rj4RDId2KeC79s37qB7qLcWhkQb0aa+S5DX9EijDoGoqnrBSIr6xi0m0bMvJIH+KBdyn/1DDLlbWA4eQQanQGYIm+9UjKrMkIlyuGEKwMy2BmiKsARUPdEYu7AVDk5uQs83EYjMmEnVc7qTCMSRijLS42y/qcSqt32bGZd5F/lKrhrYU5XL+9x9OgHORkWOji6fiwCU9xEbskuBx9/hf5kTeq/acNV6+Ra4uxMmYsU</vt:lpwstr>
  </property>
  <property fmtid="{D5CDD505-2E9C-101B-9397-08002B2CF9AE}" pid="90" name="Konformitätsprotokoll3">
    <vt:lpwstr>GxOKjz2k4IP93nXqf8w/UlHvRu8l/tUCapUqor5gjjBpjRCy+BQkZvR2c0Oa/+Du7IzAOcZobgWnoOdSdK7b/xJRCeSJgVUeuzi7tdnTGKpXKjYxtg8I6Cht3i/6Mi+EeCJtpp2zKbVeM/IqNVUQtmUXrlSWLkFNaVi/kRrkzeuLsF1TDp6q+dUBsuhYMDJTWF+7ZU+v4KwoYa9sjW8gRKIDHZ0R3ts8GmbOlsuBR3nxga21Qz10yiJleDtGHhf</vt:lpwstr>
  </property>
  <property fmtid="{D5CDD505-2E9C-101B-9397-08002B2CF9AE}" pid="91" name="Konformitätsprotokoll4">
    <vt:lpwstr>Smr2jvFFOsdiIeiEt1/V776GiDgS02ur0bn0EG3/mz9uZI75m0M7kVillcF012Ev3b2mp5mmg/2m0UgvydYYmO5UjxmrH/GYkZvc5Qk33WQrpjeABkL5a4XdHEc9nI6Gr+8CMg+OD6LBtalRThvEsuPIYUnaJlg5mwKOLk/J7nHrP3UYhWI62FgJUS4OLRBmqIW1nGtYcTAiM2UrQM8wN65S6+Z9/oukk2uBRE0N7dV9Sk2NKQwJauSL312tPqa</vt:lpwstr>
  </property>
  <property fmtid="{D5CDD505-2E9C-101B-9397-08002B2CF9AE}" pid="92" name="Konformitätsprotokoll5">
    <vt:lpwstr>K+JQigJeLFcH8sRygb+GPyHTeJuLTx01Wi6pOb+5q+lRfDQLIGH0se1vN0V63VgVrvMc5VgQUiRM3YjwousPDlIe6Z6yxzQS8eYye/idQMlinqh9wv12vJNOJaVlckEK6/e+RqlJqfJOmRw2EQGkd0KYu47o8WbAIllMXJAKIaiS8gWs2vtdzZN6tItsdpb8CIVnoSj9eX4kfcJCcCdLbcsaBaJp0ZjkvwSSkYF94Gls17n7joce7rxBXBOm20+</vt:lpwstr>
  </property>
  <property fmtid="{D5CDD505-2E9C-101B-9397-08002B2CF9AE}" pid="93" name="Konformitätsprotokoll6">
    <vt:lpwstr>nnwZGvEuHow5T3cF3XTi664CL+l5IZrMOfy7Hn66X+nhi0JTtECCBwWWsaK059KAiN74C556YCCa2qkdZyv0yiuLqVjYwL3Jx46PXr/bzS+6OQNPmSFvpbzt5HH5IqKZ7gHrDeF8+xaXyj9HuHax/xg4qbxWBGVOFBpTVWFQxdCVHpTt+QrTwoQBVhd+ozv8OA2OBwvo4bu4xQ0GUVA1qdBVOx7fTWVhDS7clmioSF+k0/BEWDfucN/bg/jITlV</vt:lpwstr>
  </property>
  <property fmtid="{D5CDD505-2E9C-101B-9397-08002B2CF9AE}" pid="94" name="Konformitätsprotokoll7">
    <vt:lpwstr>XtEDBH6ALYk0x3M9j8KSif/h/Bz9j/ErPe0oKcb64V5vCUaN+nw5SY99ucZwNUuTCZgnsfTHXeRkuXkZMKECTbgWbpvCRixjfKcRLYdP1LXBJ8KPpOC1dGQ1/EplPgAg/jVZNL5s9nBdGq9AzhWvSMylo3tFl3AdVXaiHmrGUNig7LfupLC/wZmAxCjOZQYLArkSSnUY5auy53bg0Sl60JJNvxvgUCyjSKjHtzId+xaU40OSJnJPHXMQ0s06qaT</vt:lpwstr>
  </property>
  <property fmtid="{D5CDD505-2E9C-101B-9397-08002B2CF9AE}" pid="95" name="Konformitätsprotokoll8">
    <vt:lpwstr>lNPoo3AMLDNd59aDzHVu7lazsU/F1c51cMijullbpr9AAOdTEkYcVPERhrYqsbzLRKKdIq++F3+NWcqfyDeZeXbVLGN1E3EcYemhm7lEQhlu4fKaL40xSzlxO1c2Y+WtNBolwZ1nNw+xhW5f4Sniu6LekKnDdLefubSrpNZuySQwDU/6mDrq4ZLAKzTnCTViLNVlmeW68gCLKXNozJMt5w+of+3eDm4YI/VMgWSxXznOFhTDPdbPZ1iQhRjlyoE</vt:lpwstr>
  </property>
  <property fmtid="{D5CDD505-2E9C-101B-9397-08002B2CF9AE}" pid="96" name="Konformitätsprotokoll9">
    <vt:lpwstr>zn4vmy4IZTpTVSgMumZJnQBw9/1CLhXlw8ESbPmo5Q0DsuJZ63rMvkPzncE/E6Xlv7B1Jv3WzB9G0Blt001EHKfpOB/Aax251KzLJ26cB2/arycTkuDGL63KS70pMSTQEJhi19YgFPnRDyChM1bi8d6ZcnlW82+beFZDRVckuVhlVYo816FsZJ5NQVnnObT2ueaMctaODxz7FqSIgzeA334rcuT3/yZBokP82odFhtaFjk7yTAyXsRyxQRNdv8b</vt:lpwstr>
  </property>
  <property fmtid="{D5CDD505-2E9C-101B-9397-08002B2CF9AE}" pid="97" name="Konformitätsprotokoll10">
    <vt:lpwstr>sf9S91mhwXGJ0bram62DeVnvor74uaY57lPZvwnHRU5Rf+eRLYfJBXLeaFdmydYJFsgzO/IyodltgTZWqtvdxP29yxo1LNJ9KYw2QJC/JhW68ypuZa/ijJtz79e67U/c3eBhw9JjJ3Hoc2G4iRwadVegpV5zqgf7dcs664Bq6XVBMSpM4knup61iPyn0/q3I4g0feXEKmsQibK0SYHRsvTim3BT/IckHOtPPyr2zr1/rU3cBSPM28opsIh8Z8bl</vt:lpwstr>
  </property>
  <property fmtid="{D5CDD505-2E9C-101B-9397-08002B2CF9AE}" pid="98" name="Konformitätsprotokoll11">
    <vt:lpwstr>QodjX1Z6cJ6ExsjHL3egjD2ZtvWCRFRpBTREjQsNGJUIXdme8zueaWTsWVPL1DuYL+eJe5ISTrYPOMzzq8X7tW6+woyXtbYi3ceiGM/pVozs2hs5qfFGkYK5IcKK3M/bLrJ+i2ezTKrP+2PVPTSTk1gWYpOybh4n1EuP3SmgxLAbzl5bFxT147mHgVhNTfAko+4q36ACTsyMRrkyYc9zVUMNXKaJ8Z6IRqJ3a789UqD2BXxL6L9BTz5wFg4W3cY</vt:lpwstr>
  </property>
  <property fmtid="{D5CDD505-2E9C-101B-9397-08002B2CF9AE}" pid="99" name="Konformitätsprotokoll12">
    <vt:lpwstr>IsHpiojsYOUjhqPGjiTDSV095HopaICLRSLHWg6RTNqb6LkDEHJhZH3f6Q4c5MujG0/NAu216KDq22eWRVIZEe6HS1l3Ki00fEYZTz5HdB+BCmZDGxswWDzGx14fjNbiBJtybHZidqUPNFZnU+sLrGGfh4k8OtdxHcVyWi/w+ViyCLPkPJOOdNhkT9STZE4Fm2y2DRBzEI7kPBjpajo7b+FEw6Svp9qsaiMUgdbWnTyHSiESLiMa6hysiMV0hM+</vt:lpwstr>
  </property>
  <property fmtid="{D5CDD505-2E9C-101B-9397-08002B2CF9AE}" pid="100" name="Konformitätsprotokoll13">
    <vt:lpwstr>WGRm98eeBqg8JRD2mmtPTY3SMZDE3yhd1skEKkDqduKtPpKEnaTvdJxkzJ+E+pXrq+iuXnxb03qVVr4j6R2zKxIv03G8KEzPu7vKZUdmHayRChcpyliBUqi4NbJDB819rqi78kEIvS3yEBPmPrU8zwk2xRQ7HofW4ag+EAZJ/gduug9cnsWGmCRAx+1PitxYS+g4fdxiNvvLKPPRxYNsIaXj1aVwVaJ144UYwc6UAnfFuSpHtZh8uKWI8EwAzlz</vt:lpwstr>
  </property>
  <property fmtid="{D5CDD505-2E9C-101B-9397-08002B2CF9AE}" pid="101" name="Konformitätsprotokoll14">
    <vt:lpwstr>jBAN/a4moYSEa1QbnChDep2VF7cd7f5Uy+Ly8520Wdi9IwH7wsrGG/plQQuSPBdBE9Dzx1xXQEKs2uqI+yNjsw9Zu1HDXvoGQ6xBpRQ28CR+piUtvz7TOIDAP2NoK7IBu3Aan87qQixTOVwN1Ha6vsHydLs2wa/hRwkg13wGKeNieGAl8wJnqrB1g2Tb3WSAbbJaympPOXPKKCA13UFewlyJVIfKhfUZi9Psl4okeLqwlD3xYnuRzOyGFRQ7pZl</vt:lpwstr>
  </property>
  <property fmtid="{D5CDD505-2E9C-101B-9397-08002B2CF9AE}" pid="102" name="Konformitätsprotokoll15">
    <vt:lpwstr>l/NQvvHDy4xs94PeppU+OBEeHhbJ8/XHEj9kc0gobs2Kw13+0w4YrAFkWmk4kfeLA7Ue14AHaZOrMs/emudaQ9pKmHwz1VzZw10CTaM7VxRFH0LGEQ9LMupJT0J19boXBMKlbWPMlBO8WiJOYjCnDn5Qsf17jWCx4PQ+v0XOsjnys7JSD32U9OLkYw1DWJmVjPpX9JWfH65gLPIu9GiO/smRTJt1y4QM1zUTrEIKdXV4YJvuNeEb9HI1es7V7+R</vt:lpwstr>
  </property>
  <property fmtid="{D5CDD505-2E9C-101B-9397-08002B2CF9AE}" pid="103" name="Konformitätsprotokoll16">
    <vt:lpwstr>uy9Knqs6Oo5zS2bGkx91+/SLOYoErDmQ6pcye5LplKoI76Dh7U5QZ3hU9iRcSDySztddGdLtg6nCN6I1DfY6hcApnNZw/s7kl97bW90w8dIJzOSg8nTtPxgUp4JbqjrOmmOq7RRjGQsYVzpINDOGjdsPC1shGirsomhuFBa22obmJ+9mX1zMLzLJNYoTi68ykpJf2ZXfqWDhSy2DBbOEZ71Jb9h4XlIPOYihKqctxHCgDifH+fO5/qcj4aVAtXr</vt:lpwstr>
  </property>
  <property fmtid="{D5CDD505-2E9C-101B-9397-08002B2CF9AE}" pid="104" name="Konformitätsprotokoll17">
    <vt:lpwstr>sJn6+eZX5oLguhc2z+R0sNSSwhwAuzrK1t+zF7j4hgjhabqHQnpVJSg1bxMtEK5MSbr+jUr1+cf6ZjGK65dqqJ2XTvWStCfaEWWTH5IrRiYAWuifohy+izq8w3R1f4fNbjcnfte2ZgX0I6gthj/Nj1KlQiqOkCftBlscQm4Bm3Q3Nhgjg/4u9m8Oq7CLuqUoTMmjidk7nzokYXLqlcYZHzDyg04j/VmMwrgB07IZoU+KArq/xyth4Ko0Q1lsKQR</vt:lpwstr>
  </property>
  <property fmtid="{D5CDD505-2E9C-101B-9397-08002B2CF9AE}" pid="105" name="Konformitätsprotokoll18">
    <vt:lpwstr>w4ZAbVZzVovztD6MHXIWUcBikQo0Wd0BzvvXwTzK2wvrUY6JfmI4zsQc1fLTaS9GnZcEmeYu/zdQgBqQdnX6hubHH4MWjkrQ2kVcjwfewVgyCLk+MFpHq6NU08Bmq1gHC9U2OfBcMEWjnyaWuPCmYfnCqnTYrXYBBBv6CwgRn5FQ/29c2NikrK8dkR0ukz1pc3iYK3NJj3yoiDTnIGxu3aS4HL1J4TjEEsfavxdLU1BZSzi2r9n89/Hcewacojr</vt:lpwstr>
  </property>
  <property fmtid="{D5CDD505-2E9C-101B-9397-08002B2CF9AE}" pid="106" name="Konformitätsprotokoll19">
    <vt:lpwstr>WcnYZoPG5dJigdYU54LhiKSFAMvRDka2AyETvb31eUM2oXM+i6OptvdOq6jEOQSNd9RVTXQF49JpZ67NsriKIn2ba3x7pHDY0fPBr+Rt4vtHfOO/TUHEevdsW372sJugcqIH0I5aa3XrMCCJWQlPJVzkE0b9eBy0Yk1Rlpg0OXXrJ485pSeqzX1uKgivfoXCgaz4eEP0hYZScq4CkCEEMSENdvt9PlWVLzY6dZKvJniJ/XGYlP9AqzFDcI5QjGC</vt:lpwstr>
  </property>
  <property fmtid="{D5CDD505-2E9C-101B-9397-08002B2CF9AE}" pid="107" name="Konformitätsprotokoll20">
    <vt:lpwstr>Bk+BfnHWI4rfP78zSIC8MmTnByZWg+kIpAA+qNJgBIOy/rq7CvrX5jsrdvTCdw4LGPwzj7uyMqRMszthHeCYpnx/ojPYryTptA+CYrzDgrDVSq++tf1BNXbMxv7bsbhFX8CCq4CWn47I4NmQv4xXsE5ou/3GONmwe6F+q/mMFb1yWV8HHF8cV8firoXrG7e0y3of7WmCaKrlnEgpMNUqSaWjYWC9KGeXOsPQdyUSJ8pjxye440IzNWBjAok2md0</vt:lpwstr>
  </property>
  <property fmtid="{D5CDD505-2E9C-101B-9397-08002B2CF9AE}" pid="108" name="Konformitätsprotokoll21">
    <vt:lpwstr>myF8h08/FnUCThAMluLPrw7EGTb8XDypWhKypSAR+DOFU81KmZkGtRXxaDvBqE8185vvzT44T9NiCu6x8/jd3NNYdizE3jUTEg7Inyk7/TVFGTDKOLzwnQxOMNQasMmNBX+6rwGfU+Togb/8IfmHmJnUJPUKusvYgUxTYUhO15nWoRKASrcZnn4lQjqC17/THms557J9NYR9hM9AyE3YCuiFyyxyTvAZWoDZPRcM9xGXmPeGtCm70BGCa7RnG7K</vt:lpwstr>
  </property>
  <property fmtid="{D5CDD505-2E9C-101B-9397-08002B2CF9AE}" pid="109" name="Konformitätsprotokoll22">
    <vt:lpwstr>2p5lOcO/ptLLsvHb7j5dVKDOQ33fNm53O3+ub8m6hkKWYLSaEEa1AnmpVPnvfC8PHQgrrxdoCjBfyhTzcXdFrBFtqUhTuJpO1s1xE79sWzGw313L1dfC9Lnm9iC6sPPunHTf2AzQROXyFmYJKc5ymWDu2Jj9Ib/+Mmrxlci20pNvDrx7BdEGXNi/p6MCEEh7T1w6Rnav3HzLp0jC8mJg1FksT5QRCgDbVDCAg/LzG1GSV/sEMavvggbLoC8q7tP</vt:lpwstr>
  </property>
  <property fmtid="{D5CDD505-2E9C-101B-9397-08002B2CF9AE}" pid="110" name="Konformitätsprotokoll23">
    <vt:lpwstr>ihNU5Z+vclkclMtPD9NCjePJdQ7wH0gd68tJJT4E0KECaRDOt83lTp0s+qR7DlF6mfc/rJEW6WXj0nxtQBD5DZe6OqW24fOeDYHmXhW00NA7pWjRVUl8zHSwJuTprs2yTsBh7CXM9T64xGaVveB1K+GggsrQ6wfBrp5lML2iqNhNWWy4SGfmqf8dXTy3n8gTSVkKYE9Me7nm/uFwtQJIYDJ0fKkgTIZ7Z5jsgBU6UMRZHEnuHmoNVTVCuoXFVR4</vt:lpwstr>
  </property>
  <property fmtid="{D5CDD505-2E9C-101B-9397-08002B2CF9AE}" pid="111" name="Konformitätsprotokoll24">
    <vt:lpwstr>XXrJmxAPKcR+0yNSfnhY6Vc+0maSQ+9Qu7JTElVsxBTObVIi0ie5Loy8GSXuROLEPlBoVcZ+JL/wI2B7f/HYVXJkJBn5D/wKM6T6srV8lp+lcilx55etOAchyjR9xUYgV9tdp9R8EtGRD0zc3Hz3+VDjSglLZZGuJLZnlIypLwUroGAQiDrpcxAi9s3DjF95sP/YoP5CZe3QwNwcIxpLFvkNC5mhnBrTkFlBYPQLHTEHhSGn+fcicILWjZYdDHE</vt:lpwstr>
  </property>
  <property fmtid="{D5CDD505-2E9C-101B-9397-08002B2CF9AE}" pid="112" name="Konformitätsprotokoll25">
    <vt:lpwstr>ztzJhGtfwm9KXhc08dkTn08SeyyOPFKr3ZMRQQHC6IahgdtuvfaR+3zTIMkzWLR7cvpc8FyWF7BZB0RqTbdCt5s0v8asHcQ2rpeL35+LMby0xqW/T5NA7c/5S9LrJ+3slQ3qpJ2K6oa5Eu+7qQOEgAzuUj+QRd8PPZZFKKHUkVTXvHmQdGgmbl1FS5MiTykPsw3t/AciLLhW3LF3evwmcJ6+71r+SuGnYXQMemKoFtnNOuoMKauVrive/FtATOW</vt:lpwstr>
  </property>
  <property fmtid="{D5CDD505-2E9C-101B-9397-08002B2CF9AE}" pid="113" name="Konformitätsprotokoll26">
    <vt:lpwstr>Egvl7KJRularezc7VA4RIQHtBueIn/fziEHpQK2DRkfcuKYK6YXgBcEeS4SJ/0Xxc7Twf0oH9ynFg+lM+ideU6pSuwcmB8DkPx02sQEKyxNIRdaCV/7jJWdl4olWYmYxOWpGSPa73HKFpWwC4aPO/HaGs13azBd7VyTouOBeTxsywI9jLjtEuixuER3enU4KbvlXc1rTqN7SOBre7bJxOynyCc4+KtPiReb7vKCcSK8R1KFi6NCzp4PrxBzem7W</vt:lpwstr>
  </property>
  <property fmtid="{D5CDD505-2E9C-101B-9397-08002B2CF9AE}" pid="114" name="Konformitätsprotokoll27">
    <vt:lpwstr>E/hYOSX7zC65uvBzcwj8h6OiVsbdMl1n1fJ3qZYKPdMf+h60AKCAX7YV6zr3RgbwQvSIlcOeY16dnne2DHef9+DU9WUPzwXtaOhxrQewTUVOA9Aofrqq4kAiA1/Qy6wtJlLM5szk2e1wHQYaUrhp0elyFO+NXpItO0zHdUqqd47m36SMjYMf8WkEG91uTD21uQt5c1I0jjoSFIQLPMMnCo8dGudTGKZRzgvzugXgiBV2//DNrUdhmerGenLRhBD</vt:lpwstr>
  </property>
  <property fmtid="{D5CDD505-2E9C-101B-9397-08002B2CF9AE}" pid="115" name="Konformitätsprotokoll28">
    <vt:lpwstr>8/OwH+D0H3r6qU4AE+/gxh/n8mYiRneyLtmnpxR+kVDhHGGowgmltpDzo55j09dESd+owAMElfkRnbvZVNkLuJZJHv6+Q2JRq6CApi23Ng0tnSXgiFouUCQr62OuN58txZGpXY8yPHogjElJilaPwSr+4fvS9hE84Gasz5Zp0ST73/FAs2mKH9lIE157nng3bj2xVyzzdVJWbAAfUYYjfdvzOQmCc83xvjMpkAV0kGssoYaKT3hJ+iPCek7ydpR</vt:lpwstr>
  </property>
  <property fmtid="{D5CDD505-2E9C-101B-9397-08002B2CF9AE}" pid="116" name="Konformitätsprotokoll29">
    <vt:lpwstr>2b7JleDElX2QQSf6NJeWAEwaVAgQavvOvP4O9dKETpjpfpuS9PAZ8jB1d5iEP2FEIT4nJ1nYzuIZAZtwGRPy9yfr/bcPuaod/26ZYkaV4FGQN3pFmJuJx7rBQNXzzs3zlTAV2kSaKdVE1SBWJ6vsqkGFvHFA8fENceVdik7zlTb76dGQEdYK2cM5/2KVCisf19xuAkCR3szcpGxZYcn3icq4ItFLxsQDBcPiDZDdelUTTHDZajdKx2Rh3+RnJbv</vt:lpwstr>
  </property>
  <property fmtid="{D5CDD505-2E9C-101B-9397-08002B2CF9AE}" pid="117" name="Konformitätsprotokoll30">
    <vt:lpwstr>TD9ghMBPx2j858xD9QiCk2uggr1DkwttXkgksjNYKj0J+aqRJ5jburbQA40WjjG2mVPBJuFXgVNFZSNUDQPy0GGDFs+HOgF9odFVt1rP1K9vzbxmKR2a927tUmQP3/LkuZD+VRBihedVELon4CrQFCR5Htivf82pBfYlEn+uUcJXlpklknEXH6rBe/HYUfTNoahVDUCD89HwvcdvlwZYT3nuyCScqt6zJuNdfBwqVuTZ8BmOF5s6O6H8WLqy0sL</vt:lpwstr>
  </property>
  <property fmtid="{D5CDD505-2E9C-101B-9397-08002B2CF9AE}" pid="118" name="Konformitätsprotokoll31">
    <vt:lpwstr>muv6AckE/WnD9fgxoCsOozWmp1bXgq4UIJGCISG1/T1M/zSy3c6x9RdC+jo4yqNvwouzM19IJH2+TxPMHH8MbeF82QEIsfcC8mA/skNjKt5qC44AiDD4DaCxrolxCKHdCzr0M9TNXfRviFAjd2tHlsH4W5dowyvOoXUNbHE4bG+gDGAbhmuOHsTmW6qRq7Ah79a9QrK0hAbQfGLGlUOWLAPYLlX227HGXp8pO8HYF7uyoNicwLpAp2h/BoSaawg</vt:lpwstr>
  </property>
  <property fmtid="{D5CDD505-2E9C-101B-9397-08002B2CF9AE}" pid="119" name="Konformitätsprotokoll32">
    <vt:lpwstr>m6t/mdCGk1JH9SOMyb8mAB8DODhMrjLMsMb5uuClSMPbrSudtykqyNsyfzIyVm+bls7idJK6oNoDDhMGf5v25ghtgW+vszkXZLsbwHbgqJzQjNYc9umsmSBKeutS6RFDjVe2yvrhsYPG9yu0/wARz8A5WU+Bu5kgdMMbqnm8wtlKTmiJwRXI6JWn+dghb0MmWansAljOBQgOIqxLH0Ati6TfneYB34TOcGdcyqltBoHjLtwgQtckHOCq1jtMHbV</vt:lpwstr>
  </property>
  <property fmtid="{D5CDD505-2E9C-101B-9397-08002B2CF9AE}" pid="120" name="Konformitätsprotokoll33">
    <vt:lpwstr>XQV1oTX8dTPzM549aw/YEhn7o8DJMirPyYHoGzkLY6hydQ1RuA5f0+2AGaRMmkimwIlL4Bbj5RQcCgnw+OHZM8kepraxDC5PqUIMpnBxnYRr/WQjiooyvqAGuR7Y6xnIjmoiLzZBXpdhlcXopTCrc8R9OMG4Ni+Jpq1BMNkFBX7ODYd/bOW3aqeIorbjf7NoPkvvhxoMjyLEQZY0ftb7g8HwMh43p+B737DsaC2BmH1IPbj8N3b6NmpiDbE1waN</vt:lpwstr>
  </property>
  <property fmtid="{D5CDD505-2E9C-101B-9397-08002B2CF9AE}" pid="121" name="Konformitätsprotokoll34">
    <vt:lpwstr>ID8xWSDIzNWwXx7bX+/gTs/zvy9Vis/86btepGxARw1jmeabG/0WK+LS0K+B8KSc9PmgxHaf0IQp3VbdB1gWpZPd4nY9stDqbhow7YJAKDgqTNwyesv0ReE+l7C6iepOL0VKHLc8vx8MGVSua7eIm0o2V2crMBw3SLgJh68sp/psp1vXJDLtNT+wKrLKa7qiScTN9Lq30CjnYg0l7ZNakGYxBL2m00aNSVoCfES231Xos9pT5Gil1oGlDafSKo1</vt:lpwstr>
  </property>
  <property fmtid="{D5CDD505-2E9C-101B-9397-08002B2CF9AE}" pid="122" name="Konformitätsprotokoll35">
    <vt:lpwstr>IIhIadtO+yvV10myhu3wY1I4Cdzyf5zRM0bma1TrFvKwi5a7IWuGKgQgSEI5P/iPruyIYb7/6u2KG9KrjIa0Qjs7PuB6F8c/Pwu29yQXvWs6zyE/A6OYRgLYED5w9Kev0uyDWPbtpbQglds6T3orw/XhYCVDI1cbi7TPNYTLjtOXl8h2BgmE2vmTleLQSW1n2B2DvS0m2R/kcuPZZqo0fpURJRqb8FIn5FSN8+jv02JQe0fErm27ul2ZRHhrYlR</vt:lpwstr>
  </property>
  <property fmtid="{D5CDD505-2E9C-101B-9397-08002B2CF9AE}" pid="123" name="Konformitätsprotokoll36">
    <vt:lpwstr>fwayi8Y22Im1yM1Gi36i/dsIySNCBlBoa3v/XOVLEeWtqCbVOL7ra1ff1XXt0qmnSn24wZz+VkL3C4M1h6L5rKrIDzlXZeb+u+legNiW8gDbdofLMbH/HtLazR4pyVIoawZCvx1D53A9z4GJfnMx7pdKGAoQpwFfcl0Pc3l3tpRBkCnIBE8R3rvgyIJRSR3SdsCNJTTgVZOkiNsSZ3b9Al3jofEh2UNRam751ETXBorXqtyI9v10HXSLxZBpoUZ</vt:lpwstr>
  </property>
  <property fmtid="{D5CDD505-2E9C-101B-9397-08002B2CF9AE}" pid="124" name="Konformitätsprotokoll37">
    <vt:lpwstr>GwVW/olpQroe2Qe0ULbS2L0nl6my2QP34vQb0eknisb/bDKaSIphmTj8B0gDupuclasuIZkY7VPh0FlsUNIPoSa2ZLc2u8AAsCNz2u5KYERGYBQJ90v9ixT15SDtdl/snLgqAEQ4G4yYsRnvW2Wky4i9XPH8LQ9xFvl6XluI+ZZuNGUkTlifoLFpq+zCsiViV1EEgaA6q5idp/6xSYTooa+ZqSgd0Q015tTxIkeBCYHSH0Gj4Hl0CMQUBJaTsQU</vt:lpwstr>
  </property>
  <property fmtid="{D5CDD505-2E9C-101B-9397-08002B2CF9AE}" pid="125" name="Konformitätsprotokoll38">
    <vt:lpwstr>1l+DcbI46BaGAUbnAiSHVuxi/TMi4lvZVt4qT8v2DxVeoJ46vff9tCIHqbA4BT90ugDno9TssstH0KP9xUaSieU3wWeKmut/tL8/RtkRJe0GcPG604pgT/kBwUjDnkWPskjfGhuj+ngxAO8Kx4b61QpguZ3kCcRe95EGiM/2kQRiEb3tAJ24wOT7RZMQVssAFUpS6mm0cpa2MX11sSrcGa+6lpoKL/f0RVEDXSeXqG2JapqSa0a5Jq4Dpz+evgt</vt:lpwstr>
  </property>
  <property fmtid="{D5CDD505-2E9C-101B-9397-08002B2CF9AE}" pid="126" name="Konformitätsprotokoll39">
    <vt:lpwstr>prjukYA8Xkokr7lKLvg32L8goSwrstwjXbPPO+tRucQcaTv+GIEh8vuJS7rGS//1tgOatyh8ls/CEHNVaHitnuNPM30p739atycArjIBWeMXi71V2eDu1MNYxy2xedbFUhATCo7dr8pMPeNungNlC7nkAMEkHvJ1ZGqxTJFZ5HifAk9NYAtxSlXNA45hNM/C9dtvmo4Rkaa++et7gZdUV2hity8OgZUJIgKrEkfOcSPclBFuLOFNL1YjA/L1vUf</vt:lpwstr>
  </property>
  <property fmtid="{D5CDD505-2E9C-101B-9397-08002B2CF9AE}" pid="127" name="Konformitätsprotokoll40">
    <vt:lpwstr>sCQo7/sHKK7+mQ9L2E8j610PHSWrUbUJXEQJjbZx1A3SJugSdr9QDBehDWkEYQ==</vt:lpwstr>
  </property>
  <property fmtid="{D5CDD505-2E9C-101B-9397-08002B2CF9AE}" pid="128" name="Land/Bund">
    <vt:lpwstr>Landesgesetzblatt Kärnten,Times New Roman,10,Times New Roman,10,1,2,3,3</vt:lpwstr>
  </property>
  <property fmtid="{D5CDD505-2E9C-101B-9397-08002B2CF9AE}" pid="129" name="LegistikVersion">
    <vt:lpwstr>1.4.9.1 (22.03.2018)</vt:lpwstr>
  </property>
</Properties>
</file>