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Υπουργική απόφαση για τον καθορισμό των κριτηρίων προσδιορισμού των περιπτώσεων κατά τις οποίες τα πλαστικά απόβλητα που υποβάλλονται σε μηχανική επεξεργασία και προορίζονται για την κατασκευή πλαστικών προϊόντων παύουν να αποτελούν απόβλητα σύμφωνα με τον νόμο 7/2022 της 8ης Απριλίου περί αποβλήτων και μολυσμένων εδαφών για μια κυκλική οικονομία</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Η οδηγία 2008/98/ΕΚ του Ευρωπαϊκού Κοινοβουλίου και του Συμβουλίου, της 19ης Νοεμβρίου 2008, για τα απόβλητα και την κατάργηση ορισμένων οδηγιών (εφεξής «οδηγία-πλαίσιο για τα απόβλητα») και ο νόμος 7/2022 της 8ης Απριλίου περί αποβλήτων και μολυσμένων εδαφών για μια κυκλική οικονομία,</w:t>
      </w:r>
      <w:r>
        <w:t xml:space="preserve"> </w:t>
      </w:r>
      <w:r>
        <w:rPr>
          <w:rFonts w:ascii="Arial" w:hAnsi="Arial"/>
          <w:sz w:val="20"/>
        </w:rPr>
        <w:t>ο οποίος την μεταφέρει στην ισπανική νομοθεσία, θεσπίζει ένα σύνολο απαιτήσεων που πρέπει να πληρούνται έτσι ώστε ένας συγκεκριμένος τύπος</w:t>
      </w:r>
      <w:r>
        <w:rPr>
          <w:rFonts w:ascii="Arial" w:hAnsi="Arial"/>
          <w:color w:val="FF0000"/>
          <w:sz w:val="20"/>
        </w:rPr>
        <w:t xml:space="preserve"> </w:t>
      </w:r>
      <w:r>
        <w:rPr>
          <w:rFonts w:ascii="Arial" w:hAnsi="Arial"/>
          <w:sz w:val="20"/>
        </w:rPr>
        <w:t>αποβλήτων, μετά την ανάκτηση, να μην μπορεί πλέον να θεωρείται απόβλητο</w:t>
      </w:r>
      <w:r>
        <w:t>.</w:t>
      </w:r>
      <w:r>
        <w:rPr>
          <w:rFonts w:ascii="Arial" w:hAnsi="Arial"/>
          <w:sz w:val="20"/>
        </w:rPr>
        <w:t xml:space="preserve">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Οι απαιτήσεις που πρέπει να πληρούνται για αυτήν τη μεταβολή του νομικού καθεστώτος είναι ότι η προκύπτουσα ουσία ή αντικείμενο θα χρησιμοποιηθεί για συγκεκριμένους σκοπούς· πρέπει να υπάρχει αγορά ή ζήτηση για την εν λόγω ουσία ή αντικείμενο· η προκύπτουσα ουσία ή αντικείμενο πληροί τις τεχνικές απαιτήσεις για ειδικούς σκοπούς, την υφιστάμενη νομοθεσία και τα πρότυπα που εφαρμόζονται για τα προϊόντα· τέλος, η χρήση της ουσίας ή του αντικειμένου που προκύπτει δεν μπορεί να έχει δυσμενείς επιπτώσεις στο περιβάλλον ή την υγεία.</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Το άρθρο 6 της οδηγίας-πλαισίου για τα απόβλητα, όπως τροποποιήθηκε με την οδηγία (ΕΕ) 2018/851 του Ευρωπαϊκού Κοινοβουλίου και του Συμβουλίου, της 30ής Μαΐου 2018, προβλέπει ότι η εφαρμογή της νομικής έννοιας του αποχαρακτηρισμού των αποβλήτων μπορεί να γίνεται σε επίπεδο Ευρωπαϊκής Ένωσης, σε επίπεδο κράτους μέλους ή κατά περίπτωση.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Σε πρώτο επίπεδο, η Ευρωπαϊκή Επιτροπή μπορεί να αξιολογήσει την ανάγκη θέσπισης αυτών των κριτηρίων για ορισμένες ροές αποβλήτων μέσω εκτελεστικών πράξεων σε επίπεδο ολόκληρης της Ευρωπαϊκής Ένωσης. Στη δεύτερη περίπτωση, όταν δεν έχουν συσταθεί σε κοινοτικό επίπεδο, εναπόκειται στα κράτη μέλη να θεσπίσουν τα εν λόγω κριτήρια για ορισμένους τύπους</w:t>
      </w:r>
      <w:r>
        <w:rPr>
          <w:rFonts w:ascii="Arial" w:hAnsi="Arial"/>
          <w:color w:val="FF0000"/>
          <w:sz w:val="20"/>
        </w:rPr>
        <w:t xml:space="preserve"> </w:t>
      </w:r>
      <w:r>
        <w:rPr>
          <w:rFonts w:ascii="Arial" w:hAnsi="Arial"/>
          <w:sz w:val="20"/>
        </w:rPr>
        <w:t>αποβλήτων. Και στις δύο περιπτώσεις, οι απαιτήσεις αποχαρακτηρισμού αποβλήτων που ορίζονται στην οδηγία ισχύουν για τα απόβλητα που έχουν εγκριθεί ως υλικά εισροής για τις εργασίες ανάκτησης· επιτρεπόμενες διαδικασίες και τεχνικές επεξεργασίας· τα κριτήρια ποιότητας που πρέπει να πληρούνται για τα υλικά αποχαρακτηρισμού αποβλήτων που προκύπτουν από την εργασία ανάκτησης σύμφωνα με τα ισχύοντα πρότυπα προϊόντων, συμπεριλαμβανομένων των οριακών τιμών για τους ρύπους, όπου απαιτείται· συστήματα διαχείρισης για την απόδειξη της συμμόρφωσης με τα κριτήρια που έχουν καθοριστεί, ειδικά για τον ποιοτικό έλεγχο και την αυτοπαρακολούθηση, και τη διαπίστευση, κατά περίπτωση· και τέλος, για την υποβολή δήλωσης συμμόρφωσης.</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Στην τρίτη περίπτωση, η λεγόμενη «κατά περίπτωση», όταν δεν υπάρχουν καθιερωμένα κριτήρια ούτε σε επίπεδο Ευρωπαϊκής Ένωσης ούτε σε εθνικό επίπεδο, τα κράτη μέλη έχουν την εξουσία να αποφασίζουν κατά περίπτωση για ορισμένες ροές αποβλήτων. Η οδηγία 2018/851 της 30ής Μαΐου ορίζει ότι για κάθε περίπτωση, όπου είναι αναγκαίο, πρέπει να διαβιβάζονται οι ίδιες απαιτήσεις με εκείνες που προβλέπονται για τις δύο επιλογές που περιγράφονται ανωτέρω. Επιπλέον, στην τελευταία αυτή περίπτωση, θα λαμβάνονται επίσης υπόψη οι οριακές τιμές για τους ρύπους και τυχόν αρνητικές επιπτώσεις για το περιβάλλον ή την ανθρώπινη υγεία.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Το άρθρο 5 του νόμου 7/2022 της 8ης Απριλίου προβλέπει ότι τα ειδικά κριτήρια για ορισμένα απόβλητα που έχουν υποβληθεί σε επεξεργασία ανάκτησης, συμπεριλαμβανομένης της ανακύκλωσης, μπορούν να καθορίζονται με υπουργική απόφαση προκειμένου να παύσουν να θεωρούνται απόβλητα. Για τον σκοπό αυτό, η προκαταρκτική μελέτη που εκπονήθηκε από την Επιτροπή Συντονισμού των Αποβλήτων, που συστάθηκε από την Ευρωπαϊκή Ένωση, την εφαρμοστέα νομολογία, λαμβάνει υπόψη, κατά περίπτωση, τις αρχές της προφύλαξης και της πρόληψης, καθώς και τυχόν δυσμενείς επιπτώσεις του υλικού που προκύπτει.</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Πρέπει να σημειωθεί ότι η ίδια προσέγγιση που υιοθετήθηκε από τη νέα οδηγία για τις εξελίξεις σε επίπεδο Ευρωπαϊκής Ένωσης και σε εθνικό επίπεδο είναι αυτή που εφαρμόστηκε στην Ισπανία κατά </w:t>
      </w:r>
      <w:r>
        <w:rPr>
          <w:rFonts w:ascii="Arial" w:hAnsi="Arial"/>
          <w:sz w:val="20"/>
        </w:rPr>
        <w:lastRenderedPageBreak/>
        <w:t>την εφαρμογή του άρθρου 5 του νόμου 7/2022 της 8ης Απριλίου, με υπουργικές αποφάσεις για τον αποχαρακτηρισμό των αποβλήτων.</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Όσον αφορά την πρόταση για κριτήρια αποχαρακτηρισμού αποβλήτων για ορισμένα πλαστικά απόβλητα, σε επίπεδο Ευρωπαϊκής Ένωσης, η Ευρωπαϊκή Επιτροπή διόρισε το Κοινό Κέντρο Ερευνών (εφεξής «ΚΚΕρ») ούτως ώστε να μελετήσει τα προτεινόμενα κριτήρια αποχαρακτηρισμού αποβλήτων για ορισμένα πλαστικά απόβλητα και να συμπεριλάβει όλες τις βασικές πληροφορίες που απαιτούνται για να εξασφαλιστεί η συμμόρφωση με τους όρους του άρθρου 6 της οδηγίας 2008/98/ΕΚ της 19ης Νοεμβρίου. Η μελέτη αυτή δημοσιεύθηκε το 2014 συγκεντρώνοντας στοιχεία από εμπειρογνώμονες και ενδιαφερόμενα μέρη των κρατών μελών.</w:t>
      </w:r>
      <w:r>
        <w:rPr>
          <w:rFonts w:ascii="Arial" w:hAnsi="Arial"/>
          <w:sz w:val="20"/>
          <w:shd w:val="clear" w:color="auto" w:fill="FFFFFF"/>
        </w:rPr>
        <w:t xml:space="preserve"> Το παρόν έγγραφο συνοψίζει στο</w:t>
      </w:r>
      <w:r>
        <w:rPr>
          <w:rFonts w:ascii="Arial" w:hAnsi="Arial"/>
          <w:sz w:val="20"/>
        </w:rPr>
        <w:t xml:space="preserve"> παράρτημα VI το σύνολο των κριτηρίων που προτείνονται για την κατάσταση αποχαρακτηρισμού των αποκαλούμενων θερμοπλαστικών (εξαιρουμένων των θερμοστοιχείων), διαιρώντας τα κριτήρια σε διάφορα τμήματα. Παρά τη δημοσίευση της παρούσας μελέτης, η Ευρωπαϊκή Επιτροπή δεν έχει ακόμη αναλάβει καμία νομοθετική πρωτοβουλία για τη θέσπιση αυτών των κριτηρίων για τη ροή των πλαστικών αποβλήτων σε ευρωπαϊκό επίπεδο.</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Στη συνέχεια, στο πλαίσιο του πρώτου σχεδίου δράσης για την κυκλική οικονομία, η Επιτροπή ενέκρινε στις αρχές του 2018 την «</w:t>
      </w:r>
      <w:r>
        <w:rPr>
          <w:rFonts w:ascii="Arial" w:hAnsi="Arial"/>
          <w:i/>
          <w:sz w:val="20"/>
        </w:rPr>
        <w:t>Ευρωπαϊκή στρατηγική για τις πλαστικές ύλες σε μια κυκλική οικονομία</w:t>
      </w:r>
      <w:r>
        <w:rPr>
          <w:rFonts w:ascii="Arial" w:hAnsi="Arial"/>
          <w:sz w:val="20"/>
        </w:rPr>
        <w:t>», η οποία αφορά ειδικά τις πτυχές του σχεδιασμού, της παραγωγής και της χρήσης των πλαστικών, καθώς και τη χωριστή συλλογή και τις τρέχουσες δυνατότητες για την επίτευξη της ορθής επεξεργασίας αυτού του είδους αποβλήτων. Η στρατηγική, εκτός από την παροχή καταλόγου συγκεκριμένων μέτρων, τονίζει την ανάγκη μείωσης των ανεπιθύμητων επιπτώσεων για την κοινωνία και το περιβάλλον που προκύπτουν από τη χρήση πλαστικών και πλαστικών αποβλήτων και ενσωματώνει τον στόχο της επίτευξης της χρήσης 10 εκατομμυρίων τόνων ανακυκλωμένου πλαστικού κάθε χρόνο, από τώρα έως το 2025, για την παραγωγή νέων προϊόντων, ενισχύοντας έτσι την ανακύκλωση των πλαστικών αποβλήτων στην Ευρωπαϊκή Ένωση.</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Ο όρος «πλαστικό» καλύπτει μια τεράστια ποικιλία υλικών που μοιράζονται μια επανάληψη δομών που ονομάζονται μονομερή, με τη μορφή μακρών αλυσίδων. Με βάση αυτήν τη βασική μονάδα, η βάση κάθε πλαστικού είναι τόσο το πολυμερές (αλυσίδα μονομερών) όσο και όλες οι χημικές ουσίες που προστίθενται για να παρέχουν διάφορα χαρακτηριστικά. Ανάλογα με αυτές τις ιδιότητες, τα πλαστικά μπορούν να χρησιμοποιηθούν ως μονωτικά, θερμικά, δομικά, ελαφρυντικά και προστατευτικά υλικά, μεταξύ άλλων. Λόγω της αναγνωρισμένης λειτουργικότητας, της ευελιξίας και της τιμής τους, τα πλαστικά βρίσκουν πληθώρα εφαρμογών σε διάφορους τομείς που κυμαίνονται από την καθημερινή και οικιακή χρήση των δοχείων και των συσκευασιών, μέχρι τη χρήση στις κατασκευές, την αυτοκινητοβιομηχανία, τα μηχανήματα, τα ηλεκτρονικά, τη γεωργία, τα υφάσματα, τα έπιπλα κ.λπ. Όσον αφορά τον όγκο, η ζήτηση για πλαστικά για χρήση στη συσκευασία είναι η υψηλότερη από ό,τι για άλλες χρήσεις.</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Ακριβώς επειδή παρουσιάζει τόσο διαφορετικές ιδιότητες και χρησιμοποιείται σε τόσες πολλές διαφορετικές εφαρμογές, η χρήση πλαστικών είναι τόσο διαδεδομένη και, ως εκ τούτου, ο όγκος της παραγωγής πλαστικών αποβλήτων είναι πολύ σημαντικός και η τάση της τα τελευταία χρόνια αυξάνεται. Εκτός από την ποικιλία τους, τα πλαστικά χαρακτηρίζονται από ένα πολύ ποικίλο φάσμα στη διάρκεια ζωής κάθε προϊόντος, το οποίο μπορεί να κυμαίνεται από λεπτά σε ορισμένα καταναλωτικά προϊόντα έως πολλά χρόνια σε προϊόντα που χρησιμοποιούνται σε κατασκευές ή μηχανήματα, για παράδειγμα. Η πτυχή αυτή επηρεάζει επίσης σε μεγάλο βαθμό τη ροή αποβλήτων, καθώς και την παρουσία ορισμένων χημικών ουσιών ή μειγμάτων σε ορισμένες από αυτές.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 xml:space="preserve">Το ζήτημα των χημικών ουσιών ή των μειγμάτων στα πλαστικά απόβλητα είναι αναμφίβολα εξαιρετικά σημαντικό για την προστασία του περιβάλλοντος και της ανθρώπινης υγείας. Για το λόγο αυτό, βρήκε πρόσφατα μια αυξανόμενη ζήτηση από την πλευρά του κοινού για την επίλυση τόσο του προβλήματος που συνδέεται με την άμεση ρύπανση όσο και της εφαρμογής των καταλληλότερων επεξεργασιών για τη διαχείριση αυτής της ροής αποβλήτων. Στο πλαίσιο αυτό, ο κανονισμός (ΕΕ) </w:t>
      </w:r>
      <w:r>
        <w:rPr>
          <w:rFonts w:ascii="Arial" w:hAnsi="Arial"/>
          <w:sz w:val="20"/>
        </w:rPr>
        <w:lastRenderedPageBreak/>
        <w:t>2019/1021 του Ευρωπαϊκού Κοινοβουλίου και του Συμβουλίου, της 20ής Ιουνίου 2019, για τους έμμονους οργανικούς ρύπους (POP) απαιτεί τα απόβλητα που αποτελούνται από, περιέχουν ή έχουν μολυνθεί από οποιαδήποτε ουσία που περιλαμβάνεται στο παράρτημα IV του εν λόγω κανονισμού σε συγκεντρώσεις υψηλότερες από εκείνες που καθορίζονται στο εν λόγω παράρτημα, να διατίθενται ή να ανακτώνται μέσω ορισμένων εργασιών επεξεργασίας που διασφαλίζουν την καταστροφή ή τη μη αναστρέψιμη μετατροπή του περιεχομένου σε POP, όταν δεν είναι δυνατή η ανακύκλωση. Επιπλέον, εφαρμόζονται οι διατάξεις σχετικά με την παρασκευή, τη διάθεση στην αγορά και τη χρήση των ουσιών αυτών σε αντικείμενα κατασκευασμένα από πλαστικές ύλες που αποκτούν τον αποχαρακτηρισμό των αποβλήτων.</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Κατευθυντήριες γραμμές για την ορθή διαχείριση των ροών αποβλήτων με έμμονους οργανικούς ρύπους έχουν εκπονηθεί τόσο από τη σύμβαση της Βασιλείας όσο και από διάφορα κράτη μέλη. Το 2019 η Ευρωπαϊκή Επιτροπή δημοσίευσε φιλόδοξη μελέτη με επίκεντρο την αναθεώρηση των ορίων που καθορίζονται στα παραρτήματα IV και V του κανονισμού (ΕΕ) 2019/1021 του Ευρωπαϊκού Κοινοβουλίου και του Συμβουλίου, της 20ής Ιουνίου 2019. Σε αυτήν τη μελέτη, τονίζεται ότι, σε γενικές γραμμές, η αποσυναρμολόγηση και ο μηχανικός διαχωρισμός μπορούν να εφαρμοστούν ως ένα αποτελεσματικό πρώτο βήμα για τη μείωση της ποσότητας των αποβλήτων που περιέχουν POP που επιστρέφουν στους κύκλους παραγωγής. Αυτές οι επεξεργασίες εφαρμόζονται περισσότερο για τα απόβλητα ηλεκτρικού και ηλεκτρονικού εξοπλισμού, ενώ για άλλες ροές όπως τα οχήματα εκτός χρήσης και τα απόβλητα κατασκευών και κατεδαφίσεων, υπάρχουν πιο πρακτικά εμπόδια. Στην ιδανική περίπτωση, ο διαχωρισμός των αποβλήτων με έμμονους οργανικούς ρύπους από τα υπόλοιπα υποσύνολα θα πρέπει να πραγματοποιείται το συντομότερο δυνατόν εντός της αλυσίδας επεξεργασίας αποβλήτων.</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Μόλις γίνει απόβλητο, η επιτυχία της ανακύκλωσης από αυτήν τη ροή ποικίλει πολύ ανάλογα με το είδος των αποβλήτων και την προέλευσή τους. Επί του παρόντος, σύμφωνα με τα στοιχεία της ίδιας της Επιτροπής, στην Ευρώπη συλλέγονται ετησίως πάνω από 27 εκατομμύρια τόνοι πλαστικών αποβλήτων. Από αυτήν την ετήσια ποσότητα λιγότερο από το ένα τρίτο προορίζεται για μονάδες ανακύκλωσης, ενώ μεγάλες ποσότητες καταλήγουν σε χώρους υγειονομικής ταφής, αποτέφρωσης ή εξάγονται. Η Ευρωπαϊκή Επιτροπή έχει διαπιστώσει ότι έως το 2030 κάθε κράτος μέλος πρέπει να φτάσει το 55 % της ανακύκλωσης των πλαστικών απορριμμάτων συσκευασίας.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Αφενός, η βιομηχανία παραγωγής πλαστικών ή πλαστικών, γνωστή ως μεταποιητική βιομηχανία, πρέπει να διακρίνεται από τους άλλους παράγοντες που εμπλέκονται στον κύκλο των εν λόγω υλικών όταν αυτά καθίστανται απόβλητα: διαχειριστές πλαστικών αποβλήτων. Στο πλαίσιο αυτού του καθεστώτος αποχαρακτηρισμού των αποβλήτων, μόλις διατεθούν στην αγορά πλαστικά προϊόντα, ανεξάρτητα από το πόσο ποικίλλει ο κύκλος ζωής τους, θα μετατραπούν σε απόβλητα ανά πάσα στιγμή. Στη συνέχεια, πρέπει να υποβάλλονται σε επεξεργασία σε εγκαταστάσεις διαχειριστών πλαστικών αποβλήτων που είναι ειδικά εξουσιοδοτημένοι για την επεξεργασία αυτή, σύμφωνα με τον νόμο 7/2022 της 8ης Απριλίου. Είναι σύνηθες σε αυτήν τη ροή, πριν από την επεξεργασία για τελική ανάκτηση, τα πλαστικά απόβλητα να διέρχονται από άλλους διαχειριστές, οι οποίοι συνήθως πραγματοποιούν τουλάχιστον μία ταξινόμηση. Τέλος, τα κατάλληλα επεξεργασμένα απόβλητα μπορούν να χρησιμοποιηθούν άμεσα ως πρώτη ύλη που ενσωματώνεται από τη μεταποιητική βιομηχανία στην κατασκευή νέων πλαστικών προϊόντων, τελειωμένων ή ημικατεργασμένων, αποτελώντας έτσι ένα μοντέλο κυκλικής οικονομίας.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Μια αναγκαία απόχρωση μπορεί να προστεθεί και το πεδίο εφαρμογής αυτής της σειράς καλύπτει μόνο τη ροή που περιγράφεται στην προηγούμενη παράγραφο: πλαστικά απόβλητα που διέρχονται από μία ή περισσότερες μονάδες επεξεργασίας αποβλήτων πριν φθάσουν στη μονάδα τελικής ανάκτησης. Στο βιομηχανικό πεδίο, όλα όσα παράγονται ως απόβλητα από την παραγωγή πλαστικών προϊόντων (υπολειμμάτων, απορριμμάτων, μη συμμορφούμενων προϊόντων κ.λπ.), τα οποία παράγονται στο ίδιο το εργοστάσιο και τα οποία ενσωματώνονται άμεσα στη μεταποιητική βιομηχανία, εμπίπτουν στην έννοια του υποπροϊόντος και όχι στον αποχαρακτηρισμό των αποβλήτων, δεδομένου ότι δεν διέρχονται από κανέναν διαχειριστή αποβλήτων. Αυτή η πτυχή, η οποία αντιστοιχεί μόνο σε απόβλητα εντός του βιομηχανικού περιβάλλοντος που δεν έχουν φθάσει σε κανέναν καταναλωτή, που ονομάζονται μεταβιομηχανικά απόβλητα, δεν ρυθμίζεται από αυτό το πρότυπο.</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lastRenderedPageBreak/>
        <w:t xml:space="preserve">Πρόκειται για ένα ρεύμα που δεν διαθέτει ακόμη ενιαίο κανονιστικό πλαίσιο σε ευρωπαϊκό επίπεδο. Μόνο η Πορτογαλία έχει δημοσιεύσει τα κριτήρια αποχαρακτηρισμού των αποβλήτων, σύμφωνα με τα οριζόμενα στην τεχνική μελέτη του ΚΚΕρ. Δεδομένης της σημασίας αυτής της ροής αποβλήτων και της απουσίας ρύθμισης σε επίπεδο Ευρωπαϊκής Ένωσης, θεωρείται απαραίτητη η εφαρμογή υπουργικής απόφασης στη χώρα μας. Αυτό αποφέρει άμεσα οφέλη ως κίνητρο για την αύξηση των χωριστών και αποτελεσματικών όγκων συλλογής αυτού του είδους αποβλήτων· αύξηση των ποσοστών ανακύκλωσης· την εφαρμογή καλύτερων επεξεργασιών αποβλήτων και καλύτερου ποιοτικού ελέγχου των πρώτων υλών που ανακτώνται μέσω κατάλληλων εργασιών επεξεργασίας. Επιπλέον, ο αποχαρακτηρισμός των αποβλήτων θα μειώσει τις διοικητικές διατυπώσεις σχετικά με τις μεταφορές αποβλήτων οι οποίες δεν είναι απαραίτητες για υλικά που αφορούν το περιβάλλον και την ανθρώπινη υγεία, σε αντίθεση με τον τομέα των αποβλήτων, όπου ο έλεγχος των μεταφορών είναι απαραίτητος.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Σκοπός του παρόντος διατάγματος είναι ο καθορισμός κριτηρίων αποχαρακτηρισμού των αποβλήτων ειδικά για τα θερμοπλαστικά απόβλητα που υποβάλλονται σε μηχανική επεξεργασία και θα ισχύουν για το σύνολο της επικράτειας του Δημοσίου, όπως προβλέπεται στο άρθρο 5 του νόμου 7/2022 της 8ης Απριλίου. Πρόκειται για κριτήρια που βασίζονται στο τεχνικό έγγραφο που συνέταξε το ΚΚΕρ, το οποίο προαναφέρθηκε.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Έτσι, σκοπός της παρούσας απόφασης είναι να καθορίσει ποιες απαιτήσεις πρέπει να πληρούν τα θερμοπλαστικά απόβλητα που είναι επιλέξιμα για μηχανική επεξεργασία, τις απαιτήσεις που πρέπει να πληρούν οι διαχειριστές αποβλήτων, τα κριτήρια ποιότητας που πρέπει να πληροί το υλικό που προκύπτει μετά την εργασία ανάκτησης σύμφωνα με τα ισχύοντα πρότυπα προϊόντων, καθώς και τη διαδικασία επαλήθευσης της συμμόρφωσης με τα κριτήρια αποχαρακτηρισμού των αποβλήτων μέσω συστημάτων διαχείρισης.</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Θα πρέπει επίσης να σημειωθεί ότι μόνο μηχανικές επεξεργασίες και όχι άλλες επεξεργασίες, όπως οι διάφορες χημικές επεξεργασίες που μπορούν να πραγματοποιηθούν στην ίδια ροή αποβλήτων, καλύπτονται από το πρότυπο αυτό.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Ως εργαλείο για τη διασφάλιση του περίπλοκου ζητήματος των έμμονων οργανικών ρύπων (POP) σε ορισμένες ροές πλαστικών αποβλήτων, προτείνεται η διαφοροποίηση δύο επιπέδων. Αφενός, για τους διαύλους όπου υπάρχει μεγαλύτερη βεβαιότητα ως προς την απουσία POP και επικίνδυνων ουσιών, να διευκολυνθεί η ιχνηλασιμότητα με τη διασφάλιση της προέλευσης των παραληφθέντων αποβλήτων για τον αποχαρακτηρισμό των αποβλήτων και να διασφαλιστεί ότι τα απόβλητα αυτά υποβάλλονται σε χωριστή επεξεργασία χωρίς ανάμειξη με απόβλητα από άλλες πηγές σε όλους τους εμπλεκόμενους ενδιάμεσους διαχειριστές. Τέλος, όταν αυτά τα απόβλητα από σκυρόδεμα, αναγνωρίσιμης και ανιχνεύσιμης προέλευσης φθάσουν στον τελικό υπεύθυνο ανάκτησης, εξασφαλίζουν την ιχνηλασιμότητα αυτή απλώς μέσω της δήλωσης συμμόρφωσης που εκδίδεται σε κάθε παρτίδα του υλικού που λαμβάνεται στην εγκατάσταση του τελευταίου.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Από την άλλη πλευρά, για απόβλητα από τα ακόλουθα ρεύματα, μεταξύ άλλων: τα επικίνδυνα απόβλητα, τα απόβλητα ηλεκτρικού και ηλεκτρονικού εξοπλισμού, τα οχήματα εκτός χρήσης και τα απόβλητα κατασκευών και κατεδαφίσεων, όταν είναι γνωστή η παρουσία επικίνδυνων ουσιών και έμμονων οργανικών ρύπων, πρέπει επίσης να διασφαλίζουν σαφώς την προέλευση των αποβλήτων, ενώ η χωριστή διαχείριση από τα απόβλητα που αναφέρονται ανωτέρω θα πρέπει να διατηρείται σε όλους τους διαχειριστές που εμπλέκονται στην αλυσίδα έως ότου φθάσουν στον τελικό υπεύθυνο ανάκτησης. Αυτό ισχύει με την επιφύλαξη της ειδικής απολύμανσης των εν λόγω αποβλήτων, σύμφωνα με τις διατάξεις του κανονισμού (ΕΕ) 2019/1021 του Ευρωπαϊκού Κοινοβουλίου και του Συμβουλίου, της 20ής Ιουνίου 2019. Μια περιγραφή των επιπτώσεων του παρόντος κανονισμού για τα πλαστικά απόβλητα και τα πλαστικά υποσύνολα, καθώς και οι εργασίες που πρέπει να χρησιμοποιούνται κατά περίπτωση, συμπεριλήφθηκαν στο παράρτημα IV ως κατευθυντήρια γραμμή.</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Κάθε αποστολή ανακυκλωμένου πλαστικού υλικού, που πληροί αυτά τα κριτήρια αποχαρακτηρισμού αποβλήτων και, ως εκ τούτου, δεν θεωρείται πλέον απόβλητο, συνοδεύεται από την αντίστοιχη δήλωση συμμόρφωσης, σύμφωνα με το περιεχόμενο και τις ενδείξεις του παραρτήματος ΙΙΙ, </w:t>
      </w:r>
      <w:r>
        <w:rPr>
          <w:rFonts w:ascii="Arial" w:hAnsi="Arial"/>
          <w:sz w:val="20"/>
        </w:rPr>
        <w:lastRenderedPageBreak/>
        <w:t>ανάλογα με τον επόμενο προορισμό του εν λόγω υλικού. Ως εκ τούτου, εκτός από τη διασφάλιση της ιχνηλασιμότητας, η εν λόγω απαίτηση τεκμηρίωσης για κάθε φορτίο συνάδει με τις υποχρεώσεις που απορρέουν από τον κανονισμό (ΕΚ) αριθ. 282/2008 της Επιτροπής, της 27ης Μαρτίου 2008, για τα υλικά και αντικείμενα από ανακυκλωμένο πλαστικό τα οποία προορίζονται να έρθουν σε επαφή με τρόφιμα και για την τροποποίηση του κανονισμού (ΕΚ) αριθ. 2023/2006. Δεδομένου ότι στον συγκεκριμένο τομέα των υλικών που έρχονται σε επαφή με τρόφιμα, ο φορέας συλλογής αποβλήτων θα πρέπει να παρέχει στον μεταποιητή πληροφορίες ότι το ανακυκλωμένο πλαστικό υλικό παράγεται με εγκεκριμένη διαδικασία και να προσδιορίζει το πεδίο εφαρμογής του, κάθε ανακυκλωμένο πλαστικό υλικό που συμμορφώνεται με την παρούσα απόφαση και προορίζεται για την κατασκευή υλικών ή αντικειμένων που έρχονται σε επαφή με τρόφιμα θα πρέπει να συνοδεύεται από τη δήλωση συμμόρφωσης, η οποία θα πρέπει επίσης να περιλαμβάνει ορισμένες πρόσθετες πληροφορίες που ορίζονται στο άρθρο 12.2 του κανονισμού (ΕΚ) αριθ. 282/2008 της Επιτροπής, της 27ης Μαρτίου, μεταξύ άλλων όπως ορίζεται στο μέρος Β του παραρτήματος I του εν λόγω κανονισμού, που παρατίθεται στο παράρτημα III μέρος 1 της παρούσας απόφασης.</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Τέλος, τα πλαστικά απόβλητα που υποβάλλονται σε επεξεργασία σύμφωνα με τις διατάξεις της παρούσας απόφασης απαιτείται, μετά την τελική ανάκτηση, να χρησιμοποιούνται απευθείας στη μεταποιητική βιομηχανία. Το θεμελιώδες ζήτημα για τον αποχαρακτηρισμό του προκύπτοντος υλικού δεν έγκειται στη φυσική μορφή των παραγόμενων υλικών, αλλά στην ικανότητά του να μπορεί να χρησιμοποιηθεί άμεσα και να είναι σε θέση να αντικαταστήσει την παρθένα πλαστική πρώτη ύλη στη μεταποιητική βιομηχανία των διαφόρων πλαστικών προϊόντων.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Δεδομένου ότι η χρήση ως υλικού που έρχεται σε επαφή με τρόφιμα έχει ήδη περιοριστεί και ρυθμιστεί από την ευρωπαϊκή νομοθεσία, για τα επεξεργασμένα πλαστικά απόβλητα που προορίζονται για τον συγκεκριμένο σκοπό, θα υπόκεινται στις ειδικές διατάξεις του κανονισμού (ΕΚ) αριθ. 282/2008 της Επιτροπής, της 27ης Μαρτίου, επιπλέον τυχόν άλλων διατάξεων που προβλέπονται από τα άλλα ευρωπαϊκά πρότυπα σχετικά με το θέμα αυτό. Για τον λόγο αυτό, πρέπει να γίνει διάκριση μεταξύ δύο επόμενων προορισμών στο πλαίσιο της παρούσας υπουργικής απόφασης, αν και οι δύο τύποι υλικών είναι επίσης υποψήφιοι για το αντίστοιχο καθεστώς αποχαρακτηρισμού αποβλήτων. Αφενός, τα προϊόντα που προορίζονται να έρθουν σε επαφή με τρόφιμα, τα οποία πρέπει να πληρούν τις απαιτήσεις της ισχύουσας ευρωπαϊκής νομοθεσίας, καθώς και, σε εθνικό επίπεδο, του βασιλικού διατάγματος 846/2011 της 17ης Ιουνίου, για τον καθορισμό των προϋποθέσεων που πρέπει να πληρούν οι πρώτες ύλες που βασίζονται σε ανακυκλωμένα πολυμερή υλικά για χρήση σε υλικά και αντικείμενα που προορίζονται να έρθουν σε επαφή με τρόφιμα. Και, αφετέρου, για όλα τα άλλα μηχανικώς επεξεργασμένα πλαστικά υλικά που προορίζονται για τη μεταποιητική βιομηχανία για την κατασκευή οποιουδήποτε άλλου τύπου πλαστικού προϊόντος, τα οποία πρέπει να πληρούν τα αντίστοιχα πρότυπα ή τις τεχνικές προδιαγραφές που απαιτούνται από τον χρήστη.</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Κατά συνέπεια, τα λοιπά πλαστικά απόβλητα που δεν περιλαμβάνονται στο παράρτημα Ι, καθώς και τα μηχανικώς επεξεργασμένα πλαστικά απόβλητα που δεν πληρούν τα λοιπά κριτήρια που προβλέπονται, θα εξακολουθήσουν να θεωρούνται απόβλητα κατά την έννοια του νόμου 7/2022 της 8ης Απριλίου και, ως εκ τούτου, η διαχείρισή τους πρέπει να γίνεται σύμφωνα με το νομικό καθεστώς που θεσπίζει ο νόμος αυτός. Ή αν προορίζεται για εγκαταστάσεις για την ενεργειακή ανάκτησή του, οι εγκαταστάσεις αυτές πρέπει να συμμορφώνονται με τις διατάξεις του κεφαλαίου IV του βασιλικού διατάγματος 815/2013 της 18ης Οκτωβρίου, με το οποίο εγκρίνεται ο κανονισμός για τις βιομηχανικές εκπομπές και την εφαρμογή του νόμου 16/2002 της 1ης Ιουλίου, για την ολοκληρωμένη αποτροπή και τον έλεγχο της μόλυνσης, με σκοπό τη διασφάλιση της περιβαλλοντικής προστασίας που παρέχει αυτή η νομοθεσία.</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Μόλις τεθεί σε ισχύ η παρούσα απόφαση, η επιλογή της χρήσης της από τους διαχειριστές πλαστικών αποβλήτων είναι προαιρετική, αλλά αν ένας τελικός διαχειριστής θέλει να διαθέσει στην αγορά τα επεξεργασμένα πλαστικά απόβλητα ως προϊόν, τότε πρέπει να συμμορφώνονται με αυτό το πρότυπο. Είναι αναγκαίο, προκειμένου να είναι σε θέση να εξακριβωθεί αν ένας διαχειριστής πλαστικών αποβλήτων υιοθετεί το πρότυπο, οι εν λόγω διαχειριστές να προβούν στην κοινοποίηση του προτύπου στην αρμόδια περιφερειακή διοίκηση. Ως εκ τούτου, πρέπει να αποστέλλουν ανακοίνωση στην περιφερειακή διοίκηση </w:t>
      </w:r>
      <w:r>
        <w:rPr>
          <w:rFonts w:ascii="Arial" w:hAnsi="Arial"/>
          <w:sz w:val="20"/>
        </w:rPr>
        <w:lastRenderedPageBreak/>
        <w:t xml:space="preserve">που χορήγησε την έγκριση της εγκατάστασης σύμφωνα με τον νόμο, ώστε να μπορούν να χρησιμοποιούν το υπόδειγμα που περιλαμβάνεται στο παράρτημα ΙΙ.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Λαμβάνοντας υπόψη ότι τα κριτήρια αποχαρακτηρισμού των αποβλήτων θα είναι δεσμευτικά μόνο εντός του κράτους μέλους που τα έχει θεσπίσει, όπως αναφέρει η Ευρωπαϊκή Επιτροπή, όταν τα υλικά μεταφέρονται σε άλλο κράτος μέλος, η χώρα προορισμού δεν υποχρεούται να αποδεχθεί τον χαρακτηρισμό του υλικού ως μη απόβλητου βάσει κριτηρίων αποχαρακτηρισμού αποβλήτων στη χώρα καταγωγής. Επομένως, εκτός εάν η χώρα προορισμού συμφωνήσει ρητώς εκ των προτέρων ότι αποδέχεται αυτήν την ταξινόμηση ως προϊόν, η αποστολή θα πραγματοποιηθεί σύμφωνα με τον κανονισμό (ΕΚ) 1013/2006 του Ευρωπαϊκού Κοινοβουλίου και του Συμβουλίου, της 14ης Ιουνίου 2006, για τις μεταφορές αποβλήτων. Σε κάθε περίπτωση, εάν η χώρα προέλευσης ή προορισμού είναι τρίτο κράτος, δηλαδή δεν είναι κράτος μέλος της ΕΕ, η μεταφορά πραγματοποιείται βάσει του αναφερθέντος κανονισμού.</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Το παρόν πρότυπο προσαρμόζεται στις αρχές της χρηστής ρύθμισης που προβλέπονται στο άρθρο 129 του νόμου 39/2015 της 1ης Οκτωβρίου, σχετικά με την κοινή διοικητική διαδικασία των δημόσιων υπηρεσιών. Σύμφωνα με τις αρχές της αναγκαιότητας και της αποτελεσματικότητας, η απόφαση αυτή βασίζεται στην επαρκή προστασία της ανθρώπινης υγείας και του περιβάλλοντος, διευκολύνοντας την επιστροφή στον κύκλο παραγωγής πλαστικών προϊόντων μόνο εκείνων των ασφαλών υλικών που πληρούν τις προδιαγραφές που απαιτούνται για τη μετέπειτα χρήση. Βασίζεται, επίσης, σε σαφή προσδιορισμό των επιδιωκόμενων στόχων και, δεδομένου του υψηλού τεχνικού χαρακτήρα των απαιτήσεων που επιβάλλονται, θεωρείται ότι αποτελεί το κατάλληλο μέσο για την επίτευξή του.</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Ο κανόνας αυτός συνάδει με την αρχή της αναλογικότητας, δεδομένου ότι ρυθμίζει τα ουσιώδη στοιχεία για τον επιδιωκόμενο σκοπό, δηλαδή τον καθορισμό του πότε ορισμένα πλαστικά απόβλητα που έχουν υποστεί μηχανική και ορθή επεξεργασία δεν μπορούν πλέον να θεωρούνται απόβλητα, σύμφωνα με τον νόμο 7/2022 της 8ης Απριλίου.</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Σύμφωνα με την αρχή της ασφάλειας δικαίου, ο κανόνας συνάδει με την υπόλοιπη εθνική έννομη τάξη και την έννομη τάξη της Ένωσης, παρέχοντας μεγαλύτερη ασφάλεια δικαίου, θεσπίζοντας ένα σταθερό, προβλέψιμο, ολοκληρωμένο και ορισμένο κανονιστικό πλαίσιο που διευκολύνει τη γνώση και την κατανόησή τους και, κατά συνέπεια, τη δράση και τη λήψη αποφάσεων στους οικείους τομείς.</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Τηρεί επίσης την αρχή της διαφάνειας, καθώς τηρήθηκαν σχολαστικά όλες οι δημόσιες διαδικασίες ενημέρωσης και ακρόασης.</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Τέλος, κατ’ εφαρμογή της αρχής της αποδοτικότητας, το πρότυπο αυτό εξασφαλίζει τη μέγιστη αποδοτικότητα όσον αφορά την επίτευξη των στόχων του με το χαμηλότερο δυνατό κόστος για την εφαρμογή του.</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Η παρούσα υπουργική απόφαση υποβλήθηκε στη διαδικασία πληροφόρησης στον τομέα των προτύπων η οποία ρυθμίζεται στο βασιλικό διάταγμα 1337/1999, της 31ης Ιουλίου, με το οποίο ρυθμίζεται η διαδικασία πληροφόρησης στον τομέα των τεχνικών προτύπων και κανονισμών και κανόνων σχετικά με τις υπηρεσίες της κοινωνίας των πληροφοριών, για την πλήρωση των απαιτήσεων της οδηγίας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Η εξουσία εφαρμογής της παρούσας απόφασης προβλέπεται στο άρθρο 5 του νόμου 7/2022 της 8ης Ιουλίου και στη συνταγματική του βάση στο άρθρο 149 παράγραφος 1 σημείο 23 του Συντάγματος, το οποίο παρέχει στο κράτος αποκλειστική αρμοδιότητα σε θέματα βασικής νομοθεσίας για την προστασία του περιβάλλοντος, με την επιφύλαξη των εξουσιών των αυτόνομων κοινοτήτων να θεσπίζουν πρόσθετα πρότυπα προστασίας.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Κατά την κατάρτιση της παρούσας απόφασης, ζητήθηκε η γνώμη των αυτόνομων κοινοτήτων και των αντιπροσωπευτικών φορέων των σχετικών τομέων· Επίσης, υποβλήθηκε σε δημόσια κοινοποίηση και μεταβιβάστηκε στην Επιτροπή Συντονισμού για τα απόβλητα καθώς και στο γνωμοδοτικό συμβούλιο για θέματα περιβάλλοντος, κατ' εφαρμογή των διατάξεων του νόμου 27/2006 της 18ης Ιουλίου που ρυθμίζει τα δικαιώματα πρόσβασης στην πληροφόρηση, δημόσιας συμμετοχής και πρόσβασης στη δικαιοσύνη για θέματα περιβάλλοντος.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Ως εκ τούτου, με προηγούμενη έγκριση του υπουργού Οικονομικών και Δημόσιας Διοίκησης, σε συμφωνία/ακρόαση του Συμβουλίου της Επικρατείας, ορίζω</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Άρθρο 1. </w:t>
      </w:r>
      <w:r>
        <w:rPr>
          <w:rFonts w:ascii="Arial" w:hAnsi="Arial"/>
          <w:b/>
          <w:i/>
          <w:sz w:val="20"/>
          <w:shd w:val="clear" w:color="auto" w:fill="FFFFFF"/>
        </w:rPr>
        <w:t>Στόχος και πεδίο εφαρμογής.</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Σκοπός της παρούσας απόφασης είναι ο καθορισμός των κριτηρίων προσδιορισμού των περιπτώσεων κατά τις οποίες τα πλαστικά απόβλητα που υποβάλλονται σε μηχανική επεξεργασία και στη συνέχεια προορίζονται για την κατασκευή πλαστικών προϊόντων παύουν να αποτελούν απόβλητα σύμφωνα με τον νόμο 7/2022 της 8ης Απριλίου περί αποβλήτων και μολυσμένων εδαφών για μια κυκλική οικονομία.</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Τα πλαστικά απόβλητα που δεν συμμορφώνονται με τις διατάξεις του παρόντος διατάγματος θα θεωρούνται απόβλητα και θα ανακτώνται ή θα απορρίπτονται σύμφωνα με τον νόμο 7/2022 της 8ης Απριλίου, καθώς και τυχόν άλλους κανόνες που ισχύουν γι’ αυτά.</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Τα κριτήρια που ορίζονται στο παρόν διάταγμα ισχύουν για όλη την επικράτεια του κράτους.</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Άρθρο 2. </w:t>
      </w:r>
      <w:r>
        <w:rPr>
          <w:rFonts w:ascii="Arial" w:hAnsi="Arial"/>
          <w:b/>
          <w:i/>
          <w:sz w:val="20"/>
        </w:rPr>
        <w:t>Ορισμοί.</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Για τους σκοπούς της παρούσας απόφασης, πέραν των ορισμών που περιλαμβάνονται στον νόμο 7/2022 της 8ης Ιουλίου, θεωρούνται:</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α) «</w:t>
      </w:r>
      <w:r>
        <w:rPr>
          <w:rFonts w:ascii="Arial" w:hAnsi="Arial"/>
          <w:sz w:val="20"/>
        </w:rPr>
        <w:t>Πλαστικό»: υλικό κατασκευασμένο από πολυμερές, όπως ορίζεται στο άρθρο 3 παράγραφος 5 του κανονισμού (ΕΚ) αριθ. 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(REACH) και για την ίδρυση του Ευρωπαϊκού Οργανισμού Χημικών Προϊόντων, για την τροποποίηση της οδηγίας 1999/45/ΕΚ και για την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 το οποίο μπορεί να περιέχει πρόσθετα ή άλλες πρόσθετες ουσίες και μπορεί να λειτουργήσει ως κύριο δομικό συστατικό των τελικών προϊόντων, εκτός από τα χημικά τροποποιημένα φυσικά πολυμερή·</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β) «Πλαστικό απόβλητο»: προϊόν που είναι κατασκευασμένο από πλαστική ύλη ή περιέχει πλαστική ύλη, το οποίο απορρίπτεται ή προορίζεται να απορριφθεί ή πρέπει να απορριφθεί. Ο όρος αυτός καλύπτει τα μεταβιομηχανικά και μετακαταναλωτικά απόβλητα, τόσο τα ακατέργαστα όσο και τα επεξεργασμένα απόβλητα·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γ) «Ανακυκλωμένο πλαστικό υλικό»: υλικό που προέρχεται από πλαστικά απόβλητα που υποβάλλονται σε μηχανική επεξεργασία σε εγκεκριμένες εγκαταστάσεις διαχείρισης, τα οποία θεωρούνται ως τελική επεξεργασία, τα οποία συμμορφώνονται με τις διατάξεις του παρόντος προτύπου και παύουν να θεωρούνται απόβλητα για τους σκοπούς του </w:t>
      </w:r>
      <w:bookmarkEnd w:id="0"/>
      <w:r>
        <w:rPr>
          <w:rFonts w:ascii="Arial" w:hAnsi="Arial"/>
          <w:sz w:val="20"/>
        </w:rPr>
        <w:t>νόμου 7/2022 της 8ης Απριλίου·</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δ) «Μη πλαστικό συστατικό»: κάθε υλικό άλλης φύσης πλην των πολυμερών και των χημικών προσθέτων που αποτελούν μέρος ορισμένων πλαστικών αποβλήτων ή του </w:t>
      </w:r>
      <w:r>
        <w:rPr>
          <w:rFonts w:ascii="Arial" w:hAnsi="Arial"/>
          <w:sz w:val="20"/>
        </w:rPr>
        <w:t>ανακυκλωμένου πλαστικού υλικού</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lastRenderedPageBreak/>
        <w:t xml:space="preserve">ε) «Παραγωγός»: </w:t>
      </w:r>
      <w:r>
        <w:rPr>
          <w:rFonts w:ascii="Arial" w:hAnsi="Arial"/>
          <w:sz w:val="20"/>
        </w:rPr>
        <w:t>ο εξουσιοδοτημένος διαχειριστής αποβλήτων που εκτελεί τις εργασίες τελικής επεξεργασίας για την απόκτηση υλικού με ορισμένα χαρακτηριστικά και ο οποίος το μεταφέρει για πρώτη φορά ως ανακυκλωμένο πλαστικό υλικό που έπαψε να είναι απόβλητο·</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στ) «Κάτοχος»: Το φυσικό ή νομικό πρόσωπο που κατέχει το ανακυκλωμένο πλαστικό υλικό·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στ) «Εισαγωγέας»: κάθε φυσικό ή νομικό πρόσωπο που εισάγει</w:t>
      </w:r>
      <w:r>
        <w:rPr>
          <w:rFonts w:ascii="Arial" w:hAnsi="Arial"/>
          <w:color w:val="FF0000"/>
          <w:sz w:val="20"/>
          <w:shd w:val="clear" w:color="auto" w:fill="FFFFFF"/>
        </w:rPr>
        <w:t xml:space="preserve"> </w:t>
      </w:r>
      <w:r>
        <w:rPr>
          <w:rFonts w:ascii="Arial" w:hAnsi="Arial"/>
          <w:sz w:val="20"/>
          <w:shd w:val="clear" w:color="auto" w:fill="FFFFFF"/>
        </w:rPr>
        <w:t xml:space="preserve">στην Ισπανία το ανακυκλωμένο πλαστικό υλικό που έπαυσε να είναι απόβλητο σύμφωνα με αυτήν την απόφαση, </w:t>
      </w:r>
      <w:r>
        <w:rPr>
          <w:rFonts w:ascii="Arial" w:hAnsi="Arial"/>
          <w:sz w:val="20"/>
        </w:rPr>
        <w:t>είτε από κράτος μέλος της Ευρωπαϊκής Ένωσης είτε από τρίτη χώρα</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ζ) «Έμπορος»: κάθε φυσικό ή νομικό πρόσωπο που εμπλέκεται στην αγορά ανακυκλωμένου πλαστικού υλικού το οποίο έπαυσε να αποτελεί απόβλητο σύμφωνα με την παρούσα απόφαση, και στη μεταγενέστερη πώληση σε μονάδες παραγωγής πλαστικών προϊόντων, ακόμη και αν δεν το κατέχει φυσικά·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η) «Εξειδικευμένο προσωπικό»: πρόσωπο το οποίο, μέσω εμπειρίας ή κατάρτισης, μπορεί να εξετάσει και να αξιολογήσει δεόντως τις ιδιότητες τόσο των πλαστικών αποβλήτων όσο και των ανακυκλωμένων πλαστικών υλικών·</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θ) «Οπτική επιθεώρηση»: επιθεώρηση όλων των πλαστικών αποβλήτων ή των ανακυκλωμένων πλαστικών υλικών με τη χρήση όρασης ή άλλων αισθήσεων, ή οποιουδήποτε μη εξειδικευμένου εξοπλισμού·</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ι) «Παρτίδα»: μονάδα ανακυκλωμένου πλαστικού υλικού της ίδιας ποιότητας, η οποία έχει παραχθεί στην ίδια μονάδα επεξεργασίας και η οποία είναι σύμφωνη με τις απαιτήσεις που ορίζονται στην παράγραφο 3 του παραρτήματος I·</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ια) «Αποστολή»: μεγάλο μέρος ανακυκλωμένου πλαστικού υλικού που προορίζεται από παραγωγό σε άλλον κάτοχο και το οποίο μπορεί να περιέχεται σε μία ή περισσότερες μονάδες μεταφοράς, όπως περιέκτες.</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Άρθρο 3. </w:t>
      </w:r>
      <w:r>
        <w:rPr>
          <w:rFonts w:ascii="Arial" w:hAnsi="Arial"/>
          <w:b/>
          <w:i/>
          <w:sz w:val="20"/>
        </w:rPr>
        <w:t>Κριτήρια αποχαρακτηρισμού αποβλήτων.</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Το ανακυκλωμένο πλαστικό υλικό που προορίζεται για την κατασκευή πλαστικών προϊόντων παύει να είναι απόβλητο από τη στιγμή που εξέρχεται από τις εγκαταστάσεις του παραγωγού στις εγκαταστάσεις του κατόχου και συμμορφώνεται με τα ακόλουθα:</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Τα πλαστικά απόβλητα που προορίζονται για επεξεργασία είναι αποκλειστικά εκείνα που πληρούν τα κριτήρια του παραρτήματος Ι τμήμα 1·</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Τα πλαστικά απόβλητα έχουν υποβληθεί σε μία ή περισσότερες εξεργασίες ανάκτησης σύμφωνα </w:t>
      </w:r>
      <w:r>
        <w:rPr>
          <w:rFonts w:ascii="Arial" w:hAnsi="Arial"/>
          <w:color w:val="000000"/>
          <w:sz w:val="20"/>
          <w:shd w:val="clear" w:color="auto" w:fill="FFFFFF"/>
        </w:rPr>
        <w:t>με</w:t>
      </w:r>
      <w:r>
        <w:rPr>
          <w:rFonts w:ascii="Arial" w:hAnsi="Arial"/>
          <w:sz w:val="20"/>
          <w:shd w:val="clear" w:color="auto" w:fill="FFFFFF"/>
        </w:rPr>
        <w:t xml:space="preserve"> τα κριτήρια που ορίζονται στην παράγραφο 2 του παραρτήματος Ι·</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Τα κατεργασμένα πλαστικά απόβλητα πληρούν τα κριτήρια που ορίζονται στην παράγραφο 3 του παραρτήματος I·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Ο παραγωγός ή ο εισαγωγέας έχει εκπληρώσει τις υποχρεώσεις που προβλέπονται στα άρθρα 5, 6 και 7 και στο άρθρο 4, κατά περίπτωση.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 xml:space="preserve">Τα φυσικά ή νομικά πρόσωπα που επιθυμούν να προμηθευτούν ανακυκλωμένο πλαστικό υλικό πρέπει να συμμορφώνονται με το παρόν πρότυπο και να ενημερώνουν την Αυτόνομη Κοινότητα στην οποία βρίσκεται η μονάδα τελικής επεξεργασίας, όπου λαμβάνεται το ανακυκλωμένο πλαστικό υλικό, ότι τα κριτήρια αυτά πληρούνται πριν από την πρώτη αποστολή. Η κοινοποίηση αυτή πραγματοποιείται μέσω </w:t>
      </w:r>
      <w:r>
        <w:rPr>
          <w:rFonts w:ascii="Arial" w:hAnsi="Arial"/>
          <w:sz w:val="20"/>
        </w:rPr>
        <w:lastRenderedPageBreak/>
        <w:t>αίτησης που απευθύνεται στην αρμόδια περιφερειακή αρχή η οποία χορήγησε την έγκριση στην εν λόγω εγκατάσταση, συμπεριλαμβανομένου τουλάχιστον του περιεχομένου που ορίζεται στο παράρτημα II.</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Άρθρο 4. </w:t>
      </w:r>
      <w:r>
        <w:rPr>
          <w:rFonts w:ascii="Arial" w:hAnsi="Arial"/>
          <w:b/>
          <w:i/>
          <w:sz w:val="20"/>
        </w:rPr>
        <w:t>Ανακυκλωμένο πλαστικό υλικό που προορίζεται για την κατασκευή υλικών που έρχονται σε επαφή με τρόφιμα.</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Σύμφωνα με τις κανονιστικές διατάξεις που ισχύουν σε ευρωπαϊκό επίπεδο, όταν στόχος του ανακυκλωμένου πλαστικού υλικού είναι η κατασκευή υλικών ή αντικειμένων που έρχονται σε επαφή με τρόφιμα, τα απόβλητα θα φθάσουν στο καθεστώς αποχαρακτηρισμού αποβλήτων στις εγκαταστάσεις των διαχειριστών πλαστικών αποβλήτων που συμμορφώνονται με τον κανονισμό (ΕΚ) αριθ. 282/2008 της Επιτροπής, της 27ης Μαρτίου 2008, για τα υλικά και αντικείμενα από ανακυκλωμένο πλαστικό τα οποία προορίζονται να έρθουν σε επαφή με τρόφιμα και για την τροποποίηση του κανονισμού (ΕΚ) αριθ. 2023/2006, καθώς και με όλες τις άλλες ισχύουσες ευρωπαϊκές διατάξεις.</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Άρθρο 5. </w:t>
      </w:r>
      <w:r>
        <w:rPr>
          <w:rFonts w:ascii="Arial" w:hAnsi="Arial"/>
          <w:b/>
          <w:i/>
          <w:sz w:val="20"/>
        </w:rPr>
        <w:t>Δήλωση συμμόρφωσης.</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Ο παραγωγός ή ο εισαγωγέας εκδίδει για κάθε αποστολή ανακυκλωμένου πλαστικού υλικού που δεν είναι πλέον απόβλητο δήλωση συμμόρφωσης σύμφωνα με το κατάλληλο υπόδειγμα του παραρτήματος ΙΙΙ.</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2. Ο</w:t>
      </w:r>
      <w:r>
        <w:rPr>
          <w:rFonts w:ascii="Arial" w:hAnsi="Arial"/>
          <w:color w:val="FF0000"/>
          <w:sz w:val="20"/>
        </w:rPr>
        <w:t xml:space="preserve"> </w:t>
      </w:r>
      <w:r>
        <w:rPr>
          <w:rFonts w:ascii="Arial" w:hAnsi="Arial"/>
          <w:sz w:val="20"/>
        </w:rPr>
        <w:t xml:space="preserve">παραγωγός, ο εισαγωγέας ή ο έμπορος διαβιβάζει τη δήλωση συμμόρφωσης στον επόμενο κάτοχο της αποστολής ανακυκλωμένου πλαστικού υλικού.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Ο παραγωγός, ο εισαγωγέας και ο έμπορος τηρούν αντίγραφο της δήλωσης συμμόρφωσης για τουλάχιστον τρία χρόνια από την ημερομηνία έκδοσής της και το θέτουν στη διάθεση των αρμόδιων αρχών κατόπιν αιτήματος.</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Η δήλωση συμμόρφωσης μπορεί να εκδοθεί με οποιοδήποτε μέσο, σε έντυπη ή σε ηλεκτρονική μορφή, υπό την προϋπόθεση ότι εγγυάται την αυθεντικότητα της, την ακεραιότητα του περιεχομένου της και την αναγνωσιμότητά της από την ημερομηνία έκδοσής της και καθόλη τη διάρκεια της διατήρησης.</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Η δήλωση συμμόρφωσης πρέπει να συνοδεύει τη μεταφορά κάθε αποστολής. Εάν η αποστολή πραγματοποιείται σε πολλές μονάδες μεταφοράς, καθεμία από αυτές πρέπει να διαθέτει αντίγραφο της δήλωσης συμμόρφωσης.</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Άρθρο 6. </w:t>
      </w:r>
      <w:r>
        <w:rPr>
          <w:rFonts w:ascii="Arial" w:hAnsi="Arial"/>
          <w:b/>
          <w:i/>
          <w:sz w:val="20"/>
        </w:rPr>
        <w:t>Σύστημα διαχείρισης.</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Ο παραγωγός θα εφαρμόσει σύστημα διαχείρισης το οποίο θα αποδεικνύει τη συμμόρφωση με τα κριτήρια που αναφέρονται στο άρθρο 3.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Το σύστημα διαχείρισης θα περιλαμβάνει μια σειρά τεκμηριωμένων διαδικασιών για κάθε ένα από τα παρακάτω θέματα:</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α) την αποδοχή της επιθεώρησης των αποβλήτων που υποβάλλονται σε επεξεργασία ανάκτησης, όπως ορίζεται στο παράρτημα Ι τμήμα 1·</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β) την παρακολούθηση των απαιτήσεων διεργασίας και επεξεργασίας που περιγράφονται στην παράγραφο 2 του παραρτήματος Ι·</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γ) τον ποιοτικό έλεγχο του παραγόμενου υλικού, όπως ορίζεται στην παράγραφο 3 του παραρτήματος Ι (συμπεριλαμβανομένης της δειγματοληψίας και της ανάλυσης)·</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δ) τις παρατηρήσεις του επόμενου κατόχου σχετικά με τη συμμόρφωση με τις απαιτήσεις του προκύπτοντος υλικού·</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lastRenderedPageBreak/>
        <w:t>ε) την καταγραφή των αποτελεσμάτων των ελέγχων που διενεργήθηκαν σύμφωνα με τα στοιχεία α) έως γ)·</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στ) την αναθεώρηση και επικαιροποίηση του συστήματος διαχείρισης· και</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ζ) την κατάρτιση του προσωπικού.</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Το σύστημα διαχείρισης περιλαμβάνει επίσης τις ειδικές απαιτήσεις ελέγχου, όσον αφορά τα κριτήρια που ορίζονται στο παράρτημα Ι.</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Το σύστημα διαχείρισης περιλαμβάνει τη μεθοδολογία σχεδιασμού δειγματοληψίας και δειγματοληψίας για υλικά που προκύπτουν από ανάκτηση, σύμφωνα με τα τεχνικά πρότυπα UNE-CEN/TS 16011 EX. Πλαστικά. Ανακυκλωμένα πλαστικά. Προετοιμασία δειγμάτων και πλαστικά του προτύπου PD CEN/TS 16010. Ανακυκλωμένα πλαστικά. Διαδικασίες δειγματοληψίας για τη δοκιμή πλαστικών αποβλήτων και ανακυκλωμένων υλικών, στην πλέον επικαιροποιημένη και τρέχουσα έκδοσή της.</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Ο οργανισμός αξιολόγησης της συμμόρφωσης που είναι διαπιστευμένος να διενεργεί την πιστοποίηση αυτή σύμφωνα με τον κανονισμό (ΕΚ) αριθ. 765/2008 του Ευρωπαϊκού Κοινοβουλίου και του Συμβουλίου της 9ης Ιουλίου 2008, για τον καθορισμό των απαιτήσεων διαπίστευσης και για την κατάργηση του κανονισμού (ΕΟΚ) αριθ. 339/93, πιστοποιεί ότι το σύστημα διαχείρισης που εφαρμόζει ο παραγωγός συμμορφώνεται με τις απαιτήσεις του παρόντος άρθρου.</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Ο παραγωγός χορηγεί στις αρμόδιες αρχές πρόσβαση στο σύστημα διαχείρισης και στα αντίστοιχα μητρώα, κατόπιν αιτήματος.</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Όταν μία από τις επεξεργασίες που αναφέρονται προηγουμένως στην παράγραφο 2 του παραρτήματος Ι πραγματοποιείται από διαχειριστή αποβλήτων διαφορετικό από τον παραγωγό, ο παραγωγός εξασφαλίζει ότι ο διαχειριστής διαθέτει σύστημα διαχείρισης που εξασφαλίζει τη συμμόρφωση με τις απαιτήσεις του παρόντος άρθρου.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Ο εισαγωγέας απαιτεί από τους προμηθευτές του να εφαρμόζουν σύστημα διαχείρισης που πληροί τις απαιτήσεις των παραγράφων 2, 3 και 4 του παρόντος άρθρου. Το εν λόγω σύστημα διαχείρισης πιστοποιείται από οργανισμό αξιολόγησης της συμμόρφωσης διαπιστευμένο για τη διενέργεια της εν λόγω πιστοποίησης σύμφωνα με τον κανονισμό (ΕΚ) αριθ. 765/2008 του Ευρωπαϊκού Κοινοβουλίου και του Συμβουλίου της 9ης Ιουλίου 2008.</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Άρθρο 7. </w:t>
      </w:r>
      <w:r>
        <w:rPr>
          <w:rFonts w:ascii="Arial" w:hAnsi="Arial"/>
          <w:b/>
          <w:i/>
          <w:sz w:val="20"/>
        </w:rPr>
        <w:t>Άλλες υποχρεώσεις του παραγωγού.</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Ο παραγωγός, ως διαχειριστής αποβλήτων, θα συμπεριλάβει στο χρονολογικό αρχείο του που προβλέπεται στο άρθρο 64 του νόμου 7/2022 της 8ης Ιουλίου, τις παρακάτω πληροφορίες: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α) Αριθμός παρτίδας,</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β) Ημερομηνία αποστολής παρτίδας,</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γ) Ταυτοποίηση του πελάτη και</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δ) Ποσότητα που πωλείται.</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Επιπλέον, στην ετήσια έκθεση που προβλέπεται στο άρθρο 65 παράγραφος 1 του προαναφερθέντος νόμου, ο παραγωγός πρέπει να συμπεριλάβει πληροφορίες σχετικά με την ποσότητα του κατεργασμένου πλαστικού υλικού που διατίθεται στο εμπόριο ως προϊόν και τον προορισμό του.</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Για κάθε παρτίδα, ο παραγωγός διατηρεί πληροφορίες που επαληθεύουν τη συμμόρφωση με τις απαιτήσεις του παραρτήματος Ι επί τρία τουλάχιστον έτη.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Άρθρο 8. </w:t>
      </w:r>
      <w:r>
        <w:rPr>
          <w:rFonts w:ascii="Arial" w:hAnsi="Arial"/>
          <w:b/>
          <w:i/>
          <w:sz w:val="20"/>
        </w:rPr>
        <w:t>Υποχρεώσεις των διαχειριστών αποβλήτων που παρεμβαίνουν ενώπιον του παραγωγού.</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Για να εξασφαλιστεί η μέγιστη ιχνηλασιμότητα, στην περίπτωση των πλαστικών αποβλήτων που προέρχονται από τις ακόλουθες ροές, μεταξύ άλλων: τα επικίνδυνα απόβλητα, τα απόβλητα ηλεκτρικού και ηλεκτρονικού εξοπλισμού, τα οχήματα εκτός χρήσης ή τα απόβλητα κατασκευών και κατεδαφίσεων πρέπει να εξασφαλίζεται ότι υποβάλλονται σε χωριστή επεξεργασία και δεν αναμειγνύονται με άλλα πλαστικά απόβλητα από άλλες πηγές στην εγκατάστασή τους.</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Όταν ο μεταγενέστερος στόχος του ανακυκλωμένου πλαστικού υλικού που λαμβάνεται στις εγκαταστάσεις του παραγωγού είναι η κατασκευή υλικών ή αντικειμένων που έρχονται σε επαφή με τρόφιμα, σύμφωνα με τις διατάξεις του κανονισμού (ΕΚ) αριθ. 282/2008 της Επιτροπής, της 27ης Μαρτίου, οι διαχειριστές αποβλήτων που έχουν παρέμβει πριν από τον παραγωγό συμμορφώνονται με τις απαιτήσεις συλλογής και προεπεξεργασίας που ορίζονται στον εν λόγω κανονισμό, συμπεριλαμβανομένης της θέσπισης συστήματος διαχείρισης πιστοποιημένου από τρίτους.</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Μόνη πρόσθετη διάταξη. Προσαρμογή εγκρίσεων διαχειριστών αποβλήτων.</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Για όλους τους τελικούς διαχειριστές που έχουν κοινοποιήσει στην αρμόδια αρχή της Αυτόνομης Κοινότητας τη συμμόρφωση με την παρούσα απόφαση σύμφωνα με το άρθρο 3.2, η έγκριση της εγκατάστασής τους περιλαμβάνει την τελική εργασία ανάκτησης πλαστικών αποβλήτων κωδικοποιημένη ως «</w:t>
      </w:r>
      <w:r>
        <w:rPr>
          <w:rFonts w:ascii="Arial" w:hAnsi="Arial"/>
          <w:i/>
          <w:sz w:val="20"/>
        </w:rPr>
        <w:t>R0307 Ανακύκλωση οργανικών αποβλήτων για την παραγωγή υλικών ή ουσιών</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Μοναδική </w:t>
      </w:r>
      <w:bookmarkStart w:id="1" w:name="_Hlk95740687"/>
      <w:r>
        <w:rPr>
          <w:rFonts w:ascii="Arial" w:hAnsi="Arial"/>
          <w:b/>
          <w:sz w:val="20"/>
        </w:rPr>
        <w:t>μεταβατική</w:t>
      </w:r>
      <w:bookmarkEnd w:id="1"/>
      <w:r>
        <w:rPr>
          <w:rFonts w:ascii="Arial" w:hAnsi="Arial"/>
          <w:b/>
          <w:sz w:val="20"/>
        </w:rPr>
        <w:t xml:space="preserve"> διάταξη.</w:t>
      </w:r>
      <w:r>
        <w:rPr>
          <w:rFonts w:ascii="Arial" w:hAnsi="Arial"/>
          <w:sz w:val="20"/>
        </w:rPr>
        <w:t xml:space="preserve"> </w:t>
      </w:r>
      <w:r>
        <w:rPr>
          <w:rFonts w:ascii="Arial" w:hAnsi="Arial"/>
          <w:b/>
          <w:sz w:val="20"/>
        </w:rPr>
        <w:t>Μεταβατικό καθεστώς.</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Σε περίπτωση που οι αυτόνομες κοινότητες έχουν χορηγήσει άδειες σε διαχειριστές και εγκαταστάσεις επεξεργασίας για την προμήθεια ανακυκλωμένου πλαστικού ως προϊόντος, λειτουργία ανάκτησης </w:t>
      </w:r>
      <w:r>
        <w:rPr>
          <w:rFonts w:ascii="Arial" w:hAnsi="Arial"/>
          <w:sz w:val="20"/>
          <w:highlight w:val="green"/>
        </w:rPr>
        <w:t>R03 σύμφωνα με τον προηγούμενο νόμο</w:t>
      </w:r>
      <w:r>
        <w:rPr>
          <w:rFonts w:ascii="Arial" w:hAnsi="Arial"/>
          <w:sz w:val="20"/>
        </w:rPr>
        <w:t xml:space="preserve">, τα εν λόγω φυσικά ή νομικά πρόσωπα και οι εν λόγω εγκαταστάσεις πρέπει να ζητήσουν την προσαρμογή της άδειας εντός τριών μηνών από τη δημοσίευση της παρούσας απόφασης. </w:t>
      </w:r>
    </w:p>
    <w:p w14:paraId="1FEB5090" w14:textId="77777777" w:rsidR="00576F73" w:rsidRPr="00E562B2"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Για τις ανωτέρω περιπτώσεις, και μετά από 18 μήνες από την ημερομηνία έναρξης ισχύος του παρόντος διατάγματος, μόνο ανακυκλωμένο πλαστικό που συμμορφώνεται με τις διατάξεις της παρούσας υπουργικής απόφασης μπορεί να διατεθεί στην αγορά ως προϊόν. Η περίοδος αυτή μειώνεται σε τρεις μήνες στις περιπτώσεις που οι φορείς εκμετάλλευσης και οι εγκαταστάσεις που αναφέρονται στο προηγούμενο εδάφιο δεν έχουν ζητήσει την προσαρμογή της άδειάς τους.</w:t>
      </w:r>
    </w:p>
    <w:p w14:paraId="4FD7B471" w14:textId="77777777" w:rsidR="00C942C5" w:rsidRPr="00E562B2"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E562B2"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Πρώτη τελική διάταξη. </w:t>
      </w:r>
      <w:r>
        <w:rPr>
          <w:rFonts w:ascii="Arial" w:hAnsi="Arial"/>
          <w:b/>
          <w:i/>
          <w:sz w:val="20"/>
        </w:rPr>
        <w:t>Τίτλος αρμοδιότητας.</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Το παρόν διάταγμα εκδίδεται στο πλαίσιο των διατάξεων του άρθρου 149 παράγραφος 1 σημείο 23 του Συντάγματος της Ισπανίας που εκχωρεί στο κράτος την αποκλειστική αρμοδιότητα σχετικά με τη βασική νομοθεσία για την προστασία του περιβάλλοντος, με την επιφύλαξη των δικαιωμάτων των αυτόνομων κοινοτήτων να θεσπίζουν πρόσθετα πρότυπα προστασίας.</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Δεύτερη τελική διάταξη. </w:t>
      </w:r>
      <w:r>
        <w:rPr>
          <w:rFonts w:ascii="Arial" w:hAnsi="Arial"/>
          <w:b/>
          <w:i/>
          <w:sz w:val="20"/>
        </w:rPr>
        <w:t>Έναρξη ισχύος.</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Η παρούσα απόφαση αρχίζει να ισχύει την εικοστή ημέρα από τη δημοσίευσή της στην «Επίσημη Εφημερίδα της Κυβερνήσεως».</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ΠΑΡΑΡΤΗΜΑ Ι </w:t>
      </w:r>
    </w:p>
    <w:p w14:paraId="3A51BB49" w14:textId="6B25274E" w:rsidR="00614996" w:rsidRDefault="00614996" w:rsidP="003361AE">
      <w:pPr>
        <w:jc w:val="center"/>
        <w:rPr>
          <w:rFonts w:ascii="Arial" w:hAnsi="Arial" w:cs="Arial"/>
          <w:b/>
          <w:bCs/>
          <w:sz w:val="20"/>
          <w:szCs w:val="20"/>
        </w:rPr>
      </w:pPr>
      <w:r>
        <w:rPr>
          <w:rFonts w:ascii="Arial" w:hAnsi="Arial"/>
          <w:b/>
          <w:sz w:val="20"/>
        </w:rPr>
        <w:t>Κριτήρια αποχαρακτηρισμού αποβλήτων</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Πλαστικά απόβλητα που επιτρέπονται για την τελική επεξεργασία ανάκτησης</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Τα πλαστικά απόβλητα που καλύπτονται από την παρούσα απόφαση είναι τα λεγόμενα θερμοπλαστικά και πρέπει να πληρούνται οι ακόλουθες απαιτήσεις: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Κριτήρια</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Απαιτήσεις ελέγχου</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Μόνο απόβλητα με τους ακόλουθους κωδικούς EWC επιτρέπονται ως εισροές για αυτήν την επεξεργασία</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Στο πλαίσιο των μεταβιομηχανικών αποβλήτων</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Πλαστικά απόβλητα (</w:t>
            </w:r>
            <w:r>
              <w:rPr>
                <w:rFonts w:ascii="Arial" w:hAnsi="Arial"/>
                <w:sz w:val="16"/>
              </w:rPr>
              <w:t>από την κατασκευή, τη διαμόρφωση, τη διανομή και τη χρήση πλαστικών, συνθετικού καουτσούκ και τεχνητών ινών)</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Πλαστικά τεμαχίδια και γρέζια (</w:t>
            </w:r>
            <w:r>
              <w:rPr>
                <w:rFonts w:ascii="Arial" w:hAnsi="Arial"/>
                <w:sz w:val="16"/>
              </w:rPr>
              <w:t>από τη χύτευση και τη φυσική και μηχανική επεξεργασία επιφάνειας των μετάλλων και των πλαστικών</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Στο πλαίσιο των αποβλήτων μετακατανάλωσης</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02 01 04 Πλαστικά απόβλητα εκτός από τις συσκευασίες </w:t>
            </w:r>
            <w:r>
              <w:rPr>
                <w:rFonts w:ascii="Arial" w:hAnsi="Arial"/>
                <w:sz w:val="16"/>
              </w:rPr>
              <w:t>(από τη γεωργία, την κηπουρική, την υδατοκαλλιέργεια, τη δασοκομία, το κυνήγι και την αλιεία)</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Πλαστικές συσκευασίες </w:t>
            </w:r>
            <w:r>
              <w:rPr>
                <w:rFonts w:ascii="Arial" w:hAnsi="Arial"/>
                <w:sz w:val="16"/>
              </w:rPr>
              <w:t>(συμπεριλαμβανομένων των δημοτικών επιλεκτικών απορριμμάτων συσκευασίας συλλογής)</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Συσκευασίες που περιέχουν ή έχουν μολυνθεί από υπολείμματα επικίνδυνων ουσιών</w:t>
            </w:r>
            <w:r>
              <w:rPr>
                <w:rFonts w:ascii="Arial" w:hAnsi="Arial"/>
                <w:sz w:val="16"/>
              </w:rPr>
              <w:t xml:space="preserve"> (μόνο όταν η συσκευασία είναι κατασκευασμένη από πλαστικό)</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16 01 19 Πλαστικό </w:t>
            </w:r>
            <w:r>
              <w:rPr>
                <w:rFonts w:ascii="Arial" w:hAnsi="Arial"/>
                <w:sz w:val="16"/>
              </w:rPr>
              <w:t>(από την επεξεργασία των αυτοπροωθούμενων μέσων μεταφοράς στο τέλος του κύκλου ζωής ή τις διαδικασίες συντήρησης και επισκευής)</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Πλαστικό </w:t>
            </w:r>
            <w:r>
              <w:rPr>
                <w:rFonts w:ascii="Arial" w:hAnsi="Arial"/>
                <w:sz w:val="16"/>
              </w:rPr>
              <w:t>(από τα απόβλητα κατασκευής και κατεδάφισης)</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Πλαστικά και καουτσούκ </w:t>
            </w:r>
            <w:r>
              <w:rPr>
                <w:rFonts w:ascii="Arial" w:hAnsi="Arial"/>
                <w:sz w:val="16"/>
              </w:rPr>
              <w:t>(για το πλαστικό από τις μηχανικές εγκαταστάσεις επεξεργασίας αποβλήτων)</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lastRenderedPageBreak/>
              <w:t xml:space="preserve">20 01 39 Πλαστικά </w:t>
            </w:r>
            <w:r>
              <w:rPr>
                <w:rFonts w:ascii="Arial" w:hAnsi="Arial"/>
                <w:sz w:val="16"/>
              </w:rPr>
              <w:t>[από ξεχωριστά συλλεγόμενα υποσύνολα (εκτός από εκείνα που ορίζονται στο υποκεφάλαιο 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Όσον αφορά τα κεφάλαια 18 01 και 18 02, διευκρινίζεται ότι τα πλαστικά απόβλητα με κωδικούς EWC 18 01 03* και 18 02 02*, καθώς και EWC 18 01 02, 18 01 04 και 18 02 03, θα μπορούσαν επίσης να θεωρηθούν επιλέξιμα απόβλητα μετά την απολύμανση.</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Η αποδοχή των πλαστικών αποβλήτων (ή των παράγωγων πλαστικών υποσυνόλων) που χρησιμοποιούνται στην είσοδο της εγκατάστασης πρέπει να ελέγχεται από ειδικευμένο προσωπικό που είναι σε θέση να αναγνωρίσει, μέσω οπτικής επιθεώρησης και των συνοδευτικών εγγράφων, ποια απόβλητα δεν πληρούν τα κριτήρια αυτά.</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Εάν είναι απαραίτητο, οι εργαστηριακές δοκιμές διεξάγονται σύμφωνα με την ισχύουσα νομοθεσία για τον προσδιορισμό των επικίνδυνων χαρακτηριστικών των αποβλήτων.</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Τα απόβλητα από χρησιμοποιημένα προϊόντα προσωπικής υγιεινής δεν είναι επιλέξιμα.</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Τα απόβλητα που ταξινομούνται ως επικίνδυνα δεν είναι αποδεκτά, εκτός εάν αποδειχθεί ότι, μετά την εκτέλεση των αναγκαίων εργασιών επεξεργασίας, τα εν λόγω απόβλητα δεν παρουσιάζουν επικίνδυνα χαρακτηριστικά όπως αναφέρεται στο σημείο 3 της επόμενης παραγράφου.</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Τα θερμοσκληρυνόμενα πλαστικά απόβλητα δεν επιτρέπονται.</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Τα πλαστικά απόβλητα (ή υποσύνολα που προέρχονται από πλαστικό) που περιέχουν έμμονους οργανικούς ρύπους σε συγκεντρώσεις που υπερβαίνουν το νόμιμο όριο που καθορίζεται σύμφωνα με τον κανονισμό (ΕΕ) 2019/1021 του Ευρωπαϊκού Κοινοβουλίου και του Συμβουλίου, της 20ής Ιουνίου 2019, για τους έμμονους οργανικούς ρύπους (POP) δεν είναι επιλέξιμα.</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 xml:space="preserve">Για τον προορισμό επαφής με τρόφιμα, </w:t>
            </w:r>
            <w:r>
              <w:rPr>
                <w:rFonts w:ascii="Arial MT" w:hAnsi="Arial MT"/>
                <w:sz w:val="20"/>
              </w:rPr>
              <w:t>απαιτείται συγκεκριμένα απουσία του έμμονου οργανικού ρύπου και απουσία οποιωνδήποτε άλλων ρύπων που δεν εγγυώνται την ασφάλεια των τροφίμων αυτού του ανακυκλωμένου πλαστικού υλικού</w:t>
            </w:r>
            <w:r>
              <w:rPr>
                <w:rFonts w:ascii="Arial" w:hAnsi="Arial"/>
                <w:sz w:val="20"/>
              </w:rPr>
              <w:t>.</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Η διαδικασία για την εφαρμογή των απαιτήσεων σχετικά με τα χαρακτηριστικά κινδύνου και την παρουσία POP θα πρέπει να τεκμηριώνεται ως μέρος του συστήματος διαχείρισης, και θα πρέπει να</w:t>
            </w:r>
            <w:r>
              <w:rPr>
                <w:rFonts w:ascii="Arial" w:hAnsi="Arial"/>
                <w:sz w:val="20"/>
                <w:shd w:val="clear" w:color="auto" w:fill="FFFFFF"/>
              </w:rPr>
              <w:t xml:space="preserve"> υπόκειται σε έλεγχο.</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Επεξεργασία πλαστικών αποβλήτων</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lastRenderedPageBreak/>
        <w:t xml:space="preserve">Τα πλαστικά απόβλητα τόσο στις εγκαταστάσεις των διαχειριστών αποβλήτων που παρεμβαίνουν ενώπιον του παραγωγού όσο και στις εγκαταστάσεις των ίδιων των παραγωγών πρέπει να συμμορφώνονται με τα ακόλουθα: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Να αποθηκεύονται χωριστά από οποιοδήποτε άλλο είδος αποβλήτων. Δεν πρέπει να αναμειγνύονται με άλλο είδος αποβλήτων.</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Να υποβάλλονται σε όλες τις μηχανικές κατεργασίες που απαιτούνται για να εξασφαλιστεί ότι είναι κατάλληλα για άμεση χρήση στην κατασκευή νέων πλαστικών προϊόντων (τελικών ή ημιτελών), συμπεριλαμβανομένης τουλάχιστον της διαλογής και της σύνθλιψης. Επιπλέον, μπορούν να πραγματοποιούνται άλλες μηχανικές επεξεργασίες που θα είναι απαραίτητες ανάλογα με το είδος των πλαστικών αποβλήτων και την επακόλουθη εφαρμογή στην οποία προορίζονται, όπως: μηχανική μείωση του μεγέθους με τοποθέτηση σε στρώματα ή μικροανίχνευση, πλύση, φυγοκέντρηση, ξήρανση, διήθηση, συσσωμάτωση, εξώθηση και ψηγματοβολή.</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Σε περίπτωση που μετά την τελική επεξεργασία ανάκτησης η επακόλουθη εφαρμογή εμπίπτει στο πεδίο εφαρμογής της χρήσης που έρχεται σε επαφή με τρόφιμα, λαμβάνονται υπόψη οι περιορισμοί που καθορίζονται στο παράρτημα I του κανονισμού (ΕΚ) αριθ. 282/2008 της Επιτροπής, της 27ης Μαρτίου, για κάθε τεχνολογία ανακύκλωσης. Όταν η τεχνολογία ανακύκλωσης δεν έχει ακόμη περιληφθεί στο παράρτημα Ι, αλλά δημοσιεύεται η επιστημονική γνώμη του Ευρωπαϊκού Οργανισμού για την Ασφάλεια των Τροφίμων (EFSA) σχετικά με την τεχνολογία ανακύκλωσης, λαμβάνονται υπόψη οι περιορισμοί που περιέχονται στο εν λόγω έγγραφο.</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Στην περίπτωση των αποβλήτων που απαριθμούνται στο κριτήριο 3 της παραγράφου 1 του παραρτήματος Ι, πρέπει να εφαρμόζονται οι αναγκαίες επεξεργασίες απολύμανσης (που καθορίζονται, κατά περίπτωση, από τους ειδικούς κανονισμούς τους) προκειμένου να εξαλειφθούν τα χαρακτηριστικά κινδύνου που ενδέχεται να παρουσιάζουν.</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Απαιτήσεις για ανακυκλωμένο πλαστικό υλικό που λαμβάνεται</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Κριτήρια</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Απαιτήσεις ελέγχου</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Κατά περίπτωση, τα πρότυπα που είναι διαθέσιμα για τον χαρακτηρισμό ανακυκλωμένου πλαστικού υλικού, τα οποία καθορίζονται από τα σχετικά τεχνικά πρότυπα UNE-EN, πρέπει να χρησιμοποιούνται στην πλέον ενημερωμένη και τρέχουσα έκδοσή τους:</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Για πολυστυρένιο: UNE-EN 15342 Πλαστικά. Ανακυκλωμένα πλαστικά. Χαρακτηρισμός ανακυκλώσιμων υλικών από πολυστυρένιο (PS)</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Για πολυαιθυλένιο: UNE-EN 15344 Πλαστικά. Ανακυκλωμένα πλαστικά. Χαρακτηρισμός της ανακύκλωσης πολυαιθυλενίου (PE)</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 xml:space="preserve">Για πολυπροπυλένιο: UNE-EN 15345 </w:t>
            </w:r>
            <w:r>
              <w:rPr>
                <w:rFonts w:ascii="Arial" w:hAnsi="Arial"/>
              </w:rPr>
              <w:lastRenderedPageBreak/>
              <w:t>Πλαστικά. Ανακυκλωμένα πλαστικά. Χαρακτηρισμός ανακυκλώσιμων υλικών από πολυπροπυλένιο (PP).</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Για το πολυ(χλωρίδιο του βινυλίου): UNE-EN 15346 Πλαστικά. Ανακυκλωμένα πλαστικά. Χαρακτηρισμός της ανακύκλωσης πολυ(χλωριούχου βινυλίου) (PVC)</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Για πολυ(τερεφθαλικό αιθυλένιο): UNE-EN 15348 Πλαστικά. Ανακυκλωμένα πλαστικά. Χαρακτηρισμός της ανακύκλωσης πολυ(τερεφθαλικού αιθυλενίου) (PET)</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Όταν δεν υπάρχει τεχνικό πρότυπο χαρακτηρισμού, το υλικό που λαμβάνεται πρέπει να πληροί τις τεχνικές προδιαγραφές του πελάτη για άμεση χρήση στη μεταποιητική βιομηχανία, είτε για την κατασκευή υλικών και αντικειμένων που έρχονται σε επαφή με τρόφιμα είτε για την κατασκευή οποιουδήποτε άλλου πλαστικού προϊόντος.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Η επαλήθευση της συμμόρφωσης με το αντίστοιχο πρότυπο ή τις προδιαγραφές κάθε παρτίδας του φορτίου διενεργείται από ειδικευμένο προσωπικό.</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Η ποιότητα του προϊόντος επαληθεύεται από:</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Οπτική επιθεώρηση.</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Φυσικοχημικό χαρακτηρισμό: διεξαγωγή των εργαστηριακών δοκιμών που αναφέρονται στα πρότυπα για κάθε τύπο πλαστικού ή στις τεχνικές προδιαγραφές και στα ειδικά βιομηχανικά πρότυπα για τον σκοπό για τον οποίο προορίζεται το ανακτηθέν πλαστικό. Περαιτέρω εργαστηριακές δοκιμές μπορεί επίσης να είναι απαραίτητες σύμφωνα με τις πρόσθετες προδιαγραφές του πελάτη.</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 xml:space="preserve">Σε κατάλληλα χρονικά διαστήματα και με την </w:t>
            </w:r>
            <w:r>
              <w:rPr>
                <w:rFonts w:ascii="Arial" w:hAnsi="Arial"/>
                <w:sz w:val="20"/>
              </w:rPr>
              <w:lastRenderedPageBreak/>
              <w:t>επιφύλαξη της επανεξέτασης σε περίπτωση σημαντικών αλλαγών στη λειτουργική διαδικασία, αναλύονται αντιπροσωπευτικά δείγματα κάθε τύπου ανακυκλωμένου πλαστικού υλικού.</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Καθορίζεται η κατάλληλη συχνότητα δειγματοληψίας, λαμβανομένων υπόψη των ακόλουθων παραγόντων:</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Αναμενόμενη μεταβλητότητα (π.χ. βάσει ιστορικών αποτελεσμάτων).</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Ο εγγενής κίνδυνος μεταβολής της ποιότητας των πλαστικών αποβλήτων στην είσοδο της εγκατάστασης όπου πραγματοποιείται η μηχανική επεξεργασία, ιδίως η υψηλή μέση περιεκτικότητα των πλαστικών που περιέχουν επικίνδυνες ουσίες.</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Η εγγενής ακρίβεια της μεθόδου δειγματοληψίας.</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Η εγγύτητα των αποτελεσμάτων με τα όρια συγκέντρωσης, από τα οποία το υλικό θεωρείται επικίνδυνο ή η διάθεσή του στην αγορά, περιορίζεται.</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Η εγγύτητα των αποτελεσμάτων της περιεκτικότητας σε μη πλαστικά συστατικά σε σχέση με το ανώτατο όριο του 2 % του συνολικού ανακυκλωμένου πλαστικού υλικού, σε ξηρό βάρος.</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Λαμβάνονται αντιπροσωπευτικά δείγματα σύμφωνα με τις διαδικασίες δειγματοληψίας που περιγράφονται στο εγχειρίδιο διαδικασιών, οι οποίες πρέπει να είναι όσο το δυνατόν λεπτομερέστερες (μεθοδολογία δείγματος, περιοδικότητα, μέγεθος, τύπος και αριθμός δειγμάτων, στατιστική προσέγγιση κ.λπ.).</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Η περιεκτικότητα σε μη πλαστικά συστατικά πρέπει να είναι μικρότερη ή ίση με 2 % επί ξηρού.</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Για τον προορισμό επαφής με τρόφιμα, απαιτείται ρητά η απουσία μη πλαστικών συστατικών, η απουσία ξένων σωμάτων και η απουσία πλαστικών υφαντικών ινών. Επιπλέον, ανάλογα με την αίτηση για την οποία προορίζεται και σύμφωνα με τις τεχνικές προδιαγραφές του πελάτη, δεν πρέπει να περιέχει πλαστικά </w:t>
            </w:r>
            <w:r>
              <w:rPr>
                <w:rFonts w:ascii="Arial" w:hAnsi="Arial"/>
              </w:rPr>
              <w:lastRenderedPageBreak/>
              <w:t xml:space="preserve">συστατικά/πολυμερή άλλα από αυτά που κατασκευάζονται, σύμφωνα με τις ποσότητες/τα όρια που καθορίζονται στις εν λόγω προδιαγραφές.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Το ειδικευμένο προσωπικό θα πρέπει να είναι εκπαιδευμένο για τους πιθανούς τύπους μόλυνσης στη ροή πλαστικών αποβλήτων, καθώς και για τα συστατικά ή τα χαρακτηριστικά που επιτρέπουν την οπτική αναγνώριση αυτών των ρύπων.</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Η διαδικασία για την επαλήθευση της συμμόρφωσης με τις τεχνικές προδιαγραφές που ισχύουν για το υλικό πρέπει να τεκμηριωθεί </w:t>
            </w:r>
            <w:r>
              <w:rPr>
                <w:rFonts w:ascii="Arial" w:hAnsi="Arial"/>
                <w:sz w:val="20"/>
                <w:shd w:val="clear" w:color="auto" w:fill="FFFFFF"/>
              </w:rPr>
              <w:t>ως μέρος του</w:t>
            </w:r>
            <w:r>
              <w:rPr>
                <w:rFonts w:ascii="Arial" w:hAnsi="Arial"/>
                <w:color w:val="auto"/>
                <w:sz w:val="20"/>
              </w:rPr>
              <w:t xml:space="preserve">συστήματος διαχείρισης και θα πρέπει </w:t>
            </w:r>
            <w:r>
              <w:rPr>
                <w:rFonts w:ascii="Arial" w:hAnsi="Arial"/>
                <w:color w:val="auto"/>
                <w:sz w:val="20"/>
              </w:rPr>
              <w:lastRenderedPageBreak/>
              <w:t>να είναι διαθέσιμη για ελέγχους.</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Το υλικό που προκύπτει δεν ταξινομείται ως επικίνδυνο σύμφωνα με τον κανονισμό (ΕΚ) αριθ. 1272/2008 του Ευρωπαϊκού Κοινοβουλίου και του Συμβουλίου, της 16ης Δεκεμβρίου 2008, για την ταξινόμηση, την επισήμανση και τη συσκευασία των ουσιών και των μειγμάτων, την τροποποίηση και την κατάργηση των οδηγιών 67/548/ΕΟΚ και 1999/45/ΕΚ και την τροποποίηση του κανονισμού (ΕΚ) αριθ. 1907/2006 (κανονισμός CLP).</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Οι περιορισμοί της διάθεσης στην αγορά ουσιών που προκαλούν πολύ μεγάλη ανησυχία, ουσιών που πληρούν τα κριτήρια του άρθρου 57 του κανονισμού (ΕΚ) αριθ. 1907/2006 του Ευρωπαϊκού Κοινοβουλίου και του Συμβουλίου, της 18ης Δεκεμβρίου 2006 (κανονισμός REACH), εφαρμόζονται σε αυτόν, εκτός εάν υπόκεινται σε αδειοδότηση ή εξαίρεση δυνάμει των διατάξεων του κανονισμού.</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Συμμορφώνεται με τις άλλες εκτελεστικές διατάξεις που ορίζονται στον κανονισμό (ΕΚ) αριθ. 1907/2006 του Ευρωπαϊκού Κοινοβουλίου και του Συμβουλίου, της 18ης Δεκεμβρίου 2006, και στον κανονισμό (ΕΚ) αριθ. 1272/2008 του Ευρωπαϊκού Κοινοβουλίου και του Συμβουλίου της 16ης Δεκεμβρίου 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Συμμορφώνεται με τις απαγορεύσεις ή τους περιορισμούς σχετικά με τη χρήση ή τη διάθεση στην αγορά έμμονων οργανικών ρύπων που ορίζονται στον κανονισμό (ΕΕ) 2019/1021 του Ευρωπαϊκού Κοινοβουλίου και του Συμβουλίου, της 20ής Ιουνίου 2019. Σύμφωνα με τους ισχύοντες κανονισμούς, ο προορισμός επαφής με τρόφιμα απαιτεί την απουσία έμμονων οργανικών ρύπων στο προκύπτον υλικό.</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Υπόκεινται σε ποιοτικό και ποσοτικό χαρακτηρισμό που θα επαληθεύει τη συμμόρφωση με τις απαιτήσεις αυτές και με τις διατάξεις των κανονισμών CLP, REACH και POP.</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Εκτός από τον ποσοτικό χαρακτηρισμό, όλες οι παρτίδες ενός φορτίου επιθεωρούνται οπτικά από ειδικευμένο προσωπικό.</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Το ειδικευμένο προσωπικό θα πρέπει να είναι εκπαιδευμένο για τους πιθανούς τύπους μόλυνσης στη ροή πλαστικών αποβλήτων, καθώς και για τα συστατικά ή τα χαρακτηριστικά που επιτρέπουν την οπτική αναγνώριση αυτών των ρύπων.</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Η διαδικασία για την αναγνώριση των χαρακτηριστικών κινδύνου πρέπει να τεκμηριωθεί </w:t>
            </w:r>
            <w:r>
              <w:rPr>
                <w:rFonts w:ascii="Arial" w:hAnsi="Arial"/>
                <w:sz w:val="20"/>
                <w:shd w:val="clear" w:color="auto" w:fill="FFFFFF"/>
              </w:rPr>
              <w:t>ως μέρος του</w:t>
            </w:r>
            <w:r>
              <w:rPr>
                <w:rFonts w:ascii="Arial" w:hAnsi="Arial"/>
                <w:color w:val="auto"/>
                <w:sz w:val="20"/>
              </w:rPr>
              <w:t>συστήματος διαχείρισης και θα πρέπει να είναι διαθέσιμη για ελέγχους.</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Το υλικό που προκύπτει δεν πρέπει να περιέχει έλαια, διαλύτες, χρώματα ή ίχνη υδατικών ή λιπαρών τροφίμων.</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lastRenderedPageBreak/>
              <w:t>Επιπλέον, για τον προορισμό επαφής με τρόφιμα, το υλικό που προκύπτει δεν πρέπει να περιέχει καμία ουσία που θέτει σε κίνδυνο την ασφάλεια των τροφίμων του προϊόντος που πρόκειται να περιέχει.</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 xml:space="preserve">Όταν η οπτική επιθεώρηση ανιχνεύσει σημάδια απορρόφησης υγρών, εκτός από το νερό, πράγμα που μπορεί να οδηγήσει π.χ. σε ανάπτυξη μούχλας ή οσμές, και τα σημάδια αυτά </w:t>
            </w:r>
            <w:r>
              <w:rPr>
                <w:rFonts w:ascii="Arial" w:hAnsi="Arial"/>
                <w:sz w:val="20"/>
              </w:rPr>
              <w:lastRenderedPageBreak/>
              <w:t>δεν είναι ασήμαντα, η παρτίδα πρέπει να θεωρείται απόβλητο.</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Το εξειδικευμένο </w:t>
            </w:r>
            <w:r>
              <w:rPr>
                <w:rFonts w:ascii="Arial" w:hAnsi="Arial"/>
                <w:shd w:val="clear" w:color="auto" w:fill="FFFFFF"/>
              </w:rPr>
              <w:t>προσωπικό</w:t>
            </w:r>
            <w:r>
              <w:rPr>
                <w:rFonts w:ascii="Arial" w:hAnsi="Arial"/>
              </w:rPr>
              <w:t xml:space="preserve"> θα πρέπει να εκπαιδευτεί σε αυτές τις πιθανές προσμείξεις, καθώς και στα συστατικά ή τα χαρακτηριστικά των υλικών που επιτρέπουν την αναγνώριση των ρύπων.</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Η παρούσα δραστηριότητα αναγνώρισης ρύπων πρέπει να τεκμηριώνεται ως μέρος του </w:t>
            </w:r>
            <w:r>
              <w:rPr>
                <w:rFonts w:ascii="Arial" w:hAnsi="Arial"/>
                <w:sz w:val="20"/>
              </w:rPr>
              <w:t>συστήματος διαχείρισης και θα πρέπει να είναι διαθέσιμη για ελέγχους</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lastRenderedPageBreak/>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ΠΑΡΑΡΤΗΜΑ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Ελάχιστο περιεχόμενο της ανακοίνωσης που απευθύνεται στην αρμόδια περιφερειακή αρχή σχετικά με τη συμμόρφωση με την παρούσα απόφαση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Η εταιρεία διαχείρισης αποβλήτων....... που έχει λάβει άδεια με τον κωδικό NIMA..... κατά την ημερομηνία......, οι εγκαταστάσεις της οποίας βρίσκονται στ......... με την παρούσα επιστολή απευθυνόμενη στο (</w:t>
      </w:r>
      <w:r>
        <w:rPr>
          <w:rFonts w:ascii="Arial" w:hAnsi="Arial"/>
          <w:i/>
          <w:sz w:val="20"/>
        </w:rPr>
        <w:t>Γραφείο.../Τμήμα...</w:t>
      </w:r>
      <w:r>
        <w:rPr>
          <w:rFonts w:ascii="Arial" w:hAnsi="Arial"/>
          <w:sz w:val="20"/>
        </w:rPr>
        <w:t xml:space="preserve">) της Αυτόνομης Κοινότητας.......,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ΑΝΑΦΕΡΕΙ</w:t>
      </w:r>
      <w:r>
        <w:rPr>
          <w:rFonts w:ascii="Arial" w:hAnsi="Arial"/>
          <w:sz w:val="20"/>
        </w:rPr>
        <w:t xml:space="preserve"> τα ακόλουθα:</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Η εταιρεία.................. συμμορφώνεται με όλες τις διατάξεις της υπουργικής απόφασης για τον καθορισμό των κριτηρίων προσδιορισμού του πότε τα πλαστικά απόβλητα που υποβάλλονται σε μηχανική επεξεργασία και προορίζονται για την κατασκευή πλαστικών προϊόντων παύουν να αποτελούν απόβλητα σύμφωνα με τον νόμο 7/2022 της 8ης Απριλίου περί αποβλήτων και μολυσμένων εδαφών για μια κυκλική οικονομία.</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Η εταιρεία............ διαθέτει σύστημα διαχείρισης και σύμφωνα με το άρθρο 6 της απόφασης.</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Η εταιρεία............έχει κάνει τις απαραίτητες προσαρμογές, βελτιώσεις ή ενέργειες για να εξασφαλίσει τη συμμόρφωση με την απόφαση και υποβάλλει μαζί με αυτό το αίτημα τα απαραίτητα έγγραφα για να το αποδείξει αυτό. (</w:t>
      </w:r>
      <w:r>
        <w:rPr>
          <w:rFonts w:ascii="Arial" w:hAnsi="Arial"/>
          <w:i/>
          <w:sz w:val="20"/>
        </w:rPr>
        <w:t>κατά περίπτωση λόγω τροποποιήσεων που έγιναν στις εγκαταστάσεις</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Και για όλα αυτά </w:t>
      </w:r>
      <w:r>
        <w:rPr>
          <w:rFonts w:ascii="Arial" w:hAnsi="Arial"/>
          <w:b/>
          <w:sz w:val="20"/>
        </w:rPr>
        <w:t>ΔΗΛΩΝΕΙ</w:t>
      </w:r>
      <w:r>
        <w:rPr>
          <w:rFonts w:ascii="Arial" w:hAnsi="Arial"/>
          <w:sz w:val="20"/>
        </w:rPr>
        <w:t xml:space="preserve"> στο (</w:t>
      </w:r>
      <w:r>
        <w:rPr>
          <w:rFonts w:ascii="Arial" w:hAnsi="Arial"/>
          <w:i/>
          <w:sz w:val="20"/>
        </w:rPr>
        <w:t>Γραφείο.../Τμήμα...)</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Το οποίο/η οποία αφού ενημερωθεί από την εν λόγω εταιρεία, μέσω υπεύθυνης δήλωσης, ότι υπάρχει συμμόρφωση με τις διατάξεις της υπουργικής απόφασης, ώστε το υλικό που λαμβάνεται στις εγκαταστάσεις της να μη θεωρείται πλέον απόβλητο για κάθε νόμιμο σκοπό· και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Ζητεί να επανεξετασθεί και να επικαιροποιηθεί η ισχύουσα άδεια διαχειριστή αποβλήτων, σύμφωνα με τον νόμο 7/2022 της 8ης Απριλίου για τα απόβλητα και τα μολυσμένα εδάφη για μια κυκλική οικονομία, και συγκεκριμένα σύμφωνα με το Παράρτημα ΙΙ, το οποίο καθορίζει τους κωδικούς για τις εργασίες ανάκτησης αποβλήτων.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Τόπος, ημερομηνία, υπογραφή.</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ΠΑΡΑΡΤΗΜΑ IIΙ</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Δήλωση συμμόρφωσης με τα κριτήρια για τον προσδιορισμό των περιπτώσεων κατά τις οποίες τα επεξεργασμένα πλαστικά απόβλητα παύουν να αποτελούν απόβλητα</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Δήλωση συμμόρφωσης για ανακυκλωμένο πλαστικό υλικό που προορίζεται για την κατασκευή υλικών ή αντικειμένων που έρχονται σε επαφή με τρόφιμα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Σύμφωνα με τον κανονισμό (ΕΚ) αριθ. 282/2008 της Επιτροπής, της 27ης Μαρτίου, η δήλωση συμμόρφωσης που απαιτείται στις περιπτώσεις που προβλέπονται στο άρθρο 12.2 του εν λόγω κανονισμού περιλαμβάνει επιπλέον τις ακόλουθες πληροφορίες, όπως ορίζονται στο μέρος Β του παραρτήματος I του εν λόγω κανονισμού, και συγκεκριμένα:</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τη δήλωση ότι η διαδικασία ανακύκλωσης έχει εγκριθεί, με ένδειξη του αριθμού μητρώου ΕΚ της εγκεκριμένης διαδικασίας ανακύκλωσης·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δήλωση ότι η εισροή πλαστικών, η διαδικασία ανακύκλωσης και το ανακυκλωμένο πλαστικό συμμορφώνονται με τις προδιαγραφές σύμφωνα με τις οποίες έχει χορηγηθεί η άδεια·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τη δήλωση ότι εφαρμόζεται σύστημα διασφάλισης της ποιότητας σύμφωνα με το τμήμα Β του παραρτήματος του κανονισμού (ΕΚ) αριθ. 2023/2006 της Επιτροπής, της 22ας Δεκεμβρίου 2006, σχετικά με ορθές πρακτικές παρασκευής υλικών και αντικειμένων που προορίζονται να έρθουν σε επαφή με τρόφιμα.</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2.Δήλωση συμμόρφωσης για ανακυκλωμένο πλαστικό υλικό που προορίζεται για την κατασκευή άλλων προϊόντων</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Παραγωγός/Εισαγωγέας υλικού</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Όνομα:</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Διεύθυνση:</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Υπεύθυνος επικοινωνίας:</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Τηλέφωνο:</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Ηλεκτρονικό ταχυδρομείο:</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Αριθμός εγγραφής στο Μητρώο Παραγωγής και Διαχείρισης Αποβλήτων:</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Τύπος ανακυκλωμένου πλαστικού υλικού (</w:t>
            </w:r>
            <w:r>
              <w:rPr>
                <w:rFonts w:ascii="Arial" w:hAnsi="Arial"/>
                <w:i/>
                <w:sz w:val="20"/>
              </w:rPr>
              <w:t>αναφέρατε):</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(πολυαιθυλένιο υψηλής πυκνότητας)</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(πολυαιθυλένιο χαμηλής πυκνότητας)</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(πολυ(τερεφθαλικό αιθυλένιο))</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(πολυπροπυλένιο)</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(Πολυστυρένιο)</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(πολυ(βινυλοχλωρίδιο))</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(διευρυμένο πολυστυρένιο)</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Άλλο (</w:t>
            </w:r>
            <w:r>
              <w:rPr>
                <w:rFonts w:ascii="Arial" w:hAnsi="Arial"/>
                <w:i/>
                <w:sz w:val="20"/>
              </w:rPr>
              <w:t>να προσδιοριστεί</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Περιεκτικότητα σε μη πλαστικά συστατικά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Αριθμός παρτίδας και ποσότητα (τόνοι):</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Η εν λόγω αποστολή πληροί τα κριτήρια του άρθρου 3 της υπουργικής απόφασης για τον καθορισμό των κριτηρίων προσδιορισμού του πότε τα πλαστικά απόβλητα που υποβάλλονται σε μηχανική επεξεργασία και προορίζονται για την κατασκευή πλαστικών προϊόντων παύουν να αποτελούν απόβλητα σύμφωνα με τον νόμο 7/2022 της 8ης Απριλίου περί αποβλήτων και μολυσμένων εδαφών για μια κυκλική οικονομία.</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Όσον αφορά την εν λόγω μεταφορά, η ιχνηλασιμότητα από την πηγή είναι εγγυημένη από το σημείο παραγωγής των αποβλήτων, και αυτό μπορεί να αποδειχθεί και να τεκμηριωθεί, σύμφωνα με το άρθρο 8 της υπουργικής απόφασης για τον καθορισμό των κριτηρίων προσδιορισμού του πότε τα πλαστικά απόβλητα που υποβάλλονται σε μηχανική επεξεργασία και προορίζονται για την κατασκευή πλαστικών προϊόντων παύουν να αποτελούν απόβλητα σύμφωνα με το νόμο 7/2022 της 8ης Απριλίου περί αποβλήτων και μολυσμένων εδαφών για μια κυκλική οικονομία.</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Ο παραγωγός του υλικού εφαρμόζει σύστημα διαχείρισης σύμφωνα με το άρθρο 6 της υπουργικής απόφασης για τον καθορισμό των κριτηρίων προσδιορισμού του πότε τα πλαστικά απόβλητα που υποβάλλονται σε μηχανική επεξεργασία και προορίζονται για την κατασκευή πλαστικών προϊόντων παύουν να αποτελούν απόβλητα σύμφωνα με τον νόμο 7/2022 της 8ης Απριλίου για τα μολυσμένα απόβλητα και εδάφη για μια κυκλική οικονομία.</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Το υλικό αυτής της αποστολής προορίζεται με άμεση πώληση ή μέσω εμπορικού αντιπροσώπου/διανομέα για να χρησιμοποιηθεί αποκλειστικά στον τομέα της μεταποίησης πλαστικών.</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επιλέξτε μία από τις επιλογές</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Η αποστολή συμμορφώνεται με τα ακόλουθα τεχνικά πρότυπα: (</w:t>
            </w:r>
            <w:r>
              <w:rPr>
                <w:rFonts w:ascii="Arial" w:hAnsi="Arial"/>
                <w:i/>
                <w:sz w:val="20"/>
              </w:rPr>
              <w:t>προσδιορίστε τον αριθμό</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Η αποστολή συμμορφώνεται με τις τεχνικές προδιαγραφές που απαιτούνται από τη βιομηχανία-στόχο.</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 xml:space="preserve">Το υλικό της εν λόγω αποστολής δεν ταξινομείται ως επικίνδυνο, όπως ορίζεται στα κριτήρια του </w:t>
            </w:r>
            <w:r>
              <w:rPr>
                <w:rFonts w:ascii="Arial" w:hAnsi="Arial"/>
                <w:sz w:val="20"/>
              </w:rPr>
              <w:lastRenderedPageBreak/>
              <w:t>κανονισμού (ΕΚ) 1272/2008</w:t>
            </w:r>
            <w:r w:rsidR="00440EB5">
              <w:rPr>
                <w:rStyle w:val="FootnoteReference"/>
                <w:rFonts w:ascii="Arial" w:hAnsi="Arial" w:cs="Arial"/>
                <w:sz w:val="20"/>
                <w:szCs w:val="20"/>
              </w:rPr>
              <w:footnoteReference w:id="2"/>
            </w:r>
            <w:r>
              <w:rPr>
                <w:rFonts w:ascii="Arial" w:hAnsi="Arial"/>
                <w:sz w:val="20"/>
              </w:rPr>
              <w:t xml:space="preserve"> (κανονισμός CLP), συμμορφώνεται με τις διατάξεις σχετικά με τη διάθεση στην αγορά ουσιών που προκαλούν πολύ μεγάλη ανησυχία, καθώς και με τους περιορισμούς του παραρτήματος XVII του κανονισμού (ΕΚ) αριθ. 1907/2006</w:t>
            </w:r>
            <w:r w:rsidR="00440EB5">
              <w:rPr>
                <w:rStyle w:val="FootnoteReference"/>
                <w:rFonts w:ascii="Arial" w:hAnsi="Arial" w:cs="Arial"/>
                <w:sz w:val="20"/>
                <w:szCs w:val="20"/>
              </w:rPr>
              <w:footnoteReference w:id="3"/>
            </w:r>
            <w:r>
              <w:rPr>
                <w:rFonts w:ascii="Arial" w:hAnsi="Arial"/>
                <w:sz w:val="20"/>
              </w:rPr>
              <w:t xml:space="preserve"> (κανονισμός REACH) και με τις απαγορεύσεις ή τους περιορισμούς στη χρήση και διάθεση στην αγορά έμμονων οργανικών ρύπων που επιβάλλονται από το άρθρο 3 του κανονισμού (ΕΕ) 2019/1021</w:t>
            </w:r>
            <w:r w:rsidR="00440EB5">
              <w:rPr>
                <w:rStyle w:val="FootnoteReference"/>
                <w:rFonts w:ascii="Arial" w:hAnsi="Arial" w:cs="Arial"/>
                <w:sz w:val="20"/>
                <w:szCs w:val="20"/>
              </w:rPr>
              <w:footnoteReference w:id="4"/>
            </w:r>
            <w:r>
              <w:rPr>
                <w:rFonts w:ascii="Arial" w:hAnsi="Arial"/>
                <w:sz w:val="20"/>
              </w:rPr>
              <w:t xml:space="preserve"> (κανονισμός POP).</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Δήλωση του παραγωγού/εισαγωγέα μηχανικώς επεξεργασμένων πλαστικών αποβλήτων που παύουν να αποτελούν απόβλητα σύμφωνα με τον 7/2022 της 8ης Απριλίου περί αποβλήτων και μολυσμένων εδαφών για μια κυκλική οικονομία.</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Βεβαιώνω ότι οι ανωτέρω πληροφορίες είναι πλήρεις και ακριβείς, εξ όσων γνωρίζω και κατανοώ.</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Όνομα, ημερομηνία, υπογραφή.</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ΠΑΡΑΡΤΗΜΑ IV</w:t>
      </w:r>
    </w:p>
    <w:p w14:paraId="44AD12A1" w14:textId="28FB853F" w:rsidR="00B30FE7" w:rsidRDefault="00B30FE7" w:rsidP="003361AE">
      <w:pPr>
        <w:jc w:val="center"/>
        <w:rPr>
          <w:rFonts w:ascii="Arial" w:hAnsi="Arial" w:cs="Arial"/>
          <w:b/>
          <w:sz w:val="20"/>
          <w:szCs w:val="20"/>
        </w:rPr>
      </w:pPr>
      <w:r>
        <w:rPr>
          <w:rFonts w:ascii="Arial" w:hAnsi="Arial"/>
          <w:b/>
          <w:sz w:val="20"/>
        </w:rPr>
        <w:t>Κατευθυντήριες γραμμές σχετικά με την εφαρμογή του κανονισμού για τους έμμονους οργανικούς ρύπους (POP)</w:t>
      </w:r>
      <w:r>
        <w:rPr>
          <w:rStyle w:val="Ancladenotafinal"/>
          <w:rFonts w:ascii="Arial" w:hAnsi="Arial" w:cs="Arial"/>
          <w:b/>
          <w:sz w:val="20"/>
          <w:szCs w:val="20"/>
        </w:rPr>
        <w:endnoteReference w:id="1"/>
      </w:r>
      <w:r>
        <w:rPr>
          <w:rFonts w:ascii="Arial" w:hAnsi="Arial"/>
          <w:b/>
          <w:sz w:val="20"/>
        </w:rPr>
        <w:t xml:space="preserve"> για τα πλαστικά απόβλητα</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7C90ACAF">
                <wp:simplePos x="0" y="0"/>
                <wp:positionH relativeFrom="column">
                  <wp:posOffset>2980055</wp:posOffset>
                </wp:positionH>
                <wp:positionV relativeFrom="paragraph">
                  <wp:posOffset>2255632</wp:posOffset>
                </wp:positionV>
                <wp:extent cx="1918447" cy="291353"/>
                <wp:effectExtent l="0" t="0" r="24765" b="13970"/>
                <wp:wrapNone/>
                <wp:docPr id="11" name="Text Box 11"/>
                <wp:cNvGraphicFramePr/>
                <a:graphic xmlns:a="http://schemas.openxmlformats.org/drawingml/2006/main">
                  <a:graphicData uri="http://schemas.microsoft.com/office/word/2010/wordprocessingShape">
                    <wps:wsp>
                      <wps:cNvSpPr txBox="1"/>
                      <wps:spPr>
                        <a:xfrm>
                          <a:off x="0" y="0"/>
                          <a:ext cx="1918447" cy="291353"/>
                        </a:xfrm>
                        <a:prstGeom prst="rect">
                          <a:avLst/>
                        </a:prstGeom>
                        <a:solidFill>
                          <a:schemeClr val="lt1"/>
                        </a:solidFill>
                        <a:ln w="6350">
                          <a:solidFill>
                            <a:prstClr val="black"/>
                          </a:solidFill>
                        </a:ln>
                      </wps:spPr>
                      <wps:txbx>
                        <w:txbxContent>
                          <w:p w14:paraId="3834AA7E" w14:textId="77777777" w:rsidR="006C161B" w:rsidRPr="00B8724F" w:rsidRDefault="00906DFD" w:rsidP="006C161B">
                            <w:pPr>
                              <w:jc w:val="center"/>
                              <w:rPr>
                                <w:sz w:val="10"/>
                                <w:szCs w:val="10"/>
                              </w:rPr>
                            </w:pPr>
                            <w:r w:rsidRPr="00B8724F">
                              <w:rPr>
                                <w:sz w:val="10"/>
                                <w:szCs w:val="10"/>
                              </w:rPr>
                              <w:t xml:space="preserve">Αποτέφρωση/Αποτίμηση ενέργειας </w:t>
                            </w:r>
                          </w:p>
                          <w:p w14:paraId="71F47356" w14:textId="553DA01F" w:rsidR="00906DFD" w:rsidRPr="00B8724F" w:rsidRDefault="006C161B" w:rsidP="006C161B">
                            <w:pPr>
                              <w:jc w:val="center"/>
                              <w:rPr>
                                <w:sz w:val="10"/>
                                <w:szCs w:val="10"/>
                              </w:rPr>
                            </w:pPr>
                            <w:r w:rsidRPr="00B8724F">
                              <w:rPr>
                                <w:sz w:val="10"/>
                                <w:szCs w:val="10"/>
                              </w:rPr>
                              <w:t>(εφαρμογή του παραρτήματος V μέρος 1 του κανονισμού 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65pt;margin-top:177.6pt;width:151.05pt;height:22.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" fillcolor="white [3201]" strokeweight=".5pt">
                <v:textbox>
                  <w:txbxContent>
                    <w:p w14:paraId="3834AA7E" w14:textId="77777777" w:rsidR="006C161B" w:rsidRPr="00B8724F" w:rsidRDefault="00906DFD" w:rsidP="006C161B">
                      <w:pPr>
                        <w:jc w:val="center"/>
                        <w:rPr>
                          <w:sz w:val="10"/>
                          <w:szCs w:val="10"/>
                        </w:rPr>
                      </w:pPr>
                      <w:r w:rsidRPr="00B8724F">
                        <w:rPr>
                          <w:sz w:val="10"/>
                          <w:szCs w:val="10"/>
                        </w:rPr>
                        <w:t xml:space="preserve">Αποτέφρωση/Αποτίμηση ενέργειας </w:t>
                      </w:r>
                    </w:p>
                    <w:p w14:paraId="71F47356" w14:textId="553DA01F" w:rsidR="00906DFD" w:rsidRPr="00B8724F" w:rsidRDefault="006C161B" w:rsidP="006C161B">
                      <w:pPr>
                        <w:jc w:val="center"/>
                        <w:rPr>
                          <w:sz w:val="10"/>
                          <w:szCs w:val="10"/>
                        </w:rPr>
                      </w:pPr>
                      <w:r w:rsidRPr="00B8724F">
                        <w:rPr>
                          <w:sz w:val="10"/>
                          <w:szCs w:val="10"/>
                        </w:rPr>
                        <w:t>(εφαρμογή του παραρτήματος V μέρος 1 του κανονισμού POP)</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η </w:t>
                            </w:r>
                            <w:r>
                              <w:rPr>
                                <w:sz w:val="12"/>
                              </w:rPr>
                              <w:t>συγκέντρωση δεν μπορεί να προσδιοριστεί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η </w:t>
                      </w:r>
                      <w:r>
                        <w:rPr>
                          <w:sz w:val="12"/>
                        </w:rPr>
                        <w:t>συγκέντρωση δεν μπορεί να προσδιοριστεί</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POP </w:t>
                            </w:r>
                            <w:r>
                              <w:rPr>
                                <w:sz w:val="12"/>
                              </w:rPr>
                              <w:t>&gt; όριο που καθορίζεται στο παράρτημα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POP </w:t>
                      </w:r>
                      <w:r>
                        <w:rPr>
                          <w:sz w:val="12"/>
                        </w:rPr>
                        <w:t>&gt; όριο που καθορίζεται στο παράρτημα IV</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Pop </w:t>
                            </w:r>
                            <w:r>
                              <w:rPr>
                                <w:sz w:val="12"/>
                              </w:rPr>
                              <w:t>&lt; όριο που καθορίζεται στο παράρτημα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Pop </w:t>
                      </w:r>
                      <w:r>
                        <w:rPr>
                          <w:sz w:val="12"/>
                        </w:rPr>
                        <w:t>&lt; όριο που καθορίζεται στο παράρτημα IV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906DFD" w:rsidRDefault="00906DFD" w:rsidP="00906DFD">
                            <w:pPr>
                              <w:jc w:val="center"/>
                              <w:rPr>
                                <w:sz w:val="12"/>
                                <w:szCs w:val="12"/>
                              </w:rPr>
                            </w:pPr>
                            <w:r>
                              <w:rPr>
                                <w:sz w:val="12"/>
                              </w:rPr>
                              <w:t xml:space="preserve">Υλική </w:t>
                            </w:r>
                            <w:r>
                              <w:rPr>
                                <w:sz w:val="12"/>
                              </w:rPr>
                              <w:t>αποκατάσταση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906DFD" w:rsidRDefault="00906DFD" w:rsidP="00906DFD">
                      <w:pPr>
                        <w:jc w:val="center"/>
                        <w:rPr>
                          <w:sz w:val="12"/>
                          <w:szCs w:val="12"/>
                        </w:rPr>
                      </w:pPr>
                      <w:r>
                        <w:rPr>
                          <w:sz w:val="12"/>
                        </w:rPr>
                        <w:t xml:space="preserve">Υλική </w:t>
                      </w:r>
                      <w:r>
                        <w:rPr>
                          <w:sz w:val="12"/>
                        </w:rPr>
                        <w:t>αποκατάσταση</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 xml:space="preserve">Με </w:t>
                            </w:r>
                            <w:r>
                              <w:rPr>
                                <w:sz w:val="14"/>
                              </w:rPr>
                              <w:t>την παρουσία 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 xml:space="preserve">Με </w:t>
                      </w:r>
                      <w:r>
                        <w:rPr>
                          <w:sz w:val="14"/>
                        </w:rPr>
                        <w:t>την παρουσία POP</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Χωρίς </w:t>
                            </w:r>
                            <w:r>
                              <w:rPr>
                                <w:sz w:val="10"/>
                              </w:rPr>
                              <w:t>POP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8D912"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Χωρίς </w:t>
                      </w:r>
                      <w:r>
                        <w:rPr>
                          <w:sz w:val="10"/>
                        </w:rPr>
                        <w:t>POP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Πλαστικό </w:t>
                            </w:r>
                            <w:r>
                              <w:rPr>
                                <w:sz w:val="12"/>
                              </w:rPr>
                              <w:t>υποσύνολο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Πλαστικό </w:t>
                      </w:r>
                      <w:r>
                        <w:rPr>
                          <w:sz w:val="12"/>
                        </w:rPr>
                        <w:t>υποσύνολο</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ΠΛΑΣΤΙΚΑ </w:t>
                            </w:r>
                            <w:r>
                              <w:rPr>
                                <w:rFonts w:ascii="Arial" w:hAnsi="Arial"/>
                                <w:sz w:val="12"/>
                              </w:rPr>
                              <w:t>ΑΠΟΒΛΗΤΑ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ΠΛΑΣΤΙΚΑ </w:t>
                      </w:r>
                      <w:r>
                        <w:rPr>
                          <w:rFonts w:ascii="Arial" w:hAnsi="Arial"/>
                          <w:sz w:val="12"/>
                        </w:rPr>
                        <w:t>ΑΠΟΒΛΗΤΑ</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2156" w14:textId="77777777" w:rsidR="005F2005" w:rsidRDefault="005F2005">
      <w:r>
        <w:separator/>
      </w:r>
    </w:p>
  </w:endnote>
  <w:endnote w:type="continuationSeparator" w:id="0">
    <w:p w14:paraId="70FAD2DE" w14:textId="77777777" w:rsidR="005F2005" w:rsidRDefault="005F2005">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Οι επεξεργασίες που αναφέρονται στο παράρτημα V μέρος 1 του κανονισμού</w:t>
      </w:r>
      <w:r>
        <w:rPr>
          <w:rFonts w:ascii="Arial" w:hAnsi="Arial"/>
        </w:rPr>
        <w:t xml:space="preserve"> </w:t>
      </w:r>
      <w:r>
        <w:rPr>
          <w:rFonts w:ascii="Arial" w:hAnsi="Arial"/>
          <w:sz w:val="16"/>
        </w:rPr>
        <w:t xml:space="preserve">(ΕΕ) 2019/1021 του Ευρωπαϊκού Κοινοβουλίου και του Συμβουλίου, της 20ής Ιουνίου 2019, σχετικά με τους έμμονους οργανικούς ρύπους (POP) που εφαρμόζονται στη ροή πλαστικών αποβλήτων είναι: </w:t>
      </w:r>
    </w:p>
    <w:p w14:paraId="727FCC63" w14:textId="77777777" w:rsidR="0024204A" w:rsidRDefault="0024204A" w:rsidP="00B30FE7">
      <w:pPr>
        <w:rPr>
          <w:rFonts w:ascii="Arial" w:eastAsia="Calibri" w:hAnsi="Arial" w:cs="Arial"/>
          <w:sz w:val="16"/>
          <w:szCs w:val="16"/>
        </w:rPr>
      </w:pPr>
      <w:r>
        <w:rPr>
          <w:rFonts w:ascii="Arial" w:hAnsi="Arial"/>
          <w:sz w:val="16"/>
        </w:rPr>
        <w:t>Δ 9 Φυσικοχημική επεξεργασία</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Δ 10 Αποτέφρωση στην ξηρά</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Κύρια χρήση ως καύσιμο ή άλλα μέσα παραγωγής ενέργειας, εξαιρουμένων των αποβλήτων που περιέχουν PCB</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1C4E" w14:textId="77777777" w:rsidR="005F2005" w:rsidRDefault="005F2005">
      <w:r>
        <w:separator/>
      </w:r>
    </w:p>
  </w:footnote>
  <w:footnote w:type="continuationSeparator" w:id="0">
    <w:p w14:paraId="3102B62F" w14:textId="77777777" w:rsidR="005F2005" w:rsidRDefault="005F2005">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Η ανακοίνωση της Επιτροπής 2018/C 124/01 αναφέρει ότι ο EWC 19 12 04 μπορεί να προέρχεται από σταθμούς επεξεργασίας ΑΗΗΕ καθώς και από άλλες εγκαταστάσεις που εκτελούν μηχανοποιημένη επεξεργασία.</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Τα απόβλητα πλαστικών (ή υποσυνόλων που προέρχονται από πλαστικό) που περιέχουν έμμονους οργανικούς ρύπους σε συγκεντρώσεις που υπερβαίνουν το νόμιμο όριο που καθορίζεται σύμφωνα με τις διατάξεις του κανονισμού (ΕΕ) 2019/1021 για τους έμμονους οργανικούς ρύπους (POP) δεν είναι επιλέξιμα.</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Τα υποσύνολα πλαστικών που λαμβάνονται από μηχανοποιημένες μονάδες επεξεργασίας αποβλήτων που προορίζονται να επιτύχουν την κατάσταση αποχαρακτηρισμού αποβλήτων αξιολογούνται προκειμένου να προσδιοριστούν τα χαρακτηριστικά κινδύνου τους. Ο EWC 19 12 04 μπορεί να αποδοθεί σε πλαστικά υποσύνολα μόνο όταν δεν έχουν επαληθευτεί επικίνδυνα χαρακτηριστικά. Για τα πλαστικά υποσύνολα που λαμβάνονται σε εγκαταστάσεις που δεν εγγυώνται τη μη επικίνδυνη φύση των αποβλήτων, εφαρμόζεται ο κωδικός 19 12 11* Άλλα απόβλητα (συμπεριλαμβανομένων των μειγμάτων υλικών) που προκύπτουν από τη μηχανική επεξεργασία αποβλήτων που περιέχουν επικίνδυνες ουσίες. Αυτό το κριτήριο διαφοροποίησης μεταξύ των δύο κωδικών EWC που αναφέρονται εφαρμόζεται σε όλες τις μηχανοποιημένες μονάδες επεξεργασίας, ανεξάρτητα από την προέλευση των αποβλήτων που επεξεργάζονται.</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sidRPr="00B8724F">
        <w:rPr>
          <w:sz w:val="14"/>
        </w:rPr>
        <w:t xml:space="preserve">Κανονισμός </w:t>
      </w:r>
      <w:r w:rsidRPr="00B8724F">
        <w:rPr>
          <w:sz w:val="14"/>
        </w:rPr>
        <w:t>(ΕΚ) αριθ. 1272/2008 του Ευρωπαϊκού Κοινοβουλίου και του Συμβουλίου, της 16ης Δεκεμβρίου 2008, για την ταξινόμηση, την επισήμανση και τη συσκευασία των ουσιών και των μειγμάτων, την τροποποίηση και την κατάργηση των οδηγιών 67/548/EΟΚ και 1999/45/EΚ και την τροποποίηση του κανονισμού (EΚ) αριθ.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sz w:val="14"/>
        </w:rPr>
        <w:t xml:space="preserve">Κανονισμός </w:t>
      </w:r>
      <w:r>
        <w:rPr>
          <w:sz w:val="14"/>
        </w:rPr>
        <w:t>(ΕΚ) 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(REACH) και για την ίδρυση του Ευρωπαϊκού Οργανισμού Χημικών Προϊόντων, για την τροποποίηση της οδηγίας 1999/45/ΕΚ και για την κατάργηση του κανονισμού (ΕΟΚ) αριθ. 793/93 του Συμβουλίου και του κανονισμού (ΕΚ) αριθ. 1488/94 της Επιτροπής, της οδηγίας 76/769/ΕΟΚ του Συμβουλίου και των οδηγιών της Επιτροπής 91/155/ΕΟΚ, 93/67/ΕΟΚ, 93/105/ΕΚ και 2000/21/ΕΚ</w:t>
      </w:r>
      <w:r>
        <w:rPr>
          <w:rFonts w:ascii="Arial" w:hAnsi="Arial"/>
          <w:sz w:val="14"/>
        </w:rPr>
        <w:t>.</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sidRPr="00B8724F">
        <w:rPr>
          <w:sz w:val="14"/>
        </w:rPr>
        <w:t>Κανονισμός (ΕΕ) 2019/1021 του Ευρωπαϊκού Κοινοβουλίου και του Συμβουλίου, της 20ής Ιουνίου 2019, για τους έμμονους οργανικούς ρύπους.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3.3pt" filled="t">
                <v:fill opacity="0" color2="black"/>
                <v:imagedata r:id="rId1" o:title="" croptop="-11f" cropbottom="-11f" cropleft="-11f" cropright="-11f"/>
              </v:shape>
              <o:OLEObject Type="Embed" ProgID="PBrush" ShapeID="_x0000_i1025" DrawAspect="Content" ObjectID="_1717244683"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ΥΠΟΥΡΓΕΙΟ</w:t>
          </w:r>
          <w:r>
            <w:rPr>
              <w:rFonts w:ascii="Arial" w:hAnsi="Arial"/>
              <w:sz w:val="16"/>
            </w:rPr>
            <w:br/>
            <w:t>ΟΙΚΟΛΟΓΙΚΗΣ ΜΕΤΑΒΑΣΗΣ</w:t>
          </w:r>
          <w:r>
            <w:rPr>
              <w:rFonts w:ascii="Arial" w:hAnsi="Arial"/>
              <w:sz w:val="16"/>
            </w:rPr>
            <w:br/>
            <w:t>ΚΑΙ ΔΗΜΟΓΡΑΦΙΚΗΣ ΠΡΟΚΛΗΣΗΣ</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ΓΡΑΜΜΑΤΕΙΑ</w:t>
          </w:r>
          <w:r>
            <w:rPr>
              <w:rFonts w:ascii="Arial" w:hAnsi="Arial"/>
              <w:sz w:val="14"/>
            </w:rPr>
            <w:br/>
            <w:t>ΠΕΡΙΒΑΛΛΟΝΤΟΣ</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ΓΕΝΙΚΗ ΔΙΕΥΘΥΝΣΗ</w:t>
          </w:r>
          <w:r>
            <w:rPr>
              <w:rFonts w:ascii="Arial" w:hAnsi="Arial"/>
              <w:sz w:val="14"/>
            </w:rPr>
            <w:br/>
            <w:t xml:space="preserve">ΠΕΡΙΒΑΛΛΟΝΤΙΚΗΣ ΠΟΙΟΤΗΤΑΣ ΚΑΙ ΑΞΙΟΛΟΓΗΣΗΣ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61C3116"/>
    <w:lvl w:ilvl="0">
      <w:start w:val="1"/>
      <mc:AlternateContent>
        <mc:Choice Requires="w14">
          <w:numFmt w:val="custom" w:format="α, β, γ, ..."/>
        </mc:Choice>
        <mc:Fallback>
          <w:numFmt w:val="decimal"/>
        </mc:Fallback>
      </mc:AlternateContent>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5F2005"/>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8724F"/>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562B2"/>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el-GR"/>
    </w:rPr>
  </w:style>
  <w:style w:type="character" w:customStyle="1" w:styleId="Ttulo2Car">
    <w:name w:val="Título 2 Car"/>
    <w:rPr>
      <w:rFonts w:ascii="Cambria" w:hAnsi="Cambria" w:cs="Cambria"/>
      <w:b/>
      <w:bCs/>
      <w:i/>
      <w:iCs/>
      <w:sz w:val="28"/>
      <w:szCs w:val="28"/>
      <w:lang w:val="el-GR"/>
    </w:rPr>
  </w:style>
  <w:style w:type="character" w:customStyle="1" w:styleId="Ttulo3Car">
    <w:name w:val="Título 3 Car"/>
    <w:rPr>
      <w:rFonts w:ascii="Cambria" w:hAnsi="Cambria" w:cs="Cambria"/>
      <w:b/>
      <w:bCs/>
      <w:sz w:val="26"/>
      <w:szCs w:val="26"/>
      <w:lang w:val="el-GR"/>
    </w:rPr>
  </w:style>
  <w:style w:type="character" w:customStyle="1" w:styleId="Ttulo4Car">
    <w:name w:val="Título 4 Car"/>
    <w:rPr>
      <w:rFonts w:ascii="Calibri" w:hAnsi="Calibri" w:cs="Calibri"/>
      <w:b/>
      <w:bCs/>
      <w:sz w:val="28"/>
      <w:szCs w:val="28"/>
      <w:lang w:val="el-GR"/>
    </w:rPr>
  </w:style>
  <w:style w:type="character" w:customStyle="1" w:styleId="Ttulo5Car">
    <w:name w:val="Título 5 Car"/>
    <w:rPr>
      <w:rFonts w:ascii="Calibri" w:hAnsi="Calibri" w:cs="Calibri"/>
      <w:b/>
      <w:bCs/>
      <w:i/>
      <w:iCs/>
      <w:sz w:val="26"/>
      <w:szCs w:val="26"/>
      <w:lang w:val="el-GR"/>
    </w:rPr>
  </w:style>
  <w:style w:type="character" w:customStyle="1" w:styleId="Ttulo6Car">
    <w:name w:val="Título 6 Car"/>
    <w:rPr>
      <w:rFonts w:ascii="Calibri" w:hAnsi="Calibri" w:cs="Calibri"/>
      <w:b/>
      <w:bCs/>
      <w:lang w:val="el-GR"/>
    </w:rPr>
  </w:style>
  <w:style w:type="character" w:customStyle="1" w:styleId="Ttulo7Car">
    <w:name w:val="Título 7 Car"/>
    <w:rPr>
      <w:rFonts w:ascii="Calibri" w:hAnsi="Calibri" w:cs="Calibri"/>
      <w:sz w:val="24"/>
      <w:szCs w:val="24"/>
      <w:lang w:val="el-GR"/>
    </w:rPr>
  </w:style>
  <w:style w:type="character" w:customStyle="1" w:styleId="Ttulo8Car">
    <w:name w:val="Título 8 Car"/>
    <w:rPr>
      <w:rFonts w:ascii="Calibri" w:hAnsi="Calibri" w:cs="Calibri"/>
      <w:i/>
      <w:iCs/>
      <w:sz w:val="24"/>
      <w:szCs w:val="24"/>
      <w:lang w:val="el-GR"/>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el-GR"/>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el-GR"/>
    </w:rPr>
  </w:style>
  <w:style w:type="character" w:customStyle="1" w:styleId="AsuntodelcomentarioCar">
    <w:name w:val="Asunto del comentario Car"/>
    <w:rPr>
      <w:rFonts w:cs="Times New Roman"/>
      <w:b/>
      <w:bCs/>
      <w:sz w:val="20"/>
      <w:szCs w:val="20"/>
      <w:lang w:val="el-GR"/>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el-GR"/>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el-GR" w:eastAsia="zh-CN"/>
    </w:rPr>
  </w:style>
  <w:style w:type="character" w:customStyle="1" w:styleId="CommentSubjectChar">
    <w:name w:val="Comment Subject Char"/>
    <w:rPr>
      <w:b/>
      <w:bCs/>
      <w:lang w:val="el-GR" w:eastAsia="zh-CN"/>
    </w:rPr>
  </w:style>
  <w:style w:type="character" w:customStyle="1" w:styleId="BalloonTextChar">
    <w:name w:val="Balloon Text Char"/>
    <w:rPr>
      <w:rFonts w:ascii="Tahoma" w:hAnsi="Tahoma" w:cs="Tahoma"/>
      <w:sz w:val="16"/>
      <w:szCs w:val="16"/>
      <w:lang w:val="el-GR"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8805</Words>
  <Characters>50194</Characters>
  <Application>Microsoft Office Word</Application>
  <DocSecurity>0</DocSecurity>
  <Lines>418</Lines>
  <Paragraphs>117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7</cp:revision>
  <cp:lastPrinted>2021-10-05T06:48:00Z</cp:lastPrinted>
  <dcterms:created xsi:type="dcterms:W3CDTF">2022-04-20T13:17:00Z</dcterms:created>
  <dcterms:modified xsi:type="dcterms:W3CDTF">2022-06-20T12:38:00Z</dcterms:modified>
</cp:coreProperties>
</file>