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609D" w14:textId="77777777" w:rsidR="00664BA2" w:rsidRDefault="00664BA2" w:rsidP="00E16987">
      <w:pPr>
        <w:pStyle w:val="BodyText"/>
        <w:spacing w:after="1120"/>
      </w:pPr>
      <w:bookmarkStart w:id="0" w:name="Start"/>
      <w:bookmarkEnd w:id="0"/>
      <w:r>
        <w:rPr>
          <w:noProof/>
          <w:sz w:val="38"/>
        </w:rPr>
        <w:drawing>
          <wp:anchor distT="0" distB="0" distL="114300" distR="114300" simplePos="0" relativeHeight="251660288" behindDoc="1" locked="0" layoutInCell="1" allowOverlap="0" wp14:anchorId="246C8444" wp14:editId="721AD960">
            <wp:simplePos x="0" y="0"/>
            <wp:positionH relativeFrom="column">
              <wp:posOffset>-2540</wp:posOffset>
            </wp:positionH>
            <wp:positionV relativeFrom="page">
              <wp:posOffset>431800</wp:posOffset>
            </wp:positionV>
            <wp:extent cx="370205" cy="629920"/>
            <wp:effectExtent l="0" t="0" r="0" b="0"/>
            <wp:wrapNone/>
            <wp:docPr id="20" name="Bildobjekt 20" descr="Regeringskansliets logotyp" title="Regeringskansliet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ÖLD_PNG_SVAR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453111" w14:textId="77777777" w:rsidR="00664BA2" w:rsidRDefault="00664BA2" w:rsidP="002576A9">
      <w:pPr>
        <w:pStyle w:val="Heading1"/>
        <w:rPr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22C51" wp14:editId="533ADD64">
                <wp:simplePos x="0" y="0"/>
                <wp:positionH relativeFrom="page">
                  <wp:posOffset>5400675</wp:posOffset>
                </wp:positionH>
                <wp:positionV relativeFrom="page">
                  <wp:posOffset>1843405</wp:posOffset>
                </wp:positionV>
                <wp:extent cx="1551600" cy="712800"/>
                <wp:effectExtent l="0" t="0" r="0" b="0"/>
                <wp:wrapNone/>
                <wp:docPr id="13" name="Textruta 13" descr="Ruta som innehåller SFS-nummer och publiceringsdatu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600" cy="7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6FB10" w14:textId="77777777" w:rsidR="00664BA2" w:rsidRPr="001974BD" w:rsidRDefault="00664BA2" w:rsidP="009C4782">
                            <w:pPr>
                              <w:pStyle w:val="BodyText"/>
                              <w:jc w:val="lef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SFS</w:t>
                            </w:r>
                          </w:p>
                          <w:p w14:paraId="297A5E78" w14:textId="77777777" w:rsidR="00664BA2" w:rsidRPr="00AE1FEB" w:rsidRDefault="00664BA2" w:rsidP="009C4782">
                            <w:pPr>
                              <w:pStyle w:val="BodyTex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Közzététel</w:t>
                            </w:r>
                            <w:r>
                              <w:rPr>
                                <w:sz w:val="20"/>
                              </w:rPr>
                              <w:br/>
                              <w:t>időpontja: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22C51" id="_x0000_t202" coordsize="21600,21600" o:spt="202" path="m,l,21600r21600,l21600,xe">
                <v:stroke joinstyle="miter"/>
                <v:path gradientshapeok="t" o:connecttype="rect"/>
              </v:shapetype>
              <v:shape id="Textruta 13" o:spid="_x0000_s1026" type="#_x0000_t202" alt="Ruta som innehåller SFS-nummer och publiceringsdatum" style="position:absolute;margin-left:425.25pt;margin-top:145.15pt;width:122.15pt;height:56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" fillcolor="white [3201]" stroked="f" strokeweight=".5pt">
                <v:textbox>
                  <w:txbxContent>
                    <w:p w14:paraId="2326FB10" w14:textId="77777777" w:rsidR="00664BA2" w:rsidRPr="001974BD" w:rsidRDefault="00664BA2" w:rsidP="009C4782">
                      <w:pPr>
                        <w:pStyle w:val="BodyText"/>
                        <w:jc w:val="left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</w:rPr>
                        <w:t>SFS</w:t>
                      </w:r>
                    </w:p>
                    <w:p w14:paraId="297A5E78" w14:textId="77777777" w:rsidR="00664BA2" w:rsidRPr="00AE1FEB" w:rsidRDefault="00664BA2" w:rsidP="009C4782">
                      <w:pPr>
                        <w:pStyle w:val="BodyTex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Közzététel</w:t>
                      </w:r>
                      <w:r>
                        <w:rPr>
                          <w:sz w:val="20"/>
                        </w:rPr>
                        <w:br/>
                        <w:t>időpontja: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38"/>
        </w:rPr>
        <w:t>Svéd Jogszabálygyűjtemény</w:t>
      </w:r>
    </w:p>
    <w:p w14:paraId="78781E55" w14:textId="77777777" w:rsidR="00664BA2" w:rsidRPr="005F75D2" w:rsidRDefault="00664BA2" w:rsidP="005F75D2">
      <w:pPr>
        <w:pStyle w:val="BodyText"/>
        <w:pBdr>
          <w:top w:val="single" w:sz="6" w:space="1" w:color="auto"/>
        </w:pBdr>
        <w:ind w:right="-2411"/>
        <w:rPr>
          <w:sz w:val="4"/>
          <w:szCs w:val="4"/>
        </w:rPr>
      </w:pPr>
    </w:p>
    <w:p w14:paraId="333095D2" w14:textId="2FFD2AA9" w:rsidR="00664BA2" w:rsidRDefault="00664BA2" w:rsidP="005F75D2">
      <w:pPr>
        <w:pStyle w:val="Heading2"/>
        <w:spacing w:before="200"/>
      </w:pPr>
      <w:bookmarkStart w:id="1" w:name="Titel"/>
      <w:r>
        <w:t>Törvény</w:t>
      </w:r>
      <w:r>
        <w:br/>
        <w:t>a dohánymentes nikotintartalmú termékekről</w:t>
      </w:r>
    </w:p>
    <w:bookmarkEnd w:id="1"/>
    <w:p w14:paraId="69F06557" w14:textId="7892B4FD" w:rsidR="00664BA2" w:rsidRPr="00496B57" w:rsidRDefault="00664BA2" w:rsidP="009C4782">
      <w:pPr>
        <w:pStyle w:val="BodyText"/>
      </w:pPr>
      <w:r>
        <w:t>Kiadás időpontja: 2022. június 30.</w:t>
      </w:r>
    </w:p>
    <w:p w14:paraId="466CA275" w14:textId="77777777" w:rsidR="00664BA2" w:rsidRDefault="00664BA2" w:rsidP="009C4782">
      <w:pPr>
        <w:pStyle w:val="BodyText"/>
      </w:pPr>
    </w:p>
    <w:p w14:paraId="50A132E7" w14:textId="782AFB35" w:rsidR="00664BA2" w:rsidRDefault="00664BA2" w:rsidP="009C4782">
      <w:pPr>
        <w:pStyle w:val="BodyText"/>
      </w:pPr>
      <w:r>
        <w:t>A Riksdag határozatával összhangban</w:t>
      </w:r>
      <w:r>
        <w:rPr>
          <w:rStyle w:val="FootnoteReference"/>
        </w:rPr>
        <w:footnoteReference w:id="2"/>
      </w:r>
      <w:r>
        <w:t xml:space="preserve"> a törvény a következőket írja elő.</w:t>
      </w:r>
    </w:p>
    <w:p w14:paraId="532A9DEF" w14:textId="77777777" w:rsidR="00664BA2" w:rsidRDefault="00664BA2" w:rsidP="009C4782">
      <w:pPr>
        <w:pStyle w:val="BodyTextIndent"/>
      </w:pPr>
    </w:p>
    <w:p w14:paraId="24F9C7BF" w14:textId="77777777" w:rsidR="00664BA2" w:rsidRDefault="00664BA2" w:rsidP="009C4782">
      <w:pPr>
        <w:pStyle w:val="BodyTextIndent"/>
      </w:pPr>
    </w:p>
    <w:p w14:paraId="51EF287B" w14:textId="77777777" w:rsidR="00664BA2" w:rsidRPr="00664BA2" w:rsidRDefault="00664BA2" w:rsidP="00664BA2">
      <w:pPr>
        <w:pStyle w:val="Heading4"/>
        <w:spacing w:before="0"/>
        <w:rPr>
          <w:rFonts w:eastAsiaTheme="minorHAnsi"/>
        </w:rPr>
      </w:pPr>
      <w:r>
        <w:t>A törvény célja és tartalma</w:t>
      </w:r>
    </w:p>
    <w:p w14:paraId="5EF0C642" w14:textId="77777777" w:rsidR="00664BA2" w:rsidRPr="00664BA2" w:rsidRDefault="00664BA2" w:rsidP="003E420A">
      <w:pPr>
        <w:pStyle w:val="BodyText"/>
      </w:pPr>
      <w:r>
        <w:rPr>
          <w:b/>
        </w:rPr>
        <w:t>1. szakasz</w:t>
      </w:r>
      <w:r>
        <w:t>    E törvény célja a dohánymentes nikotintartalmú termékek használatával kapcsolatos egészségügyi kockázatok és kellemetlenségek korlátozása.</w:t>
      </w:r>
    </w:p>
    <w:p w14:paraId="55F2A811" w14:textId="77777777" w:rsidR="00664BA2" w:rsidRPr="00664BA2" w:rsidRDefault="00664BA2" w:rsidP="00664BA2">
      <w:pPr>
        <w:pStyle w:val="BodyTextIndent"/>
      </w:pPr>
    </w:p>
    <w:p w14:paraId="59268910" w14:textId="738F97AC" w:rsidR="00664BA2" w:rsidRPr="00664BA2" w:rsidRDefault="00664BA2" w:rsidP="003E420A">
      <w:pPr>
        <w:pStyle w:val="BodyText"/>
      </w:pPr>
      <w:r>
        <w:rPr>
          <w:b/>
        </w:rPr>
        <w:t>2. szakasz</w:t>
      </w:r>
      <w:r>
        <w:t>    E törvény a termék bejelentésére, a termékkövetelményekre, a dohánymentes nikotintartalmú termékek értékesítésére és forgalmazására vonatkozó rendelkezéseket tartalmaz.</w:t>
      </w:r>
    </w:p>
    <w:p w14:paraId="36651270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Az e törvényben használt fogalommeghatározások</w:t>
      </w:r>
    </w:p>
    <w:p w14:paraId="5E81348B" w14:textId="77777777" w:rsidR="00664BA2" w:rsidRPr="00664BA2" w:rsidRDefault="00664BA2" w:rsidP="003E420A">
      <w:pPr>
        <w:pStyle w:val="BodyText"/>
      </w:pPr>
      <w:r>
        <w:rPr>
          <w:b/>
        </w:rPr>
        <w:t>3. szakasz</w:t>
      </w:r>
      <w:r>
        <w:t>    E törvény alkalmazásában a következő fogalommeghatározásokat kell alkalmazni:</w:t>
      </w:r>
    </w:p>
    <w:p w14:paraId="1DC99AE1" w14:textId="66BAA009" w:rsidR="00664BA2" w:rsidRPr="00664BA2" w:rsidRDefault="00664BA2" w:rsidP="00664BA2">
      <w:pPr>
        <w:pStyle w:val="BodyTextIndent"/>
      </w:pPr>
      <w:r>
        <w:t>1. </w:t>
      </w:r>
      <w:r>
        <w:rPr>
          <w:i/>
        </w:rPr>
        <w:t>dohánymentes nikotintartalmú termék</w:t>
      </w:r>
      <w:r>
        <w:t>: nikotint tartalmazó, dohány nélküli, emberi fogyasztásra szánt termék;</w:t>
      </w:r>
    </w:p>
    <w:p w14:paraId="5A47702B" w14:textId="77777777" w:rsidR="00664BA2" w:rsidRPr="00664BA2" w:rsidRDefault="00664BA2" w:rsidP="00664BA2">
      <w:pPr>
        <w:pStyle w:val="BodyTextIndent"/>
      </w:pPr>
      <w:r>
        <w:t>2. </w:t>
      </w:r>
      <w:r>
        <w:rPr>
          <w:i/>
        </w:rPr>
        <w:t>kiskereskedelmi</w:t>
      </w:r>
      <w:r>
        <w:t>: fogyasztók részére történő értékesítés;</w:t>
      </w:r>
    </w:p>
    <w:p w14:paraId="01A717F0" w14:textId="77777777" w:rsidR="00664BA2" w:rsidRPr="00664BA2" w:rsidRDefault="00664BA2" w:rsidP="00664BA2">
      <w:pPr>
        <w:pStyle w:val="BodyTextIndent"/>
      </w:pPr>
      <w:r>
        <w:t>3. </w:t>
      </w:r>
      <w:r>
        <w:rPr>
          <w:i/>
        </w:rPr>
        <w:t>értékesítési pont</w:t>
      </w:r>
      <w:r>
        <w:t>: fizikai értékesítési pont vagy kiskereskedelmi weboldal;</w:t>
      </w:r>
    </w:p>
    <w:p w14:paraId="024DFE66" w14:textId="77777777" w:rsidR="00664BA2" w:rsidRPr="00664BA2" w:rsidRDefault="00664BA2" w:rsidP="00664BA2">
      <w:pPr>
        <w:pStyle w:val="BodyTextIndent"/>
      </w:pPr>
      <w:r>
        <w:t>4. </w:t>
      </w:r>
      <w:r>
        <w:rPr>
          <w:i/>
        </w:rPr>
        <w:t>fizikai értékesítési pont</w:t>
      </w:r>
      <w:r>
        <w:t>: speciális helyiségek vagy más körülhatárolt hely kiskereskedelmi célokra.</w:t>
      </w:r>
    </w:p>
    <w:p w14:paraId="052548FB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Más jogszabályokkal való kapcsolat</w:t>
      </w:r>
    </w:p>
    <w:p w14:paraId="026D6D76" w14:textId="77777777" w:rsidR="00664BA2" w:rsidRPr="00664BA2" w:rsidRDefault="00664BA2" w:rsidP="003E420A">
      <w:pPr>
        <w:pStyle w:val="BodyText"/>
      </w:pPr>
      <w:r>
        <w:rPr>
          <w:b/>
        </w:rPr>
        <w:t>4. szakasz</w:t>
      </w:r>
      <w:r>
        <w:t>    Ez a törvény nem alkalmazandó:</w:t>
      </w:r>
    </w:p>
    <w:p w14:paraId="3B0CE968" w14:textId="77777777" w:rsidR="00664BA2" w:rsidRPr="00664BA2" w:rsidRDefault="00664BA2" w:rsidP="00664BA2">
      <w:pPr>
        <w:pStyle w:val="BodyTextIndent"/>
      </w:pPr>
      <w:r>
        <w:t>1. a dohányról és hasonló termékekről szóló törvény (2018:2088) hatálya alá tartozó termékek esetében;</w:t>
      </w:r>
    </w:p>
    <w:p w14:paraId="79631B99" w14:textId="77777777" w:rsidR="00664BA2" w:rsidRPr="00664BA2" w:rsidRDefault="00664BA2" w:rsidP="00664BA2">
      <w:pPr>
        <w:pStyle w:val="BodyTextIndent"/>
      </w:pPr>
      <w:r>
        <w:t>2. a kábítószer-büntetésről szóló törvény (1968:64) értelmében kábítószerként besorolt termékek vagy az egészségre ártalmas egyes termékek tilalmáról szóló (1999:42) törvény értelmében egészségre ártalmas termékek esetében;</w:t>
      </w:r>
    </w:p>
    <w:p w14:paraId="6A26B06B" w14:textId="6F2BC282" w:rsidR="00664BA2" w:rsidRPr="00664BA2" w:rsidRDefault="00664BA2" w:rsidP="00664BA2">
      <w:pPr>
        <w:pStyle w:val="BodyTextIndent"/>
      </w:pPr>
      <w:r>
        <w:t>3. a gyógyszerekről szóló törvény (2015:315) vagy a törvény (2021:600) hatálya alá tartozó gyógyszerek vagy orvostechnikai eszközök esetében, amelyek kiegészítő rendelkezéseket tartalmaznak az orvostechnikai eszközökről szóló uniós rendelethez.</w:t>
      </w:r>
    </w:p>
    <w:p w14:paraId="694AF22E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lastRenderedPageBreak/>
        <w:t>Termékbejelentés</w:t>
      </w:r>
    </w:p>
    <w:p w14:paraId="7B39AB78" w14:textId="4C7991F1" w:rsidR="00664BA2" w:rsidRPr="00664BA2" w:rsidRDefault="00664BA2" w:rsidP="003E420A">
      <w:pPr>
        <w:pStyle w:val="BodyText"/>
      </w:pPr>
      <w:r>
        <w:rPr>
          <w:b/>
        </w:rPr>
        <w:t>5. szakasz</w:t>
      </w:r>
      <w:r>
        <w:t>    A gyártóknak és importőröknek értesíteniük kell a Svéd Közegészségügyi Hivatalt minden dohánymentes nikotintartalmú termékről, amelyet a fogyasztók számára kívánnak forgalmazni. A termék lényeges módosítására vonatkozóan új bejelentést kell benyújtani. Az értesítést legkésőbb hat hónappal azt megelőzően kell benyújtani, hogy a terméket forgalomba kívánják hozni a fogyasztók számára. A termék piacról történő, gyártó vagy importőr általi kivonását szintén be kell jelenteni.</w:t>
      </w:r>
    </w:p>
    <w:p w14:paraId="6E7415D9" w14:textId="77B8D378" w:rsidR="00664BA2" w:rsidRPr="00664BA2" w:rsidRDefault="00664BA2" w:rsidP="00664BA2">
      <w:pPr>
        <w:pStyle w:val="BodyTextIndent"/>
      </w:pPr>
      <w:r>
        <w:t>Dohánymentes nikotintartalmú termékek csak akkor bocsáthatók a fogyasztók rendelkezésére a piacon, ha erről értesítést küldtek. Ugyanez vonatkozik arra az esetre, ha a bejelentés nem felel meg a 48. szakasz (1) bekezdése alapján kiadott termékbejelentési előírásoknak.</w:t>
      </w:r>
    </w:p>
    <w:p w14:paraId="76771E63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A termékekre vonatkozó előírások</w:t>
      </w:r>
    </w:p>
    <w:p w14:paraId="52D5C635" w14:textId="77777777" w:rsidR="00664BA2" w:rsidRPr="00664BA2" w:rsidRDefault="00664BA2" w:rsidP="003E420A">
      <w:pPr>
        <w:pStyle w:val="BodyText"/>
      </w:pPr>
      <w:r>
        <w:rPr>
          <w:b/>
        </w:rPr>
        <w:t>6. szakasz</w:t>
      </w:r>
      <w:r>
        <w:t>    A dohánymentes nikotintartalmú termékek gyártói és importőrei felelősek annak biztosításáért, hogy a termékek megfeleljenek a 48. szakasz (2) bekezdése alapján kiadott, a tartalomra és a kialakításra vonatkozó rendeletben meghatározott követelményeknek.</w:t>
      </w:r>
    </w:p>
    <w:p w14:paraId="6E21BE09" w14:textId="77777777" w:rsidR="00664BA2" w:rsidRPr="00664BA2" w:rsidRDefault="00664BA2" w:rsidP="00664BA2">
      <w:pPr>
        <w:pStyle w:val="BodyTextIndent"/>
      </w:pPr>
      <w:r>
        <w:t>A nem megfelelő, dohánymentes nikotintartalmú termékek nem forgalmazhatók a fogyasztók számára.</w:t>
      </w:r>
    </w:p>
    <w:p w14:paraId="1F8456DB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Címkézés</w:t>
      </w:r>
    </w:p>
    <w:p w14:paraId="3304E581" w14:textId="77777777" w:rsidR="00664BA2" w:rsidRPr="00664BA2" w:rsidRDefault="00664BA2" w:rsidP="003E420A">
      <w:pPr>
        <w:pStyle w:val="BodyText"/>
      </w:pPr>
      <w:r>
        <w:rPr>
          <w:b/>
        </w:rPr>
        <w:t>7. szakasz</w:t>
      </w:r>
      <w:r>
        <w:t>    A dohánymentes nikotintartalmú termékek csomagolásán fel kell tüntetni a nikotin káros hatásait jelző tartalomra utaló nyilatkozatot és szöveget (egészségvédő figyelmeztetés).</w:t>
      </w:r>
    </w:p>
    <w:p w14:paraId="5DE54673" w14:textId="77777777" w:rsidR="00664BA2" w:rsidRPr="00664BA2" w:rsidRDefault="00664BA2" w:rsidP="00664BA2">
      <w:pPr>
        <w:pStyle w:val="BodyTextIndent"/>
      </w:pPr>
      <w:r>
        <w:t>A dohánymentes nikotintartalmú termékek gyártói és importőrei felelősek annak biztosításáért, hogy a csomagolás megfeleljen az első bekezdésnek.</w:t>
      </w:r>
    </w:p>
    <w:p w14:paraId="3FCC99A5" w14:textId="77777777" w:rsidR="00664BA2" w:rsidRPr="00664BA2" w:rsidRDefault="00664BA2" w:rsidP="00664BA2">
      <w:pPr>
        <w:pStyle w:val="BodyTextIndent"/>
      </w:pPr>
      <w:r>
        <w:t>Abban az esetben, ha a csomagolás nem felel meg a követelményeknek, a termék nem forgalmazható a fogyasztók számára. Ugyanez vonatkozik arra az esetre, ha a tartalomra vonatkozó nyilatkozat vagy az egészségvédő figyelmeztetés nem felel meg a 48. szakasz (3) és (4) bekezdése alapján kiadott tartalmi és kialakítási előírásoknak.</w:t>
      </w:r>
    </w:p>
    <w:p w14:paraId="272F300D" w14:textId="77777777" w:rsidR="00664BA2" w:rsidRPr="00664BA2" w:rsidRDefault="00664BA2" w:rsidP="00664BA2">
      <w:pPr>
        <w:pStyle w:val="BodyTextIndent"/>
      </w:pPr>
    </w:p>
    <w:p w14:paraId="585325C8" w14:textId="3823BF1D" w:rsidR="00664BA2" w:rsidRPr="00664BA2" w:rsidRDefault="00664BA2" w:rsidP="003E420A">
      <w:pPr>
        <w:pStyle w:val="BodyText"/>
      </w:pPr>
      <w:r>
        <w:rPr>
          <w:b/>
        </w:rPr>
        <w:t>8. szakasz</w:t>
      </w:r>
      <w:r>
        <w:t>    A dohánymentes nikotintartalmú termékek címkézése vagy az ilyen termékek csomagolása nem lehet olyan, ami:</w:t>
      </w:r>
    </w:p>
    <w:p w14:paraId="08DD594E" w14:textId="77777777" w:rsidR="00664BA2" w:rsidRPr="00664BA2" w:rsidRDefault="00664BA2" w:rsidP="00664BA2">
      <w:pPr>
        <w:pStyle w:val="BodyTextIndent"/>
      </w:pPr>
      <w:r>
        <w:t>1. azt sugallja, hogy egy adott dohánymentes nikotintartalmú termék kevésbé káros, mint más ilyen termékek; vagy</w:t>
      </w:r>
    </w:p>
    <w:p w14:paraId="2EB7AB2D" w14:textId="77777777" w:rsidR="00664BA2" w:rsidRPr="00664BA2" w:rsidRDefault="00664BA2" w:rsidP="00664BA2">
      <w:pPr>
        <w:pStyle w:val="BodyTextIndent"/>
      </w:pPr>
      <w:r>
        <w:t>2. nem emlékeztethet élelmiszerre vagy kozmetikai termékre.</w:t>
      </w:r>
    </w:p>
    <w:p w14:paraId="572EACC5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Marketing</w:t>
      </w:r>
    </w:p>
    <w:p w14:paraId="34A6F016" w14:textId="4437419D" w:rsidR="00664BA2" w:rsidRPr="00664BA2" w:rsidRDefault="00664BA2" w:rsidP="003E420A">
      <w:pPr>
        <w:pStyle w:val="BodyText"/>
      </w:pPr>
      <w:r>
        <w:rPr>
          <w:b/>
        </w:rPr>
        <w:t>9. szakasz</w:t>
      </w:r>
      <w:r>
        <w:t>    </w:t>
      </w:r>
      <w:bookmarkStart w:id="2" w:name="_Hlk106888686"/>
      <w:r>
        <w:t>A dohánymentes nikotintartalmú termékek fogyasztók részére történő reklámozásakor különös mértéktartásra kell törekedni</w:t>
      </w:r>
      <w:bookmarkEnd w:id="2"/>
      <w:r>
        <w:t xml:space="preserve">. </w:t>
      </w:r>
      <w:bookmarkStart w:id="3" w:name="_Hlk106888793"/>
      <w:r>
        <w:t xml:space="preserve">A reklámok vagy más marketingintézkedések nem lehetnek nyomatékosak, nem követelhetik meg és nem ösztönözhetik a dohánymentes nikotintartalmú termékek használatát. </w:t>
      </w:r>
      <w:bookmarkEnd w:id="3"/>
    </w:p>
    <w:p w14:paraId="035552C3" w14:textId="77777777" w:rsidR="00664BA2" w:rsidRPr="00664BA2" w:rsidRDefault="00664BA2" w:rsidP="00664BA2">
      <w:pPr>
        <w:pStyle w:val="BodyTextIndent"/>
      </w:pPr>
      <w:bookmarkStart w:id="4" w:name="_Hlk106889953"/>
      <w:r>
        <w:t>A termék ízére csak akkor lehet hivatkozni, ha azt a fogyasztó termékinformáció iránti igénye indokolja</w:t>
      </w:r>
      <w:bookmarkEnd w:id="4"/>
      <w:r>
        <w:t>.</w:t>
      </w:r>
    </w:p>
    <w:p w14:paraId="7B54C35A" w14:textId="78448540" w:rsidR="00664BA2" w:rsidRPr="00664BA2" w:rsidRDefault="00664BA2" w:rsidP="00664BA2">
      <w:pPr>
        <w:pStyle w:val="BodyTextIndent"/>
      </w:pPr>
      <w:bookmarkStart w:id="5" w:name="_Hlk106888819"/>
      <w:r>
        <w:t>A marketing nem irányulhat kifejezetten gyermekekre vagy 25 év alatti fiatalokra, illetve nem ábrázolhatja azokat.</w:t>
      </w:r>
    </w:p>
    <w:bookmarkEnd w:id="5"/>
    <w:p w14:paraId="7DD73C98" w14:textId="77777777" w:rsidR="00664BA2" w:rsidRPr="00664BA2" w:rsidRDefault="00664BA2" w:rsidP="00664BA2">
      <w:pPr>
        <w:pStyle w:val="BodyTextIndent"/>
      </w:pPr>
    </w:p>
    <w:p w14:paraId="453C8F86" w14:textId="77777777" w:rsidR="00664BA2" w:rsidRPr="00664BA2" w:rsidRDefault="00664BA2" w:rsidP="003E420A">
      <w:pPr>
        <w:pStyle w:val="BodyText"/>
      </w:pPr>
      <w:r>
        <w:rPr>
          <w:b/>
        </w:rPr>
        <w:t>10. szakasz</w:t>
      </w:r>
      <w:r>
        <w:t>    </w:t>
      </w:r>
      <w:bookmarkStart w:id="6" w:name="_Hlk106888851"/>
      <w:r>
        <w:t xml:space="preserve">A dohánymentes nikotintartalmú termékeknek a </w:t>
      </w:r>
      <w:bookmarkEnd w:id="6"/>
      <w:r>
        <w:t xml:space="preserve">fogyasztók számára kereskedelmi reklámokon keresztül történő reklámozásakor </w:t>
      </w:r>
      <w:r>
        <w:lastRenderedPageBreak/>
        <w:t>egyértelműen fel kell tüntetni az egészségvédő figyelmeztetést a következők esetében:</w:t>
      </w:r>
    </w:p>
    <w:p w14:paraId="3F5AEEB5" w14:textId="77777777" w:rsidR="00664BA2" w:rsidRPr="00664BA2" w:rsidRDefault="00664BA2" w:rsidP="00664BA2">
      <w:pPr>
        <w:pStyle w:val="BodyTextIndent"/>
      </w:pPr>
      <w:r>
        <w:t>1. olyan folyóiratok vagy más hasonló kiadványok, amelyekre a sajtószabadságról szóló rendelet vonatkozik;</w:t>
      </w:r>
    </w:p>
    <w:p w14:paraId="1E84663B" w14:textId="77777777" w:rsidR="00664BA2" w:rsidRPr="00664BA2" w:rsidRDefault="00664BA2" w:rsidP="00664BA2">
      <w:pPr>
        <w:pStyle w:val="BodyTextIndent"/>
      </w:pPr>
      <w:r>
        <w:t>2. egyéb nyomtatott anyagok, amelyekre a sajtószabadságról szóló rendelet vonatkozik; vagy</w:t>
      </w:r>
    </w:p>
    <w:p w14:paraId="58529C0E" w14:textId="77777777" w:rsidR="00664BA2" w:rsidRPr="00664BA2" w:rsidRDefault="00664BA2" w:rsidP="00664BA2">
      <w:pPr>
        <w:pStyle w:val="BodyTextIndent"/>
      </w:pPr>
      <w:r>
        <w:t>3. az információs társadalommal összefüggő szolgáltatások.</w:t>
      </w:r>
    </w:p>
    <w:p w14:paraId="7439AEE2" w14:textId="16DD055F" w:rsidR="00664BA2" w:rsidRPr="00664BA2" w:rsidRDefault="00664BA2" w:rsidP="00664BA2">
      <w:pPr>
        <w:pStyle w:val="BodyTextIndent"/>
      </w:pPr>
      <w:r>
        <w:t>Ha több egészségvédő figyelmeztetés van, ezek közül legalább egyet fel kell tüntetni. Ismételt reklámozás esetén a különböző egészségvédő figyelmeztetéseket felcserélhetően és lehetőség szerint azonos mértékben kell használni.</w:t>
      </w:r>
    </w:p>
    <w:p w14:paraId="63F70039" w14:textId="1D9C2E02" w:rsidR="00664BA2" w:rsidRPr="00664BA2" w:rsidRDefault="00664BA2" w:rsidP="00664BA2">
      <w:pPr>
        <w:pStyle w:val="BodyTextIndent"/>
      </w:pPr>
      <w:r>
        <w:t>Az első bekezdés 2. pontja nem alkalmazandó a fizikai értékesítési helyeken történő reklámozásra.</w:t>
      </w:r>
    </w:p>
    <w:p w14:paraId="15D068BF" w14:textId="77777777" w:rsidR="00664BA2" w:rsidRPr="00664BA2" w:rsidRDefault="00664BA2" w:rsidP="00664BA2">
      <w:pPr>
        <w:pStyle w:val="BodyTextIndent"/>
      </w:pPr>
    </w:p>
    <w:p w14:paraId="774F1949" w14:textId="77777777" w:rsidR="00664BA2" w:rsidRPr="00664BA2" w:rsidRDefault="00664BA2" w:rsidP="003E420A">
      <w:pPr>
        <w:pStyle w:val="BodyText"/>
      </w:pPr>
      <w:r>
        <w:rPr>
          <w:b/>
        </w:rPr>
        <w:t>11. szakasz</w:t>
      </w:r>
      <w:r>
        <w:t>    Tilos dohánymentes nikotintartalmú termékeket a fogyasztóknak televíziós, lekérhető televíziós vagy rádióműsorokban sugárzott kereskedelmi reklámokon keresztül reklámozni.</w:t>
      </w:r>
    </w:p>
    <w:p w14:paraId="308A04AD" w14:textId="7CD1F6D9" w:rsidR="00664BA2" w:rsidRPr="00664BA2" w:rsidRDefault="00664BA2" w:rsidP="00664BA2">
      <w:pPr>
        <w:pStyle w:val="BodyTextIndent"/>
      </w:pPr>
      <w:r>
        <w:t>A videomegosztó platformok szolgáltatói nem nyújthatnak a fenti első bekezdésben említett reklámot az adott platformon a felhasználók által generált videók vagy televíziós műsorok alatt vagy után.</w:t>
      </w:r>
    </w:p>
    <w:p w14:paraId="39E21DC4" w14:textId="77777777" w:rsidR="00664BA2" w:rsidRPr="00664BA2" w:rsidRDefault="00664BA2" w:rsidP="00664BA2">
      <w:pPr>
        <w:pStyle w:val="BodyTextIndent"/>
      </w:pPr>
    </w:p>
    <w:p w14:paraId="329CB588" w14:textId="77777777" w:rsidR="00664BA2" w:rsidRPr="00664BA2" w:rsidRDefault="00664BA2" w:rsidP="003E420A">
      <w:pPr>
        <w:pStyle w:val="BodyText"/>
      </w:pPr>
      <w:r>
        <w:rPr>
          <w:b/>
        </w:rPr>
        <w:t>12. szakasz</w:t>
      </w:r>
      <w:r>
        <w:t>    A gyártók, nagykereskedők és importőrök nem szponzorálhatnak olyan eseményeket vagy tevékenységeket, amelyekhez a nyilvánosság hozzáférhet, ha a szponzorálás dohánymentes nikotintartalmú termékeket népszerűsít.</w:t>
      </w:r>
    </w:p>
    <w:p w14:paraId="40ECE744" w14:textId="77777777" w:rsidR="00664BA2" w:rsidRPr="00664BA2" w:rsidRDefault="00664BA2" w:rsidP="00664BA2">
      <w:pPr>
        <w:pStyle w:val="BodyTextIndent"/>
      </w:pPr>
      <w:r>
        <w:t xml:space="preserve">A televíziós, rádiós és videomegosztó platformok szponzorálását, valamint a televíziós és videomegosztó platformokon történő termékmegjelenítést tiltó rendelkezéseket a rádióról és televízióról szóló törvény (2010:696) állapítja meg. </w:t>
      </w:r>
    </w:p>
    <w:p w14:paraId="5B70F2C5" w14:textId="77777777" w:rsidR="00664BA2" w:rsidRPr="00664BA2" w:rsidRDefault="00664BA2" w:rsidP="00664BA2">
      <w:pPr>
        <w:pStyle w:val="BodyTextIndent"/>
      </w:pPr>
    </w:p>
    <w:p w14:paraId="171E4BF5" w14:textId="0BB020F1" w:rsidR="00664BA2" w:rsidRPr="00664BA2" w:rsidRDefault="00664BA2" w:rsidP="003E420A">
      <w:pPr>
        <w:pStyle w:val="BodyText"/>
      </w:pPr>
      <w:r>
        <w:rPr>
          <w:b/>
        </w:rPr>
        <w:t>13. szakasz</w:t>
      </w:r>
      <w:r>
        <w:t>    A marketingtörvény (2008:486) 5., 23. és 26. szakaszának alkalmazásában a 8–11. szakasz és az 12. szakasz első bekezdése bármelyikével ellentétes marketingintézkedés a fogyasztókkal szemben tisztességtelennek minősül. A 11. szakaszban foglaltakkal ellentétes marketingintézkedés a marketingtörvény 29–36. szakaszában foglaltak szerint piaczavar miatti bírság kiszabását vonhatja maga után.</w:t>
      </w:r>
    </w:p>
    <w:p w14:paraId="0054A80F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Jelentéstételi kötelezettség</w:t>
      </w:r>
    </w:p>
    <w:p w14:paraId="4AC007D0" w14:textId="77777777" w:rsidR="00664BA2" w:rsidRPr="00664BA2" w:rsidRDefault="00664BA2" w:rsidP="003E420A">
      <w:pPr>
        <w:pStyle w:val="BodyText"/>
      </w:pPr>
      <w:r>
        <w:rPr>
          <w:b/>
        </w:rPr>
        <w:t>14. szakasz</w:t>
      </w:r>
      <w:r>
        <w:t>    A dohánymentes nikotintartalmú termékek gyártói és importőrei minden évben benyújtják a Közegészségügyi Hivatalnak:</w:t>
      </w:r>
    </w:p>
    <w:p w14:paraId="43F89187" w14:textId="77777777" w:rsidR="00664BA2" w:rsidRPr="00664BA2" w:rsidRDefault="00664BA2" w:rsidP="00664BA2">
      <w:pPr>
        <w:pStyle w:val="BodyTextIndent"/>
      </w:pPr>
      <w:r>
        <w:t>1. az értékesítési mennyiségekre vonatkozó részletes adatokat; és</w:t>
      </w:r>
    </w:p>
    <w:p w14:paraId="31F3BD8A" w14:textId="5CE43D91" w:rsidR="00664BA2" w:rsidRPr="00664BA2" w:rsidRDefault="00664BA2" w:rsidP="00664BA2">
      <w:pPr>
        <w:pStyle w:val="BodyTextIndent"/>
      </w:pPr>
      <w:r>
        <w:t>2. a különböző fogyasztói csoportok közötti preferenciák részleteit, beleértve a gyermekeket és a 25 év alatti fiatalokat is.</w:t>
      </w:r>
    </w:p>
    <w:p w14:paraId="6EBB1446" w14:textId="7EEC78D1" w:rsidR="00664BA2" w:rsidRPr="00664BA2" w:rsidRDefault="00664BA2" w:rsidP="00664BA2">
      <w:pPr>
        <w:pStyle w:val="BodyTextIndent"/>
      </w:pPr>
      <w:r>
        <w:t>Dohánymentes nikotintartalmú termékek nem forgalmazhatók a fogyasztók számára, ha az első bekezdésből vagy a 48. szakasz (5) bekezdése alapján kiadott rendeletekből eredő bejelentési kötelezettséget nem teljesítették.</w:t>
      </w:r>
    </w:p>
    <w:p w14:paraId="1A05A3AA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Termékellenőrzés</w:t>
      </w:r>
    </w:p>
    <w:p w14:paraId="65646954" w14:textId="50E3DDC4" w:rsidR="00664BA2" w:rsidRPr="00664BA2" w:rsidRDefault="00664BA2" w:rsidP="003E420A">
      <w:pPr>
        <w:pStyle w:val="BodyText"/>
      </w:pPr>
      <w:r>
        <w:rPr>
          <w:b/>
        </w:rPr>
        <w:t>15. szakasz</w:t>
      </w:r>
      <w:r>
        <w:t>    A dohánymentes nikotintartalmú termékek gyártói, importőrei és forgalmazói olyan rendszert hoznak létre és tartanak fenn, amely információkat gyűjt az e termékek emberi egészségre gyakorolt esetleges káros hatásairól.</w:t>
      </w:r>
    </w:p>
    <w:p w14:paraId="58299AAC" w14:textId="77777777" w:rsidR="00664BA2" w:rsidRPr="00664BA2" w:rsidRDefault="00664BA2" w:rsidP="00664BA2">
      <w:pPr>
        <w:pStyle w:val="BodyTextIndent"/>
      </w:pPr>
      <w:r>
        <w:lastRenderedPageBreak/>
        <w:t>Ezt az információt kérésre a Közegészségügyi Hivatal rendelkezésére kell bocsátani.</w:t>
      </w:r>
    </w:p>
    <w:p w14:paraId="4F1FAC8C" w14:textId="77777777" w:rsidR="00664BA2" w:rsidRPr="00664BA2" w:rsidRDefault="00664BA2" w:rsidP="00664BA2">
      <w:pPr>
        <w:pStyle w:val="BodyTextIndent"/>
      </w:pPr>
    </w:p>
    <w:p w14:paraId="0D2B5E90" w14:textId="77777777" w:rsidR="00664BA2" w:rsidRPr="00664BA2" w:rsidRDefault="00664BA2" w:rsidP="003E420A">
      <w:pPr>
        <w:pStyle w:val="BodyText"/>
      </w:pPr>
      <w:r>
        <w:rPr>
          <w:b/>
        </w:rPr>
        <w:t>16. szakasz</w:t>
      </w:r>
      <w:r>
        <w:t>    Ha a dohánymentes nikotintartalmú termékek gyártója, importőre vagy forgalmazója úgy ítéli meg vagy okkal feltételezi, hogy az ilyen termék nem biztonságos vagy jó minőségű, vagy más módon nem felel meg e törvénynek vagy a kapcsolódó előírásoknak, haladéktalanul:</w:t>
      </w:r>
    </w:p>
    <w:p w14:paraId="53D77CC6" w14:textId="77777777" w:rsidR="00664BA2" w:rsidRPr="00664BA2" w:rsidRDefault="00664BA2" w:rsidP="00664BA2">
      <w:pPr>
        <w:pStyle w:val="BodyTextIndent"/>
      </w:pPr>
      <w:r>
        <w:t>1. meghozza a szükséges kiigazító intézkedéseket annak érdekében, hogy az érintett termék megfeleljen e törvénynek;</w:t>
      </w:r>
    </w:p>
    <w:p w14:paraId="0CDA9631" w14:textId="77777777" w:rsidR="00664BA2" w:rsidRPr="00664BA2" w:rsidRDefault="00664BA2" w:rsidP="00664BA2">
      <w:pPr>
        <w:pStyle w:val="BodyTextIndent"/>
      </w:pPr>
      <w:r>
        <w:t>2. visszavonja a terméket; vagy</w:t>
      </w:r>
    </w:p>
    <w:p w14:paraId="38C09C9C" w14:textId="77777777" w:rsidR="00664BA2" w:rsidRPr="00664BA2" w:rsidRDefault="00664BA2" w:rsidP="00664BA2">
      <w:pPr>
        <w:pStyle w:val="BodyTextIndent"/>
      </w:pPr>
      <w:r>
        <w:t>3. visszahívja a terméket.</w:t>
      </w:r>
    </w:p>
    <w:p w14:paraId="5044D919" w14:textId="77777777" w:rsidR="00664BA2" w:rsidRPr="00664BA2" w:rsidRDefault="00664BA2" w:rsidP="00664BA2">
      <w:pPr>
        <w:pStyle w:val="BodyTextIndent"/>
      </w:pPr>
      <w:r>
        <w:t>Az első bekezdés szerinti intézkedés meghozatalakor a Közegészségügyi Hivatalt haladéktalanul tájékoztatni kell a termék hiányosságairól, a meghozott korrekciós intézkedésekről és a korrekciós intézkedések eredményeiről.</w:t>
      </w:r>
    </w:p>
    <w:p w14:paraId="7C497868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Értesítés az értékesítésről</w:t>
      </w:r>
    </w:p>
    <w:p w14:paraId="299D364D" w14:textId="77777777" w:rsidR="00664BA2" w:rsidRPr="00664BA2" w:rsidRDefault="00664BA2" w:rsidP="003E420A">
      <w:pPr>
        <w:pStyle w:val="BodyText"/>
      </w:pPr>
      <w:r>
        <w:rPr>
          <w:b/>
        </w:rPr>
        <w:t>17. szakasz</w:t>
      </w:r>
      <w:r>
        <w:t xml:space="preserve">    A kereskedő az értékesítés előzetes bejelentése nélkül nem folytathat kiskereskedelmi tevékenységet dohánymentes nikotintartalmú termékekkel. </w:t>
      </w:r>
    </w:p>
    <w:p w14:paraId="0F390004" w14:textId="0B278B2A" w:rsidR="00664BA2" w:rsidRPr="00664BA2" w:rsidRDefault="00664BA2" w:rsidP="00664BA2">
      <w:pPr>
        <w:pStyle w:val="BodyTextIndent"/>
      </w:pPr>
      <w:r>
        <w:t>Annak a kereskedőnek, amelynek bejegyzett székhelye vagy állandó telephelye Svédországban van, értesítenie kell azt az önkormányzatot, ahol a fizikai értékesítési hely található. Fizikai értékesítési hely hiányában a bejelentést annak az önkormányzatnak kell megküldeni, ahol a társaság bejegyzett székhelye található, vagy ha az országban nincs bejegyzett székhely, annak az önkormányzatnak, ahol a társaság állandó telephellyel rendelkezik.</w:t>
      </w:r>
    </w:p>
    <w:p w14:paraId="18C25D57" w14:textId="77777777" w:rsidR="00664BA2" w:rsidRPr="00664BA2" w:rsidRDefault="00664BA2" w:rsidP="00664BA2">
      <w:pPr>
        <w:pStyle w:val="BodyTextIndent"/>
      </w:pPr>
      <w:r>
        <w:t>Ha a kereskedő Svédországban nem rendelkezik bejegyzett székhellyel vagy üzleti célú állandó telephellyel, a bejelentést a Közegészségügyi Hivatalhoz kell eljuttatni.</w:t>
      </w:r>
    </w:p>
    <w:p w14:paraId="73839BCF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Önellenőrzés</w:t>
      </w:r>
    </w:p>
    <w:p w14:paraId="1AFD3FCD" w14:textId="071280BC" w:rsidR="00664BA2" w:rsidRPr="00664BA2" w:rsidRDefault="00664BA2" w:rsidP="003E420A">
      <w:pPr>
        <w:pStyle w:val="BodyText"/>
      </w:pPr>
      <w:r>
        <w:rPr>
          <w:b/>
        </w:rPr>
        <w:t>18. szakasz</w:t>
      </w:r>
      <w:r>
        <w:t>    A dohánymentes nikotintartalmú termékek kiskereskedőinek önellenőrzést kell végezniük a dohánymentes nikotintartalmú termékek értékesítése és egyéb kezelése tekintetében, és biztosítaniuk kell, hogy a vállalkozás számára megfelelő önellenőrzési program álljon rendelkezésre.</w:t>
      </w:r>
    </w:p>
    <w:p w14:paraId="008548A9" w14:textId="61A51875" w:rsidR="00664BA2" w:rsidRPr="00664BA2" w:rsidRDefault="00664BA2" w:rsidP="00664BA2">
      <w:pPr>
        <w:pStyle w:val="BodyTextIndent"/>
      </w:pPr>
      <w:r>
        <w:t>A 17. szakasz szerinti értékesítésről szóló értesítéshez csatolni kell az önellenőrzési programot, valamint az önkormányzat és a Közegészségügyi Hivatal általi felügyelethez szükséges egyéb információkat. Az ilyen információk bármilyen változásáról haladéktalanul értesíteni kell az önkormányzatot vagy a Közegészségügyi Hivatalt.</w:t>
      </w:r>
    </w:p>
    <w:p w14:paraId="14411CD1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Életkori követelmények</w:t>
      </w:r>
    </w:p>
    <w:p w14:paraId="20FB31DB" w14:textId="0C0E6239" w:rsidR="00664BA2" w:rsidRPr="00664BA2" w:rsidRDefault="00664BA2" w:rsidP="003E420A">
      <w:pPr>
        <w:pStyle w:val="BodyText"/>
      </w:pPr>
      <w:r>
        <w:rPr>
          <w:b/>
        </w:rPr>
        <w:t>19. szakasz</w:t>
      </w:r>
      <w:r>
        <w:t>    A dohánymentes nikotintartalmú termékek kereskedelmi forgalomban 18 éven aluli személyek részére nem értékesíthetők vagy más módon nem szállíthatók. Az ilyen termékeket értékesítő személyeknek meg kell győződniük arról, hogy a címzett elérte ezt a korhatárt.</w:t>
      </w:r>
    </w:p>
    <w:p w14:paraId="5FB458D0" w14:textId="3BC8818C" w:rsidR="00664BA2" w:rsidRPr="00664BA2" w:rsidRDefault="00664BA2" w:rsidP="00664BA2">
      <w:pPr>
        <w:pStyle w:val="BodyTextIndent"/>
      </w:pPr>
      <w:r>
        <w:t>Ha okkal feltételezhető, hogy a termékeket olyan személynek szánják, aki nem legalább 18 éves, akkor azokat nem szabad kiszállítani.</w:t>
      </w:r>
    </w:p>
    <w:p w14:paraId="24C0193D" w14:textId="440065FC" w:rsidR="00664BA2" w:rsidRPr="00664BA2" w:rsidRDefault="00664BA2" w:rsidP="00664BA2">
      <w:pPr>
        <w:pStyle w:val="BodyTextIndent"/>
      </w:pPr>
      <w:r>
        <w:t>Az értékesítési helyeken egyértelmű és látható tájékoztatást kell adni arról, hogy 18 éven aluli személyek részére tilos dohánymentes nikotintartalmú termékeket értékesíteni vagy szállítani.</w:t>
      </w:r>
    </w:p>
    <w:p w14:paraId="78950A14" w14:textId="77777777" w:rsidR="00664BA2" w:rsidRPr="00664BA2" w:rsidRDefault="00664BA2" w:rsidP="00664BA2">
      <w:pPr>
        <w:pStyle w:val="BodyTextIndent"/>
      </w:pPr>
    </w:p>
    <w:p w14:paraId="08B0A811" w14:textId="4DE08685" w:rsidR="00664BA2" w:rsidRPr="00664BA2" w:rsidRDefault="00664BA2" w:rsidP="003E420A">
      <w:pPr>
        <w:pStyle w:val="BodyText"/>
      </w:pPr>
      <w:r>
        <w:rPr>
          <w:b/>
        </w:rPr>
        <w:lastRenderedPageBreak/>
        <w:t>20. szakasz</w:t>
      </w:r>
      <w:r>
        <w:t>    A fogyasztóknak értékesített, dohánymentes nikotintartalmú termékeket olyan módon kell elérhetővé tenni, hogy ellenőrizhető legyen a címzett életkora. Ez akkor is alkalmazandó, ha az értékesítésre árusító automatán keresztül, távértékesítés útján vagy hasonló módon kerül sor.</w:t>
      </w:r>
    </w:p>
    <w:p w14:paraId="7C2C3EF5" w14:textId="77777777" w:rsidR="00664BA2" w:rsidRPr="00664BA2" w:rsidRDefault="00664BA2" w:rsidP="00664BA2">
      <w:pPr>
        <w:pStyle w:val="BodyTextIndent"/>
      </w:pPr>
    </w:p>
    <w:p w14:paraId="48783257" w14:textId="77777777" w:rsidR="00664BA2" w:rsidRPr="00664BA2" w:rsidRDefault="00664BA2" w:rsidP="003E420A">
      <w:pPr>
        <w:pStyle w:val="BodyText"/>
      </w:pPr>
      <w:r>
        <w:rPr>
          <w:b/>
        </w:rPr>
        <w:t>21. szakasz</w:t>
      </w:r>
      <w:r>
        <w:t>    Dohánymentes nikotintartalmú termékeket csak azok hozhatnak be az országba, akik betöltötték az 18. életévüket.</w:t>
      </w:r>
    </w:p>
    <w:p w14:paraId="46301ED4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Szabályozási ellenőrzés</w:t>
      </w:r>
    </w:p>
    <w:p w14:paraId="3F1B8215" w14:textId="77777777" w:rsidR="00664BA2" w:rsidRPr="00664BA2" w:rsidRDefault="00664BA2" w:rsidP="003E420A">
      <w:pPr>
        <w:pStyle w:val="BodyText"/>
      </w:pPr>
      <w:r>
        <w:rPr>
          <w:b/>
        </w:rPr>
        <w:t>22. szakasz</w:t>
      </w:r>
      <w:r>
        <w:t>    A Közegészségügyi Hivatal a 24. szakasz első bekezdésének 1–4. pontja alapján az önkormányzat általi felügyeletre vonatkozó felügyeleti iránymutatásért, valamint a 25. szakasz szerinti önkormányzat és rendőrség általi felügyeletért felel.</w:t>
      </w:r>
    </w:p>
    <w:p w14:paraId="1D5A3C05" w14:textId="77777777" w:rsidR="00664BA2" w:rsidRPr="00664BA2" w:rsidRDefault="00664BA2" w:rsidP="00664BA2">
      <w:pPr>
        <w:pStyle w:val="BodyTextIndent"/>
      </w:pPr>
      <w:r>
        <w:t>A 24. szakasz második bekezdése értelmében a Fogyasztóvédelmi Hatóság felelős az önkormányzat általi felügyeletre vonatkozó felügyeleti iránymutatásért.</w:t>
      </w:r>
    </w:p>
    <w:p w14:paraId="29BD3DDF" w14:textId="77777777" w:rsidR="00664BA2" w:rsidRPr="00664BA2" w:rsidRDefault="00664BA2" w:rsidP="00664BA2">
      <w:pPr>
        <w:pStyle w:val="BodyTextIndent"/>
      </w:pPr>
    </w:p>
    <w:p w14:paraId="5BFB5460" w14:textId="77777777" w:rsidR="00664BA2" w:rsidRPr="00664BA2" w:rsidRDefault="00664BA2" w:rsidP="003E420A">
      <w:pPr>
        <w:pStyle w:val="BodyText"/>
      </w:pPr>
      <w:r>
        <w:rPr>
          <w:b/>
        </w:rPr>
        <w:t>23. szakasz</w:t>
      </w:r>
      <w:r>
        <w:t>    A megyei közigazgatási tanács a 24. és 25. szakasz szerinti felügyeletet gyakorol a megyén belül. A felügyelet a következőket foglalja magában:</w:t>
      </w:r>
    </w:p>
    <w:p w14:paraId="53E0C1D6" w14:textId="77777777" w:rsidR="00664BA2" w:rsidRPr="00664BA2" w:rsidRDefault="00664BA2" w:rsidP="00664BA2">
      <w:pPr>
        <w:pStyle w:val="BodyTextIndent"/>
      </w:pPr>
      <w:r>
        <w:t>1. az önkormányzatok tevékenységének figyelemmel kísérése és az önkormányzatok segítése tájékoztatással és tanácsadással; és</w:t>
      </w:r>
    </w:p>
    <w:p w14:paraId="70791C36" w14:textId="77777777" w:rsidR="00664BA2" w:rsidRPr="00664BA2" w:rsidRDefault="00664BA2" w:rsidP="00664BA2">
      <w:pPr>
        <w:pStyle w:val="BodyTextIndent"/>
      </w:pPr>
      <w:r>
        <w:t>2. a különböző felügyeleti hatóságok közötti, valamint a felügyeleti hatóságok és az egyéb felek közötti együttműködés elősegítése.</w:t>
      </w:r>
    </w:p>
    <w:p w14:paraId="2C6DAA38" w14:textId="77777777" w:rsidR="00664BA2" w:rsidRPr="00664BA2" w:rsidRDefault="00664BA2" w:rsidP="003E420A">
      <w:pPr>
        <w:pStyle w:val="BodyText"/>
      </w:pPr>
      <w:r>
        <w:rPr>
          <w:b/>
        </w:rPr>
        <w:t>24. szakasz</w:t>
      </w:r>
      <w:r>
        <w:t>    Az önkormányzat gyakorolja a fizikai értékesítési pontok felügyeletét annak biztosítása érdekében, hogy e törvényt és a kapcsolódó szabályokat betartsák az alábbiak tekintetében:</w:t>
      </w:r>
    </w:p>
    <w:p w14:paraId="0627E3B7" w14:textId="77777777" w:rsidR="00664BA2" w:rsidRPr="00664BA2" w:rsidRDefault="00664BA2" w:rsidP="00664BA2">
      <w:pPr>
        <w:pStyle w:val="BodyTextIndent"/>
      </w:pPr>
      <w:r>
        <w:t>1. az 5. szakasz szerinti termékbejelentés;</w:t>
      </w:r>
    </w:p>
    <w:p w14:paraId="43578DE4" w14:textId="77777777" w:rsidR="00664BA2" w:rsidRPr="00664BA2" w:rsidRDefault="00664BA2" w:rsidP="00664BA2">
      <w:pPr>
        <w:pStyle w:val="BodyTextIndent"/>
      </w:pPr>
      <w:r>
        <w:t xml:space="preserve">2. a 6. szakasz szerinti termékkövetelmények; </w:t>
      </w:r>
    </w:p>
    <w:p w14:paraId="10EB3654" w14:textId="77777777" w:rsidR="00664BA2" w:rsidRPr="00664BA2" w:rsidRDefault="00664BA2" w:rsidP="00664BA2">
      <w:pPr>
        <w:pStyle w:val="BodyTextIndent"/>
      </w:pPr>
      <w:r>
        <w:t>3. a 7. és 8. szakasz szerinti tartalomra, egészségvédő figyelmeztetésre és címkézésre vonatkozó nyilatkozat; és</w:t>
      </w:r>
    </w:p>
    <w:p w14:paraId="2A8FE778" w14:textId="77777777" w:rsidR="00664BA2" w:rsidRPr="00664BA2" w:rsidRDefault="00664BA2" w:rsidP="00664BA2">
      <w:pPr>
        <w:pStyle w:val="BodyTextIndent"/>
      </w:pPr>
      <w:r>
        <w:t>4. az 14. szakasz szerinti jelentéstételi kötelezettség.</w:t>
      </w:r>
    </w:p>
    <w:p w14:paraId="6DAFADD9" w14:textId="77777777" w:rsidR="00664BA2" w:rsidRPr="00664BA2" w:rsidRDefault="00664BA2" w:rsidP="00664BA2">
      <w:pPr>
        <w:pStyle w:val="BodyTextIndent"/>
      </w:pPr>
      <w:r>
        <w:t>Az önkormányzat a fizikai értékesítési pontok feletti vagy azokkal kapcsolatos felügyeletet is gyakorolja annak biztosítása érdekében, hogy a 9. és 10. szakasz szerinti marketing tekintetében e törvényt és a kapcsolódó szabályokat betartsák.</w:t>
      </w:r>
    </w:p>
    <w:p w14:paraId="07AD5413" w14:textId="77777777" w:rsidR="00664BA2" w:rsidRPr="00664BA2" w:rsidRDefault="00664BA2" w:rsidP="00664BA2">
      <w:pPr>
        <w:pStyle w:val="BodyTextIndent"/>
      </w:pPr>
    </w:p>
    <w:p w14:paraId="1F7F024B" w14:textId="77777777" w:rsidR="00664BA2" w:rsidRPr="00664BA2" w:rsidRDefault="00664BA2" w:rsidP="003E420A">
      <w:pPr>
        <w:pStyle w:val="BodyText"/>
      </w:pPr>
      <w:r>
        <w:rPr>
          <w:b/>
        </w:rPr>
        <w:t>25. szakasz</w:t>
      </w:r>
      <w:r>
        <w:t>    Az önkormányzat és a rendőrség felügyeletet gyakorol e törvény és az ahhoz kapcsolódó szabályok betartásának biztosítása érdekében:</w:t>
      </w:r>
    </w:p>
    <w:p w14:paraId="6687C339" w14:textId="36DFA2D3" w:rsidR="00664BA2" w:rsidRPr="00664BA2" w:rsidRDefault="00664BA2" w:rsidP="00664BA2">
      <w:pPr>
        <w:pStyle w:val="BodyTextIndent"/>
      </w:pPr>
      <w:r>
        <w:t>1. az értékesítésről és önellenőrzésről szóló értesítés tekintetében a 17. és 18. szakasz szerint, ha a kereskedő bejegyzett székhelye vagy állandó telephelye Svédországban található; és</w:t>
      </w:r>
    </w:p>
    <w:p w14:paraId="01594298" w14:textId="77777777" w:rsidR="00664BA2" w:rsidRPr="00664BA2" w:rsidRDefault="00664BA2" w:rsidP="00664BA2">
      <w:pPr>
        <w:pStyle w:val="BodyTextIndent"/>
      </w:pPr>
      <w:r>
        <w:t>2. a 19. és 20. szakasz szerinti életkori követelmények tekintetében.</w:t>
      </w:r>
    </w:p>
    <w:p w14:paraId="585C6F60" w14:textId="77777777" w:rsidR="00664BA2" w:rsidRPr="00664BA2" w:rsidRDefault="00664BA2" w:rsidP="00664BA2">
      <w:pPr>
        <w:pStyle w:val="BodyTextIndent"/>
      </w:pPr>
    </w:p>
    <w:p w14:paraId="6D298B84" w14:textId="1F9B5C3A" w:rsidR="00664BA2" w:rsidRPr="00664BA2" w:rsidRDefault="00664BA2" w:rsidP="003E420A">
      <w:pPr>
        <w:pStyle w:val="BodyText"/>
      </w:pPr>
      <w:r>
        <w:rPr>
          <w:b/>
        </w:rPr>
        <w:t>26. szakasz</w:t>
      </w:r>
      <w:r>
        <w:t>    A Svéd Közegészségügyi Hivatal felügyeletet gyakorol e törvény és a kapcsolódó szabályok betartásának biztosítása érdekében:</w:t>
      </w:r>
    </w:p>
    <w:p w14:paraId="6DDA43DB" w14:textId="77777777" w:rsidR="00664BA2" w:rsidRPr="00664BA2" w:rsidRDefault="00664BA2" w:rsidP="00664BA2">
      <w:pPr>
        <w:pStyle w:val="BodyTextIndent"/>
      </w:pPr>
      <w:r>
        <w:t xml:space="preserve">1. az 5., 6. és 14–16. szakasz szerinti termékbejelentés, termékkövetelmények, jelentéstételi kötelezettség és termékellenőrzés tekintetében, a 24. szakasz első bekezdésében említettektől eltérő esetekben; </w:t>
      </w:r>
    </w:p>
    <w:p w14:paraId="696A20F7" w14:textId="77777777" w:rsidR="00664BA2" w:rsidRPr="00664BA2" w:rsidRDefault="00664BA2" w:rsidP="00664BA2">
      <w:pPr>
        <w:pStyle w:val="BodyTextIndent"/>
      </w:pPr>
      <w:r>
        <w:t>2. a tartalomra, egészségvédő figyelmeztetésre és címkézésre vonatkozó, a 7. és 8. szakasz szerinti nyilatkozat tekintetében, a 24. szakasz első bekezdésében említettektől eltérő esetekben; és</w:t>
      </w:r>
    </w:p>
    <w:p w14:paraId="277FA00A" w14:textId="77777777" w:rsidR="00664BA2" w:rsidRPr="00664BA2" w:rsidRDefault="00664BA2" w:rsidP="00664BA2">
      <w:pPr>
        <w:pStyle w:val="BodyTextIndent"/>
      </w:pPr>
      <w:r>
        <w:lastRenderedPageBreak/>
        <w:t>3. az 17. és 18. szakasz szerinti értékesítésről és önellenőrzésről szóló értesítés tekintetében, ha a kereskedőnek nincs bejegyzett székhelye vagy állandó telephelye Svédországban.</w:t>
      </w:r>
    </w:p>
    <w:p w14:paraId="662B6038" w14:textId="77777777" w:rsidR="00664BA2" w:rsidRPr="00664BA2" w:rsidRDefault="00664BA2" w:rsidP="00664BA2">
      <w:pPr>
        <w:pStyle w:val="BodyTextIndent"/>
      </w:pPr>
    </w:p>
    <w:p w14:paraId="29173437" w14:textId="77777777" w:rsidR="00664BA2" w:rsidRPr="00664BA2" w:rsidRDefault="00664BA2" w:rsidP="003E420A">
      <w:pPr>
        <w:pStyle w:val="BodyText"/>
      </w:pPr>
      <w:r>
        <w:rPr>
          <w:b/>
        </w:rPr>
        <w:t>27. szakasz</w:t>
      </w:r>
      <w:r>
        <w:t>    A Svéd Fogyasztóvédelmi Hatóság felügyeletet gyakorol annak biztosítása érdekében, hogy a 24. szakasz második bekezdésében említettektől eltérő esetekben e törvényt és a kapcsolódó szabályokat a 9–11. szakasz és a 12. szakasz első bekezdése szerinti marketing tekintetében betartsák.</w:t>
      </w:r>
    </w:p>
    <w:p w14:paraId="7A3ADCB9" w14:textId="77777777" w:rsidR="00664BA2" w:rsidRPr="00664BA2" w:rsidRDefault="00664BA2" w:rsidP="00664BA2">
      <w:pPr>
        <w:pStyle w:val="BodyTextIndent"/>
      </w:pPr>
      <w:r>
        <w:t>A Fogyasztóvédelmi Hatóság felügyelete a marketingtörvény (2008:486) rendelkezéseinek hatálya alá tartozik.</w:t>
      </w:r>
    </w:p>
    <w:p w14:paraId="3F328EA2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Hatáskörök</w:t>
      </w:r>
    </w:p>
    <w:p w14:paraId="1196A636" w14:textId="49D6B7CD" w:rsidR="00664BA2" w:rsidRPr="00664BA2" w:rsidRDefault="00664BA2" w:rsidP="003E420A">
      <w:pPr>
        <w:pStyle w:val="BodyText"/>
      </w:pPr>
      <w:r>
        <w:rPr>
          <w:b/>
        </w:rPr>
        <w:t>28. szakasz</w:t>
      </w:r>
      <w:r>
        <w:t>    A 24–26. szakasz szerinti felügyeleti hatóság felügyeleti tevékenysége során elrendelheti az e törvénynek és az ahhoz kapcsolódó szabályoknak való megfeleléshez szükséges eltiltásokat vagy tilalmakat.</w:t>
      </w:r>
    </w:p>
    <w:p w14:paraId="5B73126C" w14:textId="77777777" w:rsidR="00664BA2" w:rsidRPr="00664BA2" w:rsidRDefault="00664BA2" w:rsidP="00664BA2">
      <w:pPr>
        <w:pStyle w:val="BodyTextIndent"/>
      </w:pPr>
    </w:p>
    <w:p w14:paraId="6896AAE6" w14:textId="4D561FBE" w:rsidR="00664BA2" w:rsidRPr="00664BA2" w:rsidRDefault="00664BA2" w:rsidP="003E420A">
      <w:pPr>
        <w:pStyle w:val="BodyText"/>
      </w:pPr>
      <w:r>
        <w:rPr>
          <w:b/>
        </w:rPr>
        <w:t>29. szakasz</w:t>
      </w:r>
      <w:r>
        <w:t>    E törvény súlyos vagy ismételt megsértése esetén az önkormányzat megtilthatja a dohánymentes nikotintartalmú termékek kiskereskedőjének az értékesítés folytatását, vagy ha ez a tilalom túlzott intézkedésnek minősül, figyelmeztetést adhat ki. Amennyiben a határozat másként nem rendelkezik, az önkormányzat határozata azonnali hatállyal alkalmazandó.</w:t>
      </w:r>
    </w:p>
    <w:p w14:paraId="77272872" w14:textId="77777777" w:rsidR="00664BA2" w:rsidRPr="00664BA2" w:rsidRDefault="00664BA2" w:rsidP="00664BA2">
      <w:pPr>
        <w:pStyle w:val="BodyTextIndent"/>
      </w:pPr>
      <w:r>
        <w:t>A tilalom hat hónapot meg nem haladó időtartamra bocsátható ki.</w:t>
      </w:r>
    </w:p>
    <w:p w14:paraId="34479706" w14:textId="77777777" w:rsidR="00664BA2" w:rsidRPr="00664BA2" w:rsidRDefault="00664BA2" w:rsidP="00664BA2">
      <w:pPr>
        <w:pStyle w:val="BodyTextIndent"/>
      </w:pPr>
    </w:p>
    <w:p w14:paraId="39799387" w14:textId="77777777" w:rsidR="00664BA2" w:rsidRPr="00664BA2" w:rsidRDefault="00664BA2" w:rsidP="003E420A">
      <w:pPr>
        <w:pStyle w:val="BodyText"/>
      </w:pPr>
      <w:r>
        <w:rPr>
          <w:b/>
        </w:rPr>
        <w:t>30. szakasz</w:t>
      </w:r>
      <w:r>
        <w:t xml:space="preserve">    Ha a Svéd Közegészségügyi Hivatal úgy ítéli meg, vagy alapos okkal feltételezi, hogy egy adott típusú vagy egy meghatározott dohánymentes nikotintartalmú termék – annak ellenére, hogy a termék megfelel e törvénynek – súlyos veszélyt jelenthet az emberi egészségre, megtilthatja a termékek fogyasztók számára történő forgalmazását. </w:t>
      </w:r>
    </w:p>
    <w:p w14:paraId="081D6D6D" w14:textId="7C0CA7EB" w:rsidR="00664BA2" w:rsidRPr="00664BA2" w:rsidRDefault="00664BA2" w:rsidP="00664BA2">
      <w:pPr>
        <w:pStyle w:val="BodyTextIndent"/>
      </w:pPr>
      <w:r>
        <w:t xml:space="preserve">Amennyiben az ilyen termékeket a fogyasztók rendelkezésére bocsátották, a Közegészségügyi Hivatal kötelezheti a termékek gyártóját, importőrét vagy forgalmazóját a termékek forgalomból való kivonására vagy visszahívására. </w:t>
      </w:r>
    </w:p>
    <w:p w14:paraId="6BFB97BB" w14:textId="77777777" w:rsidR="00664BA2" w:rsidRPr="00664BA2" w:rsidRDefault="00664BA2" w:rsidP="00664BA2">
      <w:pPr>
        <w:pStyle w:val="BodyTextIndent"/>
      </w:pPr>
    </w:p>
    <w:p w14:paraId="2DF8D66C" w14:textId="77777777" w:rsidR="00664BA2" w:rsidRPr="00664BA2" w:rsidRDefault="00664BA2" w:rsidP="003E420A">
      <w:pPr>
        <w:pStyle w:val="BodyText"/>
      </w:pPr>
      <w:r>
        <w:rPr>
          <w:b/>
        </w:rPr>
        <w:t>31. szakasz</w:t>
      </w:r>
      <w:r>
        <w:t>    A 28. és 30. szakasz szerinti határozatok pénzbírsággal sújthatók. A bírságot nem lehet szabadságvesztés-büntetéssé alakítani.</w:t>
      </w:r>
    </w:p>
    <w:p w14:paraId="3E46BFE1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A tájékoztatáshoz és a hozzáféréshez való jog</w:t>
      </w:r>
    </w:p>
    <w:p w14:paraId="3B3C01FD" w14:textId="77777777" w:rsidR="00664BA2" w:rsidRPr="00664BA2" w:rsidRDefault="00664BA2" w:rsidP="003E420A">
      <w:pPr>
        <w:pStyle w:val="BodyText"/>
      </w:pPr>
      <w:r>
        <w:rPr>
          <w:b/>
        </w:rPr>
        <w:t>32. szakasz</w:t>
      </w:r>
      <w:r>
        <w:t>    A felügyeleti hatóság kérésre beszerezheti az e törvény szerinti hatósági felügyelethez szükséges információkat, dokumentumokat, mintákat és hasonlókat.</w:t>
      </w:r>
    </w:p>
    <w:p w14:paraId="08252C4B" w14:textId="77777777" w:rsidR="00664BA2" w:rsidRPr="00664BA2" w:rsidRDefault="00664BA2" w:rsidP="00664BA2">
      <w:pPr>
        <w:pStyle w:val="BodyTextIndent"/>
      </w:pPr>
    </w:p>
    <w:p w14:paraId="1520E382" w14:textId="138231A8" w:rsidR="00664BA2" w:rsidRPr="00664BA2" w:rsidRDefault="00664BA2" w:rsidP="003E420A">
      <w:pPr>
        <w:pStyle w:val="BodyText"/>
      </w:pPr>
      <w:r>
        <w:rPr>
          <w:b/>
        </w:rPr>
        <w:t>33. szakasz</w:t>
      </w:r>
      <w:r>
        <w:t>    Az e törvény szerinti feladatainak teljesítése érdekében a felügyeleti hatóságnak joga van hozzáférni az e törvény vagy a kapcsolódó rendeletek által érintett területekhez, helyiségekhez és egyéb helyekhez, illetve ott vizsgálatokat végezhet és mintákat vehet. A vett mintákért nem fizetnek kártérítést.</w:t>
      </w:r>
    </w:p>
    <w:p w14:paraId="29C4B6CA" w14:textId="77777777" w:rsidR="00664BA2" w:rsidRPr="00664BA2" w:rsidRDefault="00664BA2" w:rsidP="00664BA2">
      <w:pPr>
        <w:pStyle w:val="BodyTextIndent"/>
      </w:pPr>
    </w:p>
    <w:p w14:paraId="7AA51E93" w14:textId="77777777" w:rsidR="00664BA2" w:rsidRPr="00664BA2" w:rsidRDefault="00664BA2" w:rsidP="003E420A">
      <w:pPr>
        <w:pStyle w:val="BodyText"/>
      </w:pPr>
      <w:r>
        <w:rPr>
          <w:b/>
        </w:rPr>
        <w:t>34. szakasz</w:t>
      </w:r>
      <w:r>
        <w:t>    A rendőrség egy másik felügyelő hatóság kérésére biztosítja a 33. szakasz alkalmazásához szükséges segítséget.</w:t>
      </w:r>
    </w:p>
    <w:p w14:paraId="2B92DA46" w14:textId="77777777" w:rsidR="00664BA2" w:rsidRPr="00664BA2" w:rsidRDefault="00664BA2" w:rsidP="00664BA2">
      <w:pPr>
        <w:pStyle w:val="BodyTextIndent"/>
      </w:pPr>
      <w:r>
        <w:t>Az első bekezdés szerinti kérelmet csak akkor lehet benyújtani, ha:</w:t>
      </w:r>
    </w:p>
    <w:p w14:paraId="3BCC866C" w14:textId="77777777" w:rsidR="00664BA2" w:rsidRPr="00664BA2" w:rsidRDefault="00664BA2" w:rsidP="00664BA2">
      <w:pPr>
        <w:pStyle w:val="BodyTextIndent"/>
      </w:pPr>
      <w:r>
        <w:lastRenderedPageBreak/>
        <w:t>1. különleges körülmények alapján aggodalmak merülnek fel arra vonatkozóan, hogy az intézkedés nem hajtható végre anélkül, hogy egy rendőrtisztnek a rendőrségi törvény (1984:387) 10. szakasz szerinti különleges hatásköreihez folyamodnának; vagy</w:t>
      </w:r>
    </w:p>
    <w:p w14:paraId="304DB2A7" w14:textId="77777777" w:rsidR="00664BA2" w:rsidRPr="00664BA2" w:rsidRDefault="00664BA2" w:rsidP="00664BA2">
      <w:pPr>
        <w:pStyle w:val="BodyTextIndent"/>
      </w:pPr>
      <w:r>
        <w:t>2. vannak más kivételes okok.</w:t>
      </w:r>
    </w:p>
    <w:p w14:paraId="2FCB8D35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Kölcsönös tájékoztatás</w:t>
      </w:r>
    </w:p>
    <w:p w14:paraId="2EF4EA3E" w14:textId="77777777" w:rsidR="00664BA2" w:rsidRPr="00664BA2" w:rsidRDefault="00664BA2" w:rsidP="003E420A">
      <w:pPr>
        <w:pStyle w:val="BodyText"/>
      </w:pPr>
      <w:r>
        <w:rPr>
          <w:b/>
        </w:rPr>
        <w:t>35. szakasz</w:t>
      </w:r>
      <w:r>
        <w:t>    Az önkormányzat és a rendőrség tájékoztatja egymást a tevékenysége során tudomására jutott, a felügyelet szempontjából releváns körülményekről.</w:t>
      </w:r>
    </w:p>
    <w:p w14:paraId="04CB2B03" w14:textId="77777777" w:rsidR="00664BA2" w:rsidRPr="00664BA2" w:rsidRDefault="00664BA2" w:rsidP="00664BA2">
      <w:pPr>
        <w:pStyle w:val="BodyTextIndent"/>
      </w:pPr>
      <w:r>
        <w:t>Az az önkormányzat, amely az e törvény szerinti ügyben határozatot hozott, a határozat egy példányát megküldi a Közegészségügyi Hivatalnak, a rendőrségnek és a határozat által érintett megyei igazgatási tanácsnak.</w:t>
      </w:r>
    </w:p>
    <w:p w14:paraId="013DC771" w14:textId="77777777" w:rsidR="00664BA2" w:rsidRPr="00664BA2" w:rsidRDefault="00664BA2" w:rsidP="00664BA2">
      <w:pPr>
        <w:pStyle w:val="BodyTextIndent"/>
      </w:pPr>
    </w:p>
    <w:p w14:paraId="3A18FA1D" w14:textId="65074094" w:rsidR="00664BA2" w:rsidRPr="00664BA2" w:rsidRDefault="00664BA2" w:rsidP="003E420A">
      <w:pPr>
        <w:pStyle w:val="BodyText"/>
      </w:pPr>
      <w:r>
        <w:rPr>
          <w:b/>
        </w:rPr>
        <w:t>36. szakasz</w:t>
      </w:r>
      <w:r>
        <w:t>    Az önkormányzat tájékoztatja a Svéd Közegészségügyi Hivatalt, ha olyan dologról szerez tudomást, amely fontos lehet a Közegészségügyi Hivatal által ellátott felügyelet szempontjából.</w:t>
      </w:r>
    </w:p>
    <w:p w14:paraId="6B400FFD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Próbavásárlás</w:t>
      </w:r>
    </w:p>
    <w:p w14:paraId="13B23FF8" w14:textId="3BA14922" w:rsidR="00664BA2" w:rsidRPr="00664BA2" w:rsidRDefault="00664BA2" w:rsidP="003E420A">
      <w:pPr>
        <w:pStyle w:val="BodyText"/>
      </w:pPr>
      <w:r>
        <w:rPr>
          <w:b/>
        </w:rPr>
        <w:t>37. szakasz</w:t>
      </w:r>
      <w:r>
        <w:t>    Az önkormányzat próbavásárlásokat bonyolíthat le annak érdekében, hogy megalapozza az önkormányzat és a dohánymentes nikotintartalmú termékek szállítója közötti párbeszédet az annak biztosítására vonatkozó kötelezettségről, hogy a címzett betöltötte a 18. életévét. Az ilyen vásárlásokhoz az önkormányzat csak 18 éves kort betöltő személyeket vehet igénybe.</w:t>
      </w:r>
    </w:p>
    <w:p w14:paraId="384CC5AA" w14:textId="77777777" w:rsidR="00664BA2" w:rsidRPr="00664BA2" w:rsidRDefault="00664BA2" w:rsidP="00664BA2">
      <w:pPr>
        <w:pStyle w:val="BodyTextIndent"/>
      </w:pPr>
      <w:r>
        <w:t>A próbavásárlás anélkül is elvégezhető, hogy a kereskedőt a próbavásárlásról előzetesen értesítenék. Az önkormányzat a próbavásárlást követően a lehető leghamarabb értesíti a kereskedőt a próbavásárlásról.</w:t>
      </w:r>
    </w:p>
    <w:p w14:paraId="7447E9EA" w14:textId="77777777" w:rsidR="00664BA2" w:rsidRPr="00664BA2" w:rsidRDefault="00664BA2" w:rsidP="00664BA2">
      <w:pPr>
        <w:pStyle w:val="BodyTextIndent"/>
      </w:pPr>
    </w:p>
    <w:p w14:paraId="05E5AA13" w14:textId="77777777" w:rsidR="00664BA2" w:rsidRPr="00664BA2" w:rsidRDefault="00664BA2" w:rsidP="003E420A">
      <w:pPr>
        <w:pStyle w:val="BodyText"/>
      </w:pPr>
      <w:r>
        <w:rPr>
          <w:b/>
        </w:rPr>
        <w:t>38. szakasz</w:t>
      </w:r>
      <w:r>
        <w:t>    A próbavásárlások eredményei nem képezhetik alapját annak, hogy az önkormányzat a 28. vagy 29. szakasz alapján eltiltást, tilalmat vagy figyelmeztetést adjon ki.</w:t>
      </w:r>
    </w:p>
    <w:p w14:paraId="56BA5C50" w14:textId="77777777" w:rsidR="00664BA2" w:rsidRPr="00664BA2" w:rsidRDefault="00664BA2" w:rsidP="00664BA2">
      <w:pPr>
        <w:pStyle w:val="Heading4"/>
        <w:rPr>
          <w:rFonts w:eastAsiaTheme="minorHAnsi"/>
        </w:rPr>
      </w:pPr>
      <w:r>
        <w:t>Szakmai titoktartás</w:t>
      </w:r>
    </w:p>
    <w:p w14:paraId="467458DB" w14:textId="77777777" w:rsidR="00664BA2" w:rsidRPr="00664BA2" w:rsidRDefault="00664BA2" w:rsidP="003E420A">
      <w:pPr>
        <w:pStyle w:val="BodyText"/>
      </w:pPr>
      <w:r>
        <w:rPr>
          <w:b/>
        </w:rPr>
        <w:t>39. szakasz</w:t>
      </w:r>
      <w:r>
        <w:t>    Az a személy, aki e törvény alapján valamilyen ügyben érintett, engedély nélkül nem fedheti fel és más módon sem használhatja ki azt, ami üzleti titkokkal vagy üzleti feltételekkel kapcsolatban ilyen módon a tudomására jutott.</w:t>
      </w:r>
    </w:p>
    <w:p w14:paraId="7881A3B2" w14:textId="77777777" w:rsidR="00664BA2" w:rsidRPr="00664BA2" w:rsidRDefault="00664BA2" w:rsidP="00664BA2">
      <w:pPr>
        <w:pStyle w:val="BodyTextIndent"/>
      </w:pPr>
      <w:r>
        <w:t>A közigazgatásban az információkhoz való nyilvános hozzáférésről és a titoktartásról szóló törvény (2009:400) alkalmazandó.</w:t>
      </w:r>
    </w:p>
    <w:p w14:paraId="2071D136" w14:textId="77777777" w:rsidR="00664BA2" w:rsidRPr="00664BA2" w:rsidRDefault="00664BA2" w:rsidP="001A6F7F">
      <w:pPr>
        <w:pStyle w:val="Heading4"/>
        <w:rPr>
          <w:rFonts w:eastAsiaTheme="minorHAnsi"/>
        </w:rPr>
      </w:pPr>
      <w:r>
        <w:t>Díjak</w:t>
      </w:r>
    </w:p>
    <w:p w14:paraId="4973CDAC" w14:textId="735173D5" w:rsidR="00664BA2" w:rsidRPr="00664BA2" w:rsidRDefault="00664BA2" w:rsidP="003E420A">
      <w:pPr>
        <w:pStyle w:val="BodyText"/>
      </w:pPr>
      <w:r>
        <w:rPr>
          <w:b/>
        </w:rPr>
        <w:t>40. szakasz</w:t>
      </w:r>
      <w:r>
        <w:t>    Az önkormányzat díjat számíthat fel az 17. szakasz szerinti bejelentési kötelezettség alá eső értékesítést végző személyek felügyeletéért.</w:t>
      </w:r>
    </w:p>
    <w:p w14:paraId="7AA61D24" w14:textId="77777777" w:rsidR="00664BA2" w:rsidRPr="00664BA2" w:rsidRDefault="00664BA2" w:rsidP="00664BA2">
      <w:pPr>
        <w:pStyle w:val="BodyTextIndent"/>
      </w:pPr>
    </w:p>
    <w:p w14:paraId="51B8F03A" w14:textId="16D594D6" w:rsidR="00664BA2" w:rsidRPr="00664BA2" w:rsidRDefault="00664BA2" w:rsidP="003E420A">
      <w:pPr>
        <w:pStyle w:val="BodyText"/>
      </w:pPr>
      <w:r>
        <w:rPr>
          <w:b/>
        </w:rPr>
        <w:t>41. szakasz</w:t>
      </w:r>
      <w:r>
        <w:t>    A Közegészségügyi Hivatal díjat számíthat fel a dohánymentes nikotintartalmú termékek gyártóinak és importőreinek az 5. szakasz alapján a hatóságnak benyújtott információk átvételéért, tárolásáért, kezeléséért, elemzéséért és közzétételéért.</w:t>
      </w:r>
    </w:p>
    <w:p w14:paraId="3EE4CE8A" w14:textId="1ABBA34C" w:rsidR="00664BA2" w:rsidRPr="00664BA2" w:rsidRDefault="00664BA2" w:rsidP="00664BA2">
      <w:pPr>
        <w:pStyle w:val="BodyTextIndent"/>
      </w:pPr>
      <w:r>
        <w:t xml:space="preserve">A Közegészségügyi Hivatal díjat számíthat fel a gyártóknak és importőröknek az 14. szakasz szerint a hatóságnak benyújtott információk </w:t>
      </w:r>
      <w:r>
        <w:lastRenderedPageBreak/>
        <w:t>átvételéért, tárolásáért, kezeléséért és elemzéséért, valamint a jelentéstételi kötelezettség teljesítésének közzétételéért.</w:t>
      </w:r>
    </w:p>
    <w:p w14:paraId="6AD46C6E" w14:textId="2B744E03" w:rsidR="00664BA2" w:rsidRPr="00664BA2" w:rsidRDefault="00664BA2" w:rsidP="00664BA2">
      <w:pPr>
        <w:pStyle w:val="BodyTextIndent"/>
      </w:pPr>
      <w:r>
        <w:t>A Közegészségügyi Hivatal díjat számíthat fel az 17. szakasz szerinti bejelentést igénylő értékesítést végző személyek felügyeletéért.</w:t>
      </w:r>
    </w:p>
    <w:p w14:paraId="7250B22B" w14:textId="77777777" w:rsidR="00664BA2" w:rsidRPr="00664BA2" w:rsidRDefault="00664BA2" w:rsidP="001A6F7F">
      <w:pPr>
        <w:pStyle w:val="Heading4"/>
        <w:rPr>
          <w:rFonts w:eastAsiaTheme="minorHAnsi"/>
        </w:rPr>
      </w:pPr>
      <w:r>
        <w:t>Fellebbezés</w:t>
      </w:r>
    </w:p>
    <w:p w14:paraId="1CCFFF5A" w14:textId="77777777" w:rsidR="00664BA2" w:rsidRPr="00664BA2" w:rsidRDefault="00664BA2" w:rsidP="003E420A">
      <w:pPr>
        <w:pStyle w:val="BodyText"/>
      </w:pPr>
      <w:r>
        <w:rPr>
          <w:b/>
        </w:rPr>
        <w:t>42. szakasz</w:t>
      </w:r>
      <w:r>
        <w:t>    Az e törvény vagy a kapcsolódó rendeletek szerinti határozatok elleni fellebbezést az általános közigazgatási bírósághoz lehet benyújtani.</w:t>
      </w:r>
    </w:p>
    <w:p w14:paraId="7283F08A" w14:textId="77777777" w:rsidR="00664BA2" w:rsidRPr="00664BA2" w:rsidRDefault="00664BA2" w:rsidP="00664BA2">
      <w:pPr>
        <w:pStyle w:val="BodyTextIndent"/>
      </w:pPr>
      <w:r>
        <w:t>A Közigazgatási Fellebbviteli Bírósághoz benyújtott fellebbezéshez fellebbezési engedély szükséges.</w:t>
      </w:r>
    </w:p>
    <w:p w14:paraId="4AAFDDF6" w14:textId="77777777" w:rsidR="00664BA2" w:rsidRPr="00664BA2" w:rsidRDefault="00664BA2" w:rsidP="001A6F7F">
      <w:pPr>
        <w:pStyle w:val="Heading4"/>
        <w:rPr>
          <w:rFonts w:eastAsiaTheme="minorHAnsi"/>
        </w:rPr>
      </w:pPr>
      <w:r>
        <w:t>Büntetések és elkobzások</w:t>
      </w:r>
    </w:p>
    <w:p w14:paraId="57E2FBB6" w14:textId="77777777" w:rsidR="00664BA2" w:rsidRPr="00664BA2" w:rsidRDefault="00664BA2" w:rsidP="003E420A">
      <w:pPr>
        <w:pStyle w:val="BodyText"/>
      </w:pPr>
      <w:r>
        <w:rPr>
          <w:b/>
        </w:rPr>
        <w:t>43. szakasz</w:t>
      </w:r>
      <w:r>
        <w:t xml:space="preserve">    Bárki, aki a 7. szakasz harmadik bekezdését megsértve szándékosan olyan dohánymentes nikotintartalmú termékeket ad a fogyasztóknak, amelyek nem felelnek meg a tartalmi nyilatkozatra vagy az egészségvédő figyelmeztetésre vonatkozó követelményeknek, a </w:t>
      </w:r>
      <w:r>
        <w:rPr>
          <w:i/>
        </w:rPr>
        <w:t>dohánymentes nikotintartalmú termékek engedély nélküli kezelése</w:t>
      </w:r>
      <w:r>
        <w:t xml:space="preserve"> miatt pénzbüntetésre vagy legfeljebb hat hónapig terjedő szabadságvesztésre ítélhető.</w:t>
      </w:r>
    </w:p>
    <w:p w14:paraId="39DF4AB0" w14:textId="77777777" w:rsidR="00664BA2" w:rsidRPr="00664BA2" w:rsidRDefault="00664BA2" w:rsidP="00664BA2">
      <w:pPr>
        <w:pStyle w:val="BodyTextIndent"/>
      </w:pPr>
      <w:r>
        <w:t>Ha a cselekmény kisebb jelentőségű, az nem keletkeztet felelősséget.</w:t>
      </w:r>
    </w:p>
    <w:p w14:paraId="4641060C" w14:textId="27E193CC" w:rsidR="00664BA2" w:rsidRPr="00664BA2" w:rsidRDefault="00664BA2" w:rsidP="00664BA2">
      <w:pPr>
        <w:pStyle w:val="BodyTextIndent"/>
      </w:pPr>
      <w:r>
        <w:br/>
      </w:r>
      <w:r>
        <w:rPr>
          <w:b/>
        </w:rPr>
        <w:t>44. szakasz</w:t>
      </w:r>
      <w:r>
        <w:t xml:space="preserve">    Bárki, aki szándékosan értékesít dohánymentes nikotintartalmú termékeket a 29. szakasz szerinti tilalom megsértésével, </w:t>
      </w:r>
      <w:r>
        <w:rPr>
          <w:i/>
        </w:rPr>
        <w:t>a dohánymentes nikotintartalmú termékek engedély nélküli értékesítése</w:t>
      </w:r>
      <w:r>
        <w:t xml:space="preserve"> miatt pénzbüntetésre vagy legfeljebb hat hónapig terjedő szabadságvesztésre ítélhető.</w:t>
      </w:r>
    </w:p>
    <w:p w14:paraId="4791D878" w14:textId="77777777" w:rsidR="00664BA2" w:rsidRPr="00664BA2" w:rsidRDefault="00664BA2" w:rsidP="00664BA2">
      <w:pPr>
        <w:pStyle w:val="BodyTextIndent"/>
      </w:pPr>
      <w:r>
        <w:t>Ha a cselekmény kisebb jelentőségű, az nem keletkeztet felelősséget.</w:t>
      </w:r>
    </w:p>
    <w:p w14:paraId="412A52D4" w14:textId="77777777" w:rsidR="00664BA2" w:rsidRPr="00664BA2" w:rsidRDefault="00664BA2" w:rsidP="00664BA2">
      <w:pPr>
        <w:pStyle w:val="BodyTextIndent"/>
      </w:pPr>
    </w:p>
    <w:p w14:paraId="0FB863B0" w14:textId="6D49A1D3" w:rsidR="00664BA2" w:rsidRPr="00664BA2" w:rsidRDefault="00664BA2" w:rsidP="003E420A">
      <w:pPr>
        <w:pStyle w:val="BodyText"/>
      </w:pPr>
      <w:r>
        <w:rPr>
          <w:b/>
        </w:rPr>
        <w:t>45. szakasz</w:t>
      </w:r>
      <w:r>
        <w:t>    Bárki, aki szándékosan vagy gondatlanságból a 17. szakasz megsértésével dohánymentes nikotintartalmú termékek kiskereskedelmével foglalkozik, vagy a 19. szakasz első vagy második bekezdését megsértve dohánymentes nikotintartalmú termékeket értékesít vagy szállít, pénzbüntetésre vagy legfeljebb hat hónapig terjedő szabadságvesztésre ítélhető.</w:t>
      </w:r>
    </w:p>
    <w:p w14:paraId="2FD51428" w14:textId="77777777" w:rsidR="00664BA2" w:rsidRPr="00664BA2" w:rsidRDefault="00664BA2" w:rsidP="00664BA2">
      <w:pPr>
        <w:pStyle w:val="BodyTextIndent"/>
      </w:pPr>
      <w:r>
        <w:t>Ha a cselekmény kisebb jelentőségű, az nem keletkeztet felelősséget.</w:t>
      </w:r>
    </w:p>
    <w:p w14:paraId="1C73055F" w14:textId="77777777" w:rsidR="00664BA2" w:rsidRPr="00664BA2" w:rsidRDefault="00664BA2" w:rsidP="00664BA2">
      <w:pPr>
        <w:pStyle w:val="BodyTextIndent"/>
      </w:pPr>
    </w:p>
    <w:p w14:paraId="03A1C1E4" w14:textId="77777777" w:rsidR="00664BA2" w:rsidRPr="00664BA2" w:rsidRDefault="00664BA2" w:rsidP="003E420A">
      <w:pPr>
        <w:pStyle w:val="BodyText"/>
      </w:pPr>
      <w:r>
        <w:rPr>
          <w:b/>
        </w:rPr>
        <w:t>46. szakasz</w:t>
      </w:r>
      <w:r>
        <w:t>    Bárki, aki pénzbírsággal sújtott eltiltást vagy tilalmat sértett meg, e törvény alapján nem ítélhető el az eltiltás vagy tilalom hatálya alá tartozó cselekmény(ek) miatt.</w:t>
      </w:r>
    </w:p>
    <w:p w14:paraId="6F97FA07" w14:textId="77777777" w:rsidR="00664BA2" w:rsidRPr="00664BA2" w:rsidRDefault="00664BA2" w:rsidP="003E420A">
      <w:pPr>
        <w:pStyle w:val="BodyText"/>
      </w:pPr>
    </w:p>
    <w:p w14:paraId="345FD335" w14:textId="3CD2114A" w:rsidR="00664BA2" w:rsidRPr="00664BA2" w:rsidRDefault="00664BA2" w:rsidP="003E420A">
      <w:pPr>
        <w:pStyle w:val="BodyText"/>
      </w:pPr>
      <w:r>
        <w:rPr>
          <w:b/>
        </w:rPr>
        <w:t>47. szakasz</w:t>
      </w:r>
      <w:r>
        <w:t>    A dohánymentes nikotintartalmú termékeket, amelyek e törvény szerinti bűncselekmény tárgyát képezték, vagy ezen termékek értékét és az ilyen bűncselekményből származó bevételt le kell foglalni, kivéve, ha az nyilvánvalóan indokolatlan.</w:t>
      </w:r>
    </w:p>
    <w:p w14:paraId="5B366B0C" w14:textId="2F36469F" w:rsidR="00664BA2" w:rsidRPr="00664BA2" w:rsidRDefault="00664BA2" w:rsidP="00D624E2">
      <w:pPr>
        <w:pStyle w:val="Heading4"/>
        <w:tabs>
          <w:tab w:val="clear" w:pos="3062"/>
          <w:tab w:val="right" w:pos="6945"/>
        </w:tabs>
        <w:rPr>
          <w:rFonts w:eastAsiaTheme="minorHAnsi"/>
        </w:rPr>
      </w:pPr>
      <w:r>
        <w:t>Engedélyek</w:t>
      </w:r>
      <w:r>
        <w:tab/>
      </w:r>
    </w:p>
    <w:p w14:paraId="51B5A08C" w14:textId="77777777" w:rsidR="00664BA2" w:rsidRPr="00664BA2" w:rsidRDefault="00664BA2" w:rsidP="003E420A">
      <w:pPr>
        <w:pStyle w:val="BodyText"/>
      </w:pPr>
      <w:r>
        <w:rPr>
          <w:b/>
        </w:rPr>
        <w:t>48. szakasz</w:t>
      </w:r>
      <w:r>
        <w:t>   A kormány vagy a kormány által kijelölt hatóság rendeletet adhat ki a következőkről:</w:t>
      </w:r>
    </w:p>
    <w:p w14:paraId="3FDCF7FF" w14:textId="77777777" w:rsidR="00664BA2" w:rsidRPr="00664BA2" w:rsidRDefault="00664BA2" w:rsidP="00664BA2">
      <w:pPr>
        <w:pStyle w:val="BodyTextIndent"/>
      </w:pPr>
      <w:r>
        <w:t xml:space="preserve">1. az 5. szakasz szerinti termékbejelentés; </w:t>
      </w:r>
    </w:p>
    <w:p w14:paraId="1B22C303" w14:textId="77777777" w:rsidR="00664BA2" w:rsidRPr="00664BA2" w:rsidRDefault="00664BA2" w:rsidP="00664BA2">
      <w:pPr>
        <w:pStyle w:val="BodyTextIndent"/>
      </w:pPr>
      <w:r>
        <w:t>2. a 6. szakasz szerinti dohánymentes nikotintartalmú termékek terméktartalma és kialakítása;</w:t>
      </w:r>
    </w:p>
    <w:p w14:paraId="1FA0079C" w14:textId="77777777" w:rsidR="00664BA2" w:rsidRPr="00664BA2" w:rsidRDefault="00664BA2" w:rsidP="00664BA2">
      <w:pPr>
        <w:pStyle w:val="BodyTextIndent"/>
      </w:pPr>
      <w:r>
        <w:lastRenderedPageBreak/>
        <w:t xml:space="preserve">3. a 7. szakasz szerinti tartalomra vonatkozó nyilatkozat tartalma és kialakítása; </w:t>
      </w:r>
    </w:p>
    <w:p w14:paraId="5950A404" w14:textId="77777777" w:rsidR="00664BA2" w:rsidRPr="00664BA2" w:rsidRDefault="00664BA2" w:rsidP="00664BA2">
      <w:pPr>
        <w:pStyle w:val="BodyTextIndent"/>
      </w:pPr>
      <w:r>
        <w:t>4. hogyan kell megtervezni és megjeleníteni a 7. és 10. szakasz szerinti egészségvédő figyelmeztetést;</w:t>
      </w:r>
    </w:p>
    <w:p w14:paraId="05B11E13" w14:textId="77777777" w:rsidR="00664BA2" w:rsidRPr="00664BA2" w:rsidRDefault="00664BA2" w:rsidP="00664BA2">
      <w:pPr>
        <w:pStyle w:val="BodyTextIndent"/>
      </w:pPr>
      <w:r>
        <w:t xml:space="preserve">5. a 14. szakasz szerinti jelentéstételi kötelezettség teljesítése; </w:t>
      </w:r>
    </w:p>
    <w:p w14:paraId="76DB729A" w14:textId="77777777" w:rsidR="00664BA2" w:rsidRPr="00664BA2" w:rsidRDefault="00664BA2" w:rsidP="00664BA2">
      <w:pPr>
        <w:pStyle w:val="BodyTextIndent"/>
      </w:pPr>
      <w:r>
        <w:t>6. a 15. szakasz szerinti információgyűjtési rendszer;</w:t>
      </w:r>
    </w:p>
    <w:p w14:paraId="5BC86485" w14:textId="77777777" w:rsidR="00664BA2" w:rsidRPr="00664BA2" w:rsidRDefault="00664BA2" w:rsidP="00664BA2">
      <w:pPr>
        <w:pStyle w:val="BodyTextIndent"/>
      </w:pPr>
      <w:r>
        <w:t>7. a 16. szakasz második bekezdése szerinti tájékoztatási kötelezettség;</w:t>
      </w:r>
    </w:p>
    <w:p w14:paraId="31C535C8" w14:textId="77777777" w:rsidR="00664BA2" w:rsidRPr="00664BA2" w:rsidRDefault="00664BA2" w:rsidP="00664BA2">
      <w:pPr>
        <w:pStyle w:val="BodyTextIndent"/>
      </w:pPr>
      <w:r>
        <w:t>8. a 18. szakasz szerinti önellenőrzési programok kialakítása;</w:t>
      </w:r>
    </w:p>
    <w:p w14:paraId="75AD0FF8" w14:textId="77777777" w:rsidR="00664BA2" w:rsidRPr="00664BA2" w:rsidRDefault="00664BA2" w:rsidP="00664BA2">
      <w:pPr>
        <w:pStyle w:val="BodyTextIndent"/>
      </w:pPr>
      <w:r>
        <w:t>9. a 37. szakasz szerinti próbavásárlások végrehajtása; és</w:t>
      </w:r>
    </w:p>
    <w:p w14:paraId="0B4AA6E4" w14:textId="61EE249D" w:rsidR="00664BA2" w:rsidRDefault="00664BA2" w:rsidP="00664BA2">
      <w:pPr>
        <w:pStyle w:val="BodyTextIndent"/>
      </w:pPr>
      <w:r>
        <w:t>10. a 41. szakasz szerinti díjak összege.</w:t>
      </w:r>
    </w:p>
    <w:p w14:paraId="56F78FB5" w14:textId="77777777" w:rsidR="001A6F7F" w:rsidRPr="009F0C87" w:rsidRDefault="001A6F7F" w:rsidP="008938FE">
      <w:pPr>
        <w:pStyle w:val="Slutstreck"/>
        <w:spacing w:line="232" w:lineRule="exact"/>
      </w:pPr>
      <w:r>
        <w:t>                      </w:t>
      </w:r>
    </w:p>
    <w:p w14:paraId="4476FB6C" w14:textId="59453F47" w:rsidR="00664BA2" w:rsidRPr="00664BA2" w:rsidRDefault="00664BA2" w:rsidP="00664BA2">
      <w:pPr>
        <w:pStyle w:val="BodyTextIndent"/>
      </w:pPr>
      <w:r>
        <w:t>1. Ez a törvény a 6–8., 10., 15. és 43. szakasz tekintetében 2023. január 1-jén, az 5. és 14. szakasz tekintetében 2024. január 1-jén, egyéb esetben 2022. augusztus 1-jén lép hatályba.</w:t>
      </w:r>
    </w:p>
    <w:p w14:paraId="239831EE" w14:textId="2A15C534" w:rsidR="00664BA2" w:rsidRPr="00664BA2" w:rsidRDefault="00664BA2" w:rsidP="00664BA2">
      <w:pPr>
        <w:pStyle w:val="BodyTextIndent"/>
      </w:pPr>
      <w:r>
        <w:t>2. A 2023. január 1-je előtt gyártott vagy szabad forgalomba bocsátott, dohánymentes nikotintartalmú termékek, amelyek nem felelnek meg a 6. szakasz szerinti termékkövetelményeknek vagy a 7. és 8. szakasz szerinti címkézési követelményeknek, 2023. január 1-jét követően továbbra is forgalmazhatók a fogyasztók számára legkésőbb 2023. július 1-jéig, kivéve, ha azok az emberi egészségre súlyos kockázatot jelentenek.</w:t>
      </w:r>
    </w:p>
    <w:p w14:paraId="56067CD0" w14:textId="1986643F" w:rsidR="00664BA2" w:rsidRDefault="00664BA2" w:rsidP="00664BA2">
      <w:pPr>
        <w:pStyle w:val="BodyTextIndent"/>
      </w:pPr>
      <w:r>
        <w:t>3. Azon dohánymentes nikotintartalmú termékek esetében, amelyeket 2024. január 1-je előtt bocsátottak a fogyasztók rendelkezésére a piacon, az 5. szakasz szerinti termékbejelentést legkésőbb 2024. február 1-jéig meg kell tenni.</w:t>
      </w:r>
    </w:p>
    <w:p w14:paraId="41220827" w14:textId="519F9549" w:rsidR="001A6F7F" w:rsidRDefault="001A6F7F" w:rsidP="00664BA2">
      <w:pPr>
        <w:pStyle w:val="BodyTextIndent"/>
      </w:pPr>
    </w:p>
    <w:p w14:paraId="2912091E" w14:textId="77777777" w:rsidR="001A6F7F" w:rsidRDefault="001A6F7F" w:rsidP="00A95636">
      <w:pPr>
        <w:pStyle w:val="BodyText"/>
        <w:keepNext/>
        <w:keepLines/>
      </w:pPr>
      <w:r>
        <w:t>A kormány nevében</w:t>
      </w:r>
    </w:p>
    <w:p w14:paraId="33F48E27" w14:textId="77777777" w:rsidR="001A6F7F" w:rsidRDefault="001A6F7F" w:rsidP="00A95636">
      <w:pPr>
        <w:pStyle w:val="BodyText"/>
        <w:keepNext/>
        <w:keepLines/>
      </w:pPr>
    </w:p>
    <w:p w14:paraId="47FE483B" w14:textId="468AAA50" w:rsidR="001A6F7F" w:rsidRPr="00B033E9" w:rsidRDefault="00505AAE" w:rsidP="00A95636">
      <w:pPr>
        <w:pStyle w:val="BodyText"/>
        <w:keepNext/>
        <w:keepLines/>
        <w:jc w:val="left"/>
        <w:rPr>
          <w:caps/>
        </w:rPr>
      </w:pPr>
      <w:r>
        <w:rPr>
          <w:caps/>
        </w:rPr>
        <w:t>Morgan Johansson</w:t>
      </w:r>
    </w:p>
    <w:p w14:paraId="0125E604" w14:textId="0B7AB801" w:rsidR="001A6F7F" w:rsidRPr="00B033E9" w:rsidRDefault="001A6F7F" w:rsidP="00A95636">
      <w:pPr>
        <w:pStyle w:val="BodyText"/>
        <w:keepNext/>
        <w:keepLines/>
        <w:tabs>
          <w:tab w:val="left" w:pos="3827"/>
        </w:tabs>
        <w:ind w:left="3827" w:hanging="3827"/>
        <w:jc w:val="left"/>
        <w:rPr>
          <w:caps/>
        </w:rPr>
      </w:pPr>
      <w:r>
        <w:rPr>
          <w:caps/>
        </w:rPr>
        <w:tab/>
        <w:t>Lena Hallengren</w:t>
      </w:r>
    </w:p>
    <w:p w14:paraId="25F5CE1E" w14:textId="353FAF9D" w:rsidR="001A6F7F" w:rsidRDefault="001A6F7F" w:rsidP="00333DDF">
      <w:pPr>
        <w:pStyle w:val="BodyText"/>
        <w:keepLines/>
        <w:tabs>
          <w:tab w:val="left" w:pos="3827"/>
        </w:tabs>
        <w:ind w:left="3827" w:right="-975" w:hanging="3827"/>
        <w:jc w:val="left"/>
      </w:pPr>
      <w:r>
        <w:tab/>
        <w:t>(Egészségügyi és Szociális Minisztérium)</w:t>
      </w:r>
    </w:p>
    <w:p w14:paraId="722EF88B" w14:textId="77777777" w:rsidR="001A6F7F" w:rsidRPr="00664BA2" w:rsidRDefault="001A6F7F" w:rsidP="00664BA2">
      <w:pPr>
        <w:pStyle w:val="BodyTextIndent"/>
      </w:pPr>
    </w:p>
    <w:sectPr w:rsidR="001A6F7F" w:rsidRPr="00664BA2" w:rsidSect="00B045CC">
      <w:headerReference w:type="even" r:id="rId14"/>
      <w:headerReference w:type="default" r:id="rId15"/>
      <w:footerReference w:type="default" r:id="rId16"/>
      <w:footerReference w:type="first" r:id="rId17"/>
      <w:type w:val="oddPage"/>
      <w:pgSz w:w="11906" w:h="16838" w:code="9"/>
      <w:pgMar w:top="680" w:right="3657" w:bottom="1418" w:left="130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6744" w14:textId="77777777" w:rsidR="005C4DB7" w:rsidRDefault="005C4DB7" w:rsidP="00680442">
      <w:r>
        <w:separator/>
      </w:r>
    </w:p>
  </w:endnote>
  <w:endnote w:type="continuationSeparator" w:id="0">
    <w:p w14:paraId="36CD06ED" w14:textId="77777777" w:rsidR="005C4DB7" w:rsidRDefault="005C4DB7" w:rsidP="0068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F8F5" w14:textId="77777777" w:rsidR="004043E4" w:rsidRDefault="004043E4" w:rsidP="00CE05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53ABE2" wp14:editId="63F5E4BA">
              <wp:simplePos x="0" y="0"/>
              <wp:positionH relativeFrom="column">
                <wp:posOffset>5411470</wp:posOffset>
              </wp:positionH>
              <wp:positionV relativeFrom="paragraph">
                <wp:posOffset>-759460</wp:posOffset>
              </wp:positionV>
              <wp:extent cx="648000" cy="2952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" cy="29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44F64" w14:textId="77777777" w:rsidR="004043E4" w:rsidRDefault="004043E4" w:rsidP="004043E4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67C3F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3ABE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margin-left:426.1pt;margin-top:-59.8pt;width:51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" fillcolor="white [3201]" stroked="f" strokeweight=".5pt">
              <v:textbox>
                <w:txbxContent>
                  <w:p w14:paraId="75D44F64" w14:textId="77777777" w:rsidR="004043E4" w:rsidRDefault="004043E4" w:rsidP="004043E4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67C3F"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18962" w14:textId="77777777" w:rsidR="009E4E6E" w:rsidRPr="00454D0A" w:rsidRDefault="009E4E6E" w:rsidP="009E4E6E">
    <w:pPr>
      <w:pStyle w:val="vitasiffror"/>
      <w:rPr>
        <w:color w:val="auto"/>
      </w:rPr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6B54956D" wp14:editId="26F558FB">
              <wp:simplePos x="0" y="0"/>
              <wp:positionH relativeFrom="page">
                <wp:posOffset>61708</wp:posOffset>
              </wp:positionH>
              <wp:positionV relativeFrom="page">
                <wp:posOffset>9281440</wp:posOffset>
              </wp:positionV>
              <wp:extent cx="560982" cy="1322347"/>
              <wp:effectExtent l="0" t="0" r="0" b="0"/>
              <wp:wrapNone/>
              <wp:docPr id="3" name="Textruta 3" descr="siffro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982" cy="13223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F217FB" w14:textId="77777777" w:rsidR="009E4E6E" w:rsidRPr="00A520BD" w:rsidRDefault="009E4E6E" w:rsidP="009E4E6E">
                          <w:pPr>
                            <w:pStyle w:val="BodyText"/>
                            <w:jc w:val="left"/>
                            <w:rPr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6"/>
                            </w:rPr>
                            <w:t>1 2 3 4 5 6 7 8 9 0</w:t>
                          </w:r>
                        </w:p>
                        <w:p w14:paraId="158EDCD1" w14:textId="77777777" w:rsidR="009E4E6E" w:rsidRPr="00A520BD" w:rsidRDefault="009E4E6E" w:rsidP="009E4E6E">
                          <w:pPr>
                            <w:pStyle w:val="BodyText"/>
                            <w:jc w:val="lef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</w:rPr>
                            <w:t>1 2 3 4 5 6 7 8 9 0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4956D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9" type="#_x0000_t202" alt="siffror" style="position:absolute;margin-left:4.85pt;margin-top:730.8pt;width:44.15pt;height:104.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" fillcolor="white [3201]" stroked="f" strokeweight=".5pt">
              <v:textbox style="layout-flow:vertical;mso-layout-flow-alt:bottom-to-top">
                <w:txbxContent>
                  <w:p w14:paraId="4FF217FB" w14:textId="77777777" w:rsidR="009E4E6E" w:rsidRPr="00A520BD" w:rsidRDefault="009E4E6E" w:rsidP="009E4E6E">
                    <w:pPr>
                      <w:pStyle w:val="BodyText"/>
                      <w:jc w:val="left"/>
                      <w:rPr>
                        <w:b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b/>
                        <w:color w:val="FFFFFF" w:themeColor="background1"/>
                        <w:sz w:val="26"/>
                      </w:rPr>
                      <w:t>1 2 3 4 5 6 7 8 9 0</w:t>
                    </w:r>
                  </w:p>
                  <w:p w14:paraId="158EDCD1" w14:textId="77777777" w:rsidR="009E4E6E" w:rsidRPr="00A520BD" w:rsidRDefault="009E4E6E" w:rsidP="009E4E6E">
                    <w:pPr>
                      <w:pStyle w:val="BodyText"/>
                      <w:jc w:val="lef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0"/>
                      </w:rPr>
                      <w:t>1 2 3 4 5 6 7 8 9 0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7728" behindDoc="0" locked="0" layoutInCell="1" allowOverlap="1" wp14:anchorId="2D635BB1" wp14:editId="57C16C37">
              <wp:simplePos x="0" y="0"/>
              <wp:positionH relativeFrom="column">
                <wp:posOffset>5412023</wp:posOffset>
              </wp:positionH>
              <wp:positionV relativeFrom="paragraph">
                <wp:posOffset>-760730</wp:posOffset>
              </wp:positionV>
              <wp:extent cx="648970" cy="29400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94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B71D8" w14:textId="77777777" w:rsidR="009E4E6E" w:rsidRDefault="009E4E6E" w:rsidP="009E4E6E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635BB1" id="Textruta 1" o:spid="_x0000_s1030" type="#_x0000_t202" style="position:absolute;margin-left:426.15pt;margin-top:-59.9pt;width:51.1pt;height:2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" fillcolor="white [3201]" stroked="f" strokeweight=".5pt">
              <v:textbox>
                <w:txbxContent>
                  <w:p w14:paraId="0C1B71D8" w14:textId="77777777" w:rsidR="009E4E6E" w:rsidRDefault="009E4E6E" w:rsidP="009E4E6E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D1447" w14:textId="77777777" w:rsidR="005C4DB7" w:rsidRDefault="005C4DB7" w:rsidP="00680442"/>
  </w:footnote>
  <w:footnote w:type="continuationSeparator" w:id="0">
    <w:p w14:paraId="1C7B95EA" w14:textId="77777777" w:rsidR="005C4DB7" w:rsidRPr="00C26807" w:rsidRDefault="005C4DB7" w:rsidP="00C26807">
      <w:pPr>
        <w:pStyle w:val="Footer"/>
      </w:pPr>
    </w:p>
  </w:footnote>
  <w:footnote w:type="continuationNotice" w:id="1">
    <w:p w14:paraId="5963A328" w14:textId="77777777" w:rsidR="005C4DB7" w:rsidRDefault="005C4DB7"/>
  </w:footnote>
  <w:footnote w:id="2">
    <w:p w14:paraId="144C277D" w14:textId="0900784A" w:rsidR="00664BA2" w:rsidRDefault="00664BA2">
      <w:pPr>
        <w:pStyle w:val="FootnoteText"/>
      </w:pPr>
      <w:r>
        <w:rPr>
          <w:rStyle w:val="FootnoteReference"/>
        </w:rPr>
        <w:footnoteRef/>
      </w:r>
      <w:r>
        <w:t xml:space="preserve"> 2021/22:200. számú kormányzati törvényjavaslat, 2021/22:SoU31. számú jelentés, a Riksdag 2021/22:443. számú közleménye.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C0DE5" w14:textId="77777777" w:rsidR="007A5642" w:rsidRDefault="00000000">
    <w:pPr>
      <w:pStyle w:val="Header"/>
    </w:pPr>
    <w:r>
      <w:pict w14:anchorId="7AE4E1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80641" o:spid="_x0000_s1026" type="#_x0000_t136" style="position:absolute;margin-left:0;margin-top:0;width:677.5pt;height:40.5pt;rotation:315;z-index:-251656704;mso-position-horizontal:center;mso-position-horizontal-relative:margin;mso-position-vertical:center;mso-position-vertical-relative:margin" o:allowincell="f" fillcolor="#c0504d [3205]" stroked="f">
          <v:fill opacity=".5"/>
          <v:textpath style="font-family:&quot;Times New Roman&quot;" string="TESZTDOKUMENTUM, NEM ÉRVÉNYES DOKUMENTUM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2FA7" w14:textId="77777777" w:rsidR="00F77ABC" w:rsidRDefault="00B045CC" w:rsidP="00F77AB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B3D384" wp14:editId="42C6450C">
              <wp:simplePos x="0" y="0"/>
              <wp:positionH relativeFrom="column">
                <wp:posOffset>4801235</wp:posOffset>
              </wp:positionH>
              <wp:positionV relativeFrom="paragraph">
                <wp:posOffset>381000</wp:posOffset>
              </wp:positionV>
              <wp:extent cx="1249680" cy="451427"/>
              <wp:effectExtent l="0" t="0" r="7620" b="635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4514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16ECB" w14:textId="77777777" w:rsidR="00D34DA7" w:rsidRPr="001974BD" w:rsidRDefault="00ED763F" w:rsidP="00B90519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SFS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3D384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7" type="#_x0000_t202" style="position:absolute;left:0;text-align:left;margin-left:378.05pt;margin-top:30pt;width:98.4pt;height:3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" fillcolor="white [3201]" stroked="f" strokeweight=".5pt">
              <v:textbox>
                <w:txbxContent>
                  <w:p w14:paraId="32616ECB" w14:textId="77777777" w:rsidR="00D34DA7" w:rsidRPr="001974BD" w:rsidRDefault="00ED763F" w:rsidP="00B90519">
                    <w:pPr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</w:rPr>
                      <w:t>SFS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98DA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62A6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20DE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7AAA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05F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885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BC4B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D8C9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EE3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7A13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1812115">
    <w:abstractNumId w:val="8"/>
  </w:num>
  <w:num w:numId="2" w16cid:durableId="1578007306">
    <w:abstractNumId w:val="8"/>
  </w:num>
  <w:num w:numId="3" w16cid:durableId="924416725">
    <w:abstractNumId w:val="3"/>
  </w:num>
  <w:num w:numId="4" w16cid:durableId="1412314910">
    <w:abstractNumId w:val="2"/>
  </w:num>
  <w:num w:numId="5" w16cid:durableId="1687512940">
    <w:abstractNumId w:val="1"/>
  </w:num>
  <w:num w:numId="6" w16cid:durableId="1494104807">
    <w:abstractNumId w:val="0"/>
  </w:num>
  <w:num w:numId="7" w16cid:durableId="84692041">
    <w:abstractNumId w:val="9"/>
  </w:num>
  <w:num w:numId="8" w16cid:durableId="401105884">
    <w:abstractNumId w:val="7"/>
  </w:num>
  <w:num w:numId="9" w16cid:durableId="183980559">
    <w:abstractNumId w:val="6"/>
  </w:num>
  <w:num w:numId="10" w16cid:durableId="1904412481">
    <w:abstractNumId w:val="5"/>
  </w:num>
  <w:num w:numId="11" w16cid:durableId="1930045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A2"/>
    <w:rsid w:val="00014844"/>
    <w:rsid w:val="000309B4"/>
    <w:rsid w:val="00054B0D"/>
    <w:rsid w:val="00062643"/>
    <w:rsid w:val="00065778"/>
    <w:rsid w:val="000776E6"/>
    <w:rsid w:val="00087E73"/>
    <w:rsid w:val="00091696"/>
    <w:rsid w:val="000937F8"/>
    <w:rsid w:val="0009400A"/>
    <w:rsid w:val="000963A0"/>
    <w:rsid w:val="000A1BCC"/>
    <w:rsid w:val="000A437D"/>
    <w:rsid w:val="000A6C2B"/>
    <w:rsid w:val="000B072E"/>
    <w:rsid w:val="000B36C7"/>
    <w:rsid w:val="000B7FEB"/>
    <w:rsid w:val="000D56FC"/>
    <w:rsid w:val="000D5E85"/>
    <w:rsid w:val="00100E2C"/>
    <w:rsid w:val="00132BD5"/>
    <w:rsid w:val="00135F8C"/>
    <w:rsid w:val="001409E8"/>
    <w:rsid w:val="00162B76"/>
    <w:rsid w:val="00165B5E"/>
    <w:rsid w:val="00171A69"/>
    <w:rsid w:val="00175988"/>
    <w:rsid w:val="00181BC1"/>
    <w:rsid w:val="001974BD"/>
    <w:rsid w:val="001A6F7F"/>
    <w:rsid w:val="001B4DB6"/>
    <w:rsid w:val="001D23E1"/>
    <w:rsid w:val="001F4FE9"/>
    <w:rsid w:val="00201C96"/>
    <w:rsid w:val="00224C44"/>
    <w:rsid w:val="00232439"/>
    <w:rsid w:val="0023447C"/>
    <w:rsid w:val="002576A9"/>
    <w:rsid w:val="00267351"/>
    <w:rsid w:val="002767C4"/>
    <w:rsid w:val="0029295C"/>
    <w:rsid w:val="002949DD"/>
    <w:rsid w:val="002A76C1"/>
    <w:rsid w:val="002B3871"/>
    <w:rsid w:val="002B452D"/>
    <w:rsid w:val="002D247A"/>
    <w:rsid w:val="002D3D78"/>
    <w:rsid w:val="002F68D4"/>
    <w:rsid w:val="00301819"/>
    <w:rsid w:val="00323010"/>
    <w:rsid w:val="00332533"/>
    <w:rsid w:val="00333DDF"/>
    <w:rsid w:val="00343A99"/>
    <w:rsid w:val="00344B4A"/>
    <w:rsid w:val="00350B0F"/>
    <w:rsid w:val="0035181A"/>
    <w:rsid w:val="00353EE4"/>
    <w:rsid w:val="003642F1"/>
    <w:rsid w:val="003661D1"/>
    <w:rsid w:val="00367C3F"/>
    <w:rsid w:val="0037085F"/>
    <w:rsid w:val="003866D6"/>
    <w:rsid w:val="003C5A3F"/>
    <w:rsid w:val="003E420A"/>
    <w:rsid w:val="004043E4"/>
    <w:rsid w:val="0044098C"/>
    <w:rsid w:val="00440A07"/>
    <w:rsid w:val="00454D0A"/>
    <w:rsid w:val="00460C4D"/>
    <w:rsid w:val="00461C46"/>
    <w:rsid w:val="00461D7A"/>
    <w:rsid w:val="00465E8F"/>
    <w:rsid w:val="00467E22"/>
    <w:rsid w:val="00467F48"/>
    <w:rsid w:val="00475117"/>
    <w:rsid w:val="00475F84"/>
    <w:rsid w:val="00487A84"/>
    <w:rsid w:val="00496903"/>
    <w:rsid w:val="00496B57"/>
    <w:rsid w:val="004A3C1C"/>
    <w:rsid w:val="004A728C"/>
    <w:rsid w:val="004B6A07"/>
    <w:rsid w:val="004B7FD3"/>
    <w:rsid w:val="004E0106"/>
    <w:rsid w:val="004E1ACE"/>
    <w:rsid w:val="004F0BBC"/>
    <w:rsid w:val="00501405"/>
    <w:rsid w:val="00505AAE"/>
    <w:rsid w:val="00506527"/>
    <w:rsid w:val="005373FC"/>
    <w:rsid w:val="0055154B"/>
    <w:rsid w:val="00562B95"/>
    <w:rsid w:val="00564C23"/>
    <w:rsid w:val="00580393"/>
    <w:rsid w:val="00585B17"/>
    <w:rsid w:val="005B2C6E"/>
    <w:rsid w:val="005B7784"/>
    <w:rsid w:val="005C210E"/>
    <w:rsid w:val="005C4DB7"/>
    <w:rsid w:val="005C6B0C"/>
    <w:rsid w:val="005E410F"/>
    <w:rsid w:val="005E781A"/>
    <w:rsid w:val="005F5448"/>
    <w:rsid w:val="005F75D2"/>
    <w:rsid w:val="005F7A7D"/>
    <w:rsid w:val="006017CA"/>
    <w:rsid w:val="006178BF"/>
    <w:rsid w:val="0064475F"/>
    <w:rsid w:val="00664BA2"/>
    <w:rsid w:val="00674A58"/>
    <w:rsid w:val="00680442"/>
    <w:rsid w:val="006842EF"/>
    <w:rsid w:val="0068520B"/>
    <w:rsid w:val="006856DB"/>
    <w:rsid w:val="00685BA1"/>
    <w:rsid w:val="006972B7"/>
    <w:rsid w:val="006A189D"/>
    <w:rsid w:val="006A31EA"/>
    <w:rsid w:val="006A5C76"/>
    <w:rsid w:val="006A6EF2"/>
    <w:rsid w:val="006B54FB"/>
    <w:rsid w:val="006C2353"/>
    <w:rsid w:val="006C3DF6"/>
    <w:rsid w:val="006C4712"/>
    <w:rsid w:val="00705CF7"/>
    <w:rsid w:val="00711FBF"/>
    <w:rsid w:val="00715836"/>
    <w:rsid w:val="00731454"/>
    <w:rsid w:val="00732889"/>
    <w:rsid w:val="00753F80"/>
    <w:rsid w:val="007708C2"/>
    <w:rsid w:val="007A10EE"/>
    <w:rsid w:val="007A5642"/>
    <w:rsid w:val="007A61CF"/>
    <w:rsid w:val="007B32A1"/>
    <w:rsid w:val="007B5968"/>
    <w:rsid w:val="007C0C0F"/>
    <w:rsid w:val="007E6B31"/>
    <w:rsid w:val="008026A9"/>
    <w:rsid w:val="0083514C"/>
    <w:rsid w:val="00835AE2"/>
    <w:rsid w:val="00836C52"/>
    <w:rsid w:val="00837A93"/>
    <w:rsid w:val="0084384D"/>
    <w:rsid w:val="00865506"/>
    <w:rsid w:val="00871B1E"/>
    <w:rsid w:val="0088045A"/>
    <w:rsid w:val="00887A99"/>
    <w:rsid w:val="008938FE"/>
    <w:rsid w:val="008A56A3"/>
    <w:rsid w:val="008B4876"/>
    <w:rsid w:val="008C6DE9"/>
    <w:rsid w:val="008D7DFB"/>
    <w:rsid w:val="008E6436"/>
    <w:rsid w:val="008E7A90"/>
    <w:rsid w:val="008F6E7A"/>
    <w:rsid w:val="008F6EEA"/>
    <w:rsid w:val="00917859"/>
    <w:rsid w:val="009201AC"/>
    <w:rsid w:val="009331C6"/>
    <w:rsid w:val="00933D9C"/>
    <w:rsid w:val="00984BC8"/>
    <w:rsid w:val="0098565F"/>
    <w:rsid w:val="0099266E"/>
    <w:rsid w:val="00993A25"/>
    <w:rsid w:val="00996B3E"/>
    <w:rsid w:val="009A51AC"/>
    <w:rsid w:val="009B701B"/>
    <w:rsid w:val="009C4782"/>
    <w:rsid w:val="009C5A21"/>
    <w:rsid w:val="009D626C"/>
    <w:rsid w:val="009D6C25"/>
    <w:rsid w:val="009D7413"/>
    <w:rsid w:val="009E0463"/>
    <w:rsid w:val="009E4E6E"/>
    <w:rsid w:val="009F4194"/>
    <w:rsid w:val="009F4B8F"/>
    <w:rsid w:val="009F60E3"/>
    <w:rsid w:val="009F63BA"/>
    <w:rsid w:val="00A11BA4"/>
    <w:rsid w:val="00A33D04"/>
    <w:rsid w:val="00A53593"/>
    <w:rsid w:val="00A619D9"/>
    <w:rsid w:val="00A71376"/>
    <w:rsid w:val="00A94B58"/>
    <w:rsid w:val="00AA35F7"/>
    <w:rsid w:val="00AA4011"/>
    <w:rsid w:val="00AC1422"/>
    <w:rsid w:val="00AC565C"/>
    <w:rsid w:val="00AE1FEB"/>
    <w:rsid w:val="00AF246E"/>
    <w:rsid w:val="00B045CC"/>
    <w:rsid w:val="00B13367"/>
    <w:rsid w:val="00B13451"/>
    <w:rsid w:val="00B302AE"/>
    <w:rsid w:val="00B316D7"/>
    <w:rsid w:val="00B32DD6"/>
    <w:rsid w:val="00B346FF"/>
    <w:rsid w:val="00B412A6"/>
    <w:rsid w:val="00B54292"/>
    <w:rsid w:val="00B65511"/>
    <w:rsid w:val="00B7501B"/>
    <w:rsid w:val="00B90519"/>
    <w:rsid w:val="00B92773"/>
    <w:rsid w:val="00B92D7E"/>
    <w:rsid w:val="00BC1B38"/>
    <w:rsid w:val="00BC3E60"/>
    <w:rsid w:val="00BC4608"/>
    <w:rsid w:val="00BC6DC4"/>
    <w:rsid w:val="00BE1774"/>
    <w:rsid w:val="00BF022A"/>
    <w:rsid w:val="00C14543"/>
    <w:rsid w:val="00C221CE"/>
    <w:rsid w:val="00C25750"/>
    <w:rsid w:val="00C25CB0"/>
    <w:rsid w:val="00C26807"/>
    <w:rsid w:val="00C47474"/>
    <w:rsid w:val="00C64668"/>
    <w:rsid w:val="00C728AE"/>
    <w:rsid w:val="00C73C3C"/>
    <w:rsid w:val="00C747CC"/>
    <w:rsid w:val="00C74DA9"/>
    <w:rsid w:val="00CB0127"/>
    <w:rsid w:val="00CB0950"/>
    <w:rsid w:val="00CE05BB"/>
    <w:rsid w:val="00CE5EC6"/>
    <w:rsid w:val="00CF03E7"/>
    <w:rsid w:val="00CF5001"/>
    <w:rsid w:val="00CF79ED"/>
    <w:rsid w:val="00D001EA"/>
    <w:rsid w:val="00D34DA7"/>
    <w:rsid w:val="00D42A87"/>
    <w:rsid w:val="00D441D7"/>
    <w:rsid w:val="00D44AC9"/>
    <w:rsid w:val="00D45C8D"/>
    <w:rsid w:val="00D50A6F"/>
    <w:rsid w:val="00D526A3"/>
    <w:rsid w:val="00D624E2"/>
    <w:rsid w:val="00D65A6A"/>
    <w:rsid w:val="00D70F12"/>
    <w:rsid w:val="00D71BB8"/>
    <w:rsid w:val="00D72FA5"/>
    <w:rsid w:val="00D74117"/>
    <w:rsid w:val="00D741A0"/>
    <w:rsid w:val="00DB779F"/>
    <w:rsid w:val="00DD0175"/>
    <w:rsid w:val="00DD64FA"/>
    <w:rsid w:val="00DE5B23"/>
    <w:rsid w:val="00DF648E"/>
    <w:rsid w:val="00DF68E0"/>
    <w:rsid w:val="00E1310A"/>
    <w:rsid w:val="00E21E6F"/>
    <w:rsid w:val="00E37BB1"/>
    <w:rsid w:val="00E52CB7"/>
    <w:rsid w:val="00E73B54"/>
    <w:rsid w:val="00E80832"/>
    <w:rsid w:val="00E967A2"/>
    <w:rsid w:val="00EA0AB8"/>
    <w:rsid w:val="00EA1496"/>
    <w:rsid w:val="00EA2933"/>
    <w:rsid w:val="00EA76D7"/>
    <w:rsid w:val="00EB47C6"/>
    <w:rsid w:val="00ED763F"/>
    <w:rsid w:val="00EE6222"/>
    <w:rsid w:val="00EF57BC"/>
    <w:rsid w:val="00EF6220"/>
    <w:rsid w:val="00F1229F"/>
    <w:rsid w:val="00F24B78"/>
    <w:rsid w:val="00F2591C"/>
    <w:rsid w:val="00F277AA"/>
    <w:rsid w:val="00F518F5"/>
    <w:rsid w:val="00F66F93"/>
    <w:rsid w:val="00F70F1F"/>
    <w:rsid w:val="00F77ABC"/>
    <w:rsid w:val="00F8416E"/>
    <w:rsid w:val="00F94D97"/>
    <w:rsid w:val="00FA1C3B"/>
    <w:rsid w:val="00FB1396"/>
    <w:rsid w:val="00FB2CB0"/>
    <w:rsid w:val="00FD162D"/>
    <w:rsid w:val="00FD3A99"/>
    <w:rsid w:val="00FD5F95"/>
    <w:rsid w:val="00FD67E3"/>
    <w:rsid w:val="00FD759F"/>
    <w:rsid w:val="00FE3076"/>
    <w:rsid w:val="00FE7D41"/>
    <w:rsid w:val="00FF11B7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48112"/>
  <w15:docId w15:val="{D5C175A6-C31D-40D2-A53F-8B585062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qFormat="1"/>
    <w:lsdException w:name="heading 3" w:semiHidden="1" w:uiPriority="7" w:qFormat="1"/>
    <w:lsdException w:name="heading 4" w:semiHidden="1" w:uiPriority="9" w:qFormat="1"/>
    <w:lsdException w:name="heading 5" w:semiHidden="1" w:uiPriority="11" w:qFormat="1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4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iPriority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/>
    <w:lsdException w:name="Body Text" w:semiHidden="1" w:uiPriority="2" w:qFormat="1"/>
    <w:lsdException w:name="Body Text Indent" w:semiHidden="1" w:uiPriority="3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semiHidden/>
    <w:rsid w:val="00077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RKbas"/>
    <w:next w:val="BodyText"/>
    <w:link w:val="Heading1Char"/>
    <w:uiPriority w:val="5"/>
    <w:qFormat/>
    <w:rsid w:val="008B4876"/>
    <w:pPr>
      <w:keepNext/>
      <w:spacing w:before="420" w:after="200" w:line="228" w:lineRule="auto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basedOn w:val="RKbas"/>
    <w:next w:val="BodyText"/>
    <w:link w:val="Heading2Char"/>
    <w:uiPriority w:val="6"/>
    <w:qFormat/>
    <w:rsid w:val="008B4876"/>
    <w:pPr>
      <w:keepNext/>
      <w:spacing w:before="420" w:after="200" w:line="228" w:lineRule="auto"/>
      <w:outlineLvl w:val="1"/>
    </w:pPr>
    <w:rPr>
      <w:b/>
      <w:bCs/>
      <w:sz w:val="28"/>
      <w:szCs w:val="26"/>
    </w:rPr>
  </w:style>
  <w:style w:type="paragraph" w:styleId="Heading3">
    <w:name w:val="heading 3"/>
    <w:basedOn w:val="RKbas"/>
    <w:next w:val="BodyText"/>
    <w:link w:val="Heading3Char"/>
    <w:uiPriority w:val="7"/>
    <w:qFormat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2"/>
    </w:pPr>
    <w:rPr>
      <w:rFonts w:eastAsiaTheme="majorEastAsia" w:cstheme="majorBidi"/>
      <w:b/>
      <w:bCs/>
      <w:sz w:val="25"/>
    </w:rPr>
  </w:style>
  <w:style w:type="paragraph" w:styleId="Heading4">
    <w:name w:val="heading 4"/>
    <w:basedOn w:val="RKbas"/>
    <w:next w:val="BodyText"/>
    <w:link w:val="Heading4Char"/>
    <w:uiPriority w:val="9"/>
    <w:qFormat/>
    <w:rsid w:val="00B13367"/>
    <w:pPr>
      <w:keepNext/>
      <w:tabs>
        <w:tab w:val="left" w:pos="170"/>
        <w:tab w:val="left" w:pos="397"/>
        <w:tab w:val="left" w:pos="3062"/>
      </w:tabs>
      <w:spacing w:before="260" w:after="120" w:line="228" w:lineRule="auto"/>
      <w:outlineLvl w:val="3"/>
    </w:pPr>
    <w:rPr>
      <w:rFonts w:eastAsiaTheme="majorEastAsia" w:cstheme="majorBidi"/>
      <w:b/>
      <w:bCs/>
      <w:iCs/>
      <w:sz w:val="23"/>
    </w:rPr>
  </w:style>
  <w:style w:type="paragraph" w:styleId="Heading5">
    <w:name w:val="heading 5"/>
    <w:basedOn w:val="RKbas"/>
    <w:next w:val="BodyText"/>
    <w:link w:val="Heading5Char"/>
    <w:uiPriority w:val="11"/>
    <w:qFormat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4"/>
    </w:pPr>
    <w:rPr>
      <w:rFonts w:eastAsiaTheme="majorEastAsia" w:cstheme="majorBidi"/>
      <w:i/>
      <w:sz w:val="23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37B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37B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37B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37B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4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76"/>
    <w:rPr>
      <w:rFonts w:ascii="Tahoma" w:eastAsia="Times New Roman" w:hAnsi="Tahoma" w:cs="Tahoma"/>
      <w:sz w:val="16"/>
      <w:szCs w:val="16"/>
    </w:rPr>
  </w:style>
  <w:style w:type="paragraph" w:customStyle="1" w:styleId="RKbas">
    <w:name w:val="RKbas"/>
    <w:link w:val="RKbasChar"/>
    <w:uiPriority w:val="11"/>
    <w:semiHidden/>
    <w:rsid w:val="008B487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RKbasChar">
    <w:name w:val="RKbas Char"/>
    <w:basedOn w:val="DefaultParagraphFont"/>
    <w:link w:val="RKbas"/>
    <w:uiPriority w:val="11"/>
    <w:semiHidden/>
    <w:rsid w:val="008B4876"/>
    <w:rPr>
      <w:rFonts w:ascii="Times New Roman" w:hAnsi="Times New Roman"/>
      <w:sz w:val="20"/>
    </w:rPr>
  </w:style>
  <w:style w:type="paragraph" w:styleId="BodyText">
    <w:name w:val="Body Text"/>
    <w:basedOn w:val="RKbas"/>
    <w:next w:val="BodyTextIndent"/>
    <w:link w:val="BodyTextChar"/>
    <w:uiPriority w:val="2"/>
    <w:qFormat/>
    <w:rsid w:val="005C210E"/>
    <w:pPr>
      <w:spacing w:line="247" w:lineRule="auto"/>
      <w:jc w:val="both"/>
    </w:pPr>
    <w:rPr>
      <w:sz w:val="23"/>
    </w:rPr>
  </w:style>
  <w:style w:type="character" w:customStyle="1" w:styleId="BodyTextChar">
    <w:name w:val="Body Text Char"/>
    <w:basedOn w:val="DefaultParagraphFont"/>
    <w:link w:val="BodyText"/>
    <w:uiPriority w:val="2"/>
    <w:rsid w:val="005C210E"/>
    <w:rPr>
      <w:rFonts w:ascii="Times New Roman" w:hAnsi="Times New Roman"/>
      <w:sz w:val="23"/>
    </w:rPr>
  </w:style>
  <w:style w:type="paragraph" w:styleId="BodyTextIndent">
    <w:name w:val="Body Text Indent"/>
    <w:basedOn w:val="RKbas"/>
    <w:link w:val="BodyTextIndentChar"/>
    <w:uiPriority w:val="3"/>
    <w:qFormat/>
    <w:rsid w:val="005C210E"/>
    <w:pPr>
      <w:spacing w:line="247" w:lineRule="auto"/>
      <w:ind w:firstLine="227"/>
      <w:jc w:val="both"/>
    </w:pPr>
    <w:rPr>
      <w:sz w:val="23"/>
    </w:rPr>
  </w:style>
  <w:style w:type="character" w:customStyle="1" w:styleId="BodyTextIndentChar">
    <w:name w:val="Body Text Indent Char"/>
    <w:basedOn w:val="DefaultParagraphFont"/>
    <w:link w:val="BodyTextIndent"/>
    <w:uiPriority w:val="3"/>
    <w:rsid w:val="005C210E"/>
    <w:rPr>
      <w:rFonts w:ascii="Times New Roman" w:hAnsi="Times New Roman"/>
      <w:sz w:val="23"/>
    </w:rPr>
  </w:style>
  <w:style w:type="character" w:styleId="FootnoteReference">
    <w:name w:val="footnote reference"/>
    <w:basedOn w:val="DefaultParagraphFont"/>
    <w:semiHidden/>
    <w:rsid w:val="008B4876"/>
    <w:rPr>
      <w:vertAlign w:val="superscript"/>
    </w:rPr>
  </w:style>
  <w:style w:type="paragraph" w:styleId="FootnoteText">
    <w:name w:val="footnote text"/>
    <w:basedOn w:val="RKbas"/>
    <w:link w:val="FootnoteTextChar"/>
    <w:uiPriority w:val="4"/>
    <w:qFormat/>
    <w:rsid w:val="00DB779F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rsid w:val="00DB779F"/>
    <w:rPr>
      <w:rFonts w:ascii="Times New Roman" w:eastAsia="Times New Roman" w:hAnsi="Times New Roman" w:cs="Times New Roman"/>
      <w:sz w:val="18"/>
      <w:szCs w:val="20"/>
    </w:rPr>
  </w:style>
  <w:style w:type="paragraph" w:styleId="Salutation">
    <w:name w:val="Salutation"/>
    <w:basedOn w:val="RKbas"/>
    <w:next w:val="BodyTextIndent"/>
    <w:link w:val="SalutationChar"/>
    <w:uiPriority w:val="99"/>
    <w:semiHidden/>
    <w:rsid w:val="008B4876"/>
    <w:pPr>
      <w:tabs>
        <w:tab w:val="left" w:pos="170"/>
        <w:tab w:val="left" w:pos="397"/>
        <w:tab w:val="left" w:pos="3062"/>
      </w:tabs>
      <w:spacing w:before="220" w:after="250" w:line="232" w:lineRule="exact"/>
      <w:jc w:val="both"/>
    </w:pPr>
    <w:rPr>
      <w:sz w:val="19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4876"/>
    <w:rPr>
      <w:rFonts w:ascii="Times New Roman" w:hAnsi="Times New Roman"/>
      <w:sz w:val="19"/>
    </w:rPr>
  </w:style>
  <w:style w:type="paragraph" w:styleId="ListNumber">
    <w:name w:val="List Number"/>
    <w:basedOn w:val="RKbas"/>
    <w:link w:val="ListNumberChar"/>
    <w:uiPriority w:val="99"/>
    <w:semiHidden/>
    <w:rsid w:val="008B4876"/>
    <w:pPr>
      <w:numPr>
        <w:numId w:val="2"/>
      </w:numPr>
      <w:contextualSpacing/>
    </w:pPr>
  </w:style>
  <w:style w:type="character" w:customStyle="1" w:styleId="ListNumberChar">
    <w:name w:val="List Number Char"/>
    <w:basedOn w:val="RKbasChar"/>
    <w:link w:val="ListNumber"/>
    <w:uiPriority w:val="99"/>
    <w:semiHidden/>
    <w:rsid w:val="008B4876"/>
    <w:rPr>
      <w:rFonts w:ascii="Times New Roman" w:hAnsi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8B487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5"/>
    <w:rsid w:val="00BE1774"/>
    <w:rPr>
      <w:rFonts w:ascii="Times New Roman" w:hAnsi="Times New Roman" w:cs="Arial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BE1774"/>
    <w:rPr>
      <w:rFonts w:ascii="Times New Roman" w:hAnsi="Times New Roman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rsid w:val="00BC1B38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3utannumrering">
    <w:name w:val="Rubrik 3 utan numrering"/>
    <w:basedOn w:val="Heading3"/>
    <w:next w:val="Normal"/>
    <w:link w:val="Rubrik3utannumreringChar"/>
    <w:uiPriority w:val="9"/>
    <w:semiHidden/>
    <w:rsid w:val="008B4876"/>
  </w:style>
  <w:style w:type="character" w:customStyle="1" w:styleId="Rubrik3utannumreringChar">
    <w:name w:val="Rubrik 3 utan numrering Char"/>
    <w:basedOn w:val="Heading3Char"/>
    <w:link w:val="Rubrik3utannumrering"/>
    <w:uiPriority w:val="9"/>
    <w:semiHidden/>
    <w:rsid w:val="008B4876"/>
    <w:rPr>
      <w:rFonts w:ascii="Times New Roman" w:eastAsiaTheme="majorEastAsia" w:hAnsi="Times New Roman" w:cstheme="majorBidi"/>
      <w:b/>
      <w:bCs/>
      <w:sz w:val="25"/>
    </w:rPr>
  </w:style>
  <w:style w:type="character" w:customStyle="1" w:styleId="Heading4Char">
    <w:name w:val="Heading 4 Char"/>
    <w:basedOn w:val="DefaultParagraphFont"/>
    <w:link w:val="Heading4"/>
    <w:uiPriority w:val="9"/>
    <w:rsid w:val="00B13367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Rubrik4utannumrering">
    <w:name w:val="Rubrik 4 utan numrering"/>
    <w:basedOn w:val="Heading4"/>
    <w:next w:val="Normal"/>
    <w:link w:val="Rubrik4utannumreringChar"/>
    <w:uiPriority w:val="9"/>
    <w:semiHidden/>
    <w:rsid w:val="008B4876"/>
  </w:style>
  <w:style w:type="character" w:customStyle="1" w:styleId="Rubrik4utannumreringChar">
    <w:name w:val="Rubrik 4 utan numrering Char"/>
    <w:basedOn w:val="Heading4Char"/>
    <w:link w:val="Rubrik4utannumrering"/>
    <w:uiPriority w:val="9"/>
    <w:semiHidden/>
    <w:rsid w:val="008B4876"/>
    <w:rPr>
      <w:rFonts w:ascii="Times New Roman" w:eastAsiaTheme="majorEastAsia" w:hAnsi="Times New Roman" w:cstheme="majorBidi"/>
      <w:b/>
      <w:bCs/>
      <w:iCs/>
      <w:sz w:val="23"/>
    </w:rPr>
  </w:style>
  <w:style w:type="character" w:customStyle="1" w:styleId="Heading5Char">
    <w:name w:val="Heading 5 Char"/>
    <w:basedOn w:val="DefaultParagraphFont"/>
    <w:link w:val="Heading5"/>
    <w:uiPriority w:val="11"/>
    <w:rsid w:val="00BC1B38"/>
    <w:rPr>
      <w:rFonts w:ascii="Times New Roman" w:eastAsiaTheme="majorEastAsia" w:hAnsi="Times New Roman" w:cstheme="majorBidi"/>
      <w:i/>
      <w:sz w:val="23"/>
    </w:rPr>
  </w:style>
  <w:style w:type="paragraph" w:customStyle="1" w:styleId="Rubrik5utannumrering">
    <w:name w:val="Rubrik 5 utan numrering"/>
    <w:basedOn w:val="Heading5"/>
    <w:next w:val="Normal"/>
    <w:link w:val="Rubrik5utannumreringChar"/>
    <w:uiPriority w:val="9"/>
    <w:semiHidden/>
    <w:rsid w:val="008B4876"/>
  </w:style>
  <w:style w:type="character" w:customStyle="1" w:styleId="Rubrik5utannumreringChar">
    <w:name w:val="Rubrik 5 utan numrering Char"/>
    <w:basedOn w:val="Heading5Char"/>
    <w:link w:val="Rubrik5utannumrering"/>
    <w:uiPriority w:val="9"/>
    <w:semiHidden/>
    <w:rsid w:val="008B4876"/>
    <w:rPr>
      <w:rFonts w:ascii="Times New Roman" w:eastAsiaTheme="majorEastAsia" w:hAnsi="Times New Roman" w:cstheme="majorBidi"/>
      <w:i/>
      <w:sz w:val="23"/>
    </w:rPr>
  </w:style>
  <w:style w:type="paragraph" w:customStyle="1" w:styleId="Rubrikluft3-5">
    <w:name w:val="Rubrikluft 3-5"/>
    <w:basedOn w:val="BodyText"/>
    <w:next w:val="BodyText"/>
    <w:link w:val="Rubrikluft3-5Char"/>
    <w:uiPriority w:val="13"/>
    <w:semiHidden/>
    <w:rsid w:val="008B4876"/>
    <w:pPr>
      <w:keepNext/>
      <w:keepLines/>
      <w:spacing w:line="120" w:lineRule="exact"/>
    </w:pPr>
    <w:rPr>
      <w:sz w:val="8"/>
    </w:rPr>
  </w:style>
  <w:style w:type="character" w:customStyle="1" w:styleId="Rubrikluft3-5Char">
    <w:name w:val="Rubrikluft 3-5 Char"/>
    <w:basedOn w:val="BodyTextChar"/>
    <w:link w:val="Rubrikluft3-5"/>
    <w:uiPriority w:val="13"/>
    <w:semiHidden/>
    <w:rsid w:val="00BE1774"/>
    <w:rPr>
      <w:rFonts w:ascii="Times New Roman" w:hAnsi="Times New Roman"/>
      <w:sz w:val="8"/>
    </w:rPr>
  </w:style>
  <w:style w:type="paragraph" w:styleId="Footer">
    <w:name w:val="footer"/>
    <w:basedOn w:val="RKbas"/>
    <w:link w:val="Foot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876"/>
    <w:rPr>
      <w:rFonts w:ascii="Times New Roman" w:hAnsi="Times New Roman"/>
      <w:sz w:val="20"/>
    </w:rPr>
  </w:style>
  <w:style w:type="paragraph" w:styleId="Header">
    <w:name w:val="header"/>
    <w:basedOn w:val="RKbas"/>
    <w:link w:val="Head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876"/>
    <w:rPr>
      <w:rFonts w:ascii="Times New Roman" w:hAnsi="Times New Roman"/>
      <w:sz w:val="20"/>
    </w:rPr>
  </w:style>
  <w:style w:type="paragraph" w:customStyle="1" w:styleId="Slutstreck">
    <w:name w:val="Slutstreck"/>
    <w:basedOn w:val="BodyText"/>
    <w:next w:val="BodyTextIndent"/>
    <w:link w:val="SlutstreckChar"/>
    <w:uiPriority w:val="11"/>
    <w:qFormat/>
    <w:rsid w:val="008B4876"/>
    <w:pPr>
      <w:spacing w:after="60"/>
    </w:pPr>
    <w:rPr>
      <w:u w:val="single"/>
    </w:rPr>
  </w:style>
  <w:style w:type="character" w:customStyle="1" w:styleId="SlutstreckChar">
    <w:name w:val="Slutstreck Char"/>
    <w:basedOn w:val="BodyTextIndentChar"/>
    <w:link w:val="Slutstreck"/>
    <w:uiPriority w:val="11"/>
    <w:rsid w:val="00BE1774"/>
    <w:rPr>
      <w:rFonts w:ascii="Times New Roman" w:hAnsi="Times New Roman"/>
      <w:sz w:val="23"/>
      <w:u w:val="single"/>
    </w:rPr>
  </w:style>
  <w:style w:type="paragraph" w:styleId="Revision">
    <w:name w:val="Revision"/>
    <w:hidden/>
    <w:uiPriority w:val="99"/>
    <w:semiHidden/>
    <w:rsid w:val="00132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lRubrik">
    <w:name w:val="Tabell Rubrik"/>
    <w:basedOn w:val="BodyText"/>
    <w:next w:val="TabellRader"/>
    <w:link w:val="TabellRubrikChar"/>
    <w:uiPriority w:val="16"/>
    <w:qFormat/>
    <w:rsid w:val="00FF11B7"/>
    <w:pPr>
      <w:jc w:val="left"/>
    </w:pPr>
  </w:style>
  <w:style w:type="character" w:customStyle="1" w:styleId="TabellRubrikChar">
    <w:name w:val="Tabell Rubrik Char"/>
    <w:basedOn w:val="DefaultParagraphFont"/>
    <w:link w:val="TabellRubrik"/>
    <w:uiPriority w:val="15"/>
    <w:rsid w:val="00FF11B7"/>
    <w:rPr>
      <w:rFonts w:ascii="Times New Roman" w:hAnsi="Times New Roman"/>
      <w:sz w:val="23"/>
    </w:rPr>
  </w:style>
  <w:style w:type="paragraph" w:customStyle="1" w:styleId="TabellRader">
    <w:name w:val="Tabell Rader"/>
    <w:basedOn w:val="TabellRubrik"/>
    <w:link w:val="TabellRaderChar"/>
    <w:uiPriority w:val="14"/>
    <w:qFormat/>
    <w:rsid w:val="006A31EA"/>
    <w:rPr>
      <w:sz w:val="21"/>
    </w:rPr>
  </w:style>
  <w:style w:type="character" w:customStyle="1" w:styleId="TabellRaderChar">
    <w:name w:val="Tabell Rader Char"/>
    <w:basedOn w:val="TabellRubrikChar"/>
    <w:link w:val="TabellRader"/>
    <w:uiPriority w:val="15"/>
    <w:rsid w:val="00440A07"/>
    <w:rPr>
      <w:rFonts w:ascii="Times New Roman" w:hAnsi="Times New Roman"/>
      <w:sz w:val="21"/>
    </w:rPr>
  </w:style>
  <w:style w:type="paragraph" w:customStyle="1" w:styleId="Klla">
    <w:name w:val="Källa"/>
    <w:basedOn w:val="BodyText"/>
    <w:next w:val="BodyText"/>
    <w:link w:val="KllaChar"/>
    <w:uiPriority w:val="17"/>
    <w:qFormat/>
    <w:rsid w:val="006A6EF2"/>
    <w:pPr>
      <w:spacing w:before="100" w:after="200"/>
      <w:jc w:val="left"/>
    </w:pPr>
    <w:rPr>
      <w:sz w:val="18"/>
    </w:rPr>
  </w:style>
  <w:style w:type="character" w:customStyle="1" w:styleId="KllaChar">
    <w:name w:val="Källa Char"/>
    <w:basedOn w:val="BodyTextChar"/>
    <w:link w:val="Klla"/>
    <w:uiPriority w:val="17"/>
    <w:rsid w:val="00BE1774"/>
    <w:rPr>
      <w:rFonts w:ascii="Times New Roman" w:hAnsi="Times New Roman"/>
      <w:sz w:val="18"/>
    </w:rPr>
  </w:style>
  <w:style w:type="paragraph" w:customStyle="1" w:styleId="TabellRadermedindrag">
    <w:name w:val="Tabell Rader med indrag"/>
    <w:basedOn w:val="TabellRader"/>
    <w:link w:val="TabellRadermedindragChar"/>
    <w:uiPriority w:val="15"/>
    <w:qFormat/>
    <w:rsid w:val="00B54292"/>
    <w:pPr>
      <w:ind w:firstLine="227"/>
    </w:pPr>
  </w:style>
  <w:style w:type="character" w:customStyle="1" w:styleId="TabellRadermedindragChar">
    <w:name w:val="Tabell Rader med indrag Char"/>
    <w:basedOn w:val="TabellRaderChar"/>
    <w:link w:val="TabellRadermedindrag"/>
    <w:uiPriority w:val="15"/>
    <w:rsid w:val="00B54292"/>
    <w:rPr>
      <w:rFonts w:ascii="Times New Roman" w:hAnsi="Times New Roman"/>
      <w:sz w:val="21"/>
    </w:rPr>
  </w:style>
  <w:style w:type="paragraph" w:customStyle="1" w:styleId="Rubrik3omndring">
    <w:name w:val="Rubrik 3 om ändring"/>
    <w:basedOn w:val="Heading3"/>
    <w:next w:val="Rubrikluft3-5"/>
    <w:link w:val="Rubrik3omndringChar"/>
    <w:uiPriority w:val="8"/>
    <w:semiHidden/>
    <w:rsid w:val="00CB0127"/>
    <w:pPr>
      <w:spacing w:before="0" w:after="0"/>
    </w:pPr>
  </w:style>
  <w:style w:type="paragraph" w:customStyle="1" w:styleId="Rubrik4omndring">
    <w:name w:val="Rubrik 4 om ändring"/>
    <w:basedOn w:val="Heading4"/>
    <w:next w:val="Rubrikluft3-5"/>
    <w:link w:val="Rubrik4omndringChar"/>
    <w:uiPriority w:val="10"/>
    <w:semiHidden/>
    <w:rsid w:val="00BC1B38"/>
    <w:pPr>
      <w:spacing w:before="0" w:after="0"/>
    </w:pPr>
  </w:style>
  <w:style w:type="character" w:customStyle="1" w:styleId="Rubrik3omndringChar">
    <w:name w:val="Rubrik 3 om ändring Char"/>
    <w:basedOn w:val="Heading3Char"/>
    <w:link w:val="Rubrik3omndring"/>
    <w:uiPriority w:val="8"/>
    <w:semiHidden/>
    <w:rsid w:val="00CB0127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5omndring">
    <w:name w:val="Rubrik 5 om ändring"/>
    <w:basedOn w:val="Heading5"/>
    <w:next w:val="Rubrikluft3-5"/>
    <w:link w:val="Rubrik5omndringChar"/>
    <w:uiPriority w:val="12"/>
    <w:semiHidden/>
    <w:rsid w:val="00BC1B38"/>
    <w:pPr>
      <w:spacing w:before="0" w:after="0"/>
    </w:pPr>
  </w:style>
  <w:style w:type="character" w:customStyle="1" w:styleId="Rubrik4omndringChar">
    <w:name w:val="Rubrik 4 om ändring Char"/>
    <w:basedOn w:val="Heading4Char"/>
    <w:link w:val="Rubrik4omndring"/>
    <w:uiPriority w:val="10"/>
    <w:semiHidden/>
    <w:rsid w:val="00BC1B38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Bilaga">
    <w:name w:val="Bilaga"/>
    <w:basedOn w:val="BodyText"/>
    <w:next w:val="BodyText"/>
    <w:link w:val="BilagaChar"/>
    <w:qFormat/>
    <w:rsid w:val="00731454"/>
    <w:pPr>
      <w:jc w:val="right"/>
    </w:pPr>
    <w:rPr>
      <w:i/>
      <w:sz w:val="18"/>
    </w:rPr>
  </w:style>
  <w:style w:type="character" w:customStyle="1" w:styleId="Rubrik5omndringChar">
    <w:name w:val="Rubrik 5 om ändring Char"/>
    <w:basedOn w:val="Heading5Char"/>
    <w:link w:val="Rubrik5omndring"/>
    <w:uiPriority w:val="12"/>
    <w:semiHidden/>
    <w:rsid w:val="00BC1B38"/>
    <w:rPr>
      <w:rFonts w:ascii="Times New Roman" w:eastAsiaTheme="majorEastAsia" w:hAnsi="Times New Roman" w:cstheme="majorBidi"/>
      <w:i/>
      <w:sz w:val="23"/>
    </w:rPr>
  </w:style>
  <w:style w:type="character" w:customStyle="1" w:styleId="BilagaChar">
    <w:name w:val="Bilaga Char"/>
    <w:basedOn w:val="BodyTextChar"/>
    <w:link w:val="Bilaga"/>
    <w:rsid w:val="00731454"/>
    <w:rPr>
      <w:rFonts w:ascii="Times New Roman" w:hAnsi="Times New Roman"/>
      <w:i/>
      <w:sz w:val="18"/>
    </w:rPr>
  </w:style>
  <w:style w:type="paragraph" w:customStyle="1" w:styleId="Avdelningsrubrik">
    <w:name w:val="Avdelningsrubrik"/>
    <w:basedOn w:val="Heading4"/>
    <w:next w:val="BodyTextIndent"/>
    <w:link w:val="AvdelningsrubrikChar"/>
    <w:semiHidden/>
    <w:rsid w:val="00461C46"/>
    <w:pPr>
      <w:spacing w:before="120" w:after="60"/>
    </w:pPr>
    <w:rPr>
      <w:b w:val="0"/>
      <w:caps/>
    </w:rPr>
  </w:style>
  <w:style w:type="character" w:customStyle="1" w:styleId="AvdelningsrubrikChar">
    <w:name w:val="Avdelningsrubrik Char"/>
    <w:basedOn w:val="Heading4Char"/>
    <w:link w:val="Avdelningsrubrik"/>
    <w:rsid w:val="00461C46"/>
    <w:rPr>
      <w:rFonts w:ascii="Times New Roman" w:eastAsiaTheme="majorEastAsia" w:hAnsi="Times New Roman" w:cstheme="majorBidi"/>
      <w:b w:val="0"/>
      <w:bCs/>
      <w:iCs/>
      <w:caps/>
      <w:sz w:val="23"/>
    </w:rPr>
  </w:style>
  <w:style w:type="table" w:styleId="TableGrid">
    <w:name w:val="Table Grid"/>
    <w:basedOn w:val="TableNormal"/>
    <w:uiPriority w:val="59"/>
    <w:rsid w:val="006A5C76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EnvelopeAddress">
    <w:name w:val="envelope address"/>
    <w:basedOn w:val="Normal"/>
    <w:uiPriority w:val="99"/>
    <w:semiHidden/>
    <w:rsid w:val="00E37BB1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E37BB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E37BB1"/>
    <w:rPr>
      <w:color w:val="800080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rsid w:val="00E37BB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37BB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rsid w:val="00E37BB1"/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semiHidden/>
    <w:rsid w:val="00E37BB1"/>
    <w:rPr>
      <w:i/>
      <w:iCs/>
    </w:rPr>
  </w:style>
  <w:style w:type="character" w:styleId="BookTitle">
    <w:name w:val="Book Title"/>
    <w:basedOn w:val="DefaultParagraphFont"/>
    <w:uiPriority w:val="33"/>
    <w:semiHidden/>
    <w:rsid w:val="00E37BB1"/>
    <w:rPr>
      <w:b/>
      <w:bCs/>
      <w:smallCaps/>
      <w:spacing w:val="5"/>
    </w:rPr>
  </w:style>
  <w:style w:type="paragraph" w:styleId="BodyText2">
    <w:name w:val="Body Text 2"/>
    <w:basedOn w:val="Normal"/>
    <w:link w:val="BodyText2Char"/>
    <w:uiPriority w:val="99"/>
    <w:semiHidden/>
    <w:rsid w:val="00E37B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E37BB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left="360"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E37BB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E37B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semiHidden/>
    <w:rsid w:val="00E37B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37BB1"/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rsid w:val="00E37BB1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E37BB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E37BB1"/>
  </w:style>
  <w:style w:type="character" w:customStyle="1" w:styleId="DateChar">
    <w:name w:val="Date Char"/>
    <w:basedOn w:val="DefaultParagraphFont"/>
    <w:link w:val="Dat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semiHidden/>
    <w:rsid w:val="00E37BB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E37BB1"/>
    <w:rPr>
      <w:smallCaps/>
      <w:color w:val="C0504D" w:themeColor="accent2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37BB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7BB1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E37BB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rsid w:val="00E37BB1"/>
  </w:style>
  <w:style w:type="paragraph" w:styleId="HTMLAddress">
    <w:name w:val="HTML Address"/>
    <w:basedOn w:val="Normal"/>
    <w:link w:val="HTMLAddressChar"/>
    <w:uiPriority w:val="99"/>
    <w:semiHidden/>
    <w:rsid w:val="00E37BB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7BB1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E37BB1"/>
  </w:style>
  <w:style w:type="character" w:styleId="HTMLCite">
    <w:name w:val="HTML Cite"/>
    <w:basedOn w:val="DefaultParagraphFont"/>
    <w:uiPriority w:val="99"/>
    <w:semiHidden/>
    <w:rsid w:val="00E37BB1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E37BB1"/>
    <w:rPr>
      <w:i/>
      <w:iCs/>
    </w:rPr>
  </w:style>
  <w:style w:type="character" w:styleId="HTMLSample">
    <w:name w:val="HTML Sample"/>
    <w:basedOn w:val="DefaultParagraphFont"/>
    <w:uiPriority w:val="99"/>
    <w:semiHidden/>
    <w:rsid w:val="00E37BB1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E37BB1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E37BB1"/>
    <w:rPr>
      <w:i/>
      <w:iCs/>
    </w:rPr>
  </w:style>
  <w:style w:type="character" w:styleId="Hyperlink">
    <w:name w:val="Hyperlink"/>
    <w:basedOn w:val="DefaultParagraphFont"/>
    <w:uiPriority w:val="99"/>
    <w:semiHidden/>
    <w:rsid w:val="00E37BB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37BB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E37BB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E37BB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E37BB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E37BB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E37BB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E37BB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E37BB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E37BB1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E37BB1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rsid w:val="00E37BB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Spacing">
    <w:name w:val="No Spacing"/>
    <w:uiPriority w:val="1"/>
    <w:semiHidden/>
    <w:rsid w:val="00E37B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E37BB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E37BB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E37BB1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E37BB1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E37BB1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E37BB1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E37BB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E37BB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E37BB1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rsid w:val="00E37BB1"/>
    <w:pPr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CommentText">
    <w:name w:val="annotation text"/>
    <w:basedOn w:val="Normal"/>
    <w:link w:val="CommentTextChar"/>
    <w:uiPriority w:val="99"/>
    <w:semiHidden/>
    <w:rsid w:val="00E37B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37BB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7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B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E37BB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E37BB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E37BB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E37BB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E37BB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E37BB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E37BB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E37BB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E37BB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E37BB1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rsid w:val="00E37BB1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E37BB1"/>
  </w:style>
  <w:style w:type="paragraph" w:styleId="MacroText">
    <w:name w:val="macro"/>
    <w:link w:val="MacroTextChar"/>
    <w:uiPriority w:val="99"/>
    <w:semiHidden/>
    <w:rsid w:val="00E37B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E37B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37BB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E37BB1"/>
    <w:rPr>
      <w:sz w:val="24"/>
      <w:szCs w:val="24"/>
    </w:rPr>
  </w:style>
  <w:style w:type="paragraph" w:styleId="NormalIndent">
    <w:name w:val="Normal Indent"/>
    <w:basedOn w:val="Normal"/>
    <w:uiPriority w:val="99"/>
    <w:semiHidden/>
    <w:rsid w:val="00E37BB1"/>
    <w:pPr>
      <w:ind w:left="1304"/>
    </w:pPr>
  </w:style>
  <w:style w:type="paragraph" w:styleId="ListNumber2">
    <w:name w:val="List Number 2"/>
    <w:basedOn w:val="Normal"/>
    <w:uiPriority w:val="99"/>
    <w:semiHidden/>
    <w:rsid w:val="00E37BB1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semiHidden/>
    <w:rsid w:val="00E37BB1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9"/>
    <w:semiHidden/>
    <w:rsid w:val="00E37BB1"/>
    <w:pPr>
      <w:numPr>
        <w:numId w:val="5"/>
      </w:numPr>
      <w:contextualSpacing/>
    </w:pPr>
  </w:style>
  <w:style w:type="paragraph" w:styleId="ListNumber5">
    <w:name w:val="List Number 5"/>
    <w:basedOn w:val="Normal"/>
    <w:uiPriority w:val="99"/>
    <w:semiHidden/>
    <w:rsid w:val="00E37BB1"/>
    <w:pPr>
      <w:numPr>
        <w:numId w:val="6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E37BB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7BB1"/>
    <w:rPr>
      <w:rFonts w:ascii="Consolas" w:eastAsia="Times New Roman" w:hAnsi="Consolas" w:cs="Times New Roman"/>
      <w:sz w:val="21"/>
      <w:szCs w:val="21"/>
    </w:rPr>
  </w:style>
  <w:style w:type="paragraph" w:styleId="ListBullet">
    <w:name w:val="List Bullet"/>
    <w:basedOn w:val="Normal"/>
    <w:uiPriority w:val="99"/>
    <w:semiHidden/>
    <w:rsid w:val="00E37BB1"/>
    <w:pPr>
      <w:numPr>
        <w:numId w:val="7"/>
      </w:numPr>
      <w:ind w:left="0" w:firstLine="0"/>
      <w:contextualSpacing/>
    </w:pPr>
  </w:style>
  <w:style w:type="paragraph" w:styleId="ListBullet2">
    <w:name w:val="List Bullet 2"/>
    <w:basedOn w:val="Normal"/>
    <w:uiPriority w:val="99"/>
    <w:semiHidden/>
    <w:rsid w:val="00E37BB1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rsid w:val="00E37BB1"/>
    <w:pPr>
      <w:numPr>
        <w:numId w:val="9"/>
      </w:numPr>
      <w:tabs>
        <w:tab w:val="clear" w:pos="926"/>
        <w:tab w:val="num" w:pos="360"/>
      </w:tabs>
      <w:ind w:left="0" w:firstLine="0"/>
      <w:contextualSpacing/>
    </w:pPr>
  </w:style>
  <w:style w:type="paragraph" w:styleId="ListBullet4">
    <w:name w:val="List Bullet 4"/>
    <w:basedOn w:val="Normal"/>
    <w:uiPriority w:val="99"/>
    <w:semiHidden/>
    <w:rsid w:val="00E37BB1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rsid w:val="00E37BB1"/>
    <w:pPr>
      <w:numPr>
        <w:numId w:val="11"/>
      </w:numPr>
      <w:contextualSpacing/>
    </w:pPr>
  </w:style>
  <w:style w:type="character" w:styleId="LineNumber">
    <w:name w:val="line number"/>
    <w:basedOn w:val="DefaultParagraphFont"/>
    <w:uiPriority w:val="99"/>
    <w:semiHidden/>
    <w:rsid w:val="00E37BB1"/>
  </w:style>
  <w:style w:type="paragraph" w:styleId="Title">
    <w:name w:val="Title"/>
    <w:basedOn w:val="Normal"/>
    <w:next w:val="Normal"/>
    <w:link w:val="TitleChar"/>
    <w:uiPriority w:val="10"/>
    <w:semiHidden/>
    <w:rsid w:val="00E37B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37B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B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E37BB1"/>
  </w:style>
  <w:style w:type="paragraph" w:styleId="Signature">
    <w:name w:val="Signature"/>
    <w:basedOn w:val="Normal"/>
    <w:link w:val="SignatureChar"/>
    <w:uiPriority w:val="99"/>
    <w:semiHidden/>
    <w:rsid w:val="00E37BB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E37BB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7BB1"/>
    <w:rPr>
      <w:vertAlign w:val="superscript"/>
    </w:rPr>
  </w:style>
  <w:style w:type="character" w:styleId="Strong">
    <w:name w:val="Strong"/>
    <w:basedOn w:val="DefaultParagraphFont"/>
    <w:uiPriority w:val="22"/>
    <w:semiHidden/>
    <w:rsid w:val="00E37BB1"/>
    <w:rPr>
      <w:b/>
      <w:bCs/>
    </w:rPr>
  </w:style>
  <w:style w:type="character" w:styleId="IntenseEmphasis">
    <w:name w:val="Intense Emphasis"/>
    <w:basedOn w:val="DefaultParagraphFont"/>
    <w:uiPriority w:val="21"/>
    <w:semiHidden/>
    <w:rsid w:val="00E37BB1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rsid w:val="00E37BB1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37B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37BB1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37B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37B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ild">
    <w:name w:val="Bild"/>
    <w:basedOn w:val="TabellRader"/>
    <w:uiPriority w:val="99"/>
    <w:semiHidden/>
    <w:rsid w:val="00EA2933"/>
    <w:pPr>
      <w:spacing w:before="80"/>
    </w:pPr>
    <w:rPr>
      <w:rFonts w:eastAsia="Times New Roman" w:cs="Times New Roman"/>
      <w:sz w:val="20"/>
      <w:szCs w:val="20"/>
    </w:rPr>
  </w:style>
  <w:style w:type="paragraph" w:customStyle="1" w:styleId="vitasiffror">
    <w:name w:val="vita siffror"/>
    <w:basedOn w:val="Footer"/>
    <w:semiHidden/>
    <w:rsid w:val="009E4E6E"/>
    <w:rPr>
      <w:noProof/>
      <w:color w:val="FFFFFF" w:themeColor="background1"/>
      <w:lang w:eastAsia="sv-SE"/>
    </w:rPr>
  </w:style>
  <w:style w:type="character" w:styleId="Hashtag">
    <w:name w:val="Hashtag"/>
    <w:basedOn w:val="DefaultParagraphFont"/>
    <w:uiPriority w:val="99"/>
    <w:semiHidden/>
    <w:rsid w:val="00664BA2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rsid w:val="00664BA2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rsid w:val="00664BA2"/>
    <w:rPr>
      <w:color w:val="605E5C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rsid w:val="00664BA2"/>
    <w:rPr>
      <w:u w:val="dotted"/>
    </w:rPr>
  </w:style>
  <w:style w:type="character" w:styleId="SmartLink">
    <w:name w:val="Smart Link"/>
    <w:basedOn w:val="DefaultParagraphFont"/>
    <w:uiPriority w:val="99"/>
    <w:semiHidden/>
    <w:rsid w:val="00664BA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6714EFC819F43AA280707A26F11EE" ma:contentTypeVersion="5" ma:contentTypeDescription="Skapa ett nytt dokument." ma:contentTypeScope="" ma:versionID="79aefb4f1c012a6450541f55c4ec671b">
  <xsd:schema xmlns:xsd="http://www.w3.org/2001/XMLSchema" xmlns:xs="http://www.w3.org/2001/XMLSchema" xmlns:p="http://schemas.microsoft.com/office/2006/metadata/properties" xmlns:ns2="52edaacd-3f18-4c72-9c3f-4cc9eed5f7ef" xmlns:ns3="cc625d36-bb37-4650-91b9-0c96159295ba" xmlns:ns4="561a1394-4233-4eb6-b09f-2b771bf6e0e4" targetNamespace="http://schemas.microsoft.com/office/2006/metadata/properties" ma:root="true" ma:fieldsID="ff4209c33b41b4f5b4e3057de9f85eb8" ns2:_="" ns3:_="" ns4:_="">
    <xsd:import namespace="52edaacd-3f18-4c72-9c3f-4cc9eed5f7ef"/>
    <xsd:import namespace="cc625d36-bb37-4650-91b9-0c96159295ba"/>
    <xsd:import namespace="561a1394-4233-4eb6-b09f-2b771bf6e0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4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daacd-3f18-4c72-9c3f-4cc9eed5f7e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07596530-07e6-460b-b2cb-9589803fe2a6}" ma:internalName="TaxCatchAll" ma:showField="CatchAllData" ma:web="561a1394-4233-4eb6-b09f-2b771bf6e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a1394-4233-4eb6-b09f-2b771bf6e0e4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8" nillable="true" ma:displayName="Aktivitetskategori_1" ma:hidden="true" ma:internalName="c9cd366cc722410295b9eacffbd73909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30</RkTemplate>
    <DocType>SFS</DocType>
    <DocTypeShowName>SFS</DocTypeShowName>
    <Status/>
    <Sender>
      <SenderName>Jeanette Stense</SenderName>
      <SenderTitle/>
      <SenderMail>jeanette.stense@regeringskansliet.se</SenderMail>
      <SenderPhone>08-405 33 83</SenderPhone>
    </Sender>
    <TopId>1</TopId>
    <TopSender/>
    <OrganisationInfo>
      <Organisatoriskenhet1>Socialdepartementet</Organisatoriskenhet1>
      <Organisatoriskenhet2>Rättssekretariatet</Organisatoriskenhet2>
      <Organisatoriskenhet3> </Organisatoriskenhet3>
      <Organisatoriskenhet1Id>193</Organisatoriskenhet1Id>
      <Organisatoriskenhet2Id>392</Organisatoriskenhet2Id>
      <Organisatoriskenhet3Id> </Organisatoriskenhet3Id>
    </OrganisationInfo>
    <HeaderDate>2022-06-13</HeaderDate>
    <Office/>
    <Dnr>S2022/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/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edaacd-3f18-4c72-9c3f-4cc9eed5f7ef">3SNE35DF2UDH-815999098-4852</_dlc_DocId>
    <_dlc_DocIdUrl xmlns="52edaacd-3f18-4c72-9c3f-4cc9eed5f7ef">
      <Url>https://dhs.sp.regeringskansliet.se/yta/s-RS/_layouts/15/DocIdRedir.aspx?ID=3SNE35DF2UDH-815999098-4852</Url>
      <Description>3SNE35DF2UDH-815999098-4852</Description>
    </_dlc_DocIdUrl>
    <c9cd366cc722410295b9eacffbd73909 xmlns="561a1394-4233-4eb6-b09f-2b771bf6e0e4" xsi:nil="true"/>
    <TaxCatchAll xmlns="cc625d36-bb37-4650-91b9-0c96159295ba"/>
  </documentManagement>
</p:properties>
</file>

<file path=customXml/itemProps1.xml><?xml version="1.0" encoding="utf-8"?>
<ds:datastoreItem xmlns:ds="http://schemas.openxmlformats.org/officeDocument/2006/customXml" ds:itemID="{CBF7934D-E212-464F-B057-301E23CF8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4A30F-19A2-4DF4-8C0F-8AFABA5BE6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AA2F7B-3306-4EB1-B866-D440E5FF234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F9E6D3-55E0-4E01-A6EA-8E337C76C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daacd-3f18-4c72-9c3f-4cc9eed5f7ef"/>
    <ds:schemaRef ds:uri="cc625d36-bb37-4650-91b9-0c96159295ba"/>
    <ds:schemaRef ds:uri="561a1394-4233-4eb6-b09f-2b771bf6e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24F6E9-2147-4122-B029-9D62D376CAC2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F950BDEA-6BD5-4D01-B686-2AF69049C9BA}">
  <ds:schemaRefs>
    <ds:schemaRef ds:uri="http://schemas.microsoft.com/office/2006/metadata/properties"/>
    <ds:schemaRef ds:uri="http://schemas.microsoft.com/office/infopath/2007/PartnerControls"/>
    <ds:schemaRef ds:uri="52edaacd-3f18-4c72-9c3f-4cc9eed5f7ef"/>
    <ds:schemaRef ds:uri="561a1394-4233-4eb6-b09f-2b771bf6e0e4"/>
    <ds:schemaRef ds:uri="cc625d36-bb37-4650-91b9-0c96159295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2754</Words>
  <Characters>19500</Characters>
  <Application>Microsoft Office Word</Application>
  <DocSecurity>0</DocSecurity>
  <Lines>423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Lag om tobaksfria nikotinprodukter_x000d_</vt:lpstr>
    </vt:vector>
  </TitlesOfParts>
  <Company>Regeringskansliet</Company>
  <LinksUpToDate>false</LinksUpToDate>
  <CharactersWithSpaces>22078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 om tobaksfria nikotinprodukter</dc:title>
  <dc:creator>Jeanette Stense</dc:creator>
  <cp:keywords>class='Internal'</cp:keywords>
  <cp:lastModifiedBy>Ines Varvodic</cp:lastModifiedBy>
  <cp:revision>2</cp:revision>
  <cp:lastPrinted>2016-10-14T09:17:00Z</cp:lastPrinted>
  <dcterms:created xsi:type="dcterms:W3CDTF">2022-10-21T09:56:00Z</dcterms:created>
  <dcterms:modified xsi:type="dcterms:W3CDTF">2022-10-21T09:56:00Z</dcterms:modified>
  <cp:version>2.0.1</cp:version>
</cp:coreProperties>
</file>