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58598" w14:textId="579EEBBC" w:rsidR="0058303B" w:rsidRPr="0058303B" w:rsidRDefault="0058303B" w:rsidP="0058303B">
      <w:r>
        <w:t>18 de marzo de 2021. N.º 426.</w:t>
      </w:r>
    </w:p>
    <w:p w14:paraId="04F4A77D" w14:textId="77777777" w:rsidR="005E3DD3" w:rsidRDefault="005E3DD3" w:rsidP="000B0BF9">
      <w:pPr>
        <w:jc w:val="center"/>
        <w:rPr>
          <w:sz w:val="26"/>
          <w:szCs w:val="26"/>
        </w:rPr>
      </w:pPr>
    </w:p>
    <w:p w14:paraId="1085344F" w14:textId="7ACF7CD3" w:rsidR="0012504C" w:rsidRPr="0000570D" w:rsidRDefault="0012504C" w:rsidP="000B0BF9">
      <w:pPr>
        <w:jc w:val="center"/>
        <w:rPr>
          <w:sz w:val="26"/>
          <w:szCs w:val="26"/>
        </w:rPr>
      </w:pPr>
      <w:r>
        <w:rPr>
          <w:sz w:val="26"/>
        </w:rPr>
        <w:t>Orden sobre el etiquetado y las advertencias sanitarias de los sucedáneos del tabaco</w:t>
      </w:r>
    </w:p>
    <w:p w14:paraId="32C9EDA7" w14:textId="08F5DC67" w:rsidR="0012504C" w:rsidRPr="0058303B" w:rsidRDefault="0058303B" w:rsidP="0058303B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t xml:space="preserve">De conformidad con lo dispuesto en el artículo 19 bis, punto 2, el artículo 22 </w:t>
      </w:r>
      <w:proofErr w:type="spellStart"/>
      <w:r>
        <w:t>quater</w:t>
      </w:r>
      <w:proofErr w:type="spellEnd"/>
      <w:r>
        <w:t xml:space="preserve"> y el artículo 45, punto 2, de la Ley sobre productos del tabaco, etc. (véase la Orden </w:t>
      </w:r>
      <w:proofErr w:type="spellStart"/>
      <w:r>
        <w:t>n.°</w:t>
      </w:r>
      <w:proofErr w:type="spellEnd"/>
      <w:r>
        <w:t> 965 de 26 de agosto de 2019, modificada por la Ley n.º 2071, de 21 de diciembre de 2020), se establece lo siguiente:</w:t>
      </w:r>
    </w:p>
    <w:p w14:paraId="70B829CE" w14:textId="77777777" w:rsidR="0058303B" w:rsidRPr="0058303B" w:rsidRDefault="0058303B" w:rsidP="0058303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7AEDFA9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  <w:jc w:val="center"/>
      </w:pPr>
      <w:r>
        <w:t>Parte 1</w:t>
      </w:r>
    </w:p>
    <w:p w14:paraId="5AC70E84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>Definiciones</w:t>
      </w:r>
    </w:p>
    <w:p w14:paraId="2184B9AB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</w:p>
    <w:p w14:paraId="7F0F1186" w14:textId="20727F2F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</w:pPr>
      <w:r>
        <w:rPr>
          <w:b/>
        </w:rPr>
        <w:t>Apartado 1.</w:t>
      </w:r>
      <w:r>
        <w:t xml:space="preserve"> A los efectos de la presente Orden, «sucedáneos del tabaco» significa: </w:t>
      </w:r>
      <w:r>
        <w:br/>
        <w:t xml:space="preserve">producto que contiene nicotina, que no es ni un producto del tabaco (véase el punto 2) ni un cigarrillo electrónico (véase el artículo 2, punto 1, de la Ley relativa a los cigarrillos electrónicos, etc.), y que no ha sido aprobado mediante la obtención de una autorización de comercialización de conformidad con la Ley sobre medicamentos o la legislación de la UE por la que se establecen los procedimientos comunitarios para la autorización de medicamentos de uso humano, así como de los equipos destinados a ser utilizados con el producto. </w:t>
      </w:r>
    </w:p>
    <w:p w14:paraId="00203FCA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</w:pPr>
    </w:p>
    <w:p w14:paraId="703BD078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  <w:jc w:val="center"/>
      </w:pPr>
      <w:r>
        <w:t>Parte 2</w:t>
      </w:r>
    </w:p>
    <w:p w14:paraId="41B96C41" w14:textId="0A86CFCD" w:rsidR="0012504C" w:rsidRDefault="0012504C" w:rsidP="0012504C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 xml:space="preserve">Marcado </w:t>
      </w:r>
    </w:p>
    <w:p w14:paraId="017AC79E" w14:textId="77777777" w:rsidR="00F05062" w:rsidRDefault="00F05062" w:rsidP="00F05062">
      <w:pPr>
        <w:autoSpaceDE w:val="0"/>
        <w:autoSpaceDN w:val="0"/>
        <w:adjustRightInd w:val="0"/>
        <w:spacing w:after="0" w:line="240" w:lineRule="auto"/>
        <w:rPr>
          <w:i/>
        </w:rPr>
      </w:pPr>
    </w:p>
    <w:p w14:paraId="5E48AF3F" w14:textId="70DEAC95" w:rsidR="00F05062" w:rsidRPr="00F05062" w:rsidRDefault="00F05062" w:rsidP="00786C89">
      <w:pPr>
        <w:spacing w:after="0" w:line="240" w:lineRule="auto"/>
      </w:pPr>
      <w:r>
        <w:rPr>
          <w:b/>
        </w:rPr>
        <w:t>Apartado 2.</w:t>
      </w:r>
      <w:r>
        <w:t xml:space="preserve"> Todas las unidades de envasado, así como cualquier embalaje exterior, de los sucedáneos del tabaco deberán incluir:</w:t>
      </w:r>
    </w:p>
    <w:p w14:paraId="2577DC3B" w14:textId="6492A0FC" w:rsidR="00F05062" w:rsidRPr="00F05062" w:rsidRDefault="00F05062" w:rsidP="00786C89">
      <w:pPr>
        <w:spacing w:after="0" w:line="240" w:lineRule="auto"/>
      </w:pPr>
      <w:r>
        <w:t>1) una lista de todos los ingredientes que contenga el producto en orden decreciente por peso;</w:t>
      </w:r>
    </w:p>
    <w:p w14:paraId="4E66C84B" w14:textId="2F295A70" w:rsidR="0058303B" w:rsidRPr="00F05062" w:rsidRDefault="0058303B" w:rsidP="00786C89">
      <w:pPr>
        <w:spacing w:after="0" w:line="240" w:lineRule="auto"/>
      </w:pPr>
      <w:r>
        <w:t>2) el número de lote.</w:t>
      </w:r>
    </w:p>
    <w:p w14:paraId="33A17C50" w14:textId="3615E3EF" w:rsidR="00F05062" w:rsidRPr="00F05062" w:rsidRDefault="00A87EE1" w:rsidP="00786C89">
      <w:pPr>
        <w:spacing w:after="0" w:line="240" w:lineRule="auto"/>
      </w:pPr>
      <w:r>
        <w:t>3) una recomendación de que se mantenga fuera del alcance de los niños.</w:t>
      </w:r>
    </w:p>
    <w:p w14:paraId="552AE573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</w:pPr>
    </w:p>
    <w:p w14:paraId="69B15C32" w14:textId="77777777" w:rsidR="0012504C" w:rsidRPr="0000570D" w:rsidRDefault="00F05062" w:rsidP="00CC6C07">
      <w:pPr>
        <w:spacing w:after="0"/>
      </w:pPr>
      <w:r>
        <w:rPr>
          <w:b/>
        </w:rPr>
        <w:t>Apartado 3.</w:t>
      </w:r>
      <w:r>
        <w:t xml:space="preserve"> Toda persona que comercialice sucedáneos del tabaco en Dinamarca deberá asegurarse de que las unidades de envasado, así como cualquier embalaje exterior, no incluyan ningún elemento o característica que:</w:t>
      </w:r>
    </w:p>
    <w:p w14:paraId="542AC7D3" w14:textId="597A0206" w:rsidR="0012504C" w:rsidRPr="0000570D" w:rsidRDefault="0012504C" w:rsidP="00CC6C07">
      <w:pPr>
        <w:spacing w:after="0"/>
      </w:pPr>
      <w:r>
        <w:t>1) promocione un sucedáneo del tabaco o fomente su consumo suscitando una impresión equivocada sobre sus características, sus efectos sobre la salud, sus peligros o sus emisiones;</w:t>
      </w:r>
    </w:p>
    <w:p w14:paraId="0840C571" w14:textId="7C62C2E7" w:rsidR="0012504C" w:rsidRPr="0000570D" w:rsidRDefault="0012504C" w:rsidP="00CC6C07">
      <w:pPr>
        <w:spacing w:after="0"/>
      </w:pPr>
      <w:r>
        <w:t>2) sugiera que un sucedáneo del tabaco en particular es menos nocivo que otro;</w:t>
      </w:r>
    </w:p>
    <w:p w14:paraId="37E34715" w14:textId="496886AF" w:rsidR="0012504C" w:rsidRPr="0000570D" w:rsidRDefault="00740AC2" w:rsidP="00CC6C07">
      <w:pPr>
        <w:spacing w:after="0"/>
      </w:pPr>
      <w:r>
        <w:t xml:space="preserve">3) sugiera que un sucedáneo del tabaco en particular tiene efectos </w:t>
      </w:r>
      <w:proofErr w:type="spellStart"/>
      <w:r>
        <w:t>vitalizantes</w:t>
      </w:r>
      <w:proofErr w:type="spellEnd"/>
      <w:r>
        <w:t>, energéticos, curativos, rejuvenecedores, naturales, ecológicos u otros efectos positivos sobre la salud o el estilo de vida;</w:t>
      </w:r>
    </w:p>
    <w:p w14:paraId="252AD1F6" w14:textId="77777777" w:rsidR="0012504C" w:rsidRPr="0000570D" w:rsidRDefault="00740AC2" w:rsidP="00CC6C07">
      <w:pPr>
        <w:spacing w:after="0"/>
      </w:pPr>
      <w:r>
        <w:t>4) se parezca a un producto alimenticio o cosmético; o</w:t>
      </w:r>
    </w:p>
    <w:p w14:paraId="76C5A254" w14:textId="77777777" w:rsidR="0012504C" w:rsidRPr="0000570D" w:rsidRDefault="00740AC2" w:rsidP="00CC6C07">
      <w:pPr>
        <w:spacing w:after="0"/>
      </w:pPr>
      <w:r>
        <w:t>5) sugiera que un sucedáneo del tabaco en particular ha mejorado en biodegradabilidad o en otras ventajas medioambientales.</w:t>
      </w:r>
    </w:p>
    <w:p w14:paraId="16F17A29" w14:textId="77777777" w:rsidR="00331A1D" w:rsidRPr="0000570D" w:rsidRDefault="00D40080" w:rsidP="00CC6C07">
      <w:pPr>
        <w:spacing w:after="0" w:line="240" w:lineRule="auto"/>
      </w:pPr>
      <w:r>
        <w:rPr>
          <w:i/>
        </w:rPr>
        <w:t>(2)</w:t>
      </w:r>
      <w:r>
        <w:t xml:space="preserve"> Entre las características y los elementos prohibidos con arreglo al artículo 3, puntos 1 a 5, se encuentran, sin carácter limitativo, textos, símbolos, nombres, marcas, signos figurativos u otros.</w:t>
      </w:r>
    </w:p>
    <w:p w14:paraId="48E8444C" w14:textId="77777777" w:rsidR="003C37AA" w:rsidRDefault="0083014B" w:rsidP="0012504C">
      <w:pPr>
        <w:rPr>
          <w:b/>
        </w:rPr>
      </w:pPr>
      <w:r>
        <w:rPr>
          <w:b/>
        </w:rPr>
        <w:tab/>
      </w:r>
    </w:p>
    <w:p w14:paraId="1190E371" w14:textId="20E25B97" w:rsidR="0012504C" w:rsidRDefault="00D40080" w:rsidP="00E76171">
      <w:pPr>
        <w:spacing w:after="0"/>
      </w:pPr>
      <w:r>
        <w:rPr>
          <w:b/>
        </w:rPr>
        <w:t>Apartado 4.</w:t>
      </w:r>
      <w:r>
        <w:t xml:space="preserve"> Toda persona que comercialice sucedáneos del tabaco en Dinamarca deberá asegurarse de que ni la unidad de envasado ni ningún embalaje exterior incluya o esté vinculado, de algún otro modo, a cupones que ofrezcan descuentos, distribución gratuita, ofertas de dos por uno u otras promociones similares.</w:t>
      </w:r>
    </w:p>
    <w:p w14:paraId="7941AD9C" w14:textId="77777777" w:rsidR="00785D60" w:rsidRPr="0000570D" w:rsidRDefault="00785D60" w:rsidP="0012504C"/>
    <w:p w14:paraId="67AE3514" w14:textId="77777777" w:rsidR="00434814" w:rsidRPr="009A4968" w:rsidRDefault="003C37AA" w:rsidP="009A4968">
      <w:pPr>
        <w:autoSpaceDE w:val="0"/>
        <w:autoSpaceDN w:val="0"/>
        <w:adjustRightInd w:val="0"/>
        <w:spacing w:after="0" w:line="240" w:lineRule="auto"/>
        <w:jc w:val="center"/>
      </w:pPr>
      <w:r>
        <w:t>Parte 3</w:t>
      </w:r>
    </w:p>
    <w:p w14:paraId="21372067" w14:textId="38AC81D0" w:rsidR="003C37AA" w:rsidRPr="009A4968" w:rsidRDefault="003C37AA" w:rsidP="009A4968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>Advertencias sanitarias</w:t>
      </w:r>
    </w:p>
    <w:p w14:paraId="5AE2C49E" w14:textId="77777777" w:rsidR="003C37AA" w:rsidRDefault="003C37AA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89DB9E3" w14:textId="77777777" w:rsidR="003C37AA" w:rsidRDefault="003C37AA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F7826BC" w14:textId="33EEFC4C" w:rsidR="009A4968" w:rsidRPr="009A4968" w:rsidRDefault="009A4968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Apartado 5.</w:t>
      </w:r>
      <w:r>
        <w:t xml:space="preserve"> Todas las unidades de envasado, así como todo embalaje exterior, de sucedáneos del tabaco llevarán la siguiente advertencia sanitaria en danés: «Este producto contiene nicotina, que es una sustancia muy adictiva».</w:t>
      </w:r>
    </w:p>
    <w:p w14:paraId="6F72E824" w14:textId="77777777" w:rsidR="009A4968" w:rsidRDefault="009A4968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26409202" w14:textId="47B8464B" w:rsidR="009A4968" w:rsidRPr="009A4968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Apartado 6.</w:t>
      </w:r>
      <w:r>
        <w:t xml:space="preserve"> El texto de las advertencias sanitarias en todas las unidades de envasado, así como en cualquier embalaje exterior, de los sucedáneos del tabaco deberá:</w:t>
      </w:r>
    </w:p>
    <w:p w14:paraId="162E23FB" w14:textId="77777777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aparecer en las tres superficies más grandes de la unidad de envasado, así como en todo embalaje exterior;</w:t>
      </w:r>
    </w:p>
    <w:p w14:paraId="03271214" w14:textId="1AAC106E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 xml:space="preserve">cubrir un 30 % de la cara externa de la superficie correspondiente en la unidad de envasado y en todo el embalaje exterior; </w:t>
      </w:r>
    </w:p>
    <w:p w14:paraId="0473D460" w14:textId="7C161F44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 xml:space="preserve">estar impreso en negrita en fuente </w:t>
      </w:r>
      <w:proofErr w:type="spellStart"/>
      <w:r>
        <w:t>Helvetica</w:t>
      </w:r>
      <w:proofErr w:type="spellEnd"/>
      <w:r>
        <w:t xml:space="preserve"> en blanco sobre fondo negro;</w:t>
      </w:r>
    </w:p>
    <w:p w14:paraId="6AA70D14" w14:textId="2BFC4F2C" w:rsidR="005914F3" w:rsidRDefault="00CC4EFB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 xml:space="preserve">estar escrito con una fuente de un tamaño que cubra el mayor espacio posible de la superficie reservada para la advertencia sanitaria cuando el paquete está cerrado; </w:t>
      </w:r>
    </w:p>
    <w:p w14:paraId="102AABAB" w14:textId="77777777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 xml:space="preserve">por lo que respecta a la parte superior e inferior del paquete, estar colocado en una línea recta en el centro de la superficie que ocupa; </w:t>
      </w:r>
    </w:p>
    <w:p w14:paraId="50086D6D" w14:textId="7EC093AE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 xml:space="preserve">estar en línea recta y en la misma dirección de lectura que el texto principal de la superficie reservada para la advertencia; </w:t>
      </w:r>
    </w:p>
    <w:p w14:paraId="3C686299" w14:textId="7E9B7D2A" w:rsidR="00E36D81" w:rsidRPr="0058303B" w:rsidRDefault="009A4968" w:rsidP="009F56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en los paquetes en forma de paralelepípedo y en todo embalaje exterior, estar en paralelo al borde lateral de la unidad de envasado o del embalaje exterior;</w:t>
      </w:r>
    </w:p>
    <w:p w14:paraId="0B9B6027" w14:textId="5075C191" w:rsidR="009A4968" w:rsidRPr="009A4968" w:rsidRDefault="00E36D81" w:rsidP="009F5645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i/>
        </w:rPr>
        <w:t xml:space="preserve">(2) </w:t>
      </w:r>
      <w:r>
        <w:t>Las dimensiones de la advertencia sanitaria se calculan en relación con la superficie respectiva cuando el paquete está cerrado.</w:t>
      </w:r>
    </w:p>
    <w:p w14:paraId="62C4601A" w14:textId="77777777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</w:rPr>
      </w:pPr>
    </w:p>
    <w:p w14:paraId="22A7BE88" w14:textId="0CC86446" w:rsidR="009A4968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Apartado 7.</w:t>
      </w:r>
      <w:r>
        <w:t xml:space="preserve"> Cuando se comercializan sucedáneos del tabaco, las advertencias sanitarias en una unidad de envasado y en cualquier embalaje exterior se imprimirán de forma inamovible e indeleble y serán totalmente visibles, y no estarán parcial o totalmente disimuladas o separadas por etiquetas de precio, envoltorios, bolsas, cajas o cualquier otro objeto. </w:t>
      </w:r>
    </w:p>
    <w:p w14:paraId="18452F44" w14:textId="77777777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3132FE99" w14:textId="7678D6A6" w:rsidR="009A4968" w:rsidRPr="009A4968" w:rsidRDefault="009A4968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Apartado 8.</w:t>
      </w:r>
      <w:r>
        <w:t xml:space="preserve"> Las advertencias sanitarias en una unidad de envasado y en cualquier embalaje exterior no deberán ser objeto de comentario, paráfrasis o referencia de ningún otro tipo.</w:t>
      </w:r>
    </w:p>
    <w:p w14:paraId="0C5E0495" w14:textId="77777777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39C5F073" w14:textId="7DB5299E" w:rsidR="00250061" w:rsidRDefault="00BE221B" w:rsidP="0058303B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Apartado 9.</w:t>
      </w:r>
      <w:r>
        <w:t xml:space="preserve"> Las advertencias sanitarias no se separarán al abrir la unidad de envasado.</w:t>
      </w:r>
    </w:p>
    <w:p w14:paraId="46B50393" w14:textId="4A2298B6" w:rsidR="009A4968" w:rsidRPr="009A4968" w:rsidRDefault="00250061" w:rsidP="00250061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i/>
        </w:rPr>
        <w:t xml:space="preserve">(2) </w:t>
      </w:r>
      <w:r>
        <w:t xml:space="preserve">Para al menos una de las otras advertencias de salud, la legibilidad y visibilidad del texto deben permanecer intactas si se rompe al abrir la unidad de paquete.  </w:t>
      </w:r>
    </w:p>
    <w:p w14:paraId="2956E6C9" w14:textId="77777777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05E07255" w14:textId="15B8FC9E" w:rsidR="009A4968" w:rsidRPr="009A4968" w:rsidRDefault="00BE221B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Apartado 10.</w:t>
      </w:r>
      <w:r>
        <w:t xml:space="preserve"> Las imágenes de las unidades de envasado y de todo embalaje exterior destinado a los consumidores se ajustarán a las disposiciones del presente capítulo.</w:t>
      </w:r>
    </w:p>
    <w:p w14:paraId="0E8EDB08" w14:textId="77777777" w:rsidR="003C37AA" w:rsidRPr="00E01704" w:rsidRDefault="003C37AA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C91E657" w14:textId="2A0A97B3" w:rsidR="00495C27" w:rsidRDefault="00434814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b/>
        </w:rPr>
        <w:t xml:space="preserve">Apartado 11. </w:t>
      </w:r>
      <w:r>
        <w:t>A menos que otras disposiciones legislativas prescriban penas más severas, se sancionará con una multa a toda persona que infrinja las disposiciones contenidas en los artículos 2 a 10.</w:t>
      </w:r>
    </w:p>
    <w:p w14:paraId="143E6935" w14:textId="77777777" w:rsidR="00434814" w:rsidRDefault="00434814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rPr>
          <w:i/>
        </w:rPr>
        <w:t xml:space="preserve">(2) </w:t>
      </w:r>
      <w:r>
        <w:t>(personas jurídicas) podrán estar sujetas a responsabilidad penal de conformidad con la disposición del capítulo 5 del Código Penal.</w:t>
      </w:r>
    </w:p>
    <w:p w14:paraId="3956C250" w14:textId="77777777" w:rsidR="00740AC2" w:rsidRDefault="00740AC2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50694968" w14:textId="77777777" w:rsidR="00740AC2" w:rsidRDefault="00740AC2" w:rsidP="00A62E93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</w:rPr>
      </w:pPr>
      <w:r>
        <w:lastRenderedPageBreak/>
        <w:t>Parte 4</w:t>
      </w:r>
    </w:p>
    <w:p w14:paraId="72320C85" w14:textId="77777777" w:rsidR="00740AC2" w:rsidRPr="00740AC2" w:rsidRDefault="00740AC2" w:rsidP="00A62E93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i/>
        </w:rPr>
      </w:pPr>
      <w:r>
        <w:rPr>
          <w:i/>
        </w:rPr>
        <w:t>Entrada en vigor</w:t>
      </w:r>
    </w:p>
    <w:p w14:paraId="0517402F" w14:textId="77777777" w:rsidR="00434814" w:rsidRPr="009A4968" w:rsidRDefault="00434814" w:rsidP="00A62E93">
      <w:pPr>
        <w:keepNext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805F3E8" w14:textId="61967AF3" w:rsidR="00434814" w:rsidRDefault="00434814" w:rsidP="00A62E93">
      <w:pPr>
        <w:keepNext/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rPr>
          <w:b/>
        </w:rPr>
        <w:t xml:space="preserve">Apartado 12. </w:t>
      </w:r>
      <w:r>
        <w:t>La orden entra en vigor el 1 de julio de 2021.</w:t>
      </w:r>
    </w:p>
    <w:p w14:paraId="476B0B42" w14:textId="2F7CEF8C" w:rsidR="008346B7" w:rsidRDefault="008346B7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66FEA3A6" w14:textId="77777777" w:rsidR="00E77FEE" w:rsidRDefault="00E77FEE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709BC61B" w14:textId="77777777" w:rsidR="00740AC2" w:rsidRDefault="00740AC2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198C6491" w14:textId="1A626C01" w:rsidR="00740AC2" w:rsidRDefault="00921735" w:rsidP="0058303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>
        <w:rPr>
          <w:i/>
          <w:sz w:val="24"/>
        </w:rPr>
        <w:t>Ministerio de Sanidad, el 18 de marzo de 2021</w:t>
      </w:r>
    </w:p>
    <w:p w14:paraId="39FACC91" w14:textId="77777777" w:rsidR="00740AC2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1414A5E0" w14:textId="77777777" w:rsidR="00477D23" w:rsidRDefault="00477D23" w:rsidP="00477D23">
      <w:pPr>
        <w:autoSpaceDE w:val="0"/>
        <w:autoSpaceDN w:val="0"/>
        <w:adjustRightInd w:val="0"/>
        <w:spacing w:after="0" w:line="240" w:lineRule="auto"/>
        <w:jc w:val="center"/>
      </w:pPr>
      <w:r>
        <w:rPr>
          <w:sz w:val="24"/>
        </w:rPr>
        <w:t xml:space="preserve">Magnus </w:t>
      </w:r>
      <w:proofErr w:type="spellStart"/>
      <w:r>
        <w:rPr>
          <w:sz w:val="24"/>
        </w:rPr>
        <w:t>Heunicke</w:t>
      </w:r>
      <w:proofErr w:type="spellEnd"/>
      <w:r>
        <w:rPr>
          <w:sz w:val="24"/>
        </w:rPr>
        <w:t xml:space="preserve"> / </w:t>
      </w:r>
      <w:proofErr w:type="spellStart"/>
      <w:r>
        <w:rPr>
          <w:sz w:val="24"/>
        </w:rPr>
        <w:t>Zelle</w:t>
      </w:r>
      <w:proofErr w:type="spellEnd"/>
      <w:r>
        <w:rPr>
          <w:sz w:val="24"/>
        </w:rPr>
        <w:t xml:space="preserve"> Huma </w:t>
      </w:r>
      <w:proofErr w:type="spellStart"/>
      <w:r>
        <w:rPr>
          <w:sz w:val="24"/>
        </w:rPr>
        <w:t>Sheikh</w:t>
      </w:r>
      <w:proofErr w:type="spellEnd"/>
    </w:p>
    <w:p w14:paraId="47DD6D90" w14:textId="1C4166E2" w:rsidR="00331A1D" w:rsidRDefault="00331A1D" w:rsidP="00477D23">
      <w:pPr>
        <w:autoSpaceDE w:val="0"/>
        <w:autoSpaceDN w:val="0"/>
        <w:adjustRightInd w:val="0"/>
        <w:spacing w:after="0" w:line="240" w:lineRule="auto"/>
        <w:jc w:val="center"/>
      </w:pPr>
    </w:p>
    <w:sectPr w:rsidR="00331A1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a-Regula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Gothic"/>
    <w:charset w:val="80"/>
    <w:family w:val="auto"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5AE2"/>
    <w:multiLevelType w:val="hybridMultilevel"/>
    <w:tmpl w:val="BB82E206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5C569D"/>
    <w:multiLevelType w:val="hybridMultilevel"/>
    <w:tmpl w:val="FC585330"/>
    <w:lvl w:ilvl="0" w:tplc="FDA2B482">
      <w:start w:val="1"/>
      <w:numFmt w:val="decimal"/>
      <w:pStyle w:val="CommentText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216DA"/>
    <w:multiLevelType w:val="hybridMultilevel"/>
    <w:tmpl w:val="BF1C45CE"/>
    <w:lvl w:ilvl="0" w:tplc="476EB802">
      <w:numFmt w:val="bullet"/>
      <w:lvlText w:val="-"/>
      <w:lvlJc w:val="left"/>
      <w:pPr>
        <w:ind w:left="720" w:hanging="360"/>
      </w:pPr>
      <w:rPr>
        <w:rFonts w:ascii="Questa-Regular" w:eastAsiaTheme="minorHAnsi" w:hAnsi="Questa-Regular" w:cs="Segoe UI" w:hint="default"/>
        <w:color w:val="212529"/>
        <w:sz w:val="23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2229F"/>
    <w:multiLevelType w:val="hybridMultilevel"/>
    <w:tmpl w:val="F09E867A"/>
    <w:lvl w:ilvl="0" w:tplc="3AF63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D4"/>
    <w:rsid w:val="00003C87"/>
    <w:rsid w:val="0000570D"/>
    <w:rsid w:val="0003309F"/>
    <w:rsid w:val="00042381"/>
    <w:rsid w:val="000436B2"/>
    <w:rsid w:val="000547A9"/>
    <w:rsid w:val="00070043"/>
    <w:rsid w:val="00087FD4"/>
    <w:rsid w:val="00093DB0"/>
    <w:rsid w:val="000A5E7B"/>
    <w:rsid w:val="000A6625"/>
    <w:rsid w:val="000B0BF9"/>
    <w:rsid w:val="000B1E6A"/>
    <w:rsid w:val="000B588E"/>
    <w:rsid w:val="000C3AFA"/>
    <w:rsid w:val="000D0392"/>
    <w:rsid w:val="000E47A2"/>
    <w:rsid w:val="000F3141"/>
    <w:rsid w:val="001112F1"/>
    <w:rsid w:val="0012504C"/>
    <w:rsid w:val="001A1FE2"/>
    <w:rsid w:val="001A4AC2"/>
    <w:rsid w:val="001B06A8"/>
    <w:rsid w:val="001C3D90"/>
    <w:rsid w:val="001C72B5"/>
    <w:rsid w:val="001C7537"/>
    <w:rsid w:val="001E71FA"/>
    <w:rsid w:val="00236A31"/>
    <w:rsid w:val="00250061"/>
    <w:rsid w:val="002603E9"/>
    <w:rsid w:val="00277A5A"/>
    <w:rsid w:val="00293CFB"/>
    <w:rsid w:val="002C567D"/>
    <w:rsid w:val="002F7705"/>
    <w:rsid w:val="002F7B3E"/>
    <w:rsid w:val="00306555"/>
    <w:rsid w:val="00331A1D"/>
    <w:rsid w:val="00355579"/>
    <w:rsid w:val="00356D85"/>
    <w:rsid w:val="00364A9B"/>
    <w:rsid w:val="003B1707"/>
    <w:rsid w:val="003C37AA"/>
    <w:rsid w:val="003C64E4"/>
    <w:rsid w:val="003E1E01"/>
    <w:rsid w:val="004034CF"/>
    <w:rsid w:val="00434814"/>
    <w:rsid w:val="004532FC"/>
    <w:rsid w:val="00477230"/>
    <w:rsid w:val="00477D23"/>
    <w:rsid w:val="004833BB"/>
    <w:rsid w:val="00493DF4"/>
    <w:rsid w:val="00495C27"/>
    <w:rsid w:val="004D12CE"/>
    <w:rsid w:val="004E2414"/>
    <w:rsid w:val="00507454"/>
    <w:rsid w:val="00534904"/>
    <w:rsid w:val="00581F1E"/>
    <w:rsid w:val="0058303B"/>
    <w:rsid w:val="00590248"/>
    <w:rsid w:val="005914F3"/>
    <w:rsid w:val="00591F48"/>
    <w:rsid w:val="00593A92"/>
    <w:rsid w:val="005A50A7"/>
    <w:rsid w:val="005B2182"/>
    <w:rsid w:val="005E3DD3"/>
    <w:rsid w:val="005F56E0"/>
    <w:rsid w:val="00655382"/>
    <w:rsid w:val="006705C7"/>
    <w:rsid w:val="00680D3E"/>
    <w:rsid w:val="006D2242"/>
    <w:rsid w:val="006D3BC6"/>
    <w:rsid w:val="00705D20"/>
    <w:rsid w:val="007157CF"/>
    <w:rsid w:val="00740AC2"/>
    <w:rsid w:val="00762C9A"/>
    <w:rsid w:val="00766DD3"/>
    <w:rsid w:val="007675B8"/>
    <w:rsid w:val="00785D60"/>
    <w:rsid w:val="00786C89"/>
    <w:rsid w:val="007A427A"/>
    <w:rsid w:val="007A5B3A"/>
    <w:rsid w:val="007C6EA1"/>
    <w:rsid w:val="007D2012"/>
    <w:rsid w:val="007E0DEC"/>
    <w:rsid w:val="007F2260"/>
    <w:rsid w:val="007F4BDB"/>
    <w:rsid w:val="00805FF7"/>
    <w:rsid w:val="00816D7D"/>
    <w:rsid w:val="0083014B"/>
    <w:rsid w:val="008346B7"/>
    <w:rsid w:val="008464B6"/>
    <w:rsid w:val="0085310F"/>
    <w:rsid w:val="008828FE"/>
    <w:rsid w:val="00887532"/>
    <w:rsid w:val="00892984"/>
    <w:rsid w:val="008D4059"/>
    <w:rsid w:val="008E7218"/>
    <w:rsid w:val="00921735"/>
    <w:rsid w:val="009249B1"/>
    <w:rsid w:val="009533B0"/>
    <w:rsid w:val="009547ED"/>
    <w:rsid w:val="00985A75"/>
    <w:rsid w:val="009A4968"/>
    <w:rsid w:val="009B047F"/>
    <w:rsid w:val="009C514B"/>
    <w:rsid w:val="009F33C9"/>
    <w:rsid w:val="009F5645"/>
    <w:rsid w:val="009F743B"/>
    <w:rsid w:val="00A242B0"/>
    <w:rsid w:val="00A54A02"/>
    <w:rsid w:val="00A62E93"/>
    <w:rsid w:val="00A87EE1"/>
    <w:rsid w:val="00AA06FB"/>
    <w:rsid w:val="00AA134F"/>
    <w:rsid w:val="00AC2A5B"/>
    <w:rsid w:val="00AC326A"/>
    <w:rsid w:val="00AC7861"/>
    <w:rsid w:val="00AD6A11"/>
    <w:rsid w:val="00B23E1F"/>
    <w:rsid w:val="00B30195"/>
    <w:rsid w:val="00B704CC"/>
    <w:rsid w:val="00B763AB"/>
    <w:rsid w:val="00B84C89"/>
    <w:rsid w:val="00B8667E"/>
    <w:rsid w:val="00BB7074"/>
    <w:rsid w:val="00BE221B"/>
    <w:rsid w:val="00BE40BA"/>
    <w:rsid w:val="00C420EF"/>
    <w:rsid w:val="00C55195"/>
    <w:rsid w:val="00C92FB3"/>
    <w:rsid w:val="00CA49FB"/>
    <w:rsid w:val="00CB64F7"/>
    <w:rsid w:val="00CC4EFB"/>
    <w:rsid w:val="00CC6C07"/>
    <w:rsid w:val="00D1471C"/>
    <w:rsid w:val="00D21721"/>
    <w:rsid w:val="00D233C6"/>
    <w:rsid w:val="00D251C7"/>
    <w:rsid w:val="00D40080"/>
    <w:rsid w:val="00DC3363"/>
    <w:rsid w:val="00DD529D"/>
    <w:rsid w:val="00DE2F15"/>
    <w:rsid w:val="00DE68A5"/>
    <w:rsid w:val="00E01704"/>
    <w:rsid w:val="00E17885"/>
    <w:rsid w:val="00E21850"/>
    <w:rsid w:val="00E22512"/>
    <w:rsid w:val="00E26DB4"/>
    <w:rsid w:val="00E32D44"/>
    <w:rsid w:val="00E36D81"/>
    <w:rsid w:val="00E435A7"/>
    <w:rsid w:val="00E51144"/>
    <w:rsid w:val="00E536CD"/>
    <w:rsid w:val="00E63701"/>
    <w:rsid w:val="00E76171"/>
    <w:rsid w:val="00E77FEE"/>
    <w:rsid w:val="00EB43B1"/>
    <w:rsid w:val="00F05062"/>
    <w:rsid w:val="00F143F5"/>
    <w:rsid w:val="00F66BA1"/>
    <w:rsid w:val="00F76C37"/>
    <w:rsid w:val="00FA4845"/>
    <w:rsid w:val="00FB299C"/>
    <w:rsid w:val="00FB68FA"/>
    <w:rsid w:val="00FB70CB"/>
    <w:rsid w:val="00FD2E43"/>
    <w:rsid w:val="00FD4F9B"/>
    <w:rsid w:val="00FE38C1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3256"/>
  <w15:chartTrackingRefBased/>
  <w15:docId w15:val="{CAAA423E-8606-4BC0-8104-469511A0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50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2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FB3"/>
    <w:pPr>
      <w:numPr>
        <w:numId w:val="4"/>
      </w:num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F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FB3"/>
    <w:pPr>
      <w:numPr>
        <w:numId w:val="0"/>
      </w:numPr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F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FB3"/>
    <w:rPr>
      <w:rFonts w:ascii="Segoe UI" w:hAnsi="Segoe UI" w:cs="Segoe UI"/>
      <w:sz w:val="18"/>
      <w:szCs w:val="18"/>
    </w:rPr>
  </w:style>
  <w:style w:type="character" w:customStyle="1" w:styleId="paragrafnr2">
    <w:name w:val="paragrafnr2"/>
    <w:basedOn w:val="DefaultParagraphFont"/>
    <w:rsid w:val="00331A1D"/>
  </w:style>
  <w:style w:type="paragraph" w:customStyle="1" w:styleId="liste1">
    <w:name w:val="liste1"/>
    <w:basedOn w:val="Normal"/>
    <w:rsid w:val="0043481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2">
    <w:name w:val="liste1nr2"/>
    <w:basedOn w:val="DefaultParagraphFont"/>
    <w:rsid w:val="00434814"/>
  </w:style>
  <w:style w:type="paragraph" w:styleId="Revision">
    <w:name w:val="Revision"/>
    <w:hidden/>
    <w:uiPriority w:val="99"/>
    <w:semiHidden/>
    <w:rsid w:val="009A49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471C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236A31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36A31"/>
    <w:rPr>
      <w:rFonts w:ascii="EUAlbertina" w:hAnsi="EUAlbertin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4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7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7306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1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2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3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14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0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4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8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64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23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04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8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28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85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5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1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24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74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9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34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98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1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9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0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2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7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02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C6402-A31B-4FE7-98AB-19443CA9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SUM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Brunak</dc:creator>
  <cp:keywords/>
  <dc:description/>
  <cp:lastModifiedBy>Liana Brili</cp:lastModifiedBy>
  <cp:revision>9</cp:revision>
  <dcterms:created xsi:type="dcterms:W3CDTF">2021-03-24T09:43:00Z</dcterms:created>
  <dcterms:modified xsi:type="dcterms:W3CDTF">2021-11-03T16:33:00Z</dcterms:modified>
</cp:coreProperties>
</file>