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EB95" w14:textId="77777777" w:rsidR="00EA3C2F" w:rsidRPr="001B7A42" w:rsidRDefault="00104ABC">
      <w:pPr>
        <w:pStyle w:val="Nagwek10"/>
        <w:keepNext/>
        <w:keepLines/>
        <w:shd w:val="clear" w:color="auto" w:fill="auto"/>
        <w:rPr>
          <w:sz w:val="72"/>
          <w:szCs w:val="72"/>
        </w:rPr>
      </w:pPr>
      <w:r w:rsidRPr="001B7A42">
        <w:rPr>
          <w:noProof/>
          <w:sz w:val="72"/>
          <w:szCs w:val="72"/>
        </w:rPr>
        <w:drawing>
          <wp:anchor distT="0" distB="0" distL="101600" distR="101600" simplePos="0" relativeHeight="251658240" behindDoc="0" locked="0" layoutInCell="1" allowOverlap="1" wp14:anchorId="60CDD834" wp14:editId="53EC3FB8">
            <wp:simplePos x="0" y="0"/>
            <wp:positionH relativeFrom="page">
              <wp:posOffset>683260</wp:posOffset>
            </wp:positionH>
            <wp:positionV relativeFrom="paragraph">
              <wp:posOffset>139700</wp:posOffset>
            </wp:positionV>
            <wp:extent cx="956945" cy="107315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956945" cy="1073150"/>
                    </a:xfrm>
                    <a:prstGeom prst="rect">
                      <a:avLst/>
                    </a:prstGeom>
                  </pic:spPr>
                </pic:pic>
              </a:graphicData>
            </a:graphic>
          </wp:anchor>
        </w:drawing>
      </w:r>
      <w:bookmarkStart w:id="0" w:name="bookmark0"/>
      <w:r w:rsidRPr="001B7A42">
        <w:rPr>
          <w:sz w:val="72"/>
          <w:szCs w:val="72"/>
        </w:rPr>
        <w:t>JOURNAL OF LAWS</w:t>
      </w:r>
      <w:bookmarkEnd w:id="0"/>
    </w:p>
    <w:p w14:paraId="3C2B8CF8" w14:textId="77777777" w:rsidR="00EA3C2F" w:rsidRDefault="00104ABC">
      <w:pPr>
        <w:pStyle w:val="Nagwek20"/>
        <w:keepNext/>
        <w:keepLines/>
        <w:shd w:val="clear" w:color="auto" w:fill="auto"/>
      </w:pPr>
      <w:bookmarkStart w:id="1" w:name="bookmark1"/>
      <w:r>
        <w:t>OF THE REPUBLIC OF POLAND</w:t>
      </w:r>
      <w:bookmarkEnd w:id="1"/>
    </w:p>
    <w:p w14:paraId="6DCBD7C3" w14:textId="77777777" w:rsidR="00EA3C2F" w:rsidRDefault="00104ABC">
      <w:pPr>
        <w:pStyle w:val="Nagwek30"/>
        <w:keepNext/>
        <w:keepLines/>
        <w:shd w:val="clear" w:color="auto" w:fill="auto"/>
      </w:pPr>
      <w:bookmarkStart w:id="2" w:name="bookmark2"/>
      <w:r>
        <w:t>Warsaw, 22 December 2020</w:t>
      </w:r>
      <w:r>
        <w:br/>
        <w:t>Item 2320</w:t>
      </w:r>
      <w:bookmarkEnd w:id="2"/>
    </w:p>
    <w:p w14:paraId="40215398" w14:textId="77777777" w:rsidR="00EA3C2F" w:rsidRDefault="00104ABC">
      <w:pPr>
        <w:pStyle w:val="Nagwek40"/>
        <w:keepNext/>
        <w:keepLines/>
        <w:shd w:val="clear" w:color="auto" w:fill="auto"/>
        <w:spacing w:after="80" w:line="240" w:lineRule="auto"/>
      </w:pPr>
      <w:bookmarkStart w:id="3" w:name="bookmark3"/>
      <w:r>
        <w:t>Draft</w:t>
      </w:r>
      <w:bookmarkEnd w:id="3"/>
    </w:p>
    <w:p w14:paraId="5990BC85" w14:textId="77777777" w:rsidR="00EA3C2F" w:rsidRDefault="00104ABC">
      <w:pPr>
        <w:pStyle w:val="Teksttreci0"/>
        <w:shd w:val="clear" w:color="auto" w:fill="auto"/>
        <w:spacing w:after="540" w:line="480" w:lineRule="auto"/>
        <w:jc w:val="center"/>
        <w:sectPr w:rsidR="00EA3C2F">
          <w:pgSz w:w="11900" w:h="16840"/>
          <w:pgMar w:top="831" w:right="984" w:bottom="831" w:left="994" w:header="403" w:footer="403" w:gutter="0"/>
          <w:pgNumType w:start="1"/>
          <w:cols w:space="720"/>
          <w:noEndnote/>
          <w:docGrid w:linePitch="360"/>
        </w:sectPr>
      </w:pPr>
      <w:r>
        <w:t>of 18 November 2020</w:t>
      </w:r>
      <w:r>
        <w:br/>
      </w:r>
      <w:r>
        <w:rPr>
          <w:b/>
        </w:rPr>
        <w:t>on electronic deliveries</w:t>
      </w:r>
      <w:r>
        <w:rPr>
          <w:vertAlign w:val="superscript"/>
        </w:rPr>
        <w:t xml:space="preserve">1), </w:t>
      </w:r>
      <w:r>
        <w:rPr>
          <w:vertAlign w:val="superscript"/>
        </w:rPr>
        <w:footnoteReference w:id="1"/>
      </w:r>
      <w:r>
        <w:rPr>
          <w:vertAlign w:val="superscript"/>
        </w:rPr>
        <w:t xml:space="preserve"> </w:t>
      </w:r>
      <w:r>
        <w:rPr>
          <w:vertAlign w:val="superscript"/>
        </w:rPr>
        <w:footnoteReference w:id="2"/>
      </w:r>
    </w:p>
    <w:p w14:paraId="209D0D0A" w14:textId="77777777" w:rsidR="00EA3C2F" w:rsidRDefault="00104ABC">
      <w:pPr>
        <w:pStyle w:val="Teksttreci0"/>
        <w:shd w:val="clear" w:color="auto" w:fill="auto"/>
        <w:spacing w:after="40"/>
        <w:jc w:val="center"/>
      </w:pPr>
      <w:r>
        <w:lastRenderedPageBreak/>
        <w:t>Chapter 1</w:t>
      </w:r>
    </w:p>
    <w:p w14:paraId="440A007D" w14:textId="77777777" w:rsidR="00EA3C2F" w:rsidRDefault="00104ABC">
      <w:pPr>
        <w:pStyle w:val="Nagwek40"/>
        <w:keepNext/>
        <w:keepLines/>
        <w:shd w:val="clear" w:color="auto" w:fill="auto"/>
        <w:spacing w:after="120" w:line="240" w:lineRule="auto"/>
      </w:pPr>
      <w:bookmarkStart w:id="4" w:name="bookmark4"/>
      <w:r>
        <w:t>General provisions</w:t>
      </w:r>
      <w:bookmarkEnd w:id="4"/>
    </w:p>
    <w:p w14:paraId="4EC19CAB" w14:textId="77777777" w:rsidR="00EA3C2F" w:rsidRDefault="00104ABC">
      <w:pPr>
        <w:pStyle w:val="Teksttreci0"/>
        <w:shd w:val="clear" w:color="auto" w:fill="auto"/>
        <w:spacing w:after="120"/>
        <w:ind w:left="420"/>
      </w:pPr>
      <w:r>
        <w:rPr>
          <w:b/>
        </w:rPr>
        <w:t xml:space="preserve">Article 1. </w:t>
      </w:r>
      <w:r>
        <w:t>The Act defines:</w:t>
      </w:r>
    </w:p>
    <w:p w14:paraId="74A41D1E" w14:textId="77777777" w:rsidR="00EA3C2F" w:rsidRDefault="00104ABC">
      <w:pPr>
        <w:pStyle w:val="Teksttreci0"/>
        <w:numPr>
          <w:ilvl w:val="0"/>
          <w:numId w:val="5"/>
        </w:numPr>
        <w:shd w:val="clear" w:color="auto" w:fill="auto"/>
        <w:tabs>
          <w:tab w:val="left" w:pos="417"/>
        </w:tabs>
        <w:spacing w:after="120"/>
        <w:ind w:left="420" w:hanging="420"/>
        <w:jc w:val="left"/>
      </w:pPr>
      <w:r>
        <w:t>the rules for the delivery of correspondence using the public registered electronic delivery service and public hybrid service;</w:t>
      </w:r>
    </w:p>
    <w:p w14:paraId="56FDEF4C" w14:textId="77777777" w:rsidR="00EA3C2F" w:rsidRDefault="00104ABC">
      <w:pPr>
        <w:pStyle w:val="Teksttreci0"/>
        <w:numPr>
          <w:ilvl w:val="0"/>
          <w:numId w:val="5"/>
        </w:numPr>
        <w:shd w:val="clear" w:color="auto" w:fill="auto"/>
        <w:tabs>
          <w:tab w:val="left" w:pos="417"/>
        </w:tabs>
        <w:spacing w:after="120"/>
        <w:ind w:left="420" w:hanging="420"/>
        <w:jc w:val="left"/>
      </w:pPr>
      <w:r>
        <w:t>the terms and conditions for the provision of the public registered electronic delivery service and public hybrid service;</w:t>
      </w:r>
    </w:p>
    <w:p w14:paraId="66D229EC" w14:textId="77777777" w:rsidR="00EA3C2F" w:rsidRDefault="00104ABC">
      <w:pPr>
        <w:pStyle w:val="Teksttreci0"/>
        <w:numPr>
          <w:ilvl w:val="0"/>
          <w:numId w:val="5"/>
        </w:numPr>
        <w:shd w:val="clear" w:color="auto" w:fill="auto"/>
        <w:tabs>
          <w:tab w:val="left" w:pos="417"/>
        </w:tabs>
        <w:spacing w:after="120"/>
        <w:ind w:left="420" w:hanging="420"/>
        <w:jc w:val="left"/>
      </w:pPr>
      <w:r>
        <w:t>the rules for using qualified registered electronic delivery service to exchange correspondence with public entities.</w:t>
      </w:r>
    </w:p>
    <w:p w14:paraId="279F317B" w14:textId="77777777" w:rsidR="00EA3C2F" w:rsidRDefault="00104ABC">
      <w:pPr>
        <w:pStyle w:val="Teksttreci0"/>
        <w:shd w:val="clear" w:color="auto" w:fill="auto"/>
        <w:spacing w:after="120"/>
        <w:ind w:left="420"/>
      </w:pPr>
      <w:r>
        <w:rPr>
          <w:b/>
        </w:rPr>
        <w:t xml:space="preserve">Article 2. </w:t>
      </w:r>
      <w:r>
        <w:t>Expressions used in the Act:</w:t>
      </w:r>
    </w:p>
    <w:p w14:paraId="4944EAC9" w14:textId="3D3B7230" w:rsidR="00EA3C2F" w:rsidRDefault="00104ABC" w:rsidP="00ED4025">
      <w:pPr>
        <w:pStyle w:val="Teksttreci0"/>
        <w:numPr>
          <w:ilvl w:val="0"/>
          <w:numId w:val="6"/>
        </w:numPr>
        <w:shd w:val="clear" w:color="auto" w:fill="auto"/>
        <w:tabs>
          <w:tab w:val="left" w:pos="417"/>
        </w:tabs>
        <w:spacing w:after="120"/>
        <w:ind w:left="420" w:hanging="420"/>
        <w:jc w:val="left"/>
      </w:pPr>
      <w:r>
        <w:t>electronic delivery address – the electronic address, referred to in Article 2(1) of the Act of 18 July 2002 on the provision of electronic services (Journal of Laws of 2020, item 344), of an entity using the public registered electronic delivery service or the public hybrid service or a qualified registered electronic delivery service, enabling unambiguous identification of the sender or addressee of data sent as part of these services;</w:t>
      </w:r>
    </w:p>
    <w:p w14:paraId="5AE47FA8" w14:textId="5776FA5C" w:rsidR="00EA3C2F" w:rsidRDefault="00104ABC" w:rsidP="00ED4025">
      <w:pPr>
        <w:pStyle w:val="Teksttreci0"/>
        <w:numPr>
          <w:ilvl w:val="0"/>
          <w:numId w:val="6"/>
        </w:numPr>
        <w:shd w:val="clear" w:color="auto" w:fill="auto"/>
        <w:tabs>
          <w:tab w:val="left" w:pos="417"/>
        </w:tabs>
        <w:spacing w:after="120"/>
        <w:ind w:left="420" w:right="-261" w:hanging="420"/>
        <w:jc w:val="left"/>
      </w:pPr>
      <w:r>
        <w:t>electronic document – an electronic document, referred to in Article 3(35) of Regulation (EU) No 910/2014 of the European Parliament and of the Council of 23 July 2014 on electronic identification and trust services for electronic transactions in the internal market and repealing Directive 1999/93/EC (OJ L 257, 28.08.2014, p. 73), hereinafter referred to as "Regulation 910/2014";</w:t>
      </w:r>
    </w:p>
    <w:p w14:paraId="0B024825" w14:textId="77777777" w:rsidR="00EA3C2F" w:rsidRDefault="00104ABC">
      <w:pPr>
        <w:pStyle w:val="Teksttreci0"/>
        <w:numPr>
          <w:ilvl w:val="0"/>
          <w:numId w:val="6"/>
        </w:numPr>
        <w:shd w:val="clear" w:color="auto" w:fill="auto"/>
        <w:tabs>
          <w:tab w:val="left" w:pos="417"/>
        </w:tabs>
        <w:spacing w:after="120"/>
        <w:ind w:left="420" w:hanging="420"/>
        <w:jc w:val="left"/>
      </w:pPr>
      <w:r>
        <w:t>qualified registered electronic delivery service – service referred to in Article 3(37) of Regulation 910/2014;</w:t>
      </w:r>
    </w:p>
    <w:p w14:paraId="71966D6F" w14:textId="77777777" w:rsidR="00EA3C2F" w:rsidRDefault="00104ABC">
      <w:pPr>
        <w:pStyle w:val="Teksttreci0"/>
        <w:numPr>
          <w:ilvl w:val="0"/>
          <w:numId w:val="6"/>
        </w:numPr>
        <w:shd w:val="clear" w:color="auto" w:fill="auto"/>
        <w:tabs>
          <w:tab w:val="left" w:pos="417"/>
        </w:tabs>
        <w:spacing w:after="120"/>
        <w:ind w:left="420" w:hanging="420"/>
        <w:jc w:val="left"/>
      </w:pPr>
      <w:r>
        <w:t>designated provider – the designated provider, referred to in Article 3(13) of the Act of 23 November 2012 – the Postal Law (Journal of Laws of 2020, item 1041 and 2320);</w:t>
      </w:r>
    </w:p>
    <w:p w14:paraId="32F12BCB" w14:textId="77777777" w:rsidR="00EA3C2F" w:rsidRDefault="00104ABC">
      <w:pPr>
        <w:pStyle w:val="Teksttreci0"/>
        <w:numPr>
          <w:ilvl w:val="0"/>
          <w:numId w:val="6"/>
        </w:numPr>
        <w:shd w:val="clear" w:color="auto" w:fill="auto"/>
        <w:tabs>
          <w:tab w:val="left" w:pos="417"/>
        </w:tabs>
        <w:spacing w:after="120"/>
        <w:ind w:left="420" w:hanging="420"/>
        <w:jc w:val="left"/>
      </w:pPr>
      <w:r>
        <w:t>non-public entity – a natural person and entity other than the entity, referred to in (6);</w:t>
      </w:r>
    </w:p>
    <w:p w14:paraId="6929D6F2" w14:textId="77777777" w:rsidR="00EA3C2F" w:rsidRDefault="00104ABC">
      <w:pPr>
        <w:pStyle w:val="Teksttreci0"/>
        <w:numPr>
          <w:ilvl w:val="0"/>
          <w:numId w:val="6"/>
        </w:numPr>
        <w:shd w:val="clear" w:color="auto" w:fill="auto"/>
        <w:tabs>
          <w:tab w:val="left" w:pos="417"/>
        </w:tabs>
        <w:spacing w:after="120"/>
        <w:ind w:left="420" w:hanging="420"/>
        <w:jc w:val="left"/>
      </w:pPr>
      <w:r>
        <w:t>public entity:</w:t>
      </w:r>
    </w:p>
    <w:p w14:paraId="0527F7B5" w14:textId="77777777" w:rsidR="00EA3C2F" w:rsidRDefault="00104ABC">
      <w:pPr>
        <w:pStyle w:val="Teksttreci0"/>
        <w:numPr>
          <w:ilvl w:val="0"/>
          <w:numId w:val="7"/>
        </w:numPr>
        <w:shd w:val="clear" w:color="auto" w:fill="auto"/>
        <w:tabs>
          <w:tab w:val="left" w:pos="780"/>
        </w:tabs>
        <w:spacing w:after="120"/>
        <w:ind w:left="780" w:hanging="360"/>
        <w:jc w:val="left"/>
      </w:pPr>
      <w:r>
        <w:t xml:space="preserve">a public finance sector unit within the meaning of the provisions of the Act of 27 August 2009 on public finances (Journal of Laws of 2019, item 869 as amended </w:t>
      </w:r>
      <w:r>
        <w:rPr>
          <w:vertAlign w:val="superscript"/>
        </w:rPr>
        <w:t>3)</w:t>
      </w:r>
      <w:r>
        <w:t xml:space="preserve">), </w:t>
      </w:r>
      <w:r>
        <w:rPr>
          <w:vertAlign w:val="superscript"/>
        </w:rPr>
        <w:footnoteReference w:id="3"/>
      </w:r>
      <w:r>
        <w:rPr>
          <w:vertAlign w:val="superscript"/>
        </w:rPr>
        <w:t xml:space="preserve"> </w:t>
      </w:r>
      <w:r>
        <w:rPr>
          <w:vertAlign w:val="superscript"/>
        </w:rPr>
        <w:footnoteReference w:id="4"/>
      </w:r>
      <w:r>
        <w:br w:type="page"/>
      </w:r>
    </w:p>
    <w:p w14:paraId="69567C8B" w14:textId="77777777" w:rsidR="00EA3C2F" w:rsidRDefault="00104ABC">
      <w:pPr>
        <w:pStyle w:val="Teksttreci0"/>
        <w:numPr>
          <w:ilvl w:val="0"/>
          <w:numId w:val="7"/>
        </w:numPr>
        <w:shd w:val="clear" w:color="auto" w:fill="auto"/>
        <w:tabs>
          <w:tab w:val="left" w:pos="788"/>
        </w:tabs>
        <w:spacing w:after="120" w:line="266" w:lineRule="auto"/>
        <w:ind w:firstLine="420"/>
      </w:pPr>
      <w:r>
        <w:lastRenderedPageBreak/>
        <w:t>state organisational units, other than those referred to in (a), not holding legal personality,</w:t>
      </w:r>
    </w:p>
    <w:p w14:paraId="35F4DDA1" w14:textId="77777777" w:rsidR="00EA3C2F" w:rsidRDefault="00104ABC">
      <w:pPr>
        <w:pStyle w:val="Teksttreci0"/>
        <w:numPr>
          <w:ilvl w:val="0"/>
          <w:numId w:val="7"/>
        </w:numPr>
        <w:shd w:val="clear" w:color="auto" w:fill="auto"/>
        <w:tabs>
          <w:tab w:val="left" w:pos="778"/>
        </w:tabs>
        <w:spacing w:after="120" w:line="266" w:lineRule="auto"/>
        <w:ind w:left="780" w:hanging="360"/>
      </w:pPr>
      <w:r>
        <w:t xml:space="preserve">legal persons, other than those specified in (a), established for the specific purpose of meeting universal needs, not being industrial or commercial in nature, if the entities, referred to in this provision and in (a) and (b), individually or jointly, </w:t>
      </w:r>
      <w:proofErr w:type="gramStart"/>
      <w:r>
        <w:t>directly</w:t>
      </w:r>
      <w:proofErr w:type="gramEnd"/>
      <w:r>
        <w:t xml:space="preserve"> or indirectly through another entity:</w:t>
      </w:r>
    </w:p>
    <w:p w14:paraId="0DE72A01" w14:textId="77777777" w:rsidR="00EA3C2F" w:rsidRDefault="00104ABC">
      <w:pPr>
        <w:pStyle w:val="Teksttreci0"/>
        <w:shd w:val="clear" w:color="auto" w:fill="auto"/>
        <w:spacing w:after="0" w:line="391" w:lineRule="auto"/>
        <w:ind w:left="880" w:right="1320"/>
        <w:jc w:val="left"/>
      </w:pPr>
      <w:r>
        <w:t>-</w:t>
      </w:r>
      <w:r>
        <w:tab/>
        <w:t>finance them in more than 50 % or</w:t>
      </w:r>
      <w:r>
        <w:br/>
        <w:t>-</w:t>
      </w:r>
      <w:r>
        <w:tab/>
        <w:t>hold more than half of the stocks or shares, or</w:t>
      </w:r>
      <w:r>
        <w:br/>
        <w:t>-</w:t>
      </w:r>
      <w:r>
        <w:tab/>
        <w:t>supervise a management body, or</w:t>
      </w:r>
      <w:r>
        <w:br/>
        <w:t>-</w:t>
      </w:r>
      <w:r>
        <w:tab/>
        <w:t>have the right to appoint more than half the members of the supervisory or management body,</w:t>
      </w:r>
    </w:p>
    <w:p w14:paraId="78432AE6" w14:textId="77777777" w:rsidR="00EA3C2F" w:rsidRDefault="00104ABC">
      <w:pPr>
        <w:pStyle w:val="Teksttreci0"/>
        <w:numPr>
          <w:ilvl w:val="0"/>
          <w:numId w:val="7"/>
        </w:numPr>
        <w:shd w:val="clear" w:color="auto" w:fill="auto"/>
        <w:tabs>
          <w:tab w:val="left" w:pos="788"/>
        </w:tabs>
        <w:spacing w:after="0" w:line="391" w:lineRule="auto"/>
        <w:ind w:firstLine="420"/>
      </w:pPr>
      <w:r>
        <w:t>associations of entities, referred to in (a-c) if they carry out public tasks,</w:t>
      </w:r>
    </w:p>
    <w:p w14:paraId="43D19EC8" w14:textId="77777777" w:rsidR="00EA3C2F" w:rsidRDefault="00104ABC">
      <w:pPr>
        <w:pStyle w:val="Teksttreci0"/>
        <w:numPr>
          <w:ilvl w:val="0"/>
          <w:numId w:val="7"/>
        </w:numPr>
        <w:shd w:val="clear" w:color="auto" w:fill="auto"/>
        <w:tabs>
          <w:tab w:val="left" w:pos="778"/>
        </w:tabs>
        <w:spacing w:after="0" w:line="391" w:lineRule="auto"/>
        <w:ind w:firstLine="420"/>
      </w:pPr>
      <w:r>
        <w:t>court enforcement officer;</w:t>
      </w:r>
    </w:p>
    <w:p w14:paraId="5BC547C7" w14:textId="77777777" w:rsidR="00EA3C2F" w:rsidRDefault="00104ABC">
      <w:pPr>
        <w:pStyle w:val="Teksttreci0"/>
        <w:numPr>
          <w:ilvl w:val="0"/>
          <w:numId w:val="6"/>
        </w:numPr>
        <w:shd w:val="clear" w:color="auto" w:fill="auto"/>
        <w:tabs>
          <w:tab w:val="left" w:pos="418"/>
        </w:tabs>
        <w:spacing w:after="0" w:line="391" w:lineRule="auto"/>
        <w:ind w:left="420" w:hanging="420"/>
      </w:pPr>
      <w:r>
        <w:t>public hybrid service – a postal service, referred to in Article 2(1)(3) of the Act of 23 November 2012 – the Postal Law, provided by the designated provider, if the sender of the letter is a public entity;</w:t>
      </w:r>
    </w:p>
    <w:p w14:paraId="3A5F976D" w14:textId="77777777" w:rsidR="00EA3C2F" w:rsidRDefault="00104ABC">
      <w:pPr>
        <w:pStyle w:val="Teksttreci0"/>
        <w:shd w:val="clear" w:color="auto" w:fill="auto"/>
        <w:spacing w:after="120" w:line="266" w:lineRule="auto"/>
        <w:ind w:left="420"/>
      </w:pPr>
      <w:r>
        <w:t xml:space="preserve"> </w:t>
      </w:r>
    </w:p>
    <w:p w14:paraId="00410D4A" w14:textId="77777777" w:rsidR="00EA3C2F" w:rsidRDefault="00104ABC">
      <w:pPr>
        <w:pStyle w:val="Teksttreci0"/>
        <w:numPr>
          <w:ilvl w:val="0"/>
          <w:numId w:val="6"/>
        </w:numPr>
        <w:shd w:val="clear" w:color="auto" w:fill="auto"/>
        <w:tabs>
          <w:tab w:val="left" w:pos="418"/>
        </w:tabs>
        <w:spacing w:after="120" w:line="266" w:lineRule="auto"/>
        <w:ind w:left="420" w:hanging="420"/>
      </w:pPr>
      <w:r>
        <w:t>public registered electronic delivery service – registered electronic delivery service, referred to in Article 3(36) of Regulation 910/2014, operated by the designated provider;</w:t>
      </w:r>
    </w:p>
    <w:p w14:paraId="5AA77772" w14:textId="77777777" w:rsidR="00EA3C2F" w:rsidRDefault="00104ABC">
      <w:pPr>
        <w:pStyle w:val="Teksttreci0"/>
        <w:numPr>
          <w:ilvl w:val="0"/>
          <w:numId w:val="6"/>
        </w:numPr>
        <w:shd w:val="clear" w:color="auto" w:fill="auto"/>
        <w:tabs>
          <w:tab w:val="left" w:pos="418"/>
        </w:tabs>
        <w:spacing w:after="120" w:line="266" w:lineRule="auto"/>
        <w:ind w:left="420" w:hanging="420"/>
      </w:pPr>
      <w:r>
        <w:t xml:space="preserve">delivery box – a tool for sending, </w:t>
      </w:r>
      <w:proofErr w:type="gramStart"/>
      <w:r>
        <w:t>receiving</w:t>
      </w:r>
      <w:proofErr w:type="gramEnd"/>
      <w:r>
        <w:t xml:space="preserve"> and storing data in accordance with the standard, referred to in Article 26a of the Act of 5 September 2016 on electronic identification and trust services (Journal of Laws of 2020, item 1173 and 2320), as part of the public registered electronic delivery service, as well as the public hybrid service.</w:t>
      </w:r>
    </w:p>
    <w:p w14:paraId="659E26A8" w14:textId="77777777" w:rsidR="00EA3C2F" w:rsidRDefault="00104ABC">
      <w:pPr>
        <w:pStyle w:val="Teksttreci0"/>
        <w:shd w:val="clear" w:color="auto" w:fill="auto"/>
        <w:spacing w:after="0" w:line="391" w:lineRule="auto"/>
        <w:ind w:firstLine="420"/>
      </w:pPr>
      <w:r>
        <w:rPr>
          <w:b/>
        </w:rPr>
        <w:t xml:space="preserve">Article 3. </w:t>
      </w:r>
      <w:r>
        <w:t>The Act shall not apply to the following:</w:t>
      </w:r>
    </w:p>
    <w:p w14:paraId="7F3DE5E0" w14:textId="77777777" w:rsidR="00EA3C2F" w:rsidRDefault="00104ABC">
      <w:pPr>
        <w:pStyle w:val="Teksttreci0"/>
        <w:numPr>
          <w:ilvl w:val="0"/>
          <w:numId w:val="8"/>
        </w:numPr>
        <w:shd w:val="clear" w:color="auto" w:fill="auto"/>
        <w:tabs>
          <w:tab w:val="left" w:pos="418"/>
        </w:tabs>
        <w:spacing w:after="0" w:line="391" w:lineRule="auto"/>
        <w:ind w:left="420" w:hanging="420"/>
      </w:pPr>
      <w:r>
        <w:t>delivery of correspondence:</w:t>
      </w:r>
    </w:p>
    <w:p w14:paraId="04A8C355" w14:textId="77777777" w:rsidR="00EA3C2F" w:rsidRDefault="00104ABC">
      <w:pPr>
        <w:pStyle w:val="Teksttreci0"/>
        <w:numPr>
          <w:ilvl w:val="0"/>
          <w:numId w:val="9"/>
        </w:numPr>
        <w:shd w:val="clear" w:color="auto" w:fill="auto"/>
        <w:tabs>
          <w:tab w:val="left" w:pos="778"/>
        </w:tabs>
        <w:spacing w:after="0" w:line="391" w:lineRule="auto"/>
        <w:ind w:firstLine="420"/>
      </w:pPr>
      <w:r>
        <w:t>containing classified information,</w:t>
      </w:r>
    </w:p>
    <w:p w14:paraId="595A3838" w14:textId="77777777" w:rsidR="00EA3C2F" w:rsidRDefault="00104ABC">
      <w:pPr>
        <w:pStyle w:val="Teksttreci0"/>
        <w:numPr>
          <w:ilvl w:val="0"/>
          <w:numId w:val="9"/>
        </w:numPr>
        <w:shd w:val="clear" w:color="auto" w:fill="auto"/>
        <w:tabs>
          <w:tab w:val="left" w:pos="788"/>
        </w:tabs>
        <w:spacing w:after="0" w:line="391" w:lineRule="auto"/>
        <w:ind w:firstLine="420"/>
      </w:pPr>
      <w:r>
        <w:t xml:space="preserve">in public procurement proceedings and in competitions conducted </w:t>
      </w:r>
      <w:proofErr w:type="gramStart"/>
      <w:r>
        <w:t>on the basis of</w:t>
      </w:r>
      <w:proofErr w:type="gramEnd"/>
      <w:r>
        <w:t xml:space="preserve"> the Act of 11 September 2019 – Public Procurement Law (Journal of Laws of 2019 and Journal of Laws of 2020, item 288, 1492, 1517, 2275, and 2320),</w:t>
      </w:r>
    </w:p>
    <w:p w14:paraId="752B99DA" w14:textId="77777777" w:rsidR="00EA3C2F" w:rsidRDefault="00104ABC">
      <w:pPr>
        <w:pStyle w:val="Teksttreci0"/>
        <w:shd w:val="clear" w:color="auto" w:fill="auto"/>
        <w:spacing w:after="120" w:line="266" w:lineRule="auto"/>
        <w:ind w:left="780"/>
      </w:pPr>
      <w:r>
        <w:t xml:space="preserve"> </w:t>
      </w:r>
    </w:p>
    <w:p w14:paraId="24BA3469" w14:textId="77777777" w:rsidR="00EA3C2F" w:rsidRDefault="00104ABC">
      <w:pPr>
        <w:pStyle w:val="Teksttreci0"/>
        <w:numPr>
          <w:ilvl w:val="0"/>
          <w:numId w:val="9"/>
        </w:numPr>
        <w:shd w:val="clear" w:color="auto" w:fill="auto"/>
        <w:tabs>
          <w:tab w:val="left" w:pos="778"/>
        </w:tabs>
        <w:spacing w:after="120" w:line="264" w:lineRule="auto"/>
        <w:ind w:left="780" w:hanging="360"/>
      </w:pPr>
      <w:r>
        <w:t xml:space="preserve">in proceedings for concluding a concession contract conducted </w:t>
      </w:r>
      <w:proofErr w:type="gramStart"/>
      <w:r>
        <w:t>on the basis of</w:t>
      </w:r>
      <w:proofErr w:type="gramEnd"/>
      <w:r>
        <w:t xml:space="preserve"> the Act of 21 October 2016 on a concession contract for building works or services (Journal of Laws of 2019, item 1528, 1655, and 2020, and Journal of Laws of 2020, item 2275),</w:t>
      </w:r>
    </w:p>
    <w:p w14:paraId="16796F7F" w14:textId="77777777" w:rsidR="00EA3C2F" w:rsidRDefault="00104ABC">
      <w:pPr>
        <w:pStyle w:val="Teksttreci0"/>
        <w:numPr>
          <w:ilvl w:val="0"/>
          <w:numId w:val="9"/>
        </w:numPr>
        <w:shd w:val="clear" w:color="auto" w:fill="auto"/>
        <w:tabs>
          <w:tab w:val="left" w:pos="788"/>
        </w:tabs>
        <w:spacing w:after="120" w:line="266" w:lineRule="auto"/>
        <w:ind w:left="780" w:hanging="360"/>
      </w:pPr>
      <w:r>
        <w:t>if separate provisions provide for the placing or delivery of correspondence using technical and organisational solutions other than the electronic delivery address, in particular relating to accounts in ICT systems for court proceedings or document repositories;</w:t>
      </w:r>
    </w:p>
    <w:p w14:paraId="4BB71C53" w14:textId="77777777" w:rsidR="00EA3C2F" w:rsidRDefault="00104ABC">
      <w:pPr>
        <w:pStyle w:val="Teksttreci0"/>
        <w:numPr>
          <w:ilvl w:val="0"/>
          <w:numId w:val="8"/>
        </w:numPr>
        <w:shd w:val="clear" w:color="auto" w:fill="auto"/>
        <w:tabs>
          <w:tab w:val="left" w:pos="418"/>
        </w:tabs>
        <w:spacing w:after="120" w:line="266" w:lineRule="auto"/>
        <w:ind w:left="420" w:hanging="420"/>
      </w:pPr>
      <w:r>
        <w:t>data exchange with ICT systems via network services.</w:t>
      </w:r>
    </w:p>
    <w:p w14:paraId="4AC6770A" w14:textId="77777777" w:rsidR="00EA3C2F" w:rsidRDefault="00104ABC">
      <w:pPr>
        <w:pStyle w:val="Teksttreci0"/>
        <w:shd w:val="clear" w:color="auto" w:fill="auto"/>
        <w:spacing w:after="120" w:line="266" w:lineRule="auto"/>
        <w:ind w:firstLine="420"/>
      </w:pPr>
      <w:r>
        <w:rPr>
          <w:b/>
        </w:rPr>
        <w:t xml:space="preserve">Article 4. </w:t>
      </w:r>
      <w:r>
        <w:t>1. A public entity shall deliver correspondence which requires confirmation of dispatch or receipt, using the public registered electronic delivery service to the electronic delivery address entered in the electronic address database.</w:t>
      </w:r>
    </w:p>
    <w:p w14:paraId="3AD1A123" w14:textId="77777777" w:rsidR="00EA3C2F" w:rsidRDefault="00104ABC">
      <w:pPr>
        <w:pStyle w:val="Teksttreci0"/>
        <w:numPr>
          <w:ilvl w:val="0"/>
          <w:numId w:val="10"/>
        </w:numPr>
        <w:shd w:val="clear" w:color="auto" w:fill="auto"/>
        <w:tabs>
          <w:tab w:val="left" w:pos="771"/>
        </w:tabs>
        <w:spacing w:after="120" w:line="266" w:lineRule="auto"/>
        <w:ind w:firstLine="420"/>
      </w:pPr>
      <w:r>
        <w:t>If the electronic delivery address of a non-public entity has not been entered into the electronic address database, the correspondence shall be delivered to the electronic delivery address from which the non-public entity sent the correspondence.</w:t>
      </w:r>
    </w:p>
    <w:p w14:paraId="171F81C7" w14:textId="77777777" w:rsidR="00EA3C2F" w:rsidRDefault="00104ABC">
      <w:pPr>
        <w:pStyle w:val="Teksttreci0"/>
        <w:shd w:val="clear" w:color="auto" w:fill="auto"/>
        <w:spacing w:after="120" w:line="266" w:lineRule="auto"/>
        <w:ind w:firstLine="420"/>
      </w:pPr>
      <w:r>
        <w:rPr>
          <w:b/>
        </w:rPr>
        <w:t xml:space="preserve">Article 5. </w:t>
      </w:r>
      <w:r>
        <w:t>The public entity shall deliver correspondence requiring confirmation of dispatch or receipt using a public hybrid service in the following cases:</w:t>
      </w:r>
    </w:p>
    <w:p w14:paraId="2EC25C67" w14:textId="77777777" w:rsidR="00EA3C2F" w:rsidRDefault="00104ABC">
      <w:pPr>
        <w:pStyle w:val="Teksttreci0"/>
        <w:numPr>
          <w:ilvl w:val="0"/>
          <w:numId w:val="11"/>
        </w:numPr>
        <w:shd w:val="clear" w:color="auto" w:fill="auto"/>
        <w:tabs>
          <w:tab w:val="left" w:pos="418"/>
        </w:tabs>
        <w:spacing w:after="120" w:line="266" w:lineRule="auto"/>
        <w:ind w:left="420" w:hanging="420"/>
      </w:pPr>
      <w:r>
        <w:t>inability to deliver the correspondence to an electronic delivery address in accordance with Article 4 or</w:t>
      </w:r>
    </w:p>
    <w:p w14:paraId="715F9C3A" w14:textId="77777777" w:rsidR="00EA3C2F" w:rsidRDefault="00104ABC" w:rsidP="00EE4265">
      <w:pPr>
        <w:pStyle w:val="Teksttreci0"/>
        <w:numPr>
          <w:ilvl w:val="0"/>
          <w:numId w:val="11"/>
        </w:numPr>
        <w:shd w:val="clear" w:color="auto" w:fill="auto"/>
        <w:tabs>
          <w:tab w:val="left" w:pos="418"/>
        </w:tabs>
        <w:spacing w:after="120" w:line="266" w:lineRule="auto"/>
        <w:ind w:left="420" w:right="-120" w:hanging="420"/>
      </w:pPr>
      <w:r>
        <w:t>when the public entity has knowledge that a natural person holding an electronic delivery address has been imprisoned.</w:t>
      </w:r>
      <w:r>
        <w:br w:type="page"/>
      </w:r>
    </w:p>
    <w:p w14:paraId="7BF961D7" w14:textId="77777777" w:rsidR="00EA3C2F" w:rsidRDefault="00104ABC">
      <w:pPr>
        <w:pStyle w:val="Teksttreci0"/>
        <w:shd w:val="clear" w:color="auto" w:fill="auto"/>
        <w:ind w:left="420"/>
      </w:pPr>
      <w:r>
        <w:rPr>
          <w:b/>
        </w:rPr>
        <w:lastRenderedPageBreak/>
        <w:t xml:space="preserve">Article 6. </w:t>
      </w:r>
      <w:r>
        <w:t>1. The provisions of Article 4 and Article 5 shall not apply in the following cases:</w:t>
      </w:r>
    </w:p>
    <w:p w14:paraId="292B7037" w14:textId="77777777" w:rsidR="00EA3C2F" w:rsidRDefault="00104ABC">
      <w:pPr>
        <w:pStyle w:val="Teksttreci0"/>
        <w:numPr>
          <w:ilvl w:val="0"/>
          <w:numId w:val="12"/>
        </w:numPr>
        <w:shd w:val="clear" w:color="auto" w:fill="auto"/>
        <w:tabs>
          <w:tab w:val="left" w:pos="417"/>
        </w:tabs>
        <w:ind w:left="420" w:hanging="420"/>
      </w:pPr>
      <w:r>
        <w:t>the entity requests delivery of an original document originally drawn up in paper form;</w:t>
      </w:r>
    </w:p>
    <w:p w14:paraId="027CB23F" w14:textId="77777777" w:rsidR="00EA3C2F" w:rsidRDefault="00104ABC">
      <w:pPr>
        <w:pStyle w:val="Teksttreci0"/>
        <w:numPr>
          <w:ilvl w:val="0"/>
          <w:numId w:val="12"/>
        </w:numPr>
        <w:shd w:val="clear" w:color="auto" w:fill="auto"/>
        <w:tabs>
          <w:tab w:val="left" w:pos="417"/>
        </w:tabs>
        <w:ind w:left="420" w:hanging="420"/>
      </w:pPr>
      <w:r>
        <w:t>when correspondence cannot be delivered to the address for electronic delivery or using a public hybrid service due to:</w:t>
      </w:r>
    </w:p>
    <w:p w14:paraId="04CEBA36" w14:textId="77777777" w:rsidR="00EA3C2F" w:rsidRDefault="00104ABC">
      <w:pPr>
        <w:pStyle w:val="Teksttreci0"/>
        <w:numPr>
          <w:ilvl w:val="0"/>
          <w:numId w:val="13"/>
        </w:numPr>
        <w:shd w:val="clear" w:color="auto" w:fill="auto"/>
        <w:tabs>
          <w:tab w:val="left" w:pos="778"/>
        </w:tabs>
        <w:ind w:left="780" w:hanging="360"/>
        <w:jc w:val="left"/>
      </w:pPr>
      <w:r>
        <w:t>inability to draw up and forward a document in electronic form resulting from separate provisions,</w:t>
      </w:r>
    </w:p>
    <w:p w14:paraId="09CA5A40" w14:textId="77777777" w:rsidR="00EA3C2F" w:rsidRDefault="00104ABC">
      <w:pPr>
        <w:pStyle w:val="Teksttreci0"/>
        <w:numPr>
          <w:ilvl w:val="0"/>
          <w:numId w:val="13"/>
        </w:numPr>
        <w:shd w:val="clear" w:color="auto" w:fill="auto"/>
        <w:tabs>
          <w:tab w:val="left" w:pos="788"/>
        </w:tabs>
        <w:ind w:left="420"/>
      </w:pPr>
      <w:r>
        <w:t>inability to use the public hybrid service resulting from separate provisions,</w:t>
      </w:r>
    </w:p>
    <w:p w14:paraId="32F50F4D" w14:textId="77777777" w:rsidR="00EA3C2F" w:rsidRDefault="00104ABC">
      <w:pPr>
        <w:pStyle w:val="Teksttreci0"/>
        <w:numPr>
          <w:ilvl w:val="0"/>
          <w:numId w:val="13"/>
        </w:numPr>
        <w:shd w:val="clear" w:color="auto" w:fill="auto"/>
        <w:tabs>
          <w:tab w:val="left" w:pos="778"/>
        </w:tabs>
        <w:ind w:left="780" w:hanging="360"/>
        <w:jc w:val="left"/>
      </w:pPr>
      <w:r>
        <w:t>the need to deliver a non-converted document recorded in a form other than electronic or an item,</w:t>
      </w:r>
    </w:p>
    <w:p w14:paraId="7E58C12F" w14:textId="77777777" w:rsidR="00EA3C2F" w:rsidRDefault="00104ABC">
      <w:pPr>
        <w:pStyle w:val="Teksttreci0"/>
        <w:numPr>
          <w:ilvl w:val="0"/>
          <w:numId w:val="13"/>
        </w:numPr>
        <w:shd w:val="clear" w:color="auto" w:fill="auto"/>
        <w:tabs>
          <w:tab w:val="left" w:pos="788"/>
        </w:tabs>
        <w:ind w:left="420"/>
      </w:pPr>
      <w:r>
        <w:t>important public interest, in particular State security, defence capacity, or public order,</w:t>
      </w:r>
    </w:p>
    <w:p w14:paraId="2DF81492" w14:textId="77777777" w:rsidR="00EA3C2F" w:rsidRDefault="00104ABC">
      <w:pPr>
        <w:pStyle w:val="Teksttreci0"/>
        <w:numPr>
          <w:ilvl w:val="0"/>
          <w:numId w:val="13"/>
        </w:numPr>
        <w:shd w:val="clear" w:color="auto" w:fill="auto"/>
        <w:tabs>
          <w:tab w:val="left" w:pos="778"/>
        </w:tabs>
        <w:ind w:left="780" w:hanging="360"/>
        <w:jc w:val="left"/>
      </w:pPr>
      <w:r>
        <w:t>technical and organisational constraints resulting from the volume of correspondence and other reasons of technical nature,</w:t>
      </w:r>
    </w:p>
    <w:p w14:paraId="2139FF7B" w14:textId="77777777" w:rsidR="00EA3C2F" w:rsidRDefault="00104ABC">
      <w:pPr>
        <w:pStyle w:val="Teksttreci0"/>
        <w:numPr>
          <w:ilvl w:val="0"/>
          <w:numId w:val="12"/>
        </w:numPr>
        <w:shd w:val="clear" w:color="auto" w:fill="auto"/>
        <w:tabs>
          <w:tab w:val="left" w:pos="417"/>
        </w:tabs>
        <w:ind w:left="420" w:hanging="420"/>
      </w:pPr>
      <w:r>
        <w:t xml:space="preserve">when separate provisions provide for the possibility of making deliveries by using methods other than the public registered electronic delivery service or the public hybrid service, </w:t>
      </w:r>
      <w:proofErr w:type="gramStart"/>
      <w:r>
        <w:t>in particular with</w:t>
      </w:r>
      <w:proofErr w:type="gramEnd"/>
      <w:r>
        <w:t xml:space="preserve"> the help of its employees, while the sender considers other delivery methods to be more effective under specific circumstances.</w:t>
      </w:r>
    </w:p>
    <w:p w14:paraId="490ACE60" w14:textId="77777777" w:rsidR="00EA3C2F" w:rsidRDefault="00104ABC">
      <w:pPr>
        <w:pStyle w:val="Teksttreci0"/>
        <w:numPr>
          <w:ilvl w:val="0"/>
          <w:numId w:val="14"/>
        </w:numPr>
        <w:shd w:val="clear" w:color="auto" w:fill="auto"/>
        <w:tabs>
          <w:tab w:val="left" w:pos="774"/>
        </w:tabs>
        <w:spacing w:after="140"/>
        <w:ind w:left="420"/>
      </w:pPr>
      <w:r>
        <w:t>The existence of the conditions listed under (1)(2) is evaluated by the sender.</w:t>
      </w:r>
    </w:p>
    <w:p w14:paraId="3E9C17A9" w14:textId="77777777" w:rsidR="00EA3C2F" w:rsidRDefault="00104ABC">
      <w:pPr>
        <w:pStyle w:val="Teksttreci0"/>
        <w:shd w:val="clear" w:color="auto" w:fill="auto"/>
        <w:ind w:firstLine="420"/>
      </w:pPr>
      <w:r>
        <w:rPr>
          <w:b/>
        </w:rPr>
        <w:t xml:space="preserve">Article 7. </w:t>
      </w:r>
      <w:r>
        <w:t>1. The entry of an electronic delivery address in the electronic address database shall be tantamount to a request for service of correspondence by public entities to that address.</w:t>
      </w:r>
    </w:p>
    <w:p w14:paraId="05447F9F" w14:textId="77777777" w:rsidR="00EA3C2F" w:rsidRDefault="00104ABC">
      <w:pPr>
        <w:pStyle w:val="Teksttreci0"/>
        <w:numPr>
          <w:ilvl w:val="0"/>
          <w:numId w:val="15"/>
        </w:numPr>
        <w:shd w:val="clear" w:color="auto" w:fill="auto"/>
        <w:tabs>
          <w:tab w:val="left" w:pos="774"/>
        </w:tabs>
        <w:ind w:left="420"/>
      </w:pPr>
      <w:r>
        <w:t>The entity which applies for:</w:t>
      </w:r>
    </w:p>
    <w:p w14:paraId="2FE0A658" w14:textId="77777777" w:rsidR="00EA3C2F" w:rsidRDefault="00104ABC">
      <w:pPr>
        <w:pStyle w:val="Teksttreci0"/>
        <w:numPr>
          <w:ilvl w:val="0"/>
          <w:numId w:val="16"/>
        </w:numPr>
        <w:shd w:val="clear" w:color="auto" w:fill="auto"/>
        <w:tabs>
          <w:tab w:val="left" w:pos="417"/>
        </w:tabs>
        <w:ind w:left="420" w:hanging="420"/>
      </w:pPr>
      <w:r>
        <w:t>creation of an electronic delivery address associated with the public registered electronic delivery service or</w:t>
      </w:r>
    </w:p>
    <w:p w14:paraId="585A3E8E" w14:textId="77777777" w:rsidR="00EA3C2F" w:rsidRDefault="00104ABC">
      <w:pPr>
        <w:pStyle w:val="Teksttreci0"/>
        <w:numPr>
          <w:ilvl w:val="0"/>
          <w:numId w:val="16"/>
        </w:numPr>
        <w:shd w:val="clear" w:color="auto" w:fill="auto"/>
        <w:tabs>
          <w:tab w:val="left" w:pos="417"/>
        </w:tabs>
        <w:ind w:left="420" w:hanging="420"/>
      </w:pPr>
      <w:r>
        <w:t>entry of an electronic delivery address associated with the public registered electronic delivery service or a qualified registered electronic delivery service into the electronic address database</w:t>
      </w:r>
    </w:p>
    <w:p w14:paraId="191EBD75" w14:textId="77777777" w:rsidR="00EA3C2F" w:rsidRDefault="00104ABC">
      <w:pPr>
        <w:pStyle w:val="Teksttreci0"/>
        <w:shd w:val="clear" w:color="auto" w:fill="auto"/>
        <w:spacing w:after="140"/>
      </w:pPr>
      <w:r>
        <w:t>– is informed about the legal consequences of entering an electronic delivery address into the electronic address database, including the corresponding rights and obligations, and in the event of requesting the creation of an electronic delivery address associated with the public registered electronic delivery service – also about the rules of managing the delivery box and about the rights and obligations of the delivery box holder.</w:t>
      </w:r>
    </w:p>
    <w:p w14:paraId="4B56EC3F" w14:textId="77777777" w:rsidR="00EA3C2F" w:rsidRDefault="00104ABC">
      <w:pPr>
        <w:pStyle w:val="Teksttreci0"/>
        <w:shd w:val="clear" w:color="auto" w:fill="auto"/>
        <w:spacing w:after="140"/>
        <w:ind w:firstLine="420"/>
      </w:pPr>
      <w:r>
        <w:rPr>
          <w:b/>
        </w:rPr>
        <w:t xml:space="preserve">Article 8. </w:t>
      </w:r>
      <w:r>
        <w:t xml:space="preserve">A public entity is obliged to have an electronic delivery address </w:t>
      </w:r>
      <w:proofErr w:type="gramStart"/>
      <w:r>
        <w:t>entered into</w:t>
      </w:r>
      <w:proofErr w:type="gramEnd"/>
      <w:r>
        <w:t xml:space="preserve"> the electronic address database associated with the public registered electronic delivery service.</w:t>
      </w:r>
    </w:p>
    <w:p w14:paraId="60B2164F" w14:textId="77777777" w:rsidR="00EA3C2F" w:rsidRDefault="00104ABC">
      <w:pPr>
        <w:pStyle w:val="Teksttreci0"/>
        <w:shd w:val="clear" w:color="auto" w:fill="auto"/>
        <w:ind w:firstLine="420"/>
      </w:pPr>
      <w:r>
        <w:rPr>
          <w:b/>
        </w:rPr>
        <w:t xml:space="preserve">Article 9. </w:t>
      </w:r>
      <w:r>
        <w:t xml:space="preserve">1. The following shall be required to have an electronic delivery address </w:t>
      </w:r>
      <w:proofErr w:type="gramStart"/>
      <w:r>
        <w:t>entered into</w:t>
      </w:r>
      <w:proofErr w:type="gramEnd"/>
      <w:r>
        <w:t xml:space="preserve"> the electronic address database associated with the public registered electronic delivery service or a qualified registered electronic delivery service:</w:t>
      </w:r>
    </w:p>
    <w:p w14:paraId="2B0EC458" w14:textId="77777777" w:rsidR="00EA3C2F" w:rsidRDefault="00104ABC">
      <w:pPr>
        <w:pStyle w:val="Teksttreci0"/>
        <w:numPr>
          <w:ilvl w:val="0"/>
          <w:numId w:val="17"/>
        </w:numPr>
        <w:shd w:val="clear" w:color="auto" w:fill="auto"/>
        <w:tabs>
          <w:tab w:val="left" w:pos="417"/>
        </w:tabs>
        <w:ind w:left="420" w:hanging="420"/>
      </w:pPr>
      <w:r>
        <w:t>lawyers practising their profession;</w:t>
      </w:r>
    </w:p>
    <w:p w14:paraId="708F302B" w14:textId="77777777" w:rsidR="00EA3C2F" w:rsidRDefault="00104ABC">
      <w:pPr>
        <w:pStyle w:val="Teksttreci0"/>
        <w:numPr>
          <w:ilvl w:val="0"/>
          <w:numId w:val="17"/>
        </w:numPr>
        <w:shd w:val="clear" w:color="auto" w:fill="auto"/>
        <w:tabs>
          <w:tab w:val="left" w:pos="417"/>
        </w:tabs>
        <w:ind w:left="420" w:hanging="420"/>
      </w:pPr>
      <w:r>
        <w:t>legal advisers practising their profession;</w:t>
      </w:r>
    </w:p>
    <w:p w14:paraId="4037D769" w14:textId="77777777" w:rsidR="00EA3C2F" w:rsidRDefault="00104ABC">
      <w:pPr>
        <w:pStyle w:val="Teksttreci0"/>
        <w:numPr>
          <w:ilvl w:val="0"/>
          <w:numId w:val="17"/>
        </w:numPr>
        <w:shd w:val="clear" w:color="auto" w:fill="auto"/>
        <w:tabs>
          <w:tab w:val="left" w:pos="417"/>
        </w:tabs>
        <w:ind w:left="420" w:hanging="420"/>
      </w:pPr>
      <w:r>
        <w:t>practising tax advisers;</w:t>
      </w:r>
    </w:p>
    <w:p w14:paraId="394F9F4D" w14:textId="77777777" w:rsidR="00EA3C2F" w:rsidRDefault="00104ABC">
      <w:pPr>
        <w:pStyle w:val="Teksttreci0"/>
        <w:numPr>
          <w:ilvl w:val="0"/>
          <w:numId w:val="17"/>
        </w:numPr>
        <w:shd w:val="clear" w:color="auto" w:fill="auto"/>
        <w:tabs>
          <w:tab w:val="left" w:pos="417"/>
        </w:tabs>
        <w:ind w:left="420" w:hanging="420"/>
      </w:pPr>
      <w:r>
        <w:t>restructuring advisers performing their profession;</w:t>
      </w:r>
    </w:p>
    <w:p w14:paraId="3E9F23BD" w14:textId="77777777" w:rsidR="00EA3C2F" w:rsidRDefault="00104ABC">
      <w:pPr>
        <w:pStyle w:val="Teksttreci0"/>
        <w:numPr>
          <w:ilvl w:val="0"/>
          <w:numId w:val="17"/>
        </w:numPr>
        <w:shd w:val="clear" w:color="auto" w:fill="auto"/>
        <w:tabs>
          <w:tab w:val="left" w:pos="417"/>
        </w:tabs>
        <w:ind w:left="420" w:hanging="420"/>
      </w:pPr>
      <w:r>
        <w:t>patent agents practising their profession;</w:t>
      </w:r>
    </w:p>
    <w:p w14:paraId="7A2AF089" w14:textId="77777777" w:rsidR="00EA3C2F" w:rsidRDefault="00104ABC">
      <w:pPr>
        <w:pStyle w:val="Teksttreci0"/>
        <w:numPr>
          <w:ilvl w:val="0"/>
          <w:numId w:val="17"/>
        </w:numPr>
        <w:shd w:val="clear" w:color="auto" w:fill="auto"/>
        <w:tabs>
          <w:tab w:val="left" w:pos="417"/>
        </w:tabs>
        <w:ind w:left="420" w:hanging="420"/>
      </w:pPr>
      <w:r>
        <w:t>notaries practising their profession;</w:t>
      </w:r>
    </w:p>
    <w:p w14:paraId="5C5AA0AB" w14:textId="77777777" w:rsidR="00EA3C2F" w:rsidRDefault="00104ABC">
      <w:pPr>
        <w:pStyle w:val="Teksttreci0"/>
        <w:numPr>
          <w:ilvl w:val="0"/>
          <w:numId w:val="17"/>
        </w:numPr>
        <w:shd w:val="clear" w:color="auto" w:fill="auto"/>
        <w:tabs>
          <w:tab w:val="left" w:pos="417"/>
        </w:tabs>
        <w:ind w:left="420" w:hanging="420"/>
      </w:pPr>
      <w:r>
        <w:t>counsellors at the Prosecutor General's Office of the Republic of Poland performing official duties;</w:t>
      </w:r>
    </w:p>
    <w:p w14:paraId="1BD2A55A" w14:textId="77777777" w:rsidR="00EA3C2F" w:rsidRDefault="00104ABC">
      <w:pPr>
        <w:pStyle w:val="Teksttreci0"/>
        <w:numPr>
          <w:ilvl w:val="0"/>
          <w:numId w:val="17"/>
        </w:numPr>
        <w:shd w:val="clear" w:color="auto" w:fill="auto"/>
        <w:tabs>
          <w:tab w:val="left" w:pos="417"/>
        </w:tabs>
        <w:spacing w:after="0"/>
        <w:ind w:left="420" w:hanging="420"/>
      </w:pPr>
      <w:r>
        <w:t>non-public entities entered in the register, referred to in Article 1(2)(1) of the Act of 20 August 1997 on the National Court Register (Journal of Laws of 2019, item 1500, 1655, and 1798, and Journal of Laws of 2020, item 288 and 2320);</w:t>
      </w:r>
    </w:p>
    <w:p w14:paraId="7B1E3061" w14:textId="77777777" w:rsidR="00EA3C2F" w:rsidRDefault="00104ABC">
      <w:pPr>
        <w:pStyle w:val="Teksttreci0"/>
        <w:shd w:val="clear" w:color="auto" w:fill="auto"/>
        <w:ind w:left="420"/>
      </w:pPr>
      <w:r>
        <w:t xml:space="preserve"> </w:t>
      </w:r>
    </w:p>
    <w:p w14:paraId="5032EC67" w14:textId="77777777" w:rsidR="00EA3C2F" w:rsidRDefault="00104ABC">
      <w:pPr>
        <w:pStyle w:val="Teksttreci0"/>
        <w:numPr>
          <w:ilvl w:val="0"/>
          <w:numId w:val="17"/>
        </w:numPr>
        <w:shd w:val="clear" w:color="auto" w:fill="auto"/>
        <w:tabs>
          <w:tab w:val="left" w:pos="417"/>
        </w:tabs>
        <w:ind w:left="420" w:hanging="420"/>
      </w:pPr>
      <w:r>
        <w:t>non-public entities entered in the Central Electronic Register and Information on Economic Activity, referred to in Article 2 of the Act of 6 March 2018 on the Central Electronic Register and Information on Economic Activity and the Entrepreneur Information Point (Journal of Laws of 2020, item 2296 and 2320).</w:t>
      </w:r>
      <w:r>
        <w:br w:type="page"/>
      </w:r>
    </w:p>
    <w:p w14:paraId="4CA40C4D" w14:textId="77777777" w:rsidR="00EA3C2F" w:rsidRDefault="00104ABC">
      <w:pPr>
        <w:pStyle w:val="Teksttreci0"/>
        <w:numPr>
          <w:ilvl w:val="0"/>
          <w:numId w:val="18"/>
        </w:numPr>
        <w:shd w:val="clear" w:color="auto" w:fill="auto"/>
        <w:tabs>
          <w:tab w:val="left" w:pos="738"/>
        </w:tabs>
        <w:spacing w:after="120" w:line="264" w:lineRule="auto"/>
        <w:ind w:firstLine="420"/>
      </w:pPr>
      <w:r>
        <w:lastRenderedPageBreak/>
        <w:t>Provision (1) shall not apply to the persons referred to in (1)(1-7), in the event of non-performance of a profession, suspension of the right to practice a profession, suspension of professional activities, suspension of official activities, suspension of employment or suspension of rights arising from the licence.</w:t>
      </w:r>
    </w:p>
    <w:p w14:paraId="4C78BA7E" w14:textId="77777777" w:rsidR="00EA3C2F" w:rsidRDefault="00104ABC">
      <w:pPr>
        <w:pStyle w:val="Teksttreci0"/>
        <w:shd w:val="clear" w:color="auto" w:fill="auto"/>
        <w:spacing w:after="320" w:line="262" w:lineRule="auto"/>
        <w:ind w:firstLine="420"/>
      </w:pPr>
      <w:r>
        <w:rPr>
          <w:b/>
        </w:rPr>
        <w:t xml:space="preserve">Article 10. </w:t>
      </w:r>
      <w:r>
        <w:t>Non-public entities, other than those specified in Article 9(1), may have an electronic delivery address associated with the public registered electronic delivery service or a qualified registered electronic delivery service.</w:t>
      </w:r>
    </w:p>
    <w:p w14:paraId="4E97496A" w14:textId="77777777" w:rsidR="00EA3C2F" w:rsidRDefault="00104ABC">
      <w:pPr>
        <w:pStyle w:val="Teksttreci0"/>
        <w:shd w:val="clear" w:color="auto" w:fill="auto"/>
        <w:spacing w:after="60" w:line="264" w:lineRule="auto"/>
        <w:jc w:val="center"/>
      </w:pPr>
      <w:r>
        <w:t>Chapter 2</w:t>
      </w:r>
    </w:p>
    <w:p w14:paraId="1CE858F4" w14:textId="77777777" w:rsidR="00EA3C2F" w:rsidRDefault="00104ABC">
      <w:pPr>
        <w:pStyle w:val="Nagwek40"/>
        <w:keepNext/>
        <w:keepLines/>
        <w:shd w:val="clear" w:color="auto" w:fill="auto"/>
        <w:spacing w:after="120" w:line="264" w:lineRule="auto"/>
      </w:pPr>
      <w:bookmarkStart w:id="5" w:name="bookmark5"/>
      <w:r>
        <w:t>Electronic delivery address and delivery box</w:t>
      </w:r>
      <w:bookmarkEnd w:id="5"/>
    </w:p>
    <w:p w14:paraId="18A93C45" w14:textId="77777777" w:rsidR="00EA3C2F" w:rsidRDefault="00104ABC">
      <w:pPr>
        <w:pStyle w:val="Teksttreci0"/>
        <w:shd w:val="clear" w:color="auto" w:fill="auto"/>
        <w:spacing w:after="120" w:line="262" w:lineRule="auto"/>
        <w:ind w:firstLine="420"/>
      </w:pPr>
      <w:r>
        <w:rPr>
          <w:b/>
        </w:rPr>
        <w:t xml:space="preserve">Article 11. </w:t>
      </w:r>
      <w:r>
        <w:t>The creation of an electronic delivery address associated with the public registered electronic delivery service and the assignment of a corresponding delivery box shall take place as follows:</w:t>
      </w:r>
    </w:p>
    <w:p w14:paraId="2F79DC50" w14:textId="77777777" w:rsidR="00EA3C2F" w:rsidRDefault="00104ABC">
      <w:pPr>
        <w:pStyle w:val="Teksttreci0"/>
        <w:numPr>
          <w:ilvl w:val="0"/>
          <w:numId w:val="19"/>
        </w:numPr>
        <w:shd w:val="clear" w:color="auto" w:fill="auto"/>
        <w:tabs>
          <w:tab w:val="left" w:pos="417"/>
        </w:tabs>
        <w:spacing w:after="120" w:line="264" w:lineRule="auto"/>
        <w:ind w:left="420" w:hanging="420"/>
      </w:pPr>
      <w:proofErr w:type="gramStart"/>
      <w:r>
        <w:t>on the basis of</w:t>
      </w:r>
      <w:proofErr w:type="gramEnd"/>
      <w:r>
        <w:t xml:space="preserve"> an application or</w:t>
      </w:r>
    </w:p>
    <w:p w14:paraId="7105BA35" w14:textId="77777777" w:rsidR="00EA3C2F" w:rsidRDefault="00104ABC">
      <w:pPr>
        <w:pStyle w:val="Teksttreci0"/>
        <w:numPr>
          <w:ilvl w:val="0"/>
          <w:numId w:val="19"/>
        </w:numPr>
        <w:shd w:val="clear" w:color="auto" w:fill="auto"/>
        <w:tabs>
          <w:tab w:val="left" w:pos="417"/>
        </w:tabs>
        <w:spacing w:after="120" w:line="264" w:lineRule="auto"/>
        <w:ind w:left="420" w:hanging="420"/>
      </w:pPr>
      <w:r>
        <w:t>automatically upon receipt by the Minister for Computerisation via the ICT system, referred to in Article 3a(1) of the Act of 20 August 1997 on the National Court Register or in Article 3(1) of the Act of 6 March 2018 on the Central Electronic Register and Information on Economic Activity and the Information Point for Entrepreneurs and the Entrepreneur Information Point, data provided in connection with the application for entry in the National Court Register or the Central Electronic Register and Information on Economic Activity.</w:t>
      </w:r>
    </w:p>
    <w:p w14:paraId="03C57898" w14:textId="77777777" w:rsidR="00EA3C2F" w:rsidRDefault="00104ABC">
      <w:pPr>
        <w:pStyle w:val="Teksttreci0"/>
        <w:shd w:val="clear" w:color="auto" w:fill="auto"/>
        <w:spacing w:after="120" w:line="264" w:lineRule="auto"/>
        <w:ind w:firstLine="420"/>
      </w:pPr>
      <w:r>
        <w:rPr>
          <w:b/>
        </w:rPr>
        <w:t xml:space="preserve">Article 12. </w:t>
      </w:r>
      <w:r>
        <w:t>1. The Minister for Computerisation creates an electronic delivery address associated with a public registered electronic delivery service at the request of a public entity submitted to the Minister, and in the case of public entities entered into the National Court Register – also in the manner referred to in Article 11(2).</w:t>
      </w:r>
    </w:p>
    <w:p w14:paraId="49B02414" w14:textId="77777777" w:rsidR="00EA3C2F" w:rsidRDefault="00104ABC">
      <w:pPr>
        <w:pStyle w:val="Teksttreci0"/>
        <w:numPr>
          <w:ilvl w:val="0"/>
          <w:numId w:val="20"/>
        </w:numPr>
        <w:shd w:val="clear" w:color="auto" w:fill="auto"/>
        <w:tabs>
          <w:tab w:val="left" w:pos="738"/>
        </w:tabs>
        <w:spacing w:after="120" w:line="266" w:lineRule="auto"/>
        <w:ind w:firstLine="420"/>
      </w:pPr>
      <w:r>
        <w:t>The application for creation of the electronic delivery address associated with a public registered electronic delivery service for a public entity shall contain the following data:</w:t>
      </w:r>
    </w:p>
    <w:p w14:paraId="0564EA56" w14:textId="77777777" w:rsidR="00EA3C2F" w:rsidRDefault="00104ABC">
      <w:pPr>
        <w:pStyle w:val="Teksttreci0"/>
        <w:numPr>
          <w:ilvl w:val="0"/>
          <w:numId w:val="21"/>
        </w:numPr>
        <w:shd w:val="clear" w:color="auto" w:fill="auto"/>
        <w:tabs>
          <w:tab w:val="left" w:pos="417"/>
        </w:tabs>
        <w:spacing w:after="120" w:line="264" w:lineRule="auto"/>
        <w:ind w:left="420" w:hanging="420"/>
      </w:pPr>
      <w:r>
        <w:t>the name or the undertaking of the entity, and in the case of a court enforcement officer, their name and title;</w:t>
      </w:r>
    </w:p>
    <w:p w14:paraId="0B7E9B45" w14:textId="77777777" w:rsidR="00EA3C2F" w:rsidRDefault="00104ABC">
      <w:pPr>
        <w:pStyle w:val="Teksttreci0"/>
        <w:numPr>
          <w:ilvl w:val="0"/>
          <w:numId w:val="21"/>
        </w:numPr>
        <w:shd w:val="clear" w:color="auto" w:fill="auto"/>
        <w:tabs>
          <w:tab w:val="left" w:pos="417"/>
        </w:tabs>
        <w:spacing w:after="120" w:line="264" w:lineRule="auto"/>
        <w:ind w:left="420" w:hanging="420"/>
      </w:pPr>
      <w:r>
        <w:t>the REGON [Statistical ID] number;</w:t>
      </w:r>
    </w:p>
    <w:p w14:paraId="1317581F" w14:textId="77777777" w:rsidR="00EA3C2F" w:rsidRDefault="00104ABC">
      <w:pPr>
        <w:pStyle w:val="Teksttreci0"/>
        <w:numPr>
          <w:ilvl w:val="0"/>
          <w:numId w:val="21"/>
        </w:numPr>
        <w:shd w:val="clear" w:color="auto" w:fill="auto"/>
        <w:tabs>
          <w:tab w:val="left" w:pos="417"/>
        </w:tabs>
        <w:spacing w:after="120" w:line="264" w:lineRule="auto"/>
        <w:ind w:left="420" w:hanging="420"/>
      </w:pPr>
      <w:r>
        <w:t>the tax identification number (NIP), if issued, or information about its cancellation or revocation;</w:t>
      </w:r>
    </w:p>
    <w:p w14:paraId="019C5DA1" w14:textId="77777777" w:rsidR="00EA3C2F" w:rsidRDefault="00104ABC">
      <w:pPr>
        <w:pStyle w:val="Teksttreci0"/>
        <w:numPr>
          <w:ilvl w:val="0"/>
          <w:numId w:val="21"/>
        </w:numPr>
        <w:shd w:val="clear" w:color="auto" w:fill="auto"/>
        <w:tabs>
          <w:tab w:val="left" w:pos="417"/>
        </w:tabs>
        <w:spacing w:after="120" w:line="264" w:lineRule="auto"/>
        <w:ind w:left="420" w:hanging="420"/>
      </w:pPr>
      <w:r>
        <w:t>the KRS [National Court Register] number, if assigned;</w:t>
      </w:r>
    </w:p>
    <w:p w14:paraId="66C09E16" w14:textId="77777777" w:rsidR="00EA3C2F" w:rsidRDefault="00104ABC">
      <w:pPr>
        <w:pStyle w:val="Teksttreci0"/>
        <w:numPr>
          <w:ilvl w:val="0"/>
          <w:numId w:val="21"/>
        </w:numPr>
        <w:shd w:val="clear" w:color="auto" w:fill="auto"/>
        <w:tabs>
          <w:tab w:val="left" w:pos="417"/>
        </w:tabs>
        <w:spacing w:after="120" w:line="264" w:lineRule="auto"/>
        <w:ind w:left="420" w:hanging="420"/>
      </w:pPr>
      <w:r>
        <w:t>registered office and address;</w:t>
      </w:r>
    </w:p>
    <w:p w14:paraId="067D9F78" w14:textId="77777777" w:rsidR="00EA3C2F" w:rsidRDefault="00104ABC">
      <w:pPr>
        <w:pStyle w:val="Teksttreci0"/>
        <w:numPr>
          <w:ilvl w:val="0"/>
          <w:numId w:val="21"/>
        </w:numPr>
        <w:shd w:val="clear" w:color="auto" w:fill="auto"/>
        <w:tabs>
          <w:tab w:val="left" w:pos="417"/>
        </w:tabs>
        <w:spacing w:after="120" w:line="264" w:lineRule="auto"/>
        <w:ind w:left="420" w:hanging="420"/>
      </w:pPr>
      <w:r>
        <w:t>correspondence address;</w:t>
      </w:r>
    </w:p>
    <w:p w14:paraId="1C5B65A2" w14:textId="2669955D" w:rsidR="00EA3C2F" w:rsidRDefault="00104ABC">
      <w:pPr>
        <w:pStyle w:val="Teksttreci0"/>
        <w:numPr>
          <w:ilvl w:val="0"/>
          <w:numId w:val="21"/>
        </w:numPr>
        <w:shd w:val="clear" w:color="auto" w:fill="auto"/>
        <w:tabs>
          <w:tab w:val="left" w:pos="417"/>
        </w:tabs>
        <w:spacing w:after="0" w:line="262" w:lineRule="auto"/>
        <w:ind w:left="420" w:hanging="420"/>
      </w:pPr>
      <w:r>
        <w:t>the name of the administrator of the delivery box, their email address and PESEL [Universal ICT system for Registration of the Population] number, and if such number has not been assigned – a unique identifier assigned by a Member State of the European Union for the purposes of cross-border identification, referred to in Commission Implementing Regulation (EU) 2015/1501 of 8 September 2015 on the interoperability framework pursuant to Article 12(8) of Regulation (EU) No 910/2014 of the European Parliament and of the Council on electronic identification and trust services for electronic transactions in the internal market (OJ L 235 of 09.09.2015, p. 1, as amended</w:t>
      </w:r>
      <w:r w:rsidR="001B7A42">
        <w:rPr>
          <w:rStyle w:val="FootnoteReference"/>
        </w:rPr>
        <w:footnoteReference w:id="5"/>
      </w:r>
      <w:r>
        <w:t>), hereinafter referred to as ‘Commission Implementing Regulation 2015/1501’.</w:t>
      </w:r>
    </w:p>
    <w:p w14:paraId="7956C3AD" w14:textId="77777777" w:rsidR="00EA3C2F" w:rsidRDefault="00104ABC">
      <w:pPr>
        <w:pStyle w:val="Teksttreci0"/>
        <w:shd w:val="clear" w:color="auto" w:fill="auto"/>
        <w:spacing w:after="120" w:line="262" w:lineRule="auto"/>
        <w:ind w:left="420"/>
      </w:pPr>
      <w:r>
        <w:t xml:space="preserve"> </w:t>
      </w:r>
    </w:p>
    <w:p w14:paraId="109DBD29" w14:textId="77777777" w:rsidR="00EA3C2F" w:rsidRDefault="00104ABC">
      <w:pPr>
        <w:pStyle w:val="Teksttreci0"/>
        <w:numPr>
          <w:ilvl w:val="0"/>
          <w:numId w:val="20"/>
        </w:numPr>
        <w:shd w:val="clear" w:color="auto" w:fill="auto"/>
        <w:tabs>
          <w:tab w:val="left" w:pos="738"/>
        </w:tabs>
        <w:spacing w:after="120" w:line="262" w:lineRule="auto"/>
        <w:ind w:firstLine="420"/>
      </w:pPr>
      <w:r>
        <w:t>The application for creation of the electronic delivery address associated with a public registered electronic delivery service for a public entity shall be provided with a qualified electronic stamp of the public entity or a qualified electronic signature, a trusted signature or the personal signature of a natural person authorised to submit the application.</w:t>
      </w:r>
    </w:p>
    <w:p w14:paraId="0E6E845F" w14:textId="77777777" w:rsidR="00EA3C2F" w:rsidRDefault="00104ABC">
      <w:pPr>
        <w:pStyle w:val="Teksttreci0"/>
        <w:shd w:val="clear" w:color="auto" w:fill="auto"/>
        <w:spacing w:after="120" w:line="264" w:lineRule="auto"/>
        <w:ind w:firstLine="420"/>
      </w:pPr>
      <w:r>
        <w:rPr>
          <w:b/>
        </w:rPr>
        <w:t xml:space="preserve">Article 13. </w:t>
      </w:r>
      <w:r>
        <w:t>The Minister for Computerisation creates an electronic delivery address associated with a public registered electronic delivery service at the request of a non-public entity, addressed to the minister, and in the case of non-public entities entered in the National Court Register or the Central Electronic Register and Information on Economic Activity, – also in the manner referred to in Article 11(2).</w:t>
      </w:r>
      <w:r>
        <w:br w:type="page"/>
      </w:r>
    </w:p>
    <w:p w14:paraId="40D8E603" w14:textId="77777777" w:rsidR="00EA3C2F" w:rsidRDefault="00104ABC">
      <w:pPr>
        <w:pStyle w:val="Teksttreci0"/>
        <w:shd w:val="clear" w:color="auto" w:fill="auto"/>
        <w:ind w:firstLine="420"/>
        <w:jc w:val="left"/>
      </w:pPr>
      <w:r>
        <w:rPr>
          <w:b/>
        </w:rPr>
        <w:lastRenderedPageBreak/>
        <w:t xml:space="preserve">Article 14. </w:t>
      </w:r>
      <w:r>
        <w:t>1. The application for creation of the electronic delivery address associated with a public registered electronic delivery service for a non-public entity being a natural person shall contain the following data:</w:t>
      </w:r>
    </w:p>
    <w:p w14:paraId="5BFCCF17" w14:textId="77777777" w:rsidR="00EA3C2F" w:rsidRDefault="00104ABC">
      <w:pPr>
        <w:pStyle w:val="Teksttreci0"/>
        <w:numPr>
          <w:ilvl w:val="0"/>
          <w:numId w:val="22"/>
        </w:numPr>
        <w:shd w:val="clear" w:color="auto" w:fill="auto"/>
        <w:tabs>
          <w:tab w:val="left" w:pos="417"/>
        </w:tabs>
        <w:ind w:left="420" w:hanging="420"/>
      </w:pPr>
      <w:r>
        <w:t>name and surname;</w:t>
      </w:r>
    </w:p>
    <w:p w14:paraId="0CA18292" w14:textId="77777777" w:rsidR="00EA3C2F" w:rsidRDefault="00104ABC">
      <w:pPr>
        <w:pStyle w:val="Teksttreci0"/>
        <w:numPr>
          <w:ilvl w:val="0"/>
          <w:numId w:val="22"/>
        </w:numPr>
        <w:shd w:val="clear" w:color="auto" w:fill="auto"/>
        <w:tabs>
          <w:tab w:val="left" w:pos="417"/>
        </w:tabs>
        <w:ind w:left="420" w:hanging="420"/>
      </w:pPr>
      <w:r>
        <w:t>the undertaking – in the case of a natural person being an entrepreneur entered in the Central Electronic Register and Information on Economic Activity or a professional title – in the case of a natural person who is a lawyer, legal adviser, tax adviser, restructuring consultant, notary, patent agent, or counsellor at the Prosecutor General’s Office of the Republic of Poland;</w:t>
      </w:r>
    </w:p>
    <w:p w14:paraId="2B1ACD05" w14:textId="77777777" w:rsidR="00EA3C2F" w:rsidRDefault="00104ABC">
      <w:pPr>
        <w:pStyle w:val="Teksttreci0"/>
        <w:numPr>
          <w:ilvl w:val="0"/>
          <w:numId w:val="22"/>
        </w:numPr>
        <w:shd w:val="clear" w:color="auto" w:fill="auto"/>
        <w:tabs>
          <w:tab w:val="left" w:pos="417"/>
        </w:tabs>
        <w:ind w:left="420" w:hanging="420"/>
      </w:pPr>
      <w:r>
        <w:t>REGON identification number, if assigned – in the case of a natural person being an entrepreneur entered in the Central Electronic Register and Information on Economic Activity;</w:t>
      </w:r>
    </w:p>
    <w:p w14:paraId="3E37F236" w14:textId="77777777" w:rsidR="00EA3C2F" w:rsidRDefault="00104ABC">
      <w:pPr>
        <w:pStyle w:val="Teksttreci0"/>
        <w:numPr>
          <w:ilvl w:val="0"/>
          <w:numId w:val="22"/>
        </w:numPr>
        <w:shd w:val="clear" w:color="auto" w:fill="auto"/>
        <w:tabs>
          <w:tab w:val="left" w:pos="417"/>
        </w:tabs>
        <w:ind w:left="420" w:hanging="420"/>
      </w:pPr>
      <w:r>
        <w:t>tax identification number (NIP), if assigned, or information that it has been cancelled or withdrawn – in the case of a natural person being an entrepreneur entered in the Central Electronic Register and Information on Economic Activity;</w:t>
      </w:r>
    </w:p>
    <w:p w14:paraId="0353E0B5" w14:textId="77777777" w:rsidR="00EA3C2F" w:rsidRDefault="00104ABC">
      <w:pPr>
        <w:pStyle w:val="Teksttreci0"/>
        <w:numPr>
          <w:ilvl w:val="0"/>
          <w:numId w:val="22"/>
        </w:numPr>
        <w:shd w:val="clear" w:color="auto" w:fill="auto"/>
        <w:tabs>
          <w:tab w:val="left" w:pos="417"/>
        </w:tabs>
        <w:ind w:left="420" w:hanging="420"/>
      </w:pPr>
      <w:r>
        <w:t>the correspondence address – in the case of a natural person who is not an entrepreneur entered in the Central Electronic Register and Information on Economic Activity;</w:t>
      </w:r>
    </w:p>
    <w:p w14:paraId="43E0201F" w14:textId="77777777" w:rsidR="00EA3C2F" w:rsidRDefault="00104ABC" w:rsidP="00D81922">
      <w:pPr>
        <w:pStyle w:val="Teksttreci0"/>
        <w:numPr>
          <w:ilvl w:val="0"/>
          <w:numId w:val="22"/>
        </w:numPr>
        <w:shd w:val="clear" w:color="auto" w:fill="auto"/>
        <w:tabs>
          <w:tab w:val="left" w:pos="417"/>
        </w:tabs>
        <w:ind w:left="420" w:right="-261" w:hanging="420"/>
      </w:pPr>
      <w:r>
        <w:t>the delivery address – in the case of a natural person being an entrepreneur entered in the Central Electronic Register and Information on Economic Activity;</w:t>
      </w:r>
    </w:p>
    <w:p w14:paraId="083D3117" w14:textId="77777777" w:rsidR="00EA3C2F" w:rsidRDefault="00104ABC">
      <w:pPr>
        <w:pStyle w:val="Teksttreci0"/>
        <w:numPr>
          <w:ilvl w:val="0"/>
          <w:numId w:val="22"/>
        </w:numPr>
        <w:shd w:val="clear" w:color="auto" w:fill="auto"/>
        <w:tabs>
          <w:tab w:val="left" w:pos="417"/>
        </w:tabs>
        <w:ind w:left="420" w:hanging="420"/>
      </w:pPr>
      <w:r>
        <w:t>PESEL number, and if it has not been assigned – a unique identifier assigned by a Member State of the European Union for the purposes of cross-border identification, referred to in Commission Implementing Regulation 2015/1501;</w:t>
      </w:r>
    </w:p>
    <w:p w14:paraId="2E90F215" w14:textId="77777777" w:rsidR="00EA3C2F" w:rsidRDefault="00104ABC">
      <w:pPr>
        <w:pStyle w:val="Teksttreci0"/>
        <w:numPr>
          <w:ilvl w:val="0"/>
          <w:numId w:val="22"/>
        </w:numPr>
        <w:shd w:val="clear" w:color="auto" w:fill="auto"/>
        <w:tabs>
          <w:tab w:val="left" w:pos="417"/>
        </w:tabs>
        <w:ind w:left="420" w:hanging="420"/>
      </w:pPr>
      <w:r>
        <w:t>email address to which information will be sent about the creation of an electronic delivery address and how to activate the delivery box;</w:t>
      </w:r>
    </w:p>
    <w:p w14:paraId="09A3E859" w14:textId="77777777" w:rsidR="00EA3C2F" w:rsidRDefault="00104ABC">
      <w:pPr>
        <w:pStyle w:val="Teksttreci0"/>
        <w:numPr>
          <w:ilvl w:val="0"/>
          <w:numId w:val="22"/>
        </w:numPr>
        <w:shd w:val="clear" w:color="auto" w:fill="auto"/>
        <w:tabs>
          <w:tab w:val="left" w:pos="417"/>
        </w:tabs>
        <w:spacing w:line="252" w:lineRule="auto"/>
        <w:ind w:left="420" w:hanging="42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 – if a delivery box administrator has been appointed.</w:t>
      </w:r>
    </w:p>
    <w:p w14:paraId="70155434" w14:textId="77777777" w:rsidR="00EA3C2F" w:rsidRDefault="00104ABC">
      <w:pPr>
        <w:pStyle w:val="Teksttreci0"/>
        <w:shd w:val="clear" w:color="auto" w:fill="auto"/>
        <w:ind w:firstLine="420"/>
        <w:jc w:val="left"/>
      </w:pPr>
      <w:r>
        <w:t>2. The application for creation electronic delivery address associated with a public registered electronic delivery service for a non-public entity not being a natural person shall contain the following data:</w:t>
      </w:r>
    </w:p>
    <w:p w14:paraId="7D4C3FBB" w14:textId="77777777" w:rsidR="00EA3C2F" w:rsidRDefault="00104ABC">
      <w:pPr>
        <w:pStyle w:val="Teksttreci0"/>
        <w:shd w:val="clear" w:color="auto" w:fill="auto"/>
        <w:ind w:left="420" w:hanging="420"/>
      </w:pPr>
      <w:r>
        <w:t>1) the name or undertaking under which the entity operates;</w:t>
      </w:r>
    </w:p>
    <w:p w14:paraId="7135D80D" w14:textId="77777777" w:rsidR="00EA3C2F" w:rsidRDefault="00104ABC">
      <w:pPr>
        <w:pStyle w:val="Teksttreci0"/>
        <w:shd w:val="clear" w:color="auto" w:fill="auto"/>
        <w:ind w:left="420" w:hanging="420"/>
      </w:pPr>
      <w:r>
        <w:t>2) the REGON identification number, if assigned;</w:t>
      </w:r>
    </w:p>
    <w:p w14:paraId="39AE52F3" w14:textId="77777777" w:rsidR="00EA3C2F" w:rsidRDefault="00104ABC">
      <w:pPr>
        <w:pStyle w:val="Teksttreci0"/>
        <w:numPr>
          <w:ilvl w:val="0"/>
          <w:numId w:val="19"/>
        </w:numPr>
        <w:shd w:val="clear" w:color="auto" w:fill="auto"/>
        <w:tabs>
          <w:tab w:val="left" w:pos="417"/>
        </w:tabs>
        <w:ind w:left="420" w:hanging="420"/>
      </w:pPr>
      <w:r>
        <w:t>the tax identification number (NIP), if issued, or information about its cancellation or revocation;</w:t>
      </w:r>
    </w:p>
    <w:p w14:paraId="6FB1013A" w14:textId="77777777" w:rsidR="00EA3C2F" w:rsidRDefault="00104ABC">
      <w:pPr>
        <w:pStyle w:val="Teksttreci0"/>
        <w:numPr>
          <w:ilvl w:val="0"/>
          <w:numId w:val="19"/>
        </w:numPr>
        <w:shd w:val="clear" w:color="auto" w:fill="auto"/>
        <w:tabs>
          <w:tab w:val="left" w:pos="417"/>
        </w:tabs>
        <w:ind w:left="420" w:hanging="420"/>
      </w:pPr>
      <w:r>
        <w:t>the KRS [National Court Register] number, if assigned;</w:t>
      </w:r>
    </w:p>
    <w:p w14:paraId="7488FCD0" w14:textId="77777777" w:rsidR="00EA3C2F" w:rsidRDefault="00104ABC">
      <w:pPr>
        <w:pStyle w:val="Teksttreci0"/>
        <w:numPr>
          <w:ilvl w:val="0"/>
          <w:numId w:val="19"/>
        </w:numPr>
        <w:shd w:val="clear" w:color="auto" w:fill="auto"/>
        <w:tabs>
          <w:tab w:val="left" w:pos="417"/>
        </w:tabs>
        <w:ind w:left="420" w:hanging="420"/>
      </w:pPr>
      <w:r>
        <w:t>designation of the legal form;</w:t>
      </w:r>
    </w:p>
    <w:p w14:paraId="4657A362" w14:textId="77777777" w:rsidR="00EA3C2F" w:rsidRDefault="00104ABC">
      <w:pPr>
        <w:pStyle w:val="Teksttreci0"/>
        <w:numPr>
          <w:ilvl w:val="0"/>
          <w:numId w:val="19"/>
        </w:numPr>
        <w:shd w:val="clear" w:color="auto" w:fill="auto"/>
        <w:tabs>
          <w:tab w:val="left" w:pos="417"/>
        </w:tabs>
        <w:ind w:left="420" w:hanging="420"/>
      </w:pPr>
      <w:r>
        <w:t>registered office and address;</w:t>
      </w:r>
    </w:p>
    <w:p w14:paraId="2B23CF21" w14:textId="77777777" w:rsidR="00EA3C2F" w:rsidRDefault="00104ABC">
      <w:pPr>
        <w:pStyle w:val="Teksttreci0"/>
        <w:numPr>
          <w:ilvl w:val="0"/>
          <w:numId w:val="19"/>
        </w:numPr>
        <w:shd w:val="clear" w:color="auto" w:fill="auto"/>
        <w:tabs>
          <w:tab w:val="left" w:pos="417"/>
        </w:tabs>
        <w:ind w:left="420" w:hanging="420"/>
      </w:pPr>
      <w:r>
        <w:t>correspondence address;</w:t>
      </w:r>
    </w:p>
    <w:p w14:paraId="17CDE761" w14:textId="77777777" w:rsidR="00EA3C2F" w:rsidRDefault="00104ABC">
      <w:pPr>
        <w:pStyle w:val="Teksttreci0"/>
        <w:numPr>
          <w:ilvl w:val="0"/>
          <w:numId w:val="19"/>
        </w:numPr>
        <w:shd w:val="clear" w:color="auto" w:fill="auto"/>
        <w:tabs>
          <w:tab w:val="left" w:pos="417"/>
        </w:tabs>
        <w:ind w:left="420" w:hanging="42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w:t>
      </w:r>
    </w:p>
    <w:p w14:paraId="5132252A" w14:textId="77777777" w:rsidR="00EA3C2F" w:rsidRDefault="00104ABC">
      <w:pPr>
        <w:pStyle w:val="Teksttreci0"/>
        <w:numPr>
          <w:ilvl w:val="0"/>
          <w:numId w:val="18"/>
        </w:numPr>
        <w:shd w:val="clear" w:color="auto" w:fill="auto"/>
        <w:tabs>
          <w:tab w:val="left" w:pos="754"/>
        </w:tabs>
        <w:ind w:firstLine="420"/>
        <w:jc w:val="left"/>
      </w:pPr>
      <w:r>
        <w:t>The application for creation of the electronic delivery address associated with a public registered electronic delivery service for a non-public entity shall be provided with:</w:t>
      </w:r>
    </w:p>
    <w:p w14:paraId="0BC8AD8E" w14:textId="38A0D101" w:rsidR="00EA3C2F" w:rsidRDefault="00104ABC">
      <w:pPr>
        <w:pStyle w:val="Teksttreci0"/>
        <w:shd w:val="clear" w:color="auto" w:fill="auto"/>
        <w:ind w:left="420" w:hanging="420"/>
      </w:pPr>
      <w:r>
        <w:t xml:space="preserve">1) </w:t>
      </w:r>
      <w:r w:rsidR="00562C3F">
        <w:tab/>
      </w:r>
      <w:r>
        <w:t xml:space="preserve">a qualified electronic signature, trusted </w:t>
      </w:r>
      <w:proofErr w:type="gramStart"/>
      <w:r>
        <w:t>signature</w:t>
      </w:r>
      <w:proofErr w:type="gramEnd"/>
      <w:r>
        <w:t xml:space="preserve"> or personal signature – in the case of an application submitted by a non-public entity who is a natural person;</w:t>
      </w:r>
    </w:p>
    <w:p w14:paraId="2CB6C647" w14:textId="0C7EE291" w:rsidR="00EA3C2F" w:rsidRDefault="00104ABC">
      <w:pPr>
        <w:pStyle w:val="Teksttreci0"/>
        <w:shd w:val="clear" w:color="auto" w:fill="auto"/>
        <w:ind w:left="420" w:hanging="420"/>
      </w:pPr>
      <w:r>
        <w:t xml:space="preserve">2) </w:t>
      </w:r>
      <w:r w:rsidR="00562C3F">
        <w:tab/>
      </w:r>
      <w:r>
        <w:t xml:space="preserve">a qualified electronic stamp of the entity or a qualified electronic signature, a trusted signature, or a personal signature of a natural person authorised to </w:t>
      </w:r>
      <w:proofErr w:type="gramStart"/>
      <w:r>
        <w:t>submit an application</w:t>
      </w:r>
      <w:proofErr w:type="gramEnd"/>
      <w:r>
        <w:t xml:space="preserve"> – in the case of an application submitted by a non-public entity who is not a natural person;</w:t>
      </w:r>
    </w:p>
    <w:p w14:paraId="7AE15347" w14:textId="77777777" w:rsidR="00EA3C2F" w:rsidRDefault="00104ABC">
      <w:pPr>
        <w:pStyle w:val="Teksttreci0"/>
        <w:numPr>
          <w:ilvl w:val="0"/>
          <w:numId w:val="16"/>
        </w:numPr>
        <w:shd w:val="clear" w:color="auto" w:fill="auto"/>
        <w:tabs>
          <w:tab w:val="left" w:pos="417"/>
        </w:tabs>
        <w:ind w:left="420" w:hanging="420"/>
      </w:pPr>
      <w:r>
        <w:t xml:space="preserve">a qualified electronic stamp of the entity or a qualified electronic signature of a natural person authorised to </w:t>
      </w:r>
      <w:proofErr w:type="gramStart"/>
      <w:r>
        <w:t>submit an application</w:t>
      </w:r>
      <w:proofErr w:type="gramEnd"/>
      <w:r>
        <w:t xml:space="preserve"> – in the case of an application submitted by a non-public entity not being a natural person and whose registered office is in the European Union, the European Economic Area or Swiss Confederation.</w:t>
      </w:r>
      <w:r>
        <w:br w:type="page"/>
      </w:r>
    </w:p>
    <w:p w14:paraId="3144C18E" w14:textId="77777777" w:rsidR="00EA3C2F" w:rsidRDefault="00104ABC">
      <w:pPr>
        <w:pStyle w:val="Teksttreci0"/>
        <w:shd w:val="clear" w:color="auto" w:fill="auto"/>
        <w:ind w:firstLine="440"/>
      </w:pPr>
      <w:r>
        <w:rPr>
          <w:b/>
        </w:rPr>
        <w:lastRenderedPageBreak/>
        <w:t xml:space="preserve">Article 15. </w:t>
      </w:r>
      <w:r>
        <w:t>1. Application for creation of electronic delivery address associated with a public registered electronic delivery service shall be submitted using an online service provided by:</w:t>
      </w:r>
    </w:p>
    <w:p w14:paraId="35C23AAE" w14:textId="77777777" w:rsidR="00EA3C2F" w:rsidRDefault="00104ABC">
      <w:pPr>
        <w:pStyle w:val="Teksttreci0"/>
        <w:numPr>
          <w:ilvl w:val="0"/>
          <w:numId w:val="23"/>
        </w:numPr>
        <w:shd w:val="clear" w:color="auto" w:fill="auto"/>
        <w:tabs>
          <w:tab w:val="left" w:pos="418"/>
        </w:tabs>
      </w:pPr>
      <w:r>
        <w:t>the Minister responsible for the economy – for the entities referred to in Article 9(1)(8) and (9);</w:t>
      </w:r>
    </w:p>
    <w:p w14:paraId="7751F3BC" w14:textId="77777777" w:rsidR="00EA3C2F" w:rsidRDefault="00104ABC">
      <w:pPr>
        <w:pStyle w:val="Teksttreci0"/>
        <w:numPr>
          <w:ilvl w:val="0"/>
          <w:numId w:val="23"/>
        </w:numPr>
        <w:shd w:val="clear" w:color="auto" w:fill="auto"/>
        <w:tabs>
          <w:tab w:val="left" w:pos="418"/>
        </w:tabs>
      </w:pPr>
      <w:r>
        <w:t>the Minister for computerisation – for other entities.</w:t>
      </w:r>
    </w:p>
    <w:p w14:paraId="1E005AED" w14:textId="77777777" w:rsidR="00EA3C2F" w:rsidRDefault="00104ABC">
      <w:pPr>
        <w:pStyle w:val="Teksttreci0"/>
        <w:numPr>
          <w:ilvl w:val="0"/>
          <w:numId w:val="24"/>
        </w:numPr>
        <w:shd w:val="clear" w:color="auto" w:fill="auto"/>
        <w:tabs>
          <w:tab w:val="left" w:pos="771"/>
        </w:tabs>
        <w:ind w:firstLine="440"/>
      </w:pPr>
      <w:r>
        <w:t>The application for creation of an electronic delivery address associated with a public registered electronic delivery service shall be accompanied by:</w:t>
      </w:r>
    </w:p>
    <w:p w14:paraId="0EACF1AB" w14:textId="77777777" w:rsidR="00EA3C2F" w:rsidRDefault="00104ABC">
      <w:pPr>
        <w:pStyle w:val="Teksttreci0"/>
        <w:shd w:val="clear" w:color="auto" w:fill="auto"/>
      </w:pPr>
      <w:r>
        <w:t>1) a document confirming representation of a public or non-public entity,</w:t>
      </w:r>
    </w:p>
    <w:p w14:paraId="1BBFF01C" w14:textId="77777777" w:rsidR="00EA3C2F" w:rsidRDefault="00104ABC">
      <w:pPr>
        <w:pStyle w:val="Teksttreci0"/>
        <w:shd w:val="clear" w:color="auto" w:fill="auto"/>
        <w:ind w:left="440" w:hanging="440"/>
        <w:jc w:val="left"/>
      </w:pPr>
      <w:r>
        <w:t>2) a power of attorney to submit the application on behalf of a public entity or a non-public entity, if the power of attorney has been appointed</w:t>
      </w:r>
    </w:p>
    <w:p w14:paraId="2D6B247C" w14:textId="77777777" w:rsidR="00EA3C2F" w:rsidRDefault="00104ABC">
      <w:pPr>
        <w:pStyle w:val="Teksttreci0"/>
        <w:shd w:val="clear" w:color="auto" w:fill="auto"/>
      </w:pPr>
      <w:r>
        <w:t>– or a copy of these, certified as true to the original by the applicant or by a notary, or by the applicant’s authorised representative who is a lawyer, legal adviser, patent agent, tax adviser, or a counsellor of the Prosecutor General’s Office of the Republic of Poland, if the application has not been provided with a qualified electronic seal.</w:t>
      </w:r>
    </w:p>
    <w:p w14:paraId="02637960" w14:textId="77777777" w:rsidR="00EA3C2F" w:rsidRDefault="00104ABC">
      <w:pPr>
        <w:pStyle w:val="Teksttreci0"/>
        <w:numPr>
          <w:ilvl w:val="0"/>
          <w:numId w:val="24"/>
        </w:numPr>
        <w:shd w:val="clear" w:color="auto" w:fill="auto"/>
        <w:tabs>
          <w:tab w:val="left" w:pos="771"/>
        </w:tabs>
        <w:ind w:firstLine="440"/>
      </w:pPr>
      <w:r>
        <w:t>The provision under (2) shall not apply if a statement of representation or power of attorney can be made based on a list or other register to which the Minister for Computerisation has electronic access.</w:t>
      </w:r>
    </w:p>
    <w:p w14:paraId="3D340090" w14:textId="77777777" w:rsidR="00EA3C2F" w:rsidRDefault="00104ABC">
      <w:pPr>
        <w:pStyle w:val="Teksttreci0"/>
        <w:numPr>
          <w:ilvl w:val="0"/>
          <w:numId w:val="24"/>
        </w:numPr>
        <w:shd w:val="clear" w:color="auto" w:fill="auto"/>
        <w:tabs>
          <w:tab w:val="left" w:pos="771"/>
        </w:tabs>
        <w:ind w:firstLine="440"/>
      </w:pPr>
      <w:r>
        <w:t xml:space="preserve">If the application fails to indicate the applicant's address and it is not possible to determine the address </w:t>
      </w:r>
      <w:proofErr w:type="gramStart"/>
      <w:r>
        <w:t>on the basis of</w:t>
      </w:r>
      <w:proofErr w:type="gramEnd"/>
      <w:r>
        <w:t xml:space="preserve"> available data, the Minister for Computerisation shall not consider the application.</w:t>
      </w:r>
    </w:p>
    <w:p w14:paraId="029D6F4A" w14:textId="6DA46F5E" w:rsidR="00EA3C2F" w:rsidRDefault="00104ABC" w:rsidP="00ED4025">
      <w:pPr>
        <w:pStyle w:val="Teksttreci0"/>
        <w:numPr>
          <w:ilvl w:val="0"/>
          <w:numId w:val="24"/>
        </w:numPr>
        <w:shd w:val="clear" w:color="auto" w:fill="auto"/>
        <w:tabs>
          <w:tab w:val="left" w:pos="567"/>
        </w:tabs>
        <w:spacing w:after="0"/>
        <w:ind w:left="567" w:right="-261" w:hanging="360"/>
      </w:pPr>
      <w:r>
        <w:t>If the application does not meet other requirements set out under legal regulations or contains incorrect data, the Minister for Computerisation shall call on the applicant to remove the deficiencies within the prescribed period, not shorter than 7 days, with an instruction that failure to remove the deficiencies shall prevent the application from being considered.</w:t>
      </w:r>
    </w:p>
    <w:p w14:paraId="58515019" w14:textId="77777777" w:rsidR="00ED4025" w:rsidRDefault="00ED4025" w:rsidP="00ED4025">
      <w:pPr>
        <w:pStyle w:val="Teksttreci0"/>
        <w:shd w:val="clear" w:color="auto" w:fill="auto"/>
        <w:tabs>
          <w:tab w:val="left" w:pos="567"/>
        </w:tabs>
        <w:spacing w:after="0"/>
        <w:ind w:left="567" w:right="-261"/>
      </w:pPr>
    </w:p>
    <w:p w14:paraId="6CC31F74" w14:textId="77777777" w:rsidR="00EA3C2F" w:rsidRDefault="00104ABC" w:rsidP="00ED4025">
      <w:pPr>
        <w:pStyle w:val="Teksttreci0"/>
        <w:numPr>
          <w:ilvl w:val="0"/>
          <w:numId w:val="24"/>
        </w:numPr>
        <w:shd w:val="clear" w:color="auto" w:fill="auto"/>
        <w:tabs>
          <w:tab w:val="left" w:pos="540"/>
        </w:tabs>
      </w:pPr>
      <w:r>
        <w:t>After creating the electronic delivery address associated with a public registered electronic delivery service, the Minister for Computerisation shall immediately send information about its creation to the email address of the delivery box administrator, if indicated, and in the case of a non-public entity who is a natural person, also to the email address of the applicant as indicated in the application.</w:t>
      </w:r>
    </w:p>
    <w:p w14:paraId="149AA07A" w14:textId="77777777" w:rsidR="00EA3C2F" w:rsidRDefault="00104ABC">
      <w:pPr>
        <w:pStyle w:val="Teksttreci0"/>
        <w:numPr>
          <w:ilvl w:val="0"/>
          <w:numId w:val="24"/>
        </w:numPr>
        <w:shd w:val="clear" w:color="auto" w:fill="auto"/>
        <w:tabs>
          <w:tab w:val="left" w:pos="789"/>
        </w:tabs>
        <w:ind w:left="800" w:hanging="360"/>
      </w:pPr>
      <w:r>
        <w:t>The Minister for Computerisation:</w:t>
      </w:r>
    </w:p>
    <w:p w14:paraId="0B0B3221" w14:textId="77777777" w:rsidR="00EA3C2F" w:rsidRDefault="00104ABC">
      <w:pPr>
        <w:pStyle w:val="Teksttreci0"/>
        <w:shd w:val="clear" w:color="auto" w:fill="auto"/>
        <w:ind w:left="440" w:hanging="440"/>
        <w:jc w:val="left"/>
      </w:pPr>
      <w:r>
        <w:t>1) enters the electronic delivery address associated with a public registered electronic delivery service in the electronic address database after activating the electronic delivery address;</w:t>
      </w:r>
    </w:p>
    <w:p w14:paraId="478ECC3E" w14:textId="77777777" w:rsidR="00EA3C2F" w:rsidRDefault="00104ABC">
      <w:pPr>
        <w:pStyle w:val="Teksttreci0"/>
        <w:shd w:val="clear" w:color="auto" w:fill="auto"/>
      </w:pPr>
      <w:r>
        <w:t>2) sends information about the entry to the electronic delivery address to which the entry refers.</w:t>
      </w:r>
    </w:p>
    <w:p w14:paraId="4C3E3F77" w14:textId="77777777" w:rsidR="00EA3C2F" w:rsidRDefault="00104ABC">
      <w:pPr>
        <w:pStyle w:val="Teksttreci0"/>
        <w:numPr>
          <w:ilvl w:val="0"/>
          <w:numId w:val="24"/>
        </w:numPr>
        <w:shd w:val="clear" w:color="auto" w:fill="auto"/>
        <w:tabs>
          <w:tab w:val="left" w:pos="794"/>
        </w:tabs>
        <w:spacing w:after="140"/>
        <w:ind w:left="800" w:hanging="360"/>
      </w:pPr>
      <w:r>
        <w:t>Sending information referred to in paragraph 7(2) is not subject to a fee.</w:t>
      </w:r>
    </w:p>
    <w:p w14:paraId="0B158303" w14:textId="77777777" w:rsidR="00EA3C2F" w:rsidRDefault="00104ABC">
      <w:pPr>
        <w:pStyle w:val="Teksttreci0"/>
        <w:shd w:val="clear" w:color="auto" w:fill="auto"/>
        <w:ind w:firstLine="440"/>
      </w:pPr>
      <w:r>
        <w:rPr>
          <w:b/>
        </w:rPr>
        <w:t xml:space="preserve">Article 16. </w:t>
      </w:r>
      <w:r>
        <w:t>1. In the case referred to in Article 11(2), the Minister for Computerisation receives the following data via the ICT system:</w:t>
      </w:r>
    </w:p>
    <w:p w14:paraId="534FC834" w14:textId="77777777" w:rsidR="00EA3C2F" w:rsidRDefault="00104ABC">
      <w:pPr>
        <w:pStyle w:val="Teksttreci0"/>
        <w:shd w:val="clear" w:color="auto" w:fill="auto"/>
        <w:spacing w:after="0" w:line="377" w:lineRule="auto"/>
      </w:pPr>
      <w:r>
        <w:t>1) of the National Court Register:</w:t>
      </w:r>
    </w:p>
    <w:p w14:paraId="36C062FC" w14:textId="77777777" w:rsidR="00EA3C2F" w:rsidRDefault="00104ABC">
      <w:pPr>
        <w:pStyle w:val="Teksttreci0"/>
        <w:numPr>
          <w:ilvl w:val="0"/>
          <w:numId w:val="25"/>
        </w:numPr>
        <w:shd w:val="clear" w:color="auto" w:fill="auto"/>
        <w:tabs>
          <w:tab w:val="left" w:pos="798"/>
        </w:tabs>
        <w:spacing w:after="0" w:line="377" w:lineRule="auto"/>
        <w:ind w:left="800" w:hanging="360"/>
      </w:pPr>
      <w:r>
        <w:t>the name or undertaking under which the entity operates,</w:t>
      </w:r>
    </w:p>
    <w:p w14:paraId="0DA22D33" w14:textId="77777777" w:rsidR="00EA3C2F" w:rsidRDefault="00104ABC">
      <w:pPr>
        <w:pStyle w:val="Teksttreci0"/>
        <w:numPr>
          <w:ilvl w:val="0"/>
          <w:numId w:val="25"/>
        </w:numPr>
        <w:shd w:val="clear" w:color="auto" w:fill="auto"/>
        <w:tabs>
          <w:tab w:val="left" w:pos="808"/>
        </w:tabs>
        <w:spacing w:after="0" w:line="377" w:lineRule="auto"/>
        <w:ind w:left="800" w:hanging="360"/>
      </w:pPr>
      <w:r>
        <w:t>the REGON identification number, if assigned,</w:t>
      </w:r>
    </w:p>
    <w:p w14:paraId="21ACB43A" w14:textId="77777777" w:rsidR="00EA3C2F" w:rsidRDefault="00104ABC">
      <w:pPr>
        <w:pStyle w:val="Teksttreci0"/>
        <w:numPr>
          <w:ilvl w:val="0"/>
          <w:numId w:val="25"/>
        </w:numPr>
        <w:shd w:val="clear" w:color="auto" w:fill="auto"/>
        <w:tabs>
          <w:tab w:val="left" w:pos="798"/>
        </w:tabs>
        <w:spacing w:after="0" w:line="377" w:lineRule="auto"/>
        <w:ind w:left="800" w:hanging="360"/>
      </w:pPr>
      <w:r>
        <w:t>the tax identification number (NIP), if issued, or information about its cancellation or revocation,</w:t>
      </w:r>
    </w:p>
    <w:p w14:paraId="798ADF79" w14:textId="77777777" w:rsidR="00EA3C2F" w:rsidRDefault="00104ABC">
      <w:pPr>
        <w:pStyle w:val="Teksttreci0"/>
        <w:numPr>
          <w:ilvl w:val="0"/>
          <w:numId w:val="25"/>
        </w:numPr>
        <w:shd w:val="clear" w:color="auto" w:fill="auto"/>
        <w:tabs>
          <w:tab w:val="left" w:pos="808"/>
        </w:tabs>
        <w:spacing w:after="0" w:line="377" w:lineRule="auto"/>
        <w:ind w:left="800" w:hanging="360"/>
      </w:pPr>
      <w:r>
        <w:t>the KRS number,</w:t>
      </w:r>
    </w:p>
    <w:p w14:paraId="5FAC0CF5" w14:textId="77777777" w:rsidR="00EA3C2F" w:rsidRDefault="00104ABC">
      <w:pPr>
        <w:pStyle w:val="Teksttreci0"/>
        <w:numPr>
          <w:ilvl w:val="0"/>
          <w:numId w:val="25"/>
        </w:numPr>
        <w:shd w:val="clear" w:color="auto" w:fill="auto"/>
        <w:tabs>
          <w:tab w:val="left" w:pos="798"/>
        </w:tabs>
        <w:spacing w:after="0" w:line="377" w:lineRule="auto"/>
        <w:ind w:left="800" w:hanging="360"/>
      </w:pPr>
      <w:r>
        <w:t>designation of the legal form,</w:t>
      </w:r>
    </w:p>
    <w:p w14:paraId="6679F156" w14:textId="77777777" w:rsidR="00EA3C2F" w:rsidRDefault="00104ABC">
      <w:pPr>
        <w:pStyle w:val="Teksttreci0"/>
        <w:numPr>
          <w:ilvl w:val="0"/>
          <w:numId w:val="25"/>
        </w:numPr>
        <w:shd w:val="clear" w:color="auto" w:fill="auto"/>
        <w:tabs>
          <w:tab w:val="left" w:pos="774"/>
        </w:tabs>
        <w:spacing w:after="0" w:line="377" w:lineRule="auto"/>
        <w:ind w:left="800" w:hanging="360"/>
      </w:pPr>
      <w:r>
        <w:t>registered office and address,</w:t>
      </w:r>
    </w:p>
    <w:p w14:paraId="6F2C6461" w14:textId="77777777" w:rsidR="00EA3C2F" w:rsidRDefault="00104ABC">
      <w:pPr>
        <w:pStyle w:val="Teksttreci0"/>
        <w:numPr>
          <w:ilvl w:val="0"/>
          <w:numId w:val="25"/>
        </w:numPr>
        <w:shd w:val="clear" w:color="auto" w:fill="auto"/>
        <w:tabs>
          <w:tab w:val="left" w:pos="808"/>
        </w:tabs>
        <w:spacing w:after="0" w:line="377" w:lineRule="auto"/>
        <w:ind w:left="800" w:hanging="360"/>
      </w:pPr>
      <w:r>
        <w:t>correspondence address,</w:t>
      </w:r>
    </w:p>
    <w:p w14:paraId="1513CBE9" w14:textId="77777777" w:rsidR="00EA3C2F" w:rsidRDefault="00104ABC">
      <w:pPr>
        <w:pStyle w:val="Teksttreci0"/>
        <w:numPr>
          <w:ilvl w:val="0"/>
          <w:numId w:val="25"/>
        </w:numPr>
        <w:shd w:val="clear" w:color="auto" w:fill="auto"/>
        <w:tabs>
          <w:tab w:val="left" w:pos="808"/>
        </w:tabs>
        <w:ind w:left="800" w:hanging="36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w:t>
      </w:r>
    </w:p>
    <w:p w14:paraId="33826810" w14:textId="77777777" w:rsidR="00EA3C2F" w:rsidRDefault="00104ABC">
      <w:pPr>
        <w:pStyle w:val="Teksttreci0"/>
        <w:shd w:val="clear" w:color="auto" w:fill="auto"/>
        <w:spacing w:after="0" w:line="374" w:lineRule="auto"/>
      </w:pPr>
      <w:r>
        <w:t>2) Central and Business Activity Information Register:</w:t>
      </w:r>
    </w:p>
    <w:p w14:paraId="2CDEED0E" w14:textId="77777777" w:rsidR="00EA3C2F" w:rsidRDefault="00104ABC">
      <w:pPr>
        <w:pStyle w:val="Teksttreci0"/>
        <w:numPr>
          <w:ilvl w:val="0"/>
          <w:numId w:val="26"/>
        </w:numPr>
        <w:shd w:val="clear" w:color="auto" w:fill="auto"/>
        <w:tabs>
          <w:tab w:val="left" w:pos="798"/>
        </w:tabs>
        <w:spacing w:after="0" w:line="374" w:lineRule="auto"/>
        <w:ind w:left="800" w:hanging="360"/>
      </w:pPr>
      <w:r>
        <w:t>name and surname,</w:t>
      </w:r>
    </w:p>
    <w:p w14:paraId="7F38F13F" w14:textId="77777777" w:rsidR="00EA3C2F" w:rsidRDefault="00104ABC">
      <w:pPr>
        <w:pStyle w:val="Teksttreci0"/>
        <w:numPr>
          <w:ilvl w:val="0"/>
          <w:numId w:val="26"/>
        </w:numPr>
        <w:shd w:val="clear" w:color="auto" w:fill="auto"/>
        <w:tabs>
          <w:tab w:val="left" w:pos="808"/>
        </w:tabs>
        <w:spacing w:line="374" w:lineRule="auto"/>
        <w:ind w:left="800" w:hanging="360"/>
      </w:pPr>
      <w:r>
        <w:t>undertaking,</w:t>
      </w:r>
      <w:r>
        <w:br w:type="page"/>
      </w:r>
    </w:p>
    <w:p w14:paraId="468C02CF" w14:textId="77777777" w:rsidR="00EA3C2F" w:rsidRDefault="00104ABC">
      <w:pPr>
        <w:pStyle w:val="Teksttreci0"/>
        <w:numPr>
          <w:ilvl w:val="0"/>
          <w:numId w:val="26"/>
        </w:numPr>
        <w:shd w:val="clear" w:color="auto" w:fill="auto"/>
        <w:tabs>
          <w:tab w:val="left" w:pos="778"/>
        </w:tabs>
        <w:spacing w:after="0" w:line="377" w:lineRule="auto"/>
        <w:ind w:firstLine="420"/>
      </w:pPr>
      <w:r>
        <w:lastRenderedPageBreak/>
        <w:t>the REGON identification number, if assigned;</w:t>
      </w:r>
    </w:p>
    <w:p w14:paraId="0454A209" w14:textId="77777777" w:rsidR="00EA3C2F" w:rsidRDefault="00104ABC">
      <w:pPr>
        <w:pStyle w:val="Teksttreci0"/>
        <w:numPr>
          <w:ilvl w:val="0"/>
          <w:numId w:val="26"/>
        </w:numPr>
        <w:shd w:val="clear" w:color="auto" w:fill="auto"/>
        <w:tabs>
          <w:tab w:val="left" w:pos="788"/>
        </w:tabs>
        <w:spacing w:after="0" w:line="377" w:lineRule="auto"/>
        <w:ind w:firstLine="420"/>
      </w:pPr>
      <w:r>
        <w:t>the tax identification number (NIP), if issued, or information about its cancellation or revocation;</w:t>
      </w:r>
    </w:p>
    <w:p w14:paraId="3DD8D6C9" w14:textId="77777777" w:rsidR="00EA3C2F" w:rsidRDefault="00104ABC">
      <w:pPr>
        <w:pStyle w:val="Teksttreci0"/>
        <w:numPr>
          <w:ilvl w:val="0"/>
          <w:numId w:val="26"/>
        </w:numPr>
        <w:shd w:val="clear" w:color="auto" w:fill="auto"/>
        <w:tabs>
          <w:tab w:val="left" w:pos="778"/>
        </w:tabs>
        <w:spacing w:after="0" w:line="377" w:lineRule="auto"/>
        <w:ind w:firstLine="420"/>
      </w:pPr>
      <w:r>
        <w:t>delivery address,</w:t>
      </w:r>
    </w:p>
    <w:p w14:paraId="42B4BA9B" w14:textId="77777777" w:rsidR="00EA3C2F" w:rsidRDefault="00104ABC">
      <w:pPr>
        <w:pStyle w:val="Teksttreci0"/>
        <w:numPr>
          <w:ilvl w:val="0"/>
          <w:numId w:val="26"/>
        </w:numPr>
        <w:shd w:val="clear" w:color="auto" w:fill="auto"/>
        <w:tabs>
          <w:tab w:val="left" w:pos="754"/>
        </w:tabs>
        <w:ind w:left="780" w:hanging="360"/>
      </w:pPr>
      <w:r>
        <w:t>PESEL number, and if it has not been assigned – a unique identifier assigned by a Member State of the European Union for the purposes of cross-border identification, referred to in Commission Implementing Regulation 2015/1501,</w:t>
      </w:r>
    </w:p>
    <w:p w14:paraId="2A67A121" w14:textId="77777777" w:rsidR="00EA3C2F" w:rsidRDefault="00104ABC">
      <w:pPr>
        <w:pStyle w:val="Teksttreci0"/>
        <w:numPr>
          <w:ilvl w:val="0"/>
          <w:numId w:val="26"/>
        </w:numPr>
        <w:shd w:val="clear" w:color="auto" w:fill="auto"/>
        <w:tabs>
          <w:tab w:val="left" w:pos="788"/>
        </w:tabs>
        <w:ind w:left="780" w:hanging="360"/>
      </w:pPr>
      <w:r>
        <w:t>the email address to which information will be sent about the creation of the electronic delivery address associated with a public registered electronic delivery service and how to activate the delivery box – if no delivery box administrator has been appointed;</w:t>
      </w:r>
    </w:p>
    <w:p w14:paraId="649D3A24" w14:textId="77777777" w:rsidR="00EA3C2F" w:rsidRDefault="00104ABC">
      <w:pPr>
        <w:pStyle w:val="Teksttreci0"/>
        <w:numPr>
          <w:ilvl w:val="0"/>
          <w:numId w:val="26"/>
        </w:numPr>
        <w:shd w:val="clear" w:color="auto" w:fill="auto"/>
        <w:tabs>
          <w:tab w:val="left" w:pos="788"/>
        </w:tabs>
        <w:ind w:left="780" w:hanging="36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 – if a delivery box administrator has been appointed.</w:t>
      </w:r>
    </w:p>
    <w:p w14:paraId="7ECC5808" w14:textId="77777777" w:rsidR="00EA3C2F" w:rsidRDefault="00104ABC">
      <w:pPr>
        <w:pStyle w:val="Teksttreci0"/>
        <w:shd w:val="clear" w:color="auto" w:fill="auto"/>
        <w:ind w:firstLine="420"/>
      </w:pPr>
      <w:r>
        <w:t>2. After creating the electronic delivery address associated with a public registered electronic delivery service and assigning a delivery box to it, the Minister for Computerisation sends information about its creation to the email address, referred to in (1)(1)(h) or in (1)(2)(g) and (h).</w:t>
      </w:r>
    </w:p>
    <w:p w14:paraId="005A2CC3" w14:textId="77777777" w:rsidR="00EA3C2F" w:rsidRDefault="00104ABC">
      <w:pPr>
        <w:pStyle w:val="Teksttreci0"/>
        <w:numPr>
          <w:ilvl w:val="0"/>
          <w:numId w:val="15"/>
        </w:numPr>
        <w:shd w:val="clear" w:color="auto" w:fill="auto"/>
        <w:tabs>
          <w:tab w:val="left" w:pos="774"/>
        </w:tabs>
        <w:ind w:firstLine="420"/>
      </w:pPr>
      <w:r>
        <w:t>The Minister for Computerisation:</w:t>
      </w:r>
    </w:p>
    <w:p w14:paraId="1E73E013" w14:textId="77777777" w:rsidR="00EA3C2F" w:rsidRDefault="00104ABC">
      <w:pPr>
        <w:pStyle w:val="Teksttreci0"/>
        <w:shd w:val="clear" w:color="auto" w:fill="auto"/>
        <w:ind w:left="420" w:hanging="420"/>
        <w:jc w:val="left"/>
      </w:pPr>
      <w:r>
        <w:t>1) enters the electronic delivery address associated with a public registered electronic delivery service in the electronic address database after activating the electronic delivery address;</w:t>
      </w:r>
    </w:p>
    <w:p w14:paraId="5E680B53" w14:textId="77777777" w:rsidR="00EA3C2F" w:rsidRDefault="00104ABC">
      <w:pPr>
        <w:pStyle w:val="Teksttreci0"/>
        <w:shd w:val="clear" w:color="auto" w:fill="auto"/>
      </w:pPr>
      <w:r>
        <w:t>2) sends information about the entry to the electronic delivery address to which the entry refers.</w:t>
      </w:r>
    </w:p>
    <w:p w14:paraId="58874FE2" w14:textId="77777777" w:rsidR="00EA3C2F" w:rsidRDefault="00104ABC">
      <w:pPr>
        <w:pStyle w:val="Teksttreci0"/>
        <w:numPr>
          <w:ilvl w:val="0"/>
          <w:numId w:val="15"/>
        </w:numPr>
        <w:shd w:val="clear" w:color="auto" w:fill="auto"/>
        <w:tabs>
          <w:tab w:val="left" w:pos="774"/>
        </w:tabs>
        <w:spacing w:after="140"/>
        <w:ind w:firstLine="420"/>
      </w:pPr>
      <w:r>
        <w:t>Sending information referred to in paragraph 3(2) is not subject to a fee.</w:t>
      </w:r>
    </w:p>
    <w:p w14:paraId="5A107E0C" w14:textId="77777777" w:rsidR="00EA3C2F" w:rsidRDefault="00104ABC">
      <w:pPr>
        <w:pStyle w:val="Teksttreci0"/>
        <w:shd w:val="clear" w:color="auto" w:fill="auto"/>
        <w:ind w:firstLine="420"/>
      </w:pPr>
      <w:r>
        <w:rPr>
          <w:b/>
        </w:rPr>
        <w:t xml:space="preserve">Article 17. </w:t>
      </w:r>
      <w:r>
        <w:t>1. In the following cases:</w:t>
      </w:r>
    </w:p>
    <w:p w14:paraId="45C0703F" w14:textId="77777777" w:rsidR="00EA3C2F" w:rsidRDefault="00104ABC">
      <w:pPr>
        <w:pStyle w:val="Teksttreci0"/>
        <w:shd w:val="clear" w:color="auto" w:fill="auto"/>
        <w:ind w:left="420" w:hanging="420"/>
        <w:jc w:val="left"/>
      </w:pPr>
      <w:r>
        <w:t>1) transformation of a public entity having an electronic delivery address associated with a public registered electronic delivery service into a non-public entity, or</w:t>
      </w:r>
    </w:p>
    <w:p w14:paraId="029EEB38" w14:textId="77777777" w:rsidR="00EA3C2F" w:rsidRDefault="00104ABC">
      <w:pPr>
        <w:pStyle w:val="Teksttreci0"/>
        <w:shd w:val="clear" w:color="auto" w:fill="auto"/>
        <w:ind w:left="420" w:hanging="420"/>
        <w:jc w:val="left"/>
      </w:pPr>
      <w:r>
        <w:t>2) transformation of a non-public entity having an electronic delivery address associated with a public registered electronic delivery service into a public entity</w:t>
      </w:r>
    </w:p>
    <w:p w14:paraId="25B27E04" w14:textId="77777777" w:rsidR="00EA3C2F" w:rsidRDefault="00104ABC">
      <w:pPr>
        <w:pStyle w:val="Teksttreci0"/>
        <w:shd w:val="clear" w:color="auto" w:fill="auto"/>
      </w:pPr>
      <w:r>
        <w:t>– such entity shall immediately submit information about the change to the Minister for Computerisation.</w:t>
      </w:r>
    </w:p>
    <w:p w14:paraId="4B991B8C" w14:textId="77777777" w:rsidR="00EA3C2F" w:rsidRDefault="00104ABC">
      <w:pPr>
        <w:pStyle w:val="Teksttreci0"/>
        <w:shd w:val="clear" w:color="auto" w:fill="auto"/>
        <w:ind w:firstLine="420"/>
      </w:pPr>
      <w:r>
        <w:t>2. Information about the change:</w:t>
      </w:r>
    </w:p>
    <w:p w14:paraId="4BC2AE43" w14:textId="77777777" w:rsidR="00EA3C2F" w:rsidRDefault="00104ABC">
      <w:pPr>
        <w:pStyle w:val="Teksttreci0"/>
        <w:shd w:val="clear" w:color="auto" w:fill="auto"/>
        <w:ind w:left="420" w:hanging="420"/>
        <w:jc w:val="left"/>
      </w:pPr>
      <w:r>
        <w:t>1) shall be provided with a qualified electronic seal, or qualified electronic signature, a trusted signature, or a personal signature;</w:t>
      </w:r>
    </w:p>
    <w:p w14:paraId="06A42978" w14:textId="77777777" w:rsidR="00EA3C2F" w:rsidRDefault="00104ABC">
      <w:pPr>
        <w:pStyle w:val="Teksttreci0"/>
        <w:shd w:val="clear" w:color="auto" w:fill="auto"/>
      </w:pPr>
      <w:r>
        <w:t>2) shall be sent using the online service provided by the Minister for Computerisation.</w:t>
      </w:r>
    </w:p>
    <w:p w14:paraId="62D78E00" w14:textId="77777777" w:rsidR="00EA3C2F" w:rsidRDefault="00104ABC">
      <w:pPr>
        <w:pStyle w:val="Teksttreci0"/>
        <w:numPr>
          <w:ilvl w:val="0"/>
          <w:numId w:val="14"/>
        </w:numPr>
        <w:shd w:val="clear" w:color="auto" w:fill="auto"/>
        <w:tabs>
          <w:tab w:val="left" w:pos="774"/>
        </w:tabs>
        <w:spacing w:after="140"/>
        <w:ind w:firstLine="420"/>
      </w:pPr>
      <w:r>
        <w:t>The Minister for Computerisation shall immediately update the data in the electronic address database.</w:t>
      </w:r>
    </w:p>
    <w:p w14:paraId="026F72B1" w14:textId="77777777" w:rsidR="00EA3C2F" w:rsidRDefault="00104ABC">
      <w:pPr>
        <w:pStyle w:val="Teksttreci0"/>
        <w:shd w:val="clear" w:color="auto" w:fill="auto"/>
        <w:ind w:firstLine="420"/>
      </w:pPr>
      <w:r>
        <w:rPr>
          <w:b/>
        </w:rPr>
        <w:t xml:space="preserve">Article 18. </w:t>
      </w:r>
      <w:r>
        <w:t>1. When updating the data, referred to in Article 26(2) and (3), the provisions of Article 11 and Article 28 shall apply accordingly.</w:t>
      </w:r>
    </w:p>
    <w:p w14:paraId="088F97DE" w14:textId="77777777" w:rsidR="00EA3C2F" w:rsidRDefault="00104ABC">
      <w:pPr>
        <w:pStyle w:val="Teksttreci0"/>
        <w:shd w:val="clear" w:color="auto" w:fill="auto"/>
        <w:ind w:firstLine="420"/>
      </w:pPr>
      <w:r>
        <w:t xml:space="preserve">2. A public entity which is not entered in the National Court Register shall immediately and independently update data regarding the registered office, </w:t>
      </w:r>
      <w:proofErr w:type="gramStart"/>
      <w:r>
        <w:t>address</w:t>
      </w:r>
      <w:proofErr w:type="gramEnd"/>
      <w:r>
        <w:t xml:space="preserve"> and correspondence address.</w:t>
      </w:r>
    </w:p>
    <w:p w14:paraId="31436180" w14:textId="21014833" w:rsidR="00EA3C2F" w:rsidRDefault="00104ABC" w:rsidP="00ED4025">
      <w:pPr>
        <w:pStyle w:val="Teksttreci0"/>
        <w:shd w:val="clear" w:color="auto" w:fill="auto"/>
        <w:spacing w:after="0"/>
        <w:ind w:firstLine="420"/>
      </w:pPr>
      <w:r>
        <w:t>3. The update, referred to in (2), requires authentication in the manner specified in Article 20a (1)(1) or (2) of the Act of 17 February 2005 on the computerisation of entities performing public tasks (Journal of Laws of 2020, item 346, 568, 695, 1517, and 2320) using an electronic means of identification, ensuring at least an average level of security, referred to in Article 8(2)(b) of Regulation 910/2014.</w:t>
      </w:r>
    </w:p>
    <w:p w14:paraId="01003290" w14:textId="77777777" w:rsidR="00EA3C2F" w:rsidRDefault="00104ABC">
      <w:pPr>
        <w:pStyle w:val="Teksttreci0"/>
        <w:shd w:val="clear" w:color="auto" w:fill="auto"/>
        <w:ind w:firstLine="420"/>
      </w:pPr>
      <w:r>
        <w:rPr>
          <w:b/>
        </w:rPr>
        <w:t xml:space="preserve">Article 19. </w:t>
      </w:r>
      <w:r>
        <w:t>1. A public entity and a non-public entity that is not a natural person are required to designate a delivery box administrator.</w:t>
      </w:r>
    </w:p>
    <w:p w14:paraId="7FA080B2" w14:textId="77777777" w:rsidR="00EA3C2F" w:rsidRDefault="00104ABC">
      <w:pPr>
        <w:pStyle w:val="Teksttreci0"/>
        <w:shd w:val="clear" w:color="auto" w:fill="auto"/>
        <w:ind w:firstLine="420"/>
      </w:pPr>
      <w:r>
        <w:t>2. A non-public entity who is a natural person is authorised to designate a delivery box administrator.</w:t>
      </w:r>
      <w:r>
        <w:br w:type="page"/>
      </w:r>
    </w:p>
    <w:p w14:paraId="4B762A52" w14:textId="77777777" w:rsidR="00EA3C2F" w:rsidRDefault="00104ABC">
      <w:pPr>
        <w:pStyle w:val="Teksttreci0"/>
        <w:numPr>
          <w:ilvl w:val="0"/>
          <w:numId w:val="10"/>
        </w:numPr>
        <w:shd w:val="clear" w:color="auto" w:fill="auto"/>
        <w:tabs>
          <w:tab w:val="left" w:pos="750"/>
        </w:tabs>
        <w:ind w:firstLine="420"/>
      </w:pPr>
      <w:r>
        <w:lastRenderedPageBreak/>
        <w:t>The following individuals are authorised to activate the electronic delivery address associated with a public registered electronic delivery service and manage the delivery box:</w:t>
      </w:r>
    </w:p>
    <w:p w14:paraId="0F426256" w14:textId="77777777" w:rsidR="00EA3C2F" w:rsidRDefault="00104ABC">
      <w:pPr>
        <w:pStyle w:val="Teksttreci0"/>
        <w:numPr>
          <w:ilvl w:val="0"/>
          <w:numId w:val="27"/>
        </w:numPr>
        <w:shd w:val="clear" w:color="auto" w:fill="auto"/>
        <w:tabs>
          <w:tab w:val="left" w:pos="418"/>
        </w:tabs>
        <w:ind w:left="420" w:hanging="420"/>
      </w:pPr>
      <w:r>
        <w:t>delivery box administrator – in the case of a public entity and a non-public entity that is not a natural person;</w:t>
      </w:r>
    </w:p>
    <w:p w14:paraId="00C328DB" w14:textId="77777777" w:rsidR="00EA3C2F" w:rsidRDefault="00104ABC">
      <w:pPr>
        <w:pStyle w:val="Teksttreci0"/>
        <w:numPr>
          <w:ilvl w:val="0"/>
          <w:numId w:val="27"/>
        </w:numPr>
        <w:shd w:val="clear" w:color="auto" w:fill="auto"/>
        <w:tabs>
          <w:tab w:val="left" w:pos="418"/>
        </w:tabs>
        <w:ind w:left="420" w:hanging="420"/>
      </w:pPr>
      <w:r>
        <w:t>a non-public entity that is a natural person and a delivery box administrator, if such administrator has been appointed.</w:t>
      </w:r>
    </w:p>
    <w:p w14:paraId="5A030218" w14:textId="77777777" w:rsidR="00EA3C2F" w:rsidRDefault="00104ABC">
      <w:pPr>
        <w:pStyle w:val="Teksttreci0"/>
        <w:numPr>
          <w:ilvl w:val="0"/>
          <w:numId w:val="10"/>
        </w:numPr>
        <w:shd w:val="clear" w:color="auto" w:fill="auto"/>
        <w:tabs>
          <w:tab w:val="left" w:pos="750"/>
        </w:tabs>
        <w:ind w:firstLine="420"/>
      </w:pPr>
      <w:r>
        <w:t>The electronic delivery address associated with a public registered electronic delivery service is activated after authentication of the person authorised to perform this activity in the manner, referred to in Article 20a(1)(1) or (2) of the Act of 17 February 2005 on computerisation of the activities of entities performing public tasks.</w:t>
      </w:r>
    </w:p>
    <w:p w14:paraId="407436D3" w14:textId="77777777" w:rsidR="00EA3C2F" w:rsidRDefault="00104ABC">
      <w:pPr>
        <w:pStyle w:val="Teksttreci0"/>
        <w:numPr>
          <w:ilvl w:val="0"/>
          <w:numId w:val="10"/>
        </w:numPr>
        <w:shd w:val="clear" w:color="auto" w:fill="auto"/>
        <w:tabs>
          <w:tab w:val="left" w:pos="750"/>
        </w:tabs>
        <w:ind w:firstLine="420"/>
      </w:pPr>
      <w:r>
        <w:t>Following the activation of the electronic delivery address associated with a public registered electronic delivery service, the authorised person shall be able to manage the delivery box.</w:t>
      </w:r>
    </w:p>
    <w:p w14:paraId="4568155E" w14:textId="77777777" w:rsidR="00EA3C2F" w:rsidRDefault="00104ABC">
      <w:pPr>
        <w:pStyle w:val="Teksttreci0"/>
        <w:numPr>
          <w:ilvl w:val="0"/>
          <w:numId w:val="10"/>
        </w:numPr>
        <w:shd w:val="clear" w:color="auto" w:fill="auto"/>
        <w:tabs>
          <w:tab w:val="left" w:pos="752"/>
        </w:tabs>
        <w:ind w:firstLine="420"/>
      </w:pPr>
      <w:r>
        <w:t>Management of the delivery box shall include in particular:</w:t>
      </w:r>
    </w:p>
    <w:p w14:paraId="45089363" w14:textId="77777777" w:rsidR="00EA3C2F" w:rsidRDefault="00104ABC">
      <w:pPr>
        <w:pStyle w:val="Teksttreci0"/>
        <w:shd w:val="clear" w:color="auto" w:fill="auto"/>
        <w:ind w:left="420" w:hanging="420"/>
      </w:pPr>
      <w:r>
        <w:t>1) performing the following operations in the delivery box:</w:t>
      </w:r>
    </w:p>
    <w:p w14:paraId="750B0771" w14:textId="77777777" w:rsidR="00EA3C2F" w:rsidRDefault="00104ABC">
      <w:pPr>
        <w:pStyle w:val="Teksttreci0"/>
        <w:numPr>
          <w:ilvl w:val="0"/>
          <w:numId w:val="28"/>
        </w:numPr>
        <w:shd w:val="clear" w:color="auto" w:fill="auto"/>
        <w:tabs>
          <w:tab w:val="left" w:pos="757"/>
        </w:tabs>
        <w:ind w:firstLine="420"/>
      </w:pPr>
      <w:r>
        <w:t>sending and receiving correspondence,</w:t>
      </w:r>
    </w:p>
    <w:p w14:paraId="43296905" w14:textId="77777777" w:rsidR="00EA3C2F" w:rsidRDefault="00104ABC">
      <w:pPr>
        <w:pStyle w:val="Teksttreci0"/>
        <w:numPr>
          <w:ilvl w:val="0"/>
          <w:numId w:val="28"/>
        </w:numPr>
        <w:shd w:val="clear" w:color="auto" w:fill="auto"/>
        <w:tabs>
          <w:tab w:val="left" w:pos="766"/>
        </w:tabs>
        <w:ind w:left="780" w:hanging="360"/>
        <w:jc w:val="left"/>
      </w:pPr>
      <w:r>
        <w:t>managing correspondence collected in the delivery box, including introduction of rules for defining the forwarding of correspondence to other ICT systems in an automated manner,</w:t>
      </w:r>
    </w:p>
    <w:p w14:paraId="26AEBF1B" w14:textId="77777777" w:rsidR="00EA3C2F" w:rsidRDefault="00104ABC">
      <w:pPr>
        <w:pStyle w:val="Teksttreci0"/>
        <w:numPr>
          <w:ilvl w:val="0"/>
          <w:numId w:val="28"/>
        </w:numPr>
        <w:shd w:val="clear" w:color="auto" w:fill="auto"/>
        <w:tabs>
          <w:tab w:val="left" w:pos="757"/>
        </w:tabs>
        <w:ind w:firstLine="420"/>
      </w:pPr>
      <w:r>
        <w:t>configuring the delivery box;</w:t>
      </w:r>
    </w:p>
    <w:p w14:paraId="18E643EE" w14:textId="77777777" w:rsidR="00EA3C2F" w:rsidRDefault="00104ABC">
      <w:pPr>
        <w:pStyle w:val="Teksttreci0"/>
        <w:shd w:val="clear" w:color="auto" w:fill="auto"/>
        <w:ind w:left="420" w:hanging="420"/>
      </w:pPr>
      <w:r>
        <w:t>2) indicating natural persons authorised to perform delivery box operations mentioned in point 1.</w:t>
      </w:r>
    </w:p>
    <w:p w14:paraId="54C8C220" w14:textId="77777777" w:rsidR="00EA3C2F" w:rsidRDefault="00104ABC">
      <w:pPr>
        <w:pStyle w:val="Teksttreci0"/>
        <w:numPr>
          <w:ilvl w:val="0"/>
          <w:numId w:val="10"/>
        </w:numPr>
        <w:shd w:val="clear" w:color="auto" w:fill="auto"/>
        <w:tabs>
          <w:tab w:val="left" w:pos="750"/>
        </w:tabs>
        <w:ind w:firstLine="420"/>
      </w:pPr>
      <w:r>
        <w:t>The authorisation, referred to in (6)(2), does not include the right to indicate further persons authorised to perform delivery box operations.</w:t>
      </w:r>
    </w:p>
    <w:p w14:paraId="34CC1619" w14:textId="77777777" w:rsidR="00EA3C2F" w:rsidRDefault="00104ABC">
      <w:pPr>
        <w:pStyle w:val="Teksttreci0"/>
        <w:shd w:val="clear" w:color="auto" w:fill="auto"/>
        <w:ind w:firstLine="420"/>
      </w:pPr>
      <w:r>
        <w:rPr>
          <w:b/>
        </w:rPr>
        <w:t xml:space="preserve">Article 20. </w:t>
      </w:r>
      <w:r>
        <w:t>Access to the resources of the delivery box shall be available to persons and entities who have a legal title to the resources of the box resulting from a court decision or an administrative act.</w:t>
      </w:r>
    </w:p>
    <w:p w14:paraId="14789A12" w14:textId="77777777" w:rsidR="00EA3C2F" w:rsidRDefault="00104ABC">
      <w:pPr>
        <w:pStyle w:val="Teksttreci0"/>
        <w:shd w:val="clear" w:color="auto" w:fill="auto"/>
        <w:ind w:firstLine="420"/>
      </w:pPr>
      <w:r>
        <w:rPr>
          <w:b/>
        </w:rPr>
        <w:t xml:space="preserve">Article 21. </w:t>
      </w:r>
      <w:r>
        <w:t>1. After deletion of the electronic delivery address associated with a public registered electronic delivery service from the electronic address database, the correspondence stored in the delivery box associated with the electronic delivery address shall be retained for one year after which time the delivery box and its contents shall be deleted.</w:t>
      </w:r>
    </w:p>
    <w:p w14:paraId="71BB67F9" w14:textId="77777777" w:rsidR="00EA3C2F" w:rsidRDefault="00104ABC">
      <w:pPr>
        <w:pStyle w:val="Teksttreci0"/>
        <w:numPr>
          <w:ilvl w:val="0"/>
          <w:numId w:val="29"/>
        </w:numPr>
        <w:shd w:val="clear" w:color="auto" w:fill="auto"/>
        <w:tabs>
          <w:tab w:val="left" w:pos="750"/>
        </w:tabs>
        <w:ind w:firstLine="420"/>
      </w:pPr>
      <w:r>
        <w:t>The following entities are authorised to access the resources of the delivery box after deletion of the electronic delivery address from the electronic address database of the entity that has previously used the public registered electronic delivery service:</w:t>
      </w:r>
    </w:p>
    <w:p w14:paraId="3D90A794" w14:textId="77777777" w:rsidR="00EA3C2F" w:rsidRDefault="00104ABC">
      <w:pPr>
        <w:pStyle w:val="Teksttreci0"/>
        <w:shd w:val="clear" w:color="auto" w:fill="auto"/>
        <w:ind w:left="420" w:hanging="420"/>
      </w:pPr>
      <w:r>
        <w:t>1) an entity whose electronic delivery address has been deleted from the electronic address database;</w:t>
      </w:r>
    </w:p>
    <w:p w14:paraId="7179B6CC" w14:textId="77777777" w:rsidR="00EA3C2F" w:rsidRDefault="00104ABC">
      <w:pPr>
        <w:pStyle w:val="Teksttreci0"/>
        <w:shd w:val="clear" w:color="auto" w:fill="auto"/>
        <w:ind w:left="420" w:hanging="420"/>
      </w:pPr>
      <w:r>
        <w:t>2) natural persons indicated in Article 14 of the Act of 5 July 2018 on succession management of a natural person’s enterprise and other facilitations related to enterprise succession (Journal of Laws, item 1629, and Journal of Laws of 2019, item 1495) or a succession administrator appointed in accordance with Article 9(1) of that Act in the event of death of an entrepreneur entered in the Central Electronic Register and Information on Economic Activity;</w:t>
      </w:r>
    </w:p>
    <w:p w14:paraId="6566AEBC" w14:textId="77777777" w:rsidR="00EA3C2F" w:rsidRDefault="00104ABC">
      <w:pPr>
        <w:pStyle w:val="Teksttreci0"/>
        <w:numPr>
          <w:ilvl w:val="0"/>
          <w:numId w:val="27"/>
        </w:numPr>
        <w:shd w:val="clear" w:color="auto" w:fill="auto"/>
        <w:tabs>
          <w:tab w:val="left" w:pos="418"/>
        </w:tabs>
        <w:ind w:left="420" w:hanging="420"/>
      </w:pPr>
      <w:r>
        <w:t>the heirs of a natural person whose electronic delivery address has been deleted from the electronic address database;</w:t>
      </w:r>
    </w:p>
    <w:p w14:paraId="2F4A619A" w14:textId="77777777" w:rsidR="00EA3C2F" w:rsidRDefault="00104ABC">
      <w:pPr>
        <w:pStyle w:val="Teksttreci0"/>
        <w:numPr>
          <w:ilvl w:val="0"/>
          <w:numId w:val="27"/>
        </w:numPr>
        <w:shd w:val="clear" w:color="auto" w:fill="auto"/>
        <w:tabs>
          <w:tab w:val="left" w:pos="418"/>
        </w:tabs>
        <w:ind w:left="420" w:hanging="420"/>
      </w:pPr>
      <w:r>
        <w:t>the legal successor of the entity whose electronic delivery address has been deleted from the electronic address database.</w:t>
      </w:r>
    </w:p>
    <w:p w14:paraId="538F1BB9" w14:textId="77777777" w:rsidR="00EA3C2F" w:rsidRDefault="00104ABC">
      <w:pPr>
        <w:pStyle w:val="Teksttreci0"/>
        <w:shd w:val="clear" w:color="auto" w:fill="auto"/>
        <w:ind w:firstLine="420"/>
      </w:pPr>
      <w:r>
        <w:rPr>
          <w:b/>
        </w:rPr>
        <w:t xml:space="preserve">Article 22. </w:t>
      </w:r>
      <w:r>
        <w:t>The right to manage the delivery box is granted to the succession manager appointed, pursuant to Article 9(1) of the Act of 5 July 2018 on succession management of a natural person’s enterprise and other facilitations related to enterprise succession of an entity that has previously used the public registered electronic delivery service.</w:t>
      </w:r>
    </w:p>
    <w:p w14:paraId="34276CB0" w14:textId="77777777" w:rsidR="00EA3C2F" w:rsidRDefault="00104ABC">
      <w:pPr>
        <w:pStyle w:val="Teksttreci0"/>
        <w:shd w:val="clear" w:color="auto" w:fill="auto"/>
        <w:ind w:firstLine="420"/>
      </w:pPr>
      <w:r>
        <w:rPr>
          <w:b/>
        </w:rPr>
        <w:t xml:space="preserve">Article 23. </w:t>
      </w:r>
      <w:r>
        <w:t>1. A non-public entity may resign from the public registered electronic delivery service.</w:t>
      </w:r>
    </w:p>
    <w:p w14:paraId="678165AA" w14:textId="77777777" w:rsidR="00EA3C2F" w:rsidRDefault="00104ABC">
      <w:pPr>
        <w:pStyle w:val="Teksttreci0"/>
        <w:shd w:val="clear" w:color="auto" w:fill="auto"/>
        <w:ind w:firstLine="420"/>
      </w:pPr>
      <w:r>
        <w:t xml:space="preserve">2. A non-public entity, referred to in Article 9(1), may resign from the public registered electronic delivery service and its associated delivery box, </w:t>
      </w:r>
      <w:proofErr w:type="gramStart"/>
      <w:r>
        <w:t>provided that</w:t>
      </w:r>
      <w:proofErr w:type="gramEnd"/>
      <w:r>
        <w:t xml:space="preserve"> it is also possible to deliver correspondence to the electronic delivery address associated with the qualified registered electronic delivery service entered in the electronic address database.</w:t>
      </w:r>
      <w:r>
        <w:br w:type="page"/>
      </w:r>
    </w:p>
    <w:p w14:paraId="6A2620C5" w14:textId="77777777" w:rsidR="00EA3C2F" w:rsidRDefault="00104ABC">
      <w:pPr>
        <w:pStyle w:val="Teksttreci0"/>
        <w:shd w:val="clear" w:color="auto" w:fill="auto"/>
        <w:ind w:firstLine="420"/>
      </w:pPr>
      <w:r>
        <w:lastRenderedPageBreak/>
        <w:t>3. The provisions of Article 11 and Article 28 shall apply accordingly in cases of resignation from the public registered electronic delivery service.</w:t>
      </w:r>
    </w:p>
    <w:p w14:paraId="53C402A0" w14:textId="77777777" w:rsidR="00EA3C2F" w:rsidRDefault="00104ABC">
      <w:pPr>
        <w:pStyle w:val="Teksttreci0"/>
        <w:numPr>
          <w:ilvl w:val="0"/>
          <w:numId w:val="14"/>
        </w:numPr>
        <w:shd w:val="clear" w:color="auto" w:fill="auto"/>
        <w:tabs>
          <w:tab w:val="left" w:pos="771"/>
        </w:tabs>
        <w:spacing w:after="140"/>
        <w:ind w:firstLine="420"/>
      </w:pPr>
      <w:r>
        <w:t>Resignation from the public registered electronic delivery service results in deleting the electronic delivery address associated with the public registered electronic delivery service from the electronic address database.</w:t>
      </w:r>
    </w:p>
    <w:p w14:paraId="21A5A4E5" w14:textId="77777777" w:rsidR="00EA3C2F" w:rsidRDefault="00104ABC">
      <w:pPr>
        <w:pStyle w:val="Teksttreci0"/>
        <w:shd w:val="clear" w:color="auto" w:fill="auto"/>
        <w:ind w:firstLine="420"/>
      </w:pPr>
      <w:r>
        <w:rPr>
          <w:b/>
        </w:rPr>
        <w:t xml:space="preserve">Article 24. </w:t>
      </w:r>
      <w:r>
        <w:t>1. A non-public entity, when resigning from the public registered electronic delivery service, may retain the current electronic delivery address entered in the electronic address database.</w:t>
      </w:r>
    </w:p>
    <w:p w14:paraId="6AB3A6D4" w14:textId="77777777" w:rsidR="00EA3C2F" w:rsidRDefault="00104ABC">
      <w:pPr>
        <w:pStyle w:val="Teksttreci0"/>
        <w:shd w:val="clear" w:color="auto" w:fill="auto"/>
        <w:ind w:firstLine="420"/>
      </w:pPr>
      <w:r>
        <w:t>2. The Minister for computerisation shall ensure the possibility of obtaining the address for electronic duties already held, which has been removed from the electronic address database, for a period of 6 months from the date of resignation referred to in paragraph 1.</w:t>
      </w:r>
    </w:p>
    <w:p w14:paraId="0913F15B" w14:textId="77777777" w:rsidR="00EA3C2F" w:rsidRDefault="00104ABC">
      <w:pPr>
        <w:pStyle w:val="Teksttreci0"/>
        <w:shd w:val="clear" w:color="auto" w:fill="auto"/>
        <w:spacing w:after="0"/>
        <w:ind w:firstLine="420"/>
      </w:pPr>
      <w:r>
        <w:t>3. A non-public entity having an electronic delivery address associated with a qualified registered electronic delivery service may change a qualified trust service provider offering a qualified electronic delivery service to another qualified trust service provider offering a qualified registered electronic delivery service or to a designated provider, while maintaining the current electronic delivery address.</w:t>
      </w:r>
    </w:p>
    <w:p w14:paraId="5D1ED778" w14:textId="77777777" w:rsidR="00EA3C2F" w:rsidRDefault="00104ABC">
      <w:pPr>
        <w:pStyle w:val="Teksttreci0"/>
        <w:shd w:val="clear" w:color="auto" w:fill="auto"/>
      </w:pPr>
      <w:r>
        <w:t xml:space="preserve">  In the event of changing the supplier to a designated provider, Articles 11 and 14 to 16 shall apply respectively.</w:t>
      </w:r>
    </w:p>
    <w:p w14:paraId="033D0544" w14:textId="77777777" w:rsidR="00EA3C2F" w:rsidRDefault="00104ABC">
      <w:pPr>
        <w:pStyle w:val="Teksttreci0"/>
        <w:numPr>
          <w:ilvl w:val="0"/>
          <w:numId w:val="18"/>
        </w:numPr>
        <w:shd w:val="clear" w:color="auto" w:fill="auto"/>
        <w:tabs>
          <w:tab w:val="left" w:pos="771"/>
        </w:tabs>
        <w:spacing w:after="300"/>
        <w:ind w:firstLine="420"/>
      </w:pPr>
      <w:r>
        <w:t>The Minister for Computerisation shall make available in the Public Information Bulletin on the minister’s website the information on technical conditions enabling the retention of the electronic delivery address in the event of a change in the provider of the registered electronic delivery service.</w:t>
      </w:r>
    </w:p>
    <w:p w14:paraId="56FFC00B" w14:textId="77777777" w:rsidR="00EA3C2F" w:rsidRDefault="00104ABC">
      <w:pPr>
        <w:pStyle w:val="Teksttreci0"/>
        <w:shd w:val="clear" w:color="auto" w:fill="auto"/>
        <w:spacing w:after="40"/>
        <w:jc w:val="center"/>
      </w:pPr>
      <w:r>
        <w:t>Chapter 3</w:t>
      </w:r>
    </w:p>
    <w:p w14:paraId="2C7744A2" w14:textId="77777777" w:rsidR="00EA3C2F" w:rsidRDefault="00104ABC">
      <w:pPr>
        <w:pStyle w:val="Nagwek40"/>
        <w:keepNext/>
        <w:keepLines/>
        <w:shd w:val="clear" w:color="auto" w:fill="auto"/>
        <w:spacing w:after="140" w:line="240" w:lineRule="auto"/>
      </w:pPr>
      <w:bookmarkStart w:id="6" w:name="bookmark6"/>
      <w:r>
        <w:t>Electronic address database</w:t>
      </w:r>
      <w:bookmarkEnd w:id="6"/>
    </w:p>
    <w:p w14:paraId="7690D523" w14:textId="77777777" w:rsidR="00EA3C2F" w:rsidRDefault="00104ABC">
      <w:pPr>
        <w:pStyle w:val="Teksttreci0"/>
        <w:shd w:val="clear" w:color="auto" w:fill="auto"/>
        <w:ind w:firstLine="420"/>
      </w:pPr>
      <w:r>
        <w:rPr>
          <w:b/>
        </w:rPr>
        <w:t xml:space="preserve">Article 25. </w:t>
      </w:r>
      <w:r>
        <w:t>1. The Minister for Computerisation shall maintain, being a public register, the electronic address database where electronic delivery addresses are collected, and shall ensure the maintenance and development of this database, including:</w:t>
      </w:r>
    </w:p>
    <w:p w14:paraId="2D4D9B33" w14:textId="77777777" w:rsidR="00EA3C2F" w:rsidRDefault="00104ABC">
      <w:pPr>
        <w:pStyle w:val="Teksttreci0"/>
        <w:numPr>
          <w:ilvl w:val="0"/>
          <w:numId w:val="30"/>
        </w:numPr>
        <w:shd w:val="clear" w:color="auto" w:fill="auto"/>
        <w:tabs>
          <w:tab w:val="left" w:pos="415"/>
        </w:tabs>
        <w:spacing w:after="0" w:line="374" w:lineRule="auto"/>
      </w:pPr>
      <w:r>
        <w:t>ensure protection against unauthorised access to the electronic address database;</w:t>
      </w:r>
    </w:p>
    <w:p w14:paraId="1547B432" w14:textId="77777777" w:rsidR="00EA3C2F" w:rsidRDefault="00104ABC">
      <w:pPr>
        <w:pStyle w:val="Teksttreci0"/>
        <w:numPr>
          <w:ilvl w:val="0"/>
          <w:numId w:val="30"/>
        </w:numPr>
        <w:shd w:val="clear" w:color="auto" w:fill="auto"/>
        <w:tabs>
          <w:tab w:val="left" w:pos="415"/>
        </w:tabs>
        <w:spacing w:after="0" w:line="374" w:lineRule="auto"/>
      </w:pPr>
      <w:r>
        <w:t>ensuring the integrity of data processed in the electronic address database;</w:t>
      </w:r>
    </w:p>
    <w:p w14:paraId="7AD88C45" w14:textId="77777777" w:rsidR="00EA3C2F" w:rsidRDefault="00104ABC">
      <w:pPr>
        <w:pStyle w:val="Teksttreci0"/>
        <w:numPr>
          <w:ilvl w:val="0"/>
          <w:numId w:val="30"/>
        </w:numPr>
        <w:shd w:val="clear" w:color="auto" w:fill="auto"/>
        <w:tabs>
          <w:tab w:val="left" w:pos="415"/>
        </w:tabs>
        <w:ind w:left="420" w:hanging="420"/>
        <w:jc w:val="left"/>
      </w:pPr>
      <w:r>
        <w:t>ensuring availability of the ICT system, referred to in Article 58(1), to entities processing data in the electronic address database;</w:t>
      </w:r>
    </w:p>
    <w:p w14:paraId="608A366A" w14:textId="77777777" w:rsidR="00EA3C2F" w:rsidRDefault="00104ABC">
      <w:pPr>
        <w:pStyle w:val="Teksttreci0"/>
        <w:numPr>
          <w:ilvl w:val="0"/>
          <w:numId w:val="30"/>
        </w:numPr>
        <w:shd w:val="clear" w:color="auto" w:fill="auto"/>
        <w:tabs>
          <w:tab w:val="left" w:pos="415"/>
        </w:tabs>
        <w:spacing w:after="0" w:line="374" w:lineRule="auto"/>
      </w:pPr>
      <w:r>
        <w:t>counteracting damage to the ICT system, referred to in Article 58(1);</w:t>
      </w:r>
    </w:p>
    <w:p w14:paraId="31566A62" w14:textId="77777777" w:rsidR="00EA3C2F" w:rsidRDefault="00104ABC">
      <w:pPr>
        <w:pStyle w:val="Teksttreci0"/>
        <w:numPr>
          <w:ilvl w:val="0"/>
          <w:numId w:val="30"/>
        </w:numPr>
        <w:shd w:val="clear" w:color="auto" w:fill="auto"/>
        <w:tabs>
          <w:tab w:val="left" w:pos="415"/>
        </w:tabs>
        <w:spacing w:after="0" w:line="374" w:lineRule="auto"/>
      </w:pPr>
      <w:r>
        <w:t>define the security rules for processed data, including personal data;</w:t>
      </w:r>
    </w:p>
    <w:p w14:paraId="5B3BFE54" w14:textId="77777777" w:rsidR="00EA3C2F" w:rsidRDefault="00104ABC">
      <w:pPr>
        <w:pStyle w:val="Teksttreci0"/>
        <w:numPr>
          <w:ilvl w:val="0"/>
          <w:numId w:val="30"/>
        </w:numPr>
        <w:shd w:val="clear" w:color="auto" w:fill="auto"/>
        <w:tabs>
          <w:tab w:val="left" w:pos="415"/>
        </w:tabs>
        <w:spacing w:after="0" w:line="374" w:lineRule="auto"/>
      </w:pPr>
      <w:r>
        <w:t>set out the rules for reporting breach of personal data;</w:t>
      </w:r>
    </w:p>
    <w:p w14:paraId="2798B65B" w14:textId="77777777" w:rsidR="00EA3C2F" w:rsidRDefault="00104ABC">
      <w:pPr>
        <w:pStyle w:val="Teksttreci0"/>
        <w:numPr>
          <w:ilvl w:val="0"/>
          <w:numId w:val="30"/>
        </w:numPr>
        <w:shd w:val="clear" w:color="auto" w:fill="auto"/>
        <w:tabs>
          <w:tab w:val="left" w:pos="415"/>
        </w:tabs>
        <w:spacing w:after="0" w:line="374" w:lineRule="auto"/>
      </w:pPr>
      <w:r>
        <w:t>ensuring accountability of activities performed on electronic address database data;</w:t>
      </w:r>
    </w:p>
    <w:p w14:paraId="289892BB" w14:textId="77777777" w:rsidR="00EA3C2F" w:rsidRDefault="00104ABC">
      <w:pPr>
        <w:pStyle w:val="Teksttreci0"/>
        <w:numPr>
          <w:ilvl w:val="0"/>
          <w:numId w:val="30"/>
        </w:numPr>
        <w:shd w:val="clear" w:color="auto" w:fill="auto"/>
        <w:tabs>
          <w:tab w:val="left" w:pos="415"/>
        </w:tabs>
        <w:spacing w:after="0" w:line="374" w:lineRule="auto"/>
      </w:pPr>
      <w:r>
        <w:t>ensure the correctness of data processed in the electronic address database.</w:t>
      </w:r>
    </w:p>
    <w:p w14:paraId="0041E954" w14:textId="77777777" w:rsidR="00EA3C2F" w:rsidRDefault="00104ABC">
      <w:pPr>
        <w:pStyle w:val="Teksttreci0"/>
        <w:shd w:val="clear" w:color="auto" w:fill="auto"/>
        <w:spacing w:after="40" w:line="374" w:lineRule="auto"/>
        <w:ind w:firstLine="420"/>
      </w:pPr>
      <w:r>
        <w:t>2. The electronic address database is the data set referred to in Article 26.</w:t>
      </w:r>
    </w:p>
    <w:p w14:paraId="7BA0E360" w14:textId="77777777" w:rsidR="00EA3C2F" w:rsidRDefault="00104ABC">
      <w:pPr>
        <w:pStyle w:val="Teksttreci0"/>
        <w:shd w:val="clear" w:color="auto" w:fill="auto"/>
        <w:spacing w:after="0" w:line="374" w:lineRule="auto"/>
        <w:ind w:firstLine="420"/>
      </w:pPr>
      <w:r>
        <w:rPr>
          <w:b/>
        </w:rPr>
        <w:t xml:space="preserve">Article 26. </w:t>
      </w:r>
      <w:r>
        <w:t>The following data are processed in the electronic address database:</w:t>
      </w:r>
    </w:p>
    <w:p w14:paraId="663FCBFE" w14:textId="77777777" w:rsidR="00EA3C2F" w:rsidRDefault="00104ABC">
      <w:pPr>
        <w:pStyle w:val="Teksttreci0"/>
        <w:shd w:val="clear" w:color="auto" w:fill="auto"/>
        <w:spacing w:after="0" w:line="374" w:lineRule="auto"/>
      </w:pPr>
      <w:r>
        <w:t>1) covering the public entity:</w:t>
      </w:r>
    </w:p>
    <w:p w14:paraId="3881A9B6" w14:textId="77777777" w:rsidR="00EA3C2F" w:rsidRDefault="00104ABC">
      <w:pPr>
        <w:pStyle w:val="Teksttreci0"/>
        <w:numPr>
          <w:ilvl w:val="0"/>
          <w:numId w:val="31"/>
        </w:numPr>
        <w:shd w:val="clear" w:color="auto" w:fill="auto"/>
        <w:tabs>
          <w:tab w:val="left" w:pos="778"/>
        </w:tabs>
        <w:spacing w:after="0" w:line="374" w:lineRule="auto"/>
        <w:ind w:firstLine="420"/>
      </w:pPr>
      <w:r>
        <w:t xml:space="preserve">the name or the undertaking of the entity, and in the case of a court enforcement officer, his/her </w:t>
      </w:r>
      <w:proofErr w:type="gramStart"/>
      <w:r>
        <w:t>name</w:t>
      </w:r>
      <w:proofErr w:type="gramEnd"/>
      <w:r>
        <w:t xml:space="preserve"> and title,</w:t>
      </w:r>
    </w:p>
    <w:p w14:paraId="61588E2C" w14:textId="77777777" w:rsidR="00EA3C2F" w:rsidRDefault="00104ABC">
      <w:pPr>
        <w:pStyle w:val="Teksttreci0"/>
        <w:numPr>
          <w:ilvl w:val="0"/>
          <w:numId w:val="31"/>
        </w:numPr>
        <w:shd w:val="clear" w:color="auto" w:fill="auto"/>
        <w:tabs>
          <w:tab w:val="left" w:pos="788"/>
        </w:tabs>
        <w:spacing w:after="0" w:line="374" w:lineRule="auto"/>
        <w:ind w:firstLine="420"/>
      </w:pPr>
      <w:r>
        <w:t>the REGON [Statistical ID] number,</w:t>
      </w:r>
    </w:p>
    <w:p w14:paraId="1D530CC5" w14:textId="77777777" w:rsidR="00EA3C2F" w:rsidRDefault="00104ABC">
      <w:pPr>
        <w:pStyle w:val="Teksttreci0"/>
        <w:numPr>
          <w:ilvl w:val="0"/>
          <w:numId w:val="31"/>
        </w:numPr>
        <w:shd w:val="clear" w:color="auto" w:fill="auto"/>
        <w:tabs>
          <w:tab w:val="left" w:pos="778"/>
        </w:tabs>
        <w:spacing w:after="0" w:line="374" w:lineRule="auto"/>
        <w:ind w:firstLine="420"/>
      </w:pPr>
      <w:r>
        <w:t>the tax identification number (NIP), if issued, or information about its cancellation or revocation,</w:t>
      </w:r>
    </w:p>
    <w:p w14:paraId="161DB2CB" w14:textId="77777777" w:rsidR="00EA3C2F" w:rsidRDefault="00104ABC">
      <w:pPr>
        <w:pStyle w:val="Teksttreci0"/>
        <w:numPr>
          <w:ilvl w:val="0"/>
          <w:numId w:val="31"/>
        </w:numPr>
        <w:shd w:val="clear" w:color="auto" w:fill="auto"/>
        <w:tabs>
          <w:tab w:val="left" w:pos="788"/>
        </w:tabs>
        <w:spacing w:after="0" w:line="374" w:lineRule="auto"/>
        <w:ind w:firstLine="420"/>
      </w:pPr>
      <w:r>
        <w:t>the KRS number, if assigned,</w:t>
      </w:r>
    </w:p>
    <w:p w14:paraId="0C60C554" w14:textId="77777777" w:rsidR="00EA3C2F" w:rsidRDefault="00104ABC">
      <w:pPr>
        <w:pStyle w:val="Teksttreci0"/>
        <w:numPr>
          <w:ilvl w:val="0"/>
          <w:numId w:val="31"/>
        </w:numPr>
        <w:shd w:val="clear" w:color="auto" w:fill="auto"/>
        <w:tabs>
          <w:tab w:val="left" w:pos="778"/>
        </w:tabs>
        <w:spacing w:after="0" w:line="374" w:lineRule="auto"/>
        <w:ind w:firstLine="420"/>
      </w:pPr>
      <w:r>
        <w:t>the registered office and address,</w:t>
      </w:r>
    </w:p>
    <w:p w14:paraId="777EE81A" w14:textId="77777777" w:rsidR="00EA3C2F" w:rsidRDefault="00104ABC">
      <w:pPr>
        <w:pStyle w:val="Teksttreci0"/>
        <w:numPr>
          <w:ilvl w:val="0"/>
          <w:numId w:val="31"/>
        </w:numPr>
        <w:shd w:val="clear" w:color="auto" w:fill="auto"/>
        <w:tabs>
          <w:tab w:val="left" w:pos="754"/>
        </w:tabs>
        <w:spacing w:after="0" w:line="374" w:lineRule="auto"/>
        <w:ind w:firstLine="420"/>
      </w:pPr>
      <w:r>
        <w:t>the correspondence address,</w:t>
      </w:r>
    </w:p>
    <w:p w14:paraId="5A9B1D50" w14:textId="77777777" w:rsidR="00EA3C2F" w:rsidRDefault="00104ABC">
      <w:pPr>
        <w:pStyle w:val="Teksttreci0"/>
        <w:numPr>
          <w:ilvl w:val="0"/>
          <w:numId w:val="31"/>
        </w:numPr>
        <w:shd w:val="clear" w:color="auto" w:fill="auto"/>
        <w:tabs>
          <w:tab w:val="left" w:pos="788"/>
        </w:tabs>
        <w:ind w:left="780" w:hanging="360"/>
        <w:jc w:val="left"/>
      </w:pPr>
      <w:r>
        <w:t>the electronic delivery address, including the main electronic delivery address, referred to in Article 32(4),</w:t>
      </w:r>
    </w:p>
    <w:p w14:paraId="0BC0673F" w14:textId="77777777" w:rsidR="00EA3C2F" w:rsidRDefault="00104ABC">
      <w:pPr>
        <w:pStyle w:val="Teksttreci0"/>
        <w:numPr>
          <w:ilvl w:val="0"/>
          <w:numId w:val="31"/>
        </w:numPr>
        <w:shd w:val="clear" w:color="auto" w:fill="auto"/>
        <w:tabs>
          <w:tab w:val="left" w:pos="788"/>
        </w:tabs>
        <w:spacing w:line="374" w:lineRule="auto"/>
        <w:ind w:firstLine="420"/>
      </w:pPr>
      <w:r>
        <w:t>the date of entering the electronic delivery address into the electronic address database,</w:t>
      </w:r>
      <w:r>
        <w:br w:type="page"/>
      </w:r>
    </w:p>
    <w:p w14:paraId="6F45A5EA" w14:textId="77777777" w:rsidR="00EA3C2F" w:rsidRDefault="00104ABC">
      <w:pPr>
        <w:pStyle w:val="Teksttreci0"/>
        <w:numPr>
          <w:ilvl w:val="0"/>
          <w:numId w:val="31"/>
        </w:numPr>
        <w:shd w:val="clear" w:color="auto" w:fill="auto"/>
        <w:tabs>
          <w:tab w:val="left" w:pos="780"/>
        </w:tabs>
        <w:ind w:left="780" w:hanging="360"/>
      </w:pPr>
      <w:r>
        <w:lastRenderedPageBreak/>
        <w:t>the date of deleting the electronic delivery address from the electronic address database,</w:t>
      </w:r>
    </w:p>
    <w:p w14:paraId="7E77470E" w14:textId="2F8E3D49" w:rsidR="00EA3C2F" w:rsidRDefault="00104ABC" w:rsidP="00ED4025">
      <w:pPr>
        <w:pStyle w:val="Teksttreci0"/>
        <w:numPr>
          <w:ilvl w:val="0"/>
          <w:numId w:val="31"/>
        </w:numPr>
        <w:shd w:val="clear" w:color="auto" w:fill="auto"/>
        <w:tabs>
          <w:tab w:val="left" w:pos="780"/>
        </w:tabs>
        <w:spacing w:after="0"/>
        <w:ind w:left="780" w:hanging="36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w:t>
      </w:r>
    </w:p>
    <w:p w14:paraId="40EDDD52" w14:textId="77777777" w:rsidR="00EA3C2F" w:rsidRDefault="00104ABC">
      <w:pPr>
        <w:pStyle w:val="Teksttreci0"/>
        <w:shd w:val="clear" w:color="auto" w:fill="auto"/>
        <w:spacing w:after="0" w:line="377" w:lineRule="auto"/>
        <w:jc w:val="left"/>
      </w:pPr>
      <w:r>
        <w:t>2) covering non-state entities being a natural person:</w:t>
      </w:r>
    </w:p>
    <w:p w14:paraId="005068BC" w14:textId="77777777" w:rsidR="00EA3C2F" w:rsidRDefault="00104ABC">
      <w:pPr>
        <w:pStyle w:val="Teksttreci0"/>
        <w:numPr>
          <w:ilvl w:val="0"/>
          <w:numId w:val="32"/>
        </w:numPr>
        <w:shd w:val="clear" w:color="auto" w:fill="auto"/>
        <w:tabs>
          <w:tab w:val="left" w:pos="780"/>
        </w:tabs>
        <w:spacing w:after="0" w:line="377" w:lineRule="auto"/>
        <w:ind w:left="780" w:hanging="360"/>
      </w:pPr>
      <w:r>
        <w:t>name and surname,</w:t>
      </w:r>
    </w:p>
    <w:p w14:paraId="27CEB4E3" w14:textId="77777777" w:rsidR="00EA3C2F" w:rsidRDefault="00104ABC">
      <w:pPr>
        <w:pStyle w:val="Teksttreci0"/>
        <w:numPr>
          <w:ilvl w:val="0"/>
          <w:numId w:val="32"/>
        </w:numPr>
        <w:shd w:val="clear" w:color="auto" w:fill="auto"/>
        <w:tabs>
          <w:tab w:val="left" w:pos="788"/>
        </w:tabs>
        <w:ind w:left="780" w:hanging="360"/>
      </w:pPr>
      <w:r>
        <w:t>undertaking – in the case of a natural person who is an entrepreneur entered in the Central and Business Activity Information Register,</w:t>
      </w:r>
    </w:p>
    <w:p w14:paraId="3FFE31F9" w14:textId="77777777" w:rsidR="00EA3C2F" w:rsidRDefault="00104ABC">
      <w:pPr>
        <w:pStyle w:val="Teksttreci0"/>
        <w:numPr>
          <w:ilvl w:val="0"/>
          <w:numId w:val="32"/>
        </w:numPr>
        <w:shd w:val="clear" w:color="auto" w:fill="auto"/>
        <w:tabs>
          <w:tab w:val="left" w:pos="780"/>
        </w:tabs>
        <w:ind w:left="780" w:hanging="360"/>
      </w:pPr>
      <w:r>
        <w:t>the professional title of lawyer, legal adviser, tax adviser, restructuring adviser, notary, patent agent, counsellor at the Prosecutor General's Office of the Republic of Poland – in the case of a natural person holding a professional title,</w:t>
      </w:r>
    </w:p>
    <w:p w14:paraId="15CFE697" w14:textId="77777777" w:rsidR="00EA3C2F" w:rsidRDefault="00104ABC">
      <w:pPr>
        <w:pStyle w:val="Teksttreci0"/>
        <w:numPr>
          <w:ilvl w:val="0"/>
          <w:numId w:val="32"/>
        </w:numPr>
        <w:shd w:val="clear" w:color="auto" w:fill="auto"/>
        <w:tabs>
          <w:tab w:val="left" w:pos="788"/>
        </w:tabs>
        <w:ind w:left="780" w:hanging="360"/>
      </w:pPr>
      <w:r>
        <w:t>REGON identification number, if assigned – in the case of a natural person being an entrepreneur entered in the Central Electronic Register and Information on Economic Activity,</w:t>
      </w:r>
    </w:p>
    <w:p w14:paraId="63CDED1E" w14:textId="77777777" w:rsidR="00EA3C2F" w:rsidRDefault="00104ABC">
      <w:pPr>
        <w:pStyle w:val="Teksttreci0"/>
        <w:numPr>
          <w:ilvl w:val="0"/>
          <w:numId w:val="32"/>
        </w:numPr>
        <w:shd w:val="clear" w:color="auto" w:fill="auto"/>
        <w:tabs>
          <w:tab w:val="left" w:pos="780"/>
        </w:tabs>
        <w:ind w:left="780" w:hanging="360"/>
      </w:pPr>
      <w:r>
        <w:t>tax identification number (NIP), if assigned, or information that it has been cancelled or withdrawn – in the case of a natural person being an entrepreneur entered in the Central Electronic Register and Information on Economic Activity,</w:t>
      </w:r>
    </w:p>
    <w:p w14:paraId="6E0E95ED" w14:textId="77777777" w:rsidR="00EA3C2F" w:rsidRDefault="00104ABC">
      <w:pPr>
        <w:pStyle w:val="Teksttreci0"/>
        <w:numPr>
          <w:ilvl w:val="0"/>
          <w:numId w:val="32"/>
        </w:numPr>
        <w:shd w:val="clear" w:color="auto" w:fill="auto"/>
        <w:tabs>
          <w:tab w:val="left" w:pos="780"/>
        </w:tabs>
        <w:ind w:left="780" w:hanging="360"/>
      </w:pPr>
      <w:r>
        <w:t>correspondence address,</w:t>
      </w:r>
    </w:p>
    <w:p w14:paraId="409A92DE" w14:textId="77777777" w:rsidR="00EA3C2F" w:rsidRDefault="00104ABC">
      <w:pPr>
        <w:pStyle w:val="Teksttreci0"/>
        <w:numPr>
          <w:ilvl w:val="0"/>
          <w:numId w:val="32"/>
        </w:numPr>
        <w:shd w:val="clear" w:color="auto" w:fill="auto"/>
        <w:tabs>
          <w:tab w:val="left" w:pos="788"/>
        </w:tabs>
        <w:ind w:left="780" w:hanging="360"/>
      </w:pPr>
      <w:r>
        <w:t>the delivery address – in the case of a natural person being an entrepreneur entered in the Central Electronic Register and Information on Economic Activity,</w:t>
      </w:r>
    </w:p>
    <w:p w14:paraId="05012C8A" w14:textId="77777777" w:rsidR="00EA3C2F" w:rsidRDefault="00104ABC">
      <w:pPr>
        <w:pStyle w:val="Teksttreci0"/>
        <w:numPr>
          <w:ilvl w:val="0"/>
          <w:numId w:val="32"/>
        </w:numPr>
        <w:shd w:val="clear" w:color="auto" w:fill="auto"/>
        <w:tabs>
          <w:tab w:val="left" w:pos="788"/>
        </w:tabs>
        <w:spacing w:after="0"/>
        <w:ind w:left="780" w:hanging="360"/>
      </w:pPr>
      <w:r>
        <w:t>PESEL number, and if it has not been assigned – a unique identifier assigned by a Member State of the European Union for the purposes of cross-border identification, referred to in Commission Implementing Regulation 2015/1501,</w:t>
      </w:r>
    </w:p>
    <w:p w14:paraId="19164E1A" w14:textId="77777777" w:rsidR="00EA3C2F" w:rsidRDefault="00104ABC">
      <w:pPr>
        <w:pStyle w:val="Teksttreci0"/>
        <w:shd w:val="clear" w:color="auto" w:fill="auto"/>
        <w:ind w:left="780"/>
      </w:pPr>
      <w:r>
        <w:t xml:space="preserve"> </w:t>
      </w:r>
    </w:p>
    <w:p w14:paraId="07BEF61E" w14:textId="77777777" w:rsidR="00EA3C2F" w:rsidRDefault="00104ABC">
      <w:pPr>
        <w:pStyle w:val="Teksttreci0"/>
        <w:numPr>
          <w:ilvl w:val="0"/>
          <w:numId w:val="32"/>
        </w:numPr>
        <w:shd w:val="clear" w:color="auto" w:fill="auto"/>
        <w:tabs>
          <w:tab w:val="left" w:pos="780"/>
        </w:tabs>
        <w:ind w:left="780" w:hanging="360"/>
      </w:pPr>
      <w:r>
        <w:t>electronic delivery address,</w:t>
      </w:r>
    </w:p>
    <w:p w14:paraId="43F498FE" w14:textId="77777777" w:rsidR="00EA3C2F" w:rsidRDefault="00104ABC">
      <w:pPr>
        <w:pStyle w:val="Teksttreci0"/>
        <w:numPr>
          <w:ilvl w:val="0"/>
          <w:numId w:val="32"/>
        </w:numPr>
        <w:shd w:val="clear" w:color="auto" w:fill="auto"/>
        <w:tabs>
          <w:tab w:val="left" w:pos="780"/>
        </w:tabs>
        <w:ind w:left="780" w:hanging="360"/>
      </w:pPr>
      <w:r>
        <w:t>electronic delivery address used as part of business operations – in the case of a natural person entered in the Central Electronic Register and Information on Economic Activity,</w:t>
      </w:r>
    </w:p>
    <w:p w14:paraId="199E15AD" w14:textId="77777777" w:rsidR="00EA3C2F" w:rsidRDefault="00104ABC">
      <w:pPr>
        <w:pStyle w:val="Teksttreci0"/>
        <w:numPr>
          <w:ilvl w:val="0"/>
          <w:numId w:val="32"/>
        </w:numPr>
        <w:shd w:val="clear" w:color="auto" w:fill="auto"/>
        <w:tabs>
          <w:tab w:val="left" w:pos="788"/>
        </w:tabs>
        <w:ind w:left="780" w:hanging="360"/>
      </w:pPr>
      <w:r>
        <w:t>electronic delivery address used for professional operations – in the case of a natural person who is a lawyer, legal adviser, tax adviser, restructuring consultant, public notary, patent agent, counsellor of the Prosecutor General’s Office of the Republic of Poland,</w:t>
      </w:r>
    </w:p>
    <w:p w14:paraId="60B259AC" w14:textId="77777777" w:rsidR="00EA3C2F" w:rsidRDefault="00104ABC">
      <w:pPr>
        <w:pStyle w:val="Teksttreci0"/>
        <w:numPr>
          <w:ilvl w:val="0"/>
          <w:numId w:val="32"/>
        </w:numPr>
        <w:shd w:val="clear" w:color="auto" w:fill="auto"/>
        <w:tabs>
          <w:tab w:val="left" w:pos="780"/>
        </w:tabs>
        <w:ind w:left="780" w:hanging="360"/>
      </w:pPr>
      <w:r>
        <w:t>the email address referred to in Article 14(1)(8) and Article 16(1)(2)(g),</w:t>
      </w:r>
    </w:p>
    <w:p w14:paraId="352714CB" w14:textId="77777777" w:rsidR="00EA3C2F" w:rsidRDefault="00104ABC">
      <w:pPr>
        <w:pStyle w:val="Teksttreci0"/>
        <w:numPr>
          <w:ilvl w:val="0"/>
          <w:numId w:val="32"/>
        </w:numPr>
        <w:shd w:val="clear" w:color="auto" w:fill="auto"/>
        <w:tabs>
          <w:tab w:val="left" w:pos="841"/>
        </w:tabs>
        <w:ind w:left="780" w:hanging="360"/>
      </w:pPr>
      <w:r>
        <w:t>designation of the provider of a public registered electronic delivery service or a qualified registered electronic delivery service,</w:t>
      </w:r>
    </w:p>
    <w:p w14:paraId="37558C82" w14:textId="77777777" w:rsidR="00EA3C2F" w:rsidRDefault="00104ABC">
      <w:pPr>
        <w:pStyle w:val="Teksttreci0"/>
        <w:numPr>
          <w:ilvl w:val="0"/>
          <w:numId w:val="32"/>
        </w:numPr>
        <w:shd w:val="clear" w:color="auto" w:fill="auto"/>
        <w:tabs>
          <w:tab w:val="left" w:pos="788"/>
        </w:tabs>
        <w:spacing w:after="0" w:line="377" w:lineRule="auto"/>
        <w:ind w:left="780" w:hanging="360"/>
      </w:pPr>
      <w:r>
        <w:t>date of entering the electronic delivery address into the electronic address database,</w:t>
      </w:r>
    </w:p>
    <w:p w14:paraId="67FC2C1E" w14:textId="77777777" w:rsidR="00EA3C2F" w:rsidRDefault="00104ABC">
      <w:pPr>
        <w:pStyle w:val="Teksttreci0"/>
        <w:numPr>
          <w:ilvl w:val="0"/>
          <w:numId w:val="32"/>
        </w:numPr>
        <w:shd w:val="clear" w:color="auto" w:fill="auto"/>
        <w:tabs>
          <w:tab w:val="left" w:pos="788"/>
        </w:tabs>
        <w:spacing w:after="0" w:line="377" w:lineRule="auto"/>
        <w:ind w:left="780" w:hanging="360"/>
      </w:pPr>
      <w:r>
        <w:t xml:space="preserve">n) </w:t>
      </w:r>
      <w:r>
        <w:tab/>
        <w:t>date of deleting the electronic delivery address from the electronic address database,</w:t>
      </w:r>
    </w:p>
    <w:p w14:paraId="50357362" w14:textId="77777777" w:rsidR="00EA3C2F" w:rsidRDefault="00104ABC">
      <w:pPr>
        <w:pStyle w:val="Teksttreci0"/>
        <w:numPr>
          <w:ilvl w:val="0"/>
          <w:numId w:val="32"/>
        </w:numPr>
        <w:shd w:val="clear" w:color="auto" w:fill="auto"/>
        <w:tabs>
          <w:tab w:val="left" w:pos="788"/>
        </w:tabs>
        <w:spacing w:after="0" w:line="377" w:lineRule="auto"/>
        <w:ind w:left="780" w:hanging="36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w:t>
      </w:r>
    </w:p>
    <w:p w14:paraId="2D985370" w14:textId="77777777" w:rsidR="00EA3C2F" w:rsidRDefault="00104ABC">
      <w:pPr>
        <w:pStyle w:val="Teksttreci0"/>
        <w:shd w:val="clear" w:color="auto" w:fill="auto"/>
        <w:ind w:left="780"/>
      </w:pPr>
      <w:r>
        <w:t xml:space="preserve"> </w:t>
      </w:r>
    </w:p>
    <w:p w14:paraId="47C5CB8D" w14:textId="77777777" w:rsidR="00EA3C2F" w:rsidRDefault="00104ABC">
      <w:pPr>
        <w:pStyle w:val="Teksttreci0"/>
        <w:numPr>
          <w:ilvl w:val="0"/>
          <w:numId w:val="23"/>
        </w:numPr>
        <w:shd w:val="clear" w:color="auto" w:fill="auto"/>
        <w:tabs>
          <w:tab w:val="left" w:pos="418"/>
        </w:tabs>
        <w:spacing w:after="0" w:line="377" w:lineRule="auto"/>
        <w:jc w:val="left"/>
      </w:pPr>
      <w:r>
        <w:t>covering non-state entities not being a natural person:</w:t>
      </w:r>
    </w:p>
    <w:p w14:paraId="0A1EAE3A" w14:textId="77777777" w:rsidR="00EA3C2F" w:rsidRDefault="00104ABC">
      <w:pPr>
        <w:pStyle w:val="Teksttreci0"/>
        <w:numPr>
          <w:ilvl w:val="0"/>
          <w:numId w:val="33"/>
        </w:numPr>
        <w:shd w:val="clear" w:color="auto" w:fill="auto"/>
        <w:tabs>
          <w:tab w:val="left" w:pos="780"/>
        </w:tabs>
        <w:spacing w:after="0" w:line="377" w:lineRule="auto"/>
        <w:ind w:left="780" w:hanging="360"/>
      </w:pPr>
      <w:r>
        <w:t>the name or undertaking under which the entity operates,</w:t>
      </w:r>
    </w:p>
    <w:p w14:paraId="560E9DEB" w14:textId="77777777" w:rsidR="00EA3C2F" w:rsidRDefault="00104ABC">
      <w:pPr>
        <w:pStyle w:val="Teksttreci0"/>
        <w:numPr>
          <w:ilvl w:val="0"/>
          <w:numId w:val="33"/>
        </w:numPr>
        <w:shd w:val="clear" w:color="auto" w:fill="auto"/>
        <w:tabs>
          <w:tab w:val="left" w:pos="788"/>
        </w:tabs>
        <w:spacing w:after="0" w:line="377" w:lineRule="auto"/>
        <w:ind w:left="780" w:hanging="360"/>
      </w:pPr>
      <w:r>
        <w:t>the REGON identification number, if assigned,</w:t>
      </w:r>
    </w:p>
    <w:p w14:paraId="09CD18B7" w14:textId="77777777" w:rsidR="00EA3C2F" w:rsidRDefault="00104ABC">
      <w:pPr>
        <w:pStyle w:val="Teksttreci0"/>
        <w:numPr>
          <w:ilvl w:val="0"/>
          <w:numId w:val="33"/>
        </w:numPr>
        <w:shd w:val="clear" w:color="auto" w:fill="auto"/>
        <w:tabs>
          <w:tab w:val="left" w:pos="780"/>
        </w:tabs>
        <w:spacing w:after="0" w:line="377" w:lineRule="auto"/>
        <w:ind w:left="780" w:hanging="360"/>
      </w:pPr>
      <w:r>
        <w:t>the tax identification number (NIP), if issued, or information about its cancellation or revocation,</w:t>
      </w:r>
    </w:p>
    <w:p w14:paraId="1C39DDE1" w14:textId="77777777" w:rsidR="00EA3C2F" w:rsidRDefault="00104ABC">
      <w:pPr>
        <w:pStyle w:val="Teksttreci0"/>
        <w:numPr>
          <w:ilvl w:val="0"/>
          <w:numId w:val="33"/>
        </w:numPr>
        <w:shd w:val="clear" w:color="auto" w:fill="auto"/>
        <w:tabs>
          <w:tab w:val="left" w:pos="788"/>
        </w:tabs>
        <w:spacing w:after="0" w:line="377" w:lineRule="auto"/>
        <w:ind w:left="780" w:hanging="360"/>
      </w:pPr>
      <w:r>
        <w:t>the KRS number, if assigned,</w:t>
      </w:r>
    </w:p>
    <w:p w14:paraId="7301B975" w14:textId="77777777" w:rsidR="00EA3C2F" w:rsidRDefault="00104ABC">
      <w:pPr>
        <w:pStyle w:val="Teksttreci0"/>
        <w:numPr>
          <w:ilvl w:val="0"/>
          <w:numId w:val="33"/>
        </w:numPr>
        <w:shd w:val="clear" w:color="auto" w:fill="auto"/>
        <w:tabs>
          <w:tab w:val="left" w:pos="780"/>
        </w:tabs>
        <w:spacing w:after="0" w:line="377" w:lineRule="auto"/>
        <w:ind w:left="780" w:hanging="360"/>
      </w:pPr>
      <w:r>
        <w:t>designation of the legal form,</w:t>
      </w:r>
    </w:p>
    <w:p w14:paraId="2434AA9A" w14:textId="77777777" w:rsidR="00EA3C2F" w:rsidRDefault="00104ABC">
      <w:pPr>
        <w:pStyle w:val="Teksttreci0"/>
        <w:numPr>
          <w:ilvl w:val="0"/>
          <w:numId w:val="33"/>
        </w:numPr>
        <w:shd w:val="clear" w:color="auto" w:fill="auto"/>
        <w:tabs>
          <w:tab w:val="left" w:pos="780"/>
        </w:tabs>
        <w:spacing w:after="0" w:line="377" w:lineRule="auto"/>
        <w:ind w:left="780" w:hanging="360"/>
      </w:pPr>
      <w:r>
        <w:t>the registered office and address,</w:t>
      </w:r>
    </w:p>
    <w:p w14:paraId="13819B68" w14:textId="77777777" w:rsidR="00EA3C2F" w:rsidRDefault="00104ABC">
      <w:pPr>
        <w:pStyle w:val="Teksttreci0"/>
        <w:numPr>
          <w:ilvl w:val="0"/>
          <w:numId w:val="33"/>
        </w:numPr>
        <w:shd w:val="clear" w:color="auto" w:fill="auto"/>
        <w:tabs>
          <w:tab w:val="left" w:pos="788"/>
        </w:tabs>
        <w:spacing w:after="0" w:line="377" w:lineRule="auto"/>
        <w:ind w:left="780" w:hanging="360"/>
      </w:pPr>
      <w:r>
        <w:t>the correspondence address,</w:t>
      </w:r>
    </w:p>
    <w:p w14:paraId="6E33A6DE" w14:textId="77777777" w:rsidR="00EA3C2F" w:rsidRDefault="00104ABC">
      <w:pPr>
        <w:pStyle w:val="Teksttreci0"/>
        <w:numPr>
          <w:ilvl w:val="0"/>
          <w:numId w:val="33"/>
        </w:numPr>
        <w:shd w:val="clear" w:color="auto" w:fill="auto"/>
        <w:tabs>
          <w:tab w:val="left" w:pos="788"/>
        </w:tabs>
        <w:spacing w:line="377" w:lineRule="auto"/>
        <w:ind w:left="780" w:hanging="360"/>
      </w:pPr>
      <w:r>
        <w:t>the electronic delivery address,</w:t>
      </w:r>
      <w:r>
        <w:br w:type="page"/>
      </w:r>
    </w:p>
    <w:p w14:paraId="4E95746E" w14:textId="77777777" w:rsidR="00EA3C2F" w:rsidRDefault="00104ABC">
      <w:pPr>
        <w:pStyle w:val="Teksttreci0"/>
        <w:numPr>
          <w:ilvl w:val="0"/>
          <w:numId w:val="33"/>
        </w:numPr>
        <w:shd w:val="clear" w:color="auto" w:fill="auto"/>
        <w:tabs>
          <w:tab w:val="left" w:pos="782"/>
        </w:tabs>
        <w:ind w:left="800" w:hanging="360"/>
      </w:pPr>
      <w:r>
        <w:lastRenderedPageBreak/>
        <w:t>designation of the provider of a public registered electronic delivery service or a qualified registered electronic delivery service,</w:t>
      </w:r>
    </w:p>
    <w:p w14:paraId="56A07B73" w14:textId="77777777" w:rsidR="00EA3C2F" w:rsidRDefault="00104ABC">
      <w:pPr>
        <w:pStyle w:val="Teksttreci0"/>
        <w:numPr>
          <w:ilvl w:val="0"/>
          <w:numId w:val="33"/>
        </w:numPr>
        <w:shd w:val="clear" w:color="auto" w:fill="auto"/>
        <w:tabs>
          <w:tab w:val="left" w:pos="782"/>
        </w:tabs>
        <w:spacing w:after="0" w:line="360" w:lineRule="auto"/>
        <w:ind w:left="800" w:hanging="360"/>
      </w:pPr>
      <w:r>
        <w:t>the date of entering the electronic delivery address into the electronic address database,</w:t>
      </w:r>
    </w:p>
    <w:p w14:paraId="65ACBC4C" w14:textId="77777777" w:rsidR="00EA3C2F" w:rsidRDefault="00104ABC">
      <w:pPr>
        <w:pStyle w:val="Teksttreci0"/>
        <w:numPr>
          <w:ilvl w:val="0"/>
          <w:numId w:val="33"/>
        </w:numPr>
        <w:shd w:val="clear" w:color="auto" w:fill="auto"/>
        <w:tabs>
          <w:tab w:val="left" w:pos="808"/>
        </w:tabs>
        <w:spacing w:after="0" w:line="360" w:lineRule="auto"/>
        <w:ind w:left="800" w:hanging="360"/>
      </w:pPr>
      <w:r>
        <w:t>the date of deleting the electronic delivery address from the electronic address database,</w:t>
      </w:r>
    </w:p>
    <w:p w14:paraId="2EC0A16D" w14:textId="77777777" w:rsidR="00EA3C2F" w:rsidRDefault="00104ABC">
      <w:pPr>
        <w:pStyle w:val="Teksttreci0"/>
        <w:numPr>
          <w:ilvl w:val="0"/>
          <w:numId w:val="33"/>
        </w:numPr>
        <w:shd w:val="clear" w:color="auto" w:fill="auto"/>
        <w:tabs>
          <w:tab w:val="left" w:pos="782"/>
        </w:tabs>
        <w:spacing w:after="0" w:line="360" w:lineRule="auto"/>
        <w:ind w:left="800" w:hanging="360"/>
      </w:pPr>
      <w:r>
        <w:t>name and surname of the administrator of the delivery box, their email address and PESEL number, and if it has not been assigned – the unique identifier assigned by a Member State of the European Union for the purposes of cross-border identification, referred to in Commission Implementing Regulation 2015/1501.</w:t>
      </w:r>
    </w:p>
    <w:p w14:paraId="2EFDA911" w14:textId="77777777" w:rsidR="00EA3C2F" w:rsidRDefault="00104ABC">
      <w:pPr>
        <w:pStyle w:val="Teksttreci0"/>
        <w:shd w:val="clear" w:color="auto" w:fill="auto"/>
        <w:ind w:left="800"/>
      </w:pPr>
      <w:r>
        <w:t xml:space="preserve"> </w:t>
      </w:r>
    </w:p>
    <w:p w14:paraId="544BBC2E" w14:textId="77777777" w:rsidR="00EA3C2F" w:rsidRDefault="00104ABC">
      <w:pPr>
        <w:pStyle w:val="Teksttreci0"/>
        <w:shd w:val="clear" w:color="auto" w:fill="auto"/>
        <w:spacing w:after="0"/>
        <w:ind w:left="800" w:hanging="360"/>
      </w:pPr>
      <w:r>
        <w:rPr>
          <w:b/>
        </w:rPr>
        <w:t xml:space="preserve">Article 27. </w:t>
      </w:r>
      <w:r>
        <w:t xml:space="preserve">1. In the case of change of the PESEL number, name or surname of a non-public entity being a natural person and the delivery box administrator in the PESEL </w:t>
      </w:r>
      <w:proofErr w:type="gramStart"/>
      <w:r>
        <w:t>register,</w:t>
      </w:r>
      <w:proofErr w:type="gramEnd"/>
      <w:r>
        <w:t xml:space="preserve"> data shall be automatically updated in the electronic address database.</w:t>
      </w:r>
    </w:p>
    <w:p w14:paraId="787F03BA" w14:textId="77777777" w:rsidR="00EA3C2F" w:rsidRDefault="00104ABC">
      <w:pPr>
        <w:pStyle w:val="Teksttreci0"/>
        <w:shd w:val="clear" w:color="auto" w:fill="auto"/>
      </w:pPr>
      <w:r>
        <w:t xml:space="preserve"> </w:t>
      </w:r>
    </w:p>
    <w:p w14:paraId="29894A9B" w14:textId="6B919732" w:rsidR="00EA3C2F" w:rsidRDefault="00104ABC" w:rsidP="00ED4025">
      <w:pPr>
        <w:pStyle w:val="Teksttreci0"/>
        <w:numPr>
          <w:ilvl w:val="0"/>
          <w:numId w:val="34"/>
        </w:numPr>
        <w:shd w:val="clear" w:color="auto" w:fill="auto"/>
        <w:tabs>
          <w:tab w:val="left" w:pos="789"/>
        </w:tabs>
        <w:spacing w:after="0"/>
        <w:ind w:left="800" w:hanging="360"/>
      </w:pPr>
      <w:r>
        <w:t>If the PESEL register records the death of a natural person, referred to in Article 26(2), or of a delivery box administrator, information in this regard is automatically transferred to the electronic address database.</w:t>
      </w:r>
    </w:p>
    <w:p w14:paraId="12FFF5C7" w14:textId="77777777" w:rsidR="00EA3C2F" w:rsidRDefault="00104ABC">
      <w:pPr>
        <w:pStyle w:val="Teksttreci0"/>
        <w:shd w:val="clear" w:color="auto" w:fill="auto"/>
        <w:ind w:firstLine="440"/>
      </w:pPr>
      <w:r>
        <w:rPr>
          <w:b/>
        </w:rPr>
        <w:t xml:space="preserve">Article 28. </w:t>
      </w:r>
      <w:r>
        <w:t>An entry in the electronic address database of an electronic delivery address associated with a qualified registered electronic delivery service shall take place:</w:t>
      </w:r>
    </w:p>
    <w:p w14:paraId="00848221" w14:textId="77777777" w:rsidR="00EA3C2F" w:rsidRDefault="00104ABC">
      <w:pPr>
        <w:pStyle w:val="Teksttreci0"/>
        <w:numPr>
          <w:ilvl w:val="0"/>
          <w:numId w:val="35"/>
        </w:numPr>
        <w:shd w:val="clear" w:color="auto" w:fill="auto"/>
        <w:tabs>
          <w:tab w:val="left" w:pos="400"/>
        </w:tabs>
      </w:pPr>
      <w:proofErr w:type="gramStart"/>
      <w:r>
        <w:t>on the basis of</w:t>
      </w:r>
      <w:proofErr w:type="gramEnd"/>
      <w:r>
        <w:t xml:space="preserve"> a request by a non-public entity or</w:t>
      </w:r>
    </w:p>
    <w:p w14:paraId="7680CD41" w14:textId="77777777" w:rsidR="00EA3C2F" w:rsidRDefault="00104ABC">
      <w:pPr>
        <w:pStyle w:val="Teksttreci0"/>
        <w:numPr>
          <w:ilvl w:val="0"/>
          <w:numId w:val="35"/>
        </w:numPr>
        <w:shd w:val="clear" w:color="auto" w:fill="auto"/>
        <w:tabs>
          <w:tab w:val="left" w:pos="400"/>
        </w:tabs>
        <w:ind w:left="440" w:hanging="440"/>
        <w:jc w:val="left"/>
      </w:pPr>
      <w:r>
        <w:t>automatically, after the Minister for Computerisation receives the data referred to in Article 30, via:</w:t>
      </w:r>
    </w:p>
    <w:p w14:paraId="464F2954" w14:textId="77777777" w:rsidR="00EA3C2F" w:rsidRDefault="00104ABC">
      <w:pPr>
        <w:pStyle w:val="Teksttreci0"/>
        <w:numPr>
          <w:ilvl w:val="0"/>
          <w:numId w:val="36"/>
        </w:numPr>
        <w:shd w:val="clear" w:color="auto" w:fill="auto"/>
        <w:tabs>
          <w:tab w:val="left" w:pos="798"/>
        </w:tabs>
        <w:ind w:left="800" w:hanging="360"/>
      </w:pPr>
      <w:r>
        <w:t>a qualified trust service provider operating a qualified registered electronic delivery service,</w:t>
      </w:r>
    </w:p>
    <w:p w14:paraId="65F1647D" w14:textId="77777777" w:rsidR="00EA3C2F" w:rsidRDefault="00104ABC">
      <w:pPr>
        <w:pStyle w:val="Teksttreci0"/>
        <w:numPr>
          <w:ilvl w:val="0"/>
          <w:numId w:val="36"/>
        </w:numPr>
        <w:shd w:val="clear" w:color="auto" w:fill="auto"/>
        <w:tabs>
          <w:tab w:val="left" w:pos="808"/>
        </w:tabs>
        <w:ind w:left="800" w:hanging="360"/>
      </w:pPr>
      <w:r>
        <w:t>the ICT system referred to in Article 3a(1) of the Act of 20 August 1997 on the National Court Register,</w:t>
      </w:r>
    </w:p>
    <w:p w14:paraId="78A8FB9A" w14:textId="77777777" w:rsidR="00EA3C2F" w:rsidRDefault="00104ABC">
      <w:pPr>
        <w:pStyle w:val="Teksttreci0"/>
        <w:numPr>
          <w:ilvl w:val="0"/>
          <w:numId w:val="36"/>
        </w:numPr>
        <w:shd w:val="clear" w:color="auto" w:fill="auto"/>
        <w:tabs>
          <w:tab w:val="left" w:pos="798"/>
        </w:tabs>
        <w:ind w:left="800" w:hanging="360"/>
      </w:pPr>
      <w:r>
        <w:t>the ICT system referred to in Article 3(1) of the Act of 6 March 2018 on the Central Electronic Register and Information on Economic Activity and the Entrepreneur Information Point.</w:t>
      </w:r>
    </w:p>
    <w:p w14:paraId="16CB476A" w14:textId="15A3ED24" w:rsidR="00EA3C2F" w:rsidRDefault="00104ABC" w:rsidP="00ED4025">
      <w:pPr>
        <w:pStyle w:val="Teksttreci0"/>
        <w:shd w:val="clear" w:color="auto" w:fill="auto"/>
        <w:spacing w:after="0"/>
        <w:ind w:left="800" w:hanging="360"/>
      </w:pPr>
      <w:r>
        <w:rPr>
          <w:b/>
        </w:rPr>
        <w:t xml:space="preserve">Article 29. </w:t>
      </w:r>
      <w:r>
        <w:t xml:space="preserve">1. The Minister for Computerisation shall </w:t>
      </w:r>
      <w:proofErr w:type="gramStart"/>
      <w:r>
        <w:t>enter into</w:t>
      </w:r>
      <w:proofErr w:type="gramEnd"/>
      <w:r>
        <w:t xml:space="preserve"> the electronic address database the electronic delivery address associated with a qualified registered electronic delivery service at the request of a non-state entity.</w:t>
      </w:r>
    </w:p>
    <w:p w14:paraId="0F7F6B67" w14:textId="77777777" w:rsidR="00EA3C2F" w:rsidRDefault="00104ABC">
      <w:pPr>
        <w:pStyle w:val="Teksttreci0"/>
        <w:numPr>
          <w:ilvl w:val="0"/>
          <w:numId w:val="37"/>
        </w:numPr>
        <w:shd w:val="clear" w:color="auto" w:fill="auto"/>
        <w:tabs>
          <w:tab w:val="left" w:pos="789"/>
        </w:tabs>
        <w:ind w:left="800" w:hanging="360"/>
      </w:pPr>
      <w:r>
        <w:t>The application contains the following data:</w:t>
      </w:r>
    </w:p>
    <w:p w14:paraId="2648033F" w14:textId="77777777" w:rsidR="00EA3C2F" w:rsidRDefault="00104ABC">
      <w:pPr>
        <w:pStyle w:val="Teksttreci0"/>
        <w:numPr>
          <w:ilvl w:val="0"/>
          <w:numId w:val="38"/>
        </w:numPr>
        <w:shd w:val="clear" w:color="auto" w:fill="auto"/>
        <w:tabs>
          <w:tab w:val="left" w:pos="400"/>
        </w:tabs>
      </w:pPr>
      <w:r>
        <w:t>covering non-state entities being natural persons:</w:t>
      </w:r>
    </w:p>
    <w:p w14:paraId="33B13D89" w14:textId="77777777" w:rsidR="00EA3C2F" w:rsidRDefault="00104ABC">
      <w:pPr>
        <w:pStyle w:val="Teksttreci0"/>
        <w:numPr>
          <w:ilvl w:val="0"/>
          <w:numId w:val="39"/>
        </w:numPr>
        <w:shd w:val="clear" w:color="auto" w:fill="auto"/>
        <w:tabs>
          <w:tab w:val="left" w:pos="798"/>
        </w:tabs>
        <w:ind w:left="800" w:hanging="360"/>
      </w:pPr>
      <w:r>
        <w:t>name and surname,</w:t>
      </w:r>
    </w:p>
    <w:p w14:paraId="31928CB5" w14:textId="77777777" w:rsidR="00EA3C2F" w:rsidRDefault="00104ABC">
      <w:pPr>
        <w:pStyle w:val="Teksttreci0"/>
        <w:numPr>
          <w:ilvl w:val="0"/>
          <w:numId w:val="39"/>
        </w:numPr>
        <w:shd w:val="clear" w:color="auto" w:fill="auto"/>
        <w:tabs>
          <w:tab w:val="left" w:pos="808"/>
        </w:tabs>
        <w:ind w:left="800" w:hanging="360"/>
      </w:pPr>
      <w:r>
        <w:t>the undertaking – in the case of a natural person who is an entrepreneur entered in the Central and Business Activity Information Register or a professional title – in the case of a natural person who is a lawyer, legal adviser, tax adviser, restructuring adviser, notary, patent agent, or counsellor at the Prosecutor General's Office of the Republic of Poland,</w:t>
      </w:r>
    </w:p>
    <w:p w14:paraId="5E2CD0B9" w14:textId="77777777" w:rsidR="00EA3C2F" w:rsidRDefault="00104ABC">
      <w:pPr>
        <w:pStyle w:val="Teksttreci0"/>
        <w:numPr>
          <w:ilvl w:val="0"/>
          <w:numId w:val="39"/>
        </w:numPr>
        <w:shd w:val="clear" w:color="auto" w:fill="auto"/>
        <w:tabs>
          <w:tab w:val="left" w:pos="798"/>
        </w:tabs>
        <w:ind w:left="800" w:hanging="360"/>
      </w:pPr>
      <w:r>
        <w:t>REGON identification number – in the case of a natural person being an entrepreneur entered in the Central Electronic Register and Information on Economic Activity,</w:t>
      </w:r>
    </w:p>
    <w:p w14:paraId="7850224B" w14:textId="77777777" w:rsidR="00EA3C2F" w:rsidRDefault="00104ABC">
      <w:pPr>
        <w:pStyle w:val="Teksttreci0"/>
        <w:numPr>
          <w:ilvl w:val="0"/>
          <w:numId w:val="39"/>
        </w:numPr>
        <w:shd w:val="clear" w:color="auto" w:fill="auto"/>
        <w:tabs>
          <w:tab w:val="left" w:pos="808"/>
        </w:tabs>
        <w:ind w:left="800" w:hanging="360"/>
      </w:pPr>
      <w:r>
        <w:t>tax identification number (NIP), if assigned, or information that it has been cancelled or withdrawn – in the case of a natural person being an entrepreneur entered in the Central Electronic Register and Information on Economic Activity,</w:t>
      </w:r>
    </w:p>
    <w:p w14:paraId="35409653" w14:textId="77777777" w:rsidR="00EA3C2F" w:rsidRDefault="00104ABC">
      <w:pPr>
        <w:pStyle w:val="Teksttreci0"/>
        <w:numPr>
          <w:ilvl w:val="0"/>
          <w:numId w:val="39"/>
        </w:numPr>
        <w:shd w:val="clear" w:color="auto" w:fill="auto"/>
        <w:tabs>
          <w:tab w:val="left" w:pos="798"/>
        </w:tabs>
        <w:ind w:left="800" w:hanging="360"/>
      </w:pPr>
      <w:r>
        <w:t>the correspondence address – in the case of a natural person who is not an entrepreneur entered in the Central and Business Activity Information Register,</w:t>
      </w:r>
    </w:p>
    <w:p w14:paraId="09D3CA65" w14:textId="77777777" w:rsidR="00EA3C2F" w:rsidRDefault="00104ABC">
      <w:pPr>
        <w:pStyle w:val="Teksttreci0"/>
        <w:numPr>
          <w:ilvl w:val="0"/>
          <w:numId w:val="39"/>
        </w:numPr>
        <w:shd w:val="clear" w:color="auto" w:fill="auto"/>
        <w:tabs>
          <w:tab w:val="left" w:pos="782"/>
        </w:tabs>
        <w:ind w:left="800" w:hanging="360"/>
      </w:pPr>
      <w:r>
        <w:t>the delivery address – in the case of a natural person who is an entrepreneur entered in the Central and Business Activity Information Register,</w:t>
      </w:r>
    </w:p>
    <w:p w14:paraId="1D0828CF" w14:textId="77777777" w:rsidR="00EA3C2F" w:rsidRDefault="00104ABC">
      <w:pPr>
        <w:pStyle w:val="Teksttreci0"/>
        <w:numPr>
          <w:ilvl w:val="0"/>
          <w:numId w:val="39"/>
        </w:numPr>
        <w:shd w:val="clear" w:color="auto" w:fill="auto"/>
        <w:tabs>
          <w:tab w:val="left" w:pos="808"/>
        </w:tabs>
        <w:spacing w:after="0"/>
        <w:ind w:left="800" w:hanging="360"/>
      </w:pPr>
      <w:r>
        <w:t>PESEL number, and if it has not been assigned – a unique identifier assigned by a Member State of the European Union for the purposes of cross-border identification, referred to in Commission Implementing Regulation 2015/1501,</w:t>
      </w:r>
    </w:p>
    <w:p w14:paraId="5D1255CE" w14:textId="77777777" w:rsidR="00EA3C2F" w:rsidRDefault="00104ABC">
      <w:pPr>
        <w:pStyle w:val="Teksttreci0"/>
        <w:shd w:val="clear" w:color="auto" w:fill="auto"/>
        <w:ind w:left="800"/>
      </w:pPr>
      <w:r>
        <w:t xml:space="preserve"> </w:t>
      </w:r>
    </w:p>
    <w:p w14:paraId="23729A0D" w14:textId="77777777" w:rsidR="00EA3C2F" w:rsidRDefault="00104ABC">
      <w:pPr>
        <w:pStyle w:val="Teksttreci0"/>
        <w:numPr>
          <w:ilvl w:val="0"/>
          <w:numId w:val="39"/>
        </w:numPr>
        <w:shd w:val="clear" w:color="auto" w:fill="auto"/>
        <w:tabs>
          <w:tab w:val="left" w:pos="808"/>
        </w:tabs>
        <w:ind w:left="800" w:hanging="360"/>
      </w:pPr>
      <w:r>
        <w:t>the electronic delivery address,</w:t>
      </w:r>
    </w:p>
    <w:p w14:paraId="7E8CB2DF" w14:textId="77777777" w:rsidR="00EA3C2F" w:rsidRDefault="00104ABC">
      <w:pPr>
        <w:pStyle w:val="Teksttreci0"/>
        <w:numPr>
          <w:ilvl w:val="0"/>
          <w:numId w:val="39"/>
        </w:numPr>
        <w:shd w:val="clear" w:color="auto" w:fill="auto"/>
        <w:tabs>
          <w:tab w:val="left" w:pos="782"/>
        </w:tabs>
        <w:ind w:left="800" w:hanging="360"/>
      </w:pPr>
      <w:r>
        <w:t>designation of the qualified registered electronic delivery service provider;</w:t>
      </w:r>
      <w:r>
        <w:br w:type="page"/>
      </w:r>
    </w:p>
    <w:p w14:paraId="76B70028" w14:textId="77777777" w:rsidR="00EA3C2F" w:rsidRDefault="00104ABC">
      <w:pPr>
        <w:pStyle w:val="Teksttreci0"/>
        <w:numPr>
          <w:ilvl w:val="0"/>
          <w:numId w:val="38"/>
        </w:numPr>
        <w:shd w:val="clear" w:color="auto" w:fill="auto"/>
        <w:tabs>
          <w:tab w:val="left" w:pos="409"/>
        </w:tabs>
        <w:spacing w:after="0" w:line="377" w:lineRule="auto"/>
      </w:pPr>
      <w:r>
        <w:lastRenderedPageBreak/>
        <w:t>covering non-state entities not being natural persons:</w:t>
      </w:r>
    </w:p>
    <w:p w14:paraId="658DF524" w14:textId="77777777" w:rsidR="00EA3C2F" w:rsidRDefault="00104ABC">
      <w:pPr>
        <w:pStyle w:val="Teksttreci0"/>
        <w:numPr>
          <w:ilvl w:val="0"/>
          <w:numId w:val="40"/>
        </w:numPr>
        <w:shd w:val="clear" w:color="auto" w:fill="auto"/>
        <w:tabs>
          <w:tab w:val="left" w:pos="778"/>
        </w:tabs>
        <w:spacing w:after="0" w:line="377" w:lineRule="auto"/>
        <w:ind w:firstLine="420"/>
      </w:pPr>
      <w:r>
        <w:t>the name or undertaking under which the entity operates,</w:t>
      </w:r>
    </w:p>
    <w:p w14:paraId="1202549A" w14:textId="77777777" w:rsidR="00EA3C2F" w:rsidRDefault="00104ABC">
      <w:pPr>
        <w:pStyle w:val="Teksttreci0"/>
        <w:numPr>
          <w:ilvl w:val="0"/>
          <w:numId w:val="40"/>
        </w:numPr>
        <w:shd w:val="clear" w:color="auto" w:fill="auto"/>
        <w:tabs>
          <w:tab w:val="left" w:pos="788"/>
        </w:tabs>
        <w:spacing w:after="0" w:line="377" w:lineRule="auto"/>
        <w:ind w:firstLine="420"/>
      </w:pPr>
      <w:r>
        <w:t>the REGON identification number, if assigned,</w:t>
      </w:r>
    </w:p>
    <w:p w14:paraId="7E744858" w14:textId="77777777" w:rsidR="00EA3C2F" w:rsidRDefault="00104ABC">
      <w:pPr>
        <w:pStyle w:val="Teksttreci0"/>
        <w:numPr>
          <w:ilvl w:val="0"/>
          <w:numId w:val="40"/>
        </w:numPr>
        <w:shd w:val="clear" w:color="auto" w:fill="auto"/>
        <w:tabs>
          <w:tab w:val="left" w:pos="778"/>
        </w:tabs>
        <w:spacing w:after="0" w:line="377" w:lineRule="auto"/>
        <w:ind w:firstLine="420"/>
      </w:pPr>
      <w:r>
        <w:t>the tax identification number (NIP), if issued, or information about its cancellation or revocation,</w:t>
      </w:r>
    </w:p>
    <w:p w14:paraId="4E086535" w14:textId="77777777" w:rsidR="00EA3C2F" w:rsidRDefault="00104ABC">
      <w:pPr>
        <w:pStyle w:val="Teksttreci0"/>
        <w:numPr>
          <w:ilvl w:val="0"/>
          <w:numId w:val="40"/>
        </w:numPr>
        <w:shd w:val="clear" w:color="auto" w:fill="auto"/>
        <w:tabs>
          <w:tab w:val="left" w:pos="788"/>
        </w:tabs>
        <w:spacing w:after="0" w:line="377" w:lineRule="auto"/>
        <w:ind w:firstLine="420"/>
      </w:pPr>
      <w:r>
        <w:t>the KRS number, if assigned,</w:t>
      </w:r>
    </w:p>
    <w:p w14:paraId="331F8B3B" w14:textId="77777777" w:rsidR="00EA3C2F" w:rsidRDefault="00104ABC">
      <w:pPr>
        <w:pStyle w:val="Teksttreci0"/>
        <w:numPr>
          <w:ilvl w:val="0"/>
          <w:numId w:val="40"/>
        </w:numPr>
        <w:shd w:val="clear" w:color="auto" w:fill="auto"/>
        <w:tabs>
          <w:tab w:val="left" w:pos="778"/>
        </w:tabs>
        <w:spacing w:after="0" w:line="377" w:lineRule="auto"/>
        <w:ind w:firstLine="420"/>
      </w:pPr>
      <w:r>
        <w:t>designation of the legal form,</w:t>
      </w:r>
    </w:p>
    <w:p w14:paraId="5C2D1C44" w14:textId="77777777" w:rsidR="00EA3C2F" w:rsidRDefault="00104ABC">
      <w:pPr>
        <w:pStyle w:val="Teksttreci0"/>
        <w:numPr>
          <w:ilvl w:val="0"/>
          <w:numId w:val="40"/>
        </w:numPr>
        <w:shd w:val="clear" w:color="auto" w:fill="auto"/>
        <w:tabs>
          <w:tab w:val="left" w:pos="754"/>
        </w:tabs>
        <w:spacing w:after="0" w:line="377" w:lineRule="auto"/>
        <w:ind w:firstLine="420"/>
      </w:pPr>
      <w:r>
        <w:t>the registered office and address,</w:t>
      </w:r>
    </w:p>
    <w:p w14:paraId="49A241A2" w14:textId="77777777" w:rsidR="00EA3C2F" w:rsidRDefault="00104ABC">
      <w:pPr>
        <w:pStyle w:val="Teksttreci0"/>
        <w:numPr>
          <w:ilvl w:val="0"/>
          <w:numId w:val="40"/>
        </w:numPr>
        <w:shd w:val="clear" w:color="auto" w:fill="auto"/>
        <w:tabs>
          <w:tab w:val="left" w:pos="788"/>
        </w:tabs>
        <w:spacing w:after="0" w:line="377" w:lineRule="auto"/>
        <w:ind w:firstLine="420"/>
      </w:pPr>
      <w:r>
        <w:t>the correspondence address,</w:t>
      </w:r>
    </w:p>
    <w:p w14:paraId="70BCB106" w14:textId="77777777" w:rsidR="00EA3C2F" w:rsidRDefault="00104ABC">
      <w:pPr>
        <w:pStyle w:val="Teksttreci0"/>
        <w:numPr>
          <w:ilvl w:val="0"/>
          <w:numId w:val="40"/>
        </w:numPr>
        <w:shd w:val="clear" w:color="auto" w:fill="auto"/>
        <w:tabs>
          <w:tab w:val="left" w:pos="788"/>
        </w:tabs>
        <w:spacing w:after="0" w:line="377" w:lineRule="auto"/>
        <w:ind w:firstLine="420"/>
      </w:pPr>
      <w:r>
        <w:t>the electronic delivery address,</w:t>
      </w:r>
    </w:p>
    <w:p w14:paraId="11E036D5" w14:textId="77777777" w:rsidR="00EA3C2F" w:rsidRDefault="00104ABC">
      <w:pPr>
        <w:pStyle w:val="Teksttreci0"/>
        <w:numPr>
          <w:ilvl w:val="0"/>
          <w:numId w:val="40"/>
        </w:numPr>
        <w:shd w:val="clear" w:color="auto" w:fill="auto"/>
        <w:tabs>
          <w:tab w:val="left" w:pos="745"/>
        </w:tabs>
        <w:spacing w:after="0" w:line="377" w:lineRule="auto"/>
        <w:ind w:firstLine="420"/>
      </w:pPr>
      <w:r>
        <w:t>designation of the qualified registered electronic delivery service provider.</w:t>
      </w:r>
    </w:p>
    <w:p w14:paraId="61A44266" w14:textId="77777777" w:rsidR="00EA3C2F" w:rsidRDefault="00104ABC">
      <w:pPr>
        <w:pStyle w:val="Teksttreci0"/>
        <w:numPr>
          <w:ilvl w:val="0"/>
          <w:numId w:val="37"/>
        </w:numPr>
        <w:shd w:val="clear" w:color="auto" w:fill="auto"/>
        <w:tabs>
          <w:tab w:val="left" w:pos="764"/>
        </w:tabs>
        <w:spacing w:after="0" w:line="377" w:lineRule="auto"/>
        <w:ind w:firstLine="420"/>
      </w:pPr>
      <w:r>
        <w:t>The application shall contain the following:</w:t>
      </w:r>
    </w:p>
    <w:p w14:paraId="759425A8" w14:textId="77777777" w:rsidR="00EA3C2F" w:rsidRDefault="00104ABC">
      <w:pPr>
        <w:pStyle w:val="Teksttreci0"/>
        <w:numPr>
          <w:ilvl w:val="0"/>
          <w:numId w:val="41"/>
        </w:numPr>
        <w:shd w:val="clear" w:color="auto" w:fill="auto"/>
        <w:tabs>
          <w:tab w:val="left" w:pos="409"/>
        </w:tabs>
        <w:spacing w:after="0" w:line="377" w:lineRule="auto"/>
      </w:pPr>
      <w:r>
        <w:t xml:space="preserve">a qualified electronic signature, trusted </w:t>
      </w:r>
      <w:proofErr w:type="gramStart"/>
      <w:r>
        <w:t>signature</w:t>
      </w:r>
      <w:proofErr w:type="gramEnd"/>
      <w:r>
        <w:t xml:space="preserve"> or personal signature – in the case of a natural person, including an entrepreneur entered in the Central Electronic Register and Information on Economic Activity;</w:t>
      </w:r>
    </w:p>
    <w:p w14:paraId="4F759FBB" w14:textId="77777777" w:rsidR="00EA3C2F" w:rsidRDefault="00104ABC">
      <w:pPr>
        <w:pStyle w:val="Teksttreci0"/>
        <w:shd w:val="clear" w:color="auto" w:fill="auto"/>
        <w:ind w:left="420"/>
      </w:pPr>
      <w:r>
        <w:t xml:space="preserve"> </w:t>
      </w:r>
    </w:p>
    <w:p w14:paraId="6E7DB2F4" w14:textId="77777777" w:rsidR="00EA3C2F" w:rsidRDefault="00104ABC">
      <w:pPr>
        <w:pStyle w:val="Teksttreci0"/>
        <w:numPr>
          <w:ilvl w:val="0"/>
          <w:numId w:val="41"/>
        </w:numPr>
        <w:shd w:val="clear" w:color="auto" w:fill="auto"/>
        <w:tabs>
          <w:tab w:val="left" w:pos="409"/>
        </w:tabs>
        <w:ind w:left="420" w:hanging="420"/>
      </w:pPr>
      <w:r>
        <w:t xml:space="preserve">a qualified electronic stamp of the entity or a qualified electronic signature, a trusted signature, or a personal signature of a natural person authorised to </w:t>
      </w:r>
      <w:proofErr w:type="gramStart"/>
      <w:r>
        <w:t>submit an application</w:t>
      </w:r>
      <w:proofErr w:type="gramEnd"/>
      <w:r>
        <w:t xml:space="preserve"> – in the case of a non-public entity not being a natural person;</w:t>
      </w:r>
    </w:p>
    <w:p w14:paraId="67473BAA" w14:textId="77777777" w:rsidR="00EA3C2F" w:rsidRDefault="00104ABC">
      <w:pPr>
        <w:pStyle w:val="Teksttreci0"/>
        <w:numPr>
          <w:ilvl w:val="0"/>
          <w:numId w:val="41"/>
        </w:numPr>
        <w:shd w:val="clear" w:color="auto" w:fill="auto"/>
        <w:tabs>
          <w:tab w:val="left" w:pos="409"/>
        </w:tabs>
        <w:spacing w:after="0"/>
        <w:ind w:left="420" w:hanging="420"/>
      </w:pPr>
      <w:r>
        <w:t xml:space="preserve">a qualified electronic stamp of the entity or a qualified electronic signature of a natural person authorised to </w:t>
      </w:r>
      <w:proofErr w:type="gramStart"/>
      <w:r>
        <w:t>submit an application</w:t>
      </w:r>
      <w:proofErr w:type="gramEnd"/>
      <w:r>
        <w:t xml:space="preserve"> – in the case of a non-public entity that is not a natural person and has its registered office in the European Union, the European Economic Area or Swiss Confederation.</w:t>
      </w:r>
    </w:p>
    <w:p w14:paraId="32C8E0DE" w14:textId="77777777" w:rsidR="00EA3C2F" w:rsidRDefault="00104ABC">
      <w:pPr>
        <w:pStyle w:val="Teksttreci0"/>
        <w:shd w:val="clear" w:color="auto" w:fill="auto"/>
        <w:ind w:left="420"/>
      </w:pPr>
      <w:r>
        <w:t xml:space="preserve"> </w:t>
      </w:r>
    </w:p>
    <w:p w14:paraId="5F678501" w14:textId="77777777" w:rsidR="00EA3C2F" w:rsidRDefault="00104ABC">
      <w:pPr>
        <w:pStyle w:val="Teksttreci0"/>
        <w:numPr>
          <w:ilvl w:val="0"/>
          <w:numId w:val="37"/>
        </w:numPr>
        <w:shd w:val="clear" w:color="auto" w:fill="auto"/>
        <w:tabs>
          <w:tab w:val="left" w:pos="774"/>
        </w:tabs>
        <w:ind w:firstLine="420"/>
      </w:pPr>
      <w:r>
        <w:t>In the case, referred to in (3)(2) and (3), the application shall be accompanied by a copy of:</w:t>
      </w:r>
    </w:p>
    <w:p w14:paraId="216667D5" w14:textId="77777777" w:rsidR="00EA3C2F" w:rsidRDefault="00104ABC">
      <w:pPr>
        <w:pStyle w:val="Teksttreci0"/>
        <w:shd w:val="clear" w:color="auto" w:fill="auto"/>
        <w:ind w:left="420" w:hanging="420"/>
      </w:pPr>
      <w:r>
        <w:t>1) a document confirming the representation of a non-public entity,</w:t>
      </w:r>
    </w:p>
    <w:p w14:paraId="70AA2281" w14:textId="77777777" w:rsidR="00EA3C2F" w:rsidRDefault="00104ABC">
      <w:pPr>
        <w:pStyle w:val="Teksttreci0"/>
        <w:shd w:val="clear" w:color="auto" w:fill="auto"/>
        <w:ind w:left="420" w:hanging="420"/>
      </w:pPr>
      <w:r>
        <w:t>2) powers of attorney to submit the application on behalf of a non-public entity, if the authorised representative has been appointed</w:t>
      </w:r>
    </w:p>
    <w:p w14:paraId="49FA9DAF" w14:textId="77777777" w:rsidR="00EA3C2F" w:rsidRDefault="00104ABC">
      <w:pPr>
        <w:pStyle w:val="Teksttreci0"/>
        <w:shd w:val="clear" w:color="auto" w:fill="auto"/>
      </w:pPr>
      <w:r>
        <w:t>– certified as true to the original by the applicant or by a notary, or by the applicant’s authorised representative who is a lawyer, legal adviser, patent agent, tax adviser, or a counsellor of the Prosecutor General’s Office of the Republic of Poland, if the application has not been provided with a qualified electronic seal.</w:t>
      </w:r>
    </w:p>
    <w:p w14:paraId="2E800EED" w14:textId="77777777" w:rsidR="00EA3C2F" w:rsidRDefault="00104ABC">
      <w:pPr>
        <w:pStyle w:val="Teksttreci0"/>
        <w:numPr>
          <w:ilvl w:val="0"/>
          <w:numId w:val="37"/>
        </w:numPr>
        <w:shd w:val="clear" w:color="auto" w:fill="auto"/>
        <w:tabs>
          <w:tab w:val="left" w:pos="771"/>
        </w:tabs>
        <w:ind w:firstLine="420"/>
      </w:pPr>
      <w:r>
        <w:t>The provision under (4) shall not apply if statement of representation or power of attorney can be made based on a list or other register to which the Minister for Computerisation has electronic access.</w:t>
      </w:r>
    </w:p>
    <w:p w14:paraId="01C97776" w14:textId="77777777" w:rsidR="00EA3C2F" w:rsidRDefault="00104ABC">
      <w:pPr>
        <w:pStyle w:val="Teksttreci0"/>
        <w:numPr>
          <w:ilvl w:val="0"/>
          <w:numId w:val="37"/>
        </w:numPr>
        <w:shd w:val="clear" w:color="auto" w:fill="auto"/>
        <w:tabs>
          <w:tab w:val="left" w:pos="774"/>
        </w:tabs>
        <w:ind w:firstLine="420"/>
      </w:pPr>
      <w:r>
        <w:t>The provisions of Article 15(1), (4) and (5) shall apply to the application.</w:t>
      </w:r>
    </w:p>
    <w:p w14:paraId="28F8A9C8" w14:textId="77777777" w:rsidR="00EA3C2F" w:rsidRDefault="00104ABC">
      <w:pPr>
        <w:pStyle w:val="Teksttreci0"/>
        <w:numPr>
          <w:ilvl w:val="0"/>
          <w:numId w:val="37"/>
        </w:numPr>
        <w:shd w:val="clear" w:color="auto" w:fill="auto"/>
        <w:tabs>
          <w:tab w:val="left" w:pos="771"/>
        </w:tabs>
        <w:spacing w:after="140"/>
        <w:ind w:firstLine="420"/>
      </w:pPr>
      <w:r>
        <w:t>After entering the electronic delivery address into the electronic address database, the Minister for Computerisation shall send information about the entry to the electronic delivery address to which the entry relates. Sending information about the entry is not subject to a fee.</w:t>
      </w:r>
    </w:p>
    <w:p w14:paraId="6696352C" w14:textId="77777777" w:rsidR="00EA3C2F" w:rsidRDefault="00104ABC">
      <w:pPr>
        <w:pStyle w:val="Teksttreci0"/>
        <w:shd w:val="clear" w:color="auto" w:fill="auto"/>
        <w:ind w:firstLine="420"/>
      </w:pPr>
      <w:r>
        <w:rPr>
          <w:b/>
        </w:rPr>
        <w:t xml:space="preserve">Article 30. </w:t>
      </w:r>
      <w:r>
        <w:t>1. In the case referred to in Article 28(2), the Minister for Computerisation receives the following data via the ICT system:</w:t>
      </w:r>
    </w:p>
    <w:p w14:paraId="2B82CFD2" w14:textId="77777777" w:rsidR="00EA3C2F" w:rsidRDefault="00104ABC">
      <w:pPr>
        <w:pStyle w:val="Teksttreci0"/>
        <w:shd w:val="clear" w:color="auto" w:fill="auto"/>
        <w:ind w:left="420" w:hanging="420"/>
      </w:pPr>
      <w:r>
        <w:t>1) a qualified trust service provider operating a qualified registered electronic delivery service:</w:t>
      </w:r>
    </w:p>
    <w:p w14:paraId="546B8846" w14:textId="77777777" w:rsidR="00EA3C2F" w:rsidRDefault="00104ABC">
      <w:pPr>
        <w:pStyle w:val="Teksttreci0"/>
        <w:numPr>
          <w:ilvl w:val="0"/>
          <w:numId w:val="42"/>
        </w:numPr>
        <w:shd w:val="clear" w:color="auto" w:fill="auto"/>
        <w:tabs>
          <w:tab w:val="left" w:pos="778"/>
        </w:tabs>
        <w:ind w:firstLine="420"/>
      </w:pPr>
      <w:r>
        <w:t>covering non-state entities being natural persons:</w:t>
      </w:r>
    </w:p>
    <w:p w14:paraId="3C57CF3B" w14:textId="77777777" w:rsidR="00EA3C2F" w:rsidRDefault="00104ABC">
      <w:pPr>
        <w:pStyle w:val="Teksttreci0"/>
        <w:shd w:val="clear" w:color="auto" w:fill="auto"/>
        <w:ind w:left="1060" w:hanging="180"/>
      </w:pPr>
      <w:r>
        <w:t>–</w:t>
      </w:r>
      <w:r>
        <w:tab/>
        <w:t>name and surname,</w:t>
      </w:r>
    </w:p>
    <w:p w14:paraId="0FB5D032" w14:textId="77777777" w:rsidR="00EA3C2F" w:rsidRDefault="00104ABC">
      <w:pPr>
        <w:pStyle w:val="Teksttreci0"/>
        <w:shd w:val="clear" w:color="auto" w:fill="auto"/>
        <w:ind w:left="1060" w:hanging="180"/>
      </w:pPr>
      <w:r>
        <w:t>–</w:t>
      </w:r>
      <w:r>
        <w:tab/>
        <w:t>the undertaking – in the case of a natural person who is an entrepreneur entered in the Central and Business Activity Information Register or a professional title – in the case of a natural person who is a lawyer, legal adviser, tax adviser, restructuring adviser, notary, patent agent, or counsellor at the Prosecutor General's Office of the Republic of Poland,</w:t>
      </w:r>
    </w:p>
    <w:p w14:paraId="4D00C5C3" w14:textId="77777777" w:rsidR="00EA3C2F" w:rsidRDefault="00104ABC">
      <w:pPr>
        <w:pStyle w:val="Teksttreci0"/>
        <w:shd w:val="clear" w:color="auto" w:fill="auto"/>
        <w:ind w:left="1060" w:hanging="180"/>
      </w:pPr>
      <w:r>
        <w:t>- REGON identification number – in the case of a natural person being an entrepreneur entered in the Central Electronic Register and Information on Economic Activity,</w:t>
      </w:r>
      <w:r>
        <w:br w:type="page"/>
      </w:r>
    </w:p>
    <w:p w14:paraId="31AF9B23" w14:textId="2D59723B" w:rsidR="00EA3C2F" w:rsidRDefault="00562C3F">
      <w:pPr>
        <w:pStyle w:val="Teksttreci0"/>
        <w:shd w:val="clear" w:color="auto" w:fill="auto"/>
        <w:spacing w:after="60"/>
        <w:ind w:left="1060" w:hanging="200"/>
      </w:pPr>
      <w:r>
        <w:lastRenderedPageBreak/>
        <w:t>-</w:t>
      </w:r>
      <w:r w:rsidR="00104ABC">
        <w:t xml:space="preserve"> tax identification number (NIP), if assigned, or information that it has been cancelled or withdrawn – in the case of a natural person being an entrepreneur entered in the Central Electronic Register and Information on Economic Activity,</w:t>
      </w:r>
    </w:p>
    <w:p w14:paraId="38DF6AA0" w14:textId="58AF4BA0" w:rsidR="00EA3C2F" w:rsidRDefault="00562C3F">
      <w:pPr>
        <w:pStyle w:val="Teksttreci0"/>
        <w:shd w:val="clear" w:color="auto" w:fill="auto"/>
        <w:spacing w:after="60"/>
        <w:ind w:left="1060" w:hanging="200"/>
      </w:pPr>
      <w:r>
        <w:t>-</w:t>
      </w:r>
      <w:r w:rsidR="00104ABC">
        <w:tab/>
        <w:t>the correspondence address – in the case of a natural person who is not an entrepreneur entered in the Central and Business Activity Information Register or a delivery address – in the case of a natural person who is an entrepreneur entered in the Central and Business Activity Information Register,</w:t>
      </w:r>
    </w:p>
    <w:p w14:paraId="1EE9A6E3" w14:textId="68573B95" w:rsidR="00EA3C2F" w:rsidRDefault="00104ABC" w:rsidP="00ED4025">
      <w:pPr>
        <w:pStyle w:val="Teksttreci0"/>
        <w:shd w:val="clear" w:color="auto" w:fill="auto"/>
        <w:spacing w:after="0"/>
        <w:ind w:left="1060" w:hanging="200"/>
      </w:pPr>
      <w:r>
        <w:t xml:space="preserve">- </w:t>
      </w:r>
      <w:r w:rsidR="00562C3F">
        <w:tab/>
      </w:r>
      <w:r>
        <w:t>PESEL number, and if it has not been assigned – a unique identifier assigned by a Member State of the European Union for the purposes of cross-border identification, referred to in Commission Implementing Regulation 2015/1501,</w:t>
      </w:r>
    </w:p>
    <w:p w14:paraId="04B409D7" w14:textId="6EC02C97" w:rsidR="00EA3C2F" w:rsidRDefault="00562C3F">
      <w:pPr>
        <w:pStyle w:val="Teksttreci0"/>
        <w:shd w:val="clear" w:color="auto" w:fill="auto"/>
        <w:spacing w:after="0" w:line="346" w:lineRule="auto"/>
        <w:ind w:left="1060" w:hanging="200"/>
      </w:pPr>
      <w:r>
        <w:t>-</w:t>
      </w:r>
      <w:r w:rsidR="00104ABC">
        <w:tab/>
        <w:t>the electronic delivery address,</w:t>
      </w:r>
    </w:p>
    <w:p w14:paraId="09EA3980" w14:textId="69F49DD1" w:rsidR="00EA3C2F" w:rsidRDefault="00562C3F">
      <w:pPr>
        <w:pStyle w:val="Teksttreci0"/>
        <w:shd w:val="clear" w:color="auto" w:fill="auto"/>
        <w:spacing w:after="0" w:line="346" w:lineRule="auto"/>
        <w:ind w:left="1060" w:hanging="200"/>
      </w:pPr>
      <w:r>
        <w:t>-</w:t>
      </w:r>
      <w:r w:rsidR="00104ABC">
        <w:tab/>
        <w:t>designation of the qualified registered electronic delivery service provider,</w:t>
      </w:r>
    </w:p>
    <w:p w14:paraId="79ACA668" w14:textId="77777777" w:rsidR="00EA3C2F" w:rsidRDefault="00104ABC">
      <w:pPr>
        <w:pStyle w:val="Teksttreci0"/>
        <w:numPr>
          <w:ilvl w:val="0"/>
          <w:numId w:val="42"/>
        </w:numPr>
        <w:shd w:val="clear" w:color="auto" w:fill="auto"/>
        <w:tabs>
          <w:tab w:val="left" w:pos="788"/>
        </w:tabs>
        <w:spacing w:after="0" w:line="346" w:lineRule="auto"/>
        <w:ind w:left="420"/>
      </w:pPr>
      <w:r>
        <w:t>covering non-state entities not being natural persons:</w:t>
      </w:r>
    </w:p>
    <w:p w14:paraId="6F78EBD9" w14:textId="77777777" w:rsidR="00EA3C2F" w:rsidRDefault="00104ABC">
      <w:pPr>
        <w:pStyle w:val="Teksttreci0"/>
        <w:shd w:val="clear" w:color="auto" w:fill="auto"/>
        <w:spacing w:after="0" w:line="346" w:lineRule="auto"/>
        <w:ind w:left="1060" w:hanging="200"/>
      </w:pPr>
      <w:r>
        <w:t>- the name or undertaking under which the entity operates,</w:t>
      </w:r>
    </w:p>
    <w:p w14:paraId="0CFCDEA5" w14:textId="77777777" w:rsidR="00EA3C2F" w:rsidRDefault="00104ABC">
      <w:pPr>
        <w:pStyle w:val="Teksttreci0"/>
        <w:shd w:val="clear" w:color="auto" w:fill="auto"/>
        <w:spacing w:after="0" w:line="346" w:lineRule="auto"/>
        <w:ind w:left="1060" w:hanging="200"/>
      </w:pPr>
      <w:r>
        <w:t>–</w:t>
      </w:r>
      <w:r>
        <w:tab/>
        <w:t>the REGON identification number, if assigned,</w:t>
      </w:r>
    </w:p>
    <w:p w14:paraId="5BF60854" w14:textId="5183CAC2" w:rsidR="00EA3C2F" w:rsidRDefault="00104ABC">
      <w:pPr>
        <w:pStyle w:val="Teksttreci0"/>
        <w:shd w:val="clear" w:color="auto" w:fill="auto"/>
        <w:spacing w:after="0" w:line="346" w:lineRule="auto"/>
        <w:ind w:left="860"/>
      </w:pPr>
      <w:r>
        <w:t>–</w:t>
      </w:r>
      <w:r w:rsidR="00562C3F">
        <w:t xml:space="preserve"> </w:t>
      </w:r>
      <w:r>
        <w:t>the tax identification number (NIP), if issued, or information about its cancellation or revocation,</w:t>
      </w:r>
      <w:r>
        <w:br/>
        <w:t>–</w:t>
      </w:r>
      <w:r w:rsidR="00562C3F">
        <w:t xml:space="preserve"> </w:t>
      </w:r>
      <w:r>
        <w:t>the KRS number, if assigned,</w:t>
      </w:r>
    </w:p>
    <w:p w14:paraId="08AA54B0" w14:textId="77777777" w:rsidR="00EA3C2F" w:rsidRDefault="00104ABC">
      <w:pPr>
        <w:pStyle w:val="Teksttreci0"/>
        <w:shd w:val="clear" w:color="auto" w:fill="auto"/>
        <w:spacing w:after="0" w:line="346" w:lineRule="auto"/>
        <w:ind w:left="1060" w:hanging="200"/>
      </w:pPr>
      <w:r>
        <w:t>–</w:t>
      </w:r>
      <w:r>
        <w:tab/>
        <w:t>designation of the legal form,</w:t>
      </w:r>
    </w:p>
    <w:p w14:paraId="097F9312" w14:textId="77777777" w:rsidR="00EA3C2F" w:rsidRDefault="00104ABC">
      <w:pPr>
        <w:pStyle w:val="Teksttreci0"/>
        <w:shd w:val="clear" w:color="auto" w:fill="auto"/>
        <w:spacing w:after="0" w:line="346" w:lineRule="auto"/>
        <w:ind w:left="1060" w:hanging="200"/>
      </w:pPr>
      <w:r>
        <w:t>–</w:t>
      </w:r>
      <w:r>
        <w:tab/>
        <w:t>the registered office and address,</w:t>
      </w:r>
    </w:p>
    <w:p w14:paraId="7E39D6AD" w14:textId="77777777" w:rsidR="00EA3C2F" w:rsidRDefault="00104ABC">
      <w:pPr>
        <w:pStyle w:val="Teksttreci0"/>
        <w:shd w:val="clear" w:color="auto" w:fill="auto"/>
        <w:spacing w:after="0" w:line="346" w:lineRule="auto"/>
        <w:ind w:left="1060" w:hanging="200"/>
      </w:pPr>
      <w:r>
        <w:t>–</w:t>
      </w:r>
      <w:r>
        <w:tab/>
        <w:t>the correspondence address,</w:t>
      </w:r>
    </w:p>
    <w:p w14:paraId="0BEDB372" w14:textId="77777777" w:rsidR="00EA3C2F" w:rsidRDefault="00104ABC">
      <w:pPr>
        <w:pStyle w:val="Teksttreci0"/>
        <w:shd w:val="clear" w:color="auto" w:fill="auto"/>
        <w:spacing w:after="0" w:line="346" w:lineRule="auto"/>
        <w:ind w:left="1060" w:hanging="200"/>
      </w:pPr>
      <w:r>
        <w:t>–</w:t>
      </w:r>
      <w:r>
        <w:tab/>
        <w:t>the electronic delivery address,</w:t>
      </w:r>
    </w:p>
    <w:p w14:paraId="3909D4FC" w14:textId="77777777" w:rsidR="00EA3C2F" w:rsidRDefault="00104ABC">
      <w:pPr>
        <w:pStyle w:val="Teksttreci0"/>
        <w:shd w:val="clear" w:color="auto" w:fill="auto"/>
        <w:spacing w:after="0" w:line="346" w:lineRule="auto"/>
        <w:ind w:left="1060" w:hanging="200"/>
      </w:pPr>
      <w:r>
        <w:t>–</w:t>
      </w:r>
      <w:r>
        <w:tab/>
        <w:t>designation of the qualified registered electronic delivery service provider;</w:t>
      </w:r>
    </w:p>
    <w:p w14:paraId="36D43B75" w14:textId="0EF2D23B" w:rsidR="00EA3C2F" w:rsidRDefault="00104ABC" w:rsidP="00ED4025">
      <w:pPr>
        <w:pStyle w:val="Teksttreci0"/>
        <w:numPr>
          <w:ilvl w:val="0"/>
          <w:numId w:val="43"/>
        </w:numPr>
        <w:shd w:val="clear" w:color="auto" w:fill="auto"/>
        <w:tabs>
          <w:tab w:val="left" w:pos="418"/>
        </w:tabs>
        <w:spacing w:after="0" w:line="353" w:lineRule="auto"/>
        <w:ind w:left="420"/>
        <w:jc w:val="left"/>
      </w:pPr>
      <w:r>
        <w:t xml:space="preserve">referred to in Article 3a of the Act of 20 August 1997 on the National Court Register – in the case of </w:t>
      </w:r>
      <w:proofErr w:type="gramStart"/>
      <w:r>
        <w:t>submitting an application</w:t>
      </w:r>
      <w:proofErr w:type="gramEnd"/>
      <w:r>
        <w:t xml:space="preserve"> requesting the placing of an entry in the National Court Register via this system:</w:t>
      </w:r>
    </w:p>
    <w:p w14:paraId="06F9B8D8" w14:textId="77777777" w:rsidR="00EA3C2F" w:rsidRDefault="00104ABC">
      <w:pPr>
        <w:pStyle w:val="Teksttreci0"/>
        <w:numPr>
          <w:ilvl w:val="0"/>
          <w:numId w:val="44"/>
        </w:numPr>
        <w:shd w:val="clear" w:color="auto" w:fill="auto"/>
        <w:tabs>
          <w:tab w:val="left" w:pos="780"/>
        </w:tabs>
        <w:spacing w:after="0" w:line="353" w:lineRule="auto"/>
        <w:ind w:left="420"/>
      </w:pPr>
      <w:r>
        <w:t>the name or undertaking under which the entity operates,</w:t>
      </w:r>
    </w:p>
    <w:p w14:paraId="3534F8EE" w14:textId="77777777" w:rsidR="00EA3C2F" w:rsidRDefault="00104ABC">
      <w:pPr>
        <w:pStyle w:val="Teksttreci0"/>
        <w:numPr>
          <w:ilvl w:val="0"/>
          <w:numId w:val="44"/>
        </w:numPr>
        <w:shd w:val="clear" w:color="auto" w:fill="auto"/>
        <w:tabs>
          <w:tab w:val="left" w:pos="788"/>
        </w:tabs>
        <w:spacing w:after="0" w:line="353" w:lineRule="auto"/>
        <w:ind w:left="420"/>
      </w:pPr>
      <w:r>
        <w:t>the REGON identification number, if assigned,</w:t>
      </w:r>
    </w:p>
    <w:p w14:paraId="4C3EA0B8" w14:textId="77777777" w:rsidR="00EA3C2F" w:rsidRDefault="00104ABC">
      <w:pPr>
        <w:pStyle w:val="Teksttreci0"/>
        <w:numPr>
          <w:ilvl w:val="0"/>
          <w:numId w:val="44"/>
        </w:numPr>
        <w:shd w:val="clear" w:color="auto" w:fill="auto"/>
        <w:tabs>
          <w:tab w:val="left" w:pos="780"/>
        </w:tabs>
        <w:spacing w:after="0" w:line="353" w:lineRule="auto"/>
        <w:ind w:left="420"/>
      </w:pPr>
      <w:r>
        <w:t>the tax identification number (NIP), if issued, or information about its cancellation or revocation,</w:t>
      </w:r>
    </w:p>
    <w:p w14:paraId="19A8A004" w14:textId="77777777" w:rsidR="00EA3C2F" w:rsidRDefault="00104ABC">
      <w:pPr>
        <w:pStyle w:val="Teksttreci0"/>
        <w:numPr>
          <w:ilvl w:val="0"/>
          <w:numId w:val="44"/>
        </w:numPr>
        <w:shd w:val="clear" w:color="auto" w:fill="auto"/>
        <w:tabs>
          <w:tab w:val="left" w:pos="788"/>
        </w:tabs>
        <w:spacing w:after="0" w:line="353" w:lineRule="auto"/>
        <w:ind w:left="420"/>
      </w:pPr>
      <w:r>
        <w:t>the KRS number,</w:t>
      </w:r>
    </w:p>
    <w:p w14:paraId="750F85E1" w14:textId="77777777" w:rsidR="00EA3C2F" w:rsidRDefault="00104ABC">
      <w:pPr>
        <w:pStyle w:val="Teksttreci0"/>
        <w:numPr>
          <w:ilvl w:val="0"/>
          <w:numId w:val="44"/>
        </w:numPr>
        <w:shd w:val="clear" w:color="auto" w:fill="auto"/>
        <w:tabs>
          <w:tab w:val="left" w:pos="780"/>
        </w:tabs>
        <w:spacing w:after="0" w:line="353" w:lineRule="auto"/>
        <w:ind w:left="420"/>
      </w:pPr>
      <w:r>
        <w:t>designation of the legal form,</w:t>
      </w:r>
    </w:p>
    <w:p w14:paraId="6F8FED11" w14:textId="77777777" w:rsidR="00EA3C2F" w:rsidRDefault="00104ABC">
      <w:pPr>
        <w:pStyle w:val="Teksttreci0"/>
        <w:numPr>
          <w:ilvl w:val="0"/>
          <w:numId w:val="44"/>
        </w:numPr>
        <w:shd w:val="clear" w:color="auto" w:fill="auto"/>
        <w:tabs>
          <w:tab w:val="left" w:pos="780"/>
        </w:tabs>
        <w:spacing w:after="0" w:line="353" w:lineRule="auto"/>
        <w:ind w:left="420"/>
      </w:pPr>
      <w:r>
        <w:t>the registered office and address,</w:t>
      </w:r>
    </w:p>
    <w:p w14:paraId="7F868767" w14:textId="77777777" w:rsidR="00EA3C2F" w:rsidRDefault="00104ABC">
      <w:pPr>
        <w:pStyle w:val="Teksttreci0"/>
        <w:numPr>
          <w:ilvl w:val="0"/>
          <w:numId w:val="44"/>
        </w:numPr>
        <w:shd w:val="clear" w:color="auto" w:fill="auto"/>
        <w:tabs>
          <w:tab w:val="left" w:pos="788"/>
        </w:tabs>
        <w:spacing w:after="0" w:line="353" w:lineRule="auto"/>
        <w:ind w:left="420"/>
      </w:pPr>
      <w:r>
        <w:t>the correspondence address,</w:t>
      </w:r>
    </w:p>
    <w:p w14:paraId="67057FB7" w14:textId="77777777" w:rsidR="00EA3C2F" w:rsidRDefault="00104ABC">
      <w:pPr>
        <w:pStyle w:val="Teksttreci0"/>
        <w:numPr>
          <w:ilvl w:val="0"/>
          <w:numId w:val="44"/>
        </w:numPr>
        <w:shd w:val="clear" w:color="auto" w:fill="auto"/>
        <w:tabs>
          <w:tab w:val="left" w:pos="788"/>
        </w:tabs>
        <w:spacing w:after="0" w:line="353" w:lineRule="auto"/>
        <w:ind w:left="420"/>
      </w:pPr>
      <w:r>
        <w:t>the electronic delivery address,</w:t>
      </w:r>
    </w:p>
    <w:p w14:paraId="59016EB7" w14:textId="77777777" w:rsidR="00EA3C2F" w:rsidRDefault="00104ABC">
      <w:pPr>
        <w:pStyle w:val="Teksttreci0"/>
        <w:numPr>
          <w:ilvl w:val="0"/>
          <w:numId w:val="44"/>
        </w:numPr>
        <w:shd w:val="clear" w:color="auto" w:fill="auto"/>
        <w:tabs>
          <w:tab w:val="left" w:pos="780"/>
        </w:tabs>
        <w:spacing w:after="0" w:line="353" w:lineRule="auto"/>
        <w:ind w:left="420"/>
      </w:pPr>
      <w:r>
        <w:t>designation of the qualified registered electronic delivery service provider;</w:t>
      </w:r>
    </w:p>
    <w:p w14:paraId="27013727" w14:textId="77777777" w:rsidR="00EA3C2F" w:rsidRDefault="00104ABC">
      <w:pPr>
        <w:pStyle w:val="Teksttreci0"/>
        <w:numPr>
          <w:ilvl w:val="0"/>
          <w:numId w:val="43"/>
        </w:numPr>
        <w:shd w:val="clear" w:color="auto" w:fill="auto"/>
        <w:tabs>
          <w:tab w:val="left" w:pos="418"/>
        </w:tabs>
        <w:spacing w:after="0" w:line="353" w:lineRule="auto"/>
        <w:jc w:val="left"/>
      </w:pPr>
      <w:r>
        <w:t xml:space="preserve">referred to in Article 3(1) of the Act of 6 March 2018 on the Central Electronic Register and Information on Economic Activity and the Entrepreneur Information Point and the Entrepreneur Information Point – in the case of </w:t>
      </w:r>
      <w:proofErr w:type="gramStart"/>
      <w:r>
        <w:t>submitting an application</w:t>
      </w:r>
      <w:proofErr w:type="gramEnd"/>
      <w:r>
        <w:t xml:space="preserve"> for the entry in the Central Electronic Register and Information on Economic Activity:</w:t>
      </w:r>
    </w:p>
    <w:p w14:paraId="74AD9062" w14:textId="77777777" w:rsidR="00EA3C2F" w:rsidRDefault="00104ABC">
      <w:pPr>
        <w:pStyle w:val="Teksttreci0"/>
        <w:shd w:val="clear" w:color="auto" w:fill="auto"/>
        <w:spacing w:after="0" w:line="300" w:lineRule="auto"/>
        <w:ind w:left="420"/>
      </w:pPr>
      <w:r>
        <w:t xml:space="preserve"> </w:t>
      </w:r>
    </w:p>
    <w:p w14:paraId="4188E8CD" w14:textId="77777777" w:rsidR="00EA3C2F" w:rsidRDefault="00104ABC">
      <w:pPr>
        <w:pStyle w:val="Teksttreci0"/>
        <w:numPr>
          <w:ilvl w:val="0"/>
          <w:numId w:val="45"/>
        </w:numPr>
        <w:shd w:val="clear" w:color="auto" w:fill="auto"/>
        <w:tabs>
          <w:tab w:val="left" w:pos="780"/>
        </w:tabs>
        <w:spacing w:after="0" w:line="300" w:lineRule="auto"/>
        <w:ind w:left="420"/>
      </w:pPr>
      <w:r>
        <w:t>name and surname,</w:t>
      </w:r>
    </w:p>
    <w:p w14:paraId="3C57DB36" w14:textId="77777777" w:rsidR="00EA3C2F" w:rsidRDefault="00104ABC">
      <w:pPr>
        <w:pStyle w:val="Teksttreci0"/>
        <w:numPr>
          <w:ilvl w:val="0"/>
          <w:numId w:val="45"/>
        </w:numPr>
        <w:shd w:val="clear" w:color="auto" w:fill="auto"/>
        <w:tabs>
          <w:tab w:val="left" w:pos="788"/>
        </w:tabs>
        <w:spacing w:after="0" w:line="350" w:lineRule="auto"/>
        <w:ind w:left="420"/>
      </w:pPr>
      <w:r>
        <w:t>undertaking,</w:t>
      </w:r>
    </w:p>
    <w:p w14:paraId="11817F30" w14:textId="77777777" w:rsidR="00EA3C2F" w:rsidRDefault="00104ABC">
      <w:pPr>
        <w:pStyle w:val="Teksttreci0"/>
        <w:numPr>
          <w:ilvl w:val="0"/>
          <w:numId w:val="45"/>
        </w:numPr>
        <w:shd w:val="clear" w:color="auto" w:fill="auto"/>
        <w:tabs>
          <w:tab w:val="left" w:pos="780"/>
        </w:tabs>
        <w:spacing w:after="0" w:line="350" w:lineRule="auto"/>
        <w:ind w:left="420"/>
      </w:pPr>
      <w:r>
        <w:t>the REGON identification number, if assigned,</w:t>
      </w:r>
    </w:p>
    <w:p w14:paraId="2FF8FC60" w14:textId="77777777" w:rsidR="00EA3C2F" w:rsidRDefault="00104ABC">
      <w:pPr>
        <w:pStyle w:val="Teksttreci0"/>
        <w:numPr>
          <w:ilvl w:val="0"/>
          <w:numId w:val="45"/>
        </w:numPr>
        <w:shd w:val="clear" w:color="auto" w:fill="auto"/>
        <w:tabs>
          <w:tab w:val="left" w:pos="788"/>
        </w:tabs>
        <w:spacing w:after="0" w:line="350" w:lineRule="auto"/>
        <w:ind w:left="420"/>
      </w:pPr>
      <w:r>
        <w:t>the tax identification number (NIP), if issued, or information about its cancellation or revocation,</w:t>
      </w:r>
    </w:p>
    <w:p w14:paraId="7DF6C198" w14:textId="77777777" w:rsidR="00EA3C2F" w:rsidRDefault="00104ABC">
      <w:pPr>
        <w:pStyle w:val="Teksttreci0"/>
        <w:numPr>
          <w:ilvl w:val="0"/>
          <w:numId w:val="45"/>
        </w:numPr>
        <w:shd w:val="clear" w:color="auto" w:fill="auto"/>
        <w:tabs>
          <w:tab w:val="left" w:pos="780"/>
        </w:tabs>
        <w:spacing w:after="0" w:line="350" w:lineRule="auto"/>
        <w:ind w:left="420"/>
      </w:pPr>
      <w:r>
        <w:t>the delivery address,</w:t>
      </w:r>
    </w:p>
    <w:p w14:paraId="7E6DD26F" w14:textId="77777777" w:rsidR="00EA3C2F" w:rsidRDefault="00104ABC">
      <w:pPr>
        <w:pStyle w:val="Teksttreci0"/>
        <w:numPr>
          <w:ilvl w:val="0"/>
          <w:numId w:val="45"/>
        </w:numPr>
        <w:shd w:val="clear" w:color="auto" w:fill="auto"/>
        <w:tabs>
          <w:tab w:val="left" w:pos="780"/>
        </w:tabs>
        <w:spacing w:after="0" w:line="350" w:lineRule="auto"/>
        <w:ind w:left="420"/>
      </w:pPr>
      <w:r>
        <w:t>PESEL number, and if it has not been assigned – a unique identifier assigned by a Member State of the European Union for the purposes of cross-border identification, referred to in Commission Implementing Regulation 2015/1501,</w:t>
      </w:r>
    </w:p>
    <w:p w14:paraId="562EF405" w14:textId="77777777" w:rsidR="00EA3C2F" w:rsidRDefault="00104ABC">
      <w:pPr>
        <w:pStyle w:val="Teksttreci0"/>
        <w:shd w:val="clear" w:color="auto" w:fill="auto"/>
        <w:spacing w:after="80"/>
        <w:ind w:left="780"/>
      </w:pPr>
      <w:r>
        <w:t xml:space="preserve"> </w:t>
      </w:r>
    </w:p>
    <w:p w14:paraId="62543BDB" w14:textId="77777777" w:rsidR="00EA3C2F" w:rsidRDefault="00104ABC">
      <w:pPr>
        <w:pStyle w:val="Teksttreci0"/>
        <w:numPr>
          <w:ilvl w:val="0"/>
          <w:numId w:val="45"/>
        </w:numPr>
        <w:shd w:val="clear" w:color="auto" w:fill="auto"/>
        <w:tabs>
          <w:tab w:val="left" w:pos="788"/>
        </w:tabs>
        <w:spacing w:after="0" w:line="350" w:lineRule="auto"/>
        <w:ind w:left="420"/>
      </w:pPr>
      <w:r>
        <w:t>the electronic delivery address used as part of business operations,</w:t>
      </w:r>
    </w:p>
    <w:p w14:paraId="54892ACE" w14:textId="77777777" w:rsidR="00EA3C2F" w:rsidRDefault="00104ABC">
      <w:pPr>
        <w:pStyle w:val="Teksttreci0"/>
        <w:numPr>
          <w:ilvl w:val="0"/>
          <w:numId w:val="45"/>
        </w:numPr>
        <w:shd w:val="clear" w:color="auto" w:fill="auto"/>
        <w:tabs>
          <w:tab w:val="left" w:pos="788"/>
        </w:tabs>
        <w:spacing w:after="0" w:line="350" w:lineRule="auto"/>
        <w:ind w:left="420"/>
      </w:pPr>
      <w:r>
        <w:t>designation of the qualified registered electronic delivery service provider.</w:t>
      </w:r>
      <w:r>
        <w:br w:type="page"/>
      </w:r>
    </w:p>
    <w:p w14:paraId="2D3C1068" w14:textId="77777777" w:rsidR="00EA3C2F" w:rsidRDefault="00104ABC">
      <w:pPr>
        <w:pStyle w:val="Teksttreci0"/>
        <w:numPr>
          <w:ilvl w:val="0"/>
          <w:numId w:val="46"/>
        </w:numPr>
        <w:shd w:val="clear" w:color="auto" w:fill="auto"/>
        <w:tabs>
          <w:tab w:val="left" w:pos="732"/>
        </w:tabs>
        <w:spacing w:after="120"/>
        <w:ind w:firstLine="440"/>
      </w:pPr>
      <w:r>
        <w:lastRenderedPageBreak/>
        <w:t>The Minister for Computerisation provides a network service enabling the transfer of data trust services by a qualified service provider, referred to in (1)(1), by means of direct data exchange between the ICT system of a qualified trust service provider and the electronic address database.</w:t>
      </w:r>
    </w:p>
    <w:p w14:paraId="744E2B03" w14:textId="77777777" w:rsidR="00EA3C2F" w:rsidRDefault="00104ABC" w:rsidP="007B37A5">
      <w:pPr>
        <w:pStyle w:val="Teksttreci0"/>
        <w:numPr>
          <w:ilvl w:val="0"/>
          <w:numId w:val="46"/>
        </w:numPr>
        <w:shd w:val="clear" w:color="auto" w:fill="auto"/>
        <w:tabs>
          <w:tab w:val="left" w:pos="727"/>
        </w:tabs>
        <w:spacing w:after="120"/>
        <w:ind w:right="-261" w:firstLine="440"/>
      </w:pPr>
      <w:r>
        <w:t>After entering the electronic delivery address associated with the qualified registered electronic delivery service to the electronic address database, the Minister for Computerisation shall send information about the entry to the electronic delivery address to which the entry relates. Sending information about the entry is not subject to a fee.</w:t>
      </w:r>
    </w:p>
    <w:p w14:paraId="75D50BFF" w14:textId="77777777" w:rsidR="00EA3C2F" w:rsidRDefault="00104ABC">
      <w:pPr>
        <w:pStyle w:val="Teksttreci0"/>
        <w:shd w:val="clear" w:color="auto" w:fill="auto"/>
        <w:spacing w:after="120"/>
        <w:ind w:firstLine="440"/>
      </w:pPr>
      <w:r>
        <w:rPr>
          <w:b/>
        </w:rPr>
        <w:t xml:space="preserve">Article 31. </w:t>
      </w:r>
      <w:r>
        <w:t>1. Information on the electronic delivery address of the entity entered in the National Court Register is automatically transferred from the electronic address database via the ICT system, referred to in Article 58(1), to the National Court Register immediately after entering the electronic delivery address in the electronic address database, its change, or removal from this database.</w:t>
      </w:r>
    </w:p>
    <w:p w14:paraId="167E69E5" w14:textId="015DADA8" w:rsidR="00EA3C2F" w:rsidRDefault="00104ABC" w:rsidP="00ED4025">
      <w:pPr>
        <w:pStyle w:val="Teksttreci0"/>
        <w:numPr>
          <w:ilvl w:val="0"/>
          <w:numId w:val="47"/>
        </w:numPr>
        <w:shd w:val="clear" w:color="auto" w:fill="auto"/>
        <w:tabs>
          <w:tab w:val="left" w:pos="754"/>
        </w:tabs>
        <w:spacing w:after="0"/>
        <w:ind w:left="440"/>
      </w:pPr>
      <w:r>
        <w:t>Information on the electronic delivery address of a natural person being an entrepreneur entered in the Central and Business Activity Information Register is automatically transmitted from the electronic address database via the ICT system, referred to in Article 58(1), to the Central Electronic Register and Information on Economic Activity immediately after entering the electronic delivery address in the electronic address database, its change or removal from this database.</w:t>
      </w:r>
    </w:p>
    <w:p w14:paraId="0AB127CC" w14:textId="77777777" w:rsidR="00EA3C2F" w:rsidRDefault="00104ABC">
      <w:pPr>
        <w:pStyle w:val="Teksttreci0"/>
        <w:shd w:val="clear" w:color="auto" w:fill="auto"/>
        <w:spacing w:after="120"/>
      </w:pPr>
      <w:r>
        <w:t xml:space="preserve"> </w:t>
      </w:r>
    </w:p>
    <w:p w14:paraId="49507A07" w14:textId="77777777" w:rsidR="00EA3C2F" w:rsidRDefault="00104ABC">
      <w:pPr>
        <w:pStyle w:val="Teksttreci0"/>
        <w:shd w:val="clear" w:color="auto" w:fill="auto"/>
        <w:spacing w:after="120"/>
        <w:ind w:firstLine="440"/>
      </w:pPr>
      <w:r>
        <w:rPr>
          <w:b/>
        </w:rPr>
        <w:t xml:space="preserve">Article 32. </w:t>
      </w:r>
      <w:r>
        <w:t>1. One electronic delivery address for one entity shall be entered in the electronic address database.</w:t>
      </w:r>
    </w:p>
    <w:p w14:paraId="2F662BDF" w14:textId="77777777" w:rsidR="00EA3C2F" w:rsidRDefault="00104ABC">
      <w:pPr>
        <w:pStyle w:val="Teksttreci0"/>
        <w:numPr>
          <w:ilvl w:val="0"/>
          <w:numId w:val="48"/>
        </w:numPr>
        <w:shd w:val="clear" w:color="auto" w:fill="auto"/>
        <w:tabs>
          <w:tab w:val="left" w:pos="732"/>
        </w:tabs>
        <w:spacing w:after="120"/>
        <w:ind w:firstLine="440"/>
      </w:pPr>
      <w:r>
        <w:t>In the case of a natural person being an entrepreneur entered in the Central Electronic Register and Information on Economic Activity, as well as an lawyer, legal adviser, tax adviser, restructuring consultant, notary public, patent agent, adviser to the Public Prosecutor’s Office of the Republic of Poland, and court enforcement officer, the electronic delivery address is entered in the electronic address database for the purposes of conducting business activity, pursuit of a profession or official activities regardless of the electronic delivery address of that person entered in the electronic address database which is not connected with the business activity, pursuit of a profession or official activities.</w:t>
      </w:r>
    </w:p>
    <w:p w14:paraId="7DADCEDE" w14:textId="77777777" w:rsidR="00EA3C2F" w:rsidRDefault="00104ABC">
      <w:pPr>
        <w:pStyle w:val="Teksttreci0"/>
        <w:numPr>
          <w:ilvl w:val="0"/>
          <w:numId w:val="48"/>
        </w:numPr>
        <w:shd w:val="clear" w:color="auto" w:fill="auto"/>
        <w:tabs>
          <w:tab w:val="left" w:pos="732"/>
        </w:tabs>
        <w:spacing w:after="120"/>
        <w:ind w:firstLine="440"/>
      </w:pPr>
      <w:r>
        <w:t xml:space="preserve">The Minister for Computerisation may consent to entering more than one electronic delivery address for a public entity in the electronic address </w:t>
      </w:r>
      <w:proofErr w:type="gramStart"/>
      <w:r>
        <w:t>database, if</w:t>
      </w:r>
      <w:proofErr w:type="gramEnd"/>
      <w:r>
        <w:t xml:space="preserve"> this is justified by the organisational structure of that entity.</w:t>
      </w:r>
    </w:p>
    <w:p w14:paraId="0FE61815" w14:textId="77777777" w:rsidR="00EA3C2F" w:rsidRDefault="00104ABC">
      <w:pPr>
        <w:pStyle w:val="Teksttreci0"/>
        <w:numPr>
          <w:ilvl w:val="0"/>
          <w:numId w:val="48"/>
        </w:numPr>
        <w:shd w:val="clear" w:color="auto" w:fill="auto"/>
        <w:tabs>
          <w:tab w:val="left" w:pos="732"/>
        </w:tabs>
        <w:spacing w:after="120"/>
        <w:ind w:firstLine="440"/>
      </w:pPr>
      <w:r>
        <w:t>In the case referred to in (3), the public entity shall indicate the main electronic delivery address.</w:t>
      </w:r>
    </w:p>
    <w:p w14:paraId="093693CE" w14:textId="77777777" w:rsidR="00EA3C2F" w:rsidRDefault="00104ABC">
      <w:pPr>
        <w:pStyle w:val="Teksttreci0"/>
        <w:numPr>
          <w:ilvl w:val="0"/>
          <w:numId w:val="48"/>
        </w:numPr>
        <w:shd w:val="clear" w:color="auto" w:fill="auto"/>
        <w:tabs>
          <w:tab w:val="left" w:pos="732"/>
        </w:tabs>
        <w:spacing w:after="120"/>
        <w:ind w:firstLine="440"/>
      </w:pPr>
      <w:r>
        <w:t>In the case of a public entity entered in the National Court Register, only the main electronic delivery address is entered in the National Court Register.</w:t>
      </w:r>
    </w:p>
    <w:p w14:paraId="0DD105D4" w14:textId="77777777" w:rsidR="00EA3C2F" w:rsidRDefault="00104ABC">
      <w:pPr>
        <w:pStyle w:val="Teksttreci0"/>
        <w:shd w:val="clear" w:color="auto" w:fill="auto"/>
        <w:spacing w:after="120"/>
        <w:ind w:firstLine="440"/>
      </w:pPr>
      <w:r>
        <w:rPr>
          <w:b/>
        </w:rPr>
        <w:t xml:space="preserve">Article 33. </w:t>
      </w:r>
      <w:r>
        <w:t>1. An entry in the electronic address database constitutes a material-technical activity and entails legal effects from the date of its implementation.</w:t>
      </w:r>
    </w:p>
    <w:p w14:paraId="26D94E24" w14:textId="77777777" w:rsidR="00EA3C2F" w:rsidRDefault="00104ABC">
      <w:pPr>
        <w:pStyle w:val="Teksttreci0"/>
        <w:numPr>
          <w:ilvl w:val="0"/>
          <w:numId w:val="49"/>
        </w:numPr>
        <w:shd w:val="clear" w:color="auto" w:fill="auto"/>
        <w:tabs>
          <w:tab w:val="left" w:pos="732"/>
        </w:tabs>
        <w:spacing w:after="120"/>
        <w:ind w:firstLine="440"/>
      </w:pPr>
      <w:r>
        <w:t>It is presumed that the data entered in the electronic address database are true, unless it is demonstrated that the entry into the electronic address database has been made contrary to the provisions of law.</w:t>
      </w:r>
    </w:p>
    <w:p w14:paraId="7997706D" w14:textId="77777777" w:rsidR="00EA3C2F" w:rsidRDefault="00104ABC" w:rsidP="007B37A5">
      <w:pPr>
        <w:pStyle w:val="Teksttreci0"/>
        <w:numPr>
          <w:ilvl w:val="0"/>
          <w:numId w:val="49"/>
        </w:numPr>
        <w:shd w:val="clear" w:color="auto" w:fill="auto"/>
        <w:tabs>
          <w:tab w:val="left" w:pos="732"/>
        </w:tabs>
        <w:spacing w:after="120"/>
        <w:ind w:right="-261" w:firstLine="440"/>
      </w:pPr>
      <w:r>
        <w:t xml:space="preserve">Obvious errors or inconsistencies between the data collected in the electronic address database and the documents or information </w:t>
      </w:r>
      <w:proofErr w:type="gramStart"/>
      <w:r>
        <w:t>on the basis of</w:t>
      </w:r>
      <w:proofErr w:type="gramEnd"/>
      <w:r>
        <w:t xml:space="preserve"> which the entry was made, shall be rectified ex officio by the Minister for Computerisation.</w:t>
      </w:r>
    </w:p>
    <w:p w14:paraId="41C0EC06" w14:textId="77777777" w:rsidR="00EA3C2F" w:rsidRDefault="00104ABC" w:rsidP="007B37A5">
      <w:pPr>
        <w:pStyle w:val="Teksttreci0"/>
        <w:numPr>
          <w:ilvl w:val="0"/>
          <w:numId w:val="49"/>
        </w:numPr>
        <w:shd w:val="clear" w:color="auto" w:fill="auto"/>
        <w:tabs>
          <w:tab w:val="left" w:pos="727"/>
        </w:tabs>
        <w:spacing w:after="0"/>
        <w:ind w:right="-261" w:firstLine="440"/>
      </w:pPr>
      <w:r>
        <w:t>In the event of a change or deletion of an entry from the electronic address database, the changed or deleted data referred to in Article 26 points 1 letter (a)-(</w:t>
      </w:r>
      <w:proofErr w:type="spellStart"/>
      <w:r>
        <w:t>i</w:t>
      </w:r>
      <w:proofErr w:type="spellEnd"/>
      <w:r>
        <w:t>), point 2, letter (a)-(o), and point 3, letter (a)-(d) and (f)-(k) shall be available in the search service for</w:t>
      </w:r>
    </w:p>
    <w:p w14:paraId="212B87B6" w14:textId="77777777" w:rsidR="00EA3C2F" w:rsidRDefault="00104ABC">
      <w:pPr>
        <w:pStyle w:val="Teksttreci0"/>
        <w:shd w:val="clear" w:color="auto" w:fill="auto"/>
        <w:spacing w:after="120"/>
      </w:pPr>
      <w:r>
        <w:t>a period of 6 months from the date on which the entry was changed or deleted. The content of the changed or deleted data shall be indicated as outdated and deleted after a period of 12 months.</w:t>
      </w:r>
    </w:p>
    <w:p w14:paraId="1E020951" w14:textId="77777777" w:rsidR="00EA3C2F" w:rsidRDefault="00104ABC">
      <w:pPr>
        <w:pStyle w:val="Teksttreci0"/>
        <w:shd w:val="clear" w:color="auto" w:fill="auto"/>
        <w:spacing w:after="120"/>
        <w:ind w:firstLine="440"/>
      </w:pPr>
      <w:r>
        <w:rPr>
          <w:b/>
        </w:rPr>
        <w:t xml:space="preserve">Article 34. </w:t>
      </w:r>
      <w:r>
        <w:t>1. The electronic delivery address to be entered into the electronic address database shall be made as follows:</w:t>
      </w:r>
    </w:p>
    <w:p w14:paraId="4F2C24BE" w14:textId="77777777" w:rsidR="00EA3C2F" w:rsidRDefault="00104ABC">
      <w:pPr>
        <w:pStyle w:val="Teksttreci0"/>
        <w:numPr>
          <w:ilvl w:val="0"/>
          <w:numId w:val="50"/>
        </w:numPr>
        <w:shd w:val="clear" w:color="auto" w:fill="auto"/>
        <w:tabs>
          <w:tab w:val="left" w:pos="406"/>
        </w:tabs>
        <w:spacing w:after="0"/>
      </w:pPr>
      <w:r>
        <w:t xml:space="preserve">for a period of 3 years – in the case of the address of a non-public entity being a natural person </w:t>
      </w:r>
      <w:proofErr w:type="gramStart"/>
      <w:r>
        <w:t>with the exception of</w:t>
      </w:r>
      <w:proofErr w:type="gramEnd"/>
      <w:r>
        <w:t xml:space="preserve"> the address of a natural person being an entrepreneur entered in the Central Electronic Register and Information on Economic Activity, a lawyer, legal adviser, patent agent, tax adviser, notary, restructuring consultant, adviser of the Prosecutor General’s Office of the Republic of Poland used for conducting business or professional activity;</w:t>
      </w:r>
    </w:p>
    <w:p w14:paraId="6B8A6F54" w14:textId="77777777" w:rsidR="00EA3C2F" w:rsidRDefault="00104ABC">
      <w:pPr>
        <w:pStyle w:val="Teksttreci0"/>
        <w:shd w:val="clear" w:color="auto" w:fill="auto"/>
        <w:spacing w:after="120"/>
        <w:ind w:left="440"/>
      </w:pPr>
      <w:r>
        <w:t xml:space="preserve"> </w:t>
      </w:r>
    </w:p>
    <w:p w14:paraId="38DDCF58" w14:textId="77777777" w:rsidR="00EA3C2F" w:rsidRDefault="00104ABC">
      <w:pPr>
        <w:pStyle w:val="Teksttreci0"/>
        <w:numPr>
          <w:ilvl w:val="0"/>
          <w:numId w:val="50"/>
        </w:numPr>
        <w:shd w:val="clear" w:color="auto" w:fill="auto"/>
        <w:tabs>
          <w:tab w:val="left" w:pos="406"/>
        </w:tabs>
        <w:spacing w:after="120"/>
      </w:pPr>
      <w:r>
        <w:t>indefinitely – for other addresses.</w:t>
      </w:r>
    </w:p>
    <w:p w14:paraId="3068371D" w14:textId="77777777" w:rsidR="00EA3C2F" w:rsidRDefault="00104ABC">
      <w:pPr>
        <w:pStyle w:val="Teksttreci0"/>
        <w:numPr>
          <w:ilvl w:val="0"/>
          <w:numId w:val="51"/>
        </w:numPr>
        <w:shd w:val="clear" w:color="auto" w:fill="auto"/>
        <w:tabs>
          <w:tab w:val="left" w:pos="732"/>
        </w:tabs>
        <w:spacing w:after="120"/>
        <w:ind w:firstLine="440"/>
      </w:pPr>
      <w:r>
        <w:t>In the case, referred to in paragraph 1(1), the entry is extended for a further period of 3 years if the entity submits a declaration of will relating to the extension.</w:t>
      </w:r>
      <w:r>
        <w:br w:type="page"/>
      </w:r>
    </w:p>
    <w:p w14:paraId="29172CB4" w14:textId="77777777" w:rsidR="00EA3C2F" w:rsidRDefault="00104ABC">
      <w:pPr>
        <w:pStyle w:val="Teksttreci0"/>
        <w:numPr>
          <w:ilvl w:val="0"/>
          <w:numId w:val="51"/>
        </w:numPr>
        <w:shd w:val="clear" w:color="auto" w:fill="auto"/>
        <w:tabs>
          <w:tab w:val="left" w:pos="771"/>
        </w:tabs>
        <w:ind w:firstLine="420"/>
        <w:jc w:val="left"/>
      </w:pPr>
      <w:r>
        <w:lastRenderedPageBreak/>
        <w:t>The entry in the electronic address database is extended by the holder of the electronic delivery address using the online service made available by:</w:t>
      </w:r>
    </w:p>
    <w:p w14:paraId="791AAEB5" w14:textId="77777777" w:rsidR="00EA3C2F" w:rsidRDefault="00104ABC">
      <w:pPr>
        <w:pStyle w:val="Teksttreci0"/>
        <w:numPr>
          <w:ilvl w:val="0"/>
          <w:numId w:val="52"/>
        </w:numPr>
        <w:shd w:val="clear" w:color="auto" w:fill="auto"/>
        <w:tabs>
          <w:tab w:val="left" w:pos="410"/>
        </w:tabs>
        <w:ind w:left="420" w:hanging="420"/>
      </w:pPr>
      <w:r>
        <w:t>the Minister responsible for the economy – for the entities referred to in Article 9(1)(8) and (9);</w:t>
      </w:r>
    </w:p>
    <w:p w14:paraId="0FAD543C" w14:textId="77777777" w:rsidR="00EA3C2F" w:rsidRDefault="00104ABC">
      <w:pPr>
        <w:pStyle w:val="Teksttreci0"/>
        <w:numPr>
          <w:ilvl w:val="0"/>
          <w:numId w:val="52"/>
        </w:numPr>
        <w:shd w:val="clear" w:color="auto" w:fill="auto"/>
        <w:tabs>
          <w:tab w:val="left" w:pos="410"/>
        </w:tabs>
        <w:ind w:left="420" w:hanging="420"/>
      </w:pPr>
      <w:r>
        <w:t>the Minister for computerisation – for other entities.</w:t>
      </w:r>
    </w:p>
    <w:p w14:paraId="07854CA7" w14:textId="77777777" w:rsidR="00EA3C2F" w:rsidRDefault="00104ABC">
      <w:pPr>
        <w:pStyle w:val="Teksttreci0"/>
        <w:numPr>
          <w:ilvl w:val="0"/>
          <w:numId w:val="51"/>
        </w:numPr>
        <w:shd w:val="clear" w:color="auto" w:fill="auto"/>
        <w:tabs>
          <w:tab w:val="left" w:pos="771"/>
        </w:tabs>
        <w:spacing w:after="140"/>
        <w:ind w:firstLine="420"/>
        <w:jc w:val="left"/>
      </w:pPr>
      <w:r>
        <w:t>Before the entry is extended, the natural person confirms that they have read the legal consequences of extending the entry.</w:t>
      </w:r>
    </w:p>
    <w:p w14:paraId="1FDA67C1" w14:textId="77777777" w:rsidR="00EA3C2F" w:rsidRDefault="00104ABC">
      <w:pPr>
        <w:pStyle w:val="Teksttreci0"/>
        <w:shd w:val="clear" w:color="auto" w:fill="auto"/>
        <w:ind w:firstLine="420"/>
        <w:jc w:val="left"/>
      </w:pPr>
      <w:r>
        <w:rPr>
          <w:b/>
        </w:rPr>
        <w:t xml:space="preserve">Article 35. </w:t>
      </w:r>
      <w:r>
        <w:t>1. The Minister for Computerisation deletes the electronic delivery address from the electronic address database, by means of an administrative decision, in the following cases:</w:t>
      </w:r>
    </w:p>
    <w:p w14:paraId="18CB1CB9" w14:textId="77777777" w:rsidR="00EA3C2F" w:rsidRDefault="00104ABC" w:rsidP="00660105">
      <w:pPr>
        <w:pStyle w:val="Teksttreci0"/>
        <w:numPr>
          <w:ilvl w:val="0"/>
          <w:numId w:val="53"/>
        </w:numPr>
        <w:shd w:val="clear" w:color="auto" w:fill="auto"/>
        <w:tabs>
          <w:tab w:val="left" w:pos="410"/>
        </w:tabs>
        <w:ind w:left="420" w:right="-120" w:hanging="420"/>
      </w:pPr>
      <w:r>
        <w:t>liquidation of a non-public entity not entered in the National Court Register or the Central Electronic Register and Information on Economic Activity;</w:t>
      </w:r>
    </w:p>
    <w:p w14:paraId="4319B53B" w14:textId="77777777" w:rsidR="00EA3C2F" w:rsidRDefault="00104ABC">
      <w:pPr>
        <w:pStyle w:val="Teksttreci0"/>
        <w:numPr>
          <w:ilvl w:val="0"/>
          <w:numId w:val="53"/>
        </w:numPr>
        <w:shd w:val="clear" w:color="auto" w:fill="auto"/>
        <w:tabs>
          <w:tab w:val="left" w:pos="410"/>
        </w:tabs>
        <w:ind w:left="420" w:hanging="420"/>
      </w:pPr>
      <w:r>
        <w:t>entering of an electronic delivery address in the electronic address database not in accordance with the law;</w:t>
      </w:r>
    </w:p>
    <w:p w14:paraId="4C4A71F9" w14:textId="77777777" w:rsidR="00EA3C2F" w:rsidRDefault="00104ABC">
      <w:pPr>
        <w:pStyle w:val="Teksttreci0"/>
        <w:numPr>
          <w:ilvl w:val="0"/>
          <w:numId w:val="53"/>
        </w:numPr>
        <w:shd w:val="clear" w:color="auto" w:fill="auto"/>
        <w:tabs>
          <w:tab w:val="left" w:pos="410"/>
        </w:tabs>
        <w:ind w:left="420" w:hanging="420"/>
      </w:pPr>
      <w:r>
        <w:t>termination by the qualified trust service provider of the provision of a qualified registered electronic delivery service for a non-state entity whose electronic delivery address has been entered in the electronic address database;</w:t>
      </w:r>
    </w:p>
    <w:p w14:paraId="5F03399E" w14:textId="77777777" w:rsidR="00EA3C2F" w:rsidRDefault="00104ABC">
      <w:pPr>
        <w:pStyle w:val="Teksttreci0"/>
        <w:numPr>
          <w:ilvl w:val="0"/>
          <w:numId w:val="53"/>
        </w:numPr>
        <w:shd w:val="clear" w:color="auto" w:fill="auto"/>
        <w:tabs>
          <w:tab w:val="left" w:pos="410"/>
        </w:tabs>
        <w:ind w:left="420" w:hanging="420"/>
      </w:pPr>
      <w:r>
        <w:t>receipt of an application to delete an electronic delivery address from the electronic address database from:</w:t>
      </w:r>
    </w:p>
    <w:p w14:paraId="19C64C46" w14:textId="77777777" w:rsidR="00EA3C2F" w:rsidRDefault="00104ABC">
      <w:pPr>
        <w:pStyle w:val="Teksttreci0"/>
        <w:numPr>
          <w:ilvl w:val="0"/>
          <w:numId w:val="54"/>
        </w:numPr>
        <w:shd w:val="clear" w:color="auto" w:fill="auto"/>
        <w:tabs>
          <w:tab w:val="left" w:pos="778"/>
        </w:tabs>
        <w:ind w:left="780" w:hanging="360"/>
      </w:pPr>
      <w:r>
        <w:t xml:space="preserve">the Dean of the Regional Chamber of Legal Advisers in the case of an electronic delivery address used </w:t>
      </w:r>
      <w:proofErr w:type="gramStart"/>
      <w:r>
        <w:t>in the course of</w:t>
      </w:r>
      <w:proofErr w:type="gramEnd"/>
      <w:r>
        <w:t xml:space="preserve"> the profession of a legal adviser,</w:t>
      </w:r>
    </w:p>
    <w:p w14:paraId="6768E627" w14:textId="77777777" w:rsidR="00EA3C2F" w:rsidRDefault="00104ABC">
      <w:pPr>
        <w:pStyle w:val="Teksttreci0"/>
        <w:numPr>
          <w:ilvl w:val="0"/>
          <w:numId w:val="54"/>
        </w:numPr>
        <w:shd w:val="clear" w:color="auto" w:fill="auto"/>
        <w:tabs>
          <w:tab w:val="left" w:pos="788"/>
        </w:tabs>
        <w:ind w:left="780" w:hanging="360"/>
      </w:pPr>
      <w:r>
        <w:t xml:space="preserve">the Dean of the District Bar Council in the case of an electronic delivery address used </w:t>
      </w:r>
      <w:proofErr w:type="gramStart"/>
      <w:r>
        <w:t>in the course of</w:t>
      </w:r>
      <w:proofErr w:type="gramEnd"/>
      <w:r>
        <w:t xml:space="preserve"> the profession of a lawyer,</w:t>
      </w:r>
    </w:p>
    <w:p w14:paraId="3E52665F" w14:textId="77777777" w:rsidR="00EA3C2F" w:rsidRDefault="00104ABC">
      <w:pPr>
        <w:pStyle w:val="Teksttreci0"/>
        <w:numPr>
          <w:ilvl w:val="0"/>
          <w:numId w:val="54"/>
        </w:numPr>
        <w:shd w:val="clear" w:color="auto" w:fill="auto"/>
        <w:tabs>
          <w:tab w:val="left" w:pos="778"/>
        </w:tabs>
        <w:ind w:left="780" w:hanging="360"/>
      </w:pPr>
      <w:r>
        <w:t xml:space="preserve">the National Council of Patent Agents in the case of an electronic delivery address used </w:t>
      </w:r>
      <w:proofErr w:type="gramStart"/>
      <w:r>
        <w:t>in the course of</w:t>
      </w:r>
      <w:proofErr w:type="gramEnd"/>
      <w:r>
        <w:t xml:space="preserve"> the profession of a patent agent,</w:t>
      </w:r>
    </w:p>
    <w:p w14:paraId="7A2E1C2E" w14:textId="77777777" w:rsidR="00EA3C2F" w:rsidRDefault="00104ABC">
      <w:pPr>
        <w:pStyle w:val="Teksttreci0"/>
        <w:numPr>
          <w:ilvl w:val="0"/>
          <w:numId w:val="54"/>
        </w:numPr>
        <w:shd w:val="clear" w:color="auto" w:fill="auto"/>
        <w:tabs>
          <w:tab w:val="left" w:pos="788"/>
        </w:tabs>
        <w:ind w:left="780" w:hanging="360"/>
      </w:pPr>
      <w:r>
        <w:t xml:space="preserve">the National Council of Tax Advisers in the case of an electronic delivery address used </w:t>
      </w:r>
      <w:proofErr w:type="gramStart"/>
      <w:r>
        <w:t>in the course of</w:t>
      </w:r>
      <w:proofErr w:type="gramEnd"/>
      <w:r>
        <w:t xml:space="preserve"> the profession of a tax adviser,</w:t>
      </w:r>
    </w:p>
    <w:p w14:paraId="55FC1076" w14:textId="77777777" w:rsidR="00EA3C2F" w:rsidRDefault="00104ABC">
      <w:pPr>
        <w:pStyle w:val="Teksttreci0"/>
        <w:numPr>
          <w:ilvl w:val="0"/>
          <w:numId w:val="54"/>
        </w:numPr>
        <w:shd w:val="clear" w:color="auto" w:fill="auto"/>
        <w:tabs>
          <w:tab w:val="left" w:pos="778"/>
        </w:tabs>
        <w:ind w:left="780" w:hanging="360"/>
      </w:pPr>
      <w:r>
        <w:t>the Minister for Justice in the case of an electronic delivery address used for:</w:t>
      </w:r>
    </w:p>
    <w:p w14:paraId="42107388" w14:textId="77777777" w:rsidR="00EA3C2F" w:rsidRDefault="00104ABC">
      <w:pPr>
        <w:pStyle w:val="Teksttreci0"/>
        <w:shd w:val="clear" w:color="auto" w:fill="auto"/>
        <w:ind w:left="880"/>
        <w:jc w:val="left"/>
      </w:pPr>
      <w:r>
        <w:t>– the profession of a notary public,</w:t>
      </w:r>
    </w:p>
    <w:p w14:paraId="0C2CFB21" w14:textId="77777777" w:rsidR="00EA3C2F" w:rsidRDefault="00104ABC">
      <w:pPr>
        <w:pStyle w:val="Teksttreci0"/>
        <w:shd w:val="clear" w:color="auto" w:fill="auto"/>
        <w:ind w:left="880"/>
        <w:jc w:val="left"/>
      </w:pPr>
      <w:r>
        <w:t>– the profession of a restructuring consultant,</w:t>
      </w:r>
    </w:p>
    <w:p w14:paraId="34AAE8D8" w14:textId="77777777" w:rsidR="00EA3C2F" w:rsidRDefault="00104ABC">
      <w:pPr>
        <w:pStyle w:val="Teksttreci0"/>
        <w:shd w:val="clear" w:color="auto" w:fill="auto"/>
        <w:ind w:left="880"/>
        <w:jc w:val="left"/>
      </w:pPr>
      <w:r>
        <w:t>– fulfilling the service of a court enforcement officer,</w:t>
      </w:r>
    </w:p>
    <w:p w14:paraId="1BB387BA" w14:textId="77777777" w:rsidR="00EA3C2F" w:rsidRDefault="00104ABC">
      <w:pPr>
        <w:pStyle w:val="Teksttreci0"/>
        <w:numPr>
          <w:ilvl w:val="0"/>
          <w:numId w:val="54"/>
        </w:numPr>
        <w:shd w:val="clear" w:color="auto" w:fill="auto"/>
        <w:tabs>
          <w:tab w:val="left" w:pos="754"/>
        </w:tabs>
        <w:ind w:left="780" w:hanging="360"/>
      </w:pPr>
      <w:r>
        <w:t>the President of the Prosecutor General’s Office of the Republic of Poland in the case of an electronic delivery address of an adviser of the Prosecutor General’s Office of the Republic of Poland used in the performance of official duties,</w:t>
      </w:r>
    </w:p>
    <w:p w14:paraId="516ABB91" w14:textId="77777777" w:rsidR="00EA3C2F" w:rsidRDefault="00104ABC">
      <w:pPr>
        <w:pStyle w:val="Teksttreci0"/>
        <w:numPr>
          <w:ilvl w:val="0"/>
          <w:numId w:val="54"/>
        </w:numPr>
        <w:shd w:val="clear" w:color="auto" w:fill="auto"/>
        <w:tabs>
          <w:tab w:val="left" w:pos="788"/>
        </w:tabs>
        <w:ind w:left="780" w:hanging="360"/>
      </w:pPr>
      <w:r>
        <w:t>a non-public entity using the public registered electronic delivery service or a qualified registered electronic delivery service.</w:t>
      </w:r>
    </w:p>
    <w:p w14:paraId="06AA9115" w14:textId="77777777" w:rsidR="00EA3C2F" w:rsidRDefault="00104ABC">
      <w:pPr>
        <w:pStyle w:val="Teksttreci0"/>
        <w:numPr>
          <w:ilvl w:val="0"/>
          <w:numId w:val="55"/>
        </w:numPr>
        <w:shd w:val="clear" w:color="auto" w:fill="auto"/>
        <w:tabs>
          <w:tab w:val="left" w:pos="771"/>
        </w:tabs>
        <w:ind w:firstLine="420"/>
        <w:jc w:val="left"/>
      </w:pPr>
      <w:r>
        <w:t>The administrative decision to delete an electronic delivery address from the electronic address database shall be carried out with immediate effect.</w:t>
      </w:r>
    </w:p>
    <w:p w14:paraId="588C7937" w14:textId="77777777" w:rsidR="00EA3C2F" w:rsidRDefault="00104ABC" w:rsidP="00660105">
      <w:pPr>
        <w:pStyle w:val="Teksttreci0"/>
        <w:numPr>
          <w:ilvl w:val="0"/>
          <w:numId w:val="55"/>
        </w:numPr>
        <w:shd w:val="clear" w:color="auto" w:fill="auto"/>
        <w:tabs>
          <w:tab w:val="left" w:pos="766"/>
        </w:tabs>
        <w:ind w:right="-261" w:firstLine="420"/>
        <w:jc w:val="left"/>
      </w:pPr>
      <w:r>
        <w:t xml:space="preserve">In the absence of a legal successor of the entity </w:t>
      </w:r>
      <w:proofErr w:type="gramStart"/>
      <w:r>
        <w:t>entered into</w:t>
      </w:r>
      <w:proofErr w:type="gramEnd"/>
      <w:r>
        <w:t xml:space="preserve"> the electronic address database, an administrative decision issued in the cases, referred to in paragraph 1(1)shall be left in the case files as delivered.</w:t>
      </w:r>
    </w:p>
    <w:p w14:paraId="201321BA" w14:textId="77777777" w:rsidR="00EA3C2F" w:rsidRDefault="00104ABC">
      <w:pPr>
        <w:pStyle w:val="Teksttreci0"/>
        <w:numPr>
          <w:ilvl w:val="0"/>
          <w:numId w:val="55"/>
        </w:numPr>
        <w:shd w:val="clear" w:color="auto" w:fill="auto"/>
        <w:tabs>
          <w:tab w:val="left" w:pos="771"/>
        </w:tabs>
        <w:ind w:firstLine="420"/>
        <w:jc w:val="left"/>
      </w:pPr>
      <w:r>
        <w:t>The Minister for Computerisation shall remove the electronic delivery address from the electronic address database in the event of:</w:t>
      </w:r>
    </w:p>
    <w:p w14:paraId="1901A1E2" w14:textId="77777777" w:rsidR="00EA3C2F" w:rsidRDefault="00104ABC">
      <w:pPr>
        <w:pStyle w:val="Teksttreci0"/>
        <w:numPr>
          <w:ilvl w:val="0"/>
          <w:numId w:val="56"/>
        </w:numPr>
        <w:shd w:val="clear" w:color="auto" w:fill="auto"/>
        <w:tabs>
          <w:tab w:val="left" w:pos="410"/>
        </w:tabs>
        <w:ind w:left="420" w:hanging="420"/>
      </w:pPr>
      <w:r>
        <w:t>the death of a natural person;</w:t>
      </w:r>
    </w:p>
    <w:p w14:paraId="6EAC0F40" w14:textId="77777777" w:rsidR="00EA3C2F" w:rsidRDefault="00104ABC">
      <w:pPr>
        <w:pStyle w:val="Teksttreci0"/>
        <w:shd w:val="clear" w:color="auto" w:fill="auto"/>
        <w:ind w:left="420" w:hanging="420"/>
      </w:pPr>
      <w:r>
        <w:t>2) liquidation of the electronic delivery address associated with the qualified registered electronic delivery service;</w:t>
      </w:r>
    </w:p>
    <w:p w14:paraId="59D1F446" w14:textId="77777777" w:rsidR="00EA3C2F" w:rsidRDefault="00104ABC">
      <w:pPr>
        <w:pStyle w:val="Teksttreci0"/>
        <w:numPr>
          <w:ilvl w:val="0"/>
          <w:numId w:val="52"/>
        </w:numPr>
        <w:shd w:val="clear" w:color="auto" w:fill="auto"/>
        <w:tabs>
          <w:tab w:val="left" w:pos="410"/>
        </w:tabs>
        <w:ind w:left="420" w:hanging="420"/>
      </w:pPr>
      <w:r>
        <w:t>removal or liquidation of a public entity;</w:t>
      </w:r>
    </w:p>
    <w:p w14:paraId="6694FC2A" w14:textId="77777777" w:rsidR="00EA3C2F" w:rsidRDefault="00104ABC">
      <w:pPr>
        <w:pStyle w:val="Teksttreci0"/>
        <w:numPr>
          <w:ilvl w:val="0"/>
          <w:numId w:val="52"/>
        </w:numPr>
        <w:shd w:val="clear" w:color="auto" w:fill="auto"/>
        <w:tabs>
          <w:tab w:val="left" w:pos="410"/>
        </w:tabs>
        <w:ind w:left="420" w:hanging="420"/>
      </w:pPr>
      <w:r>
        <w:t>deletion of a public or non-public entity from the National Court Register;</w:t>
      </w:r>
    </w:p>
    <w:p w14:paraId="7C9AD62F" w14:textId="77777777" w:rsidR="00EA3C2F" w:rsidRDefault="00104ABC">
      <w:pPr>
        <w:pStyle w:val="Teksttreci0"/>
        <w:numPr>
          <w:ilvl w:val="0"/>
          <w:numId w:val="52"/>
        </w:numPr>
        <w:shd w:val="clear" w:color="auto" w:fill="auto"/>
        <w:tabs>
          <w:tab w:val="left" w:pos="410"/>
        </w:tabs>
        <w:ind w:left="420" w:hanging="420"/>
      </w:pPr>
      <w:r>
        <w:t>deletion of a non-public entity from the Central Electronic Register and Information on Economic Activity or submission of the application for the entry with information on not commencing business activity in the Central Electronic Register and Information on Economic Activity;</w:t>
      </w:r>
      <w:r>
        <w:br w:type="page"/>
      </w:r>
    </w:p>
    <w:p w14:paraId="5B17BDBC" w14:textId="77777777" w:rsidR="00EA3C2F" w:rsidRDefault="00104ABC">
      <w:pPr>
        <w:pStyle w:val="Teksttreci0"/>
        <w:numPr>
          <w:ilvl w:val="0"/>
          <w:numId w:val="52"/>
        </w:numPr>
        <w:shd w:val="clear" w:color="auto" w:fill="auto"/>
        <w:tabs>
          <w:tab w:val="left" w:pos="413"/>
        </w:tabs>
        <w:ind w:left="420" w:hanging="420"/>
        <w:jc w:val="left"/>
      </w:pPr>
      <w:r>
        <w:lastRenderedPageBreak/>
        <w:t>removal of a qualified trust service provider – in the absence of continuation of the provision of qualified registered electronic delivery service by another qualified trust service provider;</w:t>
      </w:r>
    </w:p>
    <w:p w14:paraId="38D6CE75" w14:textId="77777777" w:rsidR="00EA3C2F" w:rsidRDefault="00104ABC">
      <w:pPr>
        <w:pStyle w:val="Teksttreci0"/>
        <w:numPr>
          <w:ilvl w:val="0"/>
          <w:numId w:val="52"/>
        </w:numPr>
        <w:shd w:val="clear" w:color="auto" w:fill="auto"/>
        <w:tabs>
          <w:tab w:val="left" w:pos="413"/>
        </w:tabs>
      </w:pPr>
      <w:r>
        <w:t>failure to extend the entry of the electronic delivery address in the electronic address database.</w:t>
      </w:r>
    </w:p>
    <w:p w14:paraId="23BB2D55" w14:textId="77777777" w:rsidR="00EA3C2F" w:rsidRDefault="00104ABC">
      <w:pPr>
        <w:pStyle w:val="Teksttreci0"/>
        <w:numPr>
          <w:ilvl w:val="0"/>
          <w:numId w:val="55"/>
        </w:numPr>
        <w:shd w:val="clear" w:color="auto" w:fill="auto"/>
        <w:tabs>
          <w:tab w:val="left" w:pos="771"/>
        </w:tabs>
        <w:ind w:firstLine="420"/>
      </w:pPr>
      <w:r>
        <w:t>The provision of (4)(1) shall not apply in the event of the death of a natural person being an entrepreneur entered in the Central Electronic Register and Information on Economic Activity for whom a succession administrator was appointed pursuant to Article 9(1) of the Act of 5 July 2018 on succession management of a natural person’s enterprise and other facilitations related to enterprise succession.</w:t>
      </w:r>
    </w:p>
    <w:p w14:paraId="5EC6CCA6" w14:textId="77777777" w:rsidR="00EA3C2F" w:rsidRDefault="00104ABC">
      <w:pPr>
        <w:pStyle w:val="Teksttreci0"/>
        <w:numPr>
          <w:ilvl w:val="0"/>
          <w:numId w:val="55"/>
        </w:numPr>
        <w:shd w:val="clear" w:color="auto" w:fill="auto"/>
        <w:tabs>
          <w:tab w:val="left" w:pos="769"/>
        </w:tabs>
        <w:spacing w:after="0"/>
        <w:ind w:firstLine="420"/>
      </w:pPr>
      <w:r>
        <w:t>The application to delete the electronic delivery address from the electronic address database referred to in paragraph 1(4)(g) of a non-public entity using the qualified registered electronic delivery service may be submitted via the ICT system of a qualified trust service provider.</w:t>
      </w:r>
    </w:p>
    <w:p w14:paraId="78900782" w14:textId="67B8A742" w:rsidR="00EA3C2F" w:rsidRDefault="00104ABC" w:rsidP="00ED4025">
      <w:pPr>
        <w:pStyle w:val="Teksttreci0"/>
        <w:shd w:val="clear" w:color="auto" w:fill="auto"/>
        <w:spacing w:after="0"/>
      </w:pPr>
      <w:r>
        <w:t xml:space="preserve">  The provision of Article 30(1)(1) shall apply respectively.</w:t>
      </w:r>
    </w:p>
    <w:p w14:paraId="487D0B4D" w14:textId="77777777" w:rsidR="00EA3C2F" w:rsidRDefault="00104ABC">
      <w:pPr>
        <w:pStyle w:val="Teksttreci0"/>
        <w:numPr>
          <w:ilvl w:val="0"/>
          <w:numId w:val="55"/>
        </w:numPr>
        <w:shd w:val="clear" w:color="auto" w:fill="auto"/>
        <w:tabs>
          <w:tab w:val="left" w:pos="771"/>
        </w:tabs>
        <w:spacing w:after="140"/>
        <w:ind w:firstLine="420"/>
      </w:pPr>
      <w:r>
        <w:t>For the activities, referred to in (4), the provisions of the Act of 14 June 1960 – Code of Administrative Procedure shall not apply (Journal of Laws of 2020, items 256, 695, 1298, and 2320).</w:t>
      </w:r>
    </w:p>
    <w:p w14:paraId="0027533B" w14:textId="77777777" w:rsidR="00EA3C2F" w:rsidRDefault="00104ABC">
      <w:pPr>
        <w:pStyle w:val="Teksttreci0"/>
        <w:shd w:val="clear" w:color="auto" w:fill="auto"/>
        <w:ind w:firstLine="420"/>
      </w:pPr>
      <w:r>
        <w:rPr>
          <w:b/>
        </w:rPr>
        <w:t xml:space="preserve">Article 36. </w:t>
      </w:r>
      <w:r>
        <w:t>1. The electronic delivery address may be re-entered into the electronic address database for a non-public entity no earlier than 60 days after the date of deletion of the electronic delivery address from the electronic address database, at the entity’s request.</w:t>
      </w:r>
    </w:p>
    <w:p w14:paraId="7FB0B221" w14:textId="77777777" w:rsidR="00EA3C2F" w:rsidRDefault="00104ABC">
      <w:pPr>
        <w:pStyle w:val="Teksttreci0"/>
        <w:numPr>
          <w:ilvl w:val="0"/>
          <w:numId w:val="57"/>
        </w:numPr>
        <w:shd w:val="clear" w:color="auto" w:fill="auto"/>
        <w:tabs>
          <w:tab w:val="left" w:pos="774"/>
        </w:tabs>
        <w:spacing w:after="140"/>
        <w:ind w:firstLine="420"/>
      </w:pPr>
      <w:r>
        <w:t>The provision of (1) shall not apply to entities referred to in Article 9(1).</w:t>
      </w:r>
    </w:p>
    <w:p w14:paraId="1F938DF3" w14:textId="2FAD1A18" w:rsidR="00EA3C2F" w:rsidRDefault="00104ABC" w:rsidP="00ED4025">
      <w:pPr>
        <w:pStyle w:val="Teksttreci0"/>
        <w:shd w:val="clear" w:color="auto" w:fill="auto"/>
        <w:spacing w:after="0"/>
        <w:ind w:firstLine="420"/>
      </w:pPr>
      <w:r>
        <w:rPr>
          <w:b/>
        </w:rPr>
        <w:t xml:space="preserve">Article 37. </w:t>
      </w:r>
      <w:r>
        <w:t>1. A qualified trust service provider providing the qualified electronic registered delivery service to entities whose electronic delivery addresses are entered in the electronic address database shall inform the Minister for Computerisation of:</w:t>
      </w:r>
    </w:p>
    <w:p w14:paraId="7AB974CC" w14:textId="77777777" w:rsidR="00EA3C2F" w:rsidRDefault="00104ABC">
      <w:pPr>
        <w:pStyle w:val="Teksttreci0"/>
        <w:shd w:val="clear" w:color="auto" w:fill="auto"/>
      </w:pPr>
      <w:r>
        <w:t>1) any change known to them in the data related to these entities, processed in the electronic address database;</w:t>
      </w:r>
    </w:p>
    <w:p w14:paraId="37C2A7ED" w14:textId="77777777" w:rsidR="00EA3C2F" w:rsidRDefault="00104ABC">
      <w:pPr>
        <w:pStyle w:val="Teksttreci0"/>
        <w:numPr>
          <w:ilvl w:val="0"/>
          <w:numId w:val="56"/>
        </w:numPr>
        <w:shd w:val="clear" w:color="auto" w:fill="auto"/>
        <w:tabs>
          <w:tab w:val="left" w:pos="413"/>
        </w:tabs>
        <w:ind w:left="420" w:hanging="420"/>
        <w:jc w:val="left"/>
      </w:pPr>
      <w:r>
        <w:t>the day of termination of the provision of the qualified registered electronic delivery service for each of these entities – within 24 hours of the event.</w:t>
      </w:r>
    </w:p>
    <w:p w14:paraId="41B105A4" w14:textId="77777777" w:rsidR="00EA3C2F" w:rsidRDefault="00104ABC">
      <w:pPr>
        <w:pStyle w:val="Teksttreci0"/>
        <w:numPr>
          <w:ilvl w:val="0"/>
          <w:numId w:val="58"/>
        </w:numPr>
        <w:shd w:val="clear" w:color="auto" w:fill="auto"/>
        <w:tabs>
          <w:tab w:val="left" w:pos="771"/>
        </w:tabs>
        <w:ind w:firstLine="420"/>
      </w:pPr>
      <w:r>
        <w:t>The Minister for Computerisation provides a network service enabling the transfer of information by a qualified trust service provider by means of direct data exchange between the qualified trust service provider’s system and the electronic address database.</w:t>
      </w:r>
    </w:p>
    <w:p w14:paraId="3F32368D" w14:textId="77777777" w:rsidR="00EA3C2F" w:rsidRDefault="00104ABC">
      <w:pPr>
        <w:pStyle w:val="Teksttreci0"/>
        <w:numPr>
          <w:ilvl w:val="0"/>
          <w:numId w:val="58"/>
        </w:numPr>
        <w:shd w:val="clear" w:color="auto" w:fill="auto"/>
        <w:tabs>
          <w:tab w:val="left" w:pos="771"/>
        </w:tabs>
        <w:spacing w:after="300"/>
        <w:ind w:firstLine="420"/>
      </w:pPr>
      <w:r>
        <w:t>The Minister for Computerisation shall immediately inform the qualified trust service provider providing the qualified electronic registered delivery service of the electronic delivery address entered in the electronic address database of which the qualified trust service provider providing the qualified electronic registered delivery service is a provider.</w:t>
      </w:r>
    </w:p>
    <w:p w14:paraId="04638E20" w14:textId="77777777" w:rsidR="00EA3C2F" w:rsidRDefault="00104ABC">
      <w:pPr>
        <w:pStyle w:val="Teksttreci0"/>
        <w:shd w:val="clear" w:color="auto" w:fill="auto"/>
        <w:spacing w:after="40"/>
        <w:jc w:val="center"/>
      </w:pPr>
      <w:r>
        <w:t>Chapter 4</w:t>
      </w:r>
    </w:p>
    <w:p w14:paraId="6ED02666" w14:textId="7F9C50B7" w:rsidR="00EA3C2F" w:rsidRDefault="00104ABC" w:rsidP="00ED4025">
      <w:pPr>
        <w:pStyle w:val="Teksttreci0"/>
        <w:shd w:val="clear" w:color="auto" w:fill="auto"/>
        <w:spacing w:after="0" w:line="415" w:lineRule="auto"/>
        <w:ind w:left="420" w:firstLine="500"/>
        <w:jc w:val="left"/>
      </w:pPr>
      <w:r>
        <w:rPr>
          <w:b/>
        </w:rPr>
        <w:t>Provision of the registered electronic delivery service and public hybrid service Article 38.</w:t>
      </w:r>
      <w:r>
        <w:t>1. The designated provider shall provide the public registered electronic delivery service.</w:t>
      </w:r>
    </w:p>
    <w:p w14:paraId="425DFB62" w14:textId="77777777" w:rsidR="00EA3C2F" w:rsidRDefault="00104ABC">
      <w:pPr>
        <w:pStyle w:val="Teksttreci0"/>
        <w:numPr>
          <w:ilvl w:val="0"/>
          <w:numId w:val="59"/>
        </w:numPr>
        <w:shd w:val="clear" w:color="auto" w:fill="auto"/>
        <w:tabs>
          <w:tab w:val="left" w:pos="774"/>
        </w:tabs>
        <w:ind w:firstLine="420"/>
      </w:pPr>
      <w:r>
        <w:t>The public registered electronic delivery service is provided:</w:t>
      </w:r>
    </w:p>
    <w:p w14:paraId="2A81C0D6" w14:textId="77777777" w:rsidR="00EA3C2F" w:rsidRDefault="00104ABC">
      <w:pPr>
        <w:pStyle w:val="Teksttreci0"/>
        <w:numPr>
          <w:ilvl w:val="0"/>
          <w:numId w:val="60"/>
        </w:numPr>
        <w:shd w:val="clear" w:color="auto" w:fill="auto"/>
        <w:tabs>
          <w:tab w:val="left" w:pos="413"/>
        </w:tabs>
        <w:spacing w:after="0"/>
      </w:pPr>
      <w:r>
        <w:t>in accordance with the standard, referred to in Article 26a of the Act of 5 September 2016 on trust services and electronic identification;</w:t>
      </w:r>
    </w:p>
    <w:p w14:paraId="4ECF8A3D" w14:textId="77777777" w:rsidR="00EA3C2F" w:rsidRDefault="00104ABC">
      <w:pPr>
        <w:pStyle w:val="Teksttreci0"/>
        <w:shd w:val="clear" w:color="auto" w:fill="auto"/>
        <w:ind w:firstLine="420"/>
      </w:pPr>
      <w:r>
        <w:t xml:space="preserve"> </w:t>
      </w:r>
    </w:p>
    <w:p w14:paraId="0AF71E5B" w14:textId="77777777" w:rsidR="00EA3C2F" w:rsidRDefault="00104ABC">
      <w:pPr>
        <w:pStyle w:val="Teksttreci0"/>
        <w:shd w:val="clear" w:color="auto" w:fill="auto"/>
      </w:pPr>
      <w:r>
        <w:t>2) at affordable prices.</w:t>
      </w:r>
    </w:p>
    <w:p w14:paraId="45543484" w14:textId="77777777" w:rsidR="00EA3C2F" w:rsidRDefault="00104ABC">
      <w:pPr>
        <w:pStyle w:val="Teksttreci0"/>
        <w:numPr>
          <w:ilvl w:val="0"/>
          <w:numId w:val="59"/>
        </w:numPr>
        <w:shd w:val="clear" w:color="auto" w:fill="auto"/>
        <w:tabs>
          <w:tab w:val="left" w:pos="774"/>
        </w:tabs>
        <w:ind w:firstLine="420"/>
      </w:pPr>
      <w:r>
        <w:t>The designated provider, in providing a public registered electronic delivery service, shall ensure:</w:t>
      </w:r>
    </w:p>
    <w:p w14:paraId="4A6F9347" w14:textId="77777777" w:rsidR="00EA3C2F" w:rsidRDefault="00104ABC">
      <w:pPr>
        <w:pStyle w:val="Teksttreci0"/>
        <w:shd w:val="clear" w:color="auto" w:fill="auto"/>
      </w:pPr>
      <w:r>
        <w:t>1) identification of the sender before sending the data;</w:t>
      </w:r>
    </w:p>
    <w:p w14:paraId="3571F724" w14:textId="77777777" w:rsidR="00EA3C2F" w:rsidRDefault="00104ABC">
      <w:pPr>
        <w:pStyle w:val="Teksttreci0"/>
        <w:shd w:val="clear" w:color="auto" w:fill="auto"/>
      </w:pPr>
      <w:r>
        <w:t>2) identification of the recipient before providing the data;</w:t>
      </w:r>
    </w:p>
    <w:p w14:paraId="7022EC94" w14:textId="77777777" w:rsidR="00EA3C2F" w:rsidRDefault="00104ABC">
      <w:pPr>
        <w:pStyle w:val="Teksttreci0"/>
        <w:numPr>
          <w:ilvl w:val="0"/>
          <w:numId w:val="56"/>
        </w:numPr>
        <w:shd w:val="clear" w:color="auto" w:fill="auto"/>
        <w:tabs>
          <w:tab w:val="left" w:pos="413"/>
        </w:tabs>
        <w:ind w:left="420" w:hanging="420"/>
        <w:jc w:val="left"/>
      </w:pPr>
      <w:r>
        <w:t>securing the sending and receipt of data by means of an advanced electronic seal in a manner which excludes the possibility of undetectable data changes;</w:t>
      </w:r>
    </w:p>
    <w:p w14:paraId="06DAD511" w14:textId="77777777" w:rsidR="00EA3C2F" w:rsidRDefault="00104ABC">
      <w:pPr>
        <w:pStyle w:val="Teksttreci0"/>
        <w:numPr>
          <w:ilvl w:val="0"/>
          <w:numId w:val="56"/>
        </w:numPr>
        <w:shd w:val="clear" w:color="auto" w:fill="auto"/>
        <w:tabs>
          <w:tab w:val="left" w:pos="413"/>
        </w:tabs>
      </w:pPr>
      <w:r>
        <w:t>indication of the sender and recipient concerning each data change necessary for the purpose of sending or receiving data;</w:t>
      </w:r>
    </w:p>
    <w:p w14:paraId="142CA4DA" w14:textId="77777777" w:rsidR="00EA3C2F" w:rsidRDefault="00104ABC" w:rsidP="00503AC0">
      <w:pPr>
        <w:pStyle w:val="Teksttreci0"/>
        <w:numPr>
          <w:ilvl w:val="0"/>
          <w:numId w:val="56"/>
        </w:numPr>
        <w:shd w:val="clear" w:color="auto" w:fill="auto"/>
        <w:tabs>
          <w:tab w:val="left" w:pos="413"/>
        </w:tabs>
        <w:ind w:left="420" w:right="-120" w:hanging="420"/>
        <w:jc w:val="left"/>
      </w:pPr>
      <w:r>
        <w:t xml:space="preserve">indication, by means of a qualified electronic time stamp, the date and time of sending, </w:t>
      </w:r>
      <w:proofErr w:type="gramStart"/>
      <w:r>
        <w:t>receipt</w:t>
      </w:r>
      <w:proofErr w:type="gramEnd"/>
      <w:r>
        <w:t xml:space="preserve"> and any change of data.</w:t>
      </w:r>
      <w:r>
        <w:br w:type="page"/>
      </w:r>
    </w:p>
    <w:p w14:paraId="0FBCF11A" w14:textId="77777777" w:rsidR="00EA3C2F" w:rsidRDefault="00104ABC">
      <w:pPr>
        <w:pStyle w:val="Teksttreci0"/>
        <w:numPr>
          <w:ilvl w:val="0"/>
          <w:numId w:val="59"/>
        </w:numPr>
        <w:shd w:val="clear" w:color="auto" w:fill="auto"/>
        <w:tabs>
          <w:tab w:val="left" w:pos="763"/>
        </w:tabs>
        <w:spacing w:after="120"/>
        <w:ind w:firstLine="420"/>
      </w:pPr>
      <w:r>
        <w:lastRenderedPageBreak/>
        <w:t>The designated provider shall obtain for a public registered electronic delivery service an entry in the register of trust service providers, referred to in Article 2(1) of the Act of 5 September 2016 on trust services and electronic identification.</w:t>
      </w:r>
    </w:p>
    <w:p w14:paraId="5E7A24DF" w14:textId="77777777" w:rsidR="00EA3C2F" w:rsidRDefault="00104ABC">
      <w:pPr>
        <w:pStyle w:val="Teksttreci0"/>
        <w:numPr>
          <w:ilvl w:val="0"/>
          <w:numId w:val="59"/>
        </w:numPr>
        <w:shd w:val="clear" w:color="auto" w:fill="auto"/>
        <w:tabs>
          <w:tab w:val="left" w:pos="763"/>
        </w:tabs>
        <w:spacing w:after="120"/>
        <w:ind w:firstLine="420"/>
      </w:pPr>
      <w:r>
        <w:t>The designated provider shall make the following available for public entities and non-state entities using the public registered delivery service of an electronic delivery box:</w:t>
      </w:r>
    </w:p>
    <w:p w14:paraId="0EE56238" w14:textId="77777777" w:rsidR="00EA3C2F" w:rsidRDefault="00104ABC">
      <w:pPr>
        <w:pStyle w:val="Teksttreci0"/>
        <w:shd w:val="clear" w:color="auto" w:fill="auto"/>
        <w:spacing w:after="120"/>
      </w:pPr>
      <w:r>
        <w:t>1) guaranteed availability of a delivery box;</w:t>
      </w:r>
    </w:p>
    <w:p w14:paraId="10F5C4B4" w14:textId="77777777" w:rsidR="00EA3C2F" w:rsidRDefault="00104ABC">
      <w:pPr>
        <w:pStyle w:val="Teksttreci0"/>
        <w:numPr>
          <w:ilvl w:val="0"/>
          <w:numId w:val="60"/>
        </w:numPr>
        <w:shd w:val="clear" w:color="auto" w:fill="auto"/>
        <w:tabs>
          <w:tab w:val="left" w:pos="414"/>
        </w:tabs>
        <w:spacing w:after="120"/>
        <w:ind w:left="420" w:hanging="420"/>
        <w:jc w:val="left"/>
      </w:pPr>
      <w:r>
        <w:t>ensuring the guaranteed capacity of delivery boxes for public and non-public entities, broken down into correspondence with public entities and non-public entities;</w:t>
      </w:r>
    </w:p>
    <w:p w14:paraId="3F87F65F" w14:textId="77777777" w:rsidR="00EA3C2F" w:rsidRDefault="00104ABC">
      <w:pPr>
        <w:pStyle w:val="Teksttreci0"/>
        <w:numPr>
          <w:ilvl w:val="0"/>
          <w:numId w:val="60"/>
        </w:numPr>
        <w:shd w:val="clear" w:color="auto" w:fill="auto"/>
        <w:tabs>
          <w:tab w:val="left" w:pos="414"/>
        </w:tabs>
        <w:spacing w:after="120"/>
      </w:pPr>
      <w:r>
        <w:t>storage of sent and received data under the guaranteed capacity of the delivery box.</w:t>
      </w:r>
    </w:p>
    <w:p w14:paraId="5E037134" w14:textId="77777777" w:rsidR="00EA3C2F" w:rsidRDefault="00104ABC">
      <w:pPr>
        <w:pStyle w:val="Teksttreci0"/>
        <w:numPr>
          <w:ilvl w:val="0"/>
          <w:numId w:val="59"/>
        </w:numPr>
        <w:shd w:val="clear" w:color="auto" w:fill="auto"/>
        <w:tabs>
          <w:tab w:val="left" w:pos="763"/>
        </w:tabs>
        <w:spacing w:after="120"/>
        <w:ind w:firstLine="420"/>
      </w:pPr>
      <w:r>
        <w:t xml:space="preserve">The Minister for Computerisation shall determine, by means of a regulation, the guaranteed availability and guaranteed capacity of delivery boxes for public entities and non-public entities, </w:t>
      </w:r>
      <w:proofErr w:type="gramStart"/>
      <w:r>
        <w:t>taking into account</w:t>
      </w:r>
      <w:proofErr w:type="gramEnd"/>
      <w:r>
        <w:t xml:space="preserve"> the nature of the public entities using the delivery box, including the use by those entities of the rules governing the automatic forwarding of correspondence to other ICT systems with the view of ensuring the necessary continuity of the public registered electronic delivery service.</w:t>
      </w:r>
    </w:p>
    <w:p w14:paraId="2D09FA22" w14:textId="5D6D7D6E" w:rsidR="00EA3C2F" w:rsidRDefault="00104ABC" w:rsidP="00ED4025">
      <w:pPr>
        <w:pStyle w:val="Teksttreci0"/>
        <w:numPr>
          <w:ilvl w:val="0"/>
          <w:numId w:val="59"/>
        </w:numPr>
        <w:shd w:val="clear" w:color="auto" w:fill="auto"/>
        <w:tabs>
          <w:tab w:val="left" w:pos="765"/>
        </w:tabs>
        <w:spacing w:after="120"/>
        <w:ind w:firstLine="420"/>
      </w:pPr>
      <w:r>
        <w:t>The designated provider, when providing the public registered electronic delivery service, shall provide an ICT system in which delivery boxes are made available meeting the requirements laid down in the provisions issued pursuant to Article 18 of the Act of 17 February 2005 on computerisation of the activities of entities performing public tasks.</w:t>
      </w:r>
    </w:p>
    <w:p w14:paraId="72CDA8D7" w14:textId="77777777" w:rsidR="00EA3C2F" w:rsidRDefault="00104ABC">
      <w:pPr>
        <w:pStyle w:val="Teksttreci0"/>
        <w:shd w:val="clear" w:color="auto" w:fill="auto"/>
        <w:spacing w:after="120"/>
        <w:ind w:firstLine="420"/>
      </w:pPr>
      <w:r>
        <w:rPr>
          <w:b/>
        </w:rPr>
        <w:t xml:space="preserve">Article 39. </w:t>
      </w:r>
      <w:r>
        <w:t xml:space="preserve">1. In the event of a change of designated provider, the existing designated provider shall immediately transfer the resources of the delivery boxes to the new designated provider </w:t>
      </w:r>
      <w:proofErr w:type="gramStart"/>
      <w:r>
        <w:t>in order to</w:t>
      </w:r>
      <w:proofErr w:type="gramEnd"/>
      <w:r>
        <w:t xml:space="preserve"> guarantee continuity of services.</w:t>
      </w:r>
    </w:p>
    <w:p w14:paraId="56D32CAD" w14:textId="77777777" w:rsidR="00EA3C2F" w:rsidRDefault="00104ABC">
      <w:pPr>
        <w:pStyle w:val="Teksttreci0"/>
        <w:shd w:val="clear" w:color="auto" w:fill="auto"/>
        <w:spacing w:after="120"/>
        <w:ind w:firstLine="420"/>
      </w:pPr>
      <w:r>
        <w:t>2. The Minister for Computerisation shall specify, by way of administrative decision, the technical requirements for the transfer and receipt of resources of delivery boxes in the case, referred to in (1) and the date of their submission.</w:t>
      </w:r>
    </w:p>
    <w:p w14:paraId="220FDE6C" w14:textId="43B164A2" w:rsidR="00EA3C2F" w:rsidRDefault="00104ABC" w:rsidP="00ED4025">
      <w:pPr>
        <w:pStyle w:val="Teksttreci0"/>
        <w:shd w:val="clear" w:color="auto" w:fill="auto"/>
        <w:spacing w:after="0"/>
        <w:ind w:firstLine="420"/>
      </w:pPr>
      <w:r>
        <w:rPr>
          <w:b/>
        </w:rPr>
        <w:t xml:space="preserve">Article 40. </w:t>
      </w:r>
      <w:r>
        <w:t>The designated provider under the public registered electronic delivery service shall issue proof of dispatch and proof of receipt in accordance with the standard, referred to in Article 26a of the Act of 5 September 2016 on trust services and electronic identification.</w:t>
      </w:r>
    </w:p>
    <w:p w14:paraId="55D489E8" w14:textId="77777777" w:rsidR="00EA3C2F" w:rsidRDefault="00104ABC">
      <w:pPr>
        <w:pStyle w:val="Teksttreci0"/>
        <w:shd w:val="clear" w:color="auto" w:fill="auto"/>
        <w:spacing w:after="120"/>
        <w:ind w:firstLine="420"/>
      </w:pPr>
      <w:r>
        <w:rPr>
          <w:b/>
        </w:rPr>
        <w:t xml:space="preserve">Article 41. </w:t>
      </w:r>
      <w:r>
        <w:t>1. Proof of receipt shall be issued after:</w:t>
      </w:r>
    </w:p>
    <w:p w14:paraId="55BB7DB8" w14:textId="77777777" w:rsidR="00EA3C2F" w:rsidRDefault="00104ABC">
      <w:pPr>
        <w:pStyle w:val="Teksttreci0"/>
        <w:shd w:val="clear" w:color="auto" w:fill="auto"/>
        <w:spacing w:after="120"/>
      </w:pPr>
      <w:r>
        <w:t>1) receiving correspondence sent to the electronic delivery address of the non-public entity;</w:t>
      </w:r>
    </w:p>
    <w:p w14:paraId="14D2E007" w14:textId="77777777" w:rsidR="00EA3C2F" w:rsidRDefault="00104ABC">
      <w:pPr>
        <w:pStyle w:val="Teksttreci0"/>
        <w:numPr>
          <w:ilvl w:val="0"/>
          <w:numId w:val="61"/>
        </w:numPr>
        <w:shd w:val="clear" w:color="auto" w:fill="auto"/>
        <w:tabs>
          <w:tab w:val="left" w:pos="414"/>
        </w:tabs>
        <w:spacing w:after="120"/>
      </w:pPr>
      <w:r>
        <w:t>receiving correspondence to the electronic delivery address of the entity;</w:t>
      </w:r>
    </w:p>
    <w:p w14:paraId="78E91A65" w14:textId="77777777" w:rsidR="00EA3C2F" w:rsidRDefault="00104ABC">
      <w:pPr>
        <w:pStyle w:val="Teksttreci0"/>
        <w:numPr>
          <w:ilvl w:val="0"/>
          <w:numId w:val="61"/>
        </w:numPr>
        <w:shd w:val="clear" w:color="auto" w:fill="auto"/>
        <w:tabs>
          <w:tab w:val="left" w:pos="414"/>
        </w:tabs>
        <w:spacing w:after="120"/>
        <w:ind w:left="420" w:hanging="420"/>
        <w:jc w:val="left"/>
      </w:pPr>
      <w:r>
        <w:t xml:space="preserve">14 days after the receipt of correspondence sent by a public entity to the electronic delivery address of a non-public </w:t>
      </w:r>
      <w:proofErr w:type="gramStart"/>
      <w:r>
        <w:t>entity, if</w:t>
      </w:r>
      <w:proofErr w:type="gramEnd"/>
      <w:r>
        <w:t xml:space="preserve"> the addressee failed to collect it before the expiry of that deadline.</w:t>
      </w:r>
    </w:p>
    <w:p w14:paraId="21A69B31" w14:textId="77777777" w:rsidR="00EA3C2F" w:rsidRDefault="00104ABC" w:rsidP="008E74AA">
      <w:pPr>
        <w:pStyle w:val="Teksttreci0"/>
        <w:numPr>
          <w:ilvl w:val="0"/>
          <w:numId w:val="62"/>
        </w:numPr>
        <w:shd w:val="clear" w:color="auto" w:fill="auto"/>
        <w:tabs>
          <w:tab w:val="left" w:pos="763"/>
        </w:tabs>
        <w:spacing w:after="120"/>
        <w:ind w:right="-261" w:firstLine="420"/>
      </w:pPr>
      <w:r>
        <w:t>Receipt of an electronic document means any action of an addressee having an electronic delivery address, causing the addressee to have a document that has been received at that address, and may read the content of the received document.</w:t>
      </w:r>
    </w:p>
    <w:p w14:paraId="0F9C5C14" w14:textId="77777777" w:rsidR="00EA3C2F" w:rsidRDefault="00104ABC" w:rsidP="008E74AA">
      <w:pPr>
        <w:pStyle w:val="Teksttreci0"/>
        <w:numPr>
          <w:ilvl w:val="0"/>
          <w:numId w:val="62"/>
        </w:numPr>
        <w:shd w:val="clear" w:color="auto" w:fill="auto"/>
        <w:tabs>
          <w:tab w:val="left" w:pos="567"/>
        </w:tabs>
        <w:spacing w:after="120" w:line="257" w:lineRule="auto"/>
        <w:ind w:right="-261" w:firstLine="284"/>
      </w:pPr>
      <w:r>
        <w:t>The receipt of an electronic document at the electronic delivery address means the existence of technical conditions enabling the addressee to collect the served document.</w:t>
      </w:r>
    </w:p>
    <w:p w14:paraId="7C85245C" w14:textId="77777777" w:rsidR="00EA3C2F" w:rsidRDefault="00104ABC">
      <w:pPr>
        <w:pStyle w:val="Teksttreci0"/>
        <w:shd w:val="clear" w:color="auto" w:fill="auto"/>
        <w:spacing w:after="120"/>
        <w:ind w:firstLine="420"/>
      </w:pPr>
      <w:r>
        <w:rPr>
          <w:b/>
        </w:rPr>
        <w:t xml:space="preserve">Article 42. </w:t>
      </w:r>
      <w:r>
        <w:t>1. In the case of delivery of correspondence using the public registered electronic delivery service, the correspondence shall be regarded as delivered upon:</w:t>
      </w:r>
    </w:p>
    <w:p w14:paraId="1AD0C700" w14:textId="77777777" w:rsidR="00EA3C2F" w:rsidRDefault="00104ABC">
      <w:pPr>
        <w:pStyle w:val="Teksttreci0"/>
        <w:numPr>
          <w:ilvl w:val="0"/>
          <w:numId w:val="63"/>
        </w:numPr>
        <w:shd w:val="clear" w:color="auto" w:fill="auto"/>
        <w:tabs>
          <w:tab w:val="left" w:pos="414"/>
        </w:tabs>
        <w:spacing w:after="120"/>
      </w:pPr>
      <w:r>
        <w:t>the moment the correspondence is collected – in the case referred to in Article 41(1)(1);</w:t>
      </w:r>
    </w:p>
    <w:p w14:paraId="566EFBED" w14:textId="77777777" w:rsidR="00EA3C2F" w:rsidRDefault="00104ABC">
      <w:pPr>
        <w:pStyle w:val="Teksttreci0"/>
        <w:numPr>
          <w:ilvl w:val="0"/>
          <w:numId w:val="63"/>
        </w:numPr>
        <w:shd w:val="clear" w:color="auto" w:fill="auto"/>
        <w:tabs>
          <w:tab w:val="left" w:pos="414"/>
        </w:tabs>
        <w:spacing w:after="120"/>
      </w:pPr>
      <w:r>
        <w:t>the moment the correspondence comes in – in the case referred to in Article 41(1)(2).</w:t>
      </w:r>
    </w:p>
    <w:p w14:paraId="7AC3A463" w14:textId="77777777" w:rsidR="00EA3C2F" w:rsidRDefault="00104ABC">
      <w:pPr>
        <w:pStyle w:val="Teksttreci0"/>
        <w:shd w:val="clear" w:color="auto" w:fill="auto"/>
        <w:spacing w:after="120"/>
        <w:ind w:firstLine="420"/>
      </w:pPr>
      <w:r>
        <w:t>2. In the case referred to in Article 41(1)(3), correspondence shall be deemed delivered on the day following 14 days from the date of receipt of the correspondence to the electronic delivery address of a non-public entity.</w:t>
      </w:r>
    </w:p>
    <w:p w14:paraId="4392DD2A" w14:textId="35F4FFA7" w:rsidR="00EA3C2F" w:rsidRDefault="00104ABC" w:rsidP="00ED4025">
      <w:pPr>
        <w:pStyle w:val="Teksttreci0"/>
        <w:shd w:val="clear" w:color="auto" w:fill="auto"/>
        <w:spacing w:after="0"/>
        <w:ind w:firstLine="420"/>
      </w:pPr>
      <w:r>
        <w:rPr>
          <w:b/>
        </w:rPr>
        <w:t xml:space="preserve">Article 43. </w:t>
      </w:r>
      <w:r>
        <w:t>In the case of delivery of correspondence to a public entity in connection with online service provided by this entity, delivery to the electronic delivery address shall take place as part of this service, if it has been integrated with the ICT system, referred to in Article 58(1). Delivery results in the issue of proof of sending and proof of receipt to the electronic delivery address of the entity using this service.</w:t>
      </w:r>
      <w:r>
        <w:br w:type="page"/>
      </w:r>
    </w:p>
    <w:p w14:paraId="743B6B9F" w14:textId="77777777" w:rsidR="00EA3C2F" w:rsidRDefault="00104ABC">
      <w:pPr>
        <w:pStyle w:val="Teksttreci0"/>
        <w:shd w:val="clear" w:color="auto" w:fill="auto"/>
        <w:spacing w:after="0"/>
        <w:ind w:firstLine="420"/>
      </w:pPr>
      <w:r>
        <w:rPr>
          <w:b/>
        </w:rPr>
        <w:lastRenderedPageBreak/>
        <w:t xml:space="preserve">Article 44. </w:t>
      </w:r>
      <w:r>
        <w:t>A qualified trust service provider providing qualified electronic registered delivery service consisting in the sending and receipt of correspondence to an address or from an electronic delivery address entered in the electronic address database, shall issue proof of sending and proof of receipt in accordance with the standard, referred to in Article 26a of the Act of 5 September 2016 on trust services and electronic identification.</w:t>
      </w:r>
    </w:p>
    <w:p w14:paraId="269CAB06" w14:textId="77777777" w:rsidR="00EA3C2F" w:rsidRDefault="00104ABC">
      <w:pPr>
        <w:pStyle w:val="Teksttreci0"/>
        <w:shd w:val="clear" w:color="auto" w:fill="auto"/>
      </w:pPr>
      <w:r>
        <w:t xml:space="preserve">  The provisions of </w:t>
      </w:r>
      <w:proofErr w:type="gramStart"/>
      <w:r>
        <w:t>Article</w:t>
      </w:r>
      <w:proofErr w:type="gramEnd"/>
      <w:r>
        <w:t> 41 and 42 shall apply accordingly.</w:t>
      </w:r>
    </w:p>
    <w:p w14:paraId="6359CD2F" w14:textId="77777777" w:rsidR="00EA3C2F" w:rsidRDefault="00104ABC">
      <w:pPr>
        <w:pStyle w:val="Teksttreci0"/>
        <w:shd w:val="clear" w:color="auto" w:fill="auto"/>
        <w:ind w:firstLine="420"/>
      </w:pPr>
      <w:r>
        <w:rPr>
          <w:b/>
        </w:rPr>
        <w:t xml:space="preserve">Article 45. </w:t>
      </w:r>
      <w:r>
        <w:t>1. A designated provider shall be required to provide a public hybrid service.</w:t>
      </w:r>
    </w:p>
    <w:p w14:paraId="07217346" w14:textId="77777777" w:rsidR="00EA3C2F" w:rsidRDefault="00104ABC">
      <w:pPr>
        <w:pStyle w:val="Teksttreci0"/>
        <w:numPr>
          <w:ilvl w:val="0"/>
          <w:numId w:val="64"/>
        </w:numPr>
        <w:shd w:val="clear" w:color="auto" w:fill="auto"/>
        <w:tabs>
          <w:tab w:val="left" w:pos="774"/>
        </w:tabs>
        <w:ind w:firstLine="420"/>
      </w:pPr>
      <w:r>
        <w:t>A public hybrid service is provided:</w:t>
      </w:r>
    </w:p>
    <w:p w14:paraId="294FE6D3" w14:textId="77777777" w:rsidR="00EA3C2F" w:rsidRDefault="00104ABC">
      <w:pPr>
        <w:pStyle w:val="Teksttreci0"/>
        <w:shd w:val="clear" w:color="auto" w:fill="auto"/>
      </w:pPr>
      <w:r>
        <w:t>1) in a uniform manner under comparable conditions;</w:t>
      </w:r>
    </w:p>
    <w:p w14:paraId="7956EE70" w14:textId="77777777" w:rsidR="00EA3C2F" w:rsidRDefault="00104ABC">
      <w:pPr>
        <w:pStyle w:val="Teksttreci0"/>
        <w:numPr>
          <w:ilvl w:val="0"/>
          <w:numId w:val="65"/>
        </w:numPr>
        <w:shd w:val="clear" w:color="auto" w:fill="auto"/>
        <w:tabs>
          <w:tab w:val="left" w:pos="418"/>
        </w:tabs>
        <w:ind w:left="420" w:hanging="420"/>
      </w:pPr>
      <w:r>
        <w:t>by ensuring distribution of the operator’s post offices across the country, designated in accordance with the provisions issued under Article 47(3) of the Act of 23 November 2012 – the Postal Law;</w:t>
      </w:r>
    </w:p>
    <w:p w14:paraId="17062AF6" w14:textId="77777777" w:rsidR="00EA3C2F" w:rsidRDefault="00104ABC">
      <w:pPr>
        <w:pStyle w:val="Teksttreci0"/>
        <w:numPr>
          <w:ilvl w:val="0"/>
          <w:numId w:val="65"/>
        </w:numPr>
        <w:shd w:val="clear" w:color="auto" w:fill="auto"/>
        <w:tabs>
          <w:tab w:val="left" w:pos="418"/>
        </w:tabs>
        <w:ind w:left="420" w:hanging="420"/>
      </w:pPr>
      <w:r>
        <w:t>by retaining time indicators of letter items;</w:t>
      </w:r>
    </w:p>
    <w:p w14:paraId="62AAE4F9" w14:textId="77777777" w:rsidR="00EA3C2F" w:rsidRDefault="00104ABC">
      <w:pPr>
        <w:pStyle w:val="Teksttreci0"/>
        <w:numPr>
          <w:ilvl w:val="0"/>
          <w:numId w:val="65"/>
        </w:numPr>
        <w:shd w:val="clear" w:color="auto" w:fill="auto"/>
        <w:tabs>
          <w:tab w:val="left" w:pos="418"/>
        </w:tabs>
        <w:ind w:left="420" w:hanging="420"/>
      </w:pPr>
      <w:r>
        <w:t>at affordable prices;</w:t>
      </w:r>
    </w:p>
    <w:p w14:paraId="511F1AD8" w14:textId="77777777" w:rsidR="00EA3C2F" w:rsidRDefault="00104ABC">
      <w:pPr>
        <w:pStyle w:val="Teksttreci0"/>
        <w:numPr>
          <w:ilvl w:val="0"/>
          <w:numId w:val="65"/>
        </w:numPr>
        <w:shd w:val="clear" w:color="auto" w:fill="auto"/>
        <w:tabs>
          <w:tab w:val="left" w:pos="418"/>
        </w:tabs>
        <w:ind w:left="420" w:hanging="420"/>
      </w:pPr>
      <w:r>
        <w:t>with a frequency ensuring delivery of letter items at least on each business day and no less than 5 days a week, excluding public holidays;</w:t>
      </w:r>
    </w:p>
    <w:p w14:paraId="3155AA02" w14:textId="77777777" w:rsidR="00EA3C2F" w:rsidRDefault="00104ABC">
      <w:pPr>
        <w:pStyle w:val="Teksttreci0"/>
        <w:numPr>
          <w:ilvl w:val="0"/>
          <w:numId w:val="65"/>
        </w:numPr>
        <w:shd w:val="clear" w:color="auto" w:fill="auto"/>
        <w:tabs>
          <w:tab w:val="left" w:pos="418"/>
        </w:tabs>
        <w:ind w:left="420" w:hanging="420"/>
      </w:pPr>
      <w:r>
        <w:t>in a manner ensuring that the sender obtains an electronic document confirming the receipt of the registered mail referred to in Article 3 point 23 of the Act of 23 November 2012 – Postal Law.</w:t>
      </w:r>
    </w:p>
    <w:p w14:paraId="3E67EAE4" w14:textId="77777777" w:rsidR="00EA3C2F" w:rsidRDefault="00104ABC">
      <w:pPr>
        <w:pStyle w:val="Teksttreci0"/>
        <w:numPr>
          <w:ilvl w:val="0"/>
          <w:numId w:val="64"/>
        </w:numPr>
        <w:shd w:val="clear" w:color="auto" w:fill="auto"/>
        <w:tabs>
          <w:tab w:val="left" w:pos="774"/>
        </w:tabs>
        <w:ind w:firstLine="420"/>
      </w:pPr>
      <w:r>
        <w:t>A designated provider, in providing a public hybrid service, shall be required to offer the functioning of:</w:t>
      </w:r>
    </w:p>
    <w:p w14:paraId="33AAF057" w14:textId="77777777" w:rsidR="00EA3C2F" w:rsidRDefault="00104ABC">
      <w:pPr>
        <w:pStyle w:val="Teksttreci0"/>
        <w:shd w:val="clear" w:color="auto" w:fill="auto"/>
        <w:ind w:left="420" w:hanging="420"/>
      </w:pPr>
      <w:r>
        <w:t>1) the infrastructure necessary to print and envelope correspondence in electronic form;</w:t>
      </w:r>
    </w:p>
    <w:p w14:paraId="3FD30655" w14:textId="77777777" w:rsidR="00EA3C2F" w:rsidRDefault="00104ABC">
      <w:pPr>
        <w:pStyle w:val="Teksttreci0"/>
        <w:numPr>
          <w:ilvl w:val="0"/>
          <w:numId w:val="66"/>
        </w:numPr>
        <w:shd w:val="clear" w:color="auto" w:fill="auto"/>
        <w:tabs>
          <w:tab w:val="left" w:pos="418"/>
        </w:tabs>
        <w:ind w:left="420" w:hanging="420"/>
      </w:pPr>
      <w:r>
        <w:t xml:space="preserve">a postal network necessary for sorting, </w:t>
      </w:r>
      <w:proofErr w:type="gramStart"/>
      <w:r>
        <w:t>moving</w:t>
      </w:r>
      <w:proofErr w:type="gramEnd"/>
      <w:r>
        <w:t xml:space="preserve"> and delivering letter items.</w:t>
      </w:r>
    </w:p>
    <w:p w14:paraId="1DA6C4B8" w14:textId="77777777" w:rsidR="00EA3C2F" w:rsidRDefault="00104ABC">
      <w:pPr>
        <w:pStyle w:val="Teksttreci0"/>
        <w:numPr>
          <w:ilvl w:val="0"/>
          <w:numId w:val="64"/>
        </w:numPr>
        <w:shd w:val="clear" w:color="auto" w:fill="auto"/>
        <w:tabs>
          <w:tab w:val="left" w:pos="771"/>
        </w:tabs>
        <w:ind w:firstLine="420"/>
      </w:pPr>
      <w:r>
        <w:t>The provisions of the Act of 23 November 2012 – Postal Law shall apply to the public hybrid service in matters not regulated under this Act.</w:t>
      </w:r>
    </w:p>
    <w:p w14:paraId="21D59885" w14:textId="77777777" w:rsidR="00EA3C2F" w:rsidRDefault="00104ABC">
      <w:pPr>
        <w:pStyle w:val="Teksttreci0"/>
        <w:shd w:val="clear" w:color="auto" w:fill="auto"/>
        <w:ind w:firstLine="420"/>
      </w:pPr>
      <w:r>
        <w:rPr>
          <w:b/>
        </w:rPr>
        <w:t xml:space="preserve">Article 46. </w:t>
      </w:r>
      <w:r>
        <w:t>1. The designated provider, by providing a public hybrid service, shall convert an electronic document sent by a public entity from the electronic delivery address into a letter item for the purpose of delivering correspondence to the addressee. The conversion takes place in an automated manner, ensuring protection of postal secrecy at every stage of the service.</w:t>
      </w:r>
    </w:p>
    <w:p w14:paraId="1A48D958" w14:textId="77777777" w:rsidR="00EA3C2F" w:rsidRDefault="00104ABC" w:rsidP="00E45800">
      <w:pPr>
        <w:pStyle w:val="Teksttreci0"/>
        <w:numPr>
          <w:ilvl w:val="0"/>
          <w:numId w:val="67"/>
        </w:numPr>
        <w:shd w:val="clear" w:color="auto" w:fill="auto"/>
        <w:tabs>
          <w:tab w:val="left" w:pos="771"/>
        </w:tabs>
        <w:ind w:right="-261" w:firstLine="420"/>
      </w:pPr>
      <w:r>
        <w:t>The designated provider shall provide confirmation of the date and time of performing the conversion of the electronic document.</w:t>
      </w:r>
    </w:p>
    <w:p w14:paraId="77C6D331" w14:textId="77777777" w:rsidR="00EA3C2F" w:rsidRDefault="00104ABC">
      <w:pPr>
        <w:pStyle w:val="Teksttreci0"/>
        <w:numPr>
          <w:ilvl w:val="0"/>
          <w:numId w:val="67"/>
        </w:numPr>
        <w:shd w:val="clear" w:color="auto" w:fill="auto"/>
        <w:tabs>
          <w:tab w:val="left" w:pos="771"/>
        </w:tabs>
        <w:ind w:firstLine="420"/>
      </w:pPr>
      <w:r>
        <w:t>The contents of the letter item, referred to in (1), shall have attached to them, by the designated provider, a printout of the document containing the result of verification of the signature or electronic seal or confirmation that the integrity and origin of the electronic document from the public entity have been ensured using an electronic means of identification.</w:t>
      </w:r>
    </w:p>
    <w:p w14:paraId="21A0F0EB" w14:textId="77777777" w:rsidR="00EA3C2F" w:rsidRDefault="00104ABC">
      <w:pPr>
        <w:pStyle w:val="Teksttreci0"/>
        <w:numPr>
          <w:ilvl w:val="0"/>
          <w:numId w:val="67"/>
        </w:numPr>
        <w:shd w:val="clear" w:color="auto" w:fill="auto"/>
        <w:tabs>
          <w:tab w:val="left" w:pos="771"/>
        </w:tabs>
        <w:ind w:firstLine="420"/>
      </w:pPr>
      <w:r>
        <w:t>Unless separate provisions provide otherwise, the date of posting the correspondence under the public hybrid service is the date of receipt of the electronic document by the designated provider. The designated provider shall immediately issue proof of receipt of correspondence.</w:t>
      </w:r>
    </w:p>
    <w:p w14:paraId="3647336D" w14:textId="77777777" w:rsidR="00EA3C2F" w:rsidRDefault="00104ABC">
      <w:pPr>
        <w:pStyle w:val="Teksttreci0"/>
        <w:shd w:val="clear" w:color="auto" w:fill="auto"/>
        <w:ind w:firstLine="420"/>
      </w:pPr>
      <w:r>
        <w:rPr>
          <w:b/>
        </w:rPr>
        <w:t xml:space="preserve">Article 47. </w:t>
      </w:r>
      <w:r>
        <w:t>1. As part of the conversion, referred to in Article 46(1), the designated provider shall ensure:</w:t>
      </w:r>
    </w:p>
    <w:p w14:paraId="01998265" w14:textId="12AB6777" w:rsidR="00EA3C2F" w:rsidRDefault="00104ABC" w:rsidP="00ED4025">
      <w:pPr>
        <w:pStyle w:val="Teksttreci0"/>
        <w:shd w:val="clear" w:color="auto" w:fill="auto"/>
        <w:spacing w:after="0"/>
        <w:ind w:left="420" w:hanging="420"/>
      </w:pPr>
      <w:r>
        <w:t>1) performance, with due care and technical quality, of an electronic document printout in accordance with the minimum requirements set out under Article 48, enabling the addressee to read the content of the correspondence without having to verify this content with the electronic document;</w:t>
      </w:r>
    </w:p>
    <w:p w14:paraId="792C0C58" w14:textId="77777777" w:rsidR="00EA3C2F" w:rsidRDefault="00104ABC">
      <w:pPr>
        <w:pStyle w:val="Teksttreci0"/>
        <w:shd w:val="clear" w:color="auto" w:fill="auto"/>
        <w:ind w:left="420" w:hanging="420"/>
      </w:pPr>
      <w:r>
        <w:t>2) compliance of the content of the printed electronic document and evidence of verification of the electronic signature or seal with the content of the corresponding electronic documents.</w:t>
      </w:r>
    </w:p>
    <w:p w14:paraId="706AF0D3" w14:textId="0D193562" w:rsidR="00EA3C2F" w:rsidRDefault="00104ABC" w:rsidP="00ED4025">
      <w:pPr>
        <w:pStyle w:val="Teksttreci0"/>
        <w:shd w:val="clear" w:color="auto" w:fill="auto"/>
        <w:spacing w:after="0"/>
        <w:ind w:firstLine="420"/>
      </w:pPr>
      <w:r>
        <w:t>2. Print-outs of documents, referred to in (1), made by the designated provider (1) have power equivalent to that of the documents from which they were made.</w:t>
      </w:r>
    </w:p>
    <w:p w14:paraId="51A5B60D" w14:textId="77777777" w:rsidR="00EA3C2F" w:rsidRDefault="00104ABC" w:rsidP="00E45800">
      <w:pPr>
        <w:pStyle w:val="Teksttreci0"/>
        <w:shd w:val="clear" w:color="auto" w:fill="auto"/>
        <w:ind w:right="-261" w:firstLine="420"/>
      </w:pPr>
      <w:r>
        <w:rPr>
          <w:b/>
        </w:rPr>
        <w:t xml:space="preserve">Article 48. </w:t>
      </w:r>
      <w:r>
        <w:t xml:space="preserve">The Minister for Computerisation shall make available in the Public Information Bulletin on the minister’s website the minimum technical requirements for printing electronic documents implemented in the scope of a public hybrid service, </w:t>
      </w:r>
      <w:proofErr w:type="gramStart"/>
      <w:r>
        <w:t>taking into account</w:t>
      </w:r>
      <w:proofErr w:type="gramEnd"/>
      <w:r>
        <w:t xml:space="preserve"> the need and the possibility of using them as evidence and documents in the course of legal actions.</w:t>
      </w:r>
      <w:r>
        <w:br w:type="page"/>
      </w:r>
    </w:p>
    <w:p w14:paraId="5D460409" w14:textId="77777777" w:rsidR="00EA3C2F" w:rsidRDefault="00104ABC">
      <w:pPr>
        <w:pStyle w:val="Teksttreci0"/>
        <w:shd w:val="clear" w:color="auto" w:fill="auto"/>
        <w:ind w:firstLine="420"/>
      </w:pPr>
      <w:r>
        <w:rPr>
          <w:b/>
        </w:rPr>
        <w:lastRenderedPageBreak/>
        <w:t xml:space="preserve">Article 49. </w:t>
      </w:r>
      <w:r>
        <w:t>1. The designated provider shall not convert an electronic document into a letter item, if:</w:t>
      </w:r>
    </w:p>
    <w:p w14:paraId="6215BC03" w14:textId="77777777" w:rsidR="00EA3C2F" w:rsidRDefault="00104ABC">
      <w:pPr>
        <w:pStyle w:val="Teksttreci0"/>
        <w:shd w:val="clear" w:color="auto" w:fill="auto"/>
        <w:ind w:left="420" w:hanging="420"/>
        <w:jc w:val="left"/>
      </w:pPr>
      <w:r>
        <w:t xml:space="preserve">1) the document cannot be converted into paper form due to its form, </w:t>
      </w:r>
      <w:proofErr w:type="gramStart"/>
      <w:r>
        <w:t>in particular if</w:t>
      </w:r>
      <w:proofErr w:type="gramEnd"/>
      <w:r>
        <w:t xml:space="preserve"> it is an audio or audiovisual recording, in 3D graphics, a database, software;</w:t>
      </w:r>
    </w:p>
    <w:p w14:paraId="76DAAAC2" w14:textId="77777777" w:rsidR="00EA3C2F" w:rsidRDefault="00104ABC">
      <w:pPr>
        <w:pStyle w:val="Teksttreci0"/>
        <w:numPr>
          <w:ilvl w:val="0"/>
          <w:numId w:val="68"/>
        </w:numPr>
        <w:shd w:val="clear" w:color="auto" w:fill="auto"/>
        <w:tabs>
          <w:tab w:val="left" w:pos="416"/>
        </w:tabs>
      </w:pPr>
      <w:r>
        <w:t xml:space="preserve">for other reasons, if following </w:t>
      </w:r>
      <w:proofErr w:type="gramStart"/>
      <w:r>
        <w:t>conversion</w:t>
      </w:r>
      <w:proofErr w:type="gramEnd"/>
      <w:r>
        <w:t xml:space="preserve"> the contents of the document could not be fully read.</w:t>
      </w:r>
    </w:p>
    <w:p w14:paraId="3DD5D55B" w14:textId="77777777" w:rsidR="00EA3C2F" w:rsidRDefault="00104ABC">
      <w:pPr>
        <w:pStyle w:val="Teksttreci0"/>
        <w:shd w:val="clear" w:color="auto" w:fill="auto"/>
        <w:ind w:firstLine="420"/>
      </w:pPr>
      <w:r>
        <w:t>2. If the electronic document is not subject to conversion, the designated provider shall immediately send to the sender’s electronic delivery address information that conversion is not possible.</w:t>
      </w:r>
    </w:p>
    <w:p w14:paraId="4F66C7B8" w14:textId="77777777" w:rsidR="00EA3C2F" w:rsidRDefault="00104ABC">
      <w:pPr>
        <w:pStyle w:val="Teksttreci0"/>
        <w:shd w:val="clear" w:color="auto" w:fill="auto"/>
        <w:ind w:firstLine="420"/>
      </w:pPr>
      <w:r>
        <w:rPr>
          <w:b/>
        </w:rPr>
        <w:t xml:space="preserve">Article 50. </w:t>
      </w:r>
      <w:r>
        <w:t>The Minister for Communications, in consultation with the Minister for Computerisation, shall determine, by way of regulation:</w:t>
      </w:r>
    </w:p>
    <w:p w14:paraId="3508B882" w14:textId="77777777" w:rsidR="00EA3C2F" w:rsidRDefault="00104ABC">
      <w:pPr>
        <w:pStyle w:val="Teksttreci0"/>
        <w:shd w:val="clear" w:color="auto" w:fill="auto"/>
        <w:ind w:left="420" w:hanging="420"/>
        <w:jc w:val="left"/>
      </w:pPr>
      <w:r>
        <w:t>1) time indicators for the delivery of letter items as part of the public hybrid service, in that delivery will take place within no more than 6 days from the date of posting,</w:t>
      </w:r>
    </w:p>
    <w:p w14:paraId="2A9B24D3" w14:textId="77777777" w:rsidR="00EA3C2F" w:rsidRDefault="00104ABC">
      <w:pPr>
        <w:pStyle w:val="Teksttreci0"/>
        <w:shd w:val="clear" w:color="auto" w:fill="auto"/>
        <w:ind w:left="420" w:hanging="420"/>
        <w:jc w:val="left"/>
      </w:pPr>
      <w:r>
        <w:t>2) requirements for accepting and delivering letter items as part of the public hybrid service, including:</w:t>
      </w:r>
    </w:p>
    <w:p w14:paraId="1CE08513" w14:textId="77777777" w:rsidR="00EA3C2F" w:rsidRDefault="00104ABC">
      <w:pPr>
        <w:pStyle w:val="Teksttreci0"/>
        <w:shd w:val="clear" w:color="auto" w:fill="auto"/>
        <w:ind w:firstLine="420"/>
      </w:pPr>
      <w:r>
        <w:t>a) the method of delivery and the conditions for receiving letter items,</w:t>
      </w:r>
    </w:p>
    <w:p w14:paraId="6C5DFC3F" w14:textId="77777777" w:rsidR="00EA3C2F" w:rsidRDefault="00104ABC">
      <w:pPr>
        <w:pStyle w:val="Teksttreci0"/>
        <w:shd w:val="clear" w:color="auto" w:fill="auto"/>
        <w:ind w:firstLine="420"/>
      </w:pPr>
      <w:r>
        <w:t>b) the method of determining whether the letter item is suitable for converting into the paper form,</w:t>
      </w:r>
    </w:p>
    <w:p w14:paraId="6CA2EEA0" w14:textId="77777777" w:rsidR="00EA3C2F" w:rsidRDefault="00104ABC">
      <w:pPr>
        <w:pStyle w:val="Teksttreci0"/>
        <w:numPr>
          <w:ilvl w:val="0"/>
          <w:numId w:val="42"/>
        </w:numPr>
        <w:shd w:val="clear" w:color="auto" w:fill="auto"/>
        <w:tabs>
          <w:tab w:val="left" w:pos="778"/>
        </w:tabs>
        <w:ind w:left="780" w:hanging="360"/>
        <w:jc w:val="left"/>
      </w:pPr>
      <w:r>
        <w:t>the detailed procedure to be followed if the letter item is not suitable for converting into the paper form,</w:t>
      </w:r>
    </w:p>
    <w:p w14:paraId="41A96623" w14:textId="77777777" w:rsidR="00EA3C2F" w:rsidRDefault="00104ABC">
      <w:pPr>
        <w:pStyle w:val="Teksttreci0"/>
        <w:numPr>
          <w:ilvl w:val="0"/>
          <w:numId w:val="42"/>
        </w:numPr>
        <w:shd w:val="clear" w:color="auto" w:fill="auto"/>
        <w:tabs>
          <w:tab w:val="left" w:pos="788"/>
        </w:tabs>
        <w:ind w:left="780" w:hanging="360"/>
        <w:jc w:val="left"/>
      </w:pPr>
      <w:r>
        <w:t>the maximum storage time by the designated provider of letter items sent by electronic means as part of the public hybrid service,</w:t>
      </w:r>
    </w:p>
    <w:p w14:paraId="59126191" w14:textId="07010B21" w:rsidR="00EA3C2F" w:rsidRDefault="00104ABC" w:rsidP="00ED4025">
      <w:pPr>
        <w:pStyle w:val="Teksttreci0"/>
        <w:numPr>
          <w:ilvl w:val="0"/>
          <w:numId w:val="42"/>
        </w:numPr>
        <w:shd w:val="clear" w:color="auto" w:fill="auto"/>
        <w:tabs>
          <w:tab w:val="left" w:pos="778"/>
        </w:tabs>
        <w:spacing w:after="0"/>
        <w:ind w:left="780" w:hanging="360"/>
        <w:jc w:val="left"/>
      </w:pPr>
      <w:r>
        <w:t>the method of documenting the delivery service of the letter item as part of the public hybrid service as a registered mail, mentioned in Article 3(23) of the Act of 23 November 2012 – the Postal Law, including the form and method of issuing an electronic document confirming receipt of the registered mail,</w:t>
      </w:r>
    </w:p>
    <w:p w14:paraId="3135DB8E" w14:textId="77777777" w:rsidR="00EA3C2F" w:rsidRDefault="00104ABC">
      <w:pPr>
        <w:pStyle w:val="Teksttreci0"/>
        <w:numPr>
          <w:ilvl w:val="0"/>
          <w:numId w:val="42"/>
        </w:numPr>
        <w:shd w:val="clear" w:color="auto" w:fill="auto"/>
        <w:tabs>
          <w:tab w:val="left" w:pos="757"/>
        </w:tabs>
        <w:ind w:left="780" w:hanging="360"/>
        <w:jc w:val="left"/>
      </w:pPr>
      <w:r>
        <w:t>deadlines for receipt of letter items from the designated provider's post office and how to deal with unclaimed items,</w:t>
      </w:r>
    </w:p>
    <w:p w14:paraId="7A34B54B" w14:textId="77777777" w:rsidR="00EA3C2F" w:rsidRDefault="00104ABC">
      <w:pPr>
        <w:pStyle w:val="Teksttreci0"/>
        <w:numPr>
          <w:ilvl w:val="0"/>
          <w:numId w:val="42"/>
        </w:numPr>
        <w:shd w:val="clear" w:color="auto" w:fill="auto"/>
        <w:tabs>
          <w:tab w:val="left" w:pos="788"/>
        </w:tabs>
        <w:ind w:firstLine="420"/>
      </w:pPr>
      <w:r>
        <w:t>packaging requirements for letter items,</w:t>
      </w:r>
    </w:p>
    <w:p w14:paraId="531BEEDD" w14:textId="77777777" w:rsidR="00EA3C2F" w:rsidRDefault="00104ABC">
      <w:pPr>
        <w:pStyle w:val="Teksttreci0"/>
        <w:numPr>
          <w:ilvl w:val="0"/>
          <w:numId w:val="42"/>
        </w:numPr>
        <w:shd w:val="clear" w:color="auto" w:fill="auto"/>
        <w:tabs>
          <w:tab w:val="left" w:pos="788"/>
        </w:tabs>
        <w:ind w:left="780" w:hanging="360"/>
        <w:jc w:val="left"/>
      </w:pPr>
      <w:r>
        <w:t xml:space="preserve">the method of converting into the paper form, including marking the addressee’s designation, the </w:t>
      </w:r>
      <w:proofErr w:type="gramStart"/>
      <w:r>
        <w:t>address</w:t>
      </w:r>
      <w:proofErr w:type="gramEnd"/>
      <w:r>
        <w:t xml:space="preserve"> and other markings on the address page of the letter item,</w:t>
      </w:r>
    </w:p>
    <w:p w14:paraId="71A76E6C" w14:textId="77777777" w:rsidR="00EA3C2F" w:rsidRDefault="00104ABC">
      <w:pPr>
        <w:pStyle w:val="Teksttreci0"/>
        <w:numPr>
          <w:ilvl w:val="0"/>
          <w:numId w:val="68"/>
        </w:numPr>
        <w:shd w:val="clear" w:color="auto" w:fill="auto"/>
        <w:tabs>
          <w:tab w:val="left" w:pos="416"/>
        </w:tabs>
      </w:pPr>
      <w:r>
        <w:t>the circumstances under which the services are deemed not to have been performed or performed incorrectly,</w:t>
      </w:r>
    </w:p>
    <w:p w14:paraId="3F4412C8" w14:textId="77777777" w:rsidR="00EA3C2F" w:rsidRDefault="00104ABC">
      <w:pPr>
        <w:pStyle w:val="Teksttreci0"/>
        <w:numPr>
          <w:ilvl w:val="0"/>
          <w:numId w:val="68"/>
        </w:numPr>
        <w:shd w:val="clear" w:color="auto" w:fill="auto"/>
        <w:tabs>
          <w:tab w:val="left" w:pos="416"/>
        </w:tabs>
      </w:pPr>
      <w:r>
        <w:t>the maximum total size of attachments in a single correspondence</w:t>
      </w:r>
    </w:p>
    <w:p w14:paraId="31914BB6" w14:textId="77777777" w:rsidR="00EA3C2F" w:rsidRDefault="00104ABC">
      <w:pPr>
        <w:pStyle w:val="Teksttreci0"/>
        <w:shd w:val="clear" w:color="auto" w:fill="auto"/>
      </w:pPr>
      <w:r>
        <w:t>– bearing in mind the efficient implementation of the public hybrid service and the maintenance of appropriate standards and security of the delivered correspondence.</w:t>
      </w:r>
    </w:p>
    <w:p w14:paraId="12644815" w14:textId="0AF5E3E3" w:rsidR="00EA3C2F" w:rsidRDefault="00104ABC" w:rsidP="00ED4025">
      <w:pPr>
        <w:pStyle w:val="Teksttreci0"/>
        <w:shd w:val="clear" w:color="auto" w:fill="auto"/>
        <w:spacing w:after="0"/>
        <w:ind w:firstLine="420"/>
      </w:pPr>
      <w:r>
        <w:rPr>
          <w:b/>
        </w:rPr>
        <w:t xml:space="preserve">Article 51. </w:t>
      </w:r>
      <w:r>
        <w:t>1. The designated provider shall provide the Minister for Computerisation and the Minister for Communications with the statistical lists of correspondence carried out as part of the public registered electronic delivery service and as part of the public hybrid service by the 25th day of each month for the previous month.</w:t>
      </w:r>
    </w:p>
    <w:p w14:paraId="2C2E14AA" w14:textId="77777777" w:rsidR="00EA3C2F" w:rsidRDefault="00104ABC">
      <w:pPr>
        <w:pStyle w:val="Teksttreci0"/>
        <w:shd w:val="clear" w:color="auto" w:fill="auto"/>
        <w:ind w:firstLine="420"/>
      </w:pPr>
      <w:r>
        <w:t>2. The designated provider shall provide a public entity using the public registered electronic delivery service or a public hybrid service with statistical lists of correspondence carried out as part of these services provided to that entity by the 25th day of each month.</w:t>
      </w:r>
    </w:p>
    <w:p w14:paraId="7EDB78B9" w14:textId="77777777" w:rsidR="00EA3C2F" w:rsidRDefault="00104ABC">
      <w:pPr>
        <w:pStyle w:val="Teksttreci0"/>
        <w:numPr>
          <w:ilvl w:val="0"/>
          <w:numId w:val="57"/>
        </w:numPr>
        <w:shd w:val="clear" w:color="auto" w:fill="auto"/>
        <w:tabs>
          <w:tab w:val="left" w:pos="771"/>
        </w:tabs>
        <w:ind w:firstLine="420"/>
      </w:pPr>
      <w:r>
        <w:t>The designated provider shall immediately provide, at the request of the supervisory authorities and the Minister for Computerisation, all data, information, and documents relating to the manner of providing the public registered electronic delivery service and the public hybrid service. The request shall indicate the purpose, the scope of data, information and documents and the time limit for replying.</w:t>
      </w:r>
    </w:p>
    <w:p w14:paraId="44B34F89" w14:textId="77777777" w:rsidR="00EA3C2F" w:rsidRDefault="00104ABC">
      <w:pPr>
        <w:pStyle w:val="Teksttreci0"/>
        <w:shd w:val="clear" w:color="auto" w:fill="auto"/>
        <w:ind w:firstLine="420"/>
      </w:pPr>
      <w:r>
        <w:rPr>
          <w:b/>
        </w:rPr>
        <w:t xml:space="preserve">Article 52. </w:t>
      </w:r>
      <w:r>
        <w:t>1. The designated provider shall collect from the sender a fee for forwarding correspondence using the public registered electronic delivery service and the public hybrid service.</w:t>
      </w:r>
    </w:p>
    <w:p w14:paraId="2DFF1E33" w14:textId="77777777" w:rsidR="00EA3C2F" w:rsidRDefault="00104ABC">
      <w:pPr>
        <w:pStyle w:val="Teksttreci0"/>
        <w:shd w:val="clear" w:color="auto" w:fill="auto"/>
        <w:ind w:firstLine="420"/>
      </w:pPr>
      <w:r>
        <w:t>2. There is no fee for forwarding correspondence between public entities using a public registered electronic delivery service.</w:t>
      </w:r>
    </w:p>
    <w:p w14:paraId="2F3665CB" w14:textId="77777777" w:rsidR="00EA3C2F" w:rsidRDefault="00104ABC">
      <w:pPr>
        <w:pStyle w:val="Teksttreci0"/>
        <w:shd w:val="clear" w:color="auto" w:fill="auto"/>
        <w:ind w:firstLine="420"/>
      </w:pPr>
      <w:r>
        <w:t>3. Transfer of correspondence using the public registered electronic delivery service by a non-public entity to a public entity shall be exempt from the fee.</w:t>
      </w:r>
      <w:r>
        <w:br w:type="page"/>
      </w:r>
    </w:p>
    <w:p w14:paraId="76FE9C99" w14:textId="63CF682B" w:rsidR="00EA3C2F" w:rsidRDefault="00104ABC" w:rsidP="00ED4025">
      <w:pPr>
        <w:pStyle w:val="Teksttreci0"/>
        <w:numPr>
          <w:ilvl w:val="0"/>
          <w:numId w:val="57"/>
        </w:numPr>
        <w:shd w:val="clear" w:color="auto" w:fill="auto"/>
        <w:tabs>
          <w:tab w:val="left" w:pos="771"/>
        </w:tabs>
        <w:spacing w:after="0"/>
        <w:ind w:firstLine="440"/>
      </w:pPr>
      <w:r>
        <w:lastRenderedPageBreak/>
        <w:t>Providing access to delivery boxes as specified in the standard, referred to in Article 26a of the Act of 5 September 2016 on trust services and electronic identification, and ensuring the capacity of these boxes in the guaranteed size specified in the regulations issued under Article 38(6), is carried out as part of the fee for the public registered electronic delivery service.</w:t>
      </w:r>
    </w:p>
    <w:p w14:paraId="16CE0D87" w14:textId="668B9538" w:rsidR="00EA3C2F" w:rsidRDefault="00104ABC" w:rsidP="00002E8F">
      <w:pPr>
        <w:pStyle w:val="Teksttreci0"/>
        <w:numPr>
          <w:ilvl w:val="0"/>
          <w:numId w:val="57"/>
        </w:numPr>
        <w:shd w:val="clear" w:color="auto" w:fill="auto"/>
        <w:tabs>
          <w:tab w:val="left" w:pos="789"/>
        </w:tabs>
        <w:spacing w:after="0"/>
        <w:ind w:right="-120" w:firstLine="440"/>
      </w:pPr>
      <w:r>
        <w:t xml:space="preserve">The Minister for Communications and the Minister for Computerisation, in consultation with the Minister for Public Finances shall determine, by way of regulation, separately for each service, the methodology for determining the fees, referred to in (1), </w:t>
      </w:r>
      <w:proofErr w:type="gramStart"/>
      <w:r>
        <w:t>taking into account</w:t>
      </w:r>
      <w:proofErr w:type="gramEnd"/>
      <w:r>
        <w:t xml:space="preserve"> the need to ensure its transparency and purposefulness.</w:t>
      </w:r>
    </w:p>
    <w:p w14:paraId="79E9BF1E" w14:textId="77777777" w:rsidR="00EA3C2F" w:rsidRDefault="00104ABC">
      <w:pPr>
        <w:pStyle w:val="Teksttreci0"/>
        <w:numPr>
          <w:ilvl w:val="0"/>
          <w:numId w:val="57"/>
        </w:numPr>
        <w:shd w:val="clear" w:color="auto" w:fill="auto"/>
        <w:tabs>
          <w:tab w:val="left" w:pos="771"/>
        </w:tabs>
        <w:ind w:firstLine="440"/>
      </w:pPr>
      <w:r>
        <w:t>The designated provider shall submit to the President of the Office of Electronic Communications, hereinafter referred to as “the UKE President,” a draft price list or a draft amendment to the applicable price list for:</w:t>
      </w:r>
    </w:p>
    <w:p w14:paraId="1755E241" w14:textId="77777777" w:rsidR="00EA3C2F" w:rsidRDefault="00104ABC">
      <w:pPr>
        <w:pStyle w:val="Teksttreci0"/>
        <w:shd w:val="clear" w:color="auto" w:fill="auto"/>
        <w:ind w:left="420" w:hanging="420"/>
        <w:jc w:val="left"/>
      </w:pPr>
      <w:r>
        <w:t>1) the public registered electronic delivery service, together with justification and specification of individual components of the costs of providing this service,</w:t>
      </w:r>
    </w:p>
    <w:p w14:paraId="54D590EF" w14:textId="77777777" w:rsidR="00EA3C2F" w:rsidRDefault="00104ABC">
      <w:pPr>
        <w:pStyle w:val="Teksttreci0"/>
        <w:shd w:val="clear" w:color="auto" w:fill="auto"/>
        <w:ind w:left="420" w:hanging="420"/>
        <w:jc w:val="left"/>
      </w:pPr>
      <w:r>
        <w:t>2) the public hybrid service, along with justification and specification of individual components of the costs of providing this service</w:t>
      </w:r>
    </w:p>
    <w:p w14:paraId="2025F8F1" w14:textId="77777777" w:rsidR="00EA3C2F" w:rsidRDefault="00104ABC">
      <w:pPr>
        <w:pStyle w:val="Teksttreci0"/>
        <w:shd w:val="clear" w:color="auto" w:fill="auto"/>
      </w:pPr>
      <w:r>
        <w:t>– containing a proposal of fees, determined in accordance with the methodologies for determining each of the fees at least 60 days before the planned date of implementing these fees.</w:t>
      </w:r>
    </w:p>
    <w:p w14:paraId="6BCC0067" w14:textId="77777777" w:rsidR="00EA3C2F" w:rsidRDefault="00104ABC">
      <w:pPr>
        <w:pStyle w:val="Teksttreci0"/>
        <w:numPr>
          <w:ilvl w:val="0"/>
          <w:numId w:val="57"/>
        </w:numPr>
        <w:shd w:val="clear" w:color="auto" w:fill="auto"/>
        <w:tabs>
          <w:tab w:val="left" w:pos="771"/>
        </w:tabs>
        <w:ind w:firstLine="440"/>
      </w:pPr>
      <w:r>
        <w:t xml:space="preserve">The UKE President may, by way of an administrative decision, within 30 days of the date of submission of the draft price list or draft amendments to the current price list, object to all or part of the draft price list and draft amendments to the current price </w:t>
      </w:r>
      <w:proofErr w:type="gramStart"/>
      <w:r>
        <w:t>list, if</w:t>
      </w:r>
      <w:proofErr w:type="gramEnd"/>
      <w:r>
        <w:t xml:space="preserve"> they are contrary to the provisions of the Act. The price list or its amendments, within the scope of the UKE President’s objection, shall not enter into force.</w:t>
      </w:r>
    </w:p>
    <w:p w14:paraId="0C385ADE" w14:textId="77777777" w:rsidR="00EA3C2F" w:rsidRDefault="00104ABC">
      <w:pPr>
        <w:pStyle w:val="Teksttreci0"/>
        <w:numPr>
          <w:ilvl w:val="0"/>
          <w:numId w:val="57"/>
        </w:numPr>
        <w:shd w:val="clear" w:color="auto" w:fill="auto"/>
        <w:tabs>
          <w:tab w:val="left" w:pos="771"/>
        </w:tabs>
        <w:ind w:firstLine="440"/>
      </w:pPr>
      <w:r>
        <w:t>The price list and amendments to the current price list shall be made available immediately in the Public Information Bulletin on the website of the Minister for Computerisation, the Minister for Communications and the UKE President, as well as on the website of the designated provider, and shall also be made available at each post office of the designated provider.</w:t>
      </w:r>
    </w:p>
    <w:p w14:paraId="6902BC68" w14:textId="77777777" w:rsidR="00EA3C2F" w:rsidRDefault="00104ABC">
      <w:pPr>
        <w:pStyle w:val="Teksttreci0"/>
        <w:numPr>
          <w:ilvl w:val="0"/>
          <w:numId w:val="57"/>
        </w:numPr>
        <w:shd w:val="clear" w:color="auto" w:fill="auto"/>
        <w:tabs>
          <w:tab w:val="left" w:pos="771"/>
        </w:tabs>
        <w:ind w:firstLine="440"/>
      </w:pPr>
      <w:r>
        <w:t>A designated provider who did not collect a fee pursuant to paragraph (3) shall receive, under the principles set out in separate regulations, a subsidy from the state budget for the provided public registered electronic delivery service.</w:t>
      </w:r>
    </w:p>
    <w:p w14:paraId="2902BFBE" w14:textId="77777777" w:rsidR="00EA3C2F" w:rsidRDefault="00104ABC">
      <w:pPr>
        <w:pStyle w:val="Teksttreci0"/>
        <w:numPr>
          <w:ilvl w:val="0"/>
          <w:numId w:val="57"/>
        </w:numPr>
        <w:shd w:val="clear" w:color="auto" w:fill="auto"/>
        <w:tabs>
          <w:tab w:val="left" w:pos="870"/>
        </w:tabs>
        <w:ind w:firstLine="440"/>
      </w:pPr>
      <w:r>
        <w:t>The total amount of the subsidy, referred to in (9), is specified in the Budget Act.</w:t>
      </w:r>
    </w:p>
    <w:p w14:paraId="553FFFB3" w14:textId="468302D2" w:rsidR="00EA3C2F" w:rsidRDefault="00104ABC" w:rsidP="00ED4025">
      <w:pPr>
        <w:pStyle w:val="Teksttreci0"/>
        <w:numPr>
          <w:ilvl w:val="0"/>
          <w:numId w:val="57"/>
        </w:numPr>
        <w:shd w:val="clear" w:color="auto" w:fill="auto"/>
        <w:tabs>
          <w:tab w:val="left" w:pos="870"/>
        </w:tabs>
        <w:spacing w:after="0"/>
        <w:ind w:firstLine="440"/>
      </w:pPr>
      <w:r>
        <w:t xml:space="preserve">The subsidy, referred to in (9), constitutes public aid and may be granted in accordance with the provisions contained in the decision of the European Commission, issued </w:t>
      </w:r>
      <w:proofErr w:type="gramStart"/>
      <w:r>
        <w:t>as a result of</w:t>
      </w:r>
      <w:proofErr w:type="gramEnd"/>
      <w:r>
        <w:t xml:space="preserve"> notification during the validity period of this decision.</w:t>
      </w:r>
    </w:p>
    <w:p w14:paraId="4CFAB9CD" w14:textId="1A5FCD95" w:rsidR="00EA3C2F" w:rsidRDefault="00104ABC" w:rsidP="00ED4025">
      <w:pPr>
        <w:pStyle w:val="Teksttreci0"/>
        <w:numPr>
          <w:ilvl w:val="0"/>
          <w:numId w:val="57"/>
        </w:numPr>
        <w:shd w:val="clear" w:color="auto" w:fill="auto"/>
        <w:tabs>
          <w:tab w:val="left" w:pos="870"/>
        </w:tabs>
        <w:spacing w:after="0"/>
        <w:ind w:firstLine="440"/>
      </w:pPr>
      <w:r>
        <w:t>If the regulations of the European Union on public aid allow an exemption from the requirement to notify the European Commission of the public aid granted in accordance with their provisions, the subsidy, referred to in (9), may also be granted in accordance with these provisions.</w:t>
      </w:r>
    </w:p>
    <w:p w14:paraId="49B6CB0F" w14:textId="77777777" w:rsidR="00EA3C2F" w:rsidRDefault="00104ABC">
      <w:pPr>
        <w:pStyle w:val="Teksttreci0"/>
        <w:shd w:val="clear" w:color="auto" w:fill="auto"/>
        <w:ind w:firstLine="440"/>
      </w:pPr>
      <w:r>
        <w:rPr>
          <w:b/>
        </w:rPr>
        <w:t xml:space="preserve">Article 53. </w:t>
      </w:r>
      <w:r>
        <w:t xml:space="preserve">A designated provider may provide for a </w:t>
      </w:r>
      <w:proofErr w:type="gramStart"/>
      <w:r>
        <w:t>fee additional services</w:t>
      </w:r>
      <w:proofErr w:type="gramEnd"/>
      <w:r>
        <w:t xml:space="preserve"> associated with the provision of a public registered electronic delivery service, including the exchange of correspondence between non-public entities or a public hybrid service.</w:t>
      </w:r>
    </w:p>
    <w:p w14:paraId="0498D346" w14:textId="77777777" w:rsidR="00EA3C2F" w:rsidRDefault="00104ABC">
      <w:pPr>
        <w:pStyle w:val="Teksttreci0"/>
        <w:shd w:val="clear" w:color="auto" w:fill="auto"/>
        <w:ind w:firstLine="440"/>
      </w:pPr>
      <w:r>
        <w:rPr>
          <w:b/>
        </w:rPr>
        <w:t xml:space="preserve">Article 54. </w:t>
      </w:r>
      <w:r>
        <w:t>1. The designated provider shall specify in the regulations on the provision of the public registered electronic delivery service and the public hybrid service:</w:t>
      </w:r>
    </w:p>
    <w:p w14:paraId="75EDC937" w14:textId="77777777" w:rsidR="00EA3C2F" w:rsidRDefault="00104ABC">
      <w:pPr>
        <w:pStyle w:val="Teksttreci0"/>
        <w:shd w:val="clear" w:color="auto" w:fill="auto"/>
      </w:pPr>
      <w:r>
        <w:t>1) the general conditions for the provision of services;</w:t>
      </w:r>
    </w:p>
    <w:p w14:paraId="3E4D4A4D" w14:textId="77777777" w:rsidR="00EA3C2F" w:rsidRDefault="00104ABC">
      <w:pPr>
        <w:pStyle w:val="Teksttreci0"/>
        <w:shd w:val="clear" w:color="auto" w:fill="auto"/>
      </w:pPr>
      <w:r>
        <w:t>2) the rules for the provision of services;</w:t>
      </w:r>
    </w:p>
    <w:p w14:paraId="3628479C" w14:textId="77777777" w:rsidR="00EA3C2F" w:rsidRDefault="00104ABC">
      <w:pPr>
        <w:pStyle w:val="Teksttreci0"/>
        <w:numPr>
          <w:ilvl w:val="0"/>
          <w:numId w:val="66"/>
        </w:numPr>
        <w:shd w:val="clear" w:color="auto" w:fill="auto"/>
        <w:tabs>
          <w:tab w:val="left" w:pos="418"/>
        </w:tabs>
      </w:pPr>
      <w:r>
        <w:t>information on the guaranteed quality of services;</w:t>
      </w:r>
    </w:p>
    <w:p w14:paraId="42500B21" w14:textId="77777777" w:rsidR="00EA3C2F" w:rsidRDefault="00104ABC">
      <w:pPr>
        <w:pStyle w:val="Teksttreci0"/>
        <w:numPr>
          <w:ilvl w:val="0"/>
          <w:numId w:val="66"/>
        </w:numPr>
        <w:shd w:val="clear" w:color="auto" w:fill="auto"/>
        <w:tabs>
          <w:tab w:val="left" w:pos="418"/>
        </w:tabs>
      </w:pPr>
      <w:r>
        <w:t>procedure in the event of the non-performance or incorrect performance of services;</w:t>
      </w:r>
    </w:p>
    <w:p w14:paraId="13C7DA91" w14:textId="77777777" w:rsidR="00EA3C2F" w:rsidRDefault="00104ABC">
      <w:pPr>
        <w:pStyle w:val="Teksttreci0"/>
        <w:numPr>
          <w:ilvl w:val="0"/>
          <w:numId w:val="66"/>
        </w:numPr>
        <w:shd w:val="clear" w:color="auto" w:fill="auto"/>
        <w:tabs>
          <w:tab w:val="left" w:pos="418"/>
        </w:tabs>
      </w:pPr>
      <w:r>
        <w:t>deadlines after which an undelivered letter shall be considered lost;</w:t>
      </w:r>
    </w:p>
    <w:p w14:paraId="75189D87" w14:textId="77777777" w:rsidR="00EA3C2F" w:rsidRDefault="00104ABC">
      <w:pPr>
        <w:pStyle w:val="Teksttreci0"/>
        <w:numPr>
          <w:ilvl w:val="0"/>
          <w:numId w:val="66"/>
        </w:numPr>
        <w:shd w:val="clear" w:color="auto" w:fill="auto"/>
        <w:tabs>
          <w:tab w:val="left" w:pos="418"/>
        </w:tabs>
      </w:pPr>
      <w:r>
        <w:t xml:space="preserve">the amount, </w:t>
      </w:r>
      <w:proofErr w:type="gramStart"/>
      <w:r>
        <w:t>procedure</w:t>
      </w:r>
      <w:proofErr w:type="gramEnd"/>
      <w:r>
        <w:t xml:space="preserve"> and method of compensation payable in the event of non-performance or improper performance of the services.</w:t>
      </w:r>
    </w:p>
    <w:p w14:paraId="4C602E5E" w14:textId="77777777" w:rsidR="00EA3C2F" w:rsidRDefault="00104ABC">
      <w:pPr>
        <w:pStyle w:val="Teksttreci0"/>
        <w:numPr>
          <w:ilvl w:val="0"/>
          <w:numId w:val="69"/>
        </w:numPr>
        <w:shd w:val="clear" w:color="auto" w:fill="auto"/>
        <w:tabs>
          <w:tab w:val="left" w:pos="771"/>
        </w:tabs>
        <w:ind w:firstLine="440"/>
      </w:pPr>
      <w:r>
        <w:t>If additional services are provided, as referred to in Article 53, the designated provider shall also specify the rules for the provision and scope of additional services in the regulations of providing the public registered electronic delivery service and public hybrid service.</w:t>
      </w:r>
    </w:p>
    <w:p w14:paraId="20DF9C66" w14:textId="77777777" w:rsidR="00EA3C2F" w:rsidRDefault="00104ABC">
      <w:pPr>
        <w:pStyle w:val="Teksttreci0"/>
        <w:numPr>
          <w:ilvl w:val="0"/>
          <w:numId w:val="69"/>
        </w:numPr>
        <w:shd w:val="clear" w:color="auto" w:fill="auto"/>
        <w:tabs>
          <w:tab w:val="left" w:pos="771"/>
        </w:tabs>
        <w:ind w:firstLine="440"/>
      </w:pPr>
      <w:r>
        <w:t>The designated provider shall submit to the UKE President a draft regulation on the provision of the public registered electronic delivery service and the public hybrid service or a draft amendment to the existing regulations, along with a justification, at least 30 days before the planned date of their entry into force.</w:t>
      </w:r>
      <w:r>
        <w:br w:type="page"/>
      </w:r>
    </w:p>
    <w:p w14:paraId="3D7FBD23" w14:textId="77777777" w:rsidR="00EA3C2F" w:rsidRDefault="00104ABC">
      <w:pPr>
        <w:pStyle w:val="Teksttreci0"/>
        <w:numPr>
          <w:ilvl w:val="0"/>
          <w:numId w:val="69"/>
        </w:numPr>
        <w:shd w:val="clear" w:color="auto" w:fill="auto"/>
        <w:tabs>
          <w:tab w:val="left" w:pos="758"/>
        </w:tabs>
        <w:ind w:firstLine="420"/>
      </w:pPr>
      <w:r>
        <w:lastRenderedPageBreak/>
        <w:t>The UKE President may, by way of an administrative decision, within 30 days of the date of submission of the draft regulations for the provision of the public electronic registered service and the public hybrid service or draft amendments to the existing regulations, object to their provisions if they are contrary to the law or violate the rights of entities using these services.</w:t>
      </w:r>
    </w:p>
    <w:p w14:paraId="6887B783" w14:textId="77777777" w:rsidR="00EA3C2F" w:rsidRDefault="00104ABC">
      <w:pPr>
        <w:pStyle w:val="Teksttreci0"/>
        <w:numPr>
          <w:ilvl w:val="0"/>
          <w:numId w:val="69"/>
        </w:numPr>
        <w:shd w:val="clear" w:color="auto" w:fill="auto"/>
        <w:tabs>
          <w:tab w:val="left" w:pos="758"/>
        </w:tabs>
        <w:ind w:firstLine="420"/>
      </w:pPr>
      <w:r>
        <w:t>The regulations for the provision of the public registered electronic delivery service and the public hybrid service or its amendments in the part covered by the objection of the UKE President shall not enter into force.</w:t>
      </w:r>
    </w:p>
    <w:p w14:paraId="39980797" w14:textId="77777777" w:rsidR="00EA3C2F" w:rsidRDefault="00104ABC" w:rsidP="004951C2">
      <w:pPr>
        <w:pStyle w:val="Teksttreci0"/>
        <w:numPr>
          <w:ilvl w:val="0"/>
          <w:numId w:val="69"/>
        </w:numPr>
        <w:shd w:val="clear" w:color="auto" w:fill="auto"/>
        <w:tabs>
          <w:tab w:val="left" w:pos="753"/>
        </w:tabs>
        <w:spacing w:after="300"/>
        <w:ind w:right="-261" w:firstLine="420"/>
      </w:pPr>
      <w:r>
        <w:t>The designated provider shall make available the regulations on the provision of the public registered electronic delivery service and the public hybrid service in each of its post offices and on its website.</w:t>
      </w:r>
    </w:p>
    <w:p w14:paraId="1867EE05" w14:textId="77777777" w:rsidR="00EA3C2F" w:rsidRDefault="00104ABC">
      <w:pPr>
        <w:pStyle w:val="Teksttreci0"/>
        <w:shd w:val="clear" w:color="auto" w:fill="auto"/>
        <w:spacing w:after="40"/>
        <w:jc w:val="center"/>
      </w:pPr>
      <w:r>
        <w:t>Chapter 5</w:t>
      </w:r>
    </w:p>
    <w:p w14:paraId="6622F833" w14:textId="77777777" w:rsidR="00EA3C2F" w:rsidRDefault="00104ABC">
      <w:pPr>
        <w:pStyle w:val="Teksttreci0"/>
        <w:shd w:val="clear" w:color="auto" w:fill="auto"/>
        <w:jc w:val="center"/>
      </w:pPr>
      <w:r>
        <w:rPr>
          <w:b/>
        </w:rPr>
        <w:t>Designated provider's liability and complaint procedure</w:t>
      </w:r>
    </w:p>
    <w:p w14:paraId="6698BA2E" w14:textId="77777777" w:rsidR="00EA3C2F" w:rsidRDefault="00104ABC">
      <w:pPr>
        <w:pStyle w:val="Teksttreci0"/>
        <w:shd w:val="clear" w:color="auto" w:fill="auto"/>
        <w:ind w:firstLine="420"/>
      </w:pPr>
      <w:r>
        <w:rPr>
          <w:b/>
        </w:rPr>
        <w:t xml:space="preserve">Article 55. </w:t>
      </w:r>
      <w:r>
        <w:t>1. The Act of 23 April 1964 – Civil Code (Journal of Laws of 2020, item 1740 and 2320), shall apply to the designated provider for failure to perform or the improper performance of the public electronic registered service or the public hybrid service unless provisions of this Act provide otherwise.</w:t>
      </w:r>
    </w:p>
    <w:p w14:paraId="0C2B6802" w14:textId="77777777" w:rsidR="00EA3C2F" w:rsidRDefault="00104ABC">
      <w:pPr>
        <w:pStyle w:val="Teksttreci0"/>
        <w:shd w:val="clear" w:color="auto" w:fill="auto"/>
        <w:ind w:firstLine="420"/>
      </w:pPr>
      <w:r>
        <w:t xml:space="preserve">2. Failure to provide the service in the scope a registered mail item referred to in Article 3(23) of the Act of 23 November 2012 – the Postal Law, delivered as part of a public hybrid service, occurs </w:t>
      </w:r>
      <w:proofErr w:type="gramStart"/>
      <w:r>
        <w:t>in particular when</w:t>
      </w:r>
      <w:proofErr w:type="gramEnd"/>
      <w:r>
        <w:t xml:space="preserve"> a letter item or a notification of an attempt to deliver it is delivered after 14 days from the day of posting the letter item.</w:t>
      </w:r>
    </w:p>
    <w:p w14:paraId="7841BA6A" w14:textId="77777777" w:rsidR="00EA3C2F" w:rsidRDefault="00104ABC">
      <w:pPr>
        <w:pStyle w:val="Teksttreci0"/>
        <w:shd w:val="clear" w:color="auto" w:fill="auto"/>
        <w:ind w:firstLine="420"/>
      </w:pPr>
      <w:r>
        <w:t>3. The period, referred to in (2), does not include public holidays.</w:t>
      </w:r>
    </w:p>
    <w:p w14:paraId="0C995C5D" w14:textId="77777777" w:rsidR="00EA3C2F" w:rsidRDefault="00104ABC" w:rsidP="004951C2">
      <w:pPr>
        <w:pStyle w:val="Teksttreci0"/>
        <w:numPr>
          <w:ilvl w:val="0"/>
          <w:numId w:val="62"/>
        </w:numPr>
        <w:shd w:val="clear" w:color="auto" w:fill="auto"/>
        <w:tabs>
          <w:tab w:val="left" w:pos="758"/>
        </w:tabs>
        <w:ind w:right="-130" w:firstLine="420"/>
      </w:pPr>
      <w:r>
        <w:t>Failure to perform a public registered electronic delivery service involves the inability of the recipient to become acquainted with the content of the data sent after 24 hours from the date of sending, confirmed by proof of sending, for reasons attributable to the designated provider.</w:t>
      </w:r>
    </w:p>
    <w:p w14:paraId="727905F8" w14:textId="77777777" w:rsidR="00EA3C2F" w:rsidRDefault="00104ABC" w:rsidP="004951C2">
      <w:pPr>
        <w:pStyle w:val="Teksttreci0"/>
        <w:numPr>
          <w:ilvl w:val="0"/>
          <w:numId w:val="62"/>
        </w:numPr>
        <w:shd w:val="clear" w:color="auto" w:fill="auto"/>
        <w:tabs>
          <w:tab w:val="left" w:pos="753"/>
        </w:tabs>
        <w:ind w:right="-271" w:firstLine="420"/>
      </w:pPr>
      <w:r>
        <w:t>The designated provider shall be responsible for the non-performance or improper performance of a public registered electronic delivery service or a public hybrid service unless the non-performance or improper performance occurred:</w:t>
      </w:r>
    </w:p>
    <w:p w14:paraId="27E6DF0D" w14:textId="77777777" w:rsidR="00EA3C2F" w:rsidRDefault="00104ABC">
      <w:pPr>
        <w:pStyle w:val="Teksttreci0"/>
        <w:shd w:val="clear" w:color="auto" w:fill="auto"/>
      </w:pPr>
      <w:r>
        <w:t>1) due to force majeure;</w:t>
      </w:r>
    </w:p>
    <w:p w14:paraId="5F07B52F" w14:textId="77777777" w:rsidR="00EA3C2F" w:rsidRDefault="00104ABC">
      <w:pPr>
        <w:pStyle w:val="Teksttreci0"/>
        <w:numPr>
          <w:ilvl w:val="0"/>
          <w:numId w:val="70"/>
        </w:numPr>
        <w:shd w:val="clear" w:color="auto" w:fill="auto"/>
        <w:tabs>
          <w:tab w:val="left" w:pos="416"/>
        </w:tabs>
      </w:pPr>
      <w:r>
        <w:t>for reasons attributable to the sender or addressee, not attributable to the designated provider;</w:t>
      </w:r>
    </w:p>
    <w:p w14:paraId="45BEC682" w14:textId="77777777" w:rsidR="00EA3C2F" w:rsidRDefault="00104ABC">
      <w:pPr>
        <w:pStyle w:val="Teksttreci0"/>
        <w:numPr>
          <w:ilvl w:val="0"/>
          <w:numId w:val="70"/>
        </w:numPr>
        <w:shd w:val="clear" w:color="auto" w:fill="auto"/>
        <w:tabs>
          <w:tab w:val="left" w:pos="416"/>
        </w:tabs>
        <w:ind w:left="420" w:hanging="420"/>
      </w:pPr>
      <w:r>
        <w:t>due to the infringement by the sender or addressee of the provisions of the Act or the regulations of providing the public registered electronic delivery service and public hybrid service.</w:t>
      </w:r>
    </w:p>
    <w:p w14:paraId="42D23B6C" w14:textId="77777777" w:rsidR="00EA3C2F" w:rsidRDefault="00104ABC" w:rsidP="004951C2">
      <w:pPr>
        <w:pStyle w:val="Teksttreci0"/>
        <w:numPr>
          <w:ilvl w:val="0"/>
          <w:numId w:val="62"/>
        </w:numPr>
        <w:shd w:val="clear" w:color="auto" w:fill="auto"/>
        <w:tabs>
          <w:tab w:val="left" w:pos="567"/>
        </w:tabs>
        <w:ind w:right="-271" w:firstLine="284"/>
      </w:pPr>
      <w:r>
        <w:t xml:space="preserve">The designated provider shall be responsible for the non-performance or improper performance of the public hybrid service unless the non-performance or improper performance of the public hybrid service occurred </w:t>
      </w:r>
      <w:proofErr w:type="gramStart"/>
      <w:r>
        <w:t>as a result of</w:t>
      </w:r>
      <w:proofErr w:type="gramEnd"/>
      <w:r>
        <w:t xml:space="preserve"> a strike by employees of that operator performed in accordance with applicable regulations.</w:t>
      </w:r>
    </w:p>
    <w:p w14:paraId="163E820B" w14:textId="77777777" w:rsidR="00EA3C2F" w:rsidRDefault="00104ABC">
      <w:pPr>
        <w:pStyle w:val="Teksttreci0"/>
        <w:numPr>
          <w:ilvl w:val="0"/>
          <w:numId w:val="62"/>
        </w:numPr>
        <w:shd w:val="clear" w:color="auto" w:fill="auto"/>
        <w:tabs>
          <w:tab w:val="left" w:pos="758"/>
        </w:tabs>
        <w:ind w:firstLine="420"/>
      </w:pPr>
      <w:r>
        <w:t>The designated provider shall be responsible for the non-performance or incorrect performance of a public registered electronic delivery service or a public hybrid service to the extent specified by law, unless the non-performance or incorrect performance:</w:t>
      </w:r>
    </w:p>
    <w:p w14:paraId="770F915F" w14:textId="77777777" w:rsidR="00EA3C2F" w:rsidRDefault="00104ABC">
      <w:pPr>
        <w:pStyle w:val="Teksttreci0"/>
        <w:shd w:val="clear" w:color="auto" w:fill="auto"/>
      </w:pPr>
      <w:r>
        <w:t>1) is the result of a prohibited act,</w:t>
      </w:r>
    </w:p>
    <w:p w14:paraId="2B48DE40" w14:textId="77777777" w:rsidR="00EA3C2F" w:rsidRDefault="00104ABC">
      <w:pPr>
        <w:pStyle w:val="Teksttreci0"/>
        <w:shd w:val="clear" w:color="auto" w:fill="auto"/>
      </w:pPr>
      <w:r>
        <w:t>2) was caused intentionally by the designated provider;</w:t>
      </w:r>
    </w:p>
    <w:p w14:paraId="25831717" w14:textId="77777777" w:rsidR="00EA3C2F" w:rsidRDefault="00104ABC">
      <w:pPr>
        <w:pStyle w:val="Teksttreci0"/>
        <w:numPr>
          <w:ilvl w:val="0"/>
          <w:numId w:val="63"/>
        </w:numPr>
        <w:shd w:val="clear" w:color="auto" w:fill="auto"/>
        <w:tabs>
          <w:tab w:val="left" w:pos="416"/>
        </w:tabs>
      </w:pPr>
      <w:r>
        <w:t>is the result of the designated provider’s gross negligence.</w:t>
      </w:r>
    </w:p>
    <w:p w14:paraId="31199F07" w14:textId="77777777" w:rsidR="00EA3C2F" w:rsidRDefault="00104ABC">
      <w:pPr>
        <w:pStyle w:val="Teksttreci0"/>
        <w:shd w:val="clear" w:color="auto" w:fill="auto"/>
        <w:ind w:firstLine="420"/>
      </w:pPr>
      <w:r>
        <w:rPr>
          <w:b/>
        </w:rPr>
        <w:t xml:space="preserve">Article 56. </w:t>
      </w:r>
      <w:r>
        <w:t>1. Compensation shall be payable for non-performance or improper performance of the public registered electronic delivery service or the public hybrid service:</w:t>
      </w:r>
    </w:p>
    <w:p w14:paraId="3EF6A8EF" w14:textId="77777777" w:rsidR="00EA3C2F" w:rsidRDefault="00104ABC">
      <w:pPr>
        <w:pStyle w:val="Teksttreci0"/>
        <w:shd w:val="clear" w:color="auto" w:fill="auto"/>
        <w:ind w:left="420" w:hanging="420"/>
      </w:pPr>
      <w:r>
        <w:t>1) for the loss of a letter item carried out as part of a public hybrid service – in an amount no lower than twice the fee charged by the designated provider for such a service, but no higher than 30 times this fee,</w:t>
      </w:r>
    </w:p>
    <w:p w14:paraId="17BBA70D" w14:textId="77777777" w:rsidR="00EA3C2F" w:rsidRDefault="00104ABC">
      <w:pPr>
        <w:pStyle w:val="Teksttreci0"/>
        <w:shd w:val="clear" w:color="auto" w:fill="auto"/>
        <w:ind w:left="420" w:hanging="420"/>
      </w:pPr>
      <w:r>
        <w:t>2) for non-performance or improper performance of a public registered electronic delivery service – in an amount no lower than twice the highest fee charged collected by the designated provider for such a service, however, not higher than 30 times this fee,</w:t>
      </w:r>
    </w:p>
    <w:p w14:paraId="1504697A" w14:textId="77777777" w:rsidR="00EA3C2F" w:rsidRDefault="00104ABC">
      <w:pPr>
        <w:pStyle w:val="Teksttreci0"/>
        <w:numPr>
          <w:ilvl w:val="0"/>
          <w:numId w:val="50"/>
        </w:numPr>
        <w:shd w:val="clear" w:color="auto" w:fill="auto"/>
        <w:tabs>
          <w:tab w:val="left" w:pos="416"/>
        </w:tabs>
        <w:ind w:left="420" w:hanging="420"/>
      </w:pPr>
      <w:r>
        <w:t>for a delay in delivery in relation to the guaranteed delivery date – in an amount not exceeding the highest fee for the registered electronic delivery service</w:t>
      </w:r>
    </w:p>
    <w:p w14:paraId="654F394C" w14:textId="77777777" w:rsidR="00EA3C2F" w:rsidRDefault="00104ABC">
      <w:pPr>
        <w:pStyle w:val="Teksttreci0"/>
        <w:shd w:val="clear" w:color="auto" w:fill="auto"/>
      </w:pPr>
      <w:r>
        <w:t>– unless the provisions of the regulations of providing the public registered electronic delivery service and public hybrid service as regards the amount of compensation are more favourable.</w:t>
      </w:r>
      <w:r>
        <w:br w:type="page"/>
      </w:r>
    </w:p>
    <w:p w14:paraId="1C512B4C" w14:textId="0CBAA902" w:rsidR="00EA3C2F" w:rsidRDefault="00104ABC" w:rsidP="00ED4025">
      <w:pPr>
        <w:pStyle w:val="Teksttreci0"/>
        <w:shd w:val="clear" w:color="auto" w:fill="auto"/>
        <w:spacing w:after="0" w:line="266" w:lineRule="auto"/>
        <w:ind w:firstLine="440"/>
        <w:jc w:val="left"/>
      </w:pPr>
      <w:r>
        <w:lastRenderedPageBreak/>
        <w:t>2. The amounts due in respect of unpaid compensation and the reimbursement of the fee for the non-performance of the public registered electronic delivery service or the public hybrid service shall bear interest at the statutory rate for late payment. Interest is due from the day:</w:t>
      </w:r>
    </w:p>
    <w:p w14:paraId="70F6B1E3" w14:textId="77777777" w:rsidR="00EA3C2F" w:rsidRDefault="00104ABC">
      <w:pPr>
        <w:pStyle w:val="Teksttreci0"/>
        <w:shd w:val="clear" w:color="auto" w:fill="auto"/>
        <w:spacing w:after="120" w:line="262" w:lineRule="auto"/>
        <w:ind w:left="420" w:hanging="420"/>
      </w:pPr>
      <w:r>
        <w:t>1) on which the thirty-day deadline for payment of compensation expired, counted from the day the complaint was accepted or</w:t>
      </w:r>
    </w:p>
    <w:p w14:paraId="431342E8" w14:textId="77777777" w:rsidR="00EA3C2F" w:rsidRDefault="00104ABC">
      <w:pPr>
        <w:pStyle w:val="Teksttreci0"/>
        <w:shd w:val="clear" w:color="auto" w:fill="auto"/>
        <w:spacing w:after="120" w:line="262" w:lineRule="auto"/>
        <w:ind w:left="420" w:hanging="420"/>
      </w:pPr>
      <w:r>
        <w:t>2) of delivery of a summons for payment.</w:t>
      </w:r>
    </w:p>
    <w:p w14:paraId="2CB62E6B" w14:textId="6FAC3FBB" w:rsidR="00EA3C2F" w:rsidRDefault="00104ABC" w:rsidP="00ED4025">
      <w:pPr>
        <w:pStyle w:val="Teksttreci0"/>
        <w:numPr>
          <w:ilvl w:val="0"/>
          <w:numId w:val="47"/>
        </w:numPr>
        <w:shd w:val="clear" w:color="auto" w:fill="auto"/>
        <w:tabs>
          <w:tab w:val="left" w:pos="784"/>
        </w:tabs>
        <w:spacing w:after="120" w:line="262" w:lineRule="auto"/>
        <w:ind w:firstLine="440"/>
      </w:pPr>
      <w:r>
        <w:t>In the event of non-performance of a public registered electronic delivery service or a public hybrid service, the designated provider shall fully reimburse the collected service fee, irrespective of any compensation due, if such fee has been paid.</w:t>
      </w:r>
    </w:p>
    <w:p w14:paraId="641F87C6" w14:textId="77777777" w:rsidR="00EA3C2F" w:rsidRDefault="00104ABC">
      <w:pPr>
        <w:pStyle w:val="Teksttreci0"/>
        <w:shd w:val="clear" w:color="auto" w:fill="auto"/>
        <w:spacing w:after="120" w:line="266" w:lineRule="auto"/>
        <w:ind w:firstLine="440"/>
      </w:pPr>
      <w:r>
        <w:rPr>
          <w:b/>
        </w:rPr>
        <w:t xml:space="preserve">Article 57. </w:t>
      </w:r>
      <w:r>
        <w:t>1. In the event of non-performance or incorrect performance of a public registered electronic delivery service or a public hybrid service, the following shall have the right to lodge a complaint:</w:t>
      </w:r>
    </w:p>
    <w:p w14:paraId="28A8AD05" w14:textId="77777777" w:rsidR="00EA3C2F" w:rsidRDefault="00104ABC">
      <w:pPr>
        <w:pStyle w:val="Teksttreci0"/>
        <w:shd w:val="clear" w:color="auto" w:fill="auto"/>
        <w:spacing w:after="120" w:line="262" w:lineRule="auto"/>
        <w:ind w:left="420" w:hanging="420"/>
      </w:pPr>
      <w:r>
        <w:t>1) the sender;</w:t>
      </w:r>
    </w:p>
    <w:p w14:paraId="6A02567B" w14:textId="77777777" w:rsidR="00EA3C2F" w:rsidRDefault="00104ABC">
      <w:pPr>
        <w:pStyle w:val="Teksttreci0"/>
        <w:shd w:val="clear" w:color="auto" w:fill="auto"/>
        <w:spacing w:after="120" w:line="262" w:lineRule="auto"/>
        <w:ind w:left="420" w:hanging="420"/>
      </w:pPr>
      <w:r>
        <w:t>2) the addressee – if the sender has not exercised the right to redress or if correspondence has been delivered to the addressee.</w:t>
      </w:r>
    </w:p>
    <w:p w14:paraId="76BC9954" w14:textId="77777777" w:rsidR="00EA3C2F" w:rsidRDefault="00104ABC">
      <w:pPr>
        <w:pStyle w:val="Teksttreci0"/>
        <w:shd w:val="clear" w:color="auto" w:fill="auto"/>
        <w:spacing w:after="120" w:line="262" w:lineRule="auto"/>
        <w:ind w:firstLine="440"/>
      </w:pPr>
      <w:r>
        <w:t>2. Complaints may be submitted at any designated provider's post office or by accessing the online service provided by the designated provider.</w:t>
      </w:r>
    </w:p>
    <w:p w14:paraId="3C5313E4" w14:textId="77777777" w:rsidR="00EA3C2F" w:rsidRDefault="00104ABC">
      <w:pPr>
        <w:pStyle w:val="Teksttreci0"/>
        <w:numPr>
          <w:ilvl w:val="0"/>
          <w:numId w:val="34"/>
        </w:numPr>
        <w:shd w:val="clear" w:color="auto" w:fill="auto"/>
        <w:tabs>
          <w:tab w:val="left" w:pos="784"/>
        </w:tabs>
        <w:spacing w:after="120" w:line="262" w:lineRule="auto"/>
        <w:ind w:firstLine="440"/>
      </w:pPr>
      <w:r>
        <w:t>A complaint may be lodged no later than within 12 months of the date of posting the correspondence.</w:t>
      </w:r>
    </w:p>
    <w:p w14:paraId="5A2EECB7" w14:textId="77777777" w:rsidR="00EA3C2F" w:rsidRDefault="00104ABC">
      <w:pPr>
        <w:pStyle w:val="Teksttreci0"/>
        <w:numPr>
          <w:ilvl w:val="0"/>
          <w:numId w:val="34"/>
        </w:numPr>
        <w:shd w:val="clear" w:color="auto" w:fill="auto"/>
        <w:tabs>
          <w:tab w:val="left" w:pos="771"/>
        </w:tabs>
        <w:spacing w:after="120" w:line="266" w:lineRule="auto"/>
        <w:ind w:firstLine="440"/>
      </w:pPr>
      <w:r>
        <w:t>The Minister for Communications and the Minister for Computerisation shall determine, by way of regulation:</w:t>
      </w:r>
    </w:p>
    <w:p w14:paraId="553C0EFB" w14:textId="77777777" w:rsidR="00EA3C2F" w:rsidRDefault="00104ABC">
      <w:pPr>
        <w:pStyle w:val="Teksttreci0"/>
        <w:numPr>
          <w:ilvl w:val="0"/>
          <w:numId w:val="71"/>
        </w:numPr>
        <w:shd w:val="clear" w:color="auto" w:fill="auto"/>
        <w:tabs>
          <w:tab w:val="left" w:pos="414"/>
        </w:tabs>
        <w:spacing w:after="120" w:line="266" w:lineRule="auto"/>
        <w:ind w:left="420" w:hanging="420"/>
      </w:pPr>
      <w:r>
        <w:t>the detailed conditions to be met by a complaint for non-performance or incorrect performance of a public registered electronic delivery service and a public hybrid service,</w:t>
      </w:r>
    </w:p>
    <w:p w14:paraId="7C179F9A" w14:textId="77777777" w:rsidR="00EA3C2F" w:rsidRDefault="00104ABC">
      <w:pPr>
        <w:pStyle w:val="Teksttreci0"/>
        <w:shd w:val="clear" w:color="auto" w:fill="auto"/>
        <w:spacing w:after="120" w:line="262" w:lineRule="auto"/>
        <w:ind w:left="420" w:hanging="420"/>
      </w:pPr>
      <w:r>
        <w:t>2) the specific complaint procedure</w:t>
      </w:r>
    </w:p>
    <w:p w14:paraId="3152D0C8" w14:textId="77777777" w:rsidR="00EA3C2F" w:rsidRDefault="00104ABC">
      <w:pPr>
        <w:pStyle w:val="Teksttreci0"/>
        <w:numPr>
          <w:ilvl w:val="0"/>
          <w:numId w:val="38"/>
        </w:numPr>
        <w:shd w:val="clear" w:color="auto" w:fill="auto"/>
        <w:tabs>
          <w:tab w:val="left" w:pos="414"/>
        </w:tabs>
        <w:spacing w:after="120" w:line="262" w:lineRule="auto"/>
        <w:ind w:left="420" w:hanging="420"/>
      </w:pPr>
      <w:r>
        <w:t>the manner of lodging complaints,</w:t>
      </w:r>
    </w:p>
    <w:p w14:paraId="5120499E" w14:textId="77777777" w:rsidR="00EA3C2F" w:rsidRDefault="00104ABC">
      <w:pPr>
        <w:pStyle w:val="Teksttreci0"/>
        <w:numPr>
          <w:ilvl w:val="0"/>
          <w:numId w:val="38"/>
        </w:numPr>
        <w:shd w:val="clear" w:color="auto" w:fill="auto"/>
        <w:tabs>
          <w:tab w:val="left" w:pos="414"/>
        </w:tabs>
        <w:spacing w:after="120" w:line="262" w:lineRule="auto"/>
        <w:ind w:left="420" w:hanging="420"/>
      </w:pPr>
      <w:r>
        <w:t>the time limit for lodging complaints</w:t>
      </w:r>
    </w:p>
    <w:p w14:paraId="5EB51EBE" w14:textId="77777777" w:rsidR="00EA3C2F" w:rsidRDefault="00104ABC">
      <w:pPr>
        <w:pStyle w:val="Teksttreci0"/>
        <w:shd w:val="clear" w:color="auto" w:fill="auto"/>
        <w:spacing w:after="320" w:line="262" w:lineRule="auto"/>
      </w:pPr>
      <w:r>
        <w:t>– having regard to the maximum simplification of complaint procedures in domestic matters, ensuring their transparency and required protection of the sender’s and addressee’s interests, the scope of responsibility of the designated provider for failure to perform or for improper performance of the public registered electronic delivery service and the public hybrid service and the manner of providing these services.</w:t>
      </w:r>
    </w:p>
    <w:p w14:paraId="656951E3" w14:textId="77777777" w:rsidR="00EA3C2F" w:rsidRDefault="00104ABC">
      <w:pPr>
        <w:pStyle w:val="Teksttreci0"/>
        <w:shd w:val="clear" w:color="auto" w:fill="auto"/>
        <w:spacing w:after="60" w:line="262" w:lineRule="auto"/>
        <w:jc w:val="center"/>
      </w:pPr>
      <w:r>
        <w:t>Chapter 6</w:t>
      </w:r>
    </w:p>
    <w:p w14:paraId="14775CC4" w14:textId="77777777" w:rsidR="00EA3C2F" w:rsidRDefault="00104ABC">
      <w:pPr>
        <w:pStyle w:val="Teksttreci0"/>
        <w:shd w:val="clear" w:color="auto" w:fill="auto"/>
        <w:spacing w:after="120" w:line="262" w:lineRule="auto"/>
        <w:jc w:val="center"/>
      </w:pPr>
      <w:r>
        <w:rPr>
          <w:b/>
        </w:rPr>
        <w:t>ICT systems supporting the provision of electronic delivery services</w:t>
      </w:r>
    </w:p>
    <w:p w14:paraId="422E82E0" w14:textId="77777777" w:rsidR="00EA3C2F" w:rsidRDefault="00104ABC">
      <w:pPr>
        <w:pStyle w:val="Teksttreci0"/>
        <w:shd w:val="clear" w:color="auto" w:fill="auto"/>
        <w:spacing w:after="120" w:line="262" w:lineRule="auto"/>
        <w:ind w:firstLine="440"/>
      </w:pPr>
      <w:r>
        <w:rPr>
          <w:b/>
        </w:rPr>
        <w:t>Article 58.</w:t>
      </w:r>
      <w:r>
        <w:t>1. The Minister for Computerisation shall ensure the functioning of the ICT system in which at least:</w:t>
      </w:r>
    </w:p>
    <w:p w14:paraId="0D5FA3A5" w14:textId="77777777" w:rsidR="00EA3C2F" w:rsidRDefault="00104ABC">
      <w:pPr>
        <w:pStyle w:val="Teksttreci0"/>
        <w:shd w:val="clear" w:color="auto" w:fill="auto"/>
        <w:spacing w:after="120" w:line="262" w:lineRule="auto"/>
        <w:ind w:left="420" w:hanging="420"/>
      </w:pPr>
      <w:r>
        <w:t>1) an electronic address database is maintained;</w:t>
      </w:r>
    </w:p>
    <w:p w14:paraId="2915A35F" w14:textId="77777777" w:rsidR="00EA3C2F" w:rsidRDefault="00104ABC">
      <w:pPr>
        <w:pStyle w:val="Teksttreci0"/>
        <w:shd w:val="clear" w:color="auto" w:fill="auto"/>
        <w:spacing w:after="120" w:line="262" w:lineRule="auto"/>
        <w:ind w:left="420" w:hanging="420"/>
      </w:pPr>
      <w:r>
        <w:t>2) search services are provided in the electronic address database;</w:t>
      </w:r>
    </w:p>
    <w:p w14:paraId="3E29305B" w14:textId="77777777" w:rsidR="00EA3C2F" w:rsidRDefault="00104ABC">
      <w:pPr>
        <w:pStyle w:val="Teksttreci0"/>
        <w:numPr>
          <w:ilvl w:val="0"/>
          <w:numId w:val="35"/>
        </w:numPr>
        <w:shd w:val="clear" w:color="auto" w:fill="auto"/>
        <w:tabs>
          <w:tab w:val="left" w:pos="414"/>
        </w:tabs>
        <w:spacing w:after="120" w:line="262" w:lineRule="auto"/>
        <w:ind w:left="420" w:hanging="420"/>
      </w:pPr>
      <w:r>
        <w:t>information is collected about qualified trust service providers rendering qualified registered electronic delivery services which meet the standard, referred to in Article 26a of the Act of 5 September 2016 on trust and electronic identification services, and on the electronic delivery addresses they maintain and their location;</w:t>
      </w:r>
    </w:p>
    <w:p w14:paraId="4D30D96A" w14:textId="77777777" w:rsidR="00EA3C2F" w:rsidRDefault="00104ABC">
      <w:pPr>
        <w:pStyle w:val="Teksttreci0"/>
        <w:numPr>
          <w:ilvl w:val="0"/>
          <w:numId w:val="35"/>
        </w:numPr>
        <w:shd w:val="clear" w:color="auto" w:fill="auto"/>
        <w:tabs>
          <w:tab w:val="left" w:pos="414"/>
        </w:tabs>
        <w:spacing w:after="120" w:line="262" w:lineRule="auto"/>
        <w:ind w:left="420" w:hanging="420"/>
      </w:pPr>
      <w:r>
        <w:t>an access point to registered electronic delivery services in cross-border traffic is made available.</w:t>
      </w:r>
    </w:p>
    <w:p w14:paraId="6611A6D9" w14:textId="77777777" w:rsidR="00EA3C2F" w:rsidRDefault="00104ABC">
      <w:pPr>
        <w:pStyle w:val="Teksttreci0"/>
        <w:shd w:val="clear" w:color="auto" w:fill="auto"/>
        <w:spacing w:after="120" w:line="262" w:lineRule="auto"/>
        <w:ind w:firstLine="440"/>
      </w:pPr>
      <w:r>
        <w:t>2. The Minister for Computerisation and the Minister responsible for the Economy shall ensure the functioning of ICT systems:</w:t>
      </w:r>
    </w:p>
    <w:p w14:paraId="4E3ACFE3" w14:textId="77777777" w:rsidR="00EA3C2F" w:rsidRDefault="00104ABC">
      <w:pPr>
        <w:pStyle w:val="Teksttreci0"/>
        <w:shd w:val="clear" w:color="auto" w:fill="auto"/>
        <w:spacing w:after="120" w:line="262" w:lineRule="auto"/>
        <w:ind w:left="420" w:hanging="420"/>
      </w:pPr>
      <w:r>
        <w:t>1) enabling users to access the resources of delivery boxes located in the designated provider’s ICT system;</w:t>
      </w:r>
    </w:p>
    <w:p w14:paraId="41461760" w14:textId="77777777" w:rsidR="00EA3C2F" w:rsidRDefault="00104ABC">
      <w:pPr>
        <w:pStyle w:val="Teksttreci0"/>
        <w:shd w:val="clear" w:color="auto" w:fill="auto"/>
        <w:spacing w:after="120" w:line="262" w:lineRule="auto"/>
        <w:ind w:left="420" w:hanging="420"/>
      </w:pPr>
      <w:r>
        <w:t>2) enabling users to access the public registered electronic delivery service and public hybrid service;</w:t>
      </w:r>
      <w:r>
        <w:br w:type="page"/>
      </w:r>
    </w:p>
    <w:p w14:paraId="24183A43" w14:textId="068D00BB" w:rsidR="00EA3C2F" w:rsidRDefault="00104ABC" w:rsidP="00ED4025">
      <w:pPr>
        <w:pStyle w:val="Teksttreci0"/>
        <w:numPr>
          <w:ilvl w:val="0"/>
          <w:numId w:val="11"/>
        </w:numPr>
        <w:shd w:val="clear" w:color="auto" w:fill="auto"/>
        <w:tabs>
          <w:tab w:val="left" w:pos="415"/>
        </w:tabs>
        <w:spacing w:after="0"/>
        <w:ind w:left="440" w:right="-271" w:hanging="440"/>
      </w:pPr>
      <w:r>
        <w:lastRenderedPageBreak/>
        <w:t>through which data on the authentication of a natural person is transmitted to the designated provider’s system in the manner set out in Article 20a(1)(1) or (2) of the Act of 17 February 2005 on the computerisation of the activities of entities performing public tasks using means of electronic identification providing at least the average level of security referred to in Article 8(2)(b) of Regulation 910/2014;</w:t>
      </w:r>
    </w:p>
    <w:p w14:paraId="507FE28C" w14:textId="77777777" w:rsidR="00EA3C2F" w:rsidRDefault="00104ABC">
      <w:pPr>
        <w:pStyle w:val="Teksttreci0"/>
        <w:numPr>
          <w:ilvl w:val="0"/>
          <w:numId w:val="11"/>
        </w:numPr>
        <w:shd w:val="clear" w:color="auto" w:fill="auto"/>
        <w:tabs>
          <w:tab w:val="left" w:pos="415"/>
        </w:tabs>
        <w:ind w:left="440" w:hanging="440"/>
      </w:pPr>
      <w:r>
        <w:t>through which other data necessary for the provision of public registered electronic delivery service and a public hybrid service are transmitted to the designated provider’s system.</w:t>
      </w:r>
    </w:p>
    <w:p w14:paraId="5522F644" w14:textId="77777777" w:rsidR="00EA3C2F" w:rsidRDefault="00104ABC">
      <w:pPr>
        <w:pStyle w:val="Teksttreci0"/>
        <w:shd w:val="clear" w:color="auto" w:fill="auto"/>
        <w:ind w:firstLine="440"/>
      </w:pPr>
      <w:r>
        <w:t>3. The designated provider shall ensure the functioning of the ICT system used to fulfil the obligations of the designated provider.</w:t>
      </w:r>
    </w:p>
    <w:p w14:paraId="394E6DA3" w14:textId="77777777" w:rsidR="00EA3C2F" w:rsidRDefault="00104ABC">
      <w:pPr>
        <w:pStyle w:val="Teksttreci0"/>
        <w:numPr>
          <w:ilvl w:val="0"/>
          <w:numId w:val="47"/>
        </w:numPr>
        <w:shd w:val="clear" w:color="auto" w:fill="auto"/>
        <w:tabs>
          <w:tab w:val="left" w:pos="789"/>
        </w:tabs>
        <w:ind w:firstLine="440"/>
      </w:pPr>
      <w:r>
        <w:t>The designated provider shall be obliged to:</w:t>
      </w:r>
    </w:p>
    <w:p w14:paraId="10D0E561" w14:textId="77777777" w:rsidR="00EA3C2F" w:rsidRDefault="00104ABC">
      <w:pPr>
        <w:pStyle w:val="Teksttreci0"/>
        <w:shd w:val="clear" w:color="auto" w:fill="auto"/>
        <w:ind w:left="440" w:hanging="440"/>
      </w:pPr>
      <w:r>
        <w:t>1) integrate its ICT system with the ICT systems referred to in paragraph 1 and 2;</w:t>
      </w:r>
    </w:p>
    <w:p w14:paraId="38FC6194" w14:textId="77777777" w:rsidR="00EA3C2F" w:rsidRDefault="00104ABC">
      <w:pPr>
        <w:pStyle w:val="Teksttreci0"/>
        <w:shd w:val="clear" w:color="auto" w:fill="auto"/>
        <w:ind w:left="440" w:hanging="440"/>
      </w:pPr>
      <w:r>
        <w:t>2) enable the integration with their ICT system of systems other than those referred to in paragraphs 1 and 2, used by public entities and non-public entities to handle delivery boxes and to authenticate using a qualified electronic seal or an electronic seal issued by the Minister for Computerisation.</w:t>
      </w:r>
    </w:p>
    <w:p w14:paraId="45382C1A" w14:textId="77777777" w:rsidR="00EA3C2F" w:rsidRDefault="00104ABC">
      <w:pPr>
        <w:pStyle w:val="Teksttreci0"/>
        <w:shd w:val="clear" w:color="auto" w:fill="auto"/>
        <w:ind w:firstLine="440"/>
      </w:pPr>
      <w:r>
        <w:rPr>
          <w:b/>
        </w:rPr>
        <w:t xml:space="preserve">Article 59. </w:t>
      </w:r>
      <w:r>
        <w:t>The Minister for Computerisation shall establish electronic delivery addresses for the designated provider for the purpose of providing the public registered electronic delivery service and for qualified trust service providers providing qualified registered electronic delivery services meeting the standard referred to in Article 26a of the Act of 5 September 2016 on trust services and electronic identification.</w:t>
      </w:r>
    </w:p>
    <w:p w14:paraId="1700CA46" w14:textId="77777777" w:rsidR="00EA3C2F" w:rsidRDefault="00104ABC">
      <w:pPr>
        <w:pStyle w:val="Teksttreci0"/>
        <w:shd w:val="clear" w:color="auto" w:fill="auto"/>
        <w:ind w:firstLine="440"/>
      </w:pPr>
      <w:r>
        <w:rPr>
          <w:b/>
        </w:rPr>
        <w:t xml:space="preserve">Article 60. </w:t>
      </w:r>
      <w:r>
        <w:t>1. Search services in the electronic address database enable:</w:t>
      </w:r>
    </w:p>
    <w:p w14:paraId="145C9754" w14:textId="77777777" w:rsidR="00EA3C2F" w:rsidRDefault="00104ABC">
      <w:pPr>
        <w:pStyle w:val="Teksttreci0"/>
        <w:shd w:val="clear" w:color="auto" w:fill="auto"/>
        <w:ind w:left="440" w:hanging="440"/>
      </w:pPr>
      <w:r>
        <w:t>1) searching and accessing the following data:</w:t>
      </w:r>
    </w:p>
    <w:p w14:paraId="3F263853" w14:textId="77777777" w:rsidR="00EA3C2F" w:rsidRDefault="00104ABC">
      <w:pPr>
        <w:pStyle w:val="Teksttreci0"/>
        <w:numPr>
          <w:ilvl w:val="0"/>
          <w:numId w:val="72"/>
        </w:numPr>
        <w:shd w:val="clear" w:color="auto" w:fill="auto"/>
        <w:tabs>
          <w:tab w:val="left" w:pos="798"/>
        </w:tabs>
        <w:ind w:firstLine="440"/>
      </w:pPr>
      <w:r>
        <w:t>covering the public entity:</w:t>
      </w:r>
    </w:p>
    <w:p w14:paraId="384B9494" w14:textId="77777777" w:rsidR="00EA3C2F" w:rsidRDefault="00104ABC">
      <w:pPr>
        <w:pStyle w:val="Teksttreci0"/>
        <w:shd w:val="clear" w:color="auto" w:fill="auto"/>
        <w:ind w:left="1080" w:hanging="200"/>
        <w:jc w:val="left"/>
      </w:pPr>
      <w:r>
        <w:t>– name or the undertaking of the entity, and in the case of a court enforcement officer – their name and title,</w:t>
      </w:r>
    </w:p>
    <w:p w14:paraId="468FD618" w14:textId="77777777" w:rsidR="00EA3C2F" w:rsidRDefault="00104ABC">
      <w:pPr>
        <w:pStyle w:val="Teksttreci0"/>
        <w:shd w:val="clear" w:color="auto" w:fill="auto"/>
        <w:ind w:left="1080" w:hanging="200"/>
        <w:jc w:val="left"/>
      </w:pPr>
      <w:r>
        <w:t>– the REGON [Statistical ID] number,</w:t>
      </w:r>
    </w:p>
    <w:p w14:paraId="171538E1" w14:textId="77777777" w:rsidR="00EA3C2F" w:rsidRDefault="00104ABC">
      <w:pPr>
        <w:pStyle w:val="Teksttreci0"/>
        <w:shd w:val="clear" w:color="auto" w:fill="auto"/>
        <w:ind w:left="1080" w:hanging="200"/>
        <w:jc w:val="left"/>
      </w:pPr>
      <w:r>
        <w:t>– the tax identification number (NIP), if assigned, or information about its cancellation or revocation,</w:t>
      </w:r>
    </w:p>
    <w:p w14:paraId="2433C145" w14:textId="77777777" w:rsidR="00EA3C2F" w:rsidRDefault="00104ABC">
      <w:pPr>
        <w:pStyle w:val="Teksttreci0"/>
        <w:shd w:val="clear" w:color="auto" w:fill="auto"/>
        <w:ind w:left="1080" w:hanging="200"/>
        <w:jc w:val="left"/>
      </w:pPr>
      <w:r>
        <w:t>– the KRS number, if assigned,</w:t>
      </w:r>
    </w:p>
    <w:p w14:paraId="708A2A03" w14:textId="77777777" w:rsidR="00EA3C2F" w:rsidRDefault="00104ABC">
      <w:pPr>
        <w:pStyle w:val="Teksttreci0"/>
        <w:shd w:val="clear" w:color="auto" w:fill="auto"/>
        <w:ind w:left="1080" w:hanging="200"/>
        <w:jc w:val="left"/>
      </w:pPr>
      <w:r>
        <w:t>– the registered office and address,</w:t>
      </w:r>
    </w:p>
    <w:p w14:paraId="7F7AACE6" w14:textId="77777777" w:rsidR="00EA3C2F" w:rsidRDefault="00104ABC">
      <w:pPr>
        <w:pStyle w:val="Teksttreci0"/>
        <w:shd w:val="clear" w:color="auto" w:fill="auto"/>
        <w:ind w:left="1080" w:hanging="200"/>
        <w:jc w:val="left"/>
      </w:pPr>
      <w:r>
        <w:t>– the correspondence address,</w:t>
      </w:r>
    </w:p>
    <w:p w14:paraId="2047DE7B" w14:textId="77777777" w:rsidR="00EA3C2F" w:rsidRDefault="00104ABC">
      <w:pPr>
        <w:pStyle w:val="Teksttreci0"/>
        <w:shd w:val="clear" w:color="auto" w:fill="auto"/>
        <w:ind w:left="1080" w:hanging="200"/>
        <w:jc w:val="left"/>
      </w:pPr>
      <w:r>
        <w:t>– the electronic delivery address,</w:t>
      </w:r>
    </w:p>
    <w:p w14:paraId="002ECFF5" w14:textId="77777777" w:rsidR="00EA3C2F" w:rsidRDefault="00104ABC">
      <w:pPr>
        <w:pStyle w:val="Teksttreci0"/>
        <w:shd w:val="clear" w:color="auto" w:fill="auto"/>
        <w:ind w:left="1080" w:hanging="200"/>
        <w:jc w:val="left"/>
      </w:pPr>
      <w:r>
        <w:t>– date of entering the electronic delivery address into the electronic address database,</w:t>
      </w:r>
    </w:p>
    <w:p w14:paraId="1EEC911E" w14:textId="77777777" w:rsidR="00EA3C2F" w:rsidRDefault="00104ABC">
      <w:pPr>
        <w:pStyle w:val="Teksttreci0"/>
        <w:shd w:val="clear" w:color="auto" w:fill="auto"/>
        <w:ind w:left="1080" w:hanging="200"/>
        <w:jc w:val="left"/>
      </w:pPr>
      <w:r>
        <w:t>– date of deleting the electronic delivery address from the electronic address database,</w:t>
      </w:r>
    </w:p>
    <w:p w14:paraId="7487FEB1" w14:textId="77777777" w:rsidR="00EA3C2F" w:rsidRDefault="00104ABC">
      <w:pPr>
        <w:pStyle w:val="Teksttreci0"/>
        <w:numPr>
          <w:ilvl w:val="0"/>
          <w:numId w:val="72"/>
        </w:numPr>
        <w:shd w:val="clear" w:color="auto" w:fill="auto"/>
        <w:tabs>
          <w:tab w:val="left" w:pos="808"/>
        </w:tabs>
        <w:ind w:left="800" w:hanging="360"/>
        <w:jc w:val="left"/>
      </w:pPr>
      <w:r>
        <w:t>in the case of a natural person being an entrepreneur entered in the Central Electronic Register and Information on Economic Activity:</w:t>
      </w:r>
    </w:p>
    <w:p w14:paraId="2042CFE1" w14:textId="77777777" w:rsidR="00EA3C2F" w:rsidRDefault="00104ABC">
      <w:pPr>
        <w:pStyle w:val="Teksttreci0"/>
        <w:shd w:val="clear" w:color="auto" w:fill="auto"/>
        <w:ind w:left="1080" w:hanging="200"/>
        <w:jc w:val="left"/>
      </w:pPr>
      <w:r>
        <w:t>– name and surname,</w:t>
      </w:r>
    </w:p>
    <w:p w14:paraId="3E2D9CB7" w14:textId="77777777" w:rsidR="00EA3C2F" w:rsidRDefault="00104ABC">
      <w:pPr>
        <w:pStyle w:val="Teksttreci0"/>
        <w:shd w:val="clear" w:color="auto" w:fill="auto"/>
        <w:ind w:left="1080" w:hanging="200"/>
        <w:jc w:val="left"/>
      </w:pPr>
      <w:r>
        <w:t>– undertaking,</w:t>
      </w:r>
    </w:p>
    <w:p w14:paraId="76E1F83C" w14:textId="77777777" w:rsidR="00EA3C2F" w:rsidRDefault="00104ABC">
      <w:pPr>
        <w:pStyle w:val="Teksttreci0"/>
        <w:shd w:val="clear" w:color="auto" w:fill="auto"/>
        <w:ind w:left="1080" w:hanging="200"/>
        <w:jc w:val="left"/>
      </w:pPr>
      <w:r>
        <w:t>– REGON [Statistical ID] identification number, if assigned,</w:t>
      </w:r>
    </w:p>
    <w:p w14:paraId="55FD1B3E" w14:textId="77777777" w:rsidR="00EA3C2F" w:rsidRDefault="00104ABC">
      <w:pPr>
        <w:pStyle w:val="Teksttreci0"/>
        <w:shd w:val="clear" w:color="auto" w:fill="auto"/>
        <w:ind w:left="1080" w:hanging="200"/>
        <w:jc w:val="left"/>
      </w:pPr>
      <w:r>
        <w:t>– the tax identification number (NIP), if assigned, or information about its cancellation or revocation,</w:t>
      </w:r>
    </w:p>
    <w:p w14:paraId="6A0B06B1" w14:textId="77777777" w:rsidR="00EA3C2F" w:rsidRDefault="00104ABC">
      <w:pPr>
        <w:pStyle w:val="Teksttreci0"/>
        <w:shd w:val="clear" w:color="auto" w:fill="auto"/>
        <w:ind w:left="1080" w:hanging="200"/>
        <w:jc w:val="left"/>
      </w:pPr>
      <w:r>
        <w:t>– the delivery address,</w:t>
      </w:r>
    </w:p>
    <w:p w14:paraId="440CA717" w14:textId="77777777" w:rsidR="00EA3C2F" w:rsidRDefault="00104ABC">
      <w:pPr>
        <w:pStyle w:val="Teksttreci0"/>
        <w:shd w:val="clear" w:color="auto" w:fill="auto"/>
        <w:ind w:left="1080" w:hanging="200"/>
        <w:jc w:val="left"/>
      </w:pPr>
      <w:r>
        <w:t>– the electronic delivery address,</w:t>
      </w:r>
    </w:p>
    <w:p w14:paraId="347301AF" w14:textId="77777777" w:rsidR="00EA3C2F" w:rsidRDefault="00104ABC">
      <w:pPr>
        <w:pStyle w:val="Teksttreci0"/>
        <w:shd w:val="clear" w:color="auto" w:fill="auto"/>
        <w:ind w:left="1080" w:hanging="200"/>
        <w:jc w:val="left"/>
      </w:pPr>
      <w:r>
        <w:t>– designation of the provider of the public registered electronic delivery service or a qualified registered electronic delivery service,</w:t>
      </w:r>
    </w:p>
    <w:p w14:paraId="3B1478BB" w14:textId="77777777" w:rsidR="00EA3C2F" w:rsidRDefault="00104ABC">
      <w:pPr>
        <w:pStyle w:val="Teksttreci0"/>
        <w:shd w:val="clear" w:color="auto" w:fill="auto"/>
        <w:ind w:left="1080" w:hanging="200"/>
        <w:jc w:val="left"/>
      </w:pPr>
      <w:r>
        <w:t>– date of entering the electronic delivery address into the electronic address database,</w:t>
      </w:r>
    </w:p>
    <w:p w14:paraId="1B6875D4" w14:textId="77777777" w:rsidR="00EA3C2F" w:rsidRDefault="00104ABC">
      <w:pPr>
        <w:pStyle w:val="Teksttreci0"/>
        <w:shd w:val="clear" w:color="auto" w:fill="auto"/>
        <w:ind w:left="1080" w:hanging="200"/>
        <w:jc w:val="left"/>
      </w:pPr>
      <w:r>
        <w:t>– date of deleting the electronic delivery address from the electronic address database,</w:t>
      </w:r>
      <w:r>
        <w:br w:type="page"/>
      </w:r>
    </w:p>
    <w:p w14:paraId="117CFBF8" w14:textId="77777777" w:rsidR="00EA3C2F" w:rsidRDefault="00104ABC">
      <w:pPr>
        <w:pStyle w:val="Teksttreci0"/>
        <w:numPr>
          <w:ilvl w:val="0"/>
          <w:numId w:val="72"/>
        </w:numPr>
        <w:shd w:val="clear" w:color="auto" w:fill="auto"/>
        <w:tabs>
          <w:tab w:val="left" w:pos="778"/>
        </w:tabs>
        <w:spacing w:after="80"/>
        <w:ind w:firstLine="420"/>
      </w:pPr>
      <w:r>
        <w:lastRenderedPageBreak/>
        <w:t>covering non-state entities not being natural persons:</w:t>
      </w:r>
    </w:p>
    <w:p w14:paraId="02DB042E" w14:textId="77777777" w:rsidR="00EA3C2F" w:rsidRDefault="00104ABC">
      <w:pPr>
        <w:pStyle w:val="Teksttreci0"/>
        <w:shd w:val="clear" w:color="auto" w:fill="auto"/>
        <w:spacing w:after="80"/>
        <w:ind w:left="1060" w:hanging="180"/>
        <w:jc w:val="left"/>
      </w:pPr>
      <w:r>
        <w:t>– the name or undertaking under which the entity operates,</w:t>
      </w:r>
    </w:p>
    <w:p w14:paraId="273C1D32" w14:textId="77777777" w:rsidR="00EA3C2F" w:rsidRDefault="00104ABC">
      <w:pPr>
        <w:pStyle w:val="Teksttreci0"/>
        <w:shd w:val="clear" w:color="auto" w:fill="auto"/>
        <w:spacing w:after="80"/>
        <w:ind w:left="1060" w:hanging="180"/>
        <w:jc w:val="left"/>
      </w:pPr>
      <w:r>
        <w:t>– REGON [Statistical ID] identification number, if assigned,</w:t>
      </w:r>
    </w:p>
    <w:p w14:paraId="4838E1C1" w14:textId="77777777" w:rsidR="00EA3C2F" w:rsidRDefault="00104ABC">
      <w:pPr>
        <w:pStyle w:val="Teksttreci0"/>
        <w:shd w:val="clear" w:color="auto" w:fill="auto"/>
        <w:spacing w:after="80"/>
        <w:ind w:left="1060" w:hanging="180"/>
        <w:jc w:val="left"/>
      </w:pPr>
      <w:r>
        <w:t>– the tax identification number (NIP), if assigned, or information about its cancellation or revocation,</w:t>
      </w:r>
    </w:p>
    <w:p w14:paraId="49398ABF" w14:textId="77777777" w:rsidR="00EA3C2F" w:rsidRDefault="00104ABC">
      <w:pPr>
        <w:pStyle w:val="Teksttreci0"/>
        <w:shd w:val="clear" w:color="auto" w:fill="auto"/>
        <w:spacing w:after="80"/>
        <w:ind w:left="1060" w:hanging="180"/>
        <w:jc w:val="left"/>
      </w:pPr>
      <w:r>
        <w:t>– the KRS number, if assigned,</w:t>
      </w:r>
    </w:p>
    <w:p w14:paraId="3F8C8EDD" w14:textId="77777777" w:rsidR="00EA3C2F" w:rsidRDefault="00104ABC">
      <w:pPr>
        <w:pStyle w:val="Teksttreci0"/>
        <w:shd w:val="clear" w:color="auto" w:fill="auto"/>
        <w:spacing w:after="80"/>
        <w:ind w:left="1060" w:hanging="180"/>
        <w:jc w:val="left"/>
      </w:pPr>
      <w:r>
        <w:t>– the registered office and address,</w:t>
      </w:r>
    </w:p>
    <w:p w14:paraId="0E518716" w14:textId="77777777" w:rsidR="00EA3C2F" w:rsidRDefault="00104ABC">
      <w:pPr>
        <w:pStyle w:val="Teksttreci0"/>
        <w:shd w:val="clear" w:color="auto" w:fill="auto"/>
        <w:spacing w:after="80"/>
        <w:ind w:left="1060" w:hanging="180"/>
        <w:jc w:val="left"/>
      </w:pPr>
      <w:r>
        <w:t>– the correspondence address,</w:t>
      </w:r>
    </w:p>
    <w:p w14:paraId="68B7FF74" w14:textId="77777777" w:rsidR="00EA3C2F" w:rsidRDefault="00104ABC">
      <w:pPr>
        <w:pStyle w:val="Teksttreci0"/>
        <w:shd w:val="clear" w:color="auto" w:fill="auto"/>
        <w:spacing w:after="80"/>
        <w:ind w:left="1060" w:hanging="180"/>
        <w:jc w:val="left"/>
      </w:pPr>
      <w:r>
        <w:t>– the electronic delivery address,</w:t>
      </w:r>
    </w:p>
    <w:p w14:paraId="75CFE246" w14:textId="77777777" w:rsidR="00EA3C2F" w:rsidRDefault="00104ABC">
      <w:pPr>
        <w:pStyle w:val="Teksttreci0"/>
        <w:shd w:val="clear" w:color="auto" w:fill="auto"/>
        <w:spacing w:after="80"/>
        <w:ind w:left="1060" w:hanging="180"/>
        <w:jc w:val="left"/>
      </w:pPr>
      <w:r>
        <w:t>– designation of the provider of the public registered electronic delivery service or a qualified registered electronic delivery service,</w:t>
      </w:r>
    </w:p>
    <w:p w14:paraId="43288F2A" w14:textId="77777777" w:rsidR="00EA3C2F" w:rsidRDefault="00104ABC">
      <w:pPr>
        <w:pStyle w:val="Teksttreci0"/>
        <w:shd w:val="clear" w:color="auto" w:fill="auto"/>
        <w:spacing w:after="80"/>
        <w:ind w:left="1060" w:hanging="180"/>
        <w:jc w:val="left"/>
      </w:pPr>
      <w:r>
        <w:t>– date of entering the electronic delivery address into the electronic address database,</w:t>
      </w:r>
    </w:p>
    <w:p w14:paraId="0609224A" w14:textId="77777777" w:rsidR="00EA3C2F" w:rsidRDefault="00104ABC">
      <w:pPr>
        <w:pStyle w:val="Teksttreci0"/>
        <w:shd w:val="clear" w:color="auto" w:fill="auto"/>
        <w:spacing w:after="80"/>
        <w:ind w:left="1060" w:hanging="180"/>
        <w:jc w:val="left"/>
      </w:pPr>
      <w:r>
        <w:t>– the date of deletion of the electronic delivery address from the electronic address database;</w:t>
      </w:r>
    </w:p>
    <w:p w14:paraId="56D22EA2" w14:textId="43579434" w:rsidR="00EA3C2F" w:rsidRDefault="00104ABC" w:rsidP="00ED4025">
      <w:pPr>
        <w:pStyle w:val="Teksttreci0"/>
        <w:shd w:val="clear" w:color="auto" w:fill="auto"/>
        <w:spacing w:after="0"/>
        <w:jc w:val="left"/>
      </w:pPr>
      <w:r>
        <w:t xml:space="preserve">2) the searching of an electronic delivery address or correspondence address of a non-public entity who is a natural person </w:t>
      </w:r>
      <w:proofErr w:type="gramStart"/>
      <w:r>
        <w:t>on the basis of</w:t>
      </w:r>
      <w:proofErr w:type="gramEnd"/>
      <w:r>
        <w:t xml:space="preserve"> the following data:</w:t>
      </w:r>
    </w:p>
    <w:p w14:paraId="5853D7AA" w14:textId="77777777" w:rsidR="00EA3C2F" w:rsidRDefault="00104ABC">
      <w:pPr>
        <w:pStyle w:val="Teksttreci0"/>
        <w:numPr>
          <w:ilvl w:val="0"/>
          <w:numId w:val="73"/>
        </w:numPr>
        <w:shd w:val="clear" w:color="auto" w:fill="auto"/>
        <w:tabs>
          <w:tab w:val="left" w:pos="778"/>
        </w:tabs>
        <w:spacing w:after="0" w:line="360" w:lineRule="auto"/>
        <w:ind w:firstLine="420"/>
      </w:pPr>
      <w:r>
        <w:t>name and surname,</w:t>
      </w:r>
    </w:p>
    <w:p w14:paraId="2385744B" w14:textId="77777777" w:rsidR="00EA3C2F" w:rsidRDefault="00104ABC">
      <w:pPr>
        <w:pStyle w:val="Teksttreci0"/>
        <w:numPr>
          <w:ilvl w:val="0"/>
          <w:numId w:val="73"/>
        </w:numPr>
        <w:shd w:val="clear" w:color="auto" w:fill="auto"/>
        <w:tabs>
          <w:tab w:val="left" w:pos="788"/>
        </w:tabs>
        <w:spacing w:after="80"/>
        <w:ind w:left="780" w:hanging="360"/>
      </w:pPr>
      <w:r>
        <w:t>the professional title of a lawyer, legal adviser, tax adviser, restructuring consultant, public notary, patent agent, counsel for the General Prosecutor’s Office of the Republic of Poland – in the case of a physical person holding a professional title,</w:t>
      </w:r>
    </w:p>
    <w:p w14:paraId="51CB2B6D" w14:textId="77777777" w:rsidR="00EA3C2F" w:rsidRDefault="00104ABC">
      <w:pPr>
        <w:pStyle w:val="Teksttreci0"/>
        <w:numPr>
          <w:ilvl w:val="0"/>
          <w:numId w:val="73"/>
        </w:numPr>
        <w:shd w:val="clear" w:color="auto" w:fill="auto"/>
        <w:tabs>
          <w:tab w:val="left" w:pos="778"/>
        </w:tabs>
        <w:spacing w:after="80"/>
        <w:ind w:firstLine="420"/>
      </w:pPr>
      <w:r>
        <w:t>correspondence address,</w:t>
      </w:r>
    </w:p>
    <w:p w14:paraId="7A4DC7B1" w14:textId="77777777" w:rsidR="00EA3C2F" w:rsidRDefault="00104ABC">
      <w:pPr>
        <w:pStyle w:val="Teksttreci0"/>
        <w:numPr>
          <w:ilvl w:val="0"/>
          <w:numId w:val="73"/>
        </w:numPr>
        <w:shd w:val="clear" w:color="auto" w:fill="auto"/>
        <w:tabs>
          <w:tab w:val="left" w:pos="788"/>
        </w:tabs>
        <w:spacing w:after="80"/>
        <w:ind w:left="780" w:hanging="360"/>
      </w:pPr>
      <w:r>
        <w:t>the PESEL number and if not assigned – the unique identifier assigned by a Member State of the European Union for cross-border identification as referred to in the Executive Regulation – as of the Commission 2015/1501,</w:t>
      </w:r>
    </w:p>
    <w:p w14:paraId="14F2BC00" w14:textId="77777777" w:rsidR="00EA3C2F" w:rsidRDefault="00104ABC">
      <w:pPr>
        <w:pStyle w:val="Teksttreci0"/>
        <w:numPr>
          <w:ilvl w:val="0"/>
          <w:numId w:val="73"/>
        </w:numPr>
        <w:shd w:val="clear" w:color="auto" w:fill="auto"/>
        <w:tabs>
          <w:tab w:val="left" w:pos="778"/>
        </w:tabs>
        <w:spacing w:after="80"/>
        <w:ind w:firstLine="420"/>
      </w:pPr>
      <w:r>
        <w:t>electronic delivery address,</w:t>
      </w:r>
    </w:p>
    <w:p w14:paraId="3F2318A7" w14:textId="77777777" w:rsidR="00EA3C2F" w:rsidRDefault="00104ABC">
      <w:pPr>
        <w:pStyle w:val="Teksttreci0"/>
        <w:numPr>
          <w:ilvl w:val="0"/>
          <w:numId w:val="73"/>
        </w:numPr>
        <w:shd w:val="clear" w:color="auto" w:fill="auto"/>
        <w:tabs>
          <w:tab w:val="left" w:pos="754"/>
        </w:tabs>
        <w:spacing w:after="80"/>
        <w:ind w:left="780" w:hanging="360"/>
      </w:pPr>
      <w:r>
        <w:t>electronic delivery address used for professional operations in the case of a natural person who is a lawyer, legal adviser, tax adviser, restructuring consultant, public notary, patent agent, counsellor of the Prosecutor General’s Office of the Republic of Poland,</w:t>
      </w:r>
    </w:p>
    <w:p w14:paraId="4075918A" w14:textId="77777777" w:rsidR="00EA3C2F" w:rsidRDefault="00104ABC">
      <w:pPr>
        <w:pStyle w:val="Teksttreci0"/>
        <w:numPr>
          <w:ilvl w:val="0"/>
          <w:numId w:val="73"/>
        </w:numPr>
        <w:shd w:val="clear" w:color="auto" w:fill="auto"/>
        <w:tabs>
          <w:tab w:val="left" w:pos="788"/>
        </w:tabs>
        <w:spacing w:after="80"/>
        <w:ind w:left="780" w:hanging="360"/>
        <w:jc w:val="left"/>
      </w:pPr>
      <w:r>
        <w:t>designation of the provider of a public registered electronic delivery service or a qualified registered electronic delivery service,</w:t>
      </w:r>
    </w:p>
    <w:p w14:paraId="795D30EC" w14:textId="77777777" w:rsidR="00EA3C2F" w:rsidRDefault="00104ABC">
      <w:pPr>
        <w:pStyle w:val="Teksttreci0"/>
        <w:numPr>
          <w:ilvl w:val="0"/>
          <w:numId w:val="73"/>
        </w:numPr>
        <w:shd w:val="clear" w:color="auto" w:fill="auto"/>
        <w:tabs>
          <w:tab w:val="left" w:pos="788"/>
        </w:tabs>
        <w:spacing w:after="80"/>
        <w:ind w:firstLine="420"/>
      </w:pPr>
      <w:r>
        <w:t>the date of entering the electronic delivery address into the electronic address database,</w:t>
      </w:r>
    </w:p>
    <w:p w14:paraId="072ACD1E" w14:textId="77777777" w:rsidR="00EA3C2F" w:rsidRDefault="00104ABC">
      <w:pPr>
        <w:pStyle w:val="Teksttreci0"/>
        <w:numPr>
          <w:ilvl w:val="0"/>
          <w:numId w:val="73"/>
        </w:numPr>
        <w:shd w:val="clear" w:color="auto" w:fill="auto"/>
        <w:tabs>
          <w:tab w:val="left" w:pos="745"/>
        </w:tabs>
        <w:spacing w:after="80"/>
        <w:ind w:firstLine="420"/>
      </w:pPr>
      <w:r>
        <w:t>the date of deleting the electronic delivery address from the electronic address database.</w:t>
      </w:r>
    </w:p>
    <w:p w14:paraId="100BA349" w14:textId="77777777" w:rsidR="00EA3C2F" w:rsidRDefault="00104ABC">
      <w:pPr>
        <w:pStyle w:val="Teksttreci0"/>
        <w:shd w:val="clear" w:color="auto" w:fill="auto"/>
        <w:spacing w:after="80"/>
        <w:ind w:firstLine="420"/>
      </w:pPr>
      <w:r>
        <w:t>2. The data referred to in paragraph 1(1) shall be public.</w:t>
      </w:r>
    </w:p>
    <w:p w14:paraId="2983E184" w14:textId="77777777" w:rsidR="00EA3C2F" w:rsidRDefault="00104ABC">
      <w:pPr>
        <w:pStyle w:val="Teksttreci0"/>
        <w:numPr>
          <w:ilvl w:val="0"/>
          <w:numId w:val="29"/>
        </w:numPr>
        <w:shd w:val="clear" w:color="auto" w:fill="auto"/>
        <w:tabs>
          <w:tab w:val="left" w:pos="771"/>
        </w:tabs>
        <w:spacing w:after="80"/>
        <w:ind w:firstLine="420"/>
      </w:pPr>
      <w:r>
        <w:t>The functionality, referred to in paragraph 1(2) shall be made available to public entities for the purpose of finding an electronic delivery address.</w:t>
      </w:r>
    </w:p>
    <w:p w14:paraId="436F4F0F" w14:textId="77777777" w:rsidR="00EA3C2F" w:rsidRDefault="00104ABC">
      <w:pPr>
        <w:pStyle w:val="Teksttreci0"/>
        <w:numPr>
          <w:ilvl w:val="0"/>
          <w:numId w:val="29"/>
        </w:numPr>
        <w:shd w:val="clear" w:color="auto" w:fill="auto"/>
        <w:tabs>
          <w:tab w:val="left" w:pos="771"/>
        </w:tabs>
        <w:spacing w:after="80"/>
        <w:ind w:firstLine="420"/>
      </w:pPr>
      <w:r>
        <w:t>Access to the services referred to in paragraph 1(2) requires the authentication of a natural person authorised by a public entity in the manner specified in Article 20a(1)(1) or (2) of the Act of 17 February 2005 on the computerisation of entities performing public tasks and using an electronic means of identification, ensuring at least an average level of security, referred to in Article 8(2)(b) of Regulation 910/2014, or the authentication of the ICT system used to operate the delivery box using the qualified electronic seal or electronic seal issued by the Minister for Computerisation.</w:t>
      </w:r>
    </w:p>
    <w:p w14:paraId="2038BE94" w14:textId="77777777" w:rsidR="00EA3C2F" w:rsidRDefault="00104ABC">
      <w:pPr>
        <w:pStyle w:val="Teksttreci0"/>
        <w:numPr>
          <w:ilvl w:val="0"/>
          <w:numId w:val="29"/>
        </w:numPr>
        <w:shd w:val="clear" w:color="auto" w:fill="auto"/>
        <w:tabs>
          <w:tab w:val="left" w:pos="771"/>
        </w:tabs>
        <w:spacing w:after="80"/>
        <w:ind w:firstLine="420"/>
      </w:pPr>
      <w:r>
        <w:t xml:space="preserve">The search service referred to in paragraph 1 shall be made available to the operator designated as part of providing the public registered electronic delivery service </w:t>
      </w:r>
      <w:proofErr w:type="gramStart"/>
      <w:r>
        <w:t>in order to</w:t>
      </w:r>
      <w:proofErr w:type="gramEnd"/>
      <w:r>
        <w:t xml:space="preserve"> search for the address of the entity to which the correspondence is addressed.</w:t>
      </w:r>
    </w:p>
    <w:p w14:paraId="3BF3FC39" w14:textId="77777777" w:rsidR="00EA3C2F" w:rsidRDefault="00104ABC">
      <w:pPr>
        <w:pStyle w:val="Teksttreci0"/>
        <w:numPr>
          <w:ilvl w:val="0"/>
          <w:numId w:val="29"/>
        </w:numPr>
        <w:shd w:val="clear" w:color="auto" w:fill="auto"/>
        <w:tabs>
          <w:tab w:val="left" w:pos="771"/>
        </w:tabs>
        <w:spacing w:after="80"/>
        <w:ind w:firstLine="420"/>
      </w:pPr>
      <w:r>
        <w:t>The data referred to in Article 58(1)(3) shall be made available to a designated provider and qualified trust service providers providing the qualified electronic registered delivery service having the addressee’s electronic delivery address provided by the sender for the purpose of transmitting a message to the designated provider or qualified trust service provider providing the qualified electronic registered service for this addressee.</w:t>
      </w:r>
      <w:r>
        <w:br w:type="page"/>
      </w:r>
    </w:p>
    <w:p w14:paraId="1A1FE2FD" w14:textId="77777777" w:rsidR="00EA3C2F" w:rsidRDefault="00104ABC">
      <w:pPr>
        <w:pStyle w:val="Teksttreci0"/>
        <w:shd w:val="clear" w:color="auto" w:fill="auto"/>
        <w:spacing w:after="80" w:line="257" w:lineRule="auto"/>
        <w:jc w:val="center"/>
      </w:pPr>
      <w:r>
        <w:lastRenderedPageBreak/>
        <w:t>Chapter 7</w:t>
      </w:r>
    </w:p>
    <w:p w14:paraId="5453B3F0" w14:textId="77777777" w:rsidR="00EA3C2F" w:rsidRDefault="00104ABC">
      <w:pPr>
        <w:pStyle w:val="Nagwek40"/>
        <w:keepNext/>
        <w:keepLines/>
        <w:shd w:val="clear" w:color="auto" w:fill="auto"/>
        <w:spacing w:after="140" w:line="257" w:lineRule="auto"/>
      </w:pPr>
      <w:bookmarkStart w:id="7" w:name="bookmark7"/>
      <w:r>
        <w:t>Changes in regulations</w:t>
      </w:r>
      <w:bookmarkEnd w:id="7"/>
    </w:p>
    <w:p w14:paraId="2A2AE896" w14:textId="77777777" w:rsidR="00EA3C2F" w:rsidRDefault="00104ABC">
      <w:pPr>
        <w:pStyle w:val="Teksttreci0"/>
        <w:shd w:val="clear" w:color="auto" w:fill="auto"/>
        <w:spacing w:after="80" w:line="262" w:lineRule="auto"/>
        <w:ind w:firstLine="420"/>
        <w:jc w:val="left"/>
      </w:pPr>
      <w:r>
        <w:rPr>
          <w:b/>
        </w:rPr>
        <w:t xml:space="preserve">Article 61. </w:t>
      </w:r>
      <w:r>
        <w:t>The Act of 14 June 1960 – Code of Administrative Procedure (Journal of Laws of 2020, items 256, 695, and 1298) shall be amended as follows:</w:t>
      </w:r>
    </w:p>
    <w:p w14:paraId="4B2999A2" w14:textId="77777777" w:rsidR="00EA3C2F" w:rsidRDefault="00104ABC">
      <w:pPr>
        <w:pStyle w:val="Teksttreci0"/>
        <w:numPr>
          <w:ilvl w:val="0"/>
          <w:numId w:val="74"/>
        </w:numPr>
        <w:shd w:val="clear" w:color="auto" w:fill="auto"/>
        <w:tabs>
          <w:tab w:val="left" w:pos="418"/>
        </w:tabs>
        <w:spacing w:after="0" w:line="382" w:lineRule="auto"/>
        <w:jc w:val="left"/>
      </w:pPr>
      <w:r>
        <w:t>under Article 14:</w:t>
      </w:r>
    </w:p>
    <w:p w14:paraId="15F7BF36" w14:textId="77777777" w:rsidR="00EA3C2F" w:rsidRDefault="00104ABC">
      <w:pPr>
        <w:pStyle w:val="Teksttreci0"/>
        <w:numPr>
          <w:ilvl w:val="0"/>
          <w:numId w:val="75"/>
        </w:numPr>
        <w:shd w:val="clear" w:color="auto" w:fill="auto"/>
        <w:tabs>
          <w:tab w:val="left" w:pos="780"/>
        </w:tabs>
        <w:spacing w:after="0" w:line="382" w:lineRule="auto"/>
        <w:ind w:left="900" w:hanging="480"/>
        <w:jc w:val="left"/>
      </w:pPr>
      <w:r>
        <w:t>§ 1 is repealed,</w:t>
      </w:r>
    </w:p>
    <w:p w14:paraId="5C6F288C" w14:textId="77777777" w:rsidR="00EA3C2F" w:rsidRDefault="00104ABC">
      <w:pPr>
        <w:pStyle w:val="Teksttreci0"/>
        <w:numPr>
          <w:ilvl w:val="0"/>
          <w:numId w:val="75"/>
        </w:numPr>
        <w:shd w:val="clear" w:color="auto" w:fill="auto"/>
        <w:tabs>
          <w:tab w:val="left" w:pos="788"/>
        </w:tabs>
        <w:spacing w:after="0" w:line="382" w:lineRule="auto"/>
        <w:ind w:left="900" w:hanging="480"/>
        <w:jc w:val="left"/>
      </w:pPr>
      <w:r>
        <w:t>after § 1, § 1a–1d are added with the following wording:</w:t>
      </w:r>
    </w:p>
    <w:p w14:paraId="2F7369F6" w14:textId="77777777" w:rsidR="00EA3C2F" w:rsidRDefault="00104ABC">
      <w:pPr>
        <w:pStyle w:val="Teksttreci0"/>
        <w:shd w:val="clear" w:color="auto" w:fill="auto"/>
        <w:spacing w:after="80" w:line="257" w:lineRule="auto"/>
        <w:ind w:left="780" w:firstLine="480"/>
      </w:pPr>
      <w:r>
        <w:t>“§ 1a. Cases should be handled and dealt with in writing recorded in paper or electronic form. Letters recorded in paper form shall be provided with a handwritten signature. Letters recorded in electronic form shall be provided with a qualified electronic signature, a trusted signature, or a personal signature, or a qualified electronic seal of the public administration authority with an indication of the person providing the seal in the letter.</w:t>
      </w:r>
    </w:p>
    <w:p w14:paraId="79B4D9CE" w14:textId="77777777" w:rsidR="00EA3C2F" w:rsidRDefault="00104ABC">
      <w:pPr>
        <w:pStyle w:val="Teksttreci0"/>
        <w:shd w:val="clear" w:color="auto" w:fill="auto"/>
        <w:spacing w:after="80" w:line="257" w:lineRule="auto"/>
        <w:ind w:left="780" w:firstLine="480"/>
      </w:pPr>
      <w:r>
        <w:t>§ 1b. Cases may be dealt with by using letters automatically generated and stamped with a qualified electronic seal of the public administration authority. For automatically generated letters, the provisions on the need to provide the signature of an employee of the public administration authority shall not apply.</w:t>
      </w:r>
    </w:p>
    <w:p w14:paraId="2A14B311" w14:textId="77777777" w:rsidR="00EA3C2F" w:rsidRDefault="00104ABC">
      <w:pPr>
        <w:pStyle w:val="Teksttreci0"/>
        <w:shd w:val="clear" w:color="auto" w:fill="auto"/>
        <w:spacing w:after="80" w:line="257" w:lineRule="auto"/>
        <w:ind w:left="780" w:firstLine="480"/>
      </w:pPr>
      <w:r>
        <w:t>§ 1c. Cases may be dealt with by using online services made available by public administration entities, after the party or another participant in the proceedings has been authenticated in the manner specified in Article 20a(1) or (2) of the Act of 17 February 2005 on the computerisation of entities performing public tasks (Journal of Laws of 2020, item 346, 568, 695, 1517, and 2320).</w:t>
      </w:r>
    </w:p>
    <w:p w14:paraId="77265722" w14:textId="77777777" w:rsidR="00EA3C2F" w:rsidRDefault="00104ABC" w:rsidP="00A94D38">
      <w:pPr>
        <w:pStyle w:val="Teksttreci0"/>
        <w:shd w:val="clear" w:color="auto" w:fill="auto"/>
        <w:spacing w:after="80" w:line="257" w:lineRule="auto"/>
        <w:ind w:left="780" w:right="-271" w:firstLine="480"/>
      </w:pPr>
      <w:r>
        <w:t>§ 1d. Letters addressed to public administration bodies may be prepared in paper or electronic form. The provisions of § 1a and § 1b shall apply to signatures and seals.”;</w:t>
      </w:r>
    </w:p>
    <w:p w14:paraId="14E9A9E4" w14:textId="77777777" w:rsidR="00EA3C2F" w:rsidRDefault="00104ABC">
      <w:pPr>
        <w:pStyle w:val="Teksttreci0"/>
        <w:shd w:val="clear" w:color="auto" w:fill="auto"/>
        <w:spacing w:after="0" w:line="382" w:lineRule="auto"/>
        <w:jc w:val="left"/>
      </w:pPr>
      <w:r>
        <w:t>2) under Article 33:</w:t>
      </w:r>
    </w:p>
    <w:p w14:paraId="63275117" w14:textId="77777777" w:rsidR="00EA3C2F" w:rsidRDefault="00104ABC">
      <w:pPr>
        <w:pStyle w:val="Teksttreci0"/>
        <w:numPr>
          <w:ilvl w:val="0"/>
          <w:numId w:val="76"/>
        </w:numPr>
        <w:shd w:val="clear" w:color="auto" w:fill="auto"/>
        <w:tabs>
          <w:tab w:val="left" w:pos="780"/>
        </w:tabs>
        <w:spacing w:after="0" w:line="382" w:lineRule="auto"/>
        <w:ind w:left="900" w:hanging="480"/>
        <w:jc w:val="left"/>
      </w:pPr>
      <w:r>
        <w:t>in § 2, after the words “in writing,” the comma and the words “in the form of an electronic document” shall be deleted,</w:t>
      </w:r>
    </w:p>
    <w:p w14:paraId="765EC135" w14:textId="77777777" w:rsidR="00EA3C2F" w:rsidRDefault="00104ABC">
      <w:pPr>
        <w:pStyle w:val="Teksttreci0"/>
        <w:numPr>
          <w:ilvl w:val="0"/>
          <w:numId w:val="76"/>
        </w:numPr>
        <w:shd w:val="clear" w:color="auto" w:fill="auto"/>
        <w:tabs>
          <w:tab w:val="left" w:pos="788"/>
        </w:tabs>
        <w:spacing w:after="0" w:line="382" w:lineRule="auto"/>
        <w:ind w:left="900" w:hanging="480"/>
        <w:jc w:val="left"/>
      </w:pPr>
      <w:r>
        <w:t>§ 2a is repealed,</w:t>
      </w:r>
    </w:p>
    <w:p w14:paraId="2C271700" w14:textId="77777777" w:rsidR="00EA3C2F" w:rsidRDefault="00104ABC">
      <w:pPr>
        <w:pStyle w:val="Teksttreci0"/>
        <w:numPr>
          <w:ilvl w:val="0"/>
          <w:numId w:val="76"/>
        </w:numPr>
        <w:shd w:val="clear" w:color="auto" w:fill="auto"/>
        <w:tabs>
          <w:tab w:val="left" w:pos="780"/>
        </w:tabs>
        <w:spacing w:after="0" w:line="382" w:lineRule="auto"/>
        <w:ind w:left="900" w:hanging="480"/>
        <w:jc w:val="left"/>
      </w:pPr>
      <w:r>
        <w:t>§ 3a is repealed;</w:t>
      </w:r>
    </w:p>
    <w:p w14:paraId="72AA2181" w14:textId="77777777" w:rsidR="00EA3C2F" w:rsidRDefault="00104ABC">
      <w:pPr>
        <w:pStyle w:val="Teksttreci0"/>
        <w:numPr>
          <w:ilvl w:val="0"/>
          <w:numId w:val="8"/>
        </w:numPr>
        <w:shd w:val="clear" w:color="auto" w:fill="auto"/>
        <w:tabs>
          <w:tab w:val="left" w:pos="418"/>
        </w:tabs>
        <w:spacing w:after="0" w:line="382" w:lineRule="auto"/>
        <w:jc w:val="left"/>
      </w:pPr>
      <w:r>
        <w:t>in Article 35, § 5 shall read as follows:</w:t>
      </w:r>
    </w:p>
    <w:p w14:paraId="03D44F26" w14:textId="77777777" w:rsidR="00EA3C2F" w:rsidRDefault="00104ABC" w:rsidP="00A94D38">
      <w:pPr>
        <w:pStyle w:val="Teksttreci0"/>
        <w:shd w:val="clear" w:color="auto" w:fill="auto"/>
        <w:spacing w:after="140" w:line="257" w:lineRule="auto"/>
        <w:ind w:left="420" w:right="-271" w:firstLine="480"/>
      </w:pPr>
      <w:r>
        <w:t>“§ 5. The time limits laid down in the preceding provisions do not include the time limits provided for in the law for the performance of certain acts, periods of delivery using the public hybrid service referred to in Article 2(7) of the Act of 18 November 2020 on electronic deliveries (Journal of Laws, item 2320), periods of suspension of proceedings, duration of mediation, and periods of delay caused by a party’s fault or for reasons beyond the control of the authority.’;</w:t>
      </w:r>
    </w:p>
    <w:p w14:paraId="02ED0CE5" w14:textId="77777777" w:rsidR="00EA3C2F" w:rsidRDefault="00104ABC">
      <w:pPr>
        <w:pStyle w:val="Teksttreci0"/>
        <w:numPr>
          <w:ilvl w:val="0"/>
          <w:numId w:val="8"/>
        </w:numPr>
        <w:shd w:val="clear" w:color="auto" w:fill="auto"/>
        <w:tabs>
          <w:tab w:val="left" w:pos="418"/>
        </w:tabs>
        <w:spacing w:after="80" w:line="257" w:lineRule="auto"/>
        <w:jc w:val="left"/>
      </w:pPr>
      <w:r>
        <w:t>in Article 37 in § 4, the third sentence is deleted;</w:t>
      </w:r>
    </w:p>
    <w:p w14:paraId="5B14677C" w14:textId="77777777" w:rsidR="00EA3C2F" w:rsidRDefault="00104ABC">
      <w:pPr>
        <w:pStyle w:val="Teksttreci0"/>
        <w:numPr>
          <w:ilvl w:val="0"/>
          <w:numId w:val="8"/>
        </w:numPr>
        <w:shd w:val="clear" w:color="auto" w:fill="auto"/>
        <w:tabs>
          <w:tab w:val="left" w:pos="418"/>
        </w:tabs>
        <w:spacing w:after="80" w:line="257" w:lineRule="auto"/>
        <w:jc w:val="left"/>
      </w:pPr>
      <w:r>
        <w:t>Article 39 and Article 39</w:t>
      </w:r>
      <w:r>
        <w:rPr>
          <w:vertAlign w:val="superscript"/>
        </w:rPr>
        <w:t>1</w:t>
      </w:r>
      <w:r>
        <w:t xml:space="preserve"> shall read as follows:</w:t>
      </w:r>
    </w:p>
    <w:p w14:paraId="38D2E607" w14:textId="77777777" w:rsidR="00EA3C2F" w:rsidRDefault="00104ABC">
      <w:pPr>
        <w:pStyle w:val="Teksttreci0"/>
        <w:shd w:val="clear" w:color="auto" w:fill="auto"/>
        <w:spacing w:after="80" w:line="259" w:lineRule="auto"/>
        <w:ind w:left="420" w:firstLine="480"/>
      </w:pPr>
      <w:r>
        <w:t>‘Article 39. “§ 1. Public administration authority shall deliver letters to the electronic delivery address referred to in Article 2(1) of the Act of 18 November 2020 on electronic deliveries hereinafter referred to as the ‘electronic delivery address’ unless delivery takes place at the seat of the authority.’.</w:t>
      </w:r>
    </w:p>
    <w:p w14:paraId="0DCF6D31" w14:textId="77777777" w:rsidR="00EA3C2F" w:rsidRDefault="00104ABC">
      <w:pPr>
        <w:pStyle w:val="Teksttreci0"/>
        <w:shd w:val="clear" w:color="auto" w:fill="auto"/>
        <w:spacing w:after="80" w:line="257" w:lineRule="auto"/>
        <w:ind w:left="420" w:firstLine="480"/>
      </w:pPr>
      <w:r>
        <w:t>“§ 2. If it is not possible to deliver in the manner, referred to in § 1, the public administration authority shall deliver the letters:</w:t>
      </w:r>
    </w:p>
    <w:p w14:paraId="699CB1B0" w14:textId="77777777" w:rsidR="00EA3C2F" w:rsidRDefault="00104ABC">
      <w:pPr>
        <w:pStyle w:val="Teksttreci0"/>
        <w:shd w:val="clear" w:color="auto" w:fill="auto"/>
        <w:spacing w:after="80" w:line="257" w:lineRule="auto"/>
        <w:ind w:left="900" w:hanging="480"/>
        <w:jc w:val="left"/>
      </w:pPr>
      <w:r>
        <w:t>1) upon receipt by the designated provider using the public hybrid service, referred to in Article 2(7) of the Act of 18 November 2020 on electronic deliveries, or</w:t>
      </w:r>
    </w:p>
    <w:p w14:paraId="3B599251" w14:textId="77777777" w:rsidR="00EA3C2F" w:rsidRDefault="00104ABC">
      <w:pPr>
        <w:pStyle w:val="Teksttreci0"/>
        <w:shd w:val="clear" w:color="auto" w:fill="auto"/>
        <w:spacing w:after="80" w:line="257" w:lineRule="auto"/>
        <w:ind w:left="900" w:hanging="480"/>
        <w:jc w:val="left"/>
      </w:pPr>
      <w:r>
        <w:t>2) through their employees or through other authorised persons or bodies.</w:t>
      </w:r>
    </w:p>
    <w:p w14:paraId="764EFE0C" w14:textId="77777777" w:rsidR="00EA3C2F" w:rsidRDefault="00104ABC">
      <w:pPr>
        <w:pStyle w:val="Teksttreci0"/>
        <w:shd w:val="clear" w:color="auto" w:fill="auto"/>
        <w:spacing w:after="80" w:line="257" w:lineRule="auto"/>
        <w:ind w:left="420" w:firstLine="480"/>
      </w:pPr>
      <w:r>
        <w:t>§ 3. If it is not possible to deliver in the manner, referred to in § 1 and § 2(1), the public administration authority shall deliver the letters:</w:t>
      </w:r>
    </w:p>
    <w:p w14:paraId="4F74FD48" w14:textId="77777777" w:rsidR="00EA3C2F" w:rsidRDefault="00104ABC">
      <w:pPr>
        <w:pStyle w:val="Teksttreci0"/>
        <w:shd w:val="clear" w:color="auto" w:fill="auto"/>
        <w:spacing w:after="0" w:line="257" w:lineRule="auto"/>
        <w:ind w:left="900" w:hanging="480"/>
        <w:jc w:val="left"/>
      </w:pPr>
      <w:r>
        <w:t>1) by registered mail, referred to in Article 3(23) of the Act of 23 November 2012 – the Postal Law,</w:t>
      </w:r>
    </w:p>
    <w:p w14:paraId="562594C9" w14:textId="77777777" w:rsidR="00EA3C2F" w:rsidRDefault="00104ABC">
      <w:pPr>
        <w:pStyle w:val="Teksttreci0"/>
        <w:shd w:val="clear" w:color="auto" w:fill="auto"/>
        <w:spacing w:after="80" w:line="346" w:lineRule="auto"/>
        <w:ind w:left="420" w:right="2940" w:firstLine="480"/>
        <w:jc w:val="left"/>
      </w:pPr>
      <w:r>
        <w:t>(Journal of Laws of 2020, item 1041 and 2320) or 2) through their employees or through other authorised persons or entities.</w:t>
      </w:r>
      <w:r>
        <w:br w:type="page"/>
      </w:r>
    </w:p>
    <w:p w14:paraId="7AC9D6DB" w14:textId="77777777" w:rsidR="00EA3C2F" w:rsidRDefault="00104ABC">
      <w:pPr>
        <w:pStyle w:val="Teksttreci0"/>
        <w:shd w:val="clear" w:color="auto" w:fill="auto"/>
        <w:spacing w:after="80"/>
        <w:ind w:left="420" w:firstLine="480"/>
      </w:pPr>
      <w:r>
        <w:lastRenderedPageBreak/>
        <w:t>§ 4. In the event of delivery of a decision which the public administration authority has provided with immediate enforceability, or a decision which is subject to immediate execution by virtue of the Act, in personal matters relating to officers and professional soldiers, or if it is required by important public interest, in particular state security, defence or public order, the public administration authority may deliver the decision in the manner specified in § 3. The provisions of § 1 and § 2(1) shall not apply.”;</w:t>
      </w:r>
    </w:p>
    <w:p w14:paraId="2C4488B8" w14:textId="77777777" w:rsidR="00EA3C2F" w:rsidRDefault="00104ABC">
      <w:pPr>
        <w:pStyle w:val="Teksttreci0"/>
        <w:shd w:val="clear" w:color="auto" w:fill="auto"/>
        <w:spacing w:after="80"/>
        <w:ind w:left="420" w:firstLine="480"/>
      </w:pPr>
      <w:r>
        <w:t>Article 39</w:t>
      </w:r>
      <w:r>
        <w:rPr>
          <w:vertAlign w:val="superscript"/>
        </w:rPr>
        <w:t>1</w:t>
      </w:r>
      <w:r>
        <w:t>. In the case of service in the manner, referred to in Article 39 § 1, letters shall be delivered to the party or participant in the proceedings to:</w:t>
      </w:r>
    </w:p>
    <w:p w14:paraId="5C3DC9BE" w14:textId="77777777" w:rsidR="00EA3C2F" w:rsidRDefault="00104ABC">
      <w:pPr>
        <w:pStyle w:val="Teksttreci0"/>
        <w:numPr>
          <w:ilvl w:val="0"/>
          <w:numId w:val="77"/>
        </w:numPr>
        <w:shd w:val="clear" w:color="auto" w:fill="auto"/>
        <w:tabs>
          <w:tab w:val="left" w:pos="839"/>
        </w:tabs>
        <w:spacing w:after="80"/>
        <w:ind w:left="900" w:hanging="480"/>
      </w:pPr>
      <w:r>
        <w:t>the electronic delivery address entered in the electronic address database, referred to in Article 25 of the Act of 18 November 2020 on electronic deliveries, hereinafter referred to as the ‘electronic address database’, and in the case of an authorised representative – to the electronic delivery address indicated in the application, or</w:t>
      </w:r>
    </w:p>
    <w:p w14:paraId="49716221" w14:textId="77777777" w:rsidR="00EA3C2F" w:rsidRDefault="00104ABC">
      <w:pPr>
        <w:pStyle w:val="Teksttreci0"/>
        <w:numPr>
          <w:ilvl w:val="0"/>
          <w:numId w:val="77"/>
        </w:numPr>
        <w:shd w:val="clear" w:color="auto" w:fill="auto"/>
        <w:tabs>
          <w:tab w:val="left" w:pos="839"/>
        </w:tabs>
        <w:spacing w:after="80"/>
        <w:ind w:left="900" w:hanging="480"/>
      </w:pPr>
      <w:r>
        <w:t>the electronic delivery address associated with the qualified registered electronic delivery service by which the application was submitted, if the electronic delivery address of a party or participant in the proceedings has not been entered into the electronic address database.’;</w:t>
      </w:r>
    </w:p>
    <w:p w14:paraId="1DCE593E" w14:textId="77777777" w:rsidR="00EA3C2F" w:rsidRDefault="00104ABC">
      <w:pPr>
        <w:pStyle w:val="Teksttreci0"/>
        <w:numPr>
          <w:ilvl w:val="0"/>
          <w:numId w:val="8"/>
        </w:numPr>
        <w:shd w:val="clear" w:color="auto" w:fill="auto"/>
        <w:tabs>
          <w:tab w:val="left" w:pos="417"/>
        </w:tabs>
        <w:spacing w:after="80"/>
        <w:ind w:left="420" w:hanging="420"/>
        <w:jc w:val="left"/>
      </w:pPr>
      <w:r>
        <w:t>Article 39</w:t>
      </w:r>
      <w:r>
        <w:rPr>
          <w:vertAlign w:val="superscript"/>
        </w:rPr>
        <w:t>2</w:t>
      </w:r>
      <w:r>
        <w:t xml:space="preserve"> is repealed;</w:t>
      </w:r>
    </w:p>
    <w:p w14:paraId="10425D6B" w14:textId="77777777" w:rsidR="00EA3C2F" w:rsidRDefault="00104ABC">
      <w:pPr>
        <w:pStyle w:val="Teksttreci0"/>
        <w:numPr>
          <w:ilvl w:val="0"/>
          <w:numId w:val="8"/>
        </w:numPr>
        <w:shd w:val="clear" w:color="auto" w:fill="auto"/>
        <w:tabs>
          <w:tab w:val="left" w:pos="417"/>
        </w:tabs>
        <w:spacing w:after="80"/>
        <w:ind w:left="420" w:hanging="420"/>
        <w:jc w:val="left"/>
      </w:pPr>
      <w:r>
        <w:t>in Article </w:t>
      </w:r>
      <w:proofErr w:type="gramStart"/>
      <w:r>
        <w:t>39</w:t>
      </w:r>
      <w:r>
        <w:rPr>
          <w:vertAlign w:val="superscript"/>
        </w:rPr>
        <w:t>3;</w:t>
      </w:r>
      <w:r>
        <w:t>:</w:t>
      </w:r>
      <w:proofErr w:type="gramEnd"/>
    </w:p>
    <w:p w14:paraId="5D0686B2" w14:textId="77777777" w:rsidR="00EA3C2F" w:rsidRDefault="00104ABC">
      <w:pPr>
        <w:pStyle w:val="Teksttreci0"/>
        <w:numPr>
          <w:ilvl w:val="0"/>
          <w:numId w:val="78"/>
        </w:numPr>
        <w:shd w:val="clear" w:color="auto" w:fill="auto"/>
        <w:tabs>
          <w:tab w:val="left" w:pos="839"/>
        </w:tabs>
        <w:spacing w:after="80"/>
        <w:ind w:left="900" w:hanging="480"/>
      </w:pPr>
      <w:r>
        <w:t>§ 1 shall be given the following wording:</w:t>
      </w:r>
    </w:p>
    <w:p w14:paraId="5E6A36AD" w14:textId="77777777" w:rsidR="00EA3C2F" w:rsidRDefault="00104ABC">
      <w:pPr>
        <w:pStyle w:val="Teksttreci0"/>
        <w:shd w:val="clear" w:color="auto" w:fill="auto"/>
        <w:spacing w:after="80"/>
        <w:ind w:left="780" w:firstLine="480"/>
      </w:pPr>
      <w:r>
        <w:t>“§ 1. In the case of letters issued by a public administration authority in electronic form using an ICT system and bearing a qualified electronic signature, a trusted signature, or a personal signature, an advanced electronic seal or a qualified electronic seal, delivery may consist in a printout of a document obtained from that system reflecting the content of that document.’,</w:t>
      </w:r>
    </w:p>
    <w:p w14:paraId="2BC066C9" w14:textId="77777777" w:rsidR="00EA3C2F" w:rsidRDefault="00104ABC">
      <w:pPr>
        <w:pStyle w:val="Teksttreci0"/>
        <w:numPr>
          <w:ilvl w:val="0"/>
          <w:numId w:val="78"/>
        </w:numPr>
        <w:shd w:val="clear" w:color="auto" w:fill="auto"/>
        <w:tabs>
          <w:tab w:val="left" w:pos="839"/>
        </w:tabs>
        <w:spacing w:after="80"/>
        <w:ind w:left="780" w:hanging="360"/>
        <w:jc w:val="left"/>
      </w:pPr>
      <w:r>
        <w:t>in § 2(1) and § 4, the words ‘in the form of an electronic document’ shall be replaced by the words ‘in electronic form’;</w:t>
      </w:r>
    </w:p>
    <w:p w14:paraId="0F3401FE" w14:textId="77777777" w:rsidR="00EA3C2F" w:rsidRDefault="00104ABC">
      <w:pPr>
        <w:pStyle w:val="Teksttreci0"/>
        <w:numPr>
          <w:ilvl w:val="0"/>
          <w:numId w:val="8"/>
        </w:numPr>
        <w:shd w:val="clear" w:color="auto" w:fill="auto"/>
        <w:tabs>
          <w:tab w:val="left" w:pos="417"/>
        </w:tabs>
        <w:spacing w:after="80"/>
        <w:ind w:left="420" w:hanging="420"/>
        <w:jc w:val="left"/>
      </w:pPr>
      <w:r>
        <w:t>after Article 39</w:t>
      </w:r>
      <w:r>
        <w:rPr>
          <w:vertAlign w:val="superscript"/>
        </w:rPr>
        <w:t>3</w:t>
      </w:r>
      <w:r>
        <w:t>, Article 39</w:t>
      </w:r>
      <w:r>
        <w:rPr>
          <w:vertAlign w:val="superscript"/>
        </w:rPr>
        <w:t>4</w:t>
      </w:r>
      <w:r>
        <w:t xml:space="preserve"> shall be added and shall read as follows:</w:t>
      </w:r>
    </w:p>
    <w:p w14:paraId="593D2000" w14:textId="77777777" w:rsidR="00EA3C2F" w:rsidRDefault="00104ABC">
      <w:pPr>
        <w:pStyle w:val="Teksttreci0"/>
        <w:shd w:val="clear" w:color="auto" w:fill="auto"/>
        <w:spacing w:after="80"/>
        <w:ind w:left="420" w:firstLine="480"/>
      </w:pPr>
      <w:r>
        <w:t>‘Article 39</w:t>
      </w:r>
      <w:r>
        <w:rPr>
          <w:vertAlign w:val="superscript"/>
        </w:rPr>
        <w:t>4</w:t>
      </w:r>
      <w:r>
        <w:t>. In the case of delivery in the manner, referred to in Article 39 § 1, to determine the day of delivery of correspondence the provision of Article 42 of the Act of 18 November 2020 on electronic deliveries.’;</w:t>
      </w:r>
    </w:p>
    <w:p w14:paraId="190178B8" w14:textId="77777777" w:rsidR="00EA3C2F" w:rsidRDefault="00104ABC">
      <w:pPr>
        <w:pStyle w:val="Teksttreci0"/>
        <w:numPr>
          <w:ilvl w:val="0"/>
          <w:numId w:val="8"/>
        </w:numPr>
        <w:shd w:val="clear" w:color="auto" w:fill="auto"/>
        <w:tabs>
          <w:tab w:val="left" w:pos="417"/>
        </w:tabs>
        <w:spacing w:after="80"/>
        <w:ind w:left="420" w:hanging="420"/>
        <w:jc w:val="left"/>
      </w:pPr>
      <w:r>
        <w:t>in Article 40(4), the words ‘by electronic means of communication’ shall be replaced by the words ‘registered electronic delivery service’;</w:t>
      </w:r>
    </w:p>
    <w:p w14:paraId="6880E0B7" w14:textId="77777777" w:rsidR="00EA3C2F" w:rsidRDefault="00104ABC">
      <w:pPr>
        <w:pStyle w:val="Teksttreci0"/>
        <w:numPr>
          <w:ilvl w:val="0"/>
          <w:numId w:val="8"/>
        </w:numPr>
        <w:shd w:val="clear" w:color="auto" w:fill="auto"/>
        <w:tabs>
          <w:tab w:val="left" w:pos="469"/>
        </w:tabs>
        <w:spacing w:after="80"/>
        <w:ind w:left="420" w:hanging="420"/>
        <w:jc w:val="left"/>
      </w:pPr>
      <w:r>
        <w:t>in Article 41 in § 1, after the words “of one's address,” the comma and the words “including the electronic address,” shall be deleted;</w:t>
      </w:r>
    </w:p>
    <w:p w14:paraId="3339BD53" w14:textId="77777777" w:rsidR="00EA3C2F" w:rsidRDefault="00104ABC">
      <w:pPr>
        <w:pStyle w:val="Teksttreci0"/>
        <w:numPr>
          <w:ilvl w:val="0"/>
          <w:numId w:val="8"/>
        </w:numPr>
        <w:shd w:val="clear" w:color="auto" w:fill="auto"/>
        <w:tabs>
          <w:tab w:val="left" w:pos="469"/>
        </w:tabs>
        <w:spacing w:after="80"/>
        <w:ind w:left="420" w:hanging="420"/>
        <w:jc w:val="left"/>
      </w:pPr>
      <w:r>
        <w:t>in Article 42, § 1 is replaced by the following:</w:t>
      </w:r>
    </w:p>
    <w:p w14:paraId="4920E1C2" w14:textId="77777777" w:rsidR="00EA3C2F" w:rsidRDefault="00104ABC">
      <w:pPr>
        <w:pStyle w:val="Teksttreci0"/>
        <w:shd w:val="clear" w:color="auto" w:fill="auto"/>
        <w:spacing w:after="80"/>
        <w:ind w:left="420" w:firstLine="480"/>
      </w:pPr>
      <w:r>
        <w:t>“§ 1. ‘Letters shall be delivered to natural persons to their domiciles or workplace or to the correspondence address provided in the electronic address database.’;</w:t>
      </w:r>
    </w:p>
    <w:p w14:paraId="0D81A9B2" w14:textId="77777777" w:rsidR="00EA3C2F" w:rsidRDefault="00104ABC">
      <w:pPr>
        <w:pStyle w:val="Teksttreci0"/>
        <w:numPr>
          <w:ilvl w:val="0"/>
          <w:numId w:val="8"/>
        </w:numPr>
        <w:shd w:val="clear" w:color="auto" w:fill="auto"/>
        <w:tabs>
          <w:tab w:val="left" w:pos="469"/>
        </w:tabs>
        <w:spacing w:after="80"/>
        <w:ind w:left="420" w:hanging="420"/>
        <w:jc w:val="left"/>
      </w:pPr>
      <w:r>
        <w:t>in Article 46, § 3-10 are repealed;</w:t>
      </w:r>
    </w:p>
    <w:p w14:paraId="4257B974" w14:textId="77777777" w:rsidR="00EA3C2F" w:rsidRDefault="00104ABC">
      <w:pPr>
        <w:pStyle w:val="Teksttreci0"/>
        <w:numPr>
          <w:ilvl w:val="0"/>
          <w:numId w:val="8"/>
        </w:numPr>
        <w:shd w:val="clear" w:color="auto" w:fill="auto"/>
        <w:tabs>
          <w:tab w:val="left" w:pos="469"/>
        </w:tabs>
        <w:spacing w:after="80"/>
        <w:ind w:left="420" w:hanging="420"/>
        <w:jc w:val="left"/>
      </w:pPr>
      <w:r>
        <w:t>in Article 50 in § 1 the words “or in the form of an electronic document” are deleted;</w:t>
      </w:r>
    </w:p>
    <w:p w14:paraId="3A725BED" w14:textId="77777777" w:rsidR="00EA3C2F" w:rsidRDefault="00104ABC">
      <w:pPr>
        <w:pStyle w:val="Teksttreci0"/>
        <w:numPr>
          <w:ilvl w:val="0"/>
          <w:numId w:val="8"/>
        </w:numPr>
        <w:shd w:val="clear" w:color="auto" w:fill="auto"/>
        <w:tabs>
          <w:tab w:val="left" w:pos="469"/>
        </w:tabs>
        <w:spacing w:after="80"/>
        <w:ind w:left="420" w:hanging="420"/>
        <w:jc w:val="left"/>
      </w:pPr>
      <w:r>
        <w:t>under Article 54:</w:t>
      </w:r>
    </w:p>
    <w:p w14:paraId="503D6332" w14:textId="77777777" w:rsidR="00EA3C2F" w:rsidRDefault="00104ABC">
      <w:pPr>
        <w:pStyle w:val="Teksttreci0"/>
        <w:shd w:val="clear" w:color="auto" w:fill="auto"/>
        <w:spacing w:after="80"/>
        <w:ind w:left="900" w:hanging="480"/>
      </w:pPr>
      <w:r>
        <w:t>a) in § 1(4) the words “or in the form of an electronic document” are deleted,”</w:t>
      </w:r>
    </w:p>
    <w:p w14:paraId="26CA7F87" w14:textId="752A4990" w:rsidR="00EA3C2F" w:rsidRDefault="00104ABC" w:rsidP="00ED4025">
      <w:pPr>
        <w:pStyle w:val="Teksttreci0"/>
        <w:shd w:val="clear" w:color="auto" w:fill="auto"/>
        <w:spacing w:after="0"/>
        <w:ind w:left="900" w:hanging="480"/>
      </w:pPr>
      <w:r>
        <w:t>b) in § 2, the words “or, if made using an electronic document, should be accompanied by a qualified electronic signature;”</w:t>
      </w:r>
    </w:p>
    <w:p w14:paraId="418B21EE" w14:textId="77777777" w:rsidR="00EA3C2F" w:rsidRDefault="00104ABC">
      <w:pPr>
        <w:pStyle w:val="Teksttreci0"/>
        <w:numPr>
          <w:ilvl w:val="0"/>
          <w:numId w:val="8"/>
        </w:numPr>
        <w:shd w:val="clear" w:color="auto" w:fill="auto"/>
        <w:tabs>
          <w:tab w:val="left" w:pos="469"/>
        </w:tabs>
        <w:spacing w:after="80"/>
        <w:ind w:left="420" w:hanging="420"/>
        <w:jc w:val="left"/>
      </w:pPr>
      <w:r>
        <w:t>in Article 57 in § 5, (1) is replaced by the following:</w:t>
      </w:r>
    </w:p>
    <w:p w14:paraId="11A170AB" w14:textId="77777777" w:rsidR="00EA3C2F" w:rsidRDefault="00104ABC">
      <w:pPr>
        <w:pStyle w:val="Teksttreci0"/>
        <w:shd w:val="clear" w:color="auto" w:fill="auto"/>
        <w:spacing w:after="80"/>
        <w:ind w:left="900" w:hanging="480"/>
      </w:pPr>
      <w:r>
        <w:t>‘1) sent to the electronic delivery address of a public administration authority, and the sender has received proof of receipt, referred to in Article 41 of the Act of 18 November 2020 on electronic deliveries;’;</w:t>
      </w:r>
    </w:p>
    <w:p w14:paraId="796C155A" w14:textId="77777777" w:rsidR="00EA3C2F" w:rsidRDefault="00104ABC">
      <w:pPr>
        <w:pStyle w:val="Teksttreci0"/>
        <w:numPr>
          <w:ilvl w:val="0"/>
          <w:numId w:val="8"/>
        </w:numPr>
        <w:shd w:val="clear" w:color="auto" w:fill="auto"/>
        <w:tabs>
          <w:tab w:val="left" w:pos="469"/>
        </w:tabs>
        <w:spacing w:after="80"/>
        <w:ind w:left="420" w:hanging="420"/>
        <w:jc w:val="left"/>
      </w:pPr>
      <w:r>
        <w:t>in Article 61, § 3a is replaced by the following:</w:t>
      </w:r>
    </w:p>
    <w:p w14:paraId="427C179B" w14:textId="77777777" w:rsidR="00EA3C2F" w:rsidRDefault="00104ABC">
      <w:pPr>
        <w:pStyle w:val="Teksttreci0"/>
        <w:shd w:val="clear" w:color="auto" w:fill="auto"/>
        <w:spacing w:after="80"/>
        <w:ind w:left="420" w:firstLine="480"/>
      </w:pPr>
      <w:r>
        <w:t>“§ 3a. The date of initiation of the procedure at the request of a party submitted by electronic means is the date of issuing the proof of receipt referred to in Article 41 of the Act of 18 November 2020 on electronic deliveries.’;</w:t>
      </w:r>
      <w:r>
        <w:br w:type="page"/>
      </w:r>
    </w:p>
    <w:p w14:paraId="2DA25D2B" w14:textId="77777777" w:rsidR="00EA3C2F" w:rsidRDefault="00104ABC">
      <w:pPr>
        <w:pStyle w:val="Teksttreci0"/>
        <w:numPr>
          <w:ilvl w:val="0"/>
          <w:numId w:val="8"/>
        </w:numPr>
        <w:shd w:val="clear" w:color="auto" w:fill="auto"/>
        <w:tabs>
          <w:tab w:val="left" w:pos="469"/>
        </w:tabs>
        <w:ind w:left="420" w:hanging="420"/>
        <w:jc w:val="left"/>
      </w:pPr>
      <w:r>
        <w:lastRenderedPageBreak/>
        <w:t>under Article 63:</w:t>
      </w:r>
    </w:p>
    <w:p w14:paraId="48DCF584" w14:textId="77777777" w:rsidR="00EA3C2F" w:rsidRDefault="00104ABC">
      <w:pPr>
        <w:pStyle w:val="Teksttreci0"/>
        <w:shd w:val="clear" w:color="auto" w:fill="auto"/>
        <w:ind w:left="780" w:hanging="360"/>
      </w:pPr>
      <w:r>
        <w:t>a) § 1 and § 2 are given the following wording:</w:t>
      </w:r>
    </w:p>
    <w:p w14:paraId="5FC399F3" w14:textId="77777777" w:rsidR="00EA3C2F" w:rsidRDefault="00104ABC">
      <w:pPr>
        <w:pStyle w:val="Teksttreci0"/>
        <w:shd w:val="clear" w:color="auto" w:fill="auto"/>
        <w:ind w:left="780" w:firstLine="480"/>
      </w:pPr>
      <w:r>
        <w:t>“§ 1. Applications (requests, explanations, appeals, complaints) shall be made in writing, by fax or orally for the record. Letters recorded in electronic form shall be sent to the electronic delivery address. Unless otherwise stipulated by separate provisions, applications submitted to the email address of a public administration authority shall not be considered.</w:t>
      </w:r>
    </w:p>
    <w:p w14:paraId="0D9F6E2A" w14:textId="25B9D082" w:rsidR="00EA3C2F" w:rsidRDefault="00104ABC" w:rsidP="00ED4025">
      <w:pPr>
        <w:pStyle w:val="Teksttreci0"/>
        <w:shd w:val="clear" w:color="auto" w:fill="auto"/>
        <w:spacing w:after="0"/>
        <w:ind w:left="780" w:firstLine="480"/>
      </w:pPr>
      <w:r>
        <w:t>§ 2. The application should contain at least an indication of the person from whom it derives, their address, also in the event of submitting an electronic application, a request, as well as meet other requirements set out under specific provisions.’,</w:t>
      </w:r>
    </w:p>
    <w:p w14:paraId="385209B7" w14:textId="77777777" w:rsidR="00EA3C2F" w:rsidRDefault="00104ABC">
      <w:pPr>
        <w:pStyle w:val="Teksttreci0"/>
        <w:shd w:val="clear" w:color="auto" w:fill="auto"/>
        <w:spacing w:after="0" w:line="372" w:lineRule="auto"/>
        <w:ind w:left="780" w:hanging="360"/>
      </w:pPr>
      <w:r>
        <w:t>b) in § 3 in the first sentence, the word “written,” shall be replaced by “in writing”,</w:t>
      </w:r>
    </w:p>
    <w:p w14:paraId="3E4B7DC2" w14:textId="77777777" w:rsidR="00EA3C2F" w:rsidRDefault="00104ABC">
      <w:pPr>
        <w:pStyle w:val="Teksttreci0"/>
        <w:numPr>
          <w:ilvl w:val="0"/>
          <w:numId w:val="78"/>
        </w:numPr>
        <w:shd w:val="clear" w:color="auto" w:fill="auto"/>
        <w:tabs>
          <w:tab w:val="left" w:pos="780"/>
        </w:tabs>
        <w:spacing w:after="0" w:line="372" w:lineRule="auto"/>
        <w:ind w:left="780" w:hanging="360"/>
      </w:pPr>
      <w:r>
        <w:t>§ 3a shall be given the following wording:</w:t>
      </w:r>
    </w:p>
    <w:p w14:paraId="712451DE" w14:textId="77777777" w:rsidR="00EA3C2F" w:rsidRDefault="00104ABC">
      <w:pPr>
        <w:pStyle w:val="Teksttreci0"/>
        <w:shd w:val="clear" w:color="auto" w:fill="auto"/>
        <w:ind w:left="780" w:firstLine="480"/>
      </w:pPr>
      <w:r>
        <w:t>“§ 3a. An application submitted to the electronic delivery address shall contain data in fixed format, kept in the application template, specified under separate provisions, if these provisions require the submission of applications according to a specific template.’,</w:t>
      </w:r>
    </w:p>
    <w:p w14:paraId="19659C0D" w14:textId="77777777" w:rsidR="00EA3C2F" w:rsidRDefault="00104ABC">
      <w:pPr>
        <w:pStyle w:val="Teksttreci0"/>
        <w:numPr>
          <w:ilvl w:val="0"/>
          <w:numId w:val="78"/>
        </w:numPr>
        <w:shd w:val="clear" w:color="auto" w:fill="auto"/>
        <w:tabs>
          <w:tab w:val="left" w:pos="788"/>
        </w:tabs>
        <w:ind w:left="780" w:hanging="360"/>
      </w:pPr>
      <w:r>
        <w:t>§ 3b is repealed,</w:t>
      </w:r>
    </w:p>
    <w:p w14:paraId="6A204F80" w14:textId="77777777" w:rsidR="00EA3C2F" w:rsidRDefault="00104ABC">
      <w:pPr>
        <w:pStyle w:val="Teksttreci0"/>
        <w:numPr>
          <w:ilvl w:val="0"/>
          <w:numId w:val="78"/>
        </w:numPr>
        <w:shd w:val="clear" w:color="auto" w:fill="auto"/>
        <w:tabs>
          <w:tab w:val="left" w:pos="780"/>
        </w:tabs>
        <w:ind w:left="780" w:hanging="360"/>
      </w:pPr>
      <w:r>
        <w:t>in § 4, sentence two is deleted,</w:t>
      </w:r>
    </w:p>
    <w:p w14:paraId="7496C4DA" w14:textId="77777777" w:rsidR="00EA3C2F" w:rsidRDefault="00104ABC">
      <w:pPr>
        <w:pStyle w:val="Teksttreci0"/>
        <w:numPr>
          <w:ilvl w:val="0"/>
          <w:numId w:val="78"/>
        </w:numPr>
        <w:shd w:val="clear" w:color="auto" w:fill="auto"/>
        <w:tabs>
          <w:tab w:val="left" w:pos="780"/>
        </w:tabs>
        <w:ind w:left="780" w:hanging="360"/>
      </w:pPr>
      <w:r>
        <w:t>§ 5 is repealed;</w:t>
      </w:r>
    </w:p>
    <w:p w14:paraId="570AD9DA" w14:textId="77777777" w:rsidR="00EA3C2F" w:rsidRDefault="00104ABC">
      <w:pPr>
        <w:pStyle w:val="Teksttreci0"/>
        <w:numPr>
          <w:ilvl w:val="0"/>
          <w:numId w:val="8"/>
        </w:numPr>
        <w:shd w:val="clear" w:color="auto" w:fill="auto"/>
        <w:tabs>
          <w:tab w:val="left" w:pos="469"/>
        </w:tabs>
        <w:ind w:left="420" w:hanging="420"/>
        <w:jc w:val="left"/>
      </w:pPr>
      <w:r>
        <w:t>in Article 66a:</w:t>
      </w:r>
    </w:p>
    <w:p w14:paraId="5654675F" w14:textId="77777777" w:rsidR="00EA3C2F" w:rsidRDefault="00104ABC">
      <w:pPr>
        <w:pStyle w:val="Teksttreci0"/>
        <w:shd w:val="clear" w:color="auto" w:fill="auto"/>
        <w:ind w:left="780" w:hanging="360"/>
      </w:pPr>
      <w:r>
        <w:t>a) in § 1 the words “in written or electronic form” are deleted;</w:t>
      </w:r>
    </w:p>
    <w:p w14:paraId="7F0E85EB" w14:textId="77777777" w:rsidR="00EA3C2F" w:rsidRDefault="00104ABC">
      <w:pPr>
        <w:pStyle w:val="Teksttreci0"/>
        <w:shd w:val="clear" w:color="auto" w:fill="auto"/>
        <w:ind w:left="780" w:hanging="360"/>
      </w:pPr>
      <w:r>
        <w:t>b) in § 2 the words “retained in written or electronic form” are deleted;</w:t>
      </w:r>
    </w:p>
    <w:p w14:paraId="6B34837A" w14:textId="77777777" w:rsidR="00EA3C2F" w:rsidRDefault="00104ABC">
      <w:pPr>
        <w:pStyle w:val="Teksttreci0"/>
        <w:numPr>
          <w:ilvl w:val="0"/>
          <w:numId w:val="8"/>
        </w:numPr>
        <w:shd w:val="clear" w:color="auto" w:fill="auto"/>
        <w:tabs>
          <w:tab w:val="left" w:pos="469"/>
        </w:tabs>
        <w:ind w:left="420" w:hanging="420"/>
        <w:jc w:val="left"/>
      </w:pPr>
      <w:r>
        <w:t>in Article 72, § 2 is repealed;</w:t>
      </w:r>
    </w:p>
    <w:p w14:paraId="58A4C9F1" w14:textId="77777777" w:rsidR="00EA3C2F" w:rsidRDefault="00104ABC">
      <w:pPr>
        <w:pStyle w:val="Teksttreci0"/>
        <w:numPr>
          <w:ilvl w:val="0"/>
          <w:numId w:val="8"/>
        </w:numPr>
        <w:shd w:val="clear" w:color="auto" w:fill="auto"/>
        <w:tabs>
          <w:tab w:val="left" w:pos="464"/>
        </w:tabs>
        <w:ind w:left="420" w:hanging="420"/>
        <w:jc w:val="left"/>
      </w:pPr>
      <w:r>
        <w:t>in Article 76a(2a), the first sentence is given the following wording:</w:t>
      </w:r>
    </w:p>
    <w:p w14:paraId="44E40EAC" w14:textId="77777777" w:rsidR="00EA3C2F" w:rsidRDefault="00104ABC">
      <w:pPr>
        <w:pStyle w:val="Teksttreci0"/>
        <w:shd w:val="clear" w:color="auto" w:fill="auto"/>
        <w:ind w:left="420"/>
      </w:pPr>
      <w:r>
        <w:t>‘If a copy of the document has been made in writing and recorded in electronic form, certification of its compliance with the original, referred to in § 2, shall be made by means of a qualified electronic signature, a trusted signature, or a personal signature.’;</w:t>
      </w:r>
    </w:p>
    <w:p w14:paraId="7C13BA71" w14:textId="77777777" w:rsidR="00EA3C2F" w:rsidRDefault="00104ABC">
      <w:pPr>
        <w:pStyle w:val="Teksttreci0"/>
        <w:numPr>
          <w:ilvl w:val="0"/>
          <w:numId w:val="8"/>
        </w:numPr>
        <w:shd w:val="clear" w:color="auto" w:fill="auto"/>
        <w:tabs>
          <w:tab w:val="left" w:pos="464"/>
        </w:tabs>
        <w:ind w:left="420" w:hanging="420"/>
        <w:jc w:val="left"/>
      </w:pPr>
      <w:r>
        <w:t>in Article 91(2), the words “or in the form of an electronic document” are deleted;</w:t>
      </w:r>
    </w:p>
    <w:p w14:paraId="1BE478B7" w14:textId="77777777" w:rsidR="00EA3C2F" w:rsidRDefault="00104ABC">
      <w:pPr>
        <w:pStyle w:val="Teksttreci0"/>
        <w:numPr>
          <w:ilvl w:val="0"/>
          <w:numId w:val="8"/>
        </w:numPr>
        <w:shd w:val="clear" w:color="auto" w:fill="auto"/>
        <w:tabs>
          <w:tab w:val="left" w:pos="464"/>
        </w:tabs>
        <w:ind w:left="420" w:hanging="420"/>
        <w:jc w:val="left"/>
      </w:pPr>
      <w:r>
        <w:t>in Article 107(1)(8), the comma and the words ‘and if the decision was issued in the form of an electronic document – a qualified electronic signature’ after the words ‘up to the time that a decision is issued’ shall be deleted;</w:t>
      </w:r>
    </w:p>
    <w:p w14:paraId="26F7BB1B" w14:textId="77777777" w:rsidR="00EA3C2F" w:rsidRDefault="00104ABC">
      <w:pPr>
        <w:pStyle w:val="Teksttreci0"/>
        <w:numPr>
          <w:ilvl w:val="0"/>
          <w:numId w:val="8"/>
        </w:numPr>
        <w:shd w:val="clear" w:color="auto" w:fill="auto"/>
        <w:tabs>
          <w:tab w:val="left" w:pos="464"/>
        </w:tabs>
        <w:spacing w:after="0" w:line="372" w:lineRule="auto"/>
        <w:ind w:left="420" w:hanging="420"/>
        <w:jc w:val="left"/>
      </w:pPr>
      <w:r>
        <w:t>in Article 109(1), the words “or with the help of means of electronic communication” are deleted;</w:t>
      </w:r>
    </w:p>
    <w:p w14:paraId="08D1BE3F" w14:textId="77777777" w:rsidR="00EA3C2F" w:rsidRDefault="00104ABC">
      <w:pPr>
        <w:pStyle w:val="Teksttreci0"/>
        <w:numPr>
          <w:ilvl w:val="0"/>
          <w:numId w:val="8"/>
        </w:numPr>
        <w:shd w:val="clear" w:color="auto" w:fill="auto"/>
        <w:tabs>
          <w:tab w:val="left" w:pos="464"/>
        </w:tabs>
        <w:spacing w:after="0" w:line="372" w:lineRule="auto"/>
        <w:ind w:left="420" w:hanging="420"/>
        <w:jc w:val="left"/>
      </w:pPr>
      <w:r>
        <w:t>under Article 117:</w:t>
      </w:r>
      <w:r>
        <w:br/>
        <w:t>a) § 1 shall be given the following wording:</w:t>
      </w:r>
    </w:p>
    <w:p w14:paraId="717C3CA4" w14:textId="77777777" w:rsidR="00EA3C2F" w:rsidRDefault="00104ABC">
      <w:pPr>
        <w:pStyle w:val="Teksttreci0"/>
        <w:shd w:val="clear" w:color="auto" w:fill="auto"/>
        <w:ind w:left="780" w:firstLine="480"/>
      </w:pPr>
      <w:r>
        <w:t>“§ 1. The settlement is prepared by an authorised employee of a public administration body in writing, based on compliant statements of the parties.”,</w:t>
      </w:r>
    </w:p>
    <w:p w14:paraId="462F63E7" w14:textId="77777777" w:rsidR="00EA3C2F" w:rsidRDefault="00104ABC">
      <w:pPr>
        <w:pStyle w:val="Teksttreci0"/>
        <w:shd w:val="clear" w:color="auto" w:fill="auto"/>
        <w:ind w:left="780" w:hanging="360"/>
      </w:pPr>
      <w:r>
        <w:t>b) in § 1a(4), the comma and the words ‘and if the settlement was concluded in the form of an electronic document – the qualified electronic signatures of the parties and an authorised employee of a public administration authority’ are deleted,</w:t>
      </w:r>
    </w:p>
    <w:p w14:paraId="2318665E" w14:textId="77777777" w:rsidR="00EA3C2F" w:rsidRDefault="00104ABC">
      <w:pPr>
        <w:pStyle w:val="Teksttreci0"/>
        <w:numPr>
          <w:ilvl w:val="0"/>
          <w:numId w:val="75"/>
        </w:numPr>
        <w:shd w:val="clear" w:color="auto" w:fill="auto"/>
        <w:tabs>
          <w:tab w:val="left" w:pos="780"/>
        </w:tabs>
        <w:ind w:left="780" w:hanging="360"/>
      </w:pPr>
      <w:r>
        <w:t>in § 2 in the first sentence, the words “prepared in the form of an electronic document” shall be replaced by the words “concluded using electronic means of communication;”</w:t>
      </w:r>
    </w:p>
    <w:p w14:paraId="7A1BE8A1" w14:textId="77777777" w:rsidR="00EA3C2F" w:rsidRDefault="00104ABC">
      <w:pPr>
        <w:pStyle w:val="Teksttreci0"/>
        <w:numPr>
          <w:ilvl w:val="0"/>
          <w:numId w:val="8"/>
        </w:numPr>
        <w:shd w:val="clear" w:color="auto" w:fill="auto"/>
        <w:tabs>
          <w:tab w:val="left" w:pos="464"/>
        </w:tabs>
        <w:ind w:left="420" w:hanging="420"/>
        <w:jc w:val="left"/>
      </w:pPr>
      <w:r>
        <w:t>in Article 119, § 3 is replaced by the following:</w:t>
      </w:r>
    </w:p>
    <w:p w14:paraId="1BB86971" w14:textId="77777777" w:rsidR="00EA3C2F" w:rsidRDefault="00104ABC">
      <w:pPr>
        <w:pStyle w:val="Teksttreci0"/>
        <w:shd w:val="clear" w:color="auto" w:fill="auto"/>
        <w:jc w:val="center"/>
      </w:pPr>
      <w:r>
        <w:t>“§ 3. Together with the decision approving the settlement, the parties shall be served with the settlement or a copy of it.”;</w:t>
      </w:r>
    </w:p>
    <w:p w14:paraId="0CB1DEC2" w14:textId="77777777" w:rsidR="00EA3C2F" w:rsidRDefault="00104ABC">
      <w:pPr>
        <w:pStyle w:val="Teksttreci0"/>
        <w:numPr>
          <w:ilvl w:val="0"/>
          <w:numId w:val="8"/>
        </w:numPr>
        <w:shd w:val="clear" w:color="auto" w:fill="auto"/>
        <w:tabs>
          <w:tab w:val="left" w:pos="464"/>
        </w:tabs>
        <w:ind w:left="420" w:hanging="420"/>
        <w:jc w:val="left"/>
      </w:pPr>
      <w:r>
        <w:t>in Article 120, § 2 is repealed;</w:t>
      </w:r>
    </w:p>
    <w:p w14:paraId="1EBB6FA0" w14:textId="77777777" w:rsidR="00EA3C2F" w:rsidRDefault="00104ABC">
      <w:pPr>
        <w:pStyle w:val="Teksttreci0"/>
        <w:numPr>
          <w:ilvl w:val="0"/>
          <w:numId w:val="8"/>
        </w:numPr>
        <w:shd w:val="clear" w:color="auto" w:fill="auto"/>
        <w:tabs>
          <w:tab w:val="left" w:pos="464"/>
        </w:tabs>
        <w:ind w:left="420" w:hanging="420"/>
        <w:jc w:val="left"/>
      </w:pPr>
      <w:r>
        <w:t>in Article 122b(3), the words ‘or Article 39</w:t>
      </w:r>
      <w:r>
        <w:rPr>
          <w:vertAlign w:val="superscript"/>
        </w:rPr>
        <w:t>2</w:t>
      </w:r>
      <w:r>
        <w:t>’ are deleted;</w:t>
      </w:r>
    </w:p>
    <w:p w14:paraId="17B61AFA" w14:textId="77777777" w:rsidR="00EA3C2F" w:rsidRDefault="00104ABC">
      <w:pPr>
        <w:pStyle w:val="Teksttreci0"/>
        <w:numPr>
          <w:ilvl w:val="0"/>
          <w:numId w:val="8"/>
        </w:numPr>
        <w:shd w:val="clear" w:color="auto" w:fill="auto"/>
        <w:tabs>
          <w:tab w:val="left" w:pos="464"/>
        </w:tabs>
        <w:ind w:left="420" w:hanging="420"/>
        <w:jc w:val="left"/>
      </w:pPr>
      <w:r>
        <w:t>in Article 122f(3)(7), after the words “up to the time that the statement is issued,” the comma and the words “but if the statement was issued in the form of an electronic document – a qualified electronic signature” shall be deleted;</w:t>
      </w:r>
    </w:p>
    <w:p w14:paraId="4035B818" w14:textId="77777777" w:rsidR="00EA3C2F" w:rsidRDefault="00104ABC">
      <w:pPr>
        <w:pStyle w:val="Teksttreci0"/>
        <w:numPr>
          <w:ilvl w:val="0"/>
          <w:numId w:val="8"/>
        </w:numPr>
        <w:shd w:val="clear" w:color="auto" w:fill="auto"/>
        <w:tabs>
          <w:tab w:val="left" w:pos="464"/>
        </w:tabs>
        <w:ind w:left="420" w:hanging="420"/>
        <w:jc w:val="left"/>
      </w:pPr>
      <w:r>
        <w:t>in Article 124(1), the words “or, if the decision was issued in the form of an electronic document, it should be accompanied by a qualified electronic signature;”</w:t>
      </w:r>
      <w:r>
        <w:br w:type="page"/>
      </w:r>
    </w:p>
    <w:p w14:paraId="67E4514D" w14:textId="77777777" w:rsidR="00EA3C2F" w:rsidRDefault="00104ABC">
      <w:pPr>
        <w:pStyle w:val="Teksttreci0"/>
        <w:numPr>
          <w:ilvl w:val="0"/>
          <w:numId w:val="8"/>
        </w:numPr>
        <w:shd w:val="clear" w:color="auto" w:fill="auto"/>
        <w:tabs>
          <w:tab w:val="left" w:pos="445"/>
        </w:tabs>
        <w:ind w:left="420" w:hanging="420"/>
        <w:jc w:val="left"/>
      </w:pPr>
      <w:r>
        <w:lastRenderedPageBreak/>
        <w:t>in Article 125(1) the words “or with the help of means of electronic communication” are deleted;</w:t>
      </w:r>
    </w:p>
    <w:p w14:paraId="3D0FD5FB" w14:textId="77777777" w:rsidR="00EA3C2F" w:rsidRDefault="00104ABC">
      <w:pPr>
        <w:pStyle w:val="Teksttreci0"/>
        <w:numPr>
          <w:ilvl w:val="0"/>
          <w:numId w:val="8"/>
        </w:numPr>
        <w:shd w:val="clear" w:color="auto" w:fill="auto"/>
        <w:tabs>
          <w:tab w:val="left" w:pos="445"/>
        </w:tabs>
        <w:ind w:left="420" w:hanging="420"/>
        <w:jc w:val="left"/>
      </w:pPr>
      <w:r>
        <w:t xml:space="preserve">in Article 138(4), the </w:t>
      </w:r>
      <w:proofErr w:type="gramStart"/>
      <w:r>
        <w:t>comma</w:t>
      </w:r>
      <w:proofErr w:type="gramEnd"/>
      <w:r>
        <w:t xml:space="preserve"> and the words ‘also by means of electronic communication’ after the words ‘official form’ shall be deleted;</w:t>
      </w:r>
    </w:p>
    <w:p w14:paraId="2390E450" w14:textId="77777777" w:rsidR="00EA3C2F" w:rsidRDefault="00104ABC">
      <w:pPr>
        <w:pStyle w:val="Teksttreci0"/>
        <w:numPr>
          <w:ilvl w:val="0"/>
          <w:numId w:val="8"/>
        </w:numPr>
        <w:shd w:val="clear" w:color="auto" w:fill="auto"/>
        <w:tabs>
          <w:tab w:val="left" w:pos="445"/>
        </w:tabs>
        <w:ind w:left="420" w:hanging="420"/>
        <w:jc w:val="left"/>
      </w:pPr>
      <w:r>
        <w:t>in Article 163c, § 3 is repealed;</w:t>
      </w:r>
    </w:p>
    <w:p w14:paraId="08939AA5" w14:textId="77777777" w:rsidR="00EA3C2F" w:rsidRDefault="00104ABC">
      <w:pPr>
        <w:pStyle w:val="Teksttreci0"/>
        <w:numPr>
          <w:ilvl w:val="0"/>
          <w:numId w:val="8"/>
        </w:numPr>
        <w:shd w:val="clear" w:color="auto" w:fill="auto"/>
        <w:tabs>
          <w:tab w:val="left" w:pos="445"/>
        </w:tabs>
        <w:ind w:left="420" w:hanging="420"/>
        <w:jc w:val="left"/>
      </w:pPr>
      <w:r>
        <w:t>in Article 217, § 4 is repealed;</w:t>
      </w:r>
    </w:p>
    <w:p w14:paraId="21A06DA8" w14:textId="77777777" w:rsidR="00EA3C2F" w:rsidRDefault="00104ABC">
      <w:pPr>
        <w:pStyle w:val="Teksttreci0"/>
        <w:numPr>
          <w:ilvl w:val="0"/>
          <w:numId w:val="8"/>
        </w:numPr>
        <w:shd w:val="clear" w:color="auto" w:fill="auto"/>
        <w:tabs>
          <w:tab w:val="left" w:pos="445"/>
        </w:tabs>
        <w:ind w:left="420" w:hanging="420"/>
        <w:jc w:val="left"/>
      </w:pPr>
      <w:r>
        <w:t>in Article 220(3), the words “in the form of an electronic document” shall be replaced by the words “recorded in electronic form;”</w:t>
      </w:r>
    </w:p>
    <w:p w14:paraId="229B84F9" w14:textId="77777777" w:rsidR="00EA3C2F" w:rsidRDefault="00104ABC">
      <w:pPr>
        <w:pStyle w:val="Teksttreci0"/>
        <w:numPr>
          <w:ilvl w:val="0"/>
          <w:numId w:val="8"/>
        </w:numPr>
        <w:shd w:val="clear" w:color="auto" w:fill="auto"/>
        <w:tabs>
          <w:tab w:val="left" w:pos="445"/>
        </w:tabs>
        <w:ind w:left="420" w:hanging="420"/>
        <w:jc w:val="left"/>
      </w:pPr>
      <w:r>
        <w:t>in Article 238(1), the words in the first sentence “or, if the decision was drawn up in the form of an electronic document, it should be accompanied by a qualified electronic signature.”</w:t>
      </w:r>
    </w:p>
    <w:p w14:paraId="43490E1D" w14:textId="77777777" w:rsidR="00EA3C2F" w:rsidRDefault="00104ABC">
      <w:pPr>
        <w:pStyle w:val="Teksttreci0"/>
        <w:numPr>
          <w:ilvl w:val="0"/>
          <w:numId w:val="8"/>
        </w:numPr>
        <w:shd w:val="clear" w:color="auto" w:fill="auto"/>
        <w:tabs>
          <w:tab w:val="left" w:pos="445"/>
        </w:tabs>
        <w:ind w:left="420" w:hanging="420"/>
        <w:jc w:val="left"/>
      </w:pPr>
      <w:r>
        <w:t>in Article 268a, the words ‘in writing’ shall be replaced by the words ‘in writing in paper or electronic form’.</w:t>
      </w:r>
    </w:p>
    <w:p w14:paraId="64AF3737" w14:textId="77777777" w:rsidR="00EA3C2F" w:rsidRDefault="00104ABC">
      <w:pPr>
        <w:pStyle w:val="Teksttreci0"/>
        <w:shd w:val="clear" w:color="auto" w:fill="auto"/>
        <w:ind w:firstLine="420"/>
        <w:jc w:val="left"/>
      </w:pPr>
      <w:r>
        <w:rPr>
          <w:b/>
        </w:rPr>
        <w:t xml:space="preserve">Article 62. </w:t>
      </w:r>
      <w:r>
        <w:t>In the Act of 23 April 1964 – Civil Code (Journal of Laws of 2020, item 1740), Articles 859</w:t>
      </w:r>
      <w:r>
        <w:rPr>
          <w:vertAlign w:val="superscript"/>
        </w:rPr>
        <w:t>4</w:t>
      </w:r>
      <w:r>
        <w:t>-859</w:t>
      </w:r>
      <w:r>
        <w:rPr>
          <w:vertAlign w:val="superscript"/>
        </w:rPr>
        <w:t>6</w:t>
      </w:r>
      <w:r>
        <w:t xml:space="preserve"> shall read as follows:</w:t>
      </w:r>
    </w:p>
    <w:p w14:paraId="0686874A" w14:textId="6425E4FF" w:rsidR="00EA3C2F" w:rsidRDefault="00104ABC" w:rsidP="00ED4025">
      <w:pPr>
        <w:pStyle w:val="Teksttreci0"/>
        <w:shd w:val="clear" w:color="auto" w:fill="auto"/>
        <w:spacing w:after="0"/>
        <w:jc w:val="right"/>
      </w:pPr>
      <w:r>
        <w:t>‘Article 859</w:t>
      </w:r>
      <w:r>
        <w:rPr>
          <w:vertAlign w:val="superscript"/>
        </w:rPr>
        <w:t>4</w:t>
      </w:r>
      <w:r>
        <w:t xml:space="preserve">. A storage contract concluded for a definite </w:t>
      </w:r>
      <w:proofErr w:type="gramStart"/>
      <w:r>
        <w:t>period of time</w:t>
      </w:r>
      <w:proofErr w:type="gramEnd"/>
      <w:r>
        <w:t xml:space="preserve"> is considered to be extended for an indefinite period if, within 14 days of the expiry of the period, the storage entrepreneur has not requested by registered mail or by communication to the electronic delivery address, referred to in Article 2(1) of the Act of 18 November 2020 on electronic deliveries (Journal of Laws, item 2320) the collection of goods within the agreed period.</w:t>
      </w:r>
    </w:p>
    <w:p w14:paraId="27AC5D93" w14:textId="0E377FA4" w:rsidR="00EA3C2F" w:rsidRDefault="00104ABC" w:rsidP="00ED4025">
      <w:pPr>
        <w:pStyle w:val="Teksttreci0"/>
        <w:shd w:val="clear" w:color="auto" w:fill="auto"/>
        <w:spacing w:after="0"/>
        <w:jc w:val="right"/>
      </w:pPr>
      <w:r>
        <w:t>Article 859</w:t>
      </w:r>
      <w:r>
        <w:rPr>
          <w:vertAlign w:val="superscript"/>
        </w:rPr>
        <w:t>5</w:t>
      </w:r>
      <w:r>
        <w:t>. A storage contract concluded for an indefinite period may be terminated by the entrepreneur by registered mail or by communication to the electronic delivery address, referred to in Article 2(1) of the Act of 18 November 2020 on electronic deliveries, with a monthly deadline, however not earlier than after 2 months from submitting the item.</w:t>
      </w:r>
    </w:p>
    <w:p w14:paraId="6C14F5FD" w14:textId="6B0065AB" w:rsidR="00EA3C2F" w:rsidRDefault="00104ABC" w:rsidP="00ED4025">
      <w:pPr>
        <w:pStyle w:val="Teksttreci0"/>
        <w:shd w:val="clear" w:color="auto" w:fill="auto"/>
        <w:spacing w:after="0"/>
        <w:jc w:val="right"/>
      </w:pPr>
      <w:r>
        <w:t>Article 859</w:t>
      </w:r>
      <w:r>
        <w:rPr>
          <w:vertAlign w:val="superscript"/>
        </w:rPr>
        <w:t>6</w:t>
      </w:r>
      <w:r>
        <w:t>. If the applicant fails to collect the goods despite the expiry of the agreed period or the date of termination of the contract, the storage entrepreneur may transfer the goods for storage at the expense and risk of the applicant. The warehouseman may, however, exercise this right only after notifying the applicant of the intention to exercise this right, by registered mail or by communication to the electronic delivery address, referred to in Article 2(1) of the Act of 18 November 2020 on electronic deliveries, sent not later than 14 days before the expiry of the agreed date.’.</w:t>
      </w:r>
    </w:p>
    <w:p w14:paraId="7B2DE1AB" w14:textId="77777777" w:rsidR="00EA3C2F" w:rsidRDefault="00104ABC">
      <w:pPr>
        <w:pStyle w:val="Teksttreci0"/>
        <w:shd w:val="clear" w:color="auto" w:fill="auto"/>
        <w:ind w:firstLine="420"/>
        <w:jc w:val="left"/>
      </w:pPr>
      <w:r>
        <w:rPr>
          <w:b/>
        </w:rPr>
        <w:t xml:space="preserve">Article 63. </w:t>
      </w:r>
      <w:r>
        <w:t>The following amendments shall be made in the Act of 17 November 1964 – Code of Civil Procedure (Journal of Laws of 2020, item 1575 and 1578):</w:t>
      </w:r>
    </w:p>
    <w:p w14:paraId="2A375994" w14:textId="77777777" w:rsidR="00EA3C2F" w:rsidRDefault="00104ABC">
      <w:pPr>
        <w:pStyle w:val="Teksttreci0"/>
        <w:numPr>
          <w:ilvl w:val="0"/>
          <w:numId w:val="79"/>
        </w:numPr>
        <w:shd w:val="clear" w:color="auto" w:fill="auto"/>
        <w:tabs>
          <w:tab w:val="left" w:pos="417"/>
        </w:tabs>
        <w:ind w:left="420" w:hanging="420"/>
        <w:jc w:val="left"/>
      </w:pPr>
      <w:r>
        <w:t>under Article 125, § 5 and § 6 are added which read as follows:</w:t>
      </w:r>
    </w:p>
    <w:p w14:paraId="2874515E" w14:textId="77777777" w:rsidR="00EA3C2F" w:rsidRDefault="00104ABC">
      <w:pPr>
        <w:pStyle w:val="Teksttreci0"/>
        <w:shd w:val="clear" w:color="auto" w:fill="auto"/>
        <w:ind w:left="420" w:firstLine="480"/>
      </w:pPr>
      <w:r>
        <w:t>“§ 5. If the technical and organisational conditions of the court make it possible, procedural documents may also be submitted to the electronic delivery address of the court, referred to in Article 2(1) of the Act of 18 November 2020 on electronic deliveries (Journal of Laws, item 2320).</w:t>
      </w:r>
    </w:p>
    <w:p w14:paraId="11624B62" w14:textId="77777777" w:rsidR="00EA3C2F" w:rsidRDefault="00104ABC" w:rsidP="00BB334C">
      <w:pPr>
        <w:pStyle w:val="Teksttreci0"/>
        <w:shd w:val="clear" w:color="auto" w:fill="auto"/>
        <w:ind w:left="420" w:right="-271" w:firstLine="480"/>
      </w:pPr>
      <w:r>
        <w:t xml:space="preserve">§ 6. The Minister for Justice, in consultation with the Minister for Computerisation, shall specify, by way of regulation, the technical and organisational conditions and the </w:t>
      </w:r>
      <w:proofErr w:type="gramStart"/>
      <w:r>
        <w:t>manner in which</w:t>
      </w:r>
      <w:proofErr w:type="gramEnd"/>
      <w:r>
        <w:t xml:space="preserve"> procedural documents, referred to in § 5 should be filed, bearing in mind the effectiveness of submitting communications, the protection of the rights of persons submitting communications and the need to ensure the smooth conduct of proceedings.”;</w:t>
      </w:r>
    </w:p>
    <w:p w14:paraId="02F2A5FA" w14:textId="77777777" w:rsidR="00EA3C2F" w:rsidRDefault="00104ABC">
      <w:pPr>
        <w:pStyle w:val="Teksttreci0"/>
        <w:numPr>
          <w:ilvl w:val="0"/>
          <w:numId w:val="79"/>
        </w:numPr>
        <w:shd w:val="clear" w:color="auto" w:fill="auto"/>
        <w:tabs>
          <w:tab w:val="left" w:pos="417"/>
        </w:tabs>
        <w:ind w:left="420" w:hanging="420"/>
        <w:jc w:val="left"/>
      </w:pPr>
      <w:r>
        <w:t>after Article 131</w:t>
      </w:r>
      <w:r>
        <w:rPr>
          <w:vertAlign w:val="superscript"/>
        </w:rPr>
        <w:t>1</w:t>
      </w:r>
      <w:r>
        <w:t>, Article 131</w:t>
      </w:r>
      <w:r>
        <w:rPr>
          <w:vertAlign w:val="superscript"/>
        </w:rPr>
        <w:t>2</w:t>
      </w:r>
      <w:r>
        <w:t xml:space="preserve"> shall be added and read as follows:</w:t>
      </w:r>
    </w:p>
    <w:p w14:paraId="31D62437" w14:textId="77777777" w:rsidR="00EA3C2F" w:rsidRDefault="00104ABC">
      <w:pPr>
        <w:pStyle w:val="Teksttreci0"/>
        <w:shd w:val="clear" w:color="auto" w:fill="auto"/>
        <w:ind w:left="420" w:firstLine="480"/>
      </w:pPr>
      <w:r>
        <w:t>‘Article 131</w:t>
      </w:r>
      <w:r>
        <w:rPr>
          <w:vertAlign w:val="superscript"/>
        </w:rPr>
        <w:t>2</w:t>
      </w:r>
      <w:r>
        <w:t>. § 1. If the technical and organisational conditions of the court make it possible, deliveries shall be made to the electronic deliveries address referred to in Article 2(1) of the Act of 18 November 2020 on electronic deliveries, entered in the electronic address database referred to in Article 25 hereof, and in the absence of such an address – to the electronic deliveries address associated with the qualified registered electronic delivery service from which the addressee submitted the letter.</w:t>
      </w:r>
    </w:p>
    <w:p w14:paraId="2586678A" w14:textId="4B3F210B" w:rsidR="00EA3C2F" w:rsidRDefault="00104ABC" w:rsidP="00ED4025">
      <w:pPr>
        <w:pStyle w:val="Teksttreci0"/>
        <w:shd w:val="clear" w:color="auto" w:fill="auto"/>
        <w:spacing w:after="0"/>
        <w:jc w:val="right"/>
      </w:pPr>
      <w:r>
        <w:t>§ 2. The deliveries, referred to in § 1, may be made in relation to a party who is a natural person only if they have submitted a letter from the electronic delivery address or indicated this address as the delivery address. This does not apply to deliveries for entrepreneurs entered in the Central Electronic Register and Information on Economic Activity.</w:t>
      </w:r>
    </w:p>
    <w:p w14:paraId="303EE496" w14:textId="77777777" w:rsidR="00EA3C2F" w:rsidRDefault="00104ABC">
      <w:pPr>
        <w:pStyle w:val="Teksttreci0"/>
        <w:shd w:val="clear" w:color="auto" w:fill="auto"/>
        <w:ind w:left="420" w:firstLine="480"/>
      </w:pPr>
      <w:r>
        <w:t>§ 3. The Minister for Justice, in consultation with the Minister for Computerisation, shall specify, by way of regulation, the technical and organisational conditions, as well as the detailed procedure and manner of performing deliveries, referred to in § 1, bearing in mind the need to guarantee effective delivery, and the protection of the rights of persons to whom the letters shall be delivered, and the need to ensure the smooth operation of proceedings.”.</w:t>
      </w:r>
      <w:r>
        <w:br w:type="page"/>
      </w:r>
    </w:p>
    <w:p w14:paraId="77D424F5" w14:textId="77777777" w:rsidR="00EA3C2F" w:rsidRDefault="00104ABC">
      <w:pPr>
        <w:pStyle w:val="Teksttreci0"/>
        <w:shd w:val="clear" w:color="auto" w:fill="auto"/>
        <w:spacing w:after="80"/>
        <w:ind w:firstLine="420"/>
        <w:jc w:val="left"/>
      </w:pPr>
      <w:r>
        <w:rPr>
          <w:b/>
        </w:rPr>
        <w:lastRenderedPageBreak/>
        <w:t xml:space="preserve">Article 64. </w:t>
      </w:r>
      <w:r>
        <w:t>The following amendments shall be made in the Act of 17 June 1966 on enforcement proceedings in administration (Journal of Laws of 2020, item 1427 and 1492):</w:t>
      </w:r>
    </w:p>
    <w:p w14:paraId="209ABC5F" w14:textId="77777777" w:rsidR="00EA3C2F" w:rsidRDefault="00104ABC">
      <w:pPr>
        <w:pStyle w:val="Teksttreci0"/>
        <w:numPr>
          <w:ilvl w:val="0"/>
          <w:numId w:val="80"/>
        </w:numPr>
        <w:shd w:val="clear" w:color="auto" w:fill="auto"/>
        <w:tabs>
          <w:tab w:val="left" w:pos="418"/>
        </w:tabs>
        <w:spacing w:after="80"/>
        <w:jc w:val="left"/>
      </w:pPr>
      <w:r>
        <w:t>after Article 17b, Article 17c shall be added and read as follows:</w:t>
      </w:r>
    </w:p>
    <w:p w14:paraId="6B395B9B" w14:textId="77777777" w:rsidR="00EA3C2F" w:rsidRDefault="00104ABC" w:rsidP="00205767">
      <w:pPr>
        <w:pStyle w:val="Teksttreci0"/>
        <w:shd w:val="clear" w:color="auto" w:fill="auto"/>
        <w:spacing w:after="80"/>
        <w:ind w:left="420" w:right="-271" w:firstLine="480"/>
      </w:pPr>
      <w:r>
        <w:t xml:space="preserve">‘Article 17c. § 1. The enforcement authority shall deliver letters to electronic delivery address referred to in Article 2(1) of the Act of 18 November 2020 on electronic deliveries (Journal of Laws, item 2320), unless delivery is </w:t>
      </w:r>
      <w:proofErr w:type="gramStart"/>
      <w:r>
        <w:t>effected</w:t>
      </w:r>
      <w:proofErr w:type="gramEnd"/>
      <w:r>
        <w:t xml:space="preserve"> by an employee handling that authority.</w:t>
      </w:r>
    </w:p>
    <w:p w14:paraId="41E3FD61" w14:textId="649516C9" w:rsidR="00EA3C2F" w:rsidRDefault="00104ABC" w:rsidP="00ED4025">
      <w:pPr>
        <w:pStyle w:val="Teksttreci0"/>
        <w:shd w:val="clear" w:color="auto" w:fill="auto"/>
        <w:spacing w:after="0"/>
        <w:ind w:left="420" w:firstLine="480"/>
      </w:pPr>
      <w:r>
        <w:t xml:space="preserve">§ 2. If the delivery is not possible to be </w:t>
      </w:r>
      <w:proofErr w:type="gramStart"/>
      <w:r>
        <w:t>effected</w:t>
      </w:r>
      <w:proofErr w:type="gramEnd"/>
      <w:r>
        <w:t xml:space="preserve"> in the manner referred to in § 1, the enforcement authority shall deliver its letters against receipt by the designated provider using the public hybrid service referred to in Article 2(7) of the Act of 18 November 2020 on electronic deliveries.</w:t>
      </w:r>
    </w:p>
    <w:p w14:paraId="627C451B" w14:textId="77777777" w:rsidR="00EA3C2F" w:rsidRDefault="00104ABC">
      <w:pPr>
        <w:pStyle w:val="Teksttreci0"/>
        <w:shd w:val="clear" w:color="auto" w:fill="auto"/>
        <w:spacing w:after="80"/>
        <w:ind w:left="420" w:firstLine="480"/>
      </w:pPr>
      <w:r>
        <w:t>§ 3. If it is not possible to serve the document in the manner referred to in paragraphs 1 and 2, the enforcement authority shall deliver a latter by registered mail as referred to in Article 3(23) of the Act of 23 November 2012 – the Postal Law (Journal of Laws of 2020, item 1041 and 2320).’;</w:t>
      </w:r>
    </w:p>
    <w:p w14:paraId="547418F7" w14:textId="77777777" w:rsidR="00EA3C2F" w:rsidRDefault="00104ABC">
      <w:pPr>
        <w:pStyle w:val="Teksttreci0"/>
        <w:numPr>
          <w:ilvl w:val="0"/>
          <w:numId w:val="80"/>
        </w:numPr>
        <w:shd w:val="clear" w:color="auto" w:fill="auto"/>
        <w:tabs>
          <w:tab w:val="left" w:pos="418"/>
        </w:tabs>
        <w:spacing w:after="80"/>
        <w:jc w:val="left"/>
      </w:pPr>
      <w:r>
        <w:t>in Article 26, § 5c and § 5d shall be added and read as follows:</w:t>
      </w:r>
    </w:p>
    <w:p w14:paraId="04EE94C0" w14:textId="77777777" w:rsidR="00EA3C2F" w:rsidRDefault="00104ABC">
      <w:pPr>
        <w:pStyle w:val="Teksttreci0"/>
        <w:shd w:val="clear" w:color="auto" w:fill="auto"/>
        <w:spacing w:after="80"/>
        <w:ind w:left="420" w:firstLine="480"/>
      </w:pPr>
      <w:r>
        <w:t xml:space="preserve">“§ 5c. Delivery of a copy of the enforcement title received by the enforcement authority via the ICT system or with the use of means of electronic communication </w:t>
      </w:r>
      <w:proofErr w:type="gramStart"/>
      <w:r>
        <w:t>is considered to be</w:t>
      </w:r>
      <w:proofErr w:type="gramEnd"/>
      <w:r>
        <w:t xml:space="preserve"> delivery of the enforcement title in electronic form, if such delivery makes it possible to review the contents of the enforcement title, and if that is not possible – in paper form.</w:t>
      </w:r>
    </w:p>
    <w:p w14:paraId="4FCD3522" w14:textId="77777777" w:rsidR="00EA3C2F" w:rsidRDefault="00104ABC">
      <w:pPr>
        <w:pStyle w:val="Teksttreci0"/>
        <w:shd w:val="clear" w:color="auto" w:fill="auto"/>
        <w:spacing w:after="140"/>
        <w:ind w:left="420" w:firstLine="480"/>
      </w:pPr>
      <w:r>
        <w:t>§ 5d. The provision of § 5c shall apply accordingly to other documents drawn up in enforcement proceedings.’.</w:t>
      </w:r>
    </w:p>
    <w:p w14:paraId="0E7C39B6" w14:textId="77777777" w:rsidR="00EA3C2F" w:rsidRDefault="00104ABC">
      <w:pPr>
        <w:pStyle w:val="Teksttreci0"/>
        <w:shd w:val="clear" w:color="auto" w:fill="auto"/>
        <w:spacing w:after="80"/>
        <w:ind w:firstLine="420"/>
        <w:jc w:val="left"/>
      </w:pPr>
      <w:r>
        <w:rPr>
          <w:b/>
        </w:rPr>
        <w:t xml:space="preserve">Article 65. </w:t>
      </w:r>
      <w:r>
        <w:t>In the Act of 26 May 1982 – Bar Law (Journal of Laws of 2020, item 1651), Article 37c shall be added after Article 37b and read as follows:</w:t>
      </w:r>
    </w:p>
    <w:p w14:paraId="4EBEC538" w14:textId="77777777" w:rsidR="00EA3C2F" w:rsidRDefault="00104ABC">
      <w:pPr>
        <w:pStyle w:val="Teksttreci0"/>
        <w:shd w:val="clear" w:color="auto" w:fill="auto"/>
        <w:spacing w:after="80"/>
        <w:ind w:left="420" w:firstLine="480"/>
      </w:pPr>
      <w:r>
        <w:t xml:space="preserve">“Article 37c. 1. A practising lawyer is required to have an electronic delivery address, referred to in Article 2(1) of the Act of 18 November 2020 on electronic deliveries (Journal of Laws, item 2320) </w:t>
      </w:r>
      <w:proofErr w:type="gramStart"/>
      <w:r>
        <w:t>entered into</w:t>
      </w:r>
      <w:proofErr w:type="gramEnd"/>
      <w:r>
        <w:t xml:space="preserve"> the electronic address database, referred to in Article 25 of that Act.</w:t>
      </w:r>
    </w:p>
    <w:p w14:paraId="42EAC533" w14:textId="6852FF57" w:rsidR="00EA3C2F" w:rsidRDefault="00104ABC" w:rsidP="00ED4025">
      <w:pPr>
        <w:pStyle w:val="Teksttreci0"/>
        <w:numPr>
          <w:ilvl w:val="0"/>
          <w:numId w:val="81"/>
        </w:numPr>
        <w:shd w:val="clear" w:color="auto" w:fill="auto"/>
        <w:tabs>
          <w:tab w:val="left" w:pos="1230"/>
        </w:tabs>
        <w:spacing w:after="140"/>
        <w:ind w:left="420" w:firstLine="480"/>
      </w:pPr>
      <w:r>
        <w:t>The Dean of the District Bar Council requests that the Minister for Computerisation delete the electronic delivery address from the electronic address database in cases referred to in Article 4b or, if a lawyer is to be removed from the list of lawyers, except for the case referred to in Article 72(1)(3).’.</w:t>
      </w:r>
    </w:p>
    <w:p w14:paraId="439C01CE" w14:textId="77777777" w:rsidR="00EA3C2F" w:rsidRDefault="00104ABC">
      <w:pPr>
        <w:pStyle w:val="Teksttreci0"/>
        <w:shd w:val="clear" w:color="auto" w:fill="auto"/>
        <w:spacing w:after="80"/>
        <w:ind w:firstLine="420"/>
        <w:jc w:val="left"/>
      </w:pPr>
      <w:r>
        <w:rPr>
          <w:b/>
        </w:rPr>
        <w:t xml:space="preserve">Article 66. </w:t>
      </w:r>
      <w:r>
        <w:t>In the Act of 6 July 1982 on Legal Advisers (Journal of Laws of 2020, item 75), after Article 22</w:t>
      </w:r>
      <w:r>
        <w:rPr>
          <w:vertAlign w:val="superscript"/>
        </w:rPr>
        <w:t>9</w:t>
      </w:r>
      <w:r>
        <w:t>, Article 22</w:t>
      </w:r>
      <w:r>
        <w:rPr>
          <w:vertAlign w:val="superscript"/>
        </w:rPr>
        <w:t>10</w:t>
      </w:r>
      <w:r>
        <w:t xml:space="preserve"> shall be added and read as follows:</w:t>
      </w:r>
    </w:p>
    <w:p w14:paraId="52FE123A" w14:textId="77777777" w:rsidR="00EA3C2F" w:rsidRDefault="00104ABC">
      <w:pPr>
        <w:pStyle w:val="Teksttreci0"/>
        <w:shd w:val="clear" w:color="auto" w:fill="auto"/>
        <w:spacing w:after="80"/>
        <w:ind w:left="420" w:firstLine="480"/>
      </w:pPr>
      <w:r>
        <w:t>‘Article 22</w:t>
      </w:r>
      <w:r>
        <w:rPr>
          <w:vertAlign w:val="superscript"/>
        </w:rPr>
        <w:t>10</w:t>
      </w:r>
      <w:r>
        <w:t xml:space="preserve">. 1. A practising lawyer is required to have an electronic delivery address, referred to in Article 2(1) of the Act of 18 November 2020 on electronic deliveries (Journal of Laws, item 2320), </w:t>
      </w:r>
      <w:proofErr w:type="gramStart"/>
      <w:r>
        <w:t>entered into</w:t>
      </w:r>
      <w:proofErr w:type="gramEnd"/>
      <w:r>
        <w:t xml:space="preserve"> the electronic address database, referred to in Article 25 of that Act.</w:t>
      </w:r>
    </w:p>
    <w:p w14:paraId="51C043BC" w14:textId="3F19ED41" w:rsidR="00EA3C2F" w:rsidRDefault="00104ABC" w:rsidP="00ED4025">
      <w:pPr>
        <w:pStyle w:val="Teksttreci0"/>
        <w:shd w:val="clear" w:color="auto" w:fill="auto"/>
        <w:spacing w:after="0"/>
        <w:ind w:left="420" w:firstLine="480"/>
      </w:pPr>
      <w:r>
        <w:t>2. The Dean of the regional council of the chamber of legal advisers shall apply to the Minister for Computerisation with a request to delete an electronic delivery address from the electronic address database in cases, referred to in Article 22</w:t>
      </w:r>
      <w:r>
        <w:rPr>
          <w:vertAlign w:val="superscript"/>
        </w:rPr>
        <w:t>2</w:t>
      </w:r>
      <w:r>
        <w:t>, Article 28(1)(2) and 3(2), Article 29 and Article 65</w:t>
      </w:r>
      <w:r>
        <w:rPr>
          <w:vertAlign w:val="superscript"/>
        </w:rPr>
        <w:t>2</w:t>
      </w:r>
      <w:r>
        <w:t>.’.</w:t>
      </w:r>
    </w:p>
    <w:p w14:paraId="57F366BA" w14:textId="77777777" w:rsidR="00EA3C2F" w:rsidRDefault="00104ABC">
      <w:pPr>
        <w:pStyle w:val="Teksttreci0"/>
        <w:shd w:val="clear" w:color="auto" w:fill="auto"/>
        <w:spacing w:after="0"/>
        <w:ind w:left="420"/>
      </w:pPr>
      <w:r>
        <w:rPr>
          <w:b/>
        </w:rPr>
        <w:t xml:space="preserve">Article 67. </w:t>
      </w:r>
      <w:r>
        <w:t>The Act of 16 September 1982 – Cooperative Law (Journal of Laws of 2020, item 275, 568, 695, and 875) shall be amended as follows:</w:t>
      </w:r>
    </w:p>
    <w:p w14:paraId="2FB8C8D6" w14:textId="77777777" w:rsidR="00EA3C2F" w:rsidRDefault="00104ABC">
      <w:pPr>
        <w:pStyle w:val="Teksttreci0"/>
        <w:shd w:val="clear" w:color="auto" w:fill="auto"/>
        <w:spacing w:after="80"/>
        <w:jc w:val="left"/>
      </w:pPr>
      <w:r>
        <w:t xml:space="preserve"> </w:t>
      </w:r>
    </w:p>
    <w:p w14:paraId="5EFD765C" w14:textId="77777777" w:rsidR="00EA3C2F" w:rsidRDefault="00104ABC">
      <w:pPr>
        <w:pStyle w:val="Teksttreci0"/>
        <w:numPr>
          <w:ilvl w:val="0"/>
          <w:numId w:val="82"/>
        </w:numPr>
        <w:shd w:val="clear" w:color="auto" w:fill="auto"/>
        <w:tabs>
          <w:tab w:val="left" w:pos="418"/>
        </w:tabs>
        <w:spacing w:after="80"/>
        <w:jc w:val="left"/>
      </w:pPr>
      <w:r>
        <w:t>Article 16 is given the following wording:</w:t>
      </w:r>
    </w:p>
    <w:p w14:paraId="65FA566E" w14:textId="73C02D49" w:rsidR="00EA3C2F" w:rsidRDefault="00104ABC" w:rsidP="00ED4025">
      <w:pPr>
        <w:pStyle w:val="Teksttreci0"/>
        <w:shd w:val="clear" w:color="auto" w:fill="auto"/>
        <w:spacing w:after="0"/>
        <w:ind w:left="420" w:firstLine="480"/>
      </w:pPr>
      <w:r>
        <w:t>“Article 16. § 1. I order to become a member it is necessary to submit a declaration. The declaration should be submitted in paper or electronic form, in writing, otherwise declared null and void. Letters recorded in electronic form are sent to the cooperative’s electronic delivery address referred to in Article 2(1) of the Act of 18 November 2020 on electronic deliveries (Journal of Laws, item 2320), and provided with a qualified electronic, personal signature, or trusted signature. Letters recorded in paper form shall be provided with a handwritten signature. The declaration signed by the person acceding to the cooperative should include that person’s name and place of residence, and if the acceding person is a legal person – the name and registered office, the number of declared shares, data on contributions, if the articles of association provide for such, as well as the electronic delivery address, referred to in Article 2(1) of the Act of 18 November 2020 on electronic deliveries, entered into the electronic address database, referred to in Article 25 of that Act, if the acceding person has such, and other data provided for in the articles of association.</w:t>
      </w:r>
      <w:r>
        <w:br w:type="page"/>
      </w:r>
    </w:p>
    <w:p w14:paraId="5EFB146F" w14:textId="53EAEEBC" w:rsidR="00EA3C2F" w:rsidRDefault="00104ABC" w:rsidP="00ED4025">
      <w:pPr>
        <w:pStyle w:val="Teksttreci0"/>
        <w:shd w:val="clear" w:color="auto" w:fill="auto"/>
        <w:spacing w:after="0" w:line="266" w:lineRule="auto"/>
        <w:ind w:left="420" w:firstLine="480"/>
      </w:pPr>
      <w:r>
        <w:lastRenderedPageBreak/>
        <w:t>§ 2. If the cooperative is also an obligated institution within the meaning of the Act of 1 March 2018 on countering money laundering and financing of terrorism (Journal of Laws of 2020, item 971, 875, 1086, and 2320), the declaration referred to in § 1 may also be submitted under pain of nullity in the form of a document within the meaning of Article 77</w:t>
      </w:r>
      <w:r>
        <w:rPr>
          <w:vertAlign w:val="superscript"/>
        </w:rPr>
        <w:t>2</w:t>
      </w:r>
      <w:r>
        <w:t xml:space="preserve"> of the Civil Code. In such a case, the provisions of the Act referred to in the first sentence shall apply to the identification and verification of the identity of the person applying for admission as a member.</w:t>
      </w:r>
    </w:p>
    <w:p w14:paraId="614BC58E" w14:textId="77777777" w:rsidR="00EA3C2F" w:rsidRDefault="00104ABC">
      <w:pPr>
        <w:pStyle w:val="Teksttreci0"/>
        <w:shd w:val="clear" w:color="auto" w:fill="auto"/>
        <w:spacing w:after="80" w:line="266" w:lineRule="auto"/>
        <w:ind w:left="420" w:firstLine="480"/>
      </w:pPr>
      <w:r>
        <w:t>§ 3. Further shares, as well as any changes to the data in the declaration, are declared in writing.</w:t>
      </w:r>
    </w:p>
    <w:p w14:paraId="32E6D39F" w14:textId="77777777" w:rsidR="00EA3C2F" w:rsidRDefault="00104ABC">
      <w:pPr>
        <w:pStyle w:val="Teksttreci0"/>
        <w:shd w:val="clear" w:color="auto" w:fill="auto"/>
        <w:spacing w:after="80" w:line="266" w:lineRule="auto"/>
        <w:ind w:left="420" w:firstLine="480"/>
      </w:pPr>
      <w:r>
        <w:t>§ 4. A member may, in a declaration or in a separate declaration in writing, indicate to the cooperative the person to whom the cooperative is obliged to pay out the shares after the member's death. This right does not belong to inheritance.”;</w:t>
      </w:r>
    </w:p>
    <w:p w14:paraId="5C5137FA" w14:textId="77777777" w:rsidR="00EA3C2F" w:rsidRDefault="00104ABC">
      <w:pPr>
        <w:pStyle w:val="Teksttreci0"/>
        <w:numPr>
          <w:ilvl w:val="0"/>
          <w:numId w:val="82"/>
        </w:numPr>
        <w:shd w:val="clear" w:color="auto" w:fill="auto"/>
        <w:tabs>
          <w:tab w:val="left" w:pos="416"/>
        </w:tabs>
        <w:spacing w:after="80" w:line="266" w:lineRule="auto"/>
        <w:jc w:val="left"/>
      </w:pPr>
      <w:r>
        <w:t>in Article 17:</w:t>
      </w:r>
    </w:p>
    <w:p w14:paraId="32DD5B05" w14:textId="77777777" w:rsidR="00EA3C2F" w:rsidRDefault="00104ABC">
      <w:pPr>
        <w:pStyle w:val="Teksttreci0"/>
        <w:shd w:val="clear" w:color="auto" w:fill="auto"/>
        <w:spacing w:after="80" w:line="266" w:lineRule="auto"/>
        <w:ind w:left="420"/>
      </w:pPr>
      <w:r>
        <w:t>a) § 2 shall be given the following wording:</w:t>
      </w:r>
    </w:p>
    <w:p w14:paraId="70F9A98D" w14:textId="77777777" w:rsidR="00EA3C2F" w:rsidRDefault="00104ABC">
      <w:pPr>
        <w:pStyle w:val="Teksttreci0"/>
        <w:shd w:val="clear" w:color="auto" w:fill="auto"/>
        <w:spacing w:after="120" w:line="266" w:lineRule="auto"/>
        <w:ind w:left="780" w:firstLine="480"/>
      </w:pPr>
      <w:r>
        <w:t>“§ 2. Approval of the declaration, in the case of a declaration made in paper form, should be confirmed on the declaration by the placing of signatures of two members of the board or persons authorised to do so by the board. If a declaration is recorded in electronic form, the confirmation shall be issued immediately in a separate document in writing. The date of adopting the resolution is given in the confirmation of acceptance of the declaration.</w:t>
      </w:r>
      <w:r>
        <w:br/>
        <w:t>This also applies when changing the data on declared shares or contributions.,”</w:t>
      </w:r>
    </w:p>
    <w:p w14:paraId="34EA8527" w14:textId="77777777" w:rsidR="00EA3C2F" w:rsidRDefault="00104ABC">
      <w:pPr>
        <w:pStyle w:val="Teksttreci0"/>
        <w:shd w:val="clear" w:color="auto" w:fill="auto"/>
        <w:spacing w:after="80" w:line="266" w:lineRule="auto"/>
        <w:ind w:left="420"/>
      </w:pPr>
      <w:r>
        <w:t>b) in § 3 in the second sentence, the word “written”, shall be replaced by “in writing;”</w:t>
      </w:r>
    </w:p>
    <w:p w14:paraId="2402F79F" w14:textId="77777777" w:rsidR="00EA3C2F" w:rsidRDefault="00104ABC">
      <w:pPr>
        <w:pStyle w:val="Teksttreci0"/>
        <w:numPr>
          <w:ilvl w:val="0"/>
          <w:numId w:val="82"/>
        </w:numPr>
        <w:shd w:val="clear" w:color="auto" w:fill="auto"/>
        <w:tabs>
          <w:tab w:val="left" w:pos="416"/>
        </w:tabs>
        <w:spacing w:after="80" w:line="266" w:lineRule="auto"/>
        <w:jc w:val="left"/>
      </w:pPr>
      <w:r>
        <w:t>in Article 18(3):</w:t>
      </w:r>
    </w:p>
    <w:p w14:paraId="20E2490F" w14:textId="77777777" w:rsidR="00EA3C2F" w:rsidRDefault="00104ABC">
      <w:pPr>
        <w:pStyle w:val="Teksttreci0"/>
        <w:shd w:val="clear" w:color="auto" w:fill="auto"/>
        <w:spacing w:after="80" w:line="266" w:lineRule="auto"/>
        <w:ind w:left="420"/>
      </w:pPr>
      <w:r>
        <w:t>a) the fourth sentence receives the following wording:</w:t>
      </w:r>
    </w:p>
    <w:p w14:paraId="24198411" w14:textId="77777777" w:rsidR="00EA3C2F" w:rsidRDefault="00104ABC">
      <w:pPr>
        <w:pStyle w:val="Teksttreci0"/>
        <w:shd w:val="clear" w:color="auto" w:fill="auto"/>
        <w:spacing w:after="0" w:line="391" w:lineRule="auto"/>
        <w:ind w:left="420" w:right="1000" w:firstLine="360"/>
        <w:jc w:val="left"/>
      </w:pPr>
      <w:r>
        <w:t>“The application must be submitted within seven days of the date of delivery to the member of the refusal in writing.”,</w:t>
      </w:r>
      <w:r>
        <w:br/>
        <w:t>b) sentence five is added which reads as follows:</w:t>
      </w:r>
    </w:p>
    <w:p w14:paraId="01EC3BD3" w14:textId="77777777" w:rsidR="00EA3C2F" w:rsidRDefault="00104ABC">
      <w:pPr>
        <w:pStyle w:val="Teksttreci0"/>
        <w:shd w:val="clear" w:color="auto" w:fill="auto"/>
        <w:spacing w:after="120" w:line="266" w:lineRule="auto"/>
        <w:ind w:left="780"/>
      </w:pPr>
      <w:r>
        <w:t>‘In the event of a refusal delivered by means of a registered electronic delivery service, the provisions of Article 42 of the Act of 18 November 2020 on electronic deliveries shall apply to determine the day of delivery.’;</w:t>
      </w:r>
    </w:p>
    <w:p w14:paraId="5EBFB13E" w14:textId="77777777" w:rsidR="00EA3C2F" w:rsidRDefault="00104ABC">
      <w:pPr>
        <w:pStyle w:val="Teksttreci0"/>
        <w:numPr>
          <w:ilvl w:val="0"/>
          <w:numId w:val="82"/>
        </w:numPr>
        <w:shd w:val="clear" w:color="auto" w:fill="auto"/>
        <w:tabs>
          <w:tab w:val="left" w:pos="416"/>
        </w:tabs>
        <w:spacing w:after="80" w:line="266" w:lineRule="auto"/>
        <w:jc w:val="left"/>
      </w:pPr>
      <w:r>
        <w:t>in Article 22 the second sentence reads as follows:</w:t>
      </w:r>
    </w:p>
    <w:p w14:paraId="7AFF7C14" w14:textId="77777777" w:rsidR="00EA3C2F" w:rsidRDefault="00104ABC">
      <w:pPr>
        <w:pStyle w:val="Teksttreci0"/>
        <w:shd w:val="clear" w:color="auto" w:fill="auto"/>
        <w:spacing w:after="80" w:line="266" w:lineRule="auto"/>
        <w:ind w:left="420"/>
      </w:pPr>
      <w:r>
        <w:t>“Notice should be submitted in writing in invalid, otherwise declared null and void.;”</w:t>
      </w:r>
    </w:p>
    <w:p w14:paraId="3647F2F8" w14:textId="77777777" w:rsidR="00EA3C2F" w:rsidRDefault="00104ABC">
      <w:pPr>
        <w:pStyle w:val="Teksttreci0"/>
        <w:numPr>
          <w:ilvl w:val="0"/>
          <w:numId w:val="82"/>
        </w:numPr>
        <w:shd w:val="clear" w:color="auto" w:fill="auto"/>
        <w:tabs>
          <w:tab w:val="left" w:pos="416"/>
        </w:tabs>
        <w:spacing w:after="80" w:line="266" w:lineRule="auto"/>
        <w:jc w:val="left"/>
      </w:pPr>
      <w:r>
        <w:t>in Article 24, § 6a shall be added after § 6 and read as follows:</w:t>
      </w:r>
    </w:p>
    <w:p w14:paraId="2F73E3D9" w14:textId="75840DD8" w:rsidR="00EA3C2F" w:rsidRDefault="00104ABC" w:rsidP="00ED4025">
      <w:pPr>
        <w:pStyle w:val="Teksttreci0"/>
        <w:shd w:val="clear" w:color="auto" w:fill="auto"/>
        <w:spacing w:after="0" w:line="266" w:lineRule="auto"/>
        <w:ind w:left="420" w:firstLine="480"/>
      </w:pPr>
      <w:r>
        <w:t>‘§ 6a. ‘In the event of a delivery of a resolution on excluding or deletion to a member using registered electronic delivery service, the provisions of Article 42 of the Act of 18 November 2020 on electronic deliveries shall apply to determine the day of delivery.’;</w:t>
      </w:r>
    </w:p>
    <w:p w14:paraId="0BF8C2A5" w14:textId="77777777" w:rsidR="00EA3C2F" w:rsidRDefault="00104ABC">
      <w:pPr>
        <w:pStyle w:val="Teksttreci0"/>
        <w:numPr>
          <w:ilvl w:val="0"/>
          <w:numId w:val="82"/>
        </w:numPr>
        <w:shd w:val="clear" w:color="auto" w:fill="auto"/>
        <w:tabs>
          <w:tab w:val="left" w:pos="416"/>
        </w:tabs>
        <w:spacing w:after="80" w:line="266" w:lineRule="auto"/>
        <w:jc w:val="left"/>
      </w:pPr>
      <w:r>
        <w:t>in Article 50, § 3 is replaced by the following:</w:t>
      </w:r>
    </w:p>
    <w:p w14:paraId="614FE581" w14:textId="77777777" w:rsidR="00EA3C2F" w:rsidRDefault="00104ABC">
      <w:pPr>
        <w:pStyle w:val="Teksttreci0"/>
        <w:shd w:val="clear" w:color="auto" w:fill="auto"/>
        <w:spacing w:after="120" w:line="266" w:lineRule="auto"/>
        <w:ind w:left="420" w:firstLine="480"/>
      </w:pPr>
      <w:r>
        <w:t>“§ 3. A suspended member shall be notified immediately in writing about the suspension, stating the reasons for the suspension.”;</w:t>
      </w:r>
    </w:p>
    <w:p w14:paraId="512478D7" w14:textId="77777777" w:rsidR="00EA3C2F" w:rsidRDefault="00104ABC">
      <w:pPr>
        <w:pStyle w:val="Teksttreci0"/>
        <w:numPr>
          <w:ilvl w:val="0"/>
          <w:numId w:val="82"/>
        </w:numPr>
        <w:shd w:val="clear" w:color="auto" w:fill="auto"/>
        <w:tabs>
          <w:tab w:val="left" w:pos="416"/>
        </w:tabs>
        <w:spacing w:after="80" w:line="266" w:lineRule="auto"/>
        <w:jc w:val="left"/>
      </w:pPr>
      <w:r>
        <w:t>in Article 54(30) is given the following wording:</w:t>
      </w:r>
    </w:p>
    <w:p w14:paraId="7F3CB2B5" w14:textId="77777777" w:rsidR="00EA3C2F" w:rsidRDefault="00104ABC">
      <w:pPr>
        <w:pStyle w:val="Teksttreci0"/>
        <w:shd w:val="clear" w:color="auto" w:fill="auto"/>
        <w:spacing w:after="120" w:line="266" w:lineRule="auto"/>
        <w:ind w:left="420" w:firstLine="480"/>
      </w:pPr>
      <w:r>
        <w:t xml:space="preserve">“§ 3. Statements addressed to the cooperative in </w:t>
      </w:r>
      <w:proofErr w:type="gramStart"/>
      <w:r>
        <w:t>writing, and</w:t>
      </w:r>
      <w:proofErr w:type="gramEnd"/>
      <w:r>
        <w:t xml:space="preserve"> submitted on its premises or to one of the board members or a power of attorney, carry legal effect on the cooperative.’.</w:t>
      </w:r>
    </w:p>
    <w:p w14:paraId="56A0CB74" w14:textId="77777777" w:rsidR="00EA3C2F" w:rsidRDefault="00104ABC">
      <w:pPr>
        <w:pStyle w:val="Teksttreci0"/>
        <w:shd w:val="clear" w:color="auto" w:fill="auto"/>
        <w:spacing w:after="80" w:line="271" w:lineRule="auto"/>
        <w:ind w:firstLine="420"/>
        <w:jc w:val="left"/>
      </w:pPr>
      <w:r>
        <w:rPr>
          <w:b/>
        </w:rPr>
        <w:t xml:space="preserve">Article 68. </w:t>
      </w:r>
      <w:r>
        <w:t>In the Act of 6 April 1990 on Police (Journal of Laws of 2020, item 360, 956, 1610, and 2112), Article 3a shall be added after Article 3 and shall read as follows:</w:t>
      </w:r>
    </w:p>
    <w:p w14:paraId="71AA0B29" w14:textId="77777777" w:rsidR="00EA3C2F" w:rsidRDefault="00104ABC">
      <w:pPr>
        <w:pStyle w:val="Teksttreci0"/>
        <w:shd w:val="clear" w:color="auto" w:fill="auto"/>
        <w:spacing w:after="80" w:line="269" w:lineRule="auto"/>
        <w:ind w:left="420" w:firstLine="480"/>
      </w:pPr>
      <w:r>
        <w:t>“Article 3a. The obligation to deliver correspondence using a public registered electronic service or a public hybrid service, as referred to in the Act of 18 November 2020 on electronic deliveries (Journal of Laws, item 2320) shall not apply:</w:t>
      </w:r>
    </w:p>
    <w:p w14:paraId="237B24EC" w14:textId="77777777" w:rsidR="00EA3C2F" w:rsidRDefault="00104ABC">
      <w:pPr>
        <w:pStyle w:val="Teksttreci0"/>
        <w:numPr>
          <w:ilvl w:val="0"/>
          <w:numId w:val="83"/>
        </w:numPr>
        <w:shd w:val="clear" w:color="auto" w:fill="auto"/>
        <w:tabs>
          <w:tab w:val="left" w:pos="889"/>
        </w:tabs>
        <w:spacing w:after="80" w:line="266" w:lineRule="auto"/>
        <w:ind w:left="420"/>
      </w:pPr>
      <w:r>
        <w:t>in the personal matters of police officers;</w:t>
      </w:r>
    </w:p>
    <w:p w14:paraId="4644437B" w14:textId="77777777" w:rsidR="00EA3C2F" w:rsidRDefault="00104ABC">
      <w:pPr>
        <w:pStyle w:val="Teksttreci0"/>
        <w:numPr>
          <w:ilvl w:val="0"/>
          <w:numId w:val="83"/>
        </w:numPr>
        <w:shd w:val="clear" w:color="auto" w:fill="auto"/>
        <w:tabs>
          <w:tab w:val="left" w:pos="889"/>
        </w:tabs>
        <w:spacing w:after="80" w:line="266" w:lineRule="auto"/>
        <w:ind w:left="420"/>
      </w:pPr>
      <w:r>
        <w:t>in the personal matters of former police officers;</w:t>
      </w:r>
    </w:p>
    <w:p w14:paraId="43DDA60B" w14:textId="77777777" w:rsidR="00EA3C2F" w:rsidRDefault="00104ABC">
      <w:pPr>
        <w:pStyle w:val="Teksttreci0"/>
        <w:numPr>
          <w:ilvl w:val="0"/>
          <w:numId w:val="83"/>
        </w:numPr>
        <w:shd w:val="clear" w:color="auto" w:fill="auto"/>
        <w:tabs>
          <w:tab w:val="left" w:pos="889"/>
        </w:tabs>
        <w:spacing w:after="80" w:line="266" w:lineRule="auto"/>
        <w:ind w:left="900" w:hanging="480"/>
        <w:jc w:val="left"/>
      </w:pPr>
      <w:r>
        <w:t xml:space="preserve">where delivery of correspondence using the public registered electronic delivery </w:t>
      </w:r>
      <w:proofErr w:type="gramStart"/>
      <w:r>
        <w:t>service</w:t>
      </w:r>
      <w:proofErr w:type="gramEnd"/>
      <w:r>
        <w:t xml:space="preserve"> or a public hybrid service could significantly impede or render impossible the performance of the police’s tasks.’.</w:t>
      </w:r>
      <w:r>
        <w:br w:type="page"/>
      </w:r>
    </w:p>
    <w:p w14:paraId="2937BE1A" w14:textId="77777777" w:rsidR="00EA3C2F" w:rsidRDefault="00104ABC" w:rsidP="00205767">
      <w:pPr>
        <w:pStyle w:val="Teksttreci0"/>
        <w:shd w:val="clear" w:color="auto" w:fill="auto"/>
        <w:spacing w:after="80" w:line="257" w:lineRule="auto"/>
        <w:ind w:right="-271" w:firstLine="420"/>
        <w:jc w:val="left"/>
      </w:pPr>
      <w:r>
        <w:rPr>
          <w:b/>
        </w:rPr>
        <w:lastRenderedPageBreak/>
        <w:t xml:space="preserve">Article 69. </w:t>
      </w:r>
      <w:r>
        <w:t>In the Act of 12 October 1990 on the Border Guard (Journal of Laws of 2020, item 305, 1610, and 2112), Article 2a shall be added after Article 2 and shall read as follows:</w:t>
      </w:r>
    </w:p>
    <w:p w14:paraId="5A84B792" w14:textId="77777777" w:rsidR="00EA3C2F" w:rsidRDefault="00104ABC">
      <w:pPr>
        <w:pStyle w:val="Teksttreci0"/>
        <w:shd w:val="clear" w:color="auto" w:fill="auto"/>
        <w:spacing w:after="80"/>
        <w:ind w:left="420" w:firstLine="480"/>
      </w:pPr>
      <w:r>
        <w:t>“Article 2a. The obligation to deliver correspondence using a public registered electronic service or a public hybrid service, as referred to in the Act of 18 November 2020 on electronic deliveries (Journal of Laws, item 2320) shall not apply:</w:t>
      </w:r>
    </w:p>
    <w:p w14:paraId="30834ADC" w14:textId="77777777" w:rsidR="00EA3C2F" w:rsidRDefault="00104ABC">
      <w:pPr>
        <w:pStyle w:val="Teksttreci0"/>
        <w:numPr>
          <w:ilvl w:val="0"/>
          <w:numId w:val="84"/>
        </w:numPr>
        <w:shd w:val="clear" w:color="auto" w:fill="auto"/>
        <w:tabs>
          <w:tab w:val="left" w:pos="895"/>
        </w:tabs>
        <w:spacing w:after="80"/>
        <w:ind w:left="420"/>
      </w:pPr>
      <w:r>
        <w:t>in the personal matters of Border Guard officers and employees;</w:t>
      </w:r>
    </w:p>
    <w:p w14:paraId="37DBA633" w14:textId="77777777" w:rsidR="00EA3C2F" w:rsidRDefault="00104ABC">
      <w:pPr>
        <w:pStyle w:val="Teksttreci0"/>
        <w:numPr>
          <w:ilvl w:val="0"/>
          <w:numId w:val="84"/>
        </w:numPr>
        <w:shd w:val="clear" w:color="auto" w:fill="auto"/>
        <w:tabs>
          <w:tab w:val="left" w:pos="895"/>
        </w:tabs>
        <w:spacing w:after="80"/>
        <w:ind w:left="420"/>
      </w:pPr>
      <w:r>
        <w:t>in the personal matters of former Border Guard officers and employees;</w:t>
      </w:r>
    </w:p>
    <w:p w14:paraId="0083C8ED" w14:textId="77777777" w:rsidR="00EA3C2F" w:rsidRDefault="00104ABC">
      <w:pPr>
        <w:pStyle w:val="Teksttreci0"/>
        <w:numPr>
          <w:ilvl w:val="0"/>
          <w:numId w:val="84"/>
        </w:numPr>
        <w:shd w:val="clear" w:color="auto" w:fill="auto"/>
        <w:tabs>
          <w:tab w:val="left" w:pos="895"/>
        </w:tabs>
        <w:spacing w:after="140"/>
        <w:ind w:left="900" w:hanging="480"/>
      </w:pPr>
      <w:r>
        <w:t>where the service of correspondence by means of a public registered electronic delivery service or a public hybrid service could significantly impede or prevent the performance of the Border Guard’s tasks.’.</w:t>
      </w:r>
    </w:p>
    <w:p w14:paraId="5ABFC9C5" w14:textId="77777777" w:rsidR="00EA3C2F" w:rsidRDefault="00104ABC">
      <w:pPr>
        <w:pStyle w:val="Teksttreci0"/>
        <w:shd w:val="clear" w:color="auto" w:fill="auto"/>
        <w:spacing w:after="80"/>
        <w:ind w:firstLine="420"/>
        <w:jc w:val="left"/>
      </w:pPr>
      <w:r>
        <w:rPr>
          <w:b/>
        </w:rPr>
        <w:t xml:space="preserve">Article 70. </w:t>
      </w:r>
      <w:r>
        <w:t>In the Act of 14 February 1991 – Notary Public Law (Journal of Laws of 2020, item 1192), after Article 20, Article 20a shall be added and read as follows:</w:t>
      </w:r>
    </w:p>
    <w:p w14:paraId="0AAC61B6" w14:textId="77777777" w:rsidR="00EA3C2F" w:rsidRDefault="00104ABC">
      <w:pPr>
        <w:pStyle w:val="Teksttreci0"/>
        <w:shd w:val="clear" w:color="auto" w:fill="auto"/>
        <w:spacing w:after="80"/>
        <w:ind w:left="420" w:firstLine="480"/>
      </w:pPr>
      <w:r>
        <w:t xml:space="preserve">“Article 20a. § 1. A practising notary is required to have an electronic delivery address, referred to in Article 2(1) of the Act of 18 November 2020 on electronic deliveries (Journal of Laws, item 2320) </w:t>
      </w:r>
      <w:proofErr w:type="gramStart"/>
      <w:r>
        <w:t>entered into</w:t>
      </w:r>
      <w:proofErr w:type="gramEnd"/>
      <w:r>
        <w:t xml:space="preserve"> the electronic address database, referred to in Article 25 of that Act.</w:t>
      </w:r>
    </w:p>
    <w:p w14:paraId="122D4B93" w14:textId="77777777" w:rsidR="00EA3C2F" w:rsidRDefault="00104ABC">
      <w:pPr>
        <w:pStyle w:val="Teksttreci0"/>
        <w:shd w:val="clear" w:color="auto" w:fill="auto"/>
        <w:spacing w:after="140"/>
        <w:ind w:left="420" w:firstLine="480"/>
      </w:pPr>
      <w:r>
        <w:t>§ 2. The Minister for Justice shall request the Minister for Computerisation to delete the electronic delivery address from the electronic address database in the cases referred to in Article 16(1) and (3), Article 43(3) and (4), and Article 68(1).’.</w:t>
      </w:r>
    </w:p>
    <w:p w14:paraId="6EB912AD" w14:textId="77777777" w:rsidR="00EA3C2F" w:rsidRDefault="00104ABC">
      <w:pPr>
        <w:pStyle w:val="Teksttreci0"/>
        <w:shd w:val="clear" w:color="auto" w:fill="auto"/>
        <w:spacing w:after="80"/>
        <w:ind w:firstLine="420"/>
        <w:jc w:val="left"/>
      </w:pPr>
      <w:r>
        <w:rPr>
          <w:b/>
        </w:rPr>
        <w:t xml:space="preserve">Article 71. </w:t>
      </w:r>
      <w:r>
        <w:t>In the Act of 26 July 1991 on personal income tax (Journal of Laws of 2020, item 1426 as amended</w:t>
      </w:r>
      <w:r>
        <w:rPr>
          <w:vertAlign w:val="superscript"/>
        </w:rPr>
        <w:footnoteReference w:id="6"/>
      </w:r>
      <w:r>
        <w:t>) the following amendments shall be made:</w:t>
      </w:r>
    </w:p>
    <w:p w14:paraId="3E75C56B" w14:textId="32813DDA" w:rsidR="00EA3C2F" w:rsidRDefault="00104ABC" w:rsidP="00ED4025">
      <w:pPr>
        <w:pStyle w:val="Teksttreci0"/>
        <w:numPr>
          <w:ilvl w:val="0"/>
          <w:numId w:val="85"/>
        </w:numPr>
        <w:shd w:val="clear" w:color="auto" w:fill="auto"/>
        <w:tabs>
          <w:tab w:val="left" w:pos="415"/>
        </w:tabs>
        <w:spacing w:after="80"/>
        <w:ind w:left="420" w:hanging="420"/>
      </w:pPr>
      <w:r>
        <w:t>used in Article 8(3), in Article 9a(1) in the first sentence, in paragraph 2 in the second sentence, in paragraph 2a and 2b, and in paragraph 7 in the second sentence, in Article 32(1f) in the first sentence and in paragraph 7 in the first sentence, in Article 34(2a) in the first sentence, in Article 39(2) and (4), in Article 41(2a) and paragraph 11 in the first sentence, and in Article 42(4), in various grammatical forms and cases, the word ‘written’ shall be replaced by the words ‘made in writing’ in correct grammatical forms and cases;</w:t>
      </w:r>
    </w:p>
    <w:p w14:paraId="472377FB" w14:textId="77777777" w:rsidR="00EA3C2F" w:rsidRDefault="00104ABC">
      <w:pPr>
        <w:pStyle w:val="Teksttreci0"/>
        <w:numPr>
          <w:ilvl w:val="0"/>
          <w:numId w:val="85"/>
        </w:numPr>
        <w:shd w:val="clear" w:color="auto" w:fill="auto"/>
        <w:tabs>
          <w:tab w:val="left" w:pos="415"/>
        </w:tabs>
        <w:spacing w:after="80"/>
        <w:ind w:left="420" w:hanging="420"/>
      </w:pPr>
      <w:r>
        <w:t>in Article 8(6), in Article 9a(2a), (2b), in (7) in the third sentence and in (8) and in Article 44(7c) in (4), the words “in written form” shall be replaced by the words “in writing;”</w:t>
      </w:r>
    </w:p>
    <w:p w14:paraId="36BEB76B" w14:textId="77777777" w:rsidR="00EA3C2F" w:rsidRDefault="00104ABC">
      <w:pPr>
        <w:pStyle w:val="Teksttreci0"/>
        <w:numPr>
          <w:ilvl w:val="0"/>
          <w:numId w:val="85"/>
        </w:numPr>
        <w:shd w:val="clear" w:color="auto" w:fill="auto"/>
        <w:tabs>
          <w:tab w:val="left" w:pos="415"/>
        </w:tabs>
        <w:spacing w:after="80"/>
        <w:ind w:left="420" w:hanging="420"/>
      </w:pPr>
      <w:r>
        <w:t>under Article 21(34) is given the following wording:</w:t>
      </w:r>
    </w:p>
    <w:p w14:paraId="0F4489B7" w14:textId="506D05BA" w:rsidR="00EA3C2F" w:rsidRDefault="00104ABC" w:rsidP="00ED4025">
      <w:pPr>
        <w:pStyle w:val="Teksttreci0"/>
        <w:shd w:val="clear" w:color="auto" w:fill="auto"/>
        <w:spacing w:after="0"/>
        <w:ind w:left="420" w:firstLine="480"/>
      </w:pPr>
      <w:r>
        <w:t>“34. The person, referred to in (1)(117a), is obliged to submit to the service provider a written statement on the entitlement and receipt of social benefit or family allowance, under the principles set out in the provisions on social welfare and the provisions on family benefits, by giving the name and surname, residential address, delivery address and the electronic delivery address, referred to in Article 2(1) of the Act of 18 November 2020 on electronic deliveries (Journal of Laws, item 2320), entered into the electronic address database, referred to in Article 25 of that Act – if the above person has a PESEL number and the decision number, on the basis of which he/she receives social welfare benefit or family allowance.;’</w:t>
      </w:r>
    </w:p>
    <w:p w14:paraId="5363F451" w14:textId="77777777" w:rsidR="00EA3C2F" w:rsidRDefault="00104ABC">
      <w:pPr>
        <w:pStyle w:val="Teksttreci0"/>
        <w:numPr>
          <w:ilvl w:val="0"/>
          <w:numId w:val="85"/>
        </w:numPr>
        <w:shd w:val="clear" w:color="auto" w:fill="auto"/>
        <w:tabs>
          <w:tab w:val="left" w:pos="415"/>
        </w:tabs>
        <w:spacing w:after="80"/>
        <w:ind w:left="420" w:hanging="420"/>
      </w:pPr>
      <w:r>
        <w:t>in Article 30h(6), the words “in the form of an electronic document” shall be replaced by the words “recorded in writing in electronic form”;</w:t>
      </w:r>
    </w:p>
    <w:p w14:paraId="3CA0A22A" w14:textId="77777777" w:rsidR="00EA3C2F" w:rsidRDefault="00104ABC">
      <w:pPr>
        <w:pStyle w:val="Teksttreci0"/>
        <w:numPr>
          <w:ilvl w:val="0"/>
          <w:numId w:val="85"/>
        </w:numPr>
        <w:shd w:val="clear" w:color="auto" w:fill="auto"/>
        <w:tabs>
          <w:tab w:val="left" w:pos="415"/>
        </w:tabs>
        <w:spacing w:after="140"/>
        <w:ind w:left="420" w:hanging="420"/>
      </w:pPr>
      <w:r>
        <w:t>in Article 45a(3), the word “written” shall be replaced by the words “made in writing.”</w:t>
      </w:r>
    </w:p>
    <w:p w14:paraId="580B55F4" w14:textId="61711246" w:rsidR="00EA3C2F" w:rsidRDefault="00104ABC" w:rsidP="00ED4025">
      <w:pPr>
        <w:pStyle w:val="Teksttreci0"/>
        <w:shd w:val="clear" w:color="auto" w:fill="auto"/>
        <w:spacing w:after="0"/>
        <w:ind w:left="420"/>
      </w:pPr>
      <w:r>
        <w:rPr>
          <w:b/>
        </w:rPr>
        <w:t xml:space="preserve">Article 72. </w:t>
      </w:r>
      <w:r>
        <w:t>In the Act of 15 February 1992 on corporate income tax (Journal of Laws of 2020, item 1406, 1492, 1565, 2122, and 2123) the following amendments shall be made:</w:t>
      </w:r>
    </w:p>
    <w:p w14:paraId="45ED4470" w14:textId="77777777" w:rsidR="00EA3C2F" w:rsidRDefault="00104ABC">
      <w:pPr>
        <w:pStyle w:val="Teksttreci0"/>
        <w:numPr>
          <w:ilvl w:val="0"/>
          <w:numId w:val="86"/>
        </w:numPr>
        <w:shd w:val="clear" w:color="auto" w:fill="auto"/>
        <w:tabs>
          <w:tab w:val="left" w:pos="415"/>
        </w:tabs>
        <w:spacing w:after="80"/>
        <w:ind w:left="420" w:hanging="420"/>
      </w:pPr>
      <w:r>
        <w:t>used in Article 18(1f)(2) and in Article 25(5) in the introduction to the enumeration, and in paragraph 11 in the common section, the words ‘in written form’ shall be replaced by the words ‘in writing’;</w:t>
      </w:r>
    </w:p>
    <w:p w14:paraId="27C8BDBA" w14:textId="3ED1F8C1" w:rsidR="00EA3C2F" w:rsidRDefault="00104ABC" w:rsidP="00ED4025">
      <w:pPr>
        <w:pStyle w:val="Teksttreci0"/>
        <w:numPr>
          <w:ilvl w:val="0"/>
          <w:numId w:val="86"/>
        </w:numPr>
        <w:shd w:val="clear" w:color="auto" w:fill="auto"/>
        <w:tabs>
          <w:tab w:val="left" w:pos="415"/>
        </w:tabs>
        <w:spacing w:after="80"/>
        <w:ind w:left="420" w:hanging="420"/>
      </w:pPr>
      <w:r>
        <w:t xml:space="preserve">used in Article 26(1d), in paragraph 1f in the first and second sentences, in paragraph 1g point 2 and paragraph 3b, in various grammatical forms </w:t>
      </w:r>
      <w:r>
        <w:rPr>
          <w:noProof/>
        </w:rPr>
        <mc:AlternateContent>
          <mc:Choice Requires="wps">
            <w:drawing>
              <wp:anchor distT="0" distB="0" distL="63500" distR="63500" simplePos="0" relativeHeight="125829379" behindDoc="0" locked="0" layoutInCell="1" allowOverlap="1" wp14:anchorId="29556736" wp14:editId="4C6555A3">
                <wp:simplePos x="0" y="0"/>
                <wp:positionH relativeFrom="page">
                  <wp:posOffset>600075</wp:posOffset>
                </wp:positionH>
                <wp:positionV relativeFrom="paragraph">
                  <wp:posOffset>1682750</wp:posOffset>
                </wp:positionV>
                <wp:extent cx="91440" cy="12192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1440" cy="121920"/>
                        </a:xfrm>
                        <a:prstGeom prst="rect">
                          <a:avLst/>
                        </a:prstGeom>
                        <a:noFill/>
                      </wps:spPr>
                      <wps:txbx>
                        <w:txbxContent>
                          <w:p w14:paraId="3F578232" w14:textId="77777777" w:rsidR="00EA3C2F" w:rsidRDefault="00104ABC">
                            <w:pPr>
                              <w:pStyle w:val="Teksttreci20"/>
                              <w:shd w:val="clear" w:color="auto" w:fill="auto"/>
                            </w:pPr>
                            <w:r>
                              <w:t>5)</w:t>
                            </w:r>
                          </w:p>
                        </w:txbxContent>
                      </wps:txbx>
                      <wps:bodyPr lIns="0" tIns="0" rIns="0" bIns="0">
                        <a:spAutoFit/>
                      </wps:bodyPr>
                    </wps:wsp>
                  </a:graphicData>
                </a:graphic>
              </wp:anchor>
            </w:drawing>
          </mc:Choice>
          <mc:Fallback>
            <w:pict>
              <v:shapetype w14:anchorId="29556736" id="_x0000_t202" coordsize="21600,21600" o:spt="202" path="m,l,21600r21600,l21600,xe">
                <v:stroke joinstyle="miter"/>
                <v:path gradientshapeok="t" o:connecttype="rect"/>
              </v:shapetype>
              <v:shape id="Shape 3" o:spid="_x0000_s1026" type="#_x0000_t202" style="position:absolute;left:0;text-align:left;margin-left:47.25pt;margin-top:132.5pt;width:7.2pt;height:9.6pt;z-index:125829379;visibility:visible;mso-wrap-style:squar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" filled="f" stroked="f">
                <v:textbox style="mso-fit-shape-to-text:t" inset="0,0,0,0">
                  <w:txbxContent>
                    <w:p w14:paraId="3F578232" w14:textId="77777777" w:rsidR="00EA3C2F" w:rsidRDefault="00104ABC">
                      <w:pPr>
                        <w:pStyle w:val="Teksttreci20"/>
                        <w:shd w:val="clear" w:color="auto" w:fill="auto"/>
                      </w:pPr>
                      <w:r>
                        <w:t>5)</w:t>
                      </w:r>
                    </w:p>
                  </w:txbxContent>
                </v:textbox>
                <w10:wrap type="square" anchorx="page"/>
              </v:shape>
            </w:pict>
          </mc:Fallback>
        </mc:AlternateContent>
      </w:r>
      <w:r>
        <w:t>and cases, the word ‘written’ shall be replaced by the words ‘made in writing’ used in correct grammatical forms and cases.</w:t>
      </w:r>
      <w:r>
        <w:br w:type="page"/>
      </w:r>
    </w:p>
    <w:p w14:paraId="763E566D" w14:textId="1A106533" w:rsidR="00EA3C2F" w:rsidRDefault="00104ABC" w:rsidP="00ED4025">
      <w:pPr>
        <w:pStyle w:val="Teksttreci0"/>
        <w:shd w:val="clear" w:color="auto" w:fill="auto"/>
        <w:spacing w:after="0"/>
        <w:ind w:left="420"/>
      </w:pPr>
      <w:r>
        <w:rPr>
          <w:b/>
        </w:rPr>
        <w:lastRenderedPageBreak/>
        <w:t xml:space="preserve">Article 73. </w:t>
      </w:r>
      <w:r>
        <w:t>In the Act of 10 December 1993 on the provision of pensions for professional soldiers and their families (Journal of Laws of 2020, item 586), Article 31a(1) shall read as follows:</w:t>
      </w:r>
    </w:p>
    <w:p w14:paraId="569BC8BD" w14:textId="649D89C3" w:rsidR="00EA3C2F" w:rsidRDefault="00104ABC" w:rsidP="00ED4025">
      <w:pPr>
        <w:pStyle w:val="Teksttreci0"/>
        <w:shd w:val="clear" w:color="auto" w:fill="auto"/>
        <w:spacing w:after="0"/>
        <w:ind w:left="420" w:firstLine="480"/>
      </w:pPr>
      <w:r>
        <w:t>1) The military pension authority may send letters and decisions either by an ordinary letter or to the electronic delivery address referred to in Article 2(1) of the Act of 18 November 2020 on electronic deliveries (Journal of Laws, item 2320).’.</w:t>
      </w:r>
    </w:p>
    <w:p w14:paraId="3170D4BA" w14:textId="77777777" w:rsidR="00EA3C2F" w:rsidRDefault="00104ABC">
      <w:pPr>
        <w:pStyle w:val="Teksttreci0"/>
        <w:shd w:val="clear" w:color="auto" w:fill="auto"/>
        <w:spacing w:after="40"/>
        <w:ind w:firstLine="420"/>
      </w:pPr>
      <w:r>
        <w:rPr>
          <w:b/>
        </w:rPr>
        <w:t xml:space="preserve">Article 74. </w:t>
      </w:r>
      <w:r>
        <w:t>In the Act of 18 February 1994 on Retirement Benefits for Officers of the Police, the Internal Security Agency, the Foreign Intelligence Agency, the Military Counterintelligence Service, the Military Intelligence Service, the Central Anti-Corruption Bureau, the Border Guard, the Marshal Guard, the State Protection Service, the State Fire Department, the Customs and Penitentiary Service and their families (Journal of Laws of 2020, item 723) in Article 32a, paragraph 1a and 1b shall be added after paragraph 1 and shall read as follows:</w:t>
      </w:r>
    </w:p>
    <w:p w14:paraId="4AA1230C" w14:textId="4296F5D6" w:rsidR="00EA3C2F" w:rsidRDefault="00104ABC" w:rsidP="00ED4025">
      <w:pPr>
        <w:pStyle w:val="Teksttreci0"/>
        <w:shd w:val="clear" w:color="auto" w:fill="auto"/>
        <w:spacing w:after="0"/>
        <w:ind w:left="420" w:firstLine="480"/>
      </w:pPr>
      <w:r>
        <w:t>“1a. The pension authority as specified by the minister competent for internal affairs may send letters to the electronic delivery address referred to in Article 2(1) of the Act of 18 November 2020 on electronic deliveries (Journal of Laws, item 2320), entered in the electronic address database referred to in Article 25 of that Act.</w:t>
      </w:r>
    </w:p>
    <w:p w14:paraId="22CA52B6" w14:textId="77777777" w:rsidR="00EA3C2F" w:rsidRDefault="00104ABC" w:rsidP="00C26D0C">
      <w:pPr>
        <w:pStyle w:val="Teksttreci0"/>
        <w:shd w:val="clear" w:color="auto" w:fill="auto"/>
        <w:spacing w:after="40"/>
        <w:ind w:left="420" w:right="-271" w:firstLine="480"/>
      </w:pPr>
      <w:r>
        <w:t>1b. The pension authority as specified by the minister competent for internal affairs may serve documents in paper form excluding the public hybrid service referred to in Article 2(7) of the Act of 18 November 2020 on electronic deliveries:</w:t>
      </w:r>
    </w:p>
    <w:p w14:paraId="46D3D14E" w14:textId="77777777" w:rsidR="00EA3C2F" w:rsidRDefault="00104ABC">
      <w:pPr>
        <w:pStyle w:val="Teksttreci0"/>
        <w:numPr>
          <w:ilvl w:val="0"/>
          <w:numId w:val="87"/>
        </w:numPr>
        <w:shd w:val="clear" w:color="auto" w:fill="auto"/>
        <w:tabs>
          <w:tab w:val="left" w:pos="900"/>
        </w:tabs>
        <w:spacing w:after="40"/>
        <w:ind w:left="900" w:hanging="480"/>
        <w:jc w:val="left"/>
      </w:pPr>
      <w:r>
        <w:t>to a non-public entity referred to in Article 2(5) of the Act of 18 November 2020 on electronic deliveries:</w:t>
      </w:r>
    </w:p>
    <w:p w14:paraId="043E0937" w14:textId="2A1FF46D" w:rsidR="00EA3C2F" w:rsidRDefault="00104ABC" w:rsidP="00ED4025">
      <w:pPr>
        <w:pStyle w:val="Teksttreci0"/>
        <w:shd w:val="clear" w:color="auto" w:fill="auto"/>
        <w:spacing w:after="0" w:line="305" w:lineRule="auto"/>
        <w:ind w:left="900"/>
        <w:jc w:val="left"/>
      </w:pPr>
      <w:r>
        <w:t>a) who does not have an electronic delivery address entered in the electronic address database, (b) who has not initiated administrative proceedings before that pension authority using the electronic delivery address;</w:t>
      </w:r>
    </w:p>
    <w:p w14:paraId="5AF422AC" w14:textId="77777777" w:rsidR="00EA3C2F" w:rsidRDefault="00104ABC">
      <w:pPr>
        <w:pStyle w:val="Teksttreci0"/>
        <w:numPr>
          <w:ilvl w:val="0"/>
          <w:numId w:val="87"/>
        </w:numPr>
        <w:shd w:val="clear" w:color="auto" w:fill="auto"/>
        <w:tabs>
          <w:tab w:val="left" w:pos="900"/>
        </w:tabs>
        <w:spacing w:after="80"/>
        <w:ind w:left="900" w:hanging="480"/>
      </w:pPr>
      <w:r>
        <w:t>to a public entity referred to in Article 2(6) of the Act of 18 November 2020 on electronic deliveries where it is not possible to deliver it at the electronic delivery address.’.</w:t>
      </w:r>
    </w:p>
    <w:p w14:paraId="62E31A51" w14:textId="77777777" w:rsidR="00EA3C2F" w:rsidRDefault="00104ABC" w:rsidP="00C26D0C">
      <w:pPr>
        <w:pStyle w:val="Teksttreci0"/>
        <w:shd w:val="clear" w:color="auto" w:fill="auto"/>
        <w:spacing w:after="40"/>
        <w:ind w:right="-130" w:firstLine="420"/>
      </w:pPr>
      <w:r>
        <w:rPr>
          <w:b/>
        </w:rPr>
        <w:t xml:space="preserve">Article 75. </w:t>
      </w:r>
      <w:r>
        <w:t>The Construction Law Act of 7 July 1994 (Journal of Laws of 2020, item 1333 and 2127), shall be amended as follows:</w:t>
      </w:r>
    </w:p>
    <w:p w14:paraId="3D757C9A" w14:textId="77777777" w:rsidR="00EA3C2F" w:rsidRDefault="00104ABC">
      <w:pPr>
        <w:pStyle w:val="Teksttreci0"/>
        <w:numPr>
          <w:ilvl w:val="0"/>
          <w:numId w:val="88"/>
        </w:numPr>
        <w:shd w:val="clear" w:color="auto" w:fill="auto"/>
        <w:tabs>
          <w:tab w:val="left" w:pos="414"/>
        </w:tabs>
        <w:spacing w:after="40"/>
        <w:jc w:val="left"/>
      </w:pPr>
      <w:r>
        <w:t>In Article 12(4f) is given the following wording:</w:t>
      </w:r>
    </w:p>
    <w:p w14:paraId="5F39FE5A" w14:textId="77777777" w:rsidR="00EA3C2F" w:rsidRDefault="00104ABC">
      <w:pPr>
        <w:pStyle w:val="Teksttreci0"/>
        <w:shd w:val="clear" w:color="auto" w:fill="auto"/>
        <w:spacing w:after="40"/>
        <w:ind w:left="420" w:firstLine="480"/>
      </w:pPr>
      <w:r>
        <w:t>“4f. Notification of the examination date will be delivered by the competent chamber of the professional self-government to the applicant for the award of a construction licence via the postal operator referred to in Article 3 point 12 of the Act of 23 November 2012 – the Postal Law (Journal of Laws of 2020, item 1041 and 2320), by registered mail with confirmation of receipt, or to the electronic delivery address referred to in Article 2, point 1 of the Act of 18 November 2020 on electronic deliveries (Journal of Laws, item 2320) at least one month prior to that date.’;</w:t>
      </w:r>
    </w:p>
    <w:p w14:paraId="4EDFBDCD" w14:textId="77777777" w:rsidR="00EA3C2F" w:rsidRDefault="00104ABC">
      <w:pPr>
        <w:pStyle w:val="Teksttreci0"/>
        <w:numPr>
          <w:ilvl w:val="0"/>
          <w:numId w:val="88"/>
        </w:numPr>
        <w:shd w:val="clear" w:color="auto" w:fill="auto"/>
        <w:tabs>
          <w:tab w:val="left" w:pos="414"/>
        </w:tabs>
        <w:spacing w:after="40"/>
        <w:jc w:val="left"/>
      </w:pPr>
      <w:r>
        <w:t>in Article 30(6a) is given the following wording:</w:t>
      </w:r>
    </w:p>
    <w:p w14:paraId="78814C04" w14:textId="77777777" w:rsidR="00EA3C2F" w:rsidRDefault="00104ABC">
      <w:pPr>
        <w:pStyle w:val="Teksttreci0"/>
        <w:shd w:val="clear" w:color="auto" w:fill="auto"/>
        <w:spacing w:after="40"/>
        <w:ind w:left="420" w:firstLine="480"/>
      </w:pPr>
      <w:r>
        <w:t>“6a. The day of posting of the decision at the post office of the postal operator referred to in Article 3 point 12 of the Act of 23 November 2012 – the Postal Law, or, in the case of delivery to the electronic delivery address referred to in Article 2 point 1 of the Act of 18 November 2020 on electronic deliveries, the day of issuing the proof of sending referred to in Article 40 of that Act, or, in the case of using the public hybrid service referred to in Article 2 point 7 of that Act, the day of receiving the electronic document by the designated provider shall be deemed to be day of submitting the objection.’;</w:t>
      </w:r>
    </w:p>
    <w:p w14:paraId="134E40E6" w14:textId="77777777" w:rsidR="00EA3C2F" w:rsidRDefault="00104ABC">
      <w:pPr>
        <w:pStyle w:val="Teksttreci0"/>
        <w:numPr>
          <w:ilvl w:val="0"/>
          <w:numId w:val="88"/>
        </w:numPr>
        <w:shd w:val="clear" w:color="auto" w:fill="auto"/>
        <w:tabs>
          <w:tab w:val="left" w:pos="414"/>
        </w:tabs>
        <w:spacing w:after="80"/>
        <w:jc w:val="left"/>
      </w:pPr>
      <w:r>
        <w:t>in Article 62(1)(3), the word ‘written’ shall be replaced by the words ‘in writing’.</w:t>
      </w:r>
    </w:p>
    <w:p w14:paraId="3C1C6C61" w14:textId="77777777" w:rsidR="00EA3C2F" w:rsidRDefault="00104ABC">
      <w:pPr>
        <w:pStyle w:val="Teksttreci0"/>
        <w:shd w:val="clear" w:color="auto" w:fill="auto"/>
        <w:spacing w:after="40"/>
        <w:ind w:firstLine="420"/>
      </w:pPr>
      <w:r>
        <w:rPr>
          <w:b/>
        </w:rPr>
        <w:t xml:space="preserve">Article 76. </w:t>
      </w:r>
      <w:r>
        <w:t>The Act of 23 December 1994 on the Supreme Audit Office (Journal of Laws of 2020, item 1200) shall be amended as follows:</w:t>
      </w:r>
    </w:p>
    <w:p w14:paraId="2976A140" w14:textId="77777777" w:rsidR="00EA3C2F" w:rsidRDefault="00104ABC">
      <w:pPr>
        <w:pStyle w:val="Teksttreci0"/>
        <w:numPr>
          <w:ilvl w:val="0"/>
          <w:numId w:val="89"/>
        </w:numPr>
        <w:shd w:val="clear" w:color="auto" w:fill="auto"/>
        <w:tabs>
          <w:tab w:val="left" w:pos="414"/>
        </w:tabs>
        <w:spacing w:after="40"/>
        <w:jc w:val="left"/>
      </w:pPr>
      <w:r>
        <w:t>in Article 42(5) the first sentence is given the following wording:</w:t>
      </w:r>
    </w:p>
    <w:p w14:paraId="4714F030" w14:textId="77777777" w:rsidR="00EA3C2F" w:rsidRDefault="00104ABC">
      <w:pPr>
        <w:pStyle w:val="Teksttreci0"/>
        <w:shd w:val="clear" w:color="auto" w:fill="auto"/>
        <w:spacing w:after="40"/>
        <w:ind w:left="420"/>
      </w:pPr>
      <w:r>
        <w:t>‘The request is served through a postal operator within the meaning of the Act of 23 November 2012 – the Postal Law (Journal of Laws of 2020, item 1041 and 2320) or another entity engaged in the delivery of correspondence, or to the electronic delivery address, referred to in Article 2(1) of the Act of 18 November 2020 on electronic deliveries (Journal of Laws, item 2320).’;</w:t>
      </w:r>
    </w:p>
    <w:p w14:paraId="094F3669" w14:textId="77777777" w:rsidR="00EA3C2F" w:rsidRDefault="00104ABC">
      <w:pPr>
        <w:pStyle w:val="Teksttreci0"/>
        <w:numPr>
          <w:ilvl w:val="0"/>
          <w:numId w:val="89"/>
        </w:numPr>
        <w:shd w:val="clear" w:color="auto" w:fill="auto"/>
        <w:tabs>
          <w:tab w:val="left" w:pos="414"/>
        </w:tabs>
        <w:spacing w:after="40"/>
        <w:jc w:val="left"/>
      </w:pPr>
      <w:r>
        <w:t>in Article 62a(1) in the first sentence, the word ‘written’ shall be replaced by the words ‘in writing’;</w:t>
      </w:r>
    </w:p>
    <w:p w14:paraId="3EE70CDF" w14:textId="77777777" w:rsidR="00EA3C2F" w:rsidRDefault="00104ABC">
      <w:pPr>
        <w:pStyle w:val="Teksttreci0"/>
        <w:numPr>
          <w:ilvl w:val="0"/>
          <w:numId w:val="89"/>
        </w:numPr>
        <w:shd w:val="clear" w:color="auto" w:fill="auto"/>
        <w:tabs>
          <w:tab w:val="left" w:pos="414"/>
        </w:tabs>
        <w:spacing w:after="40"/>
        <w:jc w:val="left"/>
      </w:pPr>
      <w:r>
        <w:t>in Article 64b(3) is given the following wording:</w:t>
      </w:r>
    </w:p>
    <w:p w14:paraId="442D7ECF" w14:textId="7CCD254F" w:rsidR="00EA3C2F" w:rsidRDefault="00104ABC" w:rsidP="00ED4025">
      <w:pPr>
        <w:pStyle w:val="Teksttreci0"/>
        <w:shd w:val="clear" w:color="auto" w:fill="auto"/>
        <w:spacing w:after="0"/>
        <w:ind w:left="420" w:firstLine="480"/>
      </w:pPr>
      <w:r>
        <w:t xml:space="preserve">“3. The deadline </w:t>
      </w:r>
      <w:proofErr w:type="gramStart"/>
      <w:r>
        <w:t>is considered to be</w:t>
      </w:r>
      <w:proofErr w:type="gramEnd"/>
      <w:r>
        <w:t xml:space="preserve"> met if, before its expiry, the letter was posted at the post office of the designated provider within the meaning of the Act of 23 November 2012 – Postal Law, or delivered to the electronic delivery address, referred to in Article 2(1) of the Act of 18 November 2020 on electronic deliveries, and in the case of sending by electronic mail or facsimile – upon confirmation of its acceptance.’.</w:t>
      </w:r>
      <w:r>
        <w:br w:type="page"/>
      </w:r>
    </w:p>
    <w:p w14:paraId="206695AE" w14:textId="77777777" w:rsidR="00EA3C2F" w:rsidRDefault="00104ABC">
      <w:pPr>
        <w:pStyle w:val="Teksttreci0"/>
        <w:shd w:val="clear" w:color="auto" w:fill="auto"/>
        <w:spacing w:after="80"/>
        <w:ind w:firstLine="420"/>
        <w:jc w:val="left"/>
      </w:pPr>
      <w:r>
        <w:rPr>
          <w:b/>
        </w:rPr>
        <w:lastRenderedPageBreak/>
        <w:t xml:space="preserve">Article 77. </w:t>
      </w:r>
      <w:r>
        <w:t>In the Act of 13 October 1995 – the Hunting Law (Journal of Laws of 2020, item 1683) in Article 27(11) shall read as follows:</w:t>
      </w:r>
    </w:p>
    <w:p w14:paraId="1A88FCD2" w14:textId="77777777" w:rsidR="00EA3C2F" w:rsidRDefault="00104ABC">
      <w:pPr>
        <w:pStyle w:val="Teksttreci0"/>
        <w:shd w:val="clear" w:color="auto" w:fill="auto"/>
        <w:spacing w:after="140"/>
        <w:ind w:left="420" w:firstLine="500"/>
      </w:pPr>
      <w:r>
        <w:t>“11. “Comments shall be made in writing. Comments submitted to the electronic delivery address referred to in Article 2(1) of the Act of 18 November 2020 on electronic deliveries (Journal of Laws, item 2320), bearing a qualified electronic signature, a trusted signature, or a personal signature shall also be deemed as submitted in writing.’.</w:t>
      </w:r>
    </w:p>
    <w:p w14:paraId="1457B824" w14:textId="77777777" w:rsidR="00EA3C2F" w:rsidRDefault="00104ABC">
      <w:pPr>
        <w:pStyle w:val="Teksttreci0"/>
        <w:shd w:val="clear" w:color="auto" w:fill="auto"/>
        <w:spacing w:after="80"/>
        <w:ind w:firstLine="420"/>
        <w:jc w:val="left"/>
      </w:pPr>
      <w:r>
        <w:rPr>
          <w:b/>
        </w:rPr>
        <w:t xml:space="preserve">Article 78. </w:t>
      </w:r>
      <w:r>
        <w:t>In the Act of 21 June 1996 on special forms of exercising supervision by the minister competent for internal affairs, (Journal of Laws of 2020, item 13), the following Article 11ia shall be added inserted after Article 11i:</w:t>
      </w:r>
    </w:p>
    <w:p w14:paraId="04400B3B" w14:textId="77777777" w:rsidR="00EA3C2F" w:rsidRDefault="00104ABC">
      <w:pPr>
        <w:pStyle w:val="Teksttreci0"/>
        <w:shd w:val="clear" w:color="auto" w:fill="auto"/>
        <w:spacing w:after="80"/>
        <w:ind w:left="420" w:firstLine="500"/>
      </w:pPr>
      <w:r>
        <w:t>‘Article 11ia. The obligation to deliver correspondence using a public registered electronic service or a public hybrid service, as referred to in the Act of 18 November 2020 on electronic deliveries (Journal of Laws, item 2320) shall not apply:</w:t>
      </w:r>
    </w:p>
    <w:p w14:paraId="27FB9B38" w14:textId="77777777" w:rsidR="00EA3C2F" w:rsidRDefault="00104ABC">
      <w:pPr>
        <w:pStyle w:val="Teksttreci0"/>
        <w:numPr>
          <w:ilvl w:val="0"/>
          <w:numId w:val="90"/>
        </w:numPr>
        <w:shd w:val="clear" w:color="auto" w:fill="auto"/>
        <w:tabs>
          <w:tab w:val="left" w:pos="897"/>
        </w:tabs>
        <w:spacing w:after="80"/>
        <w:ind w:left="420"/>
      </w:pPr>
      <w:r>
        <w:t>to personnel matters of the Office’s inspectors and experts, and of employees employed at the Office;</w:t>
      </w:r>
    </w:p>
    <w:p w14:paraId="7A7E8370" w14:textId="77777777" w:rsidR="00EA3C2F" w:rsidRDefault="00104ABC">
      <w:pPr>
        <w:pStyle w:val="Teksttreci0"/>
        <w:numPr>
          <w:ilvl w:val="0"/>
          <w:numId w:val="90"/>
        </w:numPr>
        <w:shd w:val="clear" w:color="auto" w:fill="auto"/>
        <w:tabs>
          <w:tab w:val="left" w:pos="897"/>
        </w:tabs>
        <w:spacing w:after="80"/>
        <w:ind w:left="420"/>
      </w:pPr>
      <w:r>
        <w:t>to personnel matters of former Office’s inspectors and experts, and former employees of the Office;</w:t>
      </w:r>
    </w:p>
    <w:p w14:paraId="7DEEFB28" w14:textId="61015118" w:rsidR="00EA3C2F" w:rsidRDefault="00104ABC" w:rsidP="00ED4025">
      <w:pPr>
        <w:pStyle w:val="Teksttreci0"/>
        <w:numPr>
          <w:ilvl w:val="0"/>
          <w:numId w:val="90"/>
        </w:numPr>
        <w:shd w:val="clear" w:color="auto" w:fill="auto"/>
        <w:tabs>
          <w:tab w:val="left" w:pos="897"/>
        </w:tabs>
        <w:spacing w:after="80" w:line="415" w:lineRule="auto"/>
        <w:ind w:left="420" w:firstLine="500"/>
        <w:jc w:val="left"/>
      </w:pPr>
      <w:r>
        <w:t xml:space="preserve">where delivery of correspondence using the public registered electronic delivery </w:t>
      </w:r>
      <w:proofErr w:type="gramStart"/>
      <w:r>
        <w:t>service</w:t>
      </w:r>
      <w:proofErr w:type="gramEnd"/>
      <w:r>
        <w:t xml:space="preserve"> or a public hybrid service could significantly impede or render impossible the performance of the Office’s </w:t>
      </w:r>
      <w:proofErr w:type="spellStart"/>
      <w:r>
        <w:t>tasks.’.</w:t>
      </w:r>
      <w:r>
        <w:rPr>
          <w:b/>
        </w:rPr>
        <w:t>Article</w:t>
      </w:r>
      <w:proofErr w:type="spellEnd"/>
      <w:r>
        <w:rPr>
          <w:b/>
        </w:rPr>
        <w:t xml:space="preserve"> 79. </w:t>
      </w:r>
      <w:r>
        <w:t>In the Act of 5 July 1996 on tax advisory services (Journal of Laws of 2020, item 130), after Article 27, Article 27a shall be added and shall read as follows:</w:t>
      </w:r>
    </w:p>
    <w:p w14:paraId="54261D19" w14:textId="77777777" w:rsidR="00EA3C2F" w:rsidRDefault="00104ABC">
      <w:pPr>
        <w:pStyle w:val="Teksttreci0"/>
        <w:shd w:val="clear" w:color="auto" w:fill="auto"/>
        <w:spacing w:after="80"/>
        <w:ind w:left="420" w:firstLine="500"/>
      </w:pPr>
      <w:r>
        <w:t xml:space="preserve">“Article 27a. 1. A practising tax adviser is required to have an electronic delivery address, referred to in Article 2(1) of the Act of 18 November 2020 on electronic deliveries (Journal of Laws, item 2320) </w:t>
      </w:r>
      <w:proofErr w:type="gramStart"/>
      <w:r>
        <w:t>entered into</w:t>
      </w:r>
      <w:proofErr w:type="gramEnd"/>
      <w:r>
        <w:t xml:space="preserve"> the electronic address database, referred to in Article 25 of that Act.</w:t>
      </w:r>
    </w:p>
    <w:p w14:paraId="553733C1" w14:textId="77777777" w:rsidR="00EA3C2F" w:rsidRDefault="00104ABC">
      <w:pPr>
        <w:pStyle w:val="Teksttreci0"/>
        <w:shd w:val="clear" w:color="auto" w:fill="auto"/>
        <w:spacing w:after="140"/>
        <w:ind w:left="420" w:firstLine="500"/>
      </w:pPr>
      <w:r>
        <w:t>2. The National Council of Tax Advisers shall request the Minister for Computerisation to delete the electronic delivery address from the electronic address database in the event of a disciplinary penalty which suspends the right to practise the profession of tax adviser or deprives of the right to practise the profession of tax adviser.’.</w:t>
      </w:r>
    </w:p>
    <w:p w14:paraId="41C94DA0" w14:textId="77777777" w:rsidR="00EA3C2F" w:rsidRDefault="00104ABC">
      <w:pPr>
        <w:pStyle w:val="Teksttreci0"/>
        <w:shd w:val="clear" w:color="auto" w:fill="auto"/>
        <w:spacing w:after="80" w:line="257" w:lineRule="auto"/>
        <w:ind w:firstLine="420"/>
        <w:jc w:val="left"/>
      </w:pPr>
      <w:r>
        <w:rPr>
          <w:b/>
        </w:rPr>
        <w:t xml:space="preserve">Article 80. </w:t>
      </w:r>
      <w:r>
        <w:t>In the Act of 8 August 1996 on the Council of Ministers (Journal of Laws of 2019, item 1171, and of 2020, item 568 and 695), Article 10b shall be added after Article 10a and shall read as follows:</w:t>
      </w:r>
    </w:p>
    <w:p w14:paraId="62B3DD26" w14:textId="77777777" w:rsidR="00EA3C2F" w:rsidRDefault="00104ABC">
      <w:pPr>
        <w:pStyle w:val="Teksttreci0"/>
        <w:shd w:val="clear" w:color="auto" w:fill="auto"/>
        <w:spacing w:after="80" w:line="252" w:lineRule="auto"/>
        <w:ind w:left="420" w:firstLine="500"/>
      </w:pPr>
      <w:r>
        <w:t>‘Article 10b. 1. The Prime Minister, a member of the Council of Ministers, and the Head of the Chancellery of the Prime Minister shall use the image of the eagle established for the national emblem and the colours of the Republic of Poland for the purposes of common visual identification of government administration entities to the extent not regulated by separate provisions.</w:t>
      </w:r>
    </w:p>
    <w:p w14:paraId="2937D578" w14:textId="77777777" w:rsidR="00EA3C2F" w:rsidRDefault="00104ABC">
      <w:pPr>
        <w:pStyle w:val="Teksttreci0"/>
        <w:shd w:val="clear" w:color="auto" w:fill="auto"/>
        <w:spacing w:after="80"/>
        <w:ind w:left="900" w:firstLine="20"/>
      </w:pPr>
      <w:r>
        <w:t>“2) The obligation set out in paragraph 1 concerns the ministries and the Chancellery of the Prime Minister.</w:t>
      </w:r>
    </w:p>
    <w:p w14:paraId="07C9E03A" w14:textId="7DBF606E" w:rsidR="00EA3C2F" w:rsidRDefault="00104ABC" w:rsidP="00651A0D">
      <w:pPr>
        <w:pStyle w:val="Teksttreci0"/>
        <w:numPr>
          <w:ilvl w:val="0"/>
          <w:numId w:val="91"/>
        </w:numPr>
        <w:shd w:val="clear" w:color="auto" w:fill="auto"/>
        <w:tabs>
          <w:tab w:val="left" w:pos="1263"/>
        </w:tabs>
        <w:spacing w:after="80"/>
        <w:ind w:left="420" w:right="-130" w:firstLine="20"/>
      </w:pPr>
      <w:r>
        <w:t>A head of a central office and the office supporting them may use the image of the eagle established for the national emblem and the colours of the Republic of Poland for the purposes of common visual identification of government administration entities to the extent not regulated by separate provisions.</w:t>
      </w:r>
    </w:p>
    <w:p w14:paraId="65808D76" w14:textId="1604A984" w:rsidR="00EA3C2F" w:rsidRDefault="00104ABC" w:rsidP="00651A0D">
      <w:pPr>
        <w:pStyle w:val="Teksttreci0"/>
        <w:numPr>
          <w:ilvl w:val="0"/>
          <w:numId w:val="91"/>
        </w:numPr>
        <w:shd w:val="clear" w:color="auto" w:fill="auto"/>
        <w:tabs>
          <w:tab w:val="left" w:pos="1268"/>
        </w:tabs>
        <w:spacing w:after="140"/>
        <w:ind w:left="420" w:firstLine="20"/>
      </w:pPr>
      <w:r>
        <w:t>The Council of Ministers shall define, by way of a regulation, the manner of using the image of the eagle established for the national emblem and the colours of the Republic of Poland for the purposes of common visual identification and the designs of graphic and typographic signs or the manner of creating such signs as well as the scope and manner of their use with a view to ensuring uniformity and consistency in their presentation while preserving the integrity of the designs of the symbols of the Republic of Poland.’.</w:t>
      </w:r>
    </w:p>
    <w:p w14:paraId="0FBFDDBC" w14:textId="77777777" w:rsidR="00EA3C2F" w:rsidRDefault="00104ABC" w:rsidP="007960A5">
      <w:pPr>
        <w:pStyle w:val="Teksttreci0"/>
        <w:shd w:val="clear" w:color="auto" w:fill="auto"/>
        <w:spacing w:after="80"/>
        <w:ind w:right="-271" w:firstLine="420"/>
        <w:jc w:val="left"/>
      </w:pPr>
      <w:r>
        <w:rPr>
          <w:b/>
        </w:rPr>
        <w:t xml:space="preserve">Article 81. </w:t>
      </w:r>
      <w:r>
        <w:t>The following amendments are made to the Act on maintaining cleanliness and order in communes of 13 September 1996 (Journal of Laws of 2020), item 1439:</w:t>
      </w:r>
    </w:p>
    <w:p w14:paraId="4EAA1E0F" w14:textId="77777777" w:rsidR="00EA3C2F" w:rsidRDefault="00104ABC">
      <w:pPr>
        <w:pStyle w:val="Teksttreci0"/>
        <w:numPr>
          <w:ilvl w:val="0"/>
          <w:numId w:val="92"/>
        </w:numPr>
        <w:shd w:val="clear" w:color="auto" w:fill="auto"/>
        <w:tabs>
          <w:tab w:val="left" w:pos="418"/>
        </w:tabs>
        <w:spacing w:after="80"/>
        <w:jc w:val="left"/>
      </w:pPr>
      <w:r>
        <w:t>in Article 6m, paragraph 3 shall read as follows:</w:t>
      </w:r>
    </w:p>
    <w:p w14:paraId="69ED97F8" w14:textId="4B110329" w:rsidR="00EA3C2F" w:rsidRDefault="00104ABC" w:rsidP="00651A0D">
      <w:pPr>
        <w:pStyle w:val="Teksttreci0"/>
        <w:shd w:val="clear" w:color="auto" w:fill="auto"/>
        <w:spacing w:after="0"/>
        <w:ind w:left="900" w:firstLine="20"/>
      </w:pPr>
      <w:r>
        <w:t>“3. Declarations on the amount of the municipal waste management fee may be sent to the electronic delivery address referred to in Article 2(1) of the Act of 18 November 2020 on electronic deliveries (Journal of Laws, item 2320).’;</w:t>
      </w:r>
    </w:p>
    <w:p w14:paraId="5AEBEA9F" w14:textId="77777777" w:rsidR="00EA3C2F" w:rsidRDefault="00104ABC">
      <w:pPr>
        <w:pStyle w:val="Teksttreci0"/>
        <w:numPr>
          <w:ilvl w:val="0"/>
          <w:numId w:val="92"/>
        </w:numPr>
        <w:shd w:val="clear" w:color="auto" w:fill="auto"/>
        <w:tabs>
          <w:tab w:val="left" w:pos="418"/>
        </w:tabs>
        <w:spacing w:after="80"/>
        <w:jc w:val="left"/>
      </w:pPr>
      <w:r>
        <w:t>in Article 9ta(1), point 2 shall read as follows:</w:t>
      </w:r>
    </w:p>
    <w:p w14:paraId="0ED69079" w14:textId="7D645557" w:rsidR="00EA3C2F" w:rsidRDefault="00104ABC" w:rsidP="00651A0D">
      <w:pPr>
        <w:pStyle w:val="Teksttreci0"/>
        <w:shd w:val="clear" w:color="auto" w:fill="auto"/>
        <w:spacing w:after="0"/>
        <w:ind w:left="420"/>
      </w:pPr>
      <w:r>
        <w:t>‘2) sent to the electronic delivery address, referred to in Article 2(1) of the Act of 18 November 2020 on electronic deliveries to the corresponding commune head, mayor, or the city mayor, and proof of receipt, as referred to in Article 41 of that Act, was issued.’.</w:t>
      </w:r>
      <w:r>
        <w:br w:type="page"/>
      </w:r>
    </w:p>
    <w:p w14:paraId="58712DE6" w14:textId="77777777" w:rsidR="00EA3C2F" w:rsidRDefault="00104ABC">
      <w:pPr>
        <w:pStyle w:val="Teksttreci0"/>
        <w:shd w:val="clear" w:color="auto" w:fill="auto"/>
        <w:spacing w:after="80" w:line="266" w:lineRule="auto"/>
        <w:ind w:firstLine="420"/>
        <w:jc w:val="left"/>
      </w:pPr>
      <w:r>
        <w:rPr>
          <w:b/>
        </w:rPr>
        <w:lastRenderedPageBreak/>
        <w:t xml:space="preserve">Article 82. </w:t>
      </w:r>
      <w:r>
        <w:t>The Act of 6 June 1997 – Code of Criminal Procedure (Journal of Laws of 2020, item 30, 413, 568, 1086, and 1458) shall be amended as follows:</w:t>
      </w:r>
    </w:p>
    <w:p w14:paraId="1533A1AD" w14:textId="339DD782" w:rsidR="00EA3C2F" w:rsidRDefault="00104ABC" w:rsidP="00651A0D">
      <w:pPr>
        <w:pStyle w:val="Teksttreci0"/>
        <w:numPr>
          <w:ilvl w:val="0"/>
          <w:numId w:val="93"/>
        </w:numPr>
        <w:shd w:val="clear" w:color="auto" w:fill="auto"/>
        <w:tabs>
          <w:tab w:val="left" w:pos="415"/>
        </w:tabs>
        <w:spacing w:after="80" w:line="266" w:lineRule="auto"/>
        <w:ind w:left="420" w:right="-130" w:hanging="420"/>
      </w:pPr>
      <w:r>
        <w:t>the word ‘certified copy’ used in the first sentence of Article 55(1), in Article 140, in Article 213(2), in Article 299a(2), in Article 334(2)(2), in Article 338(1), (1b) and (3) in the first sentence, in Article 338b(1) in the first sentence, in Article 505(1) in the first sentence, in the second sentence and in paragraph 2 in the first sentence, in Article 517d, (1a) in the first sentence, in Article 517e(1) in the first sentence, (1a) in the second sentence, in Article 589s(3) in the third sentence, and in Article 611tj, § 5, in various number and case shall be replaced by the word ‘copy’ in the appropriate number and case;</w:t>
      </w:r>
    </w:p>
    <w:p w14:paraId="78CE15AD" w14:textId="77777777" w:rsidR="00EA3C2F" w:rsidRDefault="00104ABC">
      <w:pPr>
        <w:pStyle w:val="Teksttreci0"/>
        <w:numPr>
          <w:ilvl w:val="0"/>
          <w:numId w:val="93"/>
        </w:numPr>
        <w:shd w:val="clear" w:color="auto" w:fill="auto"/>
        <w:tabs>
          <w:tab w:val="left" w:pos="415"/>
        </w:tabs>
        <w:spacing w:after="80" w:line="266" w:lineRule="auto"/>
        <w:ind w:left="420" w:hanging="420"/>
      </w:pPr>
      <w:r>
        <w:t>after Article 100, Article 100a and Article 100b shall be added which read as follows:</w:t>
      </w:r>
    </w:p>
    <w:p w14:paraId="15229805" w14:textId="77777777" w:rsidR="00EA3C2F" w:rsidRDefault="00104ABC">
      <w:pPr>
        <w:pStyle w:val="Teksttreci0"/>
        <w:shd w:val="clear" w:color="auto" w:fill="auto"/>
        <w:spacing w:after="80" w:line="266" w:lineRule="auto"/>
        <w:ind w:left="420" w:firstLine="480"/>
      </w:pPr>
      <w:r>
        <w:t>‘Article 100a. As soon as the decision or appealable order is issued, a copy of that decision or order shall be included in the ICT system and shall bear a unique identification marking.</w:t>
      </w:r>
    </w:p>
    <w:p w14:paraId="6B2EA931" w14:textId="77777777" w:rsidR="00EA3C2F" w:rsidRDefault="00104ABC">
      <w:pPr>
        <w:pStyle w:val="Teksttreci0"/>
        <w:shd w:val="clear" w:color="auto" w:fill="auto"/>
        <w:spacing w:after="80" w:line="266" w:lineRule="auto"/>
        <w:ind w:left="420" w:firstLine="480"/>
      </w:pPr>
      <w:r>
        <w:t xml:space="preserve">Article 100b. § 1. The ICT system referred to in Article 100a shall be operated by the Minister of </w:t>
      </w:r>
      <w:proofErr w:type="spellStart"/>
      <w:r>
        <w:t>Justice.The</w:t>
      </w:r>
      <w:proofErr w:type="spellEnd"/>
      <w:r>
        <w:t xml:space="preserve"> Minister of Justice may entrust execution of tasks related to the operation of the ICT system, in whole or in part, to an organisational unit subordinate to them or supervised by them, or to the National Public Prosecutor.</w:t>
      </w:r>
    </w:p>
    <w:p w14:paraId="781DB189" w14:textId="77777777" w:rsidR="00EA3C2F" w:rsidRDefault="00104ABC">
      <w:pPr>
        <w:pStyle w:val="Teksttreci0"/>
        <w:shd w:val="clear" w:color="auto" w:fill="auto"/>
        <w:spacing w:after="80" w:line="266" w:lineRule="auto"/>
        <w:ind w:left="420" w:firstLine="480"/>
      </w:pPr>
      <w:r>
        <w:t>§ 2. The ICT system referred to in Article 100a shall collect copies of:</w:t>
      </w:r>
    </w:p>
    <w:p w14:paraId="2630D4F9" w14:textId="77777777" w:rsidR="00EA3C2F" w:rsidRDefault="00104ABC">
      <w:pPr>
        <w:pStyle w:val="Teksttreci0"/>
        <w:shd w:val="clear" w:color="auto" w:fill="auto"/>
        <w:spacing w:after="80" w:line="266" w:lineRule="auto"/>
        <w:ind w:left="420"/>
      </w:pPr>
      <w:r>
        <w:t>1) decisions and appealable orders;</w:t>
      </w:r>
    </w:p>
    <w:p w14:paraId="3A672634" w14:textId="77777777" w:rsidR="00EA3C2F" w:rsidRDefault="00104ABC">
      <w:pPr>
        <w:pStyle w:val="Teksttreci0"/>
        <w:numPr>
          <w:ilvl w:val="0"/>
          <w:numId w:val="94"/>
        </w:numPr>
        <w:shd w:val="clear" w:color="auto" w:fill="auto"/>
        <w:tabs>
          <w:tab w:val="left" w:pos="900"/>
        </w:tabs>
        <w:spacing w:after="80" w:line="269" w:lineRule="auto"/>
        <w:ind w:left="900" w:hanging="480"/>
      </w:pPr>
      <w:r>
        <w:t>indictments, motions for sentencing, motions for summary proceedings, motions for conditional discontinuance of proceedings, motions for discontinuance on grounds of the offender’s insanity and for precautionary measures.</w:t>
      </w:r>
    </w:p>
    <w:p w14:paraId="22317940" w14:textId="77777777" w:rsidR="00EA3C2F" w:rsidRDefault="00104ABC">
      <w:pPr>
        <w:pStyle w:val="Teksttreci0"/>
        <w:shd w:val="clear" w:color="auto" w:fill="auto"/>
        <w:spacing w:after="80" w:line="266" w:lineRule="auto"/>
        <w:ind w:left="420" w:firstLine="480"/>
      </w:pPr>
      <w:r>
        <w:t>§ 3. The ICT system referred to in Article 100a shall be used to verify the content and authenticity of the copies of the documents referred to in paragraph 2.</w:t>
      </w:r>
    </w:p>
    <w:p w14:paraId="5F05565A" w14:textId="77777777" w:rsidR="00EA3C2F" w:rsidRDefault="00104ABC">
      <w:pPr>
        <w:pStyle w:val="Teksttreci0"/>
        <w:shd w:val="clear" w:color="auto" w:fill="auto"/>
        <w:spacing w:after="80" w:line="266" w:lineRule="auto"/>
        <w:ind w:left="420" w:firstLine="480"/>
      </w:pPr>
      <w:r>
        <w:t>§ 4. The Minister of Justice shall be the administrator of the ICT system referred to in Article 100a.</w:t>
      </w:r>
    </w:p>
    <w:p w14:paraId="15D6D2E5" w14:textId="371E2FFE" w:rsidR="00EA3C2F" w:rsidRDefault="00104ABC" w:rsidP="00651A0D">
      <w:pPr>
        <w:pStyle w:val="Teksttreci0"/>
        <w:shd w:val="clear" w:color="auto" w:fill="auto"/>
        <w:spacing w:after="0" w:line="266" w:lineRule="auto"/>
        <w:ind w:left="420" w:firstLine="480"/>
      </w:pPr>
      <w:r>
        <w:t>§ 5. The Minister of Justice shall define, by way of a regulation, the structure of the ICT system referred to in Article 100a, its minimum functionality, organisational and technical conditions for collecting and retrieving data stored in the system and the way of assigning a unique identification marking to the copies referred to in paragraph 2, and moreover, the Minister of Justice may indicate the entity entrusted with execution of tasks related to the operation of the system, and the scope of tasks entrusted to it, taking into account the need to ensure public availability of the collected data, shall ensure the efficiency of data entry into the system, completeness and correctness of the data processed in the system, and the need to protect the data against unauthorised access.’;</w:t>
      </w:r>
    </w:p>
    <w:p w14:paraId="6D65678A" w14:textId="77777777" w:rsidR="00EA3C2F" w:rsidRDefault="00104ABC">
      <w:pPr>
        <w:pStyle w:val="Teksttreci0"/>
        <w:numPr>
          <w:ilvl w:val="0"/>
          <w:numId w:val="94"/>
        </w:numPr>
        <w:shd w:val="clear" w:color="auto" w:fill="auto"/>
        <w:tabs>
          <w:tab w:val="left" w:pos="415"/>
        </w:tabs>
        <w:spacing w:after="80" w:line="266" w:lineRule="auto"/>
        <w:ind w:left="420" w:hanging="420"/>
      </w:pPr>
      <w:r>
        <w:t>Article 116 is given the following wording:</w:t>
      </w:r>
    </w:p>
    <w:p w14:paraId="66421CDB" w14:textId="77777777" w:rsidR="00EA3C2F" w:rsidRDefault="00104ABC">
      <w:pPr>
        <w:pStyle w:val="Teksttreci0"/>
        <w:shd w:val="clear" w:color="auto" w:fill="auto"/>
        <w:spacing w:after="80" w:line="269" w:lineRule="auto"/>
        <w:ind w:left="420" w:firstLine="480"/>
      </w:pPr>
      <w:r>
        <w:t>“Article 116. § 1. Unless the Act provides otherwise, the parties and others entitled to take part in the procedural act, may submit statements, including motions, in writing or orally for the record. A statement submitted electronically shall also be deemed to be a statement submitted in writing.</w:t>
      </w:r>
    </w:p>
    <w:p w14:paraId="408C2000" w14:textId="27F1FE67" w:rsidR="00EA3C2F" w:rsidRDefault="00104ABC" w:rsidP="00651A0D">
      <w:pPr>
        <w:pStyle w:val="Teksttreci0"/>
        <w:shd w:val="clear" w:color="auto" w:fill="auto"/>
        <w:spacing w:after="0" w:line="269" w:lineRule="auto"/>
        <w:ind w:left="420" w:firstLine="480"/>
      </w:pPr>
      <w:r>
        <w:t>§ 2. The statement submitted electronically shall be provided with a qualified electronic signature, a trusted signature, or a personal signature, and sent to the electronic delivery address referred to in Article 2(1) of the Act of 18 November 2020 on electronic deliveries (Journal of Laws, item 2320), hereinafter referred to as the ‘electronic delivery address’, entered in the electronic address database referred to in Article 25 of that Act.</w:t>
      </w:r>
    </w:p>
    <w:p w14:paraId="5AB47797" w14:textId="77777777" w:rsidR="00EA3C2F" w:rsidRDefault="00104ABC">
      <w:pPr>
        <w:pStyle w:val="Teksttreci0"/>
        <w:shd w:val="clear" w:color="auto" w:fill="auto"/>
        <w:spacing w:after="80" w:line="266" w:lineRule="auto"/>
        <w:ind w:left="420" w:firstLine="480"/>
      </w:pPr>
      <w:r>
        <w:t>§ 3. A statement submitted electronically shall be entered in the case file.’;</w:t>
      </w:r>
    </w:p>
    <w:p w14:paraId="585CC2A8" w14:textId="77777777" w:rsidR="00EA3C2F" w:rsidRDefault="00104ABC">
      <w:pPr>
        <w:pStyle w:val="Teksttreci0"/>
        <w:numPr>
          <w:ilvl w:val="0"/>
          <w:numId w:val="94"/>
        </w:numPr>
        <w:shd w:val="clear" w:color="auto" w:fill="auto"/>
        <w:tabs>
          <w:tab w:val="left" w:pos="415"/>
        </w:tabs>
        <w:spacing w:after="80" w:line="266" w:lineRule="auto"/>
        <w:ind w:left="420" w:hanging="420"/>
      </w:pPr>
      <w:r>
        <w:t xml:space="preserve">Article 119(1)(2) is </w:t>
      </w:r>
      <w:proofErr w:type="gramStart"/>
      <w:r>
        <w:t>receives</w:t>
      </w:r>
      <w:proofErr w:type="gramEnd"/>
      <w:r>
        <w:t xml:space="preserve"> the following wording:</w:t>
      </w:r>
    </w:p>
    <w:p w14:paraId="79A488F6" w14:textId="77777777" w:rsidR="00EA3C2F" w:rsidRDefault="00104ABC">
      <w:pPr>
        <w:pStyle w:val="Teksttreci0"/>
        <w:shd w:val="clear" w:color="auto" w:fill="auto"/>
        <w:spacing w:after="80" w:line="266" w:lineRule="auto"/>
        <w:ind w:left="420"/>
      </w:pPr>
      <w:r>
        <w:t>‘2) the designation and address of the applicant submitting a letter and – in the first letter submitted in the case:</w:t>
      </w:r>
    </w:p>
    <w:p w14:paraId="52380B4E" w14:textId="20CAA29C" w:rsidR="00EA3C2F" w:rsidRDefault="00104ABC" w:rsidP="00651A0D">
      <w:pPr>
        <w:pStyle w:val="Teksttreci0"/>
        <w:numPr>
          <w:ilvl w:val="0"/>
          <w:numId w:val="95"/>
        </w:numPr>
        <w:shd w:val="clear" w:color="auto" w:fill="auto"/>
        <w:tabs>
          <w:tab w:val="left" w:pos="1260"/>
        </w:tabs>
        <w:spacing w:after="80" w:line="269" w:lineRule="auto"/>
        <w:ind w:left="1260" w:firstLine="480"/>
      </w:pPr>
      <w:r>
        <w:t>a statement by the applicant, who is a non-public entity referred to in Article 2(5) of the Act of 18 November 2020 on electronic deliveries, concerning expressing the consent to making deliveries to the electronic delivery address, along with an indication of that address, or on lack of such consent, unless such a statement has already been made by the applicant in these proceedings,</w:t>
      </w:r>
    </w:p>
    <w:p w14:paraId="4B168D98" w14:textId="77777777" w:rsidR="00EA3C2F" w:rsidRDefault="00104ABC">
      <w:pPr>
        <w:pStyle w:val="Teksttreci0"/>
        <w:numPr>
          <w:ilvl w:val="0"/>
          <w:numId w:val="95"/>
        </w:numPr>
        <w:shd w:val="clear" w:color="auto" w:fill="auto"/>
        <w:tabs>
          <w:tab w:val="left" w:pos="1260"/>
        </w:tabs>
        <w:spacing w:after="80" w:line="266" w:lineRule="auto"/>
        <w:ind w:left="420" w:firstLine="480"/>
      </w:pPr>
      <w:r>
        <w:t>the telephone, fax and e-mail address or a declaration that they do not exist;’;</w:t>
      </w:r>
      <w:r>
        <w:br w:type="page"/>
      </w:r>
    </w:p>
    <w:p w14:paraId="3B42ED64" w14:textId="77777777" w:rsidR="00EA3C2F" w:rsidRDefault="00104ABC">
      <w:pPr>
        <w:pStyle w:val="Teksttreci0"/>
        <w:numPr>
          <w:ilvl w:val="0"/>
          <w:numId w:val="94"/>
        </w:numPr>
        <w:shd w:val="clear" w:color="auto" w:fill="auto"/>
        <w:tabs>
          <w:tab w:val="left" w:pos="417"/>
        </w:tabs>
        <w:spacing w:after="0" w:line="360" w:lineRule="auto"/>
        <w:ind w:left="420" w:right="5700" w:hanging="420"/>
        <w:jc w:val="left"/>
      </w:pPr>
      <w:r>
        <w:lastRenderedPageBreak/>
        <w:t>in Article 120, a) § 1 shall read as follows:</w:t>
      </w:r>
    </w:p>
    <w:p w14:paraId="1199E1C2" w14:textId="77777777" w:rsidR="00EA3C2F" w:rsidRDefault="00104ABC">
      <w:pPr>
        <w:pStyle w:val="Teksttreci0"/>
        <w:shd w:val="clear" w:color="auto" w:fill="auto"/>
        <w:spacing w:after="60"/>
        <w:ind w:left="780" w:firstLine="480"/>
      </w:pPr>
      <w:r>
        <w:t>“§ 1. If:</w:t>
      </w:r>
    </w:p>
    <w:p w14:paraId="57768D71" w14:textId="77777777" w:rsidR="00EA3C2F" w:rsidRDefault="00104ABC">
      <w:pPr>
        <w:pStyle w:val="Teksttreci0"/>
        <w:numPr>
          <w:ilvl w:val="0"/>
          <w:numId w:val="96"/>
        </w:numPr>
        <w:shd w:val="clear" w:color="auto" w:fill="auto"/>
        <w:tabs>
          <w:tab w:val="left" w:pos="1257"/>
        </w:tabs>
        <w:spacing w:after="60"/>
        <w:ind w:left="1260" w:hanging="480"/>
      </w:pPr>
      <w:r>
        <w:t>the letter does not comply with the formal requirements laid down in Article 119(1)(1), point (2)(b), (3) and (4), or (2) or in the special provisions, the deficiency being that the letter may not be proceeded,</w:t>
      </w:r>
    </w:p>
    <w:p w14:paraId="7A1D0A34" w14:textId="77777777" w:rsidR="00EA3C2F" w:rsidRDefault="00104ABC">
      <w:pPr>
        <w:pStyle w:val="Teksttreci0"/>
        <w:numPr>
          <w:ilvl w:val="0"/>
          <w:numId w:val="96"/>
        </w:numPr>
        <w:shd w:val="clear" w:color="auto" w:fill="auto"/>
        <w:tabs>
          <w:tab w:val="left" w:pos="1257"/>
        </w:tabs>
        <w:spacing w:after="60"/>
        <w:ind w:left="1260" w:hanging="480"/>
      </w:pPr>
      <w:r>
        <w:t>the letter does not comply with the formal requirements laid down in Article 119(1)(2)(a),</w:t>
      </w:r>
    </w:p>
    <w:p w14:paraId="471D6B25" w14:textId="77777777" w:rsidR="00EA3C2F" w:rsidRDefault="00104ABC">
      <w:pPr>
        <w:pStyle w:val="Teksttreci0"/>
        <w:numPr>
          <w:ilvl w:val="0"/>
          <w:numId w:val="96"/>
        </w:numPr>
        <w:shd w:val="clear" w:color="auto" w:fill="auto"/>
        <w:tabs>
          <w:tab w:val="left" w:pos="1257"/>
        </w:tabs>
        <w:spacing w:after="60"/>
        <w:ind w:left="1260" w:hanging="480"/>
      </w:pPr>
      <w:r>
        <w:t>the deficiency being the failure to pay due fees or lack of authority to take a procedural act</w:t>
      </w:r>
    </w:p>
    <w:p w14:paraId="4EA446D4" w14:textId="77777777" w:rsidR="00EA3C2F" w:rsidRDefault="00104ABC">
      <w:pPr>
        <w:pStyle w:val="Teksttreci0"/>
        <w:shd w:val="clear" w:color="auto" w:fill="auto"/>
        <w:spacing w:after="0" w:line="360" w:lineRule="auto"/>
        <w:ind w:left="420" w:right="2640" w:firstLine="360"/>
        <w:jc w:val="left"/>
      </w:pPr>
      <w:r>
        <w:t>— the person who submitted the letter shall be requested to rectify the deficiency within 7 days.’, (b) the following paragraph 1a shall be added after paragraph 1:</w:t>
      </w:r>
    </w:p>
    <w:p w14:paraId="0F3E0B6F" w14:textId="77777777" w:rsidR="00EA3C2F" w:rsidRDefault="00104ABC">
      <w:pPr>
        <w:pStyle w:val="Teksttreci0"/>
        <w:shd w:val="clear" w:color="auto" w:fill="auto"/>
        <w:spacing w:after="60"/>
        <w:ind w:left="780" w:firstLine="480"/>
      </w:pPr>
      <w:r>
        <w:t>“§ 1a. When calling the deficiency referred to in paragraph 1(2) to be rectified, the person who submitted the letter shall be informed of the procedural consequences of expressing or failure to express the consent.’;</w:t>
      </w:r>
    </w:p>
    <w:p w14:paraId="5A4961B0" w14:textId="77777777" w:rsidR="00EA3C2F" w:rsidRDefault="00104ABC">
      <w:pPr>
        <w:pStyle w:val="Teksttreci0"/>
        <w:numPr>
          <w:ilvl w:val="0"/>
          <w:numId w:val="94"/>
        </w:numPr>
        <w:shd w:val="clear" w:color="auto" w:fill="auto"/>
        <w:tabs>
          <w:tab w:val="left" w:pos="417"/>
        </w:tabs>
        <w:spacing w:after="60"/>
        <w:ind w:left="420" w:hanging="420"/>
        <w:jc w:val="left"/>
      </w:pPr>
      <w:r>
        <w:t>Article 124 shall read as follows:</w:t>
      </w:r>
    </w:p>
    <w:p w14:paraId="4C3577E6" w14:textId="77777777" w:rsidR="00EA3C2F" w:rsidRDefault="00104ABC">
      <w:pPr>
        <w:pStyle w:val="Teksttreci0"/>
        <w:shd w:val="clear" w:color="auto" w:fill="auto"/>
        <w:spacing w:after="60"/>
        <w:ind w:left="900"/>
        <w:jc w:val="left"/>
      </w:pPr>
      <w:r>
        <w:t>‘Article 124. The time limit shall be deemed to be met if, prior to its expiry, the letter has:</w:t>
      </w:r>
    </w:p>
    <w:p w14:paraId="3A45A007" w14:textId="77777777" w:rsidR="00EA3C2F" w:rsidRDefault="00104ABC">
      <w:pPr>
        <w:pStyle w:val="Teksttreci0"/>
        <w:shd w:val="clear" w:color="auto" w:fill="auto"/>
        <w:spacing w:after="60"/>
        <w:ind w:left="900" w:hanging="480"/>
      </w:pPr>
      <w:r>
        <w:t>1) been sent at the facility of the entity dealing with the delivery of correspondence in the European Union or at the Polish consular office;</w:t>
      </w:r>
    </w:p>
    <w:p w14:paraId="1C18EE7B" w14:textId="77777777" w:rsidR="00EA3C2F" w:rsidRDefault="00104ABC">
      <w:pPr>
        <w:pStyle w:val="Teksttreci0"/>
        <w:shd w:val="clear" w:color="auto" w:fill="auto"/>
        <w:spacing w:after="60"/>
        <w:ind w:left="900" w:hanging="480"/>
      </w:pPr>
      <w:r>
        <w:t xml:space="preserve">2) been submitted by a soldier, </w:t>
      </w:r>
      <w:proofErr w:type="gramStart"/>
      <w:r>
        <w:t>with the exception of</w:t>
      </w:r>
      <w:proofErr w:type="gramEnd"/>
      <w:r>
        <w:t xml:space="preserve"> a soldier performing territorial military service on a disposal basis, in the command of a military unit or by a person imprisoned in the administration of the relevant establishment, and by a member of the crew of the Polish seagoing vessel – to the captain of the vessel;</w:t>
      </w:r>
    </w:p>
    <w:p w14:paraId="0381B888" w14:textId="77777777" w:rsidR="00EA3C2F" w:rsidRDefault="00104ABC">
      <w:pPr>
        <w:pStyle w:val="Teksttreci0"/>
        <w:numPr>
          <w:ilvl w:val="0"/>
          <w:numId w:val="93"/>
        </w:numPr>
        <w:shd w:val="clear" w:color="auto" w:fill="auto"/>
        <w:tabs>
          <w:tab w:val="left" w:pos="890"/>
        </w:tabs>
        <w:spacing w:after="0" w:line="360" w:lineRule="auto"/>
        <w:ind w:left="420"/>
      </w:pPr>
      <w:r>
        <w:t>been sent to the electronic delivery address.’;</w:t>
      </w:r>
    </w:p>
    <w:p w14:paraId="2290F6B3" w14:textId="77777777" w:rsidR="00EA3C2F" w:rsidRDefault="00104ABC">
      <w:pPr>
        <w:pStyle w:val="Teksttreci0"/>
        <w:numPr>
          <w:ilvl w:val="0"/>
          <w:numId w:val="94"/>
        </w:numPr>
        <w:shd w:val="clear" w:color="auto" w:fill="auto"/>
        <w:tabs>
          <w:tab w:val="left" w:pos="417"/>
        </w:tabs>
        <w:spacing w:after="0" w:line="360" w:lineRule="auto"/>
        <w:ind w:left="420" w:right="5700" w:hanging="420"/>
        <w:jc w:val="left"/>
      </w:pPr>
      <w:r>
        <w:t>in Article 128: a) paragraph 1 shall be replaced by the following:</w:t>
      </w:r>
    </w:p>
    <w:p w14:paraId="2E54FAD5" w14:textId="77777777" w:rsidR="00EA3C2F" w:rsidRDefault="00104ABC">
      <w:pPr>
        <w:pStyle w:val="Teksttreci0"/>
        <w:shd w:val="clear" w:color="auto" w:fill="auto"/>
        <w:spacing w:after="60"/>
        <w:ind w:left="780" w:firstLine="480"/>
      </w:pPr>
      <w:r>
        <w:t>‘§ 1. The decision or appealable order shall be delivered in the form of a copy of that decision or order contained in the ICT system referred to in Article 100a, bearing a unique identification marking.’,</w:t>
      </w:r>
    </w:p>
    <w:p w14:paraId="0D279400" w14:textId="77777777" w:rsidR="00EA3C2F" w:rsidRDefault="00104ABC">
      <w:pPr>
        <w:pStyle w:val="Teksttreci0"/>
        <w:shd w:val="clear" w:color="auto" w:fill="auto"/>
        <w:spacing w:after="60"/>
        <w:ind w:left="420"/>
      </w:pPr>
      <w:r>
        <w:t>b) the following paragraphs 1a and 1b shall be added after paragraph 1 and shall read as follows:</w:t>
      </w:r>
    </w:p>
    <w:p w14:paraId="42657694" w14:textId="77777777" w:rsidR="00EA3C2F" w:rsidRDefault="00104ABC">
      <w:pPr>
        <w:pStyle w:val="Teksttreci0"/>
        <w:shd w:val="clear" w:color="auto" w:fill="auto"/>
        <w:spacing w:after="60"/>
        <w:ind w:left="780" w:firstLine="480"/>
      </w:pPr>
      <w:r>
        <w:t>“§ 1a. The decision or order shall be delivered if the Act so provides.</w:t>
      </w:r>
    </w:p>
    <w:p w14:paraId="4982D68B" w14:textId="77777777" w:rsidR="00EA3C2F" w:rsidRDefault="00104ABC">
      <w:pPr>
        <w:pStyle w:val="Teksttreci0"/>
        <w:shd w:val="clear" w:color="auto" w:fill="auto"/>
        <w:spacing w:after="60"/>
        <w:ind w:left="780" w:firstLine="480"/>
      </w:pPr>
      <w:r>
        <w:t>§ 1b. The provision of paragraph 1 shall apply respectively to indictment, motion for sentencing, motion for summary proceedings, motion for conditional discontinuance of proceedings, motion for discontinuance on grounds of the offender’s insanity and for precautionary measures.’;</w:t>
      </w:r>
    </w:p>
    <w:p w14:paraId="3B6D76FA" w14:textId="77777777" w:rsidR="00EA3C2F" w:rsidRDefault="00104ABC">
      <w:pPr>
        <w:pStyle w:val="Teksttreci0"/>
        <w:numPr>
          <w:ilvl w:val="0"/>
          <w:numId w:val="94"/>
        </w:numPr>
        <w:shd w:val="clear" w:color="auto" w:fill="auto"/>
        <w:tabs>
          <w:tab w:val="left" w:pos="417"/>
        </w:tabs>
        <w:spacing w:after="60"/>
        <w:ind w:left="420" w:hanging="420"/>
        <w:jc w:val="left"/>
      </w:pPr>
      <w:r>
        <w:t>in Article 130 the second sentence shall read as follows:</w:t>
      </w:r>
    </w:p>
    <w:p w14:paraId="717A1E8C" w14:textId="77777777" w:rsidR="00EA3C2F" w:rsidRDefault="00104ABC">
      <w:pPr>
        <w:pStyle w:val="Teksttreci0"/>
        <w:shd w:val="clear" w:color="auto" w:fill="auto"/>
        <w:spacing w:after="60"/>
        <w:ind w:left="420"/>
      </w:pPr>
      <w:r>
        <w:t>‘Unless otherwise provided for in the Act, the recipient shall acknowledge receipt by means of a legible signature containing the name and surname on the return receipt on which the deliverer shall confirm the method of delivery by their signature.’;</w:t>
      </w:r>
    </w:p>
    <w:p w14:paraId="74F2D6DE" w14:textId="77777777" w:rsidR="00EA3C2F" w:rsidRDefault="00104ABC">
      <w:pPr>
        <w:pStyle w:val="Teksttreci0"/>
        <w:numPr>
          <w:ilvl w:val="0"/>
          <w:numId w:val="94"/>
        </w:numPr>
        <w:shd w:val="clear" w:color="auto" w:fill="auto"/>
        <w:tabs>
          <w:tab w:val="left" w:pos="417"/>
        </w:tabs>
        <w:spacing w:after="60"/>
        <w:ind w:left="420" w:hanging="420"/>
        <w:jc w:val="left"/>
      </w:pPr>
      <w:r>
        <w:t>in Article 131:</w:t>
      </w:r>
    </w:p>
    <w:p w14:paraId="232A0626" w14:textId="77777777" w:rsidR="00EA3C2F" w:rsidRDefault="00104ABC">
      <w:pPr>
        <w:pStyle w:val="Teksttreci0"/>
        <w:shd w:val="clear" w:color="auto" w:fill="auto"/>
        <w:spacing w:after="60"/>
        <w:ind w:left="420"/>
      </w:pPr>
      <w:r>
        <w:t>a) § 1 shall be given the following wording:</w:t>
      </w:r>
    </w:p>
    <w:p w14:paraId="1E3AB141" w14:textId="77777777" w:rsidR="00EA3C2F" w:rsidRDefault="00104ABC">
      <w:pPr>
        <w:pStyle w:val="Teksttreci0"/>
        <w:shd w:val="clear" w:color="auto" w:fill="auto"/>
        <w:spacing w:after="60"/>
        <w:ind w:left="780" w:firstLine="480"/>
      </w:pPr>
      <w:r>
        <w:t>“§ 1. Summons, notices, and other documents shall be delivered on:</w:t>
      </w:r>
    </w:p>
    <w:p w14:paraId="4CAECF19" w14:textId="77777777" w:rsidR="00EA3C2F" w:rsidRDefault="00104ABC">
      <w:pPr>
        <w:pStyle w:val="Teksttreci0"/>
        <w:shd w:val="clear" w:color="auto" w:fill="auto"/>
        <w:spacing w:after="60"/>
        <w:ind w:left="1260" w:hanging="480"/>
      </w:pPr>
      <w:r>
        <w:t>1) to the electronic delivery address; delivery to a non-public entity referred to in Article 2(5) of the Act of 18 November 2020 on electronic deliveries shall be made upon their consent expressed in these proceedings;</w:t>
      </w:r>
    </w:p>
    <w:p w14:paraId="694BCCAB" w14:textId="77777777" w:rsidR="00EA3C2F" w:rsidRDefault="00104ABC">
      <w:pPr>
        <w:pStyle w:val="Teksttreci0"/>
        <w:shd w:val="clear" w:color="auto" w:fill="auto"/>
        <w:spacing w:after="0" w:line="360" w:lineRule="auto"/>
        <w:ind w:left="420" w:right="1860" w:firstLine="360"/>
        <w:jc w:val="left"/>
      </w:pPr>
      <w:r>
        <w:t xml:space="preserve">2) by the procedural authority carrying out the procedural act – </w:t>
      </w:r>
      <w:proofErr w:type="gramStart"/>
      <w:r>
        <w:t>in the course of</w:t>
      </w:r>
      <w:proofErr w:type="gramEnd"/>
      <w:r>
        <w:t xml:space="preserve"> that act.’, b) the following paragraph 1a shall be added after paragraph 1 and shall read as follows:</w:t>
      </w:r>
    </w:p>
    <w:p w14:paraId="1BF7AD1E" w14:textId="77777777" w:rsidR="00EA3C2F" w:rsidRDefault="00104ABC">
      <w:pPr>
        <w:pStyle w:val="Teksttreci0"/>
        <w:shd w:val="clear" w:color="auto" w:fill="auto"/>
        <w:spacing w:after="60"/>
        <w:ind w:left="780" w:firstLine="480"/>
      </w:pPr>
      <w:r>
        <w:t xml:space="preserve">“§ 1a. If the delivery cannot be </w:t>
      </w:r>
      <w:proofErr w:type="gramStart"/>
      <w:r>
        <w:t>effected</w:t>
      </w:r>
      <w:proofErr w:type="gramEnd"/>
      <w:r>
        <w:t xml:space="preserve"> in the manner specified in paragraph 1, the delivery shall be effected:</w:t>
      </w:r>
    </w:p>
    <w:p w14:paraId="07B90815" w14:textId="77777777" w:rsidR="00EA3C2F" w:rsidRDefault="00104ABC">
      <w:pPr>
        <w:pStyle w:val="Teksttreci0"/>
        <w:shd w:val="clear" w:color="auto" w:fill="auto"/>
        <w:spacing w:after="60"/>
        <w:ind w:left="1260" w:hanging="480"/>
      </w:pPr>
      <w:r>
        <w:t>1) by the designated provider using the public hybrid service, referred to in Article 2(7) of the Act of 18 November 2020 on electronic deliveries;</w:t>
      </w:r>
    </w:p>
    <w:p w14:paraId="6077B93C" w14:textId="77777777" w:rsidR="00EA3C2F" w:rsidRDefault="00104ABC">
      <w:pPr>
        <w:pStyle w:val="Teksttreci0"/>
        <w:numPr>
          <w:ilvl w:val="0"/>
          <w:numId w:val="97"/>
        </w:numPr>
        <w:shd w:val="clear" w:color="auto" w:fill="auto"/>
        <w:tabs>
          <w:tab w:val="left" w:pos="1257"/>
        </w:tabs>
        <w:spacing w:after="60"/>
        <w:ind w:left="1260" w:hanging="480"/>
      </w:pPr>
      <w:r>
        <w:t>by the postal operator in the understanding of the Act of 23 November 2012 – Postal Law (Journal of Laws of 2020, item 1041 and 2320);</w:t>
      </w:r>
    </w:p>
    <w:p w14:paraId="6C0A280F" w14:textId="77777777" w:rsidR="00EA3C2F" w:rsidRDefault="00104ABC">
      <w:pPr>
        <w:pStyle w:val="Teksttreci0"/>
        <w:numPr>
          <w:ilvl w:val="0"/>
          <w:numId w:val="97"/>
        </w:numPr>
        <w:shd w:val="clear" w:color="auto" w:fill="auto"/>
        <w:tabs>
          <w:tab w:val="left" w:pos="1257"/>
        </w:tabs>
        <w:spacing w:after="60"/>
        <w:ind w:left="1260" w:hanging="480"/>
      </w:pPr>
      <w:r>
        <w:t>by an employee of the sending authority, or</w:t>
      </w:r>
    </w:p>
    <w:p w14:paraId="5CAFAB8D" w14:textId="77777777" w:rsidR="00EA3C2F" w:rsidRDefault="00104ABC">
      <w:pPr>
        <w:pStyle w:val="Teksttreci0"/>
        <w:numPr>
          <w:ilvl w:val="0"/>
          <w:numId w:val="97"/>
        </w:numPr>
        <w:shd w:val="clear" w:color="auto" w:fill="auto"/>
        <w:tabs>
          <w:tab w:val="left" w:pos="1257"/>
        </w:tabs>
        <w:spacing w:after="60"/>
        <w:ind w:left="1260" w:hanging="480"/>
      </w:pPr>
      <w:r>
        <w:t>by the Police – if absolutely necessary only.’;</w:t>
      </w:r>
      <w:r>
        <w:br w:type="page"/>
      </w:r>
    </w:p>
    <w:p w14:paraId="5A5533D6" w14:textId="77777777" w:rsidR="00EA3C2F" w:rsidRDefault="00104ABC">
      <w:pPr>
        <w:pStyle w:val="Teksttreci0"/>
        <w:numPr>
          <w:ilvl w:val="0"/>
          <w:numId w:val="94"/>
        </w:numPr>
        <w:shd w:val="clear" w:color="auto" w:fill="auto"/>
        <w:tabs>
          <w:tab w:val="left" w:pos="437"/>
        </w:tabs>
        <w:spacing w:after="60"/>
        <w:ind w:left="400" w:hanging="400"/>
        <w:jc w:val="left"/>
      </w:pPr>
      <w:r>
        <w:lastRenderedPageBreak/>
        <w:t>after Article 131, Article 131a shall be added and read as follows:</w:t>
      </w:r>
    </w:p>
    <w:p w14:paraId="11B27D00" w14:textId="77777777" w:rsidR="00EA3C2F" w:rsidRDefault="00104ABC">
      <w:pPr>
        <w:pStyle w:val="Teksttreci0"/>
        <w:shd w:val="clear" w:color="auto" w:fill="auto"/>
        <w:spacing w:after="60"/>
        <w:ind w:left="400" w:firstLine="480"/>
      </w:pPr>
      <w:r>
        <w:t xml:space="preserve">‘Article 131a. If service is </w:t>
      </w:r>
      <w:proofErr w:type="gramStart"/>
      <w:r>
        <w:t>effected</w:t>
      </w:r>
      <w:proofErr w:type="gramEnd"/>
      <w:r>
        <w:t xml:space="preserve"> in the manner specified in Article 131(1)(1), in the absence of a proof of receipt within the meaning of the Act of 18 November 2020 on electronic deliveries, the letter shall be deemed to have been delivered after 14 days from the date of issuing the proof of sending within the meaning of that Act.’;</w:t>
      </w:r>
    </w:p>
    <w:p w14:paraId="07721DD4" w14:textId="77777777" w:rsidR="00EA3C2F" w:rsidRDefault="00104ABC">
      <w:pPr>
        <w:pStyle w:val="Teksttreci0"/>
        <w:numPr>
          <w:ilvl w:val="0"/>
          <w:numId w:val="94"/>
        </w:numPr>
        <w:shd w:val="clear" w:color="auto" w:fill="auto"/>
        <w:tabs>
          <w:tab w:val="left" w:pos="437"/>
        </w:tabs>
        <w:spacing w:after="60"/>
        <w:ind w:left="400" w:hanging="400"/>
        <w:jc w:val="left"/>
      </w:pPr>
      <w:r>
        <w:t>in Article 132:</w:t>
      </w:r>
    </w:p>
    <w:p w14:paraId="3FEF03AA" w14:textId="77777777" w:rsidR="00EA3C2F" w:rsidRDefault="00104ABC">
      <w:pPr>
        <w:pStyle w:val="Teksttreci0"/>
        <w:shd w:val="clear" w:color="auto" w:fill="auto"/>
        <w:spacing w:after="60"/>
        <w:ind w:left="400"/>
      </w:pPr>
      <w:r>
        <w:t>a) paragraph 1 shall read as follows:</w:t>
      </w:r>
    </w:p>
    <w:p w14:paraId="4F6C6CB2" w14:textId="77777777" w:rsidR="00EA3C2F" w:rsidRDefault="00104ABC">
      <w:pPr>
        <w:pStyle w:val="Teksttreci0"/>
        <w:shd w:val="clear" w:color="auto" w:fill="auto"/>
        <w:spacing w:after="0" w:line="350" w:lineRule="auto"/>
        <w:ind w:left="400" w:firstLine="840"/>
        <w:jc w:val="left"/>
      </w:pPr>
      <w:r>
        <w:t>“§ 1. Letters delivered in the manner specified in Article 131(1)(2) or (1a) shall be delivered to the addressee in person.’, b) in paragraph (1a), the second sentence shall read as follows:</w:t>
      </w:r>
    </w:p>
    <w:p w14:paraId="0D92BDA3" w14:textId="77777777" w:rsidR="00EA3C2F" w:rsidRDefault="00104ABC">
      <w:pPr>
        <w:pStyle w:val="Teksttreci0"/>
        <w:shd w:val="clear" w:color="auto" w:fill="auto"/>
        <w:spacing w:after="60"/>
        <w:ind w:left="760"/>
      </w:pPr>
      <w:r>
        <w:t>‘In this case, a letter sent via the operator referred to in Article 131(1a) (1) or (2) shall be submitted at a post office of the postal operator within the meaning of the Act of 23 November 2012 – the Postal Law by placing a notice thereof in the addressee’s post box.’;</w:t>
      </w:r>
    </w:p>
    <w:p w14:paraId="5181C8F1" w14:textId="77777777" w:rsidR="00EA3C2F" w:rsidRDefault="00104ABC">
      <w:pPr>
        <w:pStyle w:val="Teksttreci0"/>
        <w:numPr>
          <w:ilvl w:val="0"/>
          <w:numId w:val="94"/>
        </w:numPr>
        <w:shd w:val="clear" w:color="auto" w:fill="auto"/>
        <w:tabs>
          <w:tab w:val="left" w:pos="437"/>
        </w:tabs>
        <w:spacing w:after="60"/>
        <w:ind w:left="400" w:hanging="400"/>
        <w:jc w:val="left"/>
      </w:pPr>
      <w:r>
        <w:t>in Article 133, § 1 shall read as follows:</w:t>
      </w:r>
    </w:p>
    <w:p w14:paraId="7B069E43" w14:textId="77777777" w:rsidR="00EA3C2F" w:rsidRDefault="00104ABC">
      <w:pPr>
        <w:pStyle w:val="Teksttreci0"/>
        <w:shd w:val="clear" w:color="auto" w:fill="auto"/>
        <w:spacing w:after="60"/>
        <w:ind w:left="400" w:firstLine="480"/>
      </w:pPr>
      <w:r>
        <w:t xml:space="preserve">“§ 1. If delivery cannot be </w:t>
      </w:r>
      <w:proofErr w:type="gramStart"/>
      <w:r>
        <w:t>effected</w:t>
      </w:r>
      <w:proofErr w:type="gramEnd"/>
      <w:r>
        <w:t xml:space="preserve"> in the manner indicated in Article 132, a letter sent by the operator referred to in Article 131(1a)(1) or (2) shall be submitted at the nearest post office of the postal operator within the meaning of the Act of 23 November 2012 – the Postal Law, and those sent in a different manner – at the nearest Police station or the appropriate municipal office.’;</w:t>
      </w:r>
    </w:p>
    <w:p w14:paraId="47F272F1" w14:textId="77777777" w:rsidR="00EA3C2F" w:rsidRDefault="00104ABC">
      <w:pPr>
        <w:pStyle w:val="Teksttreci0"/>
        <w:numPr>
          <w:ilvl w:val="0"/>
          <w:numId w:val="94"/>
        </w:numPr>
        <w:shd w:val="clear" w:color="auto" w:fill="auto"/>
        <w:tabs>
          <w:tab w:val="left" w:pos="437"/>
        </w:tabs>
        <w:spacing w:after="60"/>
        <w:ind w:left="400" w:hanging="400"/>
        <w:jc w:val="left"/>
      </w:pPr>
      <w:r>
        <w:t>in Article 138 the hitherto wording shall be marked as § 1 and § 2 shall be added which reads as follows:</w:t>
      </w:r>
    </w:p>
    <w:p w14:paraId="3B30521B" w14:textId="77777777" w:rsidR="00EA3C2F" w:rsidRDefault="00104ABC">
      <w:pPr>
        <w:pStyle w:val="Teksttreci0"/>
        <w:shd w:val="clear" w:color="auto" w:fill="auto"/>
        <w:spacing w:after="60"/>
        <w:ind w:left="400" w:firstLine="480"/>
      </w:pPr>
      <w:r>
        <w:t>„§ 2. The provision of paragraph 1 shall not apply if a party, as well as a person who is not a party, whose rights have been violated, has expressed the consent for deliveries to be made to the electronic delivery address.’;</w:t>
      </w:r>
    </w:p>
    <w:p w14:paraId="47CAA562" w14:textId="77777777" w:rsidR="00EA3C2F" w:rsidRDefault="00104ABC">
      <w:pPr>
        <w:pStyle w:val="Teksttreci0"/>
        <w:numPr>
          <w:ilvl w:val="0"/>
          <w:numId w:val="94"/>
        </w:numPr>
        <w:shd w:val="clear" w:color="auto" w:fill="auto"/>
        <w:tabs>
          <w:tab w:val="left" w:pos="437"/>
        </w:tabs>
        <w:spacing w:after="60"/>
        <w:ind w:left="400" w:hanging="400"/>
        <w:jc w:val="left"/>
      </w:pPr>
      <w:r>
        <w:t>in Article 139(1) the second sentence is given the following wording:</w:t>
      </w:r>
    </w:p>
    <w:p w14:paraId="443776B2" w14:textId="77777777" w:rsidR="00EA3C2F" w:rsidRDefault="00104ABC">
      <w:pPr>
        <w:pStyle w:val="Teksttreci0"/>
        <w:shd w:val="clear" w:color="auto" w:fill="auto"/>
        <w:spacing w:after="60"/>
        <w:ind w:left="400"/>
      </w:pPr>
      <w:r>
        <w:t>‘This shall also apply to a party who has requested that delivery be effected at a designated post office box address or has expressed consent for deliveries to be made to the electronic delivery address and has failed to notify the authority of a change of that address or of ceasing to use it.’;</w:t>
      </w:r>
    </w:p>
    <w:p w14:paraId="1ED15931" w14:textId="77777777" w:rsidR="00EA3C2F" w:rsidRDefault="00104ABC">
      <w:pPr>
        <w:pStyle w:val="Teksttreci0"/>
        <w:numPr>
          <w:ilvl w:val="0"/>
          <w:numId w:val="94"/>
        </w:numPr>
        <w:shd w:val="clear" w:color="auto" w:fill="auto"/>
        <w:tabs>
          <w:tab w:val="left" w:pos="437"/>
        </w:tabs>
        <w:spacing w:after="60"/>
        <w:ind w:left="400" w:hanging="400"/>
        <w:jc w:val="left"/>
      </w:pPr>
      <w:r>
        <w:t>Article 141 is given the following wording:</w:t>
      </w:r>
    </w:p>
    <w:p w14:paraId="15263DAC" w14:textId="23B784DD" w:rsidR="00EA3C2F" w:rsidRDefault="00104ABC" w:rsidP="00651A0D">
      <w:pPr>
        <w:pStyle w:val="Teksttreci0"/>
        <w:shd w:val="clear" w:color="auto" w:fill="auto"/>
        <w:spacing w:after="0"/>
        <w:ind w:left="400" w:firstLine="480"/>
      </w:pPr>
      <w:r>
        <w:t>“Article 141. The Minister for Justice, in consultation with the Minister for Communications, shall define, by way of regulation, the detailed rules and procedure for delivering letters from procedural authorities, excluding deliveries referred to in Article 131(1)(1), bearing in mind the need to ensure the efficient conduct of proceedings and the proper implementation of the procedural guarantees of its participants.’;</w:t>
      </w:r>
    </w:p>
    <w:p w14:paraId="7718AB80" w14:textId="77777777" w:rsidR="00EA3C2F" w:rsidRDefault="00104ABC">
      <w:pPr>
        <w:pStyle w:val="Teksttreci0"/>
        <w:numPr>
          <w:ilvl w:val="0"/>
          <w:numId w:val="94"/>
        </w:numPr>
        <w:shd w:val="clear" w:color="auto" w:fill="auto"/>
        <w:tabs>
          <w:tab w:val="left" w:pos="437"/>
        </w:tabs>
        <w:spacing w:after="0" w:line="350" w:lineRule="auto"/>
        <w:ind w:left="400" w:right="2860" w:hanging="400"/>
        <w:jc w:val="left"/>
      </w:pPr>
      <w:r>
        <w:t>in Article 148a:</w:t>
      </w:r>
      <w:r>
        <w:br/>
        <w:t>a) paragraph 1 shall read as follows:</w:t>
      </w:r>
    </w:p>
    <w:p w14:paraId="08783A4D" w14:textId="77777777" w:rsidR="00EA3C2F" w:rsidRDefault="00104ABC">
      <w:pPr>
        <w:pStyle w:val="Teksttreci0"/>
        <w:shd w:val="clear" w:color="auto" w:fill="auto"/>
        <w:spacing w:after="60"/>
        <w:ind w:left="760" w:firstLine="480"/>
      </w:pPr>
      <w:r>
        <w:t>“§ 1. The report shall not include data regarding the place of residence and workplace, telephone number, facsimile or email and electronic delivery address of victims and witnesses participating in the activities. Those details, not included in the report, shall be entered in an annex to the report which shall be kept in the address annex to the case file for the attention of the investigating authority.’,</w:t>
      </w:r>
    </w:p>
    <w:p w14:paraId="07614590" w14:textId="77777777" w:rsidR="00EA3C2F" w:rsidRDefault="00104ABC">
      <w:pPr>
        <w:pStyle w:val="Teksttreci0"/>
        <w:shd w:val="clear" w:color="auto" w:fill="auto"/>
        <w:spacing w:after="60"/>
        <w:ind w:left="400"/>
      </w:pPr>
      <w:r>
        <w:t>b) paragraphs 3 and 4 shall read as follows:</w:t>
      </w:r>
    </w:p>
    <w:p w14:paraId="39B65185" w14:textId="77777777" w:rsidR="00EA3C2F" w:rsidRDefault="00104ABC">
      <w:pPr>
        <w:pStyle w:val="Teksttreci0"/>
        <w:shd w:val="clear" w:color="auto" w:fill="auto"/>
        <w:spacing w:after="60"/>
        <w:ind w:left="760" w:firstLine="480"/>
      </w:pPr>
      <w:r>
        <w:t>“§ 3. If details of the residence, place of work, telephone number, fax number, email address and email address of victims and witnesses are contained in documents other than the report referred to in paragraph 1, the documents, in their entirety or in the part in which they contain such details, shall be kept in an address annex to the case file for the attention of the investigating authority. Certified photocopies of documents or parts thereof, drawn up in such a way as to prevent viewing of those data, shall be attached to the file.</w:t>
      </w:r>
    </w:p>
    <w:p w14:paraId="2D954615" w14:textId="4BB2F7C3" w:rsidR="00EA3C2F" w:rsidRDefault="00104ABC" w:rsidP="00651A0D">
      <w:pPr>
        <w:pStyle w:val="Teksttreci0"/>
        <w:shd w:val="clear" w:color="auto" w:fill="auto"/>
        <w:spacing w:after="0"/>
        <w:ind w:left="760" w:firstLine="480"/>
      </w:pPr>
      <w:r>
        <w:t xml:space="preserve">§ 4. The person carrying out an act in the preparatory proceedings or the presiding judge – with regard to the report referred to in § 1, and with regard to other documents – the authority conducting the preparatory proceedings, or the president of the court, or the presiding judge may order </w:t>
      </w:r>
      <w:proofErr w:type="gramStart"/>
      <w:r>
        <w:t>that provisions of paragraph 1 or 3</w:t>
      </w:r>
      <w:proofErr w:type="gramEnd"/>
      <w:r>
        <w:t xml:space="preserve"> be waived in whole or in part:</w:t>
      </w:r>
    </w:p>
    <w:p w14:paraId="52AE63E0" w14:textId="77777777" w:rsidR="00EA3C2F" w:rsidRDefault="00104ABC">
      <w:pPr>
        <w:pStyle w:val="Teksttreci0"/>
        <w:shd w:val="clear" w:color="auto" w:fill="auto"/>
        <w:spacing w:after="60"/>
        <w:ind w:left="1240" w:hanging="480"/>
      </w:pPr>
      <w:r>
        <w:t>1) if the details concerning the place of residence, place of work, telephone number, fax number, or email address and electronic delivery address of the victim or witness are known to the defendant;</w:t>
      </w:r>
    </w:p>
    <w:p w14:paraId="073A76D3" w14:textId="77777777" w:rsidR="00EA3C2F" w:rsidRDefault="00104ABC">
      <w:pPr>
        <w:pStyle w:val="Teksttreci0"/>
        <w:shd w:val="clear" w:color="auto" w:fill="auto"/>
        <w:spacing w:after="60"/>
        <w:ind w:left="1240" w:hanging="480"/>
      </w:pPr>
      <w:r>
        <w:t xml:space="preserve">2) </w:t>
      </w:r>
      <w:proofErr w:type="gramStart"/>
      <w:r>
        <w:t>with regard to</w:t>
      </w:r>
      <w:proofErr w:type="gramEnd"/>
      <w:r>
        <w:t xml:space="preserve"> data relating to the place of residence, place of work, telephone, fax, or email address and electronic delivery address of the victim or witness, if the data relate to the place of establishment of the victim or witness and have been made available to the public in the relevant register or records;</w:t>
      </w:r>
      <w:r>
        <w:br w:type="page"/>
      </w:r>
    </w:p>
    <w:p w14:paraId="6CDB04FD" w14:textId="43CCCACA" w:rsidR="00EA3C2F" w:rsidRDefault="00104ABC" w:rsidP="00651A0D">
      <w:pPr>
        <w:pStyle w:val="Teksttreci0"/>
        <w:numPr>
          <w:ilvl w:val="0"/>
          <w:numId w:val="92"/>
        </w:numPr>
        <w:shd w:val="clear" w:color="auto" w:fill="auto"/>
        <w:tabs>
          <w:tab w:val="left" w:pos="1270"/>
        </w:tabs>
        <w:spacing w:after="80"/>
        <w:ind w:left="1260"/>
        <w:jc w:val="left"/>
      </w:pPr>
      <w:r>
        <w:lastRenderedPageBreak/>
        <w:t>on the grounds that there is an obvious need to protect data concerning the residence, place of work, telephone number, fax number, or email and email address of the victim or witness, given the nature of the case.’;</w:t>
      </w:r>
    </w:p>
    <w:p w14:paraId="295B4670" w14:textId="77777777" w:rsidR="00EA3C2F" w:rsidRDefault="00104ABC">
      <w:pPr>
        <w:pStyle w:val="Teksttreci0"/>
        <w:numPr>
          <w:ilvl w:val="0"/>
          <w:numId w:val="94"/>
        </w:numPr>
        <w:shd w:val="clear" w:color="auto" w:fill="auto"/>
        <w:tabs>
          <w:tab w:val="left" w:pos="467"/>
        </w:tabs>
        <w:spacing w:after="80"/>
        <w:jc w:val="left"/>
      </w:pPr>
      <w:r>
        <w:t>Article 157(1) and (2) shall read as follows:</w:t>
      </w:r>
    </w:p>
    <w:p w14:paraId="2DA9F926" w14:textId="77777777" w:rsidR="00EA3C2F" w:rsidRDefault="00104ABC">
      <w:pPr>
        <w:pStyle w:val="Teksttreci0"/>
        <w:shd w:val="clear" w:color="auto" w:fill="auto"/>
        <w:spacing w:after="80"/>
        <w:ind w:left="420" w:firstLine="480"/>
      </w:pPr>
      <w:r>
        <w:t>“§ 1. The parties and persons directly concerned by the decision or appealable order shall be provided with, on their request, one copy of every decision or order under appeal free of charge. The copy shall be issued with justification, if drawn up.</w:t>
      </w:r>
    </w:p>
    <w:p w14:paraId="6CC80510" w14:textId="77777777" w:rsidR="00EA3C2F" w:rsidRDefault="00104ABC">
      <w:pPr>
        <w:pStyle w:val="Teksttreci0"/>
        <w:shd w:val="clear" w:color="auto" w:fill="auto"/>
        <w:spacing w:after="80"/>
        <w:ind w:left="420" w:firstLine="480"/>
      </w:pPr>
      <w:r>
        <w:t>§ 2. In cases where public disclosure has been excluded on the grounds of an important state interest, the persons referred to in paragraph 1 shall only be given a copy of the decision terminating the proceedings at a particular instance without justification.’;</w:t>
      </w:r>
    </w:p>
    <w:p w14:paraId="507723FB" w14:textId="77777777" w:rsidR="00EA3C2F" w:rsidRDefault="00104ABC">
      <w:pPr>
        <w:pStyle w:val="Teksttreci0"/>
        <w:numPr>
          <w:ilvl w:val="0"/>
          <w:numId w:val="94"/>
        </w:numPr>
        <w:shd w:val="clear" w:color="auto" w:fill="auto"/>
        <w:tabs>
          <w:tab w:val="left" w:pos="467"/>
        </w:tabs>
        <w:spacing w:after="80"/>
        <w:jc w:val="left"/>
      </w:pPr>
      <w:r>
        <w:t>after Article 300, Article 300a shall be added and read as follows:</w:t>
      </w:r>
    </w:p>
    <w:p w14:paraId="3D2E82A8" w14:textId="5311F7AF" w:rsidR="00EA3C2F" w:rsidRDefault="00104ABC" w:rsidP="00651A0D">
      <w:pPr>
        <w:pStyle w:val="Teksttreci0"/>
        <w:shd w:val="clear" w:color="auto" w:fill="auto"/>
        <w:spacing w:after="0"/>
        <w:ind w:left="900"/>
      </w:pPr>
      <w:r>
        <w:t>‘Article 300a. Prior to the first hearing of the suspect, victim, or witness, a statement indicating their consent to deliveries being made to the electronic delivery address and specifying this address or lack of such consent shall be taken from them in writing or entered in the minutes of the interrogation. Prior to receipt of the statement, those persons shall be informed of the procedural consequences of giving or failure to give consent.’;</w:t>
      </w:r>
    </w:p>
    <w:p w14:paraId="3C574511" w14:textId="77777777" w:rsidR="00EA3C2F" w:rsidRDefault="00104ABC">
      <w:pPr>
        <w:pStyle w:val="Teksttreci0"/>
        <w:numPr>
          <w:ilvl w:val="0"/>
          <w:numId w:val="94"/>
        </w:numPr>
        <w:shd w:val="clear" w:color="auto" w:fill="auto"/>
        <w:tabs>
          <w:tab w:val="left" w:pos="467"/>
        </w:tabs>
        <w:spacing w:after="80"/>
        <w:jc w:val="left"/>
      </w:pPr>
      <w:r>
        <w:t>after Article 302, Article 302a shall be added and read as follows:</w:t>
      </w:r>
    </w:p>
    <w:p w14:paraId="7B017570" w14:textId="77777777" w:rsidR="00EA3C2F" w:rsidRDefault="00104ABC">
      <w:pPr>
        <w:pStyle w:val="Teksttreci0"/>
        <w:shd w:val="clear" w:color="auto" w:fill="auto"/>
        <w:spacing w:after="80"/>
        <w:ind w:left="420" w:firstLine="480"/>
      </w:pPr>
      <w:r>
        <w:t>‘Article 302a. The provision of paragraph 100a shall apply respectively to indictment, motion for sentencing, motion for summary proceedings, motion for conditional discontinuance of proceedings, motion for discontinuance on grounds of the offender’s insanity and for precautionary measures.’;</w:t>
      </w:r>
    </w:p>
    <w:p w14:paraId="020348D8" w14:textId="77777777" w:rsidR="00EA3C2F" w:rsidRDefault="00104ABC">
      <w:pPr>
        <w:pStyle w:val="Teksttreci0"/>
        <w:numPr>
          <w:ilvl w:val="0"/>
          <w:numId w:val="94"/>
        </w:numPr>
        <w:shd w:val="clear" w:color="auto" w:fill="auto"/>
        <w:tabs>
          <w:tab w:val="left" w:pos="467"/>
        </w:tabs>
        <w:spacing w:after="80"/>
        <w:jc w:val="left"/>
      </w:pPr>
      <w:r>
        <w:t>in Article 332(1), after point 1, the following point 1a shall be added and read as follows:</w:t>
      </w:r>
    </w:p>
    <w:p w14:paraId="530E4362" w14:textId="77777777" w:rsidR="00EA3C2F" w:rsidRDefault="00104ABC">
      <w:pPr>
        <w:pStyle w:val="Teksttreci0"/>
        <w:shd w:val="clear" w:color="auto" w:fill="auto"/>
        <w:spacing w:after="80"/>
        <w:ind w:left="900" w:hanging="480"/>
      </w:pPr>
      <w:r>
        <w:t>‘1a) information about the defendant’s statement on their consent for deliveries to the electronic delivery address along with the address or lack of such consent;’;</w:t>
      </w:r>
    </w:p>
    <w:p w14:paraId="653BFA4B" w14:textId="77777777" w:rsidR="00EA3C2F" w:rsidRDefault="00104ABC">
      <w:pPr>
        <w:pStyle w:val="Teksttreci0"/>
        <w:numPr>
          <w:ilvl w:val="0"/>
          <w:numId w:val="94"/>
        </w:numPr>
        <w:shd w:val="clear" w:color="auto" w:fill="auto"/>
        <w:tabs>
          <w:tab w:val="left" w:pos="467"/>
        </w:tabs>
        <w:spacing w:after="80"/>
        <w:jc w:val="left"/>
      </w:pPr>
      <w:r>
        <w:t>in Article 333(3), the second sentence shall read as follows:</w:t>
      </w:r>
    </w:p>
    <w:p w14:paraId="48FDEB1C" w14:textId="77777777" w:rsidR="00EA3C2F" w:rsidRDefault="00104ABC">
      <w:pPr>
        <w:pStyle w:val="Teksttreci0"/>
        <w:shd w:val="clear" w:color="auto" w:fill="auto"/>
        <w:spacing w:after="120"/>
        <w:ind w:left="420"/>
      </w:pPr>
      <w:r>
        <w:t>The telephone numbers, fax numbers, email addresses of the persons referred to in the first sentence shall also be indicated unless this information cannot be ascertained, and the electronic delivery addresses if those persons have expressed their consent for deliveries being made to that address.’.</w:t>
      </w:r>
    </w:p>
    <w:p w14:paraId="50315F2C" w14:textId="77777777" w:rsidR="00EA3C2F" w:rsidRDefault="00104ABC">
      <w:pPr>
        <w:pStyle w:val="Teksttreci0"/>
        <w:shd w:val="clear" w:color="auto" w:fill="auto"/>
        <w:spacing w:after="80" w:line="257" w:lineRule="auto"/>
        <w:ind w:firstLine="420"/>
        <w:jc w:val="left"/>
      </w:pPr>
      <w:r>
        <w:rPr>
          <w:b/>
        </w:rPr>
        <w:t xml:space="preserve">Article 83. </w:t>
      </w:r>
      <w:r>
        <w:t>The Act of 20 August 1997 on the National Court Register (Journal of Laws of 2019, item 1500, 1655, and 1798, and Journal of Laws of 2020, item 288) shall be amended as follows:</w:t>
      </w:r>
    </w:p>
    <w:p w14:paraId="111CF833" w14:textId="77777777" w:rsidR="00EA3C2F" w:rsidRDefault="00104ABC">
      <w:pPr>
        <w:pStyle w:val="Teksttreci0"/>
        <w:shd w:val="clear" w:color="auto" w:fill="auto"/>
        <w:spacing w:after="80"/>
        <w:jc w:val="left"/>
      </w:pPr>
      <w:r>
        <w:t>1) after Article 19e, Article 19f is added which reads as follows:</w:t>
      </w:r>
    </w:p>
    <w:p w14:paraId="0D55F4D9" w14:textId="208B6880" w:rsidR="00EA3C2F" w:rsidRDefault="00104ABC" w:rsidP="00651A0D">
      <w:pPr>
        <w:pStyle w:val="Teksttreci0"/>
        <w:shd w:val="clear" w:color="auto" w:fill="auto"/>
        <w:spacing w:after="0"/>
        <w:ind w:left="420" w:firstLine="480"/>
      </w:pPr>
      <w:r>
        <w:t>“Article 19f. 1. When submitting an application via the ICT system for entry on the register, referred to in Article 1(2)(1), the applicant shall indicate, and in the case of an application for entry on the register, referred to in Article 1(2)(2), may indicate, the following data necessary to create the electronic delivery address, referred to in Article 2(1) of the Act of 18 November 2020 on electronic deliveries (Journal of Laws, item 2320), hereinafter referred to as the ‘electronic delivery address’, or enter the electronic delivery address associated with the qualified registered electronic delivery service in the electronic address database referred to in Article 25 of that Act, hereinafter referred to as the ‘electronic address database’:</w:t>
      </w:r>
    </w:p>
    <w:p w14:paraId="359EEF91" w14:textId="77777777" w:rsidR="00EA3C2F" w:rsidRDefault="00104ABC">
      <w:pPr>
        <w:pStyle w:val="Teksttreci0"/>
        <w:numPr>
          <w:ilvl w:val="0"/>
          <w:numId w:val="98"/>
        </w:numPr>
        <w:shd w:val="clear" w:color="auto" w:fill="auto"/>
        <w:tabs>
          <w:tab w:val="left" w:pos="895"/>
        </w:tabs>
        <w:spacing w:after="80"/>
        <w:ind w:left="900" w:hanging="480"/>
      </w:pPr>
      <w:r>
        <w:t>correspondence address;</w:t>
      </w:r>
    </w:p>
    <w:p w14:paraId="26931919" w14:textId="1626E817" w:rsidR="00EA3C2F" w:rsidRDefault="00104ABC" w:rsidP="00651A0D">
      <w:pPr>
        <w:pStyle w:val="Teksttreci0"/>
        <w:shd w:val="clear" w:color="auto" w:fill="auto"/>
        <w:spacing w:after="0" w:line="252" w:lineRule="auto"/>
        <w:ind w:left="900" w:hanging="480"/>
      </w:pPr>
      <w:r>
        <w:t>2) name and surname of the delivery box administrator, referred to in Article 2(9) of the Act of 18 November 2020 on electronic deliveries, their email address and PESEL number, and if not assigned – the unique identifier assigned by a Member State of the European Union for the purposes of cross-border identification referred to in Commission Implementing Regulation (EU) 2015/1501 of 8 September 2015 on the interoperability framework pursuant to Article 12(8) of Regulation (EU) No 910/2014 of the European Parliament and of the Council on electronic identification and trust services for electronic transactions in the internal market (OJ L 235 of 09.09.2015, p. 1, as amended</w:t>
      </w:r>
      <w:r w:rsidR="002F78FC">
        <w:rPr>
          <w:rStyle w:val="FootnoteReference"/>
        </w:rPr>
        <w:footnoteReference w:id="7"/>
      </w:r>
      <w:r>
        <w:t>) – in the case of notification relating to the electronic delivery address associated with a public registered electronic delivery service;</w:t>
      </w:r>
    </w:p>
    <w:p w14:paraId="7436A3A7" w14:textId="77777777" w:rsidR="00EA3C2F" w:rsidRDefault="00104ABC">
      <w:pPr>
        <w:pStyle w:val="Teksttreci0"/>
        <w:numPr>
          <w:ilvl w:val="0"/>
          <w:numId w:val="87"/>
        </w:numPr>
        <w:shd w:val="clear" w:color="auto" w:fill="auto"/>
        <w:tabs>
          <w:tab w:val="left" w:pos="895"/>
        </w:tabs>
        <w:spacing w:after="80"/>
        <w:ind w:left="900" w:hanging="480"/>
      </w:pPr>
      <w:r>
        <w:t>the electronic delivery address associated with the qualified registered electronic delivery service and the designation of the provider of the qualified registered electronic delivery service – if the entry in the electronic address database concerns the electronic delivery address associated with the qualified registered electronic delivery service.</w:t>
      </w:r>
      <w:r>
        <w:br w:type="page"/>
      </w:r>
    </w:p>
    <w:p w14:paraId="6F313A1F" w14:textId="77777777" w:rsidR="00EA3C2F" w:rsidRDefault="00104ABC">
      <w:pPr>
        <w:pStyle w:val="Teksttreci0"/>
        <w:numPr>
          <w:ilvl w:val="0"/>
          <w:numId w:val="99"/>
        </w:numPr>
        <w:shd w:val="clear" w:color="auto" w:fill="auto"/>
        <w:tabs>
          <w:tab w:val="left" w:pos="1254"/>
        </w:tabs>
        <w:spacing w:after="80"/>
        <w:ind w:left="420" w:firstLine="480"/>
      </w:pPr>
      <w:r>
        <w:lastRenderedPageBreak/>
        <w:t xml:space="preserve">If the applicant submitting the application for an entry on the register, referred to in Article 1(2)(1), has an electronic delivery address </w:t>
      </w:r>
      <w:proofErr w:type="gramStart"/>
      <w:r>
        <w:t>entered into</w:t>
      </w:r>
      <w:proofErr w:type="gramEnd"/>
      <w:r>
        <w:t xml:space="preserve"> the electronic address database and the data, referred to in (1) are current, the provision of (1) shall not apply. In such a case, the applicant shall submit via the ICT system a declaration of holding an electronic delivery address </w:t>
      </w:r>
      <w:proofErr w:type="gramStart"/>
      <w:r>
        <w:t>entered into</w:t>
      </w:r>
      <w:proofErr w:type="gramEnd"/>
      <w:r>
        <w:t xml:space="preserve"> the electronic address database and indicating that the data contained in the electronic address database are correct.</w:t>
      </w:r>
    </w:p>
    <w:p w14:paraId="4E8FAC39" w14:textId="77777777" w:rsidR="00EA3C2F" w:rsidRDefault="00104ABC">
      <w:pPr>
        <w:pStyle w:val="Teksttreci0"/>
        <w:numPr>
          <w:ilvl w:val="0"/>
          <w:numId w:val="99"/>
        </w:numPr>
        <w:shd w:val="clear" w:color="auto" w:fill="auto"/>
        <w:tabs>
          <w:tab w:val="left" w:pos="1254"/>
        </w:tabs>
        <w:spacing w:after="80"/>
        <w:ind w:left="420" w:firstLine="480"/>
      </w:pPr>
      <w:r>
        <w:t>The data, referred to in (1), shall be forwarded to the Minister for Computerisation via the ICT system after making an entry in the Register.</w:t>
      </w:r>
    </w:p>
    <w:p w14:paraId="78CEF55F" w14:textId="77777777" w:rsidR="00EA3C2F" w:rsidRDefault="00104ABC">
      <w:pPr>
        <w:pStyle w:val="Teksttreci0"/>
        <w:numPr>
          <w:ilvl w:val="0"/>
          <w:numId w:val="99"/>
        </w:numPr>
        <w:shd w:val="clear" w:color="auto" w:fill="auto"/>
        <w:tabs>
          <w:tab w:val="left" w:pos="1254"/>
        </w:tabs>
        <w:spacing w:after="80"/>
        <w:ind w:left="420" w:firstLine="480"/>
      </w:pPr>
      <w:r>
        <w:t>The provisions of (1–3) shall apply to updating the data, referred to in (1).</w:t>
      </w:r>
    </w:p>
    <w:p w14:paraId="36A84894" w14:textId="77777777" w:rsidR="00EA3C2F" w:rsidRDefault="00104ABC">
      <w:pPr>
        <w:pStyle w:val="Teksttreci0"/>
        <w:numPr>
          <w:ilvl w:val="0"/>
          <w:numId w:val="99"/>
        </w:numPr>
        <w:shd w:val="clear" w:color="auto" w:fill="auto"/>
        <w:tabs>
          <w:tab w:val="left" w:pos="1254"/>
        </w:tabs>
        <w:spacing w:after="80"/>
        <w:ind w:left="420" w:firstLine="480"/>
      </w:pPr>
      <w:r>
        <w:t>Concerning the application, referred to in (1), the applicant may attach a declaration of resignation from the public registered electronic delivery service. The provision under (3) shall apply accordingly.”;</w:t>
      </w:r>
    </w:p>
    <w:p w14:paraId="70F53466" w14:textId="77777777" w:rsidR="00EA3C2F" w:rsidRDefault="00104ABC">
      <w:pPr>
        <w:pStyle w:val="Teksttreci0"/>
        <w:shd w:val="clear" w:color="auto" w:fill="auto"/>
        <w:spacing w:after="120"/>
        <w:ind w:left="420" w:hanging="420"/>
        <w:jc w:val="left"/>
      </w:pPr>
      <w:r>
        <w:t>2) under Article 20:</w:t>
      </w:r>
    </w:p>
    <w:p w14:paraId="09E816B5" w14:textId="77777777" w:rsidR="00EA3C2F" w:rsidRDefault="00104ABC">
      <w:pPr>
        <w:pStyle w:val="Teksttreci0"/>
        <w:numPr>
          <w:ilvl w:val="0"/>
          <w:numId w:val="100"/>
        </w:numPr>
        <w:shd w:val="clear" w:color="auto" w:fill="auto"/>
        <w:tabs>
          <w:tab w:val="left" w:pos="780"/>
        </w:tabs>
        <w:spacing w:after="80"/>
        <w:ind w:left="900" w:hanging="480"/>
      </w:pPr>
      <w:r>
        <w:t>after (1a), (1aa) is added which reads as follows:</w:t>
      </w:r>
    </w:p>
    <w:p w14:paraId="27BBD5BA" w14:textId="77777777" w:rsidR="00EA3C2F" w:rsidRDefault="00104ABC">
      <w:pPr>
        <w:pStyle w:val="Teksttreci0"/>
        <w:shd w:val="clear" w:color="auto" w:fill="auto"/>
        <w:spacing w:after="80"/>
        <w:ind w:left="780" w:firstLine="480"/>
      </w:pPr>
      <w:r>
        <w:t>“1aa. The entry regarding the electronic delivery address entered into the electronic address database involves its automatic inclusion in the Register following the transfer of data from the electronic address database.’,</w:t>
      </w:r>
    </w:p>
    <w:p w14:paraId="6C030E58" w14:textId="77777777" w:rsidR="00EA3C2F" w:rsidRDefault="00104ABC">
      <w:pPr>
        <w:pStyle w:val="Teksttreci0"/>
        <w:numPr>
          <w:ilvl w:val="0"/>
          <w:numId w:val="100"/>
        </w:numPr>
        <w:shd w:val="clear" w:color="auto" w:fill="auto"/>
        <w:tabs>
          <w:tab w:val="left" w:pos="788"/>
        </w:tabs>
        <w:spacing w:after="80"/>
        <w:ind w:left="900" w:hanging="480"/>
      </w:pPr>
      <w:r>
        <w:t>(1c) and (1d) are given the following wording:</w:t>
      </w:r>
    </w:p>
    <w:p w14:paraId="4C4A34A3" w14:textId="77777777" w:rsidR="00EA3C2F" w:rsidRDefault="00104ABC">
      <w:pPr>
        <w:pStyle w:val="Teksttreci0"/>
        <w:shd w:val="clear" w:color="auto" w:fill="auto"/>
        <w:spacing w:after="80"/>
        <w:ind w:left="780" w:firstLine="480"/>
      </w:pPr>
      <w:r>
        <w:t xml:space="preserve">“1c. After entering the entity in the Register, changing the </w:t>
      </w:r>
      <w:proofErr w:type="gramStart"/>
      <w:r>
        <w:t>data</w:t>
      </w:r>
      <w:proofErr w:type="gramEnd"/>
      <w:r>
        <w:t xml:space="preserve"> or removing the entity from the Register, with the exception of the register of insolvent debtors, the data covered by the entry is transferred via the ICT system to:</w:t>
      </w:r>
    </w:p>
    <w:p w14:paraId="55D235FE" w14:textId="77777777" w:rsidR="00EA3C2F" w:rsidRDefault="00104ABC">
      <w:pPr>
        <w:pStyle w:val="Teksttreci0"/>
        <w:numPr>
          <w:ilvl w:val="0"/>
          <w:numId w:val="101"/>
        </w:numPr>
        <w:shd w:val="clear" w:color="auto" w:fill="auto"/>
        <w:tabs>
          <w:tab w:val="left" w:pos="1168"/>
        </w:tabs>
        <w:spacing w:after="80"/>
        <w:ind w:left="1260" w:hanging="460"/>
        <w:jc w:val="left"/>
      </w:pPr>
      <w:r>
        <w:t>the Central Register of Entities – National Register of Taxpayers;</w:t>
      </w:r>
    </w:p>
    <w:p w14:paraId="7C6E36DF" w14:textId="77777777" w:rsidR="00EA3C2F" w:rsidRDefault="00104ABC">
      <w:pPr>
        <w:pStyle w:val="Teksttreci0"/>
        <w:shd w:val="clear" w:color="auto" w:fill="auto"/>
        <w:spacing w:after="80"/>
        <w:ind w:left="1260" w:hanging="460"/>
        <w:jc w:val="left"/>
      </w:pPr>
      <w:r>
        <w:t>2) the national official register of entities of the national economy;</w:t>
      </w:r>
    </w:p>
    <w:p w14:paraId="2B3C14E8" w14:textId="77777777" w:rsidR="00EA3C2F" w:rsidRDefault="00104ABC">
      <w:pPr>
        <w:pStyle w:val="Teksttreci0"/>
        <w:numPr>
          <w:ilvl w:val="0"/>
          <w:numId w:val="102"/>
        </w:numPr>
        <w:shd w:val="clear" w:color="auto" w:fill="auto"/>
        <w:tabs>
          <w:tab w:val="left" w:pos="1159"/>
        </w:tabs>
        <w:spacing w:after="80"/>
        <w:ind w:left="1260" w:hanging="460"/>
        <w:jc w:val="left"/>
      </w:pPr>
      <w:r>
        <w:t xml:space="preserve">the Minister for Computerisation, </w:t>
      </w:r>
      <w:proofErr w:type="gramStart"/>
      <w:r>
        <w:t>in order to</w:t>
      </w:r>
      <w:proofErr w:type="gramEnd"/>
      <w:r>
        <w:t xml:space="preserve"> enter the electronic delivery address on the electronic address database or to update data.</w:t>
      </w:r>
    </w:p>
    <w:p w14:paraId="3AFAC08E" w14:textId="77777777" w:rsidR="00EA3C2F" w:rsidRDefault="00104ABC">
      <w:pPr>
        <w:pStyle w:val="Teksttreci0"/>
        <w:shd w:val="clear" w:color="auto" w:fill="auto"/>
        <w:spacing w:after="80"/>
        <w:ind w:left="780" w:firstLine="480"/>
      </w:pPr>
      <w:r>
        <w:t>1d. The entry of the NIP and REGON identification numbers and the electronic delivery address into the Registry is not subject to a court fee and an announcement in the Court and Business Monitor.”;</w:t>
      </w:r>
    </w:p>
    <w:p w14:paraId="40B9CADF" w14:textId="77777777" w:rsidR="00EA3C2F" w:rsidRDefault="00104ABC">
      <w:pPr>
        <w:pStyle w:val="Teksttreci0"/>
        <w:numPr>
          <w:ilvl w:val="0"/>
          <w:numId w:val="103"/>
        </w:numPr>
        <w:shd w:val="clear" w:color="auto" w:fill="auto"/>
        <w:tabs>
          <w:tab w:val="left" w:pos="415"/>
        </w:tabs>
        <w:spacing w:after="80"/>
        <w:ind w:left="420" w:hanging="420"/>
        <w:jc w:val="left"/>
      </w:pPr>
      <w:r>
        <w:t>in Article 35(3) the full stop is replaced by a semicolon and (4) is added with the following wording:</w:t>
      </w:r>
    </w:p>
    <w:p w14:paraId="0BBC835F" w14:textId="50C96CDB" w:rsidR="00EA3C2F" w:rsidRDefault="00104ABC" w:rsidP="00651A0D">
      <w:pPr>
        <w:pStyle w:val="Teksttreci0"/>
        <w:shd w:val="clear" w:color="auto" w:fill="auto"/>
        <w:spacing w:after="0"/>
        <w:ind w:left="900" w:hanging="480"/>
      </w:pPr>
      <w:r>
        <w:t>‘4) electronic delivery address – the electronic delivery address shall be displayed, and if the entity has more than one electronic delivery address – the main electronic delivery address shall be displayed, as referred to in Article 32(4) of the Act of 18 November 2020 on electronic deliveries.’;</w:t>
      </w:r>
    </w:p>
    <w:p w14:paraId="5A087DB2" w14:textId="77777777" w:rsidR="00EA3C2F" w:rsidRDefault="00104ABC">
      <w:pPr>
        <w:pStyle w:val="Teksttreci0"/>
        <w:numPr>
          <w:ilvl w:val="0"/>
          <w:numId w:val="103"/>
        </w:numPr>
        <w:shd w:val="clear" w:color="auto" w:fill="auto"/>
        <w:tabs>
          <w:tab w:val="left" w:pos="415"/>
        </w:tabs>
        <w:spacing w:after="80"/>
        <w:ind w:left="420" w:hanging="420"/>
        <w:jc w:val="left"/>
      </w:pPr>
      <w:r>
        <w:t>Article 38(1)(c) is given the following wording:</w:t>
      </w:r>
    </w:p>
    <w:p w14:paraId="12CAF99F" w14:textId="77777777" w:rsidR="00EA3C2F" w:rsidRDefault="00104ABC">
      <w:pPr>
        <w:pStyle w:val="Teksttreci0"/>
        <w:shd w:val="clear" w:color="auto" w:fill="auto"/>
        <w:spacing w:after="120"/>
        <w:ind w:left="900" w:hanging="480"/>
      </w:pPr>
      <w:r>
        <w:t>“c) his/her registered office and address, as well as the electronic delivery address entered in the electronic address database,”;</w:t>
      </w:r>
    </w:p>
    <w:p w14:paraId="0FD70814" w14:textId="77777777" w:rsidR="00EA3C2F" w:rsidRDefault="00104ABC">
      <w:pPr>
        <w:pStyle w:val="Teksttreci0"/>
        <w:numPr>
          <w:ilvl w:val="0"/>
          <w:numId w:val="103"/>
        </w:numPr>
        <w:shd w:val="clear" w:color="auto" w:fill="auto"/>
        <w:tabs>
          <w:tab w:val="left" w:pos="415"/>
        </w:tabs>
        <w:spacing w:after="80"/>
        <w:ind w:left="420" w:hanging="420"/>
        <w:jc w:val="left"/>
      </w:pPr>
      <w:r>
        <w:t>Article 47(1) is given the following wording:</w:t>
      </w:r>
    </w:p>
    <w:p w14:paraId="6FD1FC7E" w14:textId="7747D91F" w:rsidR="00EA3C2F" w:rsidRDefault="00104ABC" w:rsidP="00651A0D">
      <w:pPr>
        <w:pStyle w:val="Teksttreci0"/>
        <w:shd w:val="clear" w:color="auto" w:fill="auto"/>
        <w:spacing w:after="0"/>
        <w:ind w:left="420" w:firstLine="480"/>
      </w:pPr>
      <w:r>
        <w:t xml:space="preserve">“1. Entities subject to the obligation to be entered in the Register of Entrepreneurs shall be obliged to report the data specified in Article 38(1) excluding the electronic delivery address, point 2a-15, Article 39, Article 40, and Article 44, while joint-stock companies and limited joint-stock partnerships – also the website address referred to in Article 5(5) of the Act of 15 September 2000 – Commercial Companies Code as well as amendments thereto irrespective of the obligations arising from separate provisions unless the Act provides otherwise.’. </w:t>
      </w:r>
    </w:p>
    <w:p w14:paraId="65D050D4" w14:textId="77777777" w:rsidR="00EA3C2F" w:rsidRDefault="00104ABC">
      <w:pPr>
        <w:pStyle w:val="Teksttreci0"/>
        <w:shd w:val="clear" w:color="auto" w:fill="auto"/>
        <w:spacing w:after="80" w:line="257" w:lineRule="auto"/>
        <w:ind w:firstLine="420"/>
        <w:jc w:val="left"/>
      </w:pPr>
      <w:r>
        <w:rPr>
          <w:b/>
        </w:rPr>
        <w:t xml:space="preserve">Article 84. </w:t>
      </w:r>
      <w:r>
        <w:t>In the Act of 29 August 1997 – General Tax Code (Journal of Laws of 2020, item 1325, 1423, 2122, and 2123), shall be amended as follows:</w:t>
      </w:r>
    </w:p>
    <w:p w14:paraId="03B9B3F4" w14:textId="77777777" w:rsidR="00EA3C2F" w:rsidRDefault="00104ABC">
      <w:pPr>
        <w:pStyle w:val="Teksttreci0"/>
        <w:numPr>
          <w:ilvl w:val="0"/>
          <w:numId w:val="104"/>
        </w:numPr>
        <w:shd w:val="clear" w:color="auto" w:fill="auto"/>
        <w:tabs>
          <w:tab w:val="left" w:pos="415"/>
        </w:tabs>
        <w:spacing w:after="80"/>
        <w:ind w:left="420" w:hanging="420"/>
        <w:jc w:val="left"/>
      </w:pPr>
      <w:r>
        <w:t>in Article 3a, § 2 is given the following wording:</w:t>
      </w:r>
    </w:p>
    <w:p w14:paraId="06395071" w14:textId="77777777" w:rsidR="00EA3C2F" w:rsidRDefault="00104ABC">
      <w:pPr>
        <w:pStyle w:val="Teksttreci0"/>
        <w:shd w:val="clear" w:color="auto" w:fill="auto"/>
        <w:spacing w:after="120"/>
        <w:ind w:left="420" w:firstLine="480"/>
      </w:pPr>
      <w:r>
        <w:t>“§ 2. Submission of a declaration by electronic means of communication is confirmed electronically.”;</w:t>
      </w:r>
    </w:p>
    <w:p w14:paraId="5FCFA663" w14:textId="77777777" w:rsidR="00EA3C2F" w:rsidRDefault="00104ABC">
      <w:pPr>
        <w:pStyle w:val="Teksttreci0"/>
        <w:numPr>
          <w:ilvl w:val="0"/>
          <w:numId w:val="104"/>
        </w:numPr>
        <w:shd w:val="clear" w:color="auto" w:fill="auto"/>
        <w:tabs>
          <w:tab w:val="left" w:pos="415"/>
        </w:tabs>
        <w:spacing w:after="120"/>
        <w:ind w:left="420" w:hanging="420"/>
        <w:jc w:val="left"/>
      </w:pPr>
      <w:r>
        <w:t>Article 3e is repealed;</w:t>
      </w:r>
    </w:p>
    <w:p w14:paraId="3C2F0BAB" w14:textId="77777777" w:rsidR="00EA3C2F" w:rsidRDefault="00104ABC">
      <w:pPr>
        <w:pStyle w:val="Teksttreci0"/>
        <w:numPr>
          <w:ilvl w:val="0"/>
          <w:numId w:val="104"/>
        </w:numPr>
        <w:shd w:val="clear" w:color="auto" w:fill="auto"/>
        <w:tabs>
          <w:tab w:val="left" w:pos="415"/>
        </w:tabs>
        <w:spacing w:after="80"/>
        <w:ind w:left="420" w:hanging="420"/>
        <w:jc w:val="left"/>
      </w:pPr>
      <w:r>
        <w:t>Article 12(6)(1) receives the following wording:</w:t>
      </w:r>
    </w:p>
    <w:p w14:paraId="73DF6194" w14:textId="77777777" w:rsidR="00EA3C2F" w:rsidRDefault="00104ABC">
      <w:pPr>
        <w:pStyle w:val="Teksttreci0"/>
        <w:shd w:val="clear" w:color="auto" w:fill="auto"/>
        <w:spacing w:after="80"/>
        <w:ind w:left="900" w:hanging="480"/>
      </w:pPr>
      <w:r>
        <w:t>‘1) sent to the electronic delivery address, referred to in Article 2(1) of the Act of 18 November 2020 on electronic deliveries (Journal of Laws, item 2320), hereinafter referred to as the ‘address for electronic deliveries’ of the tax administration authority, and the sender received proof of receipt, referred to in Article 41 of that Act;’;</w:t>
      </w:r>
    </w:p>
    <w:p w14:paraId="5BAF6F63" w14:textId="77777777" w:rsidR="00EA3C2F" w:rsidRDefault="00104ABC">
      <w:pPr>
        <w:pStyle w:val="Teksttreci0"/>
        <w:numPr>
          <w:ilvl w:val="0"/>
          <w:numId w:val="104"/>
        </w:numPr>
        <w:shd w:val="clear" w:color="auto" w:fill="auto"/>
        <w:tabs>
          <w:tab w:val="left" w:pos="415"/>
        </w:tabs>
        <w:spacing w:after="80"/>
        <w:ind w:left="420" w:hanging="420"/>
        <w:jc w:val="left"/>
      </w:pPr>
      <w:r>
        <w:t>in Article 14a(7), in Article 82(1)(1) and paragraph (2a), in Article 119zt(3), in Article 297(1)(7), and in Article 298(5a) and (5b), the word ‘written’ shall be replaced by the words ‘drawn up in writing’;</w:t>
      </w:r>
      <w:r>
        <w:br w:type="page"/>
      </w:r>
    </w:p>
    <w:p w14:paraId="74511648" w14:textId="77777777" w:rsidR="00EA3C2F" w:rsidRDefault="00104ABC">
      <w:pPr>
        <w:pStyle w:val="Teksttreci0"/>
        <w:numPr>
          <w:ilvl w:val="0"/>
          <w:numId w:val="104"/>
        </w:numPr>
        <w:shd w:val="clear" w:color="auto" w:fill="auto"/>
        <w:tabs>
          <w:tab w:val="left" w:pos="441"/>
        </w:tabs>
        <w:ind w:left="420" w:hanging="420"/>
      </w:pPr>
      <w:r>
        <w:lastRenderedPageBreak/>
        <w:t>in Article 14c, § 4 is repealed;</w:t>
      </w:r>
    </w:p>
    <w:p w14:paraId="65D0C8E2" w14:textId="77777777" w:rsidR="00EA3C2F" w:rsidRDefault="00104ABC">
      <w:pPr>
        <w:pStyle w:val="Teksttreci0"/>
        <w:numPr>
          <w:ilvl w:val="0"/>
          <w:numId w:val="104"/>
        </w:numPr>
        <w:shd w:val="clear" w:color="auto" w:fill="auto"/>
        <w:tabs>
          <w:tab w:val="left" w:pos="441"/>
        </w:tabs>
        <w:ind w:left="420" w:hanging="420"/>
      </w:pPr>
      <w:r>
        <w:t>in Article 14d(2), the words ‘notification referred to in Article 152a(1) was sent before the expiry of this period’ shall be replaced by the words ‘proof of sending referred to in Article 40 of the Act of 18 November 2020 on electronic deliveries was issued prior to that date’;</w:t>
      </w:r>
    </w:p>
    <w:p w14:paraId="37446E16" w14:textId="70198780" w:rsidR="00EA3C2F" w:rsidRDefault="00104ABC" w:rsidP="00651A0D">
      <w:pPr>
        <w:pStyle w:val="Teksttreci0"/>
        <w:numPr>
          <w:ilvl w:val="0"/>
          <w:numId w:val="104"/>
        </w:numPr>
        <w:shd w:val="clear" w:color="auto" w:fill="auto"/>
        <w:tabs>
          <w:tab w:val="left" w:pos="441"/>
          <w:tab w:val="left" w:pos="757"/>
        </w:tabs>
        <w:spacing w:after="0"/>
        <w:ind w:left="420" w:firstLine="20"/>
      </w:pPr>
      <w:r>
        <w:t>in Article 14m(4), Article 20t(1), Article 20x(3), Article 20zb, in the introduction to the enumeration, in Article 20ze(3), Article 143(3), Article 181a(1), and in Article 299b(3), the words ‘in a written form’ shall be replaced by the words ‘in writing’;</w:t>
      </w:r>
    </w:p>
    <w:p w14:paraId="57400A99" w14:textId="77777777" w:rsidR="00EA3C2F" w:rsidRDefault="00104ABC">
      <w:pPr>
        <w:pStyle w:val="Teksttreci0"/>
        <w:numPr>
          <w:ilvl w:val="0"/>
          <w:numId w:val="104"/>
        </w:numPr>
        <w:shd w:val="clear" w:color="auto" w:fill="auto"/>
        <w:tabs>
          <w:tab w:val="left" w:pos="441"/>
          <w:tab w:val="left" w:pos="752"/>
        </w:tabs>
        <w:spacing w:after="0"/>
        <w:ind w:left="420" w:hanging="420"/>
      </w:pPr>
      <w:r>
        <w:t>in Article 32(1a), in Article 81b(2), in the second sentence, in Article 86(2), in Article 86b(2) and § 3, in § 4(1) and in § 5, in Article 86d(1) and § 5, in Article 168(3), in the first sentence and in Article 298(5), the word “written” shall be replaced by “in writing;”</w:t>
      </w:r>
    </w:p>
    <w:p w14:paraId="055E8543" w14:textId="068C9123" w:rsidR="00EA3C2F" w:rsidRDefault="00EA3C2F" w:rsidP="00651A0D">
      <w:pPr>
        <w:pStyle w:val="Teksttreci0"/>
        <w:shd w:val="clear" w:color="auto" w:fill="auto"/>
        <w:tabs>
          <w:tab w:val="left" w:pos="784"/>
        </w:tabs>
        <w:spacing w:after="0"/>
        <w:ind w:left="420" w:firstLine="20"/>
      </w:pPr>
    </w:p>
    <w:p w14:paraId="162B2020" w14:textId="77777777" w:rsidR="00EA3C2F" w:rsidRDefault="00104ABC">
      <w:pPr>
        <w:pStyle w:val="Teksttreci0"/>
        <w:numPr>
          <w:ilvl w:val="0"/>
          <w:numId w:val="104"/>
        </w:numPr>
        <w:shd w:val="clear" w:color="auto" w:fill="auto"/>
        <w:tabs>
          <w:tab w:val="left" w:pos="441"/>
        </w:tabs>
        <w:ind w:left="420" w:hanging="420"/>
      </w:pPr>
      <w:r>
        <w:t>in Article 33d in § 2(7) and in Article 86d(2) in the common part and in § 3 in the first sentence, the word ‘written’ shall be replaced by the words ‘drawn up in writing’;</w:t>
      </w:r>
    </w:p>
    <w:p w14:paraId="0F7C3BBA" w14:textId="77777777" w:rsidR="00EA3C2F" w:rsidRDefault="00104ABC">
      <w:pPr>
        <w:pStyle w:val="Teksttreci0"/>
        <w:numPr>
          <w:ilvl w:val="0"/>
          <w:numId w:val="104"/>
        </w:numPr>
        <w:shd w:val="clear" w:color="auto" w:fill="auto"/>
        <w:tabs>
          <w:tab w:val="left" w:pos="441"/>
        </w:tabs>
        <w:ind w:left="420" w:hanging="420"/>
      </w:pPr>
      <w:r>
        <w:t>in Article 46c, § 7 is repealed;</w:t>
      </w:r>
    </w:p>
    <w:p w14:paraId="2C0C08B7" w14:textId="77777777" w:rsidR="00EA3C2F" w:rsidRDefault="00104ABC">
      <w:pPr>
        <w:pStyle w:val="Teksttreci0"/>
        <w:numPr>
          <w:ilvl w:val="0"/>
          <w:numId w:val="104"/>
        </w:numPr>
        <w:shd w:val="clear" w:color="auto" w:fill="auto"/>
        <w:tabs>
          <w:tab w:val="left" w:pos="441"/>
        </w:tabs>
        <w:ind w:left="420" w:hanging="420"/>
      </w:pPr>
      <w:r>
        <w:t>in Article 60(4), the words “also in the form of an electronic document” shall be replaced by the words “recorded by means of electronic communication;”</w:t>
      </w:r>
    </w:p>
    <w:p w14:paraId="64B72C85" w14:textId="77777777" w:rsidR="00EA3C2F" w:rsidRDefault="00104ABC">
      <w:pPr>
        <w:pStyle w:val="Teksttreci0"/>
        <w:numPr>
          <w:ilvl w:val="0"/>
          <w:numId w:val="104"/>
        </w:numPr>
        <w:shd w:val="clear" w:color="auto" w:fill="auto"/>
        <w:tabs>
          <w:tab w:val="left" w:pos="441"/>
        </w:tabs>
        <w:ind w:left="420" w:hanging="420"/>
      </w:pPr>
      <w:r>
        <w:t>in Article 66:</w:t>
      </w:r>
    </w:p>
    <w:p w14:paraId="6233D490" w14:textId="77777777" w:rsidR="00EA3C2F" w:rsidRDefault="00104ABC">
      <w:pPr>
        <w:pStyle w:val="Teksttreci0"/>
        <w:numPr>
          <w:ilvl w:val="0"/>
          <w:numId w:val="105"/>
        </w:numPr>
        <w:shd w:val="clear" w:color="auto" w:fill="auto"/>
        <w:tabs>
          <w:tab w:val="left" w:pos="800"/>
        </w:tabs>
        <w:ind w:left="420" w:firstLine="20"/>
      </w:pPr>
      <w:r>
        <w:t>in paragraph 2, in points 1 and 2, the words ‘in writing’ shall be added after the words ‘contract concluded’,</w:t>
      </w:r>
    </w:p>
    <w:p w14:paraId="796E87E1" w14:textId="77777777" w:rsidR="00EA3C2F" w:rsidRDefault="00104ABC">
      <w:pPr>
        <w:pStyle w:val="Teksttreci0"/>
        <w:numPr>
          <w:ilvl w:val="0"/>
          <w:numId w:val="105"/>
        </w:numPr>
        <w:shd w:val="clear" w:color="auto" w:fill="auto"/>
        <w:tabs>
          <w:tab w:val="left" w:pos="803"/>
        </w:tabs>
        <w:ind w:left="420" w:firstLine="20"/>
      </w:pPr>
      <w:r>
        <w:t>§ 3 is repealed;</w:t>
      </w:r>
    </w:p>
    <w:p w14:paraId="205FAE56" w14:textId="3A80D6EF" w:rsidR="00EA3C2F" w:rsidRDefault="00104ABC">
      <w:pPr>
        <w:pStyle w:val="Teksttreci0"/>
        <w:numPr>
          <w:ilvl w:val="0"/>
          <w:numId w:val="104"/>
        </w:numPr>
        <w:shd w:val="clear" w:color="auto" w:fill="auto"/>
        <w:tabs>
          <w:tab w:val="left" w:pos="441"/>
        </w:tabs>
        <w:ind w:left="420" w:hanging="420"/>
      </w:pPr>
      <w:r>
        <w:t>in Article 80a</w:t>
      </w:r>
      <w:r w:rsidR="002F78FC">
        <w:t>:</w:t>
      </w:r>
    </w:p>
    <w:p w14:paraId="11AFECCA" w14:textId="2F8F9924" w:rsidR="00EA3C2F" w:rsidRDefault="002F78FC">
      <w:pPr>
        <w:pStyle w:val="Teksttreci0"/>
        <w:numPr>
          <w:ilvl w:val="0"/>
          <w:numId w:val="106"/>
        </w:numPr>
        <w:shd w:val="clear" w:color="auto" w:fill="auto"/>
        <w:tabs>
          <w:tab w:val="left" w:pos="800"/>
        </w:tabs>
        <w:ind w:left="420" w:firstLine="20"/>
      </w:pPr>
      <w:r>
        <w:t>§ 2b is repealed;</w:t>
      </w:r>
    </w:p>
    <w:p w14:paraId="251BC92B" w14:textId="77777777" w:rsidR="00EA3C2F" w:rsidRDefault="00104ABC">
      <w:pPr>
        <w:pStyle w:val="Teksttreci0"/>
        <w:numPr>
          <w:ilvl w:val="0"/>
          <w:numId w:val="106"/>
        </w:numPr>
        <w:shd w:val="clear" w:color="auto" w:fill="auto"/>
        <w:tabs>
          <w:tab w:val="left" w:pos="803"/>
        </w:tabs>
        <w:ind w:left="780" w:hanging="340"/>
        <w:jc w:val="left"/>
      </w:pPr>
      <w:r>
        <w:t>in paragraph 2c, the words ‘in the form of an electronic document’ shall be replaced by the words ‘in writing recorded in electronic form’;</w:t>
      </w:r>
    </w:p>
    <w:p w14:paraId="36012A8C" w14:textId="77777777" w:rsidR="00EA3C2F" w:rsidRDefault="00104ABC">
      <w:pPr>
        <w:pStyle w:val="Teksttreci0"/>
        <w:numPr>
          <w:ilvl w:val="0"/>
          <w:numId w:val="104"/>
        </w:numPr>
        <w:shd w:val="clear" w:color="auto" w:fill="auto"/>
        <w:tabs>
          <w:tab w:val="left" w:pos="441"/>
        </w:tabs>
        <w:ind w:left="420" w:hanging="420"/>
      </w:pPr>
      <w:r>
        <w:t>in Article 96e(1) in the first sentence, the words “informed in written form,” shall be replaced by the words “informed in writing;”</w:t>
      </w:r>
    </w:p>
    <w:p w14:paraId="65CA11FA" w14:textId="77777777" w:rsidR="00EA3C2F" w:rsidRDefault="00104ABC">
      <w:pPr>
        <w:pStyle w:val="Teksttreci0"/>
        <w:numPr>
          <w:ilvl w:val="0"/>
          <w:numId w:val="104"/>
        </w:numPr>
        <w:shd w:val="clear" w:color="auto" w:fill="auto"/>
        <w:tabs>
          <w:tab w:val="left" w:pos="441"/>
        </w:tabs>
        <w:ind w:left="420" w:hanging="420"/>
      </w:pPr>
      <w:r>
        <w:t>in Article 86f(1)(13) and Article 86ia, the words ‘electronic address’ shall be replaced by the words ‘electronic delivery address;’</w:t>
      </w:r>
    </w:p>
    <w:p w14:paraId="14208ADA" w14:textId="77777777" w:rsidR="00EA3C2F" w:rsidRDefault="00104ABC">
      <w:pPr>
        <w:pStyle w:val="Teksttreci0"/>
        <w:numPr>
          <w:ilvl w:val="0"/>
          <w:numId w:val="104"/>
        </w:numPr>
        <w:shd w:val="clear" w:color="auto" w:fill="auto"/>
        <w:tabs>
          <w:tab w:val="left" w:pos="441"/>
        </w:tabs>
        <w:ind w:left="420" w:hanging="420"/>
      </w:pPr>
      <w:r>
        <w:t>in Article 119i:</w:t>
      </w:r>
    </w:p>
    <w:p w14:paraId="3F7B774E" w14:textId="77777777" w:rsidR="00EA3C2F" w:rsidRDefault="00104ABC">
      <w:pPr>
        <w:pStyle w:val="Teksttreci0"/>
        <w:numPr>
          <w:ilvl w:val="0"/>
          <w:numId w:val="107"/>
        </w:numPr>
        <w:shd w:val="clear" w:color="auto" w:fill="auto"/>
        <w:tabs>
          <w:tab w:val="left" w:pos="800"/>
        </w:tabs>
        <w:ind w:left="420" w:firstLine="20"/>
      </w:pPr>
      <w:r>
        <w:t>in § 4, the word “written” shall be replaced by the words “in writing,”</w:t>
      </w:r>
    </w:p>
    <w:p w14:paraId="7E9CC852" w14:textId="77777777" w:rsidR="00EA3C2F" w:rsidRDefault="00104ABC">
      <w:pPr>
        <w:pStyle w:val="Teksttreci0"/>
        <w:numPr>
          <w:ilvl w:val="0"/>
          <w:numId w:val="107"/>
        </w:numPr>
        <w:shd w:val="clear" w:color="auto" w:fill="auto"/>
        <w:tabs>
          <w:tab w:val="left" w:pos="803"/>
        </w:tabs>
        <w:ind w:left="780" w:hanging="340"/>
        <w:jc w:val="left"/>
      </w:pPr>
      <w:r>
        <w:t>in § 7, the words “drawing up its written justification” shall be replaced by the words “drawing up in writing its justification;”</w:t>
      </w:r>
    </w:p>
    <w:p w14:paraId="5FBDDB96" w14:textId="77777777" w:rsidR="00EA3C2F" w:rsidRDefault="00104ABC">
      <w:pPr>
        <w:pStyle w:val="Teksttreci0"/>
        <w:numPr>
          <w:ilvl w:val="0"/>
          <w:numId w:val="104"/>
        </w:numPr>
        <w:shd w:val="clear" w:color="auto" w:fill="auto"/>
        <w:tabs>
          <w:tab w:val="left" w:pos="441"/>
        </w:tabs>
        <w:ind w:left="420" w:hanging="420"/>
      </w:pPr>
      <w:r>
        <w:t>in Article 119o(3), in the second sentence, the word “written” shall be replaced by the words “in writing;”</w:t>
      </w:r>
    </w:p>
    <w:p w14:paraId="119DF59E" w14:textId="77777777" w:rsidR="00EA3C2F" w:rsidRDefault="00104ABC">
      <w:pPr>
        <w:pStyle w:val="Teksttreci0"/>
        <w:numPr>
          <w:ilvl w:val="0"/>
          <w:numId w:val="104"/>
        </w:numPr>
        <w:shd w:val="clear" w:color="auto" w:fill="auto"/>
        <w:tabs>
          <w:tab w:val="left" w:pos="441"/>
        </w:tabs>
        <w:ind w:left="420" w:hanging="420"/>
      </w:pPr>
      <w:r>
        <w:t>in Article 119zf after the words “Article 14b(4 and 5)”, the comma and the words “Article 14c(4)” are deleted;</w:t>
      </w:r>
    </w:p>
    <w:p w14:paraId="73E465FE" w14:textId="77777777" w:rsidR="00EA3C2F" w:rsidRDefault="00104ABC">
      <w:pPr>
        <w:pStyle w:val="Teksttreci0"/>
        <w:numPr>
          <w:ilvl w:val="0"/>
          <w:numId w:val="104"/>
        </w:numPr>
        <w:shd w:val="clear" w:color="auto" w:fill="auto"/>
        <w:tabs>
          <w:tab w:val="left" w:pos="441"/>
        </w:tabs>
        <w:ind w:left="420" w:hanging="420"/>
      </w:pPr>
      <w:r>
        <w:t>in Article 119zi:</w:t>
      </w:r>
    </w:p>
    <w:p w14:paraId="1C29B8F0" w14:textId="77777777" w:rsidR="00EA3C2F" w:rsidRDefault="00104ABC">
      <w:pPr>
        <w:pStyle w:val="Teksttreci0"/>
        <w:numPr>
          <w:ilvl w:val="0"/>
          <w:numId w:val="108"/>
        </w:numPr>
        <w:shd w:val="clear" w:color="auto" w:fill="auto"/>
        <w:tabs>
          <w:tab w:val="left" w:pos="800"/>
        </w:tabs>
        <w:ind w:left="420" w:firstLine="20"/>
      </w:pPr>
      <w:r>
        <w:t>in paragraph 2, the second sentence shall read as follows:</w:t>
      </w:r>
    </w:p>
    <w:p w14:paraId="07A885D0" w14:textId="77777777" w:rsidR="00EA3C2F" w:rsidRDefault="00104ABC">
      <w:pPr>
        <w:pStyle w:val="Teksttreci0"/>
        <w:shd w:val="clear" w:color="auto" w:fill="auto"/>
        <w:ind w:left="780" w:firstLine="20"/>
      </w:pPr>
      <w:r>
        <w:t xml:space="preserve">‘Performance of these activities shall be ordered </w:t>
      </w:r>
      <w:proofErr w:type="gramStart"/>
      <w:r>
        <w:t>on the basis of</w:t>
      </w:r>
      <w:proofErr w:type="gramEnd"/>
      <w:r>
        <w:t xml:space="preserve"> an agreement containing a list of company employees designated to perform activities related to access to the STIR, including algorithms referred to in Article 119zn(3), concluded in writing after consultation with the Head of the National Tax Administration.’</w:t>
      </w:r>
    </w:p>
    <w:p w14:paraId="67223FFF" w14:textId="77777777" w:rsidR="00EA3C2F" w:rsidRDefault="00104ABC">
      <w:pPr>
        <w:pStyle w:val="Teksttreci0"/>
        <w:numPr>
          <w:ilvl w:val="0"/>
          <w:numId w:val="108"/>
        </w:numPr>
        <w:shd w:val="clear" w:color="auto" w:fill="auto"/>
        <w:tabs>
          <w:tab w:val="left" w:pos="803"/>
        </w:tabs>
        <w:ind w:left="420" w:firstLine="20"/>
      </w:pPr>
      <w:r>
        <w:t>in paragraph 7, the words ‘written order’ shall be replaced by the words ‘orders in writing’;</w:t>
      </w:r>
    </w:p>
    <w:p w14:paraId="27FE05C3" w14:textId="77777777" w:rsidR="00EA3C2F" w:rsidRDefault="00104ABC">
      <w:pPr>
        <w:pStyle w:val="Teksttreci0"/>
        <w:numPr>
          <w:ilvl w:val="0"/>
          <w:numId w:val="104"/>
        </w:numPr>
        <w:shd w:val="clear" w:color="auto" w:fill="auto"/>
        <w:tabs>
          <w:tab w:val="left" w:pos="454"/>
        </w:tabs>
        <w:ind w:left="420" w:hanging="420"/>
      </w:pPr>
      <w:r>
        <w:t>Article 126 is given the following wording:</w:t>
      </w:r>
    </w:p>
    <w:p w14:paraId="572FC170" w14:textId="77777777" w:rsidR="00EA3C2F" w:rsidRDefault="00104ABC">
      <w:pPr>
        <w:pStyle w:val="Teksttreci0"/>
        <w:shd w:val="clear" w:color="auto" w:fill="auto"/>
        <w:ind w:left="420" w:firstLine="500"/>
      </w:pPr>
      <w:r>
        <w:t>“Article 126. § 1. Tax matters are dealt with in writing in paper or electronic form unless specific provisions provide otherwise. Letters recorded in paper form shall be provided with a handwritten signature. Letters recorded in electronic form shall be provided with a qualified electronic signature, a trusted signature, or a personal signature, or a qualified electronic seal of the tax administration authority with an indication of the person providing the seal in the letter.</w:t>
      </w:r>
    </w:p>
    <w:p w14:paraId="5E1CB6FC" w14:textId="77777777" w:rsidR="00EA3C2F" w:rsidRDefault="00104ABC">
      <w:pPr>
        <w:pStyle w:val="Teksttreci0"/>
        <w:shd w:val="clear" w:color="auto" w:fill="auto"/>
        <w:ind w:left="420" w:firstLine="500"/>
      </w:pPr>
      <w:r>
        <w:t>§ 2. Tax matters can be dealt with by using automatically generated letters and stamped with a qualified electronic seal of the tax administration authority. For automatically generated letters, the provisions on the need to provide the signature of an employee of the office managing this authority shall not apply.</w:t>
      </w:r>
      <w:r>
        <w:br w:type="page"/>
      </w:r>
    </w:p>
    <w:p w14:paraId="0EA4BE76" w14:textId="77777777" w:rsidR="00EA3C2F" w:rsidRDefault="00104ABC">
      <w:pPr>
        <w:pStyle w:val="Teksttreci0"/>
        <w:shd w:val="clear" w:color="auto" w:fill="auto"/>
        <w:spacing w:after="80"/>
        <w:ind w:left="420" w:firstLine="480"/>
      </w:pPr>
      <w:r>
        <w:lastRenderedPageBreak/>
        <w:t>§ 3. Tax matters may be dealt with by using online services provided by tax authorities, after verifying, in the manner specified in Article 20a(1) or (2) of the Act of 17 February 2005 on the computerisation of entities performing public tasks.</w:t>
      </w:r>
    </w:p>
    <w:p w14:paraId="612B7155" w14:textId="77777777" w:rsidR="00EA3C2F" w:rsidRDefault="00104ABC">
      <w:pPr>
        <w:pStyle w:val="Teksttreci0"/>
        <w:shd w:val="clear" w:color="auto" w:fill="auto"/>
        <w:spacing w:after="80"/>
        <w:ind w:left="420" w:firstLine="480"/>
      </w:pPr>
      <w:r>
        <w:t>§ 4. Letters addressed to tax administration authorities may be formulated in writing on paper or electronic form. The provisions of paragraph 1 shall apply to the application of signatures and seals.’;</w:t>
      </w:r>
    </w:p>
    <w:p w14:paraId="5AA7BA1F" w14:textId="77777777" w:rsidR="00EA3C2F" w:rsidRDefault="00104ABC">
      <w:pPr>
        <w:pStyle w:val="Teksttreci0"/>
        <w:numPr>
          <w:ilvl w:val="0"/>
          <w:numId w:val="104"/>
        </w:numPr>
        <w:shd w:val="clear" w:color="auto" w:fill="auto"/>
        <w:tabs>
          <w:tab w:val="left" w:pos="450"/>
        </w:tabs>
        <w:spacing w:after="0" w:line="377" w:lineRule="auto"/>
        <w:ind w:left="420" w:hanging="420"/>
        <w:jc w:val="left"/>
      </w:pPr>
      <w:r>
        <w:t>in Article 138a:</w:t>
      </w:r>
    </w:p>
    <w:p w14:paraId="6F9C14D8" w14:textId="77777777" w:rsidR="00EA3C2F" w:rsidRDefault="00104ABC">
      <w:pPr>
        <w:pStyle w:val="Teksttreci0"/>
        <w:shd w:val="clear" w:color="auto" w:fill="auto"/>
        <w:spacing w:after="0" w:line="377" w:lineRule="auto"/>
        <w:ind w:left="420" w:right="500"/>
        <w:jc w:val="left"/>
      </w:pPr>
      <w:r>
        <w:t>a) § 3 is repealed,</w:t>
      </w:r>
      <w:r>
        <w:br/>
        <w:t>b) § 5 is repealed;</w:t>
      </w:r>
    </w:p>
    <w:p w14:paraId="51D89DA6" w14:textId="77777777" w:rsidR="00EA3C2F" w:rsidRDefault="00104ABC">
      <w:pPr>
        <w:pStyle w:val="Teksttreci0"/>
        <w:numPr>
          <w:ilvl w:val="0"/>
          <w:numId w:val="104"/>
        </w:numPr>
        <w:shd w:val="clear" w:color="auto" w:fill="auto"/>
        <w:tabs>
          <w:tab w:val="left" w:pos="450"/>
        </w:tabs>
        <w:spacing w:after="0" w:line="377" w:lineRule="auto"/>
        <w:ind w:left="420" w:hanging="420"/>
        <w:jc w:val="left"/>
      </w:pPr>
      <w:r>
        <w:t>in Article 138c, § 1 and § 2 shall receive the following wording:</w:t>
      </w:r>
    </w:p>
    <w:p w14:paraId="66EB8B3F" w14:textId="3329C0E8" w:rsidR="00EA3C2F" w:rsidRDefault="00104ABC" w:rsidP="00651A0D">
      <w:pPr>
        <w:pStyle w:val="Teksttreci0"/>
        <w:shd w:val="clear" w:color="auto" w:fill="auto"/>
        <w:spacing w:after="0"/>
        <w:ind w:left="420" w:firstLine="480"/>
      </w:pPr>
      <w:r>
        <w:t>“§ 1. The power of attorney indicates data identifying the principal, including the principal's tax ID, data identifying the power of attorney, including the tax ID, and in the case of a non-resident – the number and series of the passport or other document confirming identity, or other identification number if no tax identification is available, the address of the power of attorney for deliveries in the country, unless an electronic delivery address is indicated, to which the tax authorities are to deliver letters. A lawyer, legal adviser or tax adviser shall indicate the electronic delivery address.</w:t>
      </w:r>
    </w:p>
    <w:p w14:paraId="7549CB85" w14:textId="77777777" w:rsidR="00EA3C2F" w:rsidRDefault="00104ABC">
      <w:pPr>
        <w:pStyle w:val="Teksttreci0"/>
        <w:shd w:val="clear" w:color="auto" w:fill="auto"/>
        <w:spacing w:after="80"/>
        <w:ind w:left="420" w:firstLine="480"/>
      </w:pPr>
      <w:r>
        <w:t>§ 2. The power of attorney appointed in special procedures for settling value added tax, who is a non-resident and does not have a tax identifier, shall provide the identification number for tax purposes issued in his/her country. If no such number is available, the power of attorney shall provide the passport number and series or details of another document proving identity. This power of attorney is also required to provide their electronic delivery address, unless they have an electronic delivery address entered in the electronic address database referred to in Article 25 of the Act of 18 November 2020 on electronic deliveries, hereinafter referred to as the ‘electronic address database,’ or to indicate another electronic delivery address to which the tax administration authority shall deliver letters.’;</w:t>
      </w:r>
    </w:p>
    <w:p w14:paraId="2B11B324" w14:textId="77777777" w:rsidR="00EA3C2F" w:rsidRDefault="00104ABC">
      <w:pPr>
        <w:pStyle w:val="Teksttreci0"/>
        <w:numPr>
          <w:ilvl w:val="0"/>
          <w:numId w:val="104"/>
        </w:numPr>
        <w:shd w:val="clear" w:color="auto" w:fill="auto"/>
        <w:tabs>
          <w:tab w:val="left" w:pos="450"/>
        </w:tabs>
        <w:spacing w:after="80"/>
        <w:ind w:left="420" w:hanging="420"/>
        <w:jc w:val="left"/>
      </w:pPr>
      <w:r>
        <w:t>in Article 138d, § 3 is given the following wording:</w:t>
      </w:r>
    </w:p>
    <w:p w14:paraId="61122F70" w14:textId="77777777" w:rsidR="00EA3C2F" w:rsidRDefault="00104ABC">
      <w:pPr>
        <w:pStyle w:val="Teksttreci0"/>
        <w:shd w:val="clear" w:color="auto" w:fill="auto"/>
        <w:spacing w:after="80"/>
        <w:ind w:left="420" w:firstLine="480"/>
      </w:pPr>
      <w:r>
        <w:t xml:space="preserve">“§ 3. The general power of attorney and notification of its change, cancellation or termination shall be submitted by the principal, only in writing recorded in electronic form as per the model specified in the regulations issued pursuant to Article 138j(1)(1), submitted to the Head of the National Treasury Administration. If technical problems prevent the submission of a general power of attorney, its change, </w:t>
      </w:r>
      <w:proofErr w:type="gramStart"/>
      <w:r>
        <w:t>cancellation</w:t>
      </w:r>
      <w:proofErr w:type="gramEnd"/>
      <w:r>
        <w:t xml:space="preserve"> or termination in writing recorded in electronic form, the power of attorney shall be made in writing in paper form as per the template referred to in the first sentence.’;</w:t>
      </w:r>
    </w:p>
    <w:p w14:paraId="11B2C0D8" w14:textId="77777777" w:rsidR="00EA3C2F" w:rsidRDefault="00104ABC">
      <w:pPr>
        <w:pStyle w:val="Teksttreci0"/>
        <w:numPr>
          <w:ilvl w:val="0"/>
          <w:numId w:val="104"/>
        </w:numPr>
        <w:shd w:val="clear" w:color="auto" w:fill="auto"/>
        <w:tabs>
          <w:tab w:val="left" w:pos="450"/>
        </w:tabs>
        <w:spacing w:after="80"/>
        <w:ind w:left="420" w:hanging="420"/>
        <w:jc w:val="left"/>
      </w:pPr>
      <w:r>
        <w:t>in Article 138e:</w:t>
      </w:r>
    </w:p>
    <w:p w14:paraId="119CDA31" w14:textId="77777777" w:rsidR="00EA3C2F" w:rsidRDefault="00104ABC">
      <w:pPr>
        <w:pStyle w:val="Teksttreci0"/>
        <w:shd w:val="clear" w:color="auto" w:fill="auto"/>
        <w:spacing w:after="80"/>
        <w:ind w:left="420"/>
      </w:pPr>
      <w:r>
        <w:t>a) in § 2, after the words “in writing,” the comma and the words “in the form of an electronic document” shall be deleted,</w:t>
      </w:r>
    </w:p>
    <w:p w14:paraId="496B345C" w14:textId="77777777" w:rsidR="00EA3C2F" w:rsidRDefault="00104ABC">
      <w:pPr>
        <w:pStyle w:val="Teksttreci0"/>
        <w:shd w:val="clear" w:color="auto" w:fill="auto"/>
        <w:spacing w:after="80"/>
        <w:ind w:left="780" w:hanging="360"/>
        <w:jc w:val="left"/>
      </w:pPr>
      <w:r>
        <w:t>b) in § 3 after the words “or notice” the words “if they were made in paper form;”</w:t>
      </w:r>
    </w:p>
    <w:p w14:paraId="30C48DDB" w14:textId="77777777" w:rsidR="00EA3C2F" w:rsidRDefault="00104ABC">
      <w:pPr>
        <w:pStyle w:val="Teksttreci0"/>
        <w:numPr>
          <w:ilvl w:val="0"/>
          <w:numId w:val="104"/>
        </w:numPr>
        <w:shd w:val="clear" w:color="auto" w:fill="auto"/>
        <w:tabs>
          <w:tab w:val="left" w:pos="450"/>
        </w:tabs>
        <w:spacing w:after="80"/>
        <w:ind w:left="420" w:hanging="420"/>
        <w:jc w:val="left"/>
      </w:pPr>
      <w:r>
        <w:t>in Article 138h in the first sentence, the words ‘in the form of an electronic document’ shall be replaced by the words ‘in writing recorded in electronic form’;</w:t>
      </w:r>
    </w:p>
    <w:p w14:paraId="7F82DBA1" w14:textId="77777777" w:rsidR="00EA3C2F" w:rsidRDefault="00104ABC">
      <w:pPr>
        <w:pStyle w:val="Teksttreci0"/>
        <w:numPr>
          <w:ilvl w:val="0"/>
          <w:numId w:val="104"/>
        </w:numPr>
        <w:shd w:val="clear" w:color="auto" w:fill="auto"/>
        <w:tabs>
          <w:tab w:val="left" w:pos="450"/>
        </w:tabs>
        <w:spacing w:after="80"/>
        <w:ind w:left="420" w:hanging="420"/>
        <w:jc w:val="left"/>
      </w:pPr>
      <w:r>
        <w:t>in Article 138j, § 2 shall be given the following wording:</w:t>
      </w:r>
    </w:p>
    <w:p w14:paraId="5A309DDB" w14:textId="77777777" w:rsidR="00EA3C2F" w:rsidRDefault="00104ABC">
      <w:pPr>
        <w:pStyle w:val="Teksttreci0"/>
        <w:shd w:val="clear" w:color="auto" w:fill="auto"/>
        <w:spacing w:after="80"/>
        <w:ind w:left="420" w:firstLine="480"/>
      </w:pPr>
      <w:r>
        <w:t xml:space="preserve">“§ 2. The Minister for Public Finances shall define, by way of regulation, the manner of sending a general power of attorney, a special power of attorney and a power of attorney for deliveries, if they have been recorded in electronic form, </w:t>
      </w:r>
      <w:proofErr w:type="gramStart"/>
      <w:r>
        <w:t>taking into account</w:t>
      </w:r>
      <w:proofErr w:type="gramEnd"/>
      <w:r>
        <w:t xml:space="preserve"> the need to ensure the security, reliability and non-repudiation of data contained in the powers of attorney and the need to protect them against unauthorised access.’;</w:t>
      </w:r>
    </w:p>
    <w:p w14:paraId="1624C9D4" w14:textId="77777777" w:rsidR="00EA3C2F" w:rsidRDefault="00104ABC">
      <w:pPr>
        <w:pStyle w:val="Teksttreci0"/>
        <w:numPr>
          <w:ilvl w:val="0"/>
          <w:numId w:val="104"/>
        </w:numPr>
        <w:shd w:val="clear" w:color="auto" w:fill="auto"/>
        <w:tabs>
          <w:tab w:val="left" w:pos="450"/>
        </w:tabs>
        <w:spacing w:after="80"/>
        <w:ind w:left="420" w:hanging="420"/>
        <w:jc w:val="left"/>
      </w:pPr>
      <w:r>
        <w:t>in Article 143:</w:t>
      </w:r>
    </w:p>
    <w:p w14:paraId="1C5F99BE" w14:textId="77777777" w:rsidR="00EA3C2F" w:rsidRDefault="00104ABC">
      <w:pPr>
        <w:pStyle w:val="Teksttreci0"/>
        <w:shd w:val="clear" w:color="auto" w:fill="auto"/>
        <w:spacing w:after="80"/>
        <w:ind w:left="420"/>
      </w:pPr>
      <w:r>
        <w:t>a) § 1a is repealed;</w:t>
      </w:r>
    </w:p>
    <w:p w14:paraId="1A99CBB1" w14:textId="77777777" w:rsidR="00EA3C2F" w:rsidRDefault="00104ABC">
      <w:pPr>
        <w:pStyle w:val="Teksttreci0"/>
        <w:shd w:val="clear" w:color="auto" w:fill="auto"/>
        <w:spacing w:after="80"/>
        <w:ind w:left="420"/>
      </w:pPr>
      <w:r>
        <w:t>b) in § 2, in the introduction to the enumeration, the words ‘and 1a’ shall be deleted;</w:t>
      </w:r>
    </w:p>
    <w:p w14:paraId="19280B96" w14:textId="77777777" w:rsidR="00EA3C2F" w:rsidRDefault="00104ABC">
      <w:pPr>
        <w:pStyle w:val="Teksttreci0"/>
        <w:numPr>
          <w:ilvl w:val="0"/>
          <w:numId w:val="104"/>
        </w:numPr>
        <w:shd w:val="clear" w:color="auto" w:fill="auto"/>
        <w:tabs>
          <w:tab w:val="left" w:pos="450"/>
        </w:tabs>
        <w:spacing w:after="80"/>
        <w:ind w:left="420" w:hanging="420"/>
        <w:jc w:val="left"/>
      </w:pPr>
      <w:r>
        <w:t>in Article 144:</w:t>
      </w:r>
    </w:p>
    <w:p w14:paraId="30513B81" w14:textId="77777777" w:rsidR="00EA3C2F" w:rsidRDefault="00104ABC">
      <w:pPr>
        <w:pStyle w:val="Teksttreci0"/>
        <w:shd w:val="clear" w:color="auto" w:fill="auto"/>
        <w:spacing w:after="80"/>
        <w:ind w:left="420"/>
      </w:pPr>
      <w:r>
        <w:t>a) § 1 is repealed,</w:t>
      </w:r>
    </w:p>
    <w:p w14:paraId="37649EAD" w14:textId="77777777" w:rsidR="00EA3C2F" w:rsidRDefault="00104ABC">
      <w:pPr>
        <w:pStyle w:val="Teksttreci0"/>
        <w:shd w:val="clear" w:color="auto" w:fill="auto"/>
        <w:spacing w:after="80"/>
        <w:ind w:left="420"/>
      </w:pPr>
      <w:r>
        <w:t>b) after § 1, § 1a–1d are added with the following wording:</w:t>
      </w:r>
    </w:p>
    <w:p w14:paraId="2A283262" w14:textId="77777777" w:rsidR="00EA3C2F" w:rsidRDefault="00104ABC">
      <w:pPr>
        <w:pStyle w:val="Teksttreci0"/>
        <w:shd w:val="clear" w:color="auto" w:fill="auto"/>
        <w:spacing w:after="80"/>
        <w:ind w:left="780" w:firstLine="480"/>
        <w:jc w:val="left"/>
      </w:pPr>
      <w:r>
        <w:t xml:space="preserve">“§ 1a. the tax administration authority delivers letters to the electronic delivery </w:t>
      </w:r>
      <w:proofErr w:type="gramStart"/>
      <w:r>
        <w:t>address, unless</w:t>
      </w:r>
      <w:proofErr w:type="gramEnd"/>
      <w:r>
        <w:t xml:space="preserve"> delivery takes place at the headquarters of the tax administration authority.</w:t>
      </w:r>
      <w:r>
        <w:br w:type="page"/>
      </w:r>
    </w:p>
    <w:p w14:paraId="6321A3C7" w14:textId="77777777" w:rsidR="00EA3C2F" w:rsidRDefault="00104ABC">
      <w:pPr>
        <w:pStyle w:val="Teksttreci0"/>
        <w:shd w:val="clear" w:color="auto" w:fill="auto"/>
        <w:spacing w:after="80"/>
        <w:ind w:left="780" w:firstLine="480"/>
      </w:pPr>
      <w:r>
        <w:lastRenderedPageBreak/>
        <w:t>§ 1b. If it is not possible to deliver in the manner, referred to in § 1a, the tax administration authority shall deliver the letters through:</w:t>
      </w:r>
    </w:p>
    <w:p w14:paraId="1C9502C1" w14:textId="77777777" w:rsidR="00EA3C2F" w:rsidRDefault="00104ABC">
      <w:pPr>
        <w:pStyle w:val="Teksttreci0"/>
        <w:numPr>
          <w:ilvl w:val="0"/>
          <w:numId w:val="109"/>
        </w:numPr>
        <w:shd w:val="clear" w:color="auto" w:fill="auto"/>
        <w:tabs>
          <w:tab w:val="left" w:pos="1258"/>
        </w:tabs>
        <w:spacing w:after="80"/>
        <w:ind w:left="1260" w:hanging="480"/>
      </w:pPr>
      <w:r>
        <w:t>the designated provider using the public hybrid service referred to in Article 2(7) of the Act of 18 November 2020 on electronic deliveries, or</w:t>
      </w:r>
    </w:p>
    <w:p w14:paraId="1B976A73" w14:textId="77777777" w:rsidR="00EA3C2F" w:rsidRDefault="00104ABC">
      <w:pPr>
        <w:pStyle w:val="Teksttreci0"/>
        <w:numPr>
          <w:ilvl w:val="0"/>
          <w:numId w:val="109"/>
        </w:numPr>
        <w:shd w:val="clear" w:color="auto" w:fill="auto"/>
        <w:tabs>
          <w:tab w:val="left" w:pos="1258"/>
        </w:tabs>
        <w:spacing w:after="80"/>
        <w:ind w:left="1260" w:hanging="480"/>
      </w:pPr>
      <w:r>
        <w:t xml:space="preserve">employees of the office servicing this authority, </w:t>
      </w:r>
      <w:proofErr w:type="gramStart"/>
      <w:r>
        <w:t>officers</w:t>
      </w:r>
      <w:proofErr w:type="gramEnd"/>
      <w:r>
        <w:t xml:space="preserve"> or authorised employees of another tax authority, or by authorities or persons authorised under separate provisions.</w:t>
      </w:r>
    </w:p>
    <w:p w14:paraId="1ADB8A6E" w14:textId="77777777" w:rsidR="00EA3C2F" w:rsidRDefault="00104ABC">
      <w:pPr>
        <w:pStyle w:val="Teksttreci0"/>
        <w:shd w:val="clear" w:color="auto" w:fill="auto"/>
        <w:spacing w:after="80"/>
        <w:ind w:left="780" w:firstLine="480"/>
      </w:pPr>
      <w:r>
        <w:t>§ 1c. If it is not possible to deliver in the manner, referred to in § 1a and § 1b(1), the tax administration authority shall deliver the letters:</w:t>
      </w:r>
    </w:p>
    <w:p w14:paraId="735A70D4" w14:textId="77777777" w:rsidR="00EA3C2F" w:rsidRDefault="00104ABC">
      <w:pPr>
        <w:pStyle w:val="Teksttreci0"/>
        <w:numPr>
          <w:ilvl w:val="0"/>
          <w:numId w:val="110"/>
        </w:numPr>
        <w:shd w:val="clear" w:color="auto" w:fill="auto"/>
        <w:tabs>
          <w:tab w:val="left" w:pos="1258"/>
        </w:tabs>
        <w:spacing w:after="80"/>
        <w:ind w:left="1260" w:hanging="480"/>
      </w:pPr>
      <w:r>
        <w:t>by registered mail, referred to in Article 3(23) of the Act of 23 November 2012 – the Postal Law, or</w:t>
      </w:r>
    </w:p>
    <w:p w14:paraId="6FA7712B" w14:textId="77777777" w:rsidR="00EA3C2F" w:rsidRDefault="00104ABC">
      <w:pPr>
        <w:pStyle w:val="Teksttreci0"/>
        <w:numPr>
          <w:ilvl w:val="0"/>
          <w:numId w:val="110"/>
        </w:numPr>
        <w:shd w:val="clear" w:color="auto" w:fill="auto"/>
        <w:tabs>
          <w:tab w:val="left" w:pos="1258"/>
        </w:tabs>
        <w:spacing w:after="80"/>
        <w:ind w:left="1260" w:hanging="480"/>
      </w:pPr>
      <w:r>
        <w:t xml:space="preserve">by receipt by employees of the office servicing this authority, </w:t>
      </w:r>
      <w:proofErr w:type="gramStart"/>
      <w:r>
        <w:t>officers</w:t>
      </w:r>
      <w:proofErr w:type="gramEnd"/>
      <w:r>
        <w:t xml:space="preserve"> or authorised employees of another tax administration authority, or by authorities or persons authorised under separate provisions.</w:t>
      </w:r>
    </w:p>
    <w:p w14:paraId="05AD7E14" w14:textId="77777777" w:rsidR="00EA3C2F" w:rsidRDefault="00104ABC">
      <w:pPr>
        <w:pStyle w:val="Teksttreci0"/>
        <w:shd w:val="clear" w:color="auto" w:fill="auto"/>
        <w:spacing w:after="80"/>
        <w:ind w:left="780" w:firstLine="480"/>
      </w:pPr>
      <w:r>
        <w:t>§ 1d. Concerning the delivery of a decision which the authority has furnished with an order of immediate enforceability, or a decision is subject to immediate enforcement under the Act, the authority may deliver the decision in the manner specified in § 1c. The provisions of § 1a and § 1b(1) shall not apply.”,</w:t>
      </w:r>
    </w:p>
    <w:p w14:paraId="6BCA77B1" w14:textId="77777777" w:rsidR="00EA3C2F" w:rsidRDefault="00104ABC">
      <w:pPr>
        <w:pStyle w:val="Teksttreci0"/>
        <w:numPr>
          <w:ilvl w:val="0"/>
          <w:numId w:val="108"/>
        </w:numPr>
        <w:shd w:val="clear" w:color="auto" w:fill="auto"/>
        <w:tabs>
          <w:tab w:val="left" w:pos="819"/>
        </w:tabs>
        <w:spacing w:after="80"/>
        <w:ind w:left="900" w:hanging="480"/>
      </w:pPr>
      <w:r>
        <w:t>§ 2 shall be given the following wording:</w:t>
      </w:r>
    </w:p>
    <w:p w14:paraId="515EA481" w14:textId="77777777" w:rsidR="00EA3C2F" w:rsidRDefault="00104ABC">
      <w:pPr>
        <w:pStyle w:val="Teksttreci0"/>
        <w:shd w:val="clear" w:color="auto" w:fill="auto"/>
        <w:spacing w:after="80" w:line="257" w:lineRule="auto"/>
        <w:ind w:left="780" w:firstLine="480"/>
      </w:pPr>
      <w:r>
        <w:t>“§ 2. With respect to matters specified in the implementing provisions issued pursuant to Article 3f(4), the tax administration authority may, upon the consent of the addressee, deliver letters through the tax portal.’,</w:t>
      </w:r>
    </w:p>
    <w:p w14:paraId="36D9D596" w14:textId="77777777" w:rsidR="00EA3C2F" w:rsidRDefault="00104ABC">
      <w:pPr>
        <w:pStyle w:val="Teksttreci0"/>
        <w:numPr>
          <w:ilvl w:val="0"/>
          <w:numId w:val="108"/>
        </w:numPr>
        <w:shd w:val="clear" w:color="auto" w:fill="auto"/>
        <w:tabs>
          <w:tab w:val="left" w:pos="819"/>
        </w:tabs>
        <w:spacing w:after="80"/>
        <w:ind w:left="900" w:hanging="480"/>
      </w:pPr>
      <w:r>
        <w:t>after § 2, § 2a–2d shall be added and read as follows:</w:t>
      </w:r>
    </w:p>
    <w:p w14:paraId="5DE3A479" w14:textId="77777777" w:rsidR="00EA3C2F" w:rsidRDefault="00104ABC">
      <w:pPr>
        <w:pStyle w:val="Teksttreci0"/>
        <w:shd w:val="clear" w:color="auto" w:fill="auto"/>
        <w:spacing w:after="80"/>
        <w:ind w:left="780" w:firstLine="480"/>
      </w:pPr>
      <w:r>
        <w:t>“§ 2a. The consent referred to in § 2 shall be given and withdrawn through the tax portal.</w:t>
      </w:r>
    </w:p>
    <w:p w14:paraId="01298CA7" w14:textId="77777777" w:rsidR="00EA3C2F" w:rsidRDefault="00104ABC">
      <w:pPr>
        <w:pStyle w:val="Teksttreci0"/>
        <w:shd w:val="clear" w:color="auto" w:fill="auto"/>
        <w:spacing w:after="80"/>
        <w:ind w:left="780" w:firstLine="480"/>
      </w:pPr>
      <w:r>
        <w:t>§ 2b. The withdrawal of the consent referred to in § 2 shall have legal effects at the end of the working day following its withdrawal.</w:t>
      </w:r>
    </w:p>
    <w:p w14:paraId="32059C37" w14:textId="77777777" w:rsidR="00EA3C2F" w:rsidRDefault="00104ABC">
      <w:pPr>
        <w:pStyle w:val="Teksttreci0"/>
        <w:shd w:val="clear" w:color="auto" w:fill="auto"/>
        <w:spacing w:after="80"/>
        <w:ind w:left="780" w:firstLine="480"/>
      </w:pPr>
      <w:r>
        <w:t>§ 2c. If the consent referred to in paragraph 2 is either given or withdrawn, the tax administration authority shall advise about the legal consequences resulting from expressing or withdrawing the consent.</w:t>
      </w:r>
    </w:p>
    <w:p w14:paraId="1C46B0A4" w14:textId="77777777" w:rsidR="00EA3C2F" w:rsidRDefault="00104ABC">
      <w:pPr>
        <w:pStyle w:val="Teksttreci0"/>
        <w:shd w:val="clear" w:color="auto" w:fill="auto"/>
        <w:spacing w:after="80"/>
        <w:ind w:left="780" w:firstLine="480"/>
      </w:pPr>
      <w:r>
        <w:t>§ 2d. In the case of delivering a letter document using the tax portal, the letter shall be deemed to have been delivered on the day indicated in the official acknowledgement of receipt, or, failing that, after 14 days from the date on which the document was posted on the tax portal.’,</w:t>
      </w:r>
    </w:p>
    <w:p w14:paraId="5EF34D91" w14:textId="77777777" w:rsidR="00EA3C2F" w:rsidRDefault="00104ABC">
      <w:pPr>
        <w:pStyle w:val="Teksttreci0"/>
        <w:numPr>
          <w:ilvl w:val="0"/>
          <w:numId w:val="108"/>
        </w:numPr>
        <w:shd w:val="clear" w:color="auto" w:fill="auto"/>
        <w:tabs>
          <w:tab w:val="left" w:pos="819"/>
        </w:tabs>
        <w:spacing w:after="80"/>
        <w:ind w:left="900" w:hanging="480"/>
      </w:pPr>
      <w:r>
        <w:t>§ 3 is repealed,</w:t>
      </w:r>
    </w:p>
    <w:p w14:paraId="36F3AEE5" w14:textId="77777777" w:rsidR="00EA3C2F" w:rsidRDefault="00104ABC">
      <w:pPr>
        <w:pStyle w:val="Teksttreci0"/>
        <w:numPr>
          <w:ilvl w:val="0"/>
          <w:numId w:val="108"/>
        </w:numPr>
        <w:shd w:val="clear" w:color="auto" w:fill="auto"/>
        <w:tabs>
          <w:tab w:val="left" w:pos="819"/>
        </w:tabs>
        <w:spacing w:after="0"/>
        <w:ind w:left="900" w:hanging="480"/>
      </w:pPr>
      <w:r>
        <w:t>in § 4, after the word “case” the words “no possibility of delivery in the manner, referred to in § 1a,” shall be added;</w:t>
      </w:r>
    </w:p>
    <w:p w14:paraId="3D89690C" w14:textId="77777777" w:rsidR="00EA3C2F" w:rsidRDefault="00EA3C2F">
      <w:pPr>
        <w:pStyle w:val="Teksttreci0"/>
        <w:shd w:val="clear" w:color="auto" w:fill="auto"/>
        <w:spacing w:after="80"/>
        <w:ind w:left="1260" w:hanging="480"/>
      </w:pPr>
    </w:p>
    <w:p w14:paraId="5B8FD3BD" w14:textId="77777777" w:rsidR="00EA3C2F" w:rsidRDefault="00104ABC">
      <w:pPr>
        <w:pStyle w:val="Teksttreci0"/>
        <w:numPr>
          <w:ilvl w:val="0"/>
          <w:numId w:val="104"/>
        </w:numPr>
        <w:shd w:val="clear" w:color="auto" w:fill="auto"/>
        <w:tabs>
          <w:tab w:val="left" w:pos="464"/>
        </w:tabs>
        <w:spacing w:after="80"/>
        <w:jc w:val="left"/>
      </w:pPr>
      <w:r>
        <w:t>Article 144a is given the following wording:</w:t>
      </w:r>
    </w:p>
    <w:p w14:paraId="37BAE675" w14:textId="77777777" w:rsidR="00EA3C2F" w:rsidRDefault="00104ABC">
      <w:pPr>
        <w:pStyle w:val="Teksttreci0"/>
        <w:shd w:val="clear" w:color="auto" w:fill="auto"/>
        <w:spacing w:after="80"/>
        <w:ind w:left="420" w:firstLine="500"/>
      </w:pPr>
      <w:r>
        <w:t>“Article 144a. § 1. In the event of delivery to an electronic delivery address, letters are delivered to:</w:t>
      </w:r>
    </w:p>
    <w:p w14:paraId="1827E675" w14:textId="77777777" w:rsidR="00EA3C2F" w:rsidRDefault="00104ABC">
      <w:pPr>
        <w:pStyle w:val="Teksttreci0"/>
        <w:numPr>
          <w:ilvl w:val="0"/>
          <w:numId w:val="111"/>
        </w:numPr>
        <w:shd w:val="clear" w:color="auto" w:fill="auto"/>
        <w:tabs>
          <w:tab w:val="left" w:pos="819"/>
        </w:tabs>
        <w:spacing w:after="80"/>
        <w:ind w:left="900" w:hanging="480"/>
      </w:pPr>
      <w:r>
        <w:t>an electronic delivery address entered in the electronic address database;</w:t>
      </w:r>
    </w:p>
    <w:p w14:paraId="4DC0C2B6" w14:textId="77777777" w:rsidR="00EA3C2F" w:rsidRDefault="00104ABC">
      <w:pPr>
        <w:pStyle w:val="Teksttreci0"/>
        <w:numPr>
          <w:ilvl w:val="0"/>
          <w:numId w:val="111"/>
        </w:numPr>
        <w:shd w:val="clear" w:color="auto" w:fill="auto"/>
        <w:tabs>
          <w:tab w:val="left" w:pos="819"/>
        </w:tabs>
        <w:spacing w:after="80"/>
        <w:ind w:left="900" w:hanging="480"/>
      </w:pPr>
      <w:r>
        <w:t xml:space="preserve">the electronic delivery address associated with the qualified registered electronic delivery service by which the application was </w:t>
      </w:r>
      <w:proofErr w:type="gramStart"/>
      <w:r>
        <w:t>submitted, if</w:t>
      </w:r>
      <w:proofErr w:type="gramEnd"/>
      <w:r>
        <w:t xml:space="preserve"> the electronic delivery electronic delivery address has not been entered into the electronic address database.</w:t>
      </w:r>
    </w:p>
    <w:p w14:paraId="76FAA066" w14:textId="77777777" w:rsidR="00EA3C2F" w:rsidRDefault="00104ABC">
      <w:pPr>
        <w:pStyle w:val="Teksttreci0"/>
        <w:shd w:val="clear" w:color="auto" w:fill="auto"/>
        <w:spacing w:after="80"/>
        <w:ind w:left="420" w:firstLine="500"/>
      </w:pPr>
      <w:r>
        <w:t>§ 2. In the event of delivery to an electronic delivery address, the delivery day shall be determined in accordance with the provisions of Article 42 of the Act of 18 November 2020 on electronic deliveries.</w:t>
      </w:r>
    </w:p>
    <w:p w14:paraId="07E8528F" w14:textId="77777777" w:rsidR="00EA3C2F" w:rsidRDefault="00104ABC">
      <w:pPr>
        <w:pStyle w:val="Teksttreci0"/>
        <w:shd w:val="clear" w:color="auto" w:fill="auto"/>
        <w:spacing w:after="80"/>
        <w:ind w:left="420" w:firstLine="500"/>
      </w:pPr>
      <w:r>
        <w:t>§ 3. In the event of delivery in the manner, referred to in Article 144(1b) and (1c), delivery is deemed effective if the recipient of the letter confirms the delivery of the letter with own signature and indication of the date of delivery, and in the event that the recipient of the letter evades the confirmation of delivery or cannot confirm, the delivery person shall state the date of delivery and indicate the person who received the letter and the reason for the absence of a signature.;”</w:t>
      </w:r>
    </w:p>
    <w:p w14:paraId="76B3E1D5" w14:textId="77777777" w:rsidR="00EA3C2F" w:rsidRDefault="00104ABC">
      <w:pPr>
        <w:pStyle w:val="Teksttreci0"/>
        <w:numPr>
          <w:ilvl w:val="0"/>
          <w:numId w:val="104"/>
        </w:numPr>
        <w:shd w:val="clear" w:color="auto" w:fill="auto"/>
        <w:tabs>
          <w:tab w:val="left" w:pos="464"/>
        </w:tabs>
        <w:spacing w:after="80"/>
        <w:jc w:val="left"/>
      </w:pPr>
      <w:r>
        <w:t>in Article 144b:</w:t>
      </w:r>
    </w:p>
    <w:p w14:paraId="6DEB96D2" w14:textId="77777777" w:rsidR="00EA3C2F" w:rsidRDefault="00104ABC">
      <w:pPr>
        <w:pStyle w:val="Teksttreci0"/>
        <w:shd w:val="clear" w:color="auto" w:fill="auto"/>
        <w:spacing w:after="80"/>
        <w:ind w:left="900" w:hanging="480"/>
      </w:pPr>
      <w:r>
        <w:t>a) § 1 shall be given the following wording:</w:t>
      </w:r>
    </w:p>
    <w:p w14:paraId="0205EC9B" w14:textId="77777777" w:rsidR="00EA3C2F" w:rsidRDefault="00104ABC">
      <w:pPr>
        <w:pStyle w:val="Teksttreci0"/>
        <w:shd w:val="clear" w:color="auto" w:fill="auto"/>
        <w:spacing w:after="80"/>
        <w:ind w:left="780" w:firstLine="480"/>
      </w:pPr>
      <w:r>
        <w:t>“§ 1. Concerning letters in electronic form bearing a qualified electronic signature, a trusted signature, or a personal signature, delivery may be effected by delivering a printout of the letter which reflects the content of the letter.’,</w:t>
      </w:r>
      <w:r>
        <w:br w:type="page"/>
      </w:r>
    </w:p>
    <w:p w14:paraId="3852A298" w14:textId="77777777" w:rsidR="00EA3C2F" w:rsidRDefault="00104ABC">
      <w:pPr>
        <w:pStyle w:val="Teksttreci0"/>
        <w:shd w:val="clear" w:color="auto" w:fill="auto"/>
        <w:spacing w:after="80"/>
        <w:ind w:left="780" w:hanging="360"/>
      </w:pPr>
      <w:r>
        <w:lastRenderedPageBreak/>
        <w:t>b) after § 1, § 1a shall be added and read as follows:</w:t>
      </w:r>
    </w:p>
    <w:p w14:paraId="5534621C" w14:textId="77777777" w:rsidR="00EA3C2F" w:rsidRDefault="00104ABC" w:rsidP="00D47BDD">
      <w:pPr>
        <w:pStyle w:val="Teksttreci0"/>
        <w:shd w:val="clear" w:color="auto" w:fill="auto"/>
        <w:spacing w:after="80"/>
        <w:ind w:left="780" w:right="-271" w:firstLine="480"/>
      </w:pPr>
      <w:r>
        <w:t>“§ 1a. The tax administration authority shall mark a letter recorded in electronic form with the following clause: ‘Tax confidential’.’,</w:t>
      </w:r>
    </w:p>
    <w:p w14:paraId="55A4A230" w14:textId="77777777" w:rsidR="00EA3C2F" w:rsidRDefault="00104ABC">
      <w:pPr>
        <w:pStyle w:val="Teksttreci0"/>
        <w:numPr>
          <w:ilvl w:val="0"/>
          <w:numId w:val="107"/>
        </w:numPr>
        <w:shd w:val="clear" w:color="auto" w:fill="auto"/>
        <w:tabs>
          <w:tab w:val="left" w:pos="780"/>
        </w:tabs>
        <w:spacing w:after="80"/>
        <w:ind w:left="780" w:hanging="360"/>
      </w:pPr>
      <w:r>
        <w:t>in § 2(1), the words “issued in the form of an electronic document” shall be replaced by the words “recorded in electronic form”;</w:t>
      </w:r>
    </w:p>
    <w:p w14:paraId="27EEF95C" w14:textId="77777777" w:rsidR="00EA3C2F" w:rsidRDefault="00104ABC">
      <w:pPr>
        <w:pStyle w:val="Teksttreci0"/>
        <w:numPr>
          <w:ilvl w:val="0"/>
          <w:numId w:val="107"/>
        </w:numPr>
        <w:shd w:val="clear" w:color="auto" w:fill="auto"/>
        <w:tabs>
          <w:tab w:val="left" w:pos="788"/>
        </w:tabs>
        <w:spacing w:after="80"/>
        <w:ind w:left="780" w:hanging="360"/>
      </w:pPr>
      <w:r>
        <w:t>in § 4, the words ‘issued in the form of an electronic document’ shall be replaced by the words ‘recorded in electronic form’;</w:t>
      </w:r>
    </w:p>
    <w:p w14:paraId="15E103CF" w14:textId="77777777" w:rsidR="00EA3C2F" w:rsidRDefault="00104ABC">
      <w:pPr>
        <w:pStyle w:val="Teksttreci0"/>
        <w:numPr>
          <w:ilvl w:val="0"/>
          <w:numId w:val="104"/>
        </w:numPr>
        <w:shd w:val="clear" w:color="auto" w:fill="auto"/>
        <w:tabs>
          <w:tab w:val="left" w:pos="459"/>
        </w:tabs>
        <w:spacing w:after="80"/>
        <w:ind w:left="420" w:hanging="420"/>
        <w:jc w:val="left"/>
      </w:pPr>
      <w:r>
        <w:t>in Article 146(1), after the word “deliveries,” the comma and the words “or electronic address” shall be deleted;</w:t>
      </w:r>
    </w:p>
    <w:p w14:paraId="745BD751" w14:textId="77777777" w:rsidR="00EA3C2F" w:rsidRDefault="00104ABC">
      <w:pPr>
        <w:pStyle w:val="Teksttreci0"/>
        <w:numPr>
          <w:ilvl w:val="0"/>
          <w:numId w:val="104"/>
        </w:numPr>
        <w:shd w:val="clear" w:color="auto" w:fill="auto"/>
        <w:tabs>
          <w:tab w:val="left" w:pos="459"/>
        </w:tabs>
        <w:spacing w:after="80"/>
        <w:ind w:left="420" w:hanging="420"/>
        <w:jc w:val="left"/>
      </w:pPr>
      <w:r>
        <w:t>in Article 146a:</w:t>
      </w:r>
    </w:p>
    <w:p w14:paraId="02602455" w14:textId="77777777" w:rsidR="00EA3C2F" w:rsidRDefault="00104ABC">
      <w:pPr>
        <w:pStyle w:val="Teksttreci0"/>
        <w:shd w:val="clear" w:color="auto" w:fill="auto"/>
        <w:spacing w:after="80"/>
        <w:ind w:left="780" w:hanging="360"/>
      </w:pPr>
      <w:r>
        <w:t>a) in § 1, in the first sentence after the word ‘deliveries’, the comma and the words ‘or electronic address’ shall be deleted,</w:t>
      </w:r>
    </w:p>
    <w:p w14:paraId="3D5E858E" w14:textId="77777777" w:rsidR="00EA3C2F" w:rsidRDefault="00104ABC">
      <w:pPr>
        <w:pStyle w:val="Teksttreci0"/>
        <w:shd w:val="clear" w:color="auto" w:fill="auto"/>
        <w:spacing w:after="80"/>
        <w:ind w:left="780" w:hanging="360"/>
      </w:pPr>
      <w:r>
        <w:t>b) in § 2, the second sentence shall read as follows:</w:t>
      </w:r>
    </w:p>
    <w:p w14:paraId="6E3666A9" w14:textId="77777777" w:rsidR="00EA3C2F" w:rsidRDefault="00104ABC">
      <w:pPr>
        <w:pStyle w:val="Teksttreci0"/>
        <w:shd w:val="clear" w:color="auto" w:fill="auto"/>
        <w:spacing w:after="80"/>
        <w:ind w:left="780"/>
        <w:jc w:val="left"/>
      </w:pPr>
      <w:r>
        <w:t>‘Provision of Article 146(2) shall apply respectively.’;</w:t>
      </w:r>
    </w:p>
    <w:p w14:paraId="380D5C94" w14:textId="77777777" w:rsidR="00EA3C2F" w:rsidRDefault="00104ABC">
      <w:pPr>
        <w:pStyle w:val="Teksttreci0"/>
        <w:numPr>
          <w:ilvl w:val="0"/>
          <w:numId w:val="104"/>
        </w:numPr>
        <w:shd w:val="clear" w:color="auto" w:fill="auto"/>
        <w:tabs>
          <w:tab w:val="left" w:pos="459"/>
        </w:tabs>
        <w:spacing w:after="80"/>
        <w:ind w:left="420" w:hanging="420"/>
        <w:jc w:val="left"/>
      </w:pPr>
      <w:r>
        <w:t>Article 152 and Article 152a are repealed;</w:t>
      </w:r>
    </w:p>
    <w:p w14:paraId="73A564EA" w14:textId="77777777" w:rsidR="00EA3C2F" w:rsidRDefault="00104ABC">
      <w:pPr>
        <w:pStyle w:val="Teksttreci0"/>
        <w:numPr>
          <w:ilvl w:val="0"/>
          <w:numId w:val="104"/>
        </w:numPr>
        <w:shd w:val="clear" w:color="auto" w:fill="auto"/>
        <w:tabs>
          <w:tab w:val="left" w:pos="459"/>
        </w:tabs>
        <w:spacing w:after="80"/>
        <w:ind w:left="420" w:hanging="420"/>
        <w:jc w:val="left"/>
      </w:pPr>
      <w:r>
        <w:t>in Article 153(1), the words ‘in Article 144(1)(1)’ shall be replaced by the words ‘in Article 144(1b) or (1c)’;</w:t>
      </w:r>
    </w:p>
    <w:p w14:paraId="2B1D6C54" w14:textId="77777777" w:rsidR="00EA3C2F" w:rsidRDefault="00104ABC">
      <w:pPr>
        <w:pStyle w:val="Teksttreci0"/>
        <w:numPr>
          <w:ilvl w:val="0"/>
          <w:numId w:val="104"/>
        </w:numPr>
        <w:shd w:val="clear" w:color="auto" w:fill="auto"/>
        <w:tabs>
          <w:tab w:val="left" w:pos="459"/>
        </w:tabs>
        <w:spacing w:after="80"/>
        <w:ind w:left="420" w:hanging="420"/>
        <w:jc w:val="left"/>
      </w:pPr>
      <w:r>
        <w:t>in Article 155(1), after the words “in writing,” the comma and the words “also in the form of an electronic document” shall be deleted;”</w:t>
      </w:r>
    </w:p>
    <w:p w14:paraId="22D1AE28" w14:textId="77777777" w:rsidR="00EA3C2F" w:rsidRDefault="00104ABC">
      <w:pPr>
        <w:pStyle w:val="Teksttreci0"/>
        <w:numPr>
          <w:ilvl w:val="0"/>
          <w:numId w:val="104"/>
        </w:numPr>
        <w:shd w:val="clear" w:color="auto" w:fill="auto"/>
        <w:tabs>
          <w:tab w:val="left" w:pos="459"/>
        </w:tabs>
        <w:spacing w:after="0" w:line="360" w:lineRule="auto"/>
        <w:ind w:left="420" w:hanging="420"/>
        <w:jc w:val="left"/>
      </w:pPr>
      <w:r>
        <w:t>in Article 159:</w:t>
      </w:r>
      <w:r>
        <w:br/>
        <w:t>a) in § 1:</w:t>
      </w:r>
    </w:p>
    <w:p w14:paraId="6112EDA0" w14:textId="77777777" w:rsidR="00EA3C2F" w:rsidRDefault="00104ABC">
      <w:pPr>
        <w:pStyle w:val="Teksttreci0"/>
        <w:numPr>
          <w:ilvl w:val="0"/>
          <w:numId w:val="112"/>
        </w:numPr>
        <w:shd w:val="clear" w:color="auto" w:fill="auto"/>
        <w:tabs>
          <w:tab w:val="left" w:pos="1181"/>
        </w:tabs>
        <w:spacing w:after="0" w:line="360" w:lineRule="auto"/>
        <w:ind w:left="420" w:firstLine="460"/>
      </w:pPr>
      <w:r>
        <w:t>-</w:t>
      </w:r>
      <w:r>
        <w:tab/>
        <w:t>in (4) the words “or in the form of an electronic document” shall be deleted,</w:t>
      </w:r>
    </w:p>
    <w:p w14:paraId="2E32FCB3" w14:textId="77777777" w:rsidR="00EA3C2F" w:rsidRDefault="00104ABC">
      <w:pPr>
        <w:pStyle w:val="Teksttreci0"/>
        <w:numPr>
          <w:ilvl w:val="0"/>
          <w:numId w:val="112"/>
        </w:numPr>
        <w:shd w:val="clear" w:color="auto" w:fill="auto"/>
        <w:tabs>
          <w:tab w:val="left" w:pos="1181"/>
        </w:tabs>
        <w:spacing w:after="0" w:line="360" w:lineRule="auto"/>
        <w:ind w:left="420" w:firstLine="460"/>
      </w:pPr>
      <w:r>
        <w:t>-</w:t>
      </w:r>
      <w:r>
        <w:tab/>
        <w:t>(4a) is repealed,</w:t>
      </w:r>
    </w:p>
    <w:p w14:paraId="7515363E" w14:textId="77777777" w:rsidR="00EA3C2F" w:rsidRDefault="00104ABC">
      <w:pPr>
        <w:pStyle w:val="Teksttreci0"/>
        <w:shd w:val="clear" w:color="auto" w:fill="auto"/>
        <w:spacing w:after="80"/>
        <w:ind w:left="780" w:hanging="360"/>
      </w:pPr>
      <w:r>
        <w:t>b) in § 2, after the words “official position,” the comma and the words “and if it is prepared in the form of an electronic document, it should be accompanied by a qualified electronic signature, a trusted signature or a personal signature” shall be deleted;</w:t>
      </w:r>
    </w:p>
    <w:p w14:paraId="49CED2D9" w14:textId="77777777" w:rsidR="00EA3C2F" w:rsidRDefault="00104ABC">
      <w:pPr>
        <w:pStyle w:val="Teksttreci0"/>
        <w:numPr>
          <w:ilvl w:val="0"/>
          <w:numId w:val="104"/>
        </w:numPr>
        <w:shd w:val="clear" w:color="auto" w:fill="auto"/>
        <w:tabs>
          <w:tab w:val="left" w:pos="459"/>
        </w:tabs>
        <w:spacing w:after="80"/>
        <w:ind w:left="420" w:hanging="420"/>
        <w:jc w:val="left"/>
      </w:pPr>
      <w:r>
        <w:t>in Article 165, § 3b is given the following wording:</w:t>
      </w:r>
    </w:p>
    <w:p w14:paraId="1E7B9F15" w14:textId="77777777" w:rsidR="00EA3C2F" w:rsidRDefault="00104ABC">
      <w:pPr>
        <w:pStyle w:val="Teksttreci0"/>
        <w:shd w:val="clear" w:color="auto" w:fill="auto"/>
        <w:spacing w:after="80"/>
        <w:ind w:left="420" w:firstLine="460"/>
      </w:pPr>
      <w:r>
        <w:t>“§ 3b. The date of issuing the proof of receipt referred to in Article 41 of the Act of 18 November 2020 on electronic deliveries is the date of initiation of the procedure at the request of a party submitted to the electronic delivery address.’;</w:t>
      </w:r>
    </w:p>
    <w:p w14:paraId="0792B0B7" w14:textId="77777777" w:rsidR="00EA3C2F" w:rsidRDefault="00104ABC">
      <w:pPr>
        <w:pStyle w:val="Teksttreci0"/>
        <w:numPr>
          <w:ilvl w:val="0"/>
          <w:numId w:val="104"/>
        </w:numPr>
        <w:shd w:val="clear" w:color="auto" w:fill="auto"/>
        <w:tabs>
          <w:tab w:val="left" w:pos="459"/>
        </w:tabs>
        <w:spacing w:after="80"/>
        <w:ind w:left="420" w:hanging="420"/>
        <w:jc w:val="left"/>
      </w:pPr>
      <w:r>
        <w:t>in Article 168:</w:t>
      </w:r>
    </w:p>
    <w:p w14:paraId="219205EB" w14:textId="77777777" w:rsidR="00EA3C2F" w:rsidRDefault="00104ABC">
      <w:pPr>
        <w:pStyle w:val="Teksttreci0"/>
        <w:shd w:val="clear" w:color="auto" w:fill="auto"/>
        <w:spacing w:after="80"/>
        <w:ind w:left="780" w:hanging="360"/>
      </w:pPr>
      <w:r>
        <w:t>a) § 1 shall be given the following wording:</w:t>
      </w:r>
    </w:p>
    <w:p w14:paraId="79F9CD01" w14:textId="77777777" w:rsidR="00EA3C2F" w:rsidRDefault="00104ABC">
      <w:pPr>
        <w:pStyle w:val="Teksttreci0"/>
        <w:shd w:val="clear" w:color="auto" w:fill="auto"/>
        <w:spacing w:after="80"/>
        <w:ind w:left="780" w:firstLine="480"/>
      </w:pPr>
      <w:r>
        <w:t>“§ 1. Applications (requests, explanations, appeals, complaints, reminders, applications) shall be submitted in writing or orally for the record. Letters recorded in electronic form shall be sent to the electronic delivery address or through a tax portal.”,</w:t>
      </w:r>
    </w:p>
    <w:p w14:paraId="7F3A87E2" w14:textId="77777777" w:rsidR="00EA3C2F" w:rsidRDefault="00104ABC">
      <w:pPr>
        <w:pStyle w:val="Teksttreci0"/>
        <w:shd w:val="clear" w:color="auto" w:fill="auto"/>
        <w:spacing w:after="80"/>
        <w:ind w:left="780" w:hanging="360"/>
      </w:pPr>
      <w:r>
        <w:t>b) § 1a is repealed,</w:t>
      </w:r>
    </w:p>
    <w:p w14:paraId="037BF84B" w14:textId="77777777" w:rsidR="00EA3C2F" w:rsidRDefault="00104ABC">
      <w:pPr>
        <w:pStyle w:val="Teksttreci0"/>
        <w:numPr>
          <w:ilvl w:val="0"/>
          <w:numId w:val="106"/>
        </w:numPr>
        <w:shd w:val="clear" w:color="auto" w:fill="auto"/>
        <w:tabs>
          <w:tab w:val="left" w:pos="780"/>
        </w:tabs>
        <w:spacing w:after="80"/>
        <w:ind w:left="780" w:hanging="360"/>
      </w:pPr>
      <w:r>
        <w:t>§ 3a shall be given the following wording:</w:t>
      </w:r>
    </w:p>
    <w:p w14:paraId="45F10D38" w14:textId="77777777" w:rsidR="00EA3C2F" w:rsidRDefault="00104ABC">
      <w:pPr>
        <w:pStyle w:val="Teksttreci0"/>
        <w:shd w:val="clear" w:color="auto" w:fill="auto"/>
        <w:spacing w:after="80"/>
        <w:ind w:left="780" w:firstLine="480"/>
      </w:pPr>
      <w:r>
        <w:t>“§ 3a. An application submitted to the electronic delivery address or through the tax portal should contain the data in the determined format in the template application form specified under separate provisions, if these provisions require the submission of applications with the use of a specific template.</w:t>
      </w:r>
      <w:proofErr w:type="gramStart"/>
      <w:r>
        <w:t>’;,</w:t>
      </w:r>
      <w:proofErr w:type="gramEnd"/>
    </w:p>
    <w:p w14:paraId="4B94EB1E" w14:textId="77777777" w:rsidR="00EA3C2F" w:rsidRDefault="00104ABC">
      <w:pPr>
        <w:pStyle w:val="Teksttreci0"/>
        <w:numPr>
          <w:ilvl w:val="0"/>
          <w:numId w:val="106"/>
        </w:numPr>
        <w:shd w:val="clear" w:color="auto" w:fill="auto"/>
        <w:tabs>
          <w:tab w:val="left" w:pos="788"/>
        </w:tabs>
        <w:spacing w:after="80"/>
        <w:ind w:left="780" w:hanging="360"/>
      </w:pPr>
      <w:r>
        <w:t>§ 3b is repealed,</w:t>
      </w:r>
    </w:p>
    <w:p w14:paraId="2B0CCC92" w14:textId="77777777" w:rsidR="00EA3C2F" w:rsidRDefault="00104ABC">
      <w:pPr>
        <w:pStyle w:val="Teksttreci0"/>
        <w:numPr>
          <w:ilvl w:val="0"/>
          <w:numId w:val="106"/>
        </w:numPr>
        <w:shd w:val="clear" w:color="auto" w:fill="auto"/>
        <w:tabs>
          <w:tab w:val="left" w:pos="788"/>
        </w:tabs>
        <w:spacing w:after="80"/>
        <w:ind w:left="780" w:hanging="360"/>
      </w:pPr>
      <w:r>
        <w:t>in § 4, sentence two is deleted,</w:t>
      </w:r>
    </w:p>
    <w:p w14:paraId="2510BB62" w14:textId="77777777" w:rsidR="00EA3C2F" w:rsidRDefault="00104ABC">
      <w:pPr>
        <w:pStyle w:val="Teksttreci0"/>
        <w:numPr>
          <w:ilvl w:val="0"/>
          <w:numId w:val="106"/>
        </w:numPr>
        <w:shd w:val="clear" w:color="auto" w:fill="auto"/>
        <w:tabs>
          <w:tab w:val="left" w:pos="788"/>
        </w:tabs>
        <w:spacing w:after="80"/>
        <w:ind w:left="780" w:hanging="360"/>
      </w:pPr>
      <w:r>
        <w:t>§ 4a is repealed;</w:t>
      </w:r>
    </w:p>
    <w:p w14:paraId="0DF156E0" w14:textId="77777777" w:rsidR="00EA3C2F" w:rsidRDefault="00104ABC">
      <w:pPr>
        <w:pStyle w:val="Teksttreci0"/>
        <w:numPr>
          <w:ilvl w:val="0"/>
          <w:numId w:val="104"/>
        </w:numPr>
        <w:shd w:val="clear" w:color="auto" w:fill="auto"/>
        <w:tabs>
          <w:tab w:val="left" w:pos="459"/>
        </w:tabs>
        <w:spacing w:after="80"/>
        <w:ind w:left="420" w:hanging="420"/>
        <w:jc w:val="left"/>
      </w:pPr>
      <w:r>
        <w:t>in Article 169, after § 1a, § 1b is added which reads as follows:</w:t>
      </w:r>
    </w:p>
    <w:p w14:paraId="7E9E92A8" w14:textId="77777777" w:rsidR="00EA3C2F" w:rsidRDefault="00104ABC">
      <w:pPr>
        <w:pStyle w:val="Teksttreci0"/>
        <w:shd w:val="clear" w:color="auto" w:fill="auto"/>
        <w:spacing w:after="80"/>
        <w:ind w:left="420" w:firstLine="460"/>
      </w:pPr>
      <w:r>
        <w:t>“§ 1b. If an application is submitted in a form other than that indicated in Article 168(1), it shall be left without being considered and without the obligation to notify the applicant.’;</w:t>
      </w:r>
    </w:p>
    <w:p w14:paraId="246D3B95" w14:textId="77777777" w:rsidR="00EA3C2F" w:rsidRDefault="00104ABC">
      <w:pPr>
        <w:pStyle w:val="Teksttreci0"/>
        <w:numPr>
          <w:ilvl w:val="0"/>
          <w:numId w:val="104"/>
        </w:numPr>
        <w:shd w:val="clear" w:color="auto" w:fill="auto"/>
        <w:tabs>
          <w:tab w:val="left" w:pos="464"/>
        </w:tabs>
        <w:spacing w:after="80"/>
        <w:ind w:left="420" w:hanging="420"/>
        <w:jc w:val="left"/>
      </w:pPr>
      <w:r>
        <w:t>in Article 171a:</w:t>
      </w:r>
    </w:p>
    <w:p w14:paraId="0D93830C" w14:textId="77777777" w:rsidR="00EA3C2F" w:rsidRDefault="00104ABC">
      <w:pPr>
        <w:pStyle w:val="Teksttreci0"/>
        <w:shd w:val="clear" w:color="auto" w:fill="auto"/>
        <w:spacing w:after="80"/>
        <w:ind w:left="780" w:hanging="360"/>
      </w:pPr>
      <w:r>
        <w:t>a) in § 1 the words “in written or electronic form” are deleted;</w:t>
      </w:r>
    </w:p>
    <w:p w14:paraId="6F171483" w14:textId="77777777" w:rsidR="00EA3C2F" w:rsidRDefault="00104ABC">
      <w:pPr>
        <w:pStyle w:val="Teksttreci0"/>
        <w:shd w:val="clear" w:color="auto" w:fill="auto"/>
        <w:spacing w:after="80"/>
        <w:ind w:left="780" w:hanging="360"/>
      </w:pPr>
      <w:r>
        <w:t>b) in § 2 the words “retained in written or electronic form” are deleted;</w:t>
      </w:r>
      <w:r>
        <w:br w:type="page"/>
      </w:r>
    </w:p>
    <w:p w14:paraId="637AC56C" w14:textId="77777777" w:rsidR="00EA3C2F" w:rsidRDefault="00104ABC">
      <w:pPr>
        <w:pStyle w:val="Teksttreci0"/>
        <w:numPr>
          <w:ilvl w:val="0"/>
          <w:numId w:val="104"/>
        </w:numPr>
        <w:shd w:val="clear" w:color="auto" w:fill="auto"/>
        <w:tabs>
          <w:tab w:val="left" w:pos="458"/>
        </w:tabs>
        <w:ind w:left="440" w:hanging="440"/>
      </w:pPr>
      <w:r>
        <w:lastRenderedPageBreak/>
        <w:t>in Article 177, § 2 is repealed;</w:t>
      </w:r>
    </w:p>
    <w:p w14:paraId="77F4A65C" w14:textId="77777777" w:rsidR="00EA3C2F" w:rsidRDefault="00104ABC">
      <w:pPr>
        <w:pStyle w:val="Teksttreci0"/>
        <w:numPr>
          <w:ilvl w:val="0"/>
          <w:numId w:val="104"/>
        </w:numPr>
        <w:shd w:val="clear" w:color="auto" w:fill="auto"/>
        <w:tabs>
          <w:tab w:val="left" w:pos="458"/>
        </w:tabs>
        <w:ind w:left="440" w:hanging="440"/>
      </w:pPr>
      <w:r>
        <w:t>in Article 182:</w:t>
      </w:r>
    </w:p>
    <w:p w14:paraId="7F9F075C" w14:textId="77777777" w:rsidR="00EA3C2F" w:rsidRDefault="00104ABC">
      <w:pPr>
        <w:pStyle w:val="Teksttreci0"/>
        <w:shd w:val="clear" w:color="auto" w:fill="auto"/>
        <w:ind w:left="800" w:hanging="360"/>
        <w:jc w:val="left"/>
      </w:pPr>
      <w:r>
        <w:t>a) in § 1, in the introduction to the enumeration and in § 3 and § 3a the word ‘written’ shall be replaced by the words ‘drawn up in writing’,</w:t>
      </w:r>
    </w:p>
    <w:p w14:paraId="12EA6303" w14:textId="77777777" w:rsidR="00EA3C2F" w:rsidRDefault="00104ABC">
      <w:pPr>
        <w:pStyle w:val="Teksttreci0"/>
        <w:shd w:val="clear" w:color="auto" w:fill="auto"/>
        <w:ind w:left="920" w:hanging="480"/>
      </w:pPr>
      <w:r>
        <w:t>b) § 6 is repealed;</w:t>
      </w:r>
    </w:p>
    <w:p w14:paraId="44E5370B" w14:textId="77777777" w:rsidR="00EA3C2F" w:rsidRDefault="00104ABC">
      <w:pPr>
        <w:pStyle w:val="Teksttreci0"/>
        <w:numPr>
          <w:ilvl w:val="0"/>
          <w:numId w:val="104"/>
        </w:numPr>
        <w:shd w:val="clear" w:color="auto" w:fill="auto"/>
        <w:tabs>
          <w:tab w:val="left" w:pos="458"/>
        </w:tabs>
        <w:ind w:left="440" w:hanging="440"/>
      </w:pPr>
      <w:r>
        <w:t>in Article 194a, § 2a is replaced with the following wording:</w:t>
      </w:r>
    </w:p>
    <w:p w14:paraId="287D6961" w14:textId="77777777" w:rsidR="00EA3C2F" w:rsidRDefault="00104ABC">
      <w:pPr>
        <w:pStyle w:val="Teksttreci0"/>
        <w:shd w:val="clear" w:color="auto" w:fill="auto"/>
        <w:ind w:left="440" w:firstLine="480"/>
      </w:pPr>
      <w:r>
        <w:t>“§ 2a. If a copy of the document has been made in electronic form, certification of its compliance with the original, referred to in § 2, shall be made by means of a qualified electronic signature, a trusted signature or a personal signature.”;</w:t>
      </w:r>
    </w:p>
    <w:p w14:paraId="399D9C60" w14:textId="5409B84E" w:rsidR="00EA3C2F" w:rsidRDefault="00104ABC" w:rsidP="00651A0D">
      <w:pPr>
        <w:pStyle w:val="Teksttreci0"/>
        <w:numPr>
          <w:ilvl w:val="0"/>
          <w:numId w:val="104"/>
        </w:numPr>
        <w:shd w:val="clear" w:color="auto" w:fill="auto"/>
        <w:tabs>
          <w:tab w:val="left" w:pos="458"/>
        </w:tabs>
        <w:spacing w:after="0"/>
        <w:ind w:left="440" w:hanging="440"/>
      </w:pPr>
      <w:r>
        <w:t>in Article 210(1)(8) after the words “official position,” the comma and the words “but if the decision was issued in the form of an electronic document – a qualified electronic signature, a trusted signature or a personal signature” are deleted;</w:t>
      </w:r>
    </w:p>
    <w:p w14:paraId="6E84D288" w14:textId="77777777" w:rsidR="00EA3C2F" w:rsidRDefault="00104ABC">
      <w:pPr>
        <w:pStyle w:val="Teksttreci0"/>
        <w:numPr>
          <w:ilvl w:val="0"/>
          <w:numId w:val="104"/>
        </w:numPr>
        <w:shd w:val="clear" w:color="auto" w:fill="auto"/>
        <w:tabs>
          <w:tab w:val="left" w:pos="458"/>
        </w:tabs>
        <w:ind w:left="440" w:hanging="440"/>
      </w:pPr>
      <w:r>
        <w:t>in Article 211, the words “or by electronic means of communication” shall be deleted;</w:t>
      </w:r>
    </w:p>
    <w:p w14:paraId="788DAC6E" w14:textId="77777777" w:rsidR="00EA3C2F" w:rsidRDefault="00104ABC">
      <w:pPr>
        <w:pStyle w:val="Teksttreci0"/>
        <w:numPr>
          <w:ilvl w:val="0"/>
          <w:numId w:val="104"/>
        </w:numPr>
        <w:shd w:val="clear" w:color="auto" w:fill="auto"/>
        <w:tabs>
          <w:tab w:val="left" w:pos="458"/>
        </w:tabs>
        <w:ind w:left="440" w:hanging="440"/>
      </w:pPr>
      <w:r>
        <w:t>in Article 217(1)(7), the comma and the words ‘but if the decision was issued in the form of an electronic document – a qualified electronic signature, a trusted signature, or a personal signature’ after the words ‘official position’ shall be deleted;</w:t>
      </w:r>
    </w:p>
    <w:p w14:paraId="6E1CF012" w14:textId="77777777" w:rsidR="00EA3C2F" w:rsidRDefault="00104ABC">
      <w:pPr>
        <w:pStyle w:val="Teksttreci0"/>
        <w:numPr>
          <w:ilvl w:val="0"/>
          <w:numId w:val="104"/>
        </w:numPr>
        <w:shd w:val="clear" w:color="auto" w:fill="auto"/>
        <w:tabs>
          <w:tab w:val="left" w:pos="458"/>
        </w:tabs>
        <w:ind w:left="440" w:hanging="440"/>
      </w:pPr>
      <w:r>
        <w:t>in Article 218, the words “or by electronic means of communication” shall be deleted;</w:t>
      </w:r>
    </w:p>
    <w:p w14:paraId="6732C2F8" w14:textId="77777777" w:rsidR="00EA3C2F" w:rsidRDefault="00104ABC">
      <w:pPr>
        <w:pStyle w:val="Teksttreci0"/>
        <w:numPr>
          <w:ilvl w:val="0"/>
          <w:numId w:val="104"/>
        </w:numPr>
        <w:shd w:val="clear" w:color="auto" w:fill="auto"/>
        <w:tabs>
          <w:tab w:val="left" w:pos="458"/>
        </w:tabs>
        <w:ind w:left="440" w:hanging="440"/>
      </w:pPr>
      <w:r>
        <w:t>in Article 274c(1)(2) shall read as follows:</w:t>
      </w:r>
    </w:p>
    <w:p w14:paraId="216E9B9B" w14:textId="77777777" w:rsidR="00EA3C2F" w:rsidRDefault="00104ABC">
      <w:pPr>
        <w:pStyle w:val="Teksttreci0"/>
        <w:shd w:val="clear" w:color="auto" w:fill="auto"/>
        <w:ind w:left="920" w:hanging="480"/>
      </w:pPr>
      <w:r>
        <w:t xml:space="preserve">‘2) providing, by electronic means of communication or on </w:t>
      </w:r>
      <w:proofErr w:type="gramStart"/>
      <w:r>
        <w:t>an</w:t>
      </w:r>
      <w:proofErr w:type="gramEnd"/>
      <w:r>
        <w:t xml:space="preserve"> data carrier, an extract from the tax books and accounting documents recorded in electronic form corresponding to the logical structure referred to in Article 193a(2), if the tax payer’s counterparty keeps tax books using computer programs.’;</w:t>
      </w:r>
    </w:p>
    <w:p w14:paraId="2B545849" w14:textId="77777777" w:rsidR="00EA3C2F" w:rsidRDefault="00104ABC">
      <w:pPr>
        <w:pStyle w:val="Teksttreci0"/>
        <w:numPr>
          <w:ilvl w:val="0"/>
          <w:numId w:val="104"/>
        </w:numPr>
        <w:shd w:val="clear" w:color="auto" w:fill="auto"/>
        <w:tabs>
          <w:tab w:val="left" w:pos="458"/>
        </w:tabs>
        <w:ind w:left="440" w:hanging="440"/>
      </w:pPr>
      <w:r>
        <w:t>in Article 282b(4)(6), the comma and the words ‘but if the notification was issued in the form of an electronic document – a qualified electronic signature, a trusted signature, or a personal signature’ after the words ‘for notification’ shall be deleted;</w:t>
      </w:r>
    </w:p>
    <w:p w14:paraId="5DCBAD3A" w14:textId="77777777" w:rsidR="00EA3C2F" w:rsidRDefault="00104ABC">
      <w:pPr>
        <w:pStyle w:val="Teksttreci0"/>
        <w:numPr>
          <w:ilvl w:val="0"/>
          <w:numId w:val="104"/>
        </w:numPr>
        <w:shd w:val="clear" w:color="auto" w:fill="auto"/>
        <w:tabs>
          <w:tab w:val="left" w:pos="463"/>
        </w:tabs>
        <w:ind w:left="440" w:hanging="440"/>
      </w:pPr>
      <w:r>
        <w:t>in Article 286(1)(4), the word “form” shall be replaced by the word “form;”</w:t>
      </w:r>
    </w:p>
    <w:p w14:paraId="69C17990" w14:textId="77777777" w:rsidR="00EA3C2F" w:rsidRDefault="00104ABC">
      <w:pPr>
        <w:pStyle w:val="Teksttreci0"/>
        <w:numPr>
          <w:ilvl w:val="0"/>
          <w:numId w:val="104"/>
        </w:numPr>
        <w:shd w:val="clear" w:color="auto" w:fill="auto"/>
        <w:tabs>
          <w:tab w:val="left" w:pos="463"/>
        </w:tabs>
        <w:ind w:left="440" w:hanging="440"/>
      </w:pPr>
      <w:r>
        <w:t>Article 287(1)(3) shall read as follows:</w:t>
      </w:r>
    </w:p>
    <w:p w14:paraId="3E616DF1" w14:textId="77777777" w:rsidR="00EA3C2F" w:rsidRDefault="00104ABC">
      <w:pPr>
        <w:pStyle w:val="Teksttreci0"/>
        <w:shd w:val="clear" w:color="auto" w:fill="auto"/>
        <w:ind w:left="920" w:hanging="480"/>
      </w:pPr>
      <w:r>
        <w:t xml:space="preserve">‘3) provide, by electronic means of communication or on </w:t>
      </w:r>
      <w:proofErr w:type="gramStart"/>
      <w:r>
        <w:t>an</w:t>
      </w:r>
      <w:proofErr w:type="gramEnd"/>
      <w:r>
        <w:t xml:space="preserve"> data carrier, an extract from the tax books and accounting documents recorded in electronic form corresponding to the logical structure referred to in Article 193a(2), if the inspected entity keeps tax books using computer programs.’;</w:t>
      </w:r>
    </w:p>
    <w:p w14:paraId="3AC38E38" w14:textId="77777777" w:rsidR="00EA3C2F" w:rsidRDefault="00104ABC">
      <w:pPr>
        <w:pStyle w:val="Teksttreci0"/>
        <w:numPr>
          <w:ilvl w:val="0"/>
          <w:numId w:val="104"/>
        </w:numPr>
        <w:shd w:val="clear" w:color="auto" w:fill="auto"/>
        <w:tabs>
          <w:tab w:val="left" w:pos="463"/>
        </w:tabs>
        <w:spacing w:after="0"/>
        <w:ind w:left="440" w:hanging="440"/>
      </w:pPr>
      <w:r>
        <w:t>in Article 306d(3) and in Article 306j(1), the words ‘in the form of an electronic document’ shall be replaced by the words “in electronic form;”</w:t>
      </w:r>
    </w:p>
    <w:p w14:paraId="7B33C1BF" w14:textId="77777777" w:rsidR="00EA3C2F" w:rsidRDefault="00104ABC">
      <w:pPr>
        <w:pStyle w:val="Teksttreci0"/>
        <w:shd w:val="clear" w:color="auto" w:fill="auto"/>
        <w:ind w:left="920" w:hanging="480"/>
      </w:pPr>
      <w:r>
        <w:t xml:space="preserve"> </w:t>
      </w:r>
    </w:p>
    <w:p w14:paraId="0B9CC090" w14:textId="77777777" w:rsidR="00EA3C2F" w:rsidRDefault="00104ABC">
      <w:pPr>
        <w:pStyle w:val="Teksttreci0"/>
        <w:numPr>
          <w:ilvl w:val="0"/>
          <w:numId w:val="104"/>
        </w:numPr>
        <w:shd w:val="clear" w:color="auto" w:fill="auto"/>
        <w:tabs>
          <w:tab w:val="left" w:pos="463"/>
        </w:tabs>
        <w:spacing w:after="140"/>
        <w:ind w:left="440" w:hanging="440"/>
      </w:pPr>
      <w:r>
        <w:t>in Article 306ha(1) and (2) the word “written” shall be replaced by the words “expressed in writing.”</w:t>
      </w:r>
    </w:p>
    <w:p w14:paraId="179417AD" w14:textId="77777777" w:rsidR="00EA3C2F" w:rsidRDefault="00104ABC">
      <w:pPr>
        <w:pStyle w:val="Teksttreci0"/>
        <w:shd w:val="clear" w:color="auto" w:fill="auto"/>
        <w:ind w:firstLine="440"/>
        <w:jc w:val="left"/>
      </w:pPr>
      <w:r>
        <w:rPr>
          <w:b/>
        </w:rPr>
        <w:t xml:space="preserve">Article 85. </w:t>
      </w:r>
      <w:r>
        <w:t>In the Act of 29 August 1997 – Banking Law (Journal of Laws of 2020, item 1896) the following amendments shall be introduced:</w:t>
      </w:r>
    </w:p>
    <w:p w14:paraId="275D06A4" w14:textId="77777777" w:rsidR="00EA3C2F" w:rsidRDefault="00104ABC">
      <w:pPr>
        <w:pStyle w:val="Teksttreci0"/>
        <w:numPr>
          <w:ilvl w:val="0"/>
          <w:numId w:val="113"/>
        </w:numPr>
        <w:shd w:val="clear" w:color="auto" w:fill="auto"/>
        <w:tabs>
          <w:tab w:val="left" w:pos="415"/>
        </w:tabs>
        <w:ind w:left="440" w:hanging="440"/>
      </w:pPr>
      <w:r>
        <w:t>Article 11b shall be given the following wording:</w:t>
      </w:r>
    </w:p>
    <w:p w14:paraId="36D47D4C" w14:textId="77777777" w:rsidR="00EA3C2F" w:rsidRDefault="00104ABC">
      <w:pPr>
        <w:pStyle w:val="Teksttreci0"/>
        <w:shd w:val="clear" w:color="auto" w:fill="auto"/>
        <w:ind w:left="440" w:firstLine="480"/>
      </w:pPr>
      <w:r>
        <w:t xml:space="preserve">“Article 11b. 1. Delivery of letters in proceedings conducted pursuant to the provisions of Chapter 12 of Part AA takes place at the electronic delivery address of the bank, referred to in Article 2(1) of the Act of 18 November 2020 on electronic deliveries (Journal of Laws, item 2320), hereinafter referred to as ‘the electronic delivery address,’ </w:t>
      </w:r>
      <w:proofErr w:type="gramStart"/>
      <w:r>
        <w:t>entered into</w:t>
      </w:r>
      <w:proofErr w:type="gramEnd"/>
      <w:r>
        <w:t xml:space="preserve"> the electronic address database, referred to in Article 25 of that Act, hereinafter referred to as the ‘electronic address database.’.</w:t>
      </w:r>
    </w:p>
    <w:p w14:paraId="10D79D89" w14:textId="77777777" w:rsidR="00EA3C2F" w:rsidRDefault="00104ABC">
      <w:pPr>
        <w:pStyle w:val="Teksttreci0"/>
        <w:numPr>
          <w:ilvl w:val="0"/>
          <w:numId w:val="114"/>
        </w:numPr>
        <w:shd w:val="clear" w:color="auto" w:fill="auto"/>
        <w:tabs>
          <w:tab w:val="left" w:pos="1268"/>
        </w:tabs>
        <w:ind w:left="440" w:firstLine="480"/>
      </w:pPr>
      <w:r>
        <w:t>If an authorised representative is appointed, the power of attorney should specify the electronic delivery address entered in the electronic address database. If the electronic delivery address is not indicated in the power of attorney, the delivery of the letter to the electronic delivery address of the bank which appointed the authorised representative, entered in the electronic address database, shall have legal effect.</w:t>
      </w:r>
    </w:p>
    <w:p w14:paraId="3AC34AD7" w14:textId="77777777" w:rsidR="00EA3C2F" w:rsidRDefault="00104ABC">
      <w:pPr>
        <w:pStyle w:val="Teksttreci0"/>
        <w:numPr>
          <w:ilvl w:val="0"/>
          <w:numId w:val="114"/>
        </w:numPr>
        <w:shd w:val="clear" w:color="auto" w:fill="auto"/>
        <w:tabs>
          <w:tab w:val="left" w:pos="1268"/>
        </w:tabs>
        <w:ind w:left="440" w:firstLine="480"/>
      </w:pPr>
      <w:r>
        <w:t xml:space="preserve">In the event of failure to collect the letter delivered to the electronic delivery address entered in the electronic address database, the delivery shall be deemed to have been </w:t>
      </w:r>
      <w:proofErr w:type="gramStart"/>
      <w:r>
        <w:t>effected</w:t>
      </w:r>
      <w:proofErr w:type="gramEnd"/>
      <w:r>
        <w:t xml:space="preserve"> after 2 business days following the date of issue of the proof of dispatch, referred to in Article 40 of the Act of 18 November 2020 on electronic deliveries.’;</w:t>
      </w:r>
      <w:r>
        <w:br w:type="page"/>
      </w:r>
    </w:p>
    <w:p w14:paraId="711AEB2D" w14:textId="77777777" w:rsidR="00EA3C2F" w:rsidRDefault="00104ABC">
      <w:pPr>
        <w:pStyle w:val="Teksttreci0"/>
        <w:numPr>
          <w:ilvl w:val="0"/>
          <w:numId w:val="113"/>
        </w:numPr>
        <w:shd w:val="clear" w:color="auto" w:fill="auto"/>
        <w:tabs>
          <w:tab w:val="left" w:pos="418"/>
        </w:tabs>
        <w:spacing w:after="60"/>
        <w:jc w:val="left"/>
      </w:pPr>
      <w:r>
        <w:lastRenderedPageBreak/>
        <w:t>in Article 25i, (2) is given the following wording:</w:t>
      </w:r>
    </w:p>
    <w:p w14:paraId="5F775ABF" w14:textId="0763707D" w:rsidR="00EA3C2F" w:rsidRDefault="00104ABC" w:rsidP="00651A0D">
      <w:pPr>
        <w:pStyle w:val="Teksttreci0"/>
        <w:shd w:val="clear" w:color="auto" w:fill="auto"/>
        <w:spacing w:after="0"/>
        <w:ind w:left="420" w:firstLine="480"/>
      </w:pPr>
      <w:r>
        <w:t>“2. The deadlines provided for the delivery of the decision terminating opposition proceedings shall be deemed to have been met if, prior to their expiry, the decision was given at the postal operator’s post office, within the meaning of the Act of 23 November 2012 – the Postal Law (Journal of Laws of 2020, item 1041 and 2320) or sent to the electronic delivery address.’.</w:t>
      </w:r>
    </w:p>
    <w:p w14:paraId="00E1477A" w14:textId="77777777" w:rsidR="00EA3C2F" w:rsidRDefault="00104ABC">
      <w:pPr>
        <w:pStyle w:val="Teksttreci0"/>
        <w:shd w:val="clear" w:color="auto" w:fill="auto"/>
        <w:spacing w:after="60" w:line="257" w:lineRule="auto"/>
        <w:ind w:firstLine="420"/>
        <w:jc w:val="left"/>
      </w:pPr>
      <w:r>
        <w:rPr>
          <w:b/>
        </w:rPr>
        <w:t xml:space="preserve">Article 86. </w:t>
      </w:r>
      <w:r>
        <w:t>The Act of 13 October 1998 on the social security system (Journal of Laws of 2020, item 266, 321, 568, 695, 875, and 1291) shall be amended as follows:</w:t>
      </w:r>
    </w:p>
    <w:p w14:paraId="5D7FD0FC" w14:textId="77777777" w:rsidR="00EA3C2F" w:rsidRDefault="00104ABC">
      <w:pPr>
        <w:pStyle w:val="Teksttreci0"/>
        <w:numPr>
          <w:ilvl w:val="0"/>
          <w:numId w:val="115"/>
        </w:numPr>
        <w:shd w:val="clear" w:color="auto" w:fill="auto"/>
        <w:tabs>
          <w:tab w:val="left" w:pos="418"/>
        </w:tabs>
        <w:spacing w:after="60"/>
        <w:jc w:val="left"/>
      </w:pPr>
      <w:r>
        <w:t>in Article 33(1)(7), the full stop is replaced by a semicolon and (8) is added with the following wording:</w:t>
      </w:r>
    </w:p>
    <w:p w14:paraId="0B814033" w14:textId="77777777" w:rsidR="00EA3C2F" w:rsidRDefault="00104ABC">
      <w:pPr>
        <w:pStyle w:val="Teksttreci0"/>
        <w:shd w:val="clear" w:color="auto" w:fill="auto"/>
        <w:spacing w:after="60"/>
        <w:ind w:left="900" w:hanging="480"/>
      </w:pPr>
      <w:r>
        <w:t>‘8) delivery box, referred to in Article 2(9) of the Act of 18 November 2020 on electronic deliveries (Journal of Laws, item 2320). ’;</w:t>
      </w:r>
    </w:p>
    <w:p w14:paraId="78888BA3" w14:textId="77777777" w:rsidR="00EA3C2F" w:rsidRDefault="00104ABC">
      <w:pPr>
        <w:pStyle w:val="Teksttreci0"/>
        <w:numPr>
          <w:ilvl w:val="0"/>
          <w:numId w:val="115"/>
        </w:numPr>
        <w:shd w:val="clear" w:color="auto" w:fill="auto"/>
        <w:tabs>
          <w:tab w:val="left" w:pos="418"/>
        </w:tabs>
        <w:spacing w:after="60"/>
        <w:jc w:val="left"/>
      </w:pPr>
      <w:r>
        <w:t>in Article 50(4a) is given the following wording:</w:t>
      </w:r>
    </w:p>
    <w:p w14:paraId="2BA962C7" w14:textId="68C1A457" w:rsidR="00EA3C2F" w:rsidRDefault="00104ABC" w:rsidP="00651A0D">
      <w:pPr>
        <w:pStyle w:val="Teksttreci0"/>
        <w:shd w:val="clear" w:color="auto" w:fill="auto"/>
        <w:spacing w:after="0"/>
        <w:ind w:left="420" w:firstLine="480"/>
      </w:pPr>
      <w:r>
        <w:t>“4a. Statements confirming that there is no non-payment of premiums and decisions on refusal to issue a statement confirming that there is no non-payment of premiums are issued by the undertaking in electronic form with a qualified electronic signature, a trusted signature, or a personal signature; they may be used in the form of a printout by the premium payer who obtained them.’;</w:t>
      </w:r>
    </w:p>
    <w:p w14:paraId="1C3F2A09" w14:textId="77777777" w:rsidR="00EA3C2F" w:rsidRDefault="00104ABC">
      <w:pPr>
        <w:pStyle w:val="Teksttreci0"/>
        <w:numPr>
          <w:ilvl w:val="0"/>
          <w:numId w:val="115"/>
        </w:numPr>
        <w:shd w:val="clear" w:color="auto" w:fill="auto"/>
        <w:tabs>
          <w:tab w:val="left" w:pos="418"/>
        </w:tabs>
        <w:spacing w:after="60"/>
        <w:jc w:val="left"/>
      </w:pPr>
      <w:r>
        <w:t>after Article 71a, Articles 71aa-71ad shall be added and read as follows:</w:t>
      </w:r>
    </w:p>
    <w:p w14:paraId="3E3C6885" w14:textId="77777777" w:rsidR="00EA3C2F" w:rsidRDefault="00104ABC">
      <w:pPr>
        <w:pStyle w:val="Teksttreci0"/>
        <w:shd w:val="clear" w:color="auto" w:fill="auto"/>
        <w:spacing w:after="60"/>
        <w:ind w:left="420" w:firstLine="480"/>
      </w:pPr>
      <w:r>
        <w:t>“Article 71aa. 1. Concerning letters issued in electronic form using the Undertaking’s ICT system, which have been provided with a qualified electronic signature, a trusted signature, a personal signature or a qualified electronic seal, delivery may consist in the delivery of a printout of a letter obtained from this system reflecting the content of that letter, if the party did not request delivery of letters by electronic means of communication or did not consent to the electronic delivery of letters.</w:t>
      </w:r>
    </w:p>
    <w:p w14:paraId="2E829A92" w14:textId="77777777" w:rsidR="00EA3C2F" w:rsidRDefault="00104ABC">
      <w:pPr>
        <w:pStyle w:val="Teksttreci0"/>
        <w:numPr>
          <w:ilvl w:val="0"/>
          <w:numId w:val="116"/>
        </w:numPr>
        <w:shd w:val="clear" w:color="auto" w:fill="auto"/>
        <w:tabs>
          <w:tab w:val="left" w:pos="1254"/>
        </w:tabs>
        <w:spacing w:after="60"/>
        <w:ind w:left="420" w:firstLine="480"/>
      </w:pPr>
      <w:r>
        <w:t>The printout of the letter, referred to in (1), includes:</w:t>
      </w:r>
    </w:p>
    <w:p w14:paraId="74D8C314" w14:textId="5E9CD357" w:rsidR="00EA3C2F" w:rsidRDefault="00104ABC" w:rsidP="00651A0D">
      <w:pPr>
        <w:pStyle w:val="Teksttreci0"/>
        <w:shd w:val="clear" w:color="auto" w:fill="auto"/>
        <w:tabs>
          <w:tab w:val="left" w:pos="892"/>
        </w:tabs>
        <w:spacing w:after="0"/>
        <w:ind w:left="900" w:hanging="480"/>
      </w:pPr>
      <w:r>
        <w:t>1)</w:t>
      </w:r>
      <w:r>
        <w:tab/>
        <w:t>information that the letter has been issued in electronic form using the Undertaking’s ICT system and has been provided with a qualified electronic signature, a trusted signature, or a personal signature indicating the name and surname and job title of the person who signed it, or a qualified electronic seal;</w:t>
      </w:r>
    </w:p>
    <w:p w14:paraId="3AC0D891" w14:textId="77777777" w:rsidR="00EA3C2F" w:rsidRDefault="00104ABC">
      <w:pPr>
        <w:pStyle w:val="Teksttreci0"/>
        <w:numPr>
          <w:ilvl w:val="0"/>
          <w:numId w:val="101"/>
        </w:numPr>
        <w:shd w:val="clear" w:color="auto" w:fill="auto"/>
        <w:tabs>
          <w:tab w:val="left" w:pos="892"/>
        </w:tabs>
        <w:spacing w:after="60"/>
        <w:ind w:left="900" w:hanging="480"/>
      </w:pPr>
      <w:r>
        <w:t>letter identifier, assigned by the Undertaking's ICT system.</w:t>
      </w:r>
    </w:p>
    <w:p w14:paraId="134107B9" w14:textId="77777777" w:rsidR="00EA3C2F" w:rsidRDefault="00104ABC">
      <w:pPr>
        <w:pStyle w:val="Teksttreci0"/>
        <w:numPr>
          <w:ilvl w:val="0"/>
          <w:numId w:val="116"/>
        </w:numPr>
        <w:shd w:val="clear" w:color="auto" w:fill="auto"/>
        <w:tabs>
          <w:tab w:val="left" w:pos="1254"/>
        </w:tabs>
        <w:spacing w:after="60"/>
        <w:ind w:left="420" w:firstLine="480"/>
      </w:pPr>
      <w:r>
        <w:t>The printout of the letter, referred to in paragraph 1, may contain a mechanically reproduced signature of the person who signed the letter.</w:t>
      </w:r>
    </w:p>
    <w:p w14:paraId="53065B83" w14:textId="2DD35F83" w:rsidR="00EA3C2F" w:rsidRDefault="00104ABC" w:rsidP="00651A0D">
      <w:pPr>
        <w:pStyle w:val="Teksttreci0"/>
        <w:numPr>
          <w:ilvl w:val="0"/>
          <w:numId w:val="116"/>
        </w:numPr>
        <w:shd w:val="clear" w:color="auto" w:fill="auto"/>
        <w:tabs>
          <w:tab w:val="left" w:pos="1249"/>
        </w:tabs>
        <w:spacing w:after="60"/>
        <w:ind w:left="420" w:firstLine="480"/>
      </w:pPr>
      <w:r>
        <w:t>The printout of the letter, referred to in (1), constitutes proof of what has been stated in the letter issued in electronic form using the Undertaking's ICT system and is deemed an official document within the meaning of the Code of Administrative Procedure.</w:t>
      </w:r>
    </w:p>
    <w:p w14:paraId="0EC2CADA" w14:textId="2FE3038B" w:rsidR="00EA3C2F" w:rsidRDefault="00104ABC" w:rsidP="00651A0D">
      <w:pPr>
        <w:pStyle w:val="Teksttreci0"/>
        <w:shd w:val="clear" w:color="auto" w:fill="auto"/>
        <w:spacing w:after="0"/>
        <w:ind w:left="420" w:firstLine="480"/>
      </w:pPr>
      <w:r>
        <w:t xml:space="preserve">Article 71ab. 1. In the case of an entity simultaneously having an information profile in the Undertaking’s ICT system and an electronic delivery address, referred to in Article 2(1) of the Act of 18 November 2020 on electronic deliveries, </w:t>
      </w:r>
      <w:proofErr w:type="gramStart"/>
      <w:r>
        <w:t>entered into</w:t>
      </w:r>
      <w:proofErr w:type="gramEnd"/>
      <w:r>
        <w:t xml:space="preserve"> the electronic address database, referred to in Article 25 of that Act, the letter is sent in electronic form both to the information profile in the Undertaking’s ICT system and by delivery to the electronic delivery address.</w:t>
      </w:r>
    </w:p>
    <w:p w14:paraId="61ECC132" w14:textId="77777777" w:rsidR="00EA3C2F" w:rsidRDefault="00104ABC">
      <w:pPr>
        <w:pStyle w:val="Teksttreci0"/>
        <w:numPr>
          <w:ilvl w:val="0"/>
          <w:numId w:val="117"/>
        </w:numPr>
        <w:shd w:val="clear" w:color="auto" w:fill="auto"/>
        <w:tabs>
          <w:tab w:val="left" w:pos="1254"/>
        </w:tabs>
        <w:spacing w:after="60"/>
        <w:ind w:left="420" w:firstLine="480"/>
      </w:pPr>
      <w:r>
        <w:t xml:space="preserve">In the case of a natural person who has an information profile in the Undertaking’s IT system and does not have an electronic delivery address entered in the electronic address database, </w:t>
      </w:r>
      <w:proofErr w:type="gramStart"/>
      <w:r>
        <w:t>the a</w:t>
      </w:r>
      <w:proofErr w:type="gramEnd"/>
      <w:r>
        <w:t xml:space="preserve"> letter in electronic form shall be delivered to the information profile in the IT system of the Undertaking.</w:t>
      </w:r>
    </w:p>
    <w:p w14:paraId="52BC7740" w14:textId="77777777" w:rsidR="00EA3C2F" w:rsidRDefault="00104ABC">
      <w:pPr>
        <w:pStyle w:val="Teksttreci0"/>
        <w:numPr>
          <w:ilvl w:val="0"/>
          <w:numId w:val="117"/>
        </w:numPr>
        <w:shd w:val="clear" w:color="auto" w:fill="auto"/>
        <w:tabs>
          <w:tab w:val="left" w:pos="1254"/>
        </w:tabs>
        <w:spacing w:after="60"/>
        <w:ind w:left="420" w:firstLine="480"/>
      </w:pPr>
      <w:proofErr w:type="gramStart"/>
      <w:r>
        <w:t>In order to</w:t>
      </w:r>
      <w:proofErr w:type="gramEnd"/>
      <w:r>
        <w:t xml:space="preserve"> determine the date of delivery referred to in paragraph 1, Article 42 of the Act of 18 November 2020 on electronic deliveries shall apply.</w:t>
      </w:r>
    </w:p>
    <w:p w14:paraId="2337B528" w14:textId="77777777" w:rsidR="00EA3C2F" w:rsidRDefault="00104ABC">
      <w:pPr>
        <w:pStyle w:val="Teksttreci0"/>
        <w:shd w:val="clear" w:color="auto" w:fill="auto"/>
        <w:spacing w:after="60"/>
        <w:ind w:left="420" w:firstLine="480"/>
      </w:pPr>
      <w:r>
        <w:t>Article 71ac. Delivery to the Undertaking requires the use of an online service provided by the Undertaking’s ICT system and the holding of an information profile in this system.</w:t>
      </w:r>
    </w:p>
    <w:p w14:paraId="2B2D9061" w14:textId="77777777" w:rsidR="00EA3C2F" w:rsidRDefault="00104ABC">
      <w:pPr>
        <w:pStyle w:val="Teksttreci0"/>
        <w:shd w:val="clear" w:color="auto" w:fill="auto"/>
        <w:spacing w:after="60"/>
        <w:ind w:left="420" w:firstLine="480"/>
      </w:pPr>
      <w:r>
        <w:t>Article 71ad. The Undertaking may deliver letters in paper form excluding the public hybrid service, referred to in Article 2(7) of the Act of 18 November 2020 on electronic deliveries to:</w:t>
      </w:r>
    </w:p>
    <w:p w14:paraId="0E08B2B5" w14:textId="77777777" w:rsidR="00EA3C2F" w:rsidRDefault="00104ABC">
      <w:pPr>
        <w:pStyle w:val="Teksttreci0"/>
        <w:shd w:val="clear" w:color="auto" w:fill="auto"/>
        <w:spacing w:after="60"/>
        <w:ind w:left="900" w:hanging="480"/>
      </w:pPr>
      <w:r>
        <w:t>1) a non-public entity:</w:t>
      </w:r>
    </w:p>
    <w:p w14:paraId="7EBC7895" w14:textId="77777777" w:rsidR="00EA3C2F" w:rsidRDefault="00104ABC">
      <w:pPr>
        <w:pStyle w:val="Teksttreci0"/>
        <w:shd w:val="clear" w:color="auto" w:fill="auto"/>
        <w:spacing w:after="60"/>
        <w:ind w:left="420" w:firstLine="480"/>
      </w:pPr>
      <w:r>
        <w:t>a) without an electronic delivery address disclosed in the electronic address database,</w:t>
      </w:r>
    </w:p>
    <w:p w14:paraId="1F6ADA20" w14:textId="77777777" w:rsidR="00EA3C2F" w:rsidRDefault="00104ABC">
      <w:pPr>
        <w:pStyle w:val="Teksttreci0"/>
        <w:shd w:val="clear" w:color="auto" w:fill="auto"/>
        <w:spacing w:after="60"/>
        <w:ind w:left="1260" w:hanging="360"/>
        <w:jc w:val="left"/>
      </w:pPr>
      <w:r>
        <w:t>b) who has not initiated administrative proceedings against the Undertaking by means of the electronic delivery address;</w:t>
      </w:r>
    </w:p>
    <w:p w14:paraId="613EC9FA" w14:textId="77777777" w:rsidR="00EA3C2F" w:rsidRDefault="00104ABC">
      <w:pPr>
        <w:pStyle w:val="Teksttreci0"/>
        <w:numPr>
          <w:ilvl w:val="0"/>
          <w:numId w:val="98"/>
        </w:numPr>
        <w:shd w:val="clear" w:color="auto" w:fill="auto"/>
        <w:tabs>
          <w:tab w:val="left" w:pos="892"/>
        </w:tabs>
        <w:spacing w:after="60"/>
        <w:ind w:left="900" w:hanging="480"/>
      </w:pPr>
      <w:r>
        <w:t xml:space="preserve">a public </w:t>
      </w:r>
      <w:proofErr w:type="gramStart"/>
      <w:r>
        <w:t>entity, if</w:t>
      </w:r>
      <w:proofErr w:type="gramEnd"/>
      <w:r>
        <w:t xml:space="preserve"> delivery to the electronic delivery address of that entity is not possible.’.</w:t>
      </w:r>
      <w:r>
        <w:br w:type="page"/>
      </w:r>
    </w:p>
    <w:p w14:paraId="40D7592E" w14:textId="77777777" w:rsidR="00EA3C2F" w:rsidRDefault="00104ABC">
      <w:pPr>
        <w:pStyle w:val="Teksttreci0"/>
        <w:shd w:val="clear" w:color="auto" w:fill="auto"/>
        <w:spacing w:after="80"/>
        <w:ind w:firstLine="420"/>
        <w:jc w:val="left"/>
      </w:pPr>
      <w:r>
        <w:rPr>
          <w:b/>
        </w:rPr>
        <w:lastRenderedPageBreak/>
        <w:t>Article 87.</w:t>
      </w:r>
      <w:r>
        <w:t>The Act of 20 November 1998 on lump sum income tax on some incomes attained by natural persons (Journal of Laws of 2020, item 1905 and 2123) shall be amended as follows:</w:t>
      </w:r>
    </w:p>
    <w:p w14:paraId="2E29046E" w14:textId="7C52BFF6" w:rsidR="00EA3C2F" w:rsidRDefault="00104ABC" w:rsidP="00651A0D">
      <w:pPr>
        <w:pStyle w:val="Teksttreci0"/>
        <w:shd w:val="clear" w:color="auto" w:fill="auto"/>
        <w:spacing w:after="0"/>
        <w:jc w:val="right"/>
      </w:pPr>
      <w:r>
        <w:t>1) the word ‘written’ used in Article 9(1–1b) and (6), in Article 12(6) and in Article 51(2), in various grammatical forms and cases shall be replaced by the words ‘drawn up in writing in correct grammatical forms and cases’;</w:t>
      </w:r>
    </w:p>
    <w:p w14:paraId="4CBFC703" w14:textId="54284E90" w:rsidR="00EA3C2F" w:rsidRDefault="00104ABC" w:rsidP="00651A0D">
      <w:pPr>
        <w:pStyle w:val="Teksttreci0"/>
        <w:numPr>
          <w:ilvl w:val="0"/>
          <w:numId w:val="118"/>
        </w:numPr>
        <w:shd w:val="clear" w:color="auto" w:fill="auto"/>
        <w:tabs>
          <w:tab w:val="left" w:pos="418"/>
        </w:tabs>
        <w:spacing w:after="140"/>
        <w:ind w:left="420" w:hanging="420"/>
      </w:pPr>
      <w:r>
        <w:t>in Article 9(1a) and (1b), in Article 12(8a), in Article 21(8)(4), in Article 25(8), in Article 29(1) in the third sentence and in (2) in the first sentence and in Article 39(1) in the introduction to the enumeration, the words ‘in written form’ shall be replaced by the words ‘in writing’.</w:t>
      </w:r>
    </w:p>
    <w:p w14:paraId="7442A736" w14:textId="77777777" w:rsidR="00EA3C2F" w:rsidRDefault="00104ABC">
      <w:pPr>
        <w:pStyle w:val="Teksttreci0"/>
        <w:shd w:val="clear" w:color="auto" w:fill="auto"/>
        <w:spacing w:after="80"/>
        <w:ind w:firstLine="420"/>
        <w:jc w:val="left"/>
      </w:pPr>
      <w:r>
        <w:rPr>
          <w:b/>
        </w:rPr>
        <w:t xml:space="preserve">Article 88. </w:t>
      </w:r>
      <w:r>
        <w:t>The Act of 25 June 1999 on social security allowance in case of illness and maternity (Journal of Laws of 2020, item 870 and 2112) shall be amended as follows:</w:t>
      </w:r>
    </w:p>
    <w:p w14:paraId="242BCC5B" w14:textId="59B69E38" w:rsidR="00EA3C2F" w:rsidRDefault="00104ABC" w:rsidP="00651A0D">
      <w:pPr>
        <w:pStyle w:val="Teksttreci0"/>
        <w:numPr>
          <w:ilvl w:val="0"/>
          <w:numId w:val="119"/>
        </w:numPr>
        <w:shd w:val="clear" w:color="auto" w:fill="auto"/>
        <w:tabs>
          <w:tab w:val="left" w:pos="418"/>
        </w:tabs>
        <w:spacing w:after="80"/>
        <w:ind w:left="420" w:hanging="420"/>
        <w:jc w:val="right"/>
      </w:pPr>
      <w:r>
        <w:t>in Article 54(1) after the words ‘hereinafter referred to as the electronic delivery box of the Social Insurance Institution’ the words ‘, or to the electronic delivery address, referred to in Article 2(1) of the Act of 18 November 2020 on electronic deliveries (Journal of Laws, item 2320), hereinafter referred to as ‘the electronic delivery address’’;</w:t>
      </w:r>
    </w:p>
    <w:p w14:paraId="3F4B8D0F" w14:textId="77777777" w:rsidR="00EA3C2F" w:rsidRDefault="00104ABC">
      <w:pPr>
        <w:pStyle w:val="Teksttreci0"/>
        <w:numPr>
          <w:ilvl w:val="0"/>
          <w:numId w:val="119"/>
        </w:numPr>
        <w:shd w:val="clear" w:color="auto" w:fill="auto"/>
        <w:tabs>
          <w:tab w:val="left" w:pos="418"/>
        </w:tabs>
        <w:spacing w:after="80"/>
        <w:ind w:left="420" w:hanging="420"/>
      </w:pPr>
      <w:r>
        <w:t>in Article 59, (5a–5c) shall have the following wording:</w:t>
      </w:r>
    </w:p>
    <w:p w14:paraId="506F55A9" w14:textId="77777777" w:rsidR="00EA3C2F" w:rsidRDefault="00104ABC">
      <w:pPr>
        <w:pStyle w:val="Teksttreci0"/>
        <w:shd w:val="clear" w:color="auto" w:fill="auto"/>
        <w:spacing w:after="80"/>
        <w:ind w:left="420" w:firstLine="480"/>
      </w:pPr>
      <w:r>
        <w:t>“5a. The notification, referred to in (5), the National Insurance Office shall deliver:</w:t>
      </w:r>
    </w:p>
    <w:p w14:paraId="5A360CBC" w14:textId="77777777" w:rsidR="00EA3C2F" w:rsidRDefault="00104ABC">
      <w:pPr>
        <w:pStyle w:val="Teksttreci0"/>
        <w:shd w:val="clear" w:color="auto" w:fill="auto"/>
        <w:spacing w:after="80"/>
        <w:ind w:left="900" w:hanging="480"/>
      </w:pPr>
      <w:r>
        <w:t xml:space="preserve">1) in the case of a natural person having at the same time electronic delivery address entered into the electronic address database, referred to in Article 25 of the Act of 18 November 2020 on electronic deliveries, and the information profile in the ICT system of the Social Insurance Institution (ZUS), to the electronic delivery address </w:t>
      </w:r>
      <w:proofErr w:type="spellStart"/>
      <w:proofErr w:type="gramStart"/>
      <w:r>
        <w:t>an</w:t>
      </w:r>
      <w:proofErr w:type="spellEnd"/>
      <w:proofErr w:type="gramEnd"/>
      <w:r>
        <w:t xml:space="preserve"> by delivering the letter in electronic form to the information profile in the ICT system of the Social Insurance Institution (ZUS) or</w:t>
      </w:r>
    </w:p>
    <w:p w14:paraId="6693680E" w14:textId="77777777" w:rsidR="00EA3C2F" w:rsidRDefault="00104ABC">
      <w:pPr>
        <w:pStyle w:val="Teksttreci0"/>
        <w:shd w:val="clear" w:color="auto" w:fill="auto"/>
        <w:spacing w:after="80"/>
        <w:ind w:left="900" w:hanging="480"/>
      </w:pPr>
      <w:r>
        <w:t>2) upon receipt by the designated provider using the public hybrid service, referred to in Article 2(7) of the Act of 18 November 2020 on electronic deliveries, or</w:t>
      </w:r>
    </w:p>
    <w:p w14:paraId="400BC02C" w14:textId="77777777" w:rsidR="00EA3C2F" w:rsidRDefault="00104ABC">
      <w:pPr>
        <w:pStyle w:val="Teksttreci0"/>
        <w:numPr>
          <w:ilvl w:val="0"/>
          <w:numId w:val="119"/>
        </w:numPr>
        <w:shd w:val="clear" w:color="auto" w:fill="auto"/>
        <w:tabs>
          <w:tab w:val="left" w:pos="886"/>
        </w:tabs>
        <w:spacing w:after="80"/>
        <w:ind w:left="900" w:hanging="480"/>
      </w:pPr>
      <w:r>
        <w:t>by the postal operator in the understanding of the Act of 23 November 2012 – the Postal Law (Journal of Laws of 2020, item 1041 and 2320);</w:t>
      </w:r>
    </w:p>
    <w:p w14:paraId="1DD81EB8" w14:textId="77777777" w:rsidR="00EA3C2F" w:rsidRDefault="00104ABC">
      <w:pPr>
        <w:pStyle w:val="Teksttreci0"/>
        <w:numPr>
          <w:ilvl w:val="0"/>
          <w:numId w:val="119"/>
        </w:numPr>
        <w:shd w:val="clear" w:color="auto" w:fill="auto"/>
        <w:tabs>
          <w:tab w:val="left" w:pos="886"/>
        </w:tabs>
        <w:spacing w:after="80"/>
        <w:ind w:left="900" w:hanging="480"/>
      </w:pPr>
      <w:r>
        <w:t>through their employees or through other authorised persons or</w:t>
      </w:r>
    </w:p>
    <w:p w14:paraId="071F3E4E" w14:textId="77777777" w:rsidR="00EA3C2F" w:rsidRDefault="00104ABC">
      <w:pPr>
        <w:pStyle w:val="Teksttreci0"/>
        <w:numPr>
          <w:ilvl w:val="0"/>
          <w:numId w:val="119"/>
        </w:numPr>
        <w:shd w:val="clear" w:color="auto" w:fill="auto"/>
        <w:tabs>
          <w:tab w:val="left" w:pos="886"/>
        </w:tabs>
        <w:spacing w:after="80"/>
        <w:ind w:left="900" w:hanging="480"/>
      </w:pPr>
      <w:r>
        <w:t>through the employer.</w:t>
      </w:r>
    </w:p>
    <w:p w14:paraId="54A5F86C" w14:textId="77777777" w:rsidR="00EA3C2F" w:rsidRDefault="00104ABC">
      <w:pPr>
        <w:pStyle w:val="Teksttreci0"/>
        <w:shd w:val="clear" w:color="auto" w:fill="auto"/>
        <w:spacing w:after="80"/>
        <w:ind w:left="420" w:firstLine="480"/>
      </w:pPr>
      <w:r>
        <w:t>5b. The notification, referred to in:</w:t>
      </w:r>
    </w:p>
    <w:p w14:paraId="7E382903" w14:textId="77777777" w:rsidR="00EA3C2F" w:rsidRDefault="00104ABC">
      <w:pPr>
        <w:pStyle w:val="Teksttreci0"/>
        <w:shd w:val="clear" w:color="auto" w:fill="auto"/>
        <w:spacing w:after="80"/>
        <w:ind w:left="900" w:hanging="480"/>
      </w:pPr>
      <w:r>
        <w:t>1) paragraph 5a(1) shall be provided in writing in electronic form;</w:t>
      </w:r>
    </w:p>
    <w:p w14:paraId="4B8A59DE" w14:textId="77777777" w:rsidR="00EA3C2F" w:rsidRDefault="00104ABC">
      <w:pPr>
        <w:pStyle w:val="Teksttreci0"/>
        <w:shd w:val="clear" w:color="auto" w:fill="auto"/>
        <w:tabs>
          <w:tab w:val="left" w:pos="886"/>
        </w:tabs>
        <w:spacing w:after="80"/>
        <w:ind w:left="900" w:hanging="480"/>
      </w:pPr>
      <w:r>
        <w:t>2)</w:t>
      </w:r>
      <w:r>
        <w:tab/>
        <w:t>paragraph 5a(2) and (3) shall be provided in writing in paper form;</w:t>
      </w:r>
    </w:p>
    <w:p w14:paraId="2B5EEE77" w14:textId="0CFEDF20" w:rsidR="00EA3C2F" w:rsidRDefault="00104ABC" w:rsidP="00651A0D">
      <w:pPr>
        <w:pStyle w:val="Teksttreci0"/>
        <w:numPr>
          <w:ilvl w:val="0"/>
          <w:numId w:val="118"/>
        </w:numPr>
        <w:shd w:val="clear" w:color="auto" w:fill="auto"/>
        <w:tabs>
          <w:tab w:val="left" w:pos="886"/>
        </w:tabs>
        <w:spacing w:after="80"/>
        <w:ind w:left="900" w:hanging="480"/>
      </w:pPr>
      <w:r>
        <w:t>paragraph 5a(4) and (5) shall be provided in writing in paper form, by phone, or by electronic means of communication, referred to in Article 2(5) of the Act of 18 July 2002 on the provision of electronic services (Journal of Laws of 2020, item 344), including the electronic delivery address. The notification referred to in (5a)(4) and (5) may be provided by telephone, if the telephone number of the insured party is known to the entity making the delivery.</w:t>
      </w:r>
    </w:p>
    <w:p w14:paraId="73EF2152" w14:textId="77777777" w:rsidR="00EA3C2F" w:rsidRDefault="00104ABC">
      <w:pPr>
        <w:pStyle w:val="Teksttreci0"/>
        <w:shd w:val="clear" w:color="auto" w:fill="auto"/>
        <w:spacing w:after="80"/>
        <w:ind w:left="420" w:firstLine="480"/>
      </w:pPr>
      <w:r>
        <w:t>5c. A written notification in paper form shall be sent to the address of the insured party during the period of temporary incapacity for work, indicated in the medical certificate.”;</w:t>
      </w:r>
    </w:p>
    <w:p w14:paraId="37DE3BAE" w14:textId="77777777" w:rsidR="00EA3C2F" w:rsidRDefault="00104ABC">
      <w:pPr>
        <w:pStyle w:val="Teksttreci0"/>
        <w:numPr>
          <w:ilvl w:val="0"/>
          <w:numId w:val="98"/>
        </w:numPr>
        <w:shd w:val="clear" w:color="auto" w:fill="auto"/>
        <w:tabs>
          <w:tab w:val="left" w:pos="418"/>
        </w:tabs>
        <w:spacing w:after="120"/>
        <w:ind w:left="420" w:hanging="420"/>
      </w:pPr>
      <w:r>
        <w:t>in Article 61b(1), the words ‘or to the electronic delivery address’ shall be added after the words ‘electronic delivery box of the Social Insurance Institution’.</w:t>
      </w:r>
    </w:p>
    <w:p w14:paraId="63A44379" w14:textId="77777777" w:rsidR="00EA3C2F" w:rsidRDefault="00104ABC">
      <w:pPr>
        <w:pStyle w:val="Teksttreci0"/>
        <w:shd w:val="clear" w:color="auto" w:fill="auto"/>
        <w:spacing w:after="80" w:line="257" w:lineRule="auto"/>
        <w:ind w:firstLine="420"/>
        <w:jc w:val="left"/>
      </w:pPr>
      <w:r>
        <w:rPr>
          <w:b/>
        </w:rPr>
        <w:t xml:space="preserve">Article 89. </w:t>
      </w:r>
      <w:r>
        <w:t>The Act of Act of 10 September 1999 – Fiscal Penal Code (Journal of Laws 2020, item 19, 568, 695, 1106, and 2122) shall be amended as follows:</w:t>
      </w:r>
    </w:p>
    <w:p w14:paraId="2FBD5AD1" w14:textId="77777777" w:rsidR="00EA3C2F" w:rsidRDefault="00104ABC">
      <w:pPr>
        <w:pStyle w:val="Teksttreci0"/>
        <w:numPr>
          <w:ilvl w:val="0"/>
          <w:numId w:val="120"/>
        </w:numPr>
        <w:shd w:val="clear" w:color="auto" w:fill="auto"/>
        <w:tabs>
          <w:tab w:val="left" w:pos="418"/>
        </w:tabs>
        <w:spacing w:after="80"/>
        <w:ind w:left="420" w:hanging="420"/>
      </w:pPr>
      <w:r>
        <w:t>in Article 16, § 4 shall read as follows:</w:t>
      </w:r>
    </w:p>
    <w:p w14:paraId="0E51BFF2" w14:textId="77777777" w:rsidR="00EA3C2F" w:rsidRDefault="00104ABC">
      <w:pPr>
        <w:pStyle w:val="Teksttreci0"/>
        <w:shd w:val="clear" w:color="auto" w:fill="auto"/>
        <w:spacing w:after="80"/>
        <w:ind w:left="420" w:firstLine="480"/>
      </w:pPr>
      <w:r>
        <w:t>‘§ 4. Notice shall be made in writing or orally to the report.’;</w:t>
      </w:r>
    </w:p>
    <w:p w14:paraId="713D6D58" w14:textId="77777777" w:rsidR="00EA3C2F" w:rsidRDefault="00104ABC">
      <w:pPr>
        <w:pStyle w:val="Teksttreci0"/>
        <w:numPr>
          <w:ilvl w:val="0"/>
          <w:numId w:val="120"/>
        </w:numPr>
        <w:shd w:val="clear" w:color="auto" w:fill="auto"/>
        <w:tabs>
          <w:tab w:val="left" w:pos="418"/>
        </w:tabs>
        <w:spacing w:after="80"/>
        <w:ind w:left="420" w:hanging="420"/>
      </w:pPr>
      <w:r>
        <w:t>in Article 64(1)-(6), the words ‘without written notification’ shall be replaced by the words ‘without notification in writing’;</w:t>
      </w:r>
    </w:p>
    <w:p w14:paraId="5C98BF47" w14:textId="77777777" w:rsidR="00EA3C2F" w:rsidRDefault="00104ABC">
      <w:pPr>
        <w:pStyle w:val="Teksttreci0"/>
        <w:numPr>
          <w:ilvl w:val="0"/>
          <w:numId w:val="120"/>
        </w:numPr>
        <w:shd w:val="clear" w:color="auto" w:fill="auto"/>
        <w:tabs>
          <w:tab w:val="left" w:pos="418"/>
        </w:tabs>
        <w:spacing w:after="80"/>
        <w:ind w:left="420" w:hanging="420"/>
      </w:pPr>
      <w:r>
        <w:t>in Article 80f(3):</w:t>
      </w:r>
    </w:p>
    <w:p w14:paraId="6AEEFFCD" w14:textId="77777777" w:rsidR="00EA3C2F" w:rsidRDefault="00104ABC">
      <w:pPr>
        <w:pStyle w:val="Teksttreci0"/>
        <w:shd w:val="clear" w:color="auto" w:fill="auto"/>
        <w:spacing w:after="80"/>
        <w:ind w:left="900" w:hanging="480"/>
      </w:pPr>
      <w:r>
        <w:t>a) in points 1 and 3, the word ‘written’ shall be replaced by the words ‘in writing’,</w:t>
      </w:r>
    </w:p>
    <w:p w14:paraId="6DD842B9" w14:textId="77777777" w:rsidR="00EA3C2F" w:rsidRDefault="00104ABC">
      <w:pPr>
        <w:pStyle w:val="Teksttreci0"/>
        <w:shd w:val="clear" w:color="auto" w:fill="auto"/>
        <w:spacing w:after="80"/>
        <w:ind w:left="900" w:hanging="480"/>
      </w:pPr>
      <w:r>
        <w:t>b) in point 4, the words ‘written statement’ shall be replaced by the words ‘statement in writing’;</w:t>
      </w:r>
      <w:r>
        <w:br w:type="page"/>
      </w:r>
    </w:p>
    <w:p w14:paraId="1C8498BD" w14:textId="77777777" w:rsidR="00EA3C2F" w:rsidRDefault="00104ABC">
      <w:pPr>
        <w:pStyle w:val="Teksttreci0"/>
        <w:numPr>
          <w:ilvl w:val="0"/>
          <w:numId w:val="120"/>
        </w:numPr>
        <w:shd w:val="clear" w:color="auto" w:fill="auto"/>
        <w:tabs>
          <w:tab w:val="left" w:pos="416"/>
        </w:tabs>
        <w:ind w:left="420" w:hanging="420"/>
      </w:pPr>
      <w:r>
        <w:lastRenderedPageBreak/>
        <w:t>in Article 94(1) and 106e, the words ‘oral or written explanations’ shall be replaced by the words ‘oral explanations or explanations in writing’;</w:t>
      </w:r>
    </w:p>
    <w:p w14:paraId="25E442EF" w14:textId="77777777" w:rsidR="00EA3C2F" w:rsidRDefault="00104ABC">
      <w:pPr>
        <w:pStyle w:val="Teksttreci0"/>
        <w:numPr>
          <w:ilvl w:val="0"/>
          <w:numId w:val="120"/>
        </w:numPr>
        <w:shd w:val="clear" w:color="auto" w:fill="auto"/>
        <w:tabs>
          <w:tab w:val="left" w:pos="416"/>
        </w:tabs>
        <w:spacing w:after="60"/>
        <w:ind w:left="420" w:hanging="420"/>
      </w:pPr>
      <w:r>
        <w:t>in Article 127, § 1 shall read as follows:</w:t>
      </w:r>
    </w:p>
    <w:p w14:paraId="40E88E1C" w14:textId="77777777" w:rsidR="00EA3C2F" w:rsidRDefault="00104ABC">
      <w:pPr>
        <w:pStyle w:val="Teksttreci0"/>
        <w:shd w:val="clear" w:color="auto" w:fill="auto"/>
        <w:ind w:left="420" w:firstLine="480"/>
      </w:pPr>
      <w:r>
        <w:t>“§ 1. Intervention shall be notified in writing or orally to the report. The notification shall be accompanied by evidence indicating that the conditions for the intervention have been met.’;</w:t>
      </w:r>
    </w:p>
    <w:p w14:paraId="34A0A65C" w14:textId="77777777" w:rsidR="00EA3C2F" w:rsidRDefault="00104ABC">
      <w:pPr>
        <w:pStyle w:val="Teksttreci0"/>
        <w:numPr>
          <w:ilvl w:val="0"/>
          <w:numId w:val="120"/>
        </w:numPr>
        <w:shd w:val="clear" w:color="auto" w:fill="auto"/>
        <w:tabs>
          <w:tab w:val="left" w:pos="416"/>
        </w:tabs>
        <w:ind w:left="420" w:hanging="420"/>
      </w:pPr>
      <w:r>
        <w:t>in Article 134(4), the words ‘written instruction’ shall be replaced by the words ‘instruction in writing’;</w:t>
      </w:r>
    </w:p>
    <w:p w14:paraId="121AD744" w14:textId="77777777" w:rsidR="00EA3C2F" w:rsidRDefault="00104ABC">
      <w:pPr>
        <w:pStyle w:val="Teksttreci0"/>
        <w:numPr>
          <w:ilvl w:val="0"/>
          <w:numId w:val="120"/>
        </w:numPr>
        <w:shd w:val="clear" w:color="auto" w:fill="auto"/>
        <w:tabs>
          <w:tab w:val="left" w:pos="416"/>
        </w:tabs>
        <w:spacing w:after="60"/>
        <w:ind w:left="420" w:hanging="420"/>
      </w:pPr>
      <w:r>
        <w:t>in Article 142, § 4 shall read as follows:</w:t>
      </w:r>
    </w:p>
    <w:p w14:paraId="2AC0F5E4" w14:textId="77777777" w:rsidR="00EA3C2F" w:rsidRDefault="00104ABC">
      <w:pPr>
        <w:pStyle w:val="Teksttreci0"/>
        <w:shd w:val="clear" w:color="auto" w:fill="auto"/>
        <w:spacing w:after="140"/>
        <w:ind w:left="420" w:firstLine="480"/>
      </w:pPr>
      <w:r>
        <w:t>‘§ 4. An application by the offender referred to in paragraph 1 may be submitted in writing or orally to the report. The application shall be accompanied by evidence of the performance of the acts referred to in Article 143(1)-(3).’</w:t>
      </w:r>
    </w:p>
    <w:p w14:paraId="47A5E96B" w14:textId="77777777" w:rsidR="00EA3C2F" w:rsidRDefault="00104ABC">
      <w:pPr>
        <w:pStyle w:val="Teksttreci0"/>
        <w:shd w:val="clear" w:color="auto" w:fill="auto"/>
        <w:ind w:firstLine="420"/>
        <w:jc w:val="left"/>
      </w:pPr>
      <w:r>
        <w:rPr>
          <w:b/>
        </w:rPr>
        <w:t xml:space="preserve">Article 90. </w:t>
      </w:r>
      <w:r>
        <w:t>In the Act of 15 September 2000 – Code of Commercial Companies (Journal of Laws of 2020, item 1526) the following amendments shall be made:</w:t>
      </w:r>
    </w:p>
    <w:p w14:paraId="42F8938D" w14:textId="77777777" w:rsidR="00EA3C2F" w:rsidRDefault="00104ABC">
      <w:pPr>
        <w:pStyle w:val="Teksttreci0"/>
        <w:shd w:val="clear" w:color="auto" w:fill="auto"/>
        <w:spacing w:after="60"/>
        <w:ind w:left="420" w:hanging="420"/>
      </w:pPr>
      <w:r>
        <w:t>1) in Article 5(2) in the second sentence, after the words ‘by registered letters’ the words ‘or to the electronic delivery addresses, referred to in Article 2(1) of the Act of 18 November 2020 on electronic deliveries (Journal of Laws, item 2320), hereinafter referred to as ‘electronic delivery addresses’ shall be added’;’</w:t>
      </w:r>
    </w:p>
    <w:p w14:paraId="55414E5B" w14:textId="77777777" w:rsidR="00EA3C2F" w:rsidRDefault="00104ABC">
      <w:pPr>
        <w:pStyle w:val="Teksttreci0"/>
        <w:numPr>
          <w:ilvl w:val="0"/>
          <w:numId w:val="121"/>
        </w:numPr>
        <w:shd w:val="clear" w:color="auto" w:fill="auto"/>
        <w:tabs>
          <w:tab w:val="left" w:pos="416"/>
        </w:tabs>
        <w:ind w:left="420" w:hanging="420"/>
      </w:pPr>
      <w:r>
        <w:t>in Article 26(1)(3), in Article 93(1)(1), in Article 130(7), in Article 300</w:t>
      </w:r>
      <w:r>
        <w:rPr>
          <w:vertAlign w:val="superscript"/>
        </w:rPr>
        <w:t>12</w:t>
      </w:r>
      <w:r>
        <w:t>(3)(5), in Article 300</w:t>
      </w:r>
      <w:r>
        <w:rPr>
          <w:vertAlign w:val="superscript"/>
        </w:rPr>
        <w:t>93</w:t>
      </w:r>
      <w:r>
        <w:t>(1), and in Article 464(1), the words ‘or electronic delivery addresses’ shall be added after the words ‘for delivery’;</w:t>
      </w:r>
    </w:p>
    <w:p w14:paraId="4567D37F" w14:textId="77777777" w:rsidR="00EA3C2F" w:rsidRDefault="00104ABC">
      <w:pPr>
        <w:pStyle w:val="Teksttreci0"/>
        <w:numPr>
          <w:ilvl w:val="0"/>
          <w:numId w:val="121"/>
        </w:numPr>
        <w:shd w:val="clear" w:color="auto" w:fill="auto"/>
        <w:tabs>
          <w:tab w:val="left" w:pos="416"/>
        </w:tabs>
        <w:ind w:left="420" w:hanging="420"/>
      </w:pPr>
      <w:r>
        <w:t>in Article 74(1), in Article 166(1)(5) and in Article 277(1), the words ‘or electronic delivery addresses’ shall be added after the word ‘addresses’;</w:t>
      </w:r>
    </w:p>
    <w:p w14:paraId="3B299231" w14:textId="77777777" w:rsidR="00EA3C2F" w:rsidRDefault="00104ABC">
      <w:pPr>
        <w:pStyle w:val="Teksttreci0"/>
        <w:numPr>
          <w:ilvl w:val="0"/>
          <w:numId w:val="121"/>
        </w:numPr>
        <w:shd w:val="clear" w:color="auto" w:fill="auto"/>
        <w:tabs>
          <w:tab w:val="left" w:pos="416"/>
        </w:tabs>
        <w:ind w:left="420" w:hanging="420"/>
      </w:pPr>
      <w:r>
        <w:t>in Article 166(2), in Article 188(1), and in Article 319(1), the words ‘or electronic delivery addresses’ shall be added after the word ‘address’;</w:t>
      </w:r>
    </w:p>
    <w:p w14:paraId="44DA4096" w14:textId="77777777" w:rsidR="00EA3C2F" w:rsidRDefault="00104ABC">
      <w:pPr>
        <w:pStyle w:val="Teksttreci0"/>
        <w:numPr>
          <w:ilvl w:val="0"/>
          <w:numId w:val="121"/>
        </w:numPr>
        <w:shd w:val="clear" w:color="auto" w:fill="auto"/>
        <w:tabs>
          <w:tab w:val="left" w:pos="416"/>
        </w:tabs>
        <w:ind w:left="420" w:hanging="420"/>
      </w:pPr>
      <w:r>
        <w:t>in Article 238(1), in the second sentence, the words ‘to the electronic delivery address’ shall be added after the word ‘partner’;</w:t>
      </w:r>
    </w:p>
    <w:p w14:paraId="03EC8BB8" w14:textId="77777777" w:rsidR="00EA3C2F" w:rsidRDefault="00104ABC">
      <w:pPr>
        <w:pStyle w:val="Teksttreci0"/>
        <w:numPr>
          <w:ilvl w:val="0"/>
          <w:numId w:val="121"/>
        </w:numPr>
        <w:shd w:val="clear" w:color="auto" w:fill="auto"/>
        <w:tabs>
          <w:tab w:val="left" w:pos="416"/>
        </w:tabs>
        <w:ind w:left="420" w:hanging="420"/>
      </w:pPr>
      <w:r>
        <w:t>in Article 300</w:t>
      </w:r>
      <w:r>
        <w:rPr>
          <w:vertAlign w:val="superscript"/>
        </w:rPr>
        <w:t>33</w:t>
      </w:r>
      <w:r>
        <w:t>, in (1)(5), in Article 328</w:t>
      </w:r>
      <w:r>
        <w:rPr>
          <w:vertAlign w:val="superscript"/>
        </w:rPr>
        <w:t>3</w:t>
      </w:r>
      <w:r>
        <w:t>, in (1)(5), and in Article 328</w:t>
      </w:r>
      <w:r>
        <w:rPr>
          <w:vertAlign w:val="superscript"/>
        </w:rPr>
        <w:t>6</w:t>
      </w:r>
      <w:r>
        <w:t>, in (5)(6), the words ‘or electronic delivery address’ shall be added after the words ‘delivery address’;</w:t>
      </w:r>
    </w:p>
    <w:p w14:paraId="24B8C16D" w14:textId="77777777" w:rsidR="00EA3C2F" w:rsidRDefault="00104ABC">
      <w:pPr>
        <w:pStyle w:val="Teksttreci0"/>
        <w:numPr>
          <w:ilvl w:val="0"/>
          <w:numId w:val="121"/>
        </w:numPr>
        <w:shd w:val="clear" w:color="auto" w:fill="auto"/>
        <w:tabs>
          <w:tab w:val="left" w:pos="416"/>
        </w:tabs>
        <w:ind w:left="420" w:hanging="420"/>
      </w:pPr>
      <w:r>
        <w:t>in Article 300</w:t>
      </w:r>
      <w:r>
        <w:rPr>
          <w:vertAlign w:val="superscript"/>
        </w:rPr>
        <w:t>33</w:t>
      </w:r>
      <w:r>
        <w:t>, in (1)(6) and in Article 328</w:t>
      </w:r>
      <w:r>
        <w:rPr>
          <w:vertAlign w:val="superscript"/>
        </w:rPr>
        <w:t>3</w:t>
      </w:r>
      <w:r>
        <w:t>, in (1)(6), the words ‘or electronic delivery addresses’ shall be added after the words ‘delivery addresses’;</w:t>
      </w:r>
    </w:p>
    <w:p w14:paraId="5EE1332F" w14:textId="77777777" w:rsidR="00EA3C2F" w:rsidRDefault="00104ABC">
      <w:pPr>
        <w:pStyle w:val="Teksttreci0"/>
        <w:numPr>
          <w:ilvl w:val="0"/>
          <w:numId w:val="121"/>
        </w:numPr>
        <w:shd w:val="clear" w:color="auto" w:fill="auto"/>
        <w:tabs>
          <w:tab w:val="left" w:pos="416"/>
        </w:tabs>
        <w:spacing w:after="60"/>
        <w:ind w:left="420" w:hanging="420"/>
      </w:pPr>
      <w:r>
        <w:t>in Article 300</w:t>
      </w:r>
      <w:r>
        <w:rPr>
          <w:vertAlign w:val="superscript"/>
        </w:rPr>
        <w:t>87</w:t>
      </w:r>
      <w:r>
        <w:t>, § 1 shall read as follows:</w:t>
      </w:r>
    </w:p>
    <w:p w14:paraId="007581F2" w14:textId="77777777" w:rsidR="00EA3C2F" w:rsidRDefault="00104ABC">
      <w:pPr>
        <w:pStyle w:val="Teksttreci0"/>
        <w:shd w:val="clear" w:color="auto" w:fill="auto"/>
        <w:ind w:left="420" w:firstLine="480"/>
      </w:pPr>
      <w:r>
        <w:t>“§ 1. The general meeting shall be convened by email to the address of the shareholder entered in the register of shareholders, to the electronic delivery address, or by registered mail or mail sent by courier service. The notification of the general meeting shall be sent at least two weeks before the scheduled date of the general meeting.’;</w:t>
      </w:r>
    </w:p>
    <w:p w14:paraId="3706DBA9" w14:textId="77777777" w:rsidR="00EA3C2F" w:rsidRDefault="00104ABC">
      <w:pPr>
        <w:pStyle w:val="Teksttreci0"/>
        <w:numPr>
          <w:ilvl w:val="0"/>
          <w:numId w:val="121"/>
        </w:numPr>
        <w:shd w:val="clear" w:color="auto" w:fill="auto"/>
        <w:tabs>
          <w:tab w:val="left" w:pos="416"/>
        </w:tabs>
        <w:spacing w:after="0" w:line="360" w:lineRule="auto"/>
        <w:ind w:left="420" w:hanging="420"/>
      </w:pPr>
      <w:r>
        <w:t>in Article 330(4), after the words “by registered letter” shall be added the words “or to the electronic delivery addresses”</w:t>
      </w:r>
    </w:p>
    <w:p w14:paraId="1D25A575" w14:textId="77777777" w:rsidR="00EA3C2F" w:rsidRDefault="00104ABC">
      <w:pPr>
        <w:pStyle w:val="Teksttreci0"/>
        <w:numPr>
          <w:ilvl w:val="0"/>
          <w:numId w:val="121"/>
        </w:numPr>
        <w:shd w:val="clear" w:color="auto" w:fill="auto"/>
        <w:tabs>
          <w:tab w:val="left" w:pos="469"/>
        </w:tabs>
        <w:spacing w:after="0" w:line="360" w:lineRule="auto"/>
        <w:ind w:left="420" w:hanging="420"/>
      </w:pPr>
      <w:r>
        <w:t>in Article 331(1), after the words “by registered letter” the words “or to the addresses for electronic delivery” shall be added;</w:t>
      </w:r>
    </w:p>
    <w:p w14:paraId="48494E3F" w14:textId="77777777" w:rsidR="00EA3C2F" w:rsidRDefault="00104ABC">
      <w:pPr>
        <w:pStyle w:val="Teksttreci0"/>
        <w:numPr>
          <w:ilvl w:val="0"/>
          <w:numId w:val="121"/>
        </w:numPr>
        <w:shd w:val="clear" w:color="auto" w:fill="auto"/>
        <w:tabs>
          <w:tab w:val="left" w:pos="418"/>
          <w:tab w:val="left" w:pos="469"/>
        </w:tabs>
        <w:spacing w:after="0" w:line="360" w:lineRule="auto"/>
        <w:ind w:left="420" w:hanging="420"/>
      </w:pPr>
      <w:r>
        <w:t>in Article </w:t>
      </w:r>
      <w:proofErr w:type="gramStart"/>
      <w:r>
        <w:t>331</w:t>
      </w:r>
      <w:r>
        <w:rPr>
          <w:vertAlign w:val="superscript"/>
        </w:rPr>
        <w:t>1;</w:t>
      </w:r>
      <w:r>
        <w:t>:</w:t>
      </w:r>
      <w:proofErr w:type="gramEnd"/>
    </w:p>
    <w:p w14:paraId="3F4BB16F" w14:textId="77777777" w:rsidR="00EA3C2F" w:rsidRDefault="00104ABC">
      <w:pPr>
        <w:pStyle w:val="Teksttreci0"/>
        <w:shd w:val="clear" w:color="auto" w:fill="auto"/>
        <w:spacing w:after="60"/>
        <w:ind w:left="420"/>
      </w:pPr>
      <w:r>
        <w:t>a) in § 1, the second sentence shall read as follows:</w:t>
      </w:r>
    </w:p>
    <w:p w14:paraId="55E2D467" w14:textId="77777777" w:rsidR="00EA3C2F" w:rsidRDefault="00104ABC">
      <w:pPr>
        <w:pStyle w:val="Teksttreci0"/>
        <w:shd w:val="clear" w:color="auto" w:fill="auto"/>
        <w:ind w:left="780"/>
      </w:pPr>
      <w:r>
        <w:t>‘The summons shall be sent by registered mail to the address for electronic service, by courier service or by email to the address indicated in the shareholders’ register, and to make the information about the summons available on the company’s website in a place reserved for communication with shareholders for the period from the date of sending the summons to the date of expiry of the additional period.’,</w:t>
      </w:r>
    </w:p>
    <w:p w14:paraId="79FB4E87" w14:textId="77777777" w:rsidR="00EA3C2F" w:rsidRDefault="00104ABC">
      <w:pPr>
        <w:pStyle w:val="Teksttreci0"/>
        <w:shd w:val="clear" w:color="auto" w:fill="auto"/>
        <w:spacing w:after="60"/>
        <w:ind w:left="420"/>
      </w:pPr>
      <w:r>
        <w:t>b) in paragraph 4, the second sentence shall read as follows:</w:t>
      </w:r>
    </w:p>
    <w:p w14:paraId="39008C73" w14:textId="77777777" w:rsidR="00EA3C2F" w:rsidRDefault="00104ABC">
      <w:pPr>
        <w:pStyle w:val="Teksttreci0"/>
        <w:shd w:val="clear" w:color="auto" w:fill="auto"/>
        <w:ind w:left="780"/>
      </w:pPr>
      <w:r>
        <w:t>‘Notifications shall be sent by registered mail, courier service, to the electronic delivery address or by email to the address indicated in the shareholders’ register.’;</w:t>
      </w:r>
    </w:p>
    <w:p w14:paraId="6518F7E9" w14:textId="77777777" w:rsidR="00EA3C2F" w:rsidRDefault="00104ABC">
      <w:pPr>
        <w:pStyle w:val="Teksttreci0"/>
        <w:numPr>
          <w:ilvl w:val="0"/>
          <w:numId w:val="121"/>
        </w:numPr>
        <w:shd w:val="clear" w:color="auto" w:fill="auto"/>
        <w:tabs>
          <w:tab w:val="left" w:pos="469"/>
        </w:tabs>
        <w:spacing w:after="60"/>
        <w:ind w:left="420" w:hanging="420"/>
      </w:pPr>
      <w:r>
        <w:t>in Article 402(3), the third sentence is given the following wording:</w:t>
      </w:r>
    </w:p>
    <w:p w14:paraId="09EB8136" w14:textId="77777777" w:rsidR="00EA3C2F" w:rsidRDefault="00104ABC">
      <w:pPr>
        <w:pStyle w:val="Teksttreci0"/>
        <w:shd w:val="clear" w:color="auto" w:fill="auto"/>
        <w:ind w:left="420"/>
      </w:pPr>
      <w:r>
        <w:t>‘Instead of a letter or a letter, a notice may be sent to the shareholder to the electronic delivery address, by email to the address indicated in the shareholders’ register or, upon the shareholder’s written consent, to another e-mail address indicated by the shareholder.’;</w:t>
      </w:r>
      <w:r>
        <w:br w:type="page"/>
      </w:r>
    </w:p>
    <w:p w14:paraId="2AC8A6BF" w14:textId="77777777" w:rsidR="00EA3C2F" w:rsidRDefault="00104ABC">
      <w:pPr>
        <w:pStyle w:val="Teksttreci0"/>
        <w:numPr>
          <w:ilvl w:val="0"/>
          <w:numId w:val="121"/>
        </w:numPr>
        <w:shd w:val="clear" w:color="auto" w:fill="auto"/>
        <w:tabs>
          <w:tab w:val="left" w:pos="441"/>
        </w:tabs>
        <w:spacing w:after="80"/>
        <w:jc w:val="left"/>
      </w:pPr>
      <w:r>
        <w:lastRenderedPageBreak/>
        <w:t>in Article 407:</w:t>
      </w:r>
    </w:p>
    <w:p w14:paraId="6EB1B4B7" w14:textId="77777777" w:rsidR="00EA3C2F" w:rsidRDefault="00104ABC">
      <w:pPr>
        <w:pStyle w:val="Teksttreci0"/>
        <w:shd w:val="clear" w:color="auto" w:fill="auto"/>
        <w:spacing w:after="80"/>
        <w:ind w:left="780" w:hanging="360"/>
        <w:jc w:val="left"/>
      </w:pPr>
      <w:r>
        <w:t>a) in the second sentence of paragraph 1, the words ‘or an electronic delivery address’ shall be added after the words ‘delivery address’,</w:t>
      </w:r>
    </w:p>
    <w:p w14:paraId="326ECDB0" w14:textId="77777777" w:rsidR="00EA3C2F" w:rsidRDefault="00104ABC">
      <w:pPr>
        <w:pStyle w:val="Teksttreci0"/>
        <w:shd w:val="clear" w:color="auto" w:fill="auto"/>
        <w:spacing w:after="80"/>
        <w:ind w:left="420"/>
      </w:pPr>
      <w:r>
        <w:t>b) paragraph 1</w:t>
      </w:r>
      <w:r>
        <w:rPr>
          <w:vertAlign w:val="superscript"/>
        </w:rPr>
        <w:t>1</w:t>
      </w:r>
      <w:r>
        <w:t xml:space="preserve"> shall read as follows:</w:t>
      </w:r>
    </w:p>
    <w:p w14:paraId="5FD5A07E" w14:textId="77777777" w:rsidR="00EA3C2F" w:rsidRDefault="00104ABC">
      <w:pPr>
        <w:pStyle w:val="Teksttreci0"/>
        <w:shd w:val="clear" w:color="auto" w:fill="auto"/>
        <w:spacing w:after="80"/>
        <w:ind w:left="780" w:firstLine="480"/>
        <w:jc w:val="left"/>
      </w:pPr>
      <w:r>
        <w:t>‘§ 1</w:t>
      </w:r>
      <w:r>
        <w:rPr>
          <w:vertAlign w:val="superscript"/>
        </w:rPr>
        <w:t>1</w:t>
      </w:r>
      <w:r>
        <w:t>. A shareholder of a public company may request that the list of shareholders be sent to hem, free of charge, to an electronic delivery address or by electronic mail, stating the address to which the list should be sent.’;</w:t>
      </w:r>
    </w:p>
    <w:p w14:paraId="217AED86" w14:textId="77777777" w:rsidR="00EA3C2F" w:rsidRDefault="00104ABC">
      <w:pPr>
        <w:pStyle w:val="Teksttreci0"/>
        <w:numPr>
          <w:ilvl w:val="0"/>
          <w:numId w:val="121"/>
        </w:numPr>
        <w:shd w:val="clear" w:color="auto" w:fill="auto"/>
        <w:tabs>
          <w:tab w:val="left" w:pos="441"/>
        </w:tabs>
        <w:spacing w:after="80"/>
        <w:jc w:val="left"/>
      </w:pPr>
      <w:r>
        <w:t>in Article 434, § 3 shall read as follows:</w:t>
      </w:r>
    </w:p>
    <w:p w14:paraId="03F6E8CD" w14:textId="77777777" w:rsidR="00EA3C2F" w:rsidRDefault="00104ABC">
      <w:pPr>
        <w:pStyle w:val="Teksttreci0"/>
        <w:shd w:val="clear" w:color="auto" w:fill="auto"/>
        <w:spacing w:after="80"/>
        <w:ind w:left="420" w:firstLine="480"/>
      </w:pPr>
      <w:r>
        <w:t>“§ 3. If all existing shares in a company are registered shares, the management board may refrain from making announcements. In such a case, all shareholders should be informed of the content of the announcement referred to in paragraph 1 either by registered mail or to the electronic delivery addresses. The time limit for exercising the right to pre-emption may not be less than two weeks from the date on which the notification is sent to the shareholder by registered mail letter or to the electronic delivery address.’;</w:t>
      </w:r>
    </w:p>
    <w:p w14:paraId="324DC003" w14:textId="77777777" w:rsidR="00EA3C2F" w:rsidRDefault="00104ABC">
      <w:pPr>
        <w:pStyle w:val="Teksttreci0"/>
        <w:numPr>
          <w:ilvl w:val="0"/>
          <w:numId w:val="121"/>
        </w:numPr>
        <w:shd w:val="clear" w:color="auto" w:fill="auto"/>
        <w:tabs>
          <w:tab w:val="left" w:pos="441"/>
        </w:tabs>
        <w:spacing w:after="80"/>
        <w:jc w:val="left"/>
      </w:pPr>
      <w:r>
        <w:t>in Article 437(1), the third sentence shall read as follows:</w:t>
      </w:r>
    </w:p>
    <w:p w14:paraId="6BCC0E20" w14:textId="77777777" w:rsidR="00EA3C2F" w:rsidRDefault="00104ABC">
      <w:pPr>
        <w:pStyle w:val="Teksttreci0"/>
        <w:shd w:val="clear" w:color="auto" w:fill="auto"/>
        <w:spacing w:after="80"/>
        <w:ind w:left="420"/>
      </w:pPr>
      <w:r>
        <w:t>‘The subscription shall be made to the company or to the person authorised by it within the period specified in the announcement, prospectus, or notification referred to in Article 434(3), either by registered mail or to the electronic delivery address.’;</w:t>
      </w:r>
    </w:p>
    <w:p w14:paraId="0E46D611" w14:textId="77777777" w:rsidR="00EA3C2F" w:rsidRDefault="00104ABC">
      <w:pPr>
        <w:pStyle w:val="Teksttreci0"/>
        <w:numPr>
          <w:ilvl w:val="0"/>
          <w:numId w:val="121"/>
        </w:numPr>
        <w:shd w:val="clear" w:color="auto" w:fill="auto"/>
        <w:tabs>
          <w:tab w:val="left" w:pos="441"/>
        </w:tabs>
        <w:spacing w:after="80"/>
        <w:jc w:val="left"/>
      </w:pPr>
      <w:r>
        <w:t>in Article 438, § 4 shall read as follows:</w:t>
      </w:r>
    </w:p>
    <w:p w14:paraId="60382F3C" w14:textId="4A6D40F3" w:rsidR="00EA3C2F" w:rsidRDefault="00104ABC" w:rsidP="00651A0D">
      <w:pPr>
        <w:pStyle w:val="Teksttreci0"/>
        <w:shd w:val="clear" w:color="auto" w:fill="auto"/>
        <w:spacing w:after="0"/>
        <w:ind w:left="420" w:firstLine="480"/>
      </w:pPr>
      <w:r>
        <w:t>‘§ 4. The time limit for receipt of the sums paid may not exceed two weeks from the date of publication of the call referred to in § 3 or the date of receipt of the call by the shareholder by registered mail or to the electronic delivery address.’.</w:t>
      </w:r>
    </w:p>
    <w:p w14:paraId="6678E8B0" w14:textId="77777777" w:rsidR="00EA3C2F" w:rsidRDefault="00104ABC">
      <w:pPr>
        <w:pStyle w:val="Teksttreci0"/>
        <w:shd w:val="clear" w:color="auto" w:fill="auto"/>
        <w:spacing w:after="80"/>
        <w:ind w:firstLine="420"/>
        <w:jc w:val="left"/>
      </w:pPr>
      <w:r>
        <w:rPr>
          <w:b/>
        </w:rPr>
        <w:t xml:space="preserve">Article 91. </w:t>
      </w:r>
      <w:r>
        <w:t>In the Act of 21 December 2000 on technical supervision (Journal of Laws of 2019, item 667, and Journal of Laws of 2020, item 568, 1086, 1339, and 2255), in Article 55b, (8) shall read as follows:</w:t>
      </w:r>
    </w:p>
    <w:p w14:paraId="47838440" w14:textId="77777777" w:rsidR="00EA3C2F" w:rsidRDefault="00104ABC">
      <w:pPr>
        <w:pStyle w:val="Teksttreci0"/>
        <w:shd w:val="clear" w:color="auto" w:fill="auto"/>
        <w:spacing w:after="140"/>
        <w:ind w:left="420" w:firstLine="480"/>
      </w:pPr>
      <w:r>
        <w:t>“8. ‘Submitting the application at the designated provider’s within the meaning of the Act of 23 November 2012 – the Postal Law (Journal of Laws of 2020, item 1041 and 2320) or sending it to the electronic delivery address referred to in Article 2(1) of the Act of 18 November 2020 on electronic deliveries (Journal of Laws, item 2320) is equivalent to submitting the application to the President of the TSO (Technical Supervision Office).’.</w:t>
      </w:r>
    </w:p>
    <w:p w14:paraId="1B755CB3" w14:textId="77777777" w:rsidR="00EA3C2F" w:rsidRDefault="00104ABC">
      <w:pPr>
        <w:pStyle w:val="Teksttreci0"/>
        <w:shd w:val="clear" w:color="auto" w:fill="auto"/>
        <w:spacing w:after="80" w:line="257" w:lineRule="auto"/>
        <w:ind w:firstLine="420"/>
        <w:jc w:val="left"/>
      </w:pPr>
      <w:r>
        <w:rPr>
          <w:b/>
        </w:rPr>
        <w:t xml:space="preserve">Article 92. </w:t>
      </w:r>
      <w:r>
        <w:t>In the Act of 11 April 2001 on patent agents (Journal of Laws of 2019, item 1861, and Journal of Laws of 2020, item 288), after Article 16, Article 16a shall be added and read as follows:</w:t>
      </w:r>
    </w:p>
    <w:p w14:paraId="00720384" w14:textId="77777777" w:rsidR="00EA3C2F" w:rsidRDefault="00104ABC">
      <w:pPr>
        <w:pStyle w:val="Teksttreci0"/>
        <w:shd w:val="clear" w:color="auto" w:fill="auto"/>
        <w:spacing w:after="80"/>
        <w:ind w:left="420" w:firstLine="480"/>
      </w:pPr>
      <w:r>
        <w:t xml:space="preserve">“Article 16a. 1. A practising patent agent is required to have an electronic delivery address, referred to in Article 2(1) of the Act of 18 November 2020 on electronic deliveries (Journal of Laws, item 2320) </w:t>
      </w:r>
      <w:proofErr w:type="gramStart"/>
      <w:r>
        <w:t>entered into</w:t>
      </w:r>
      <w:proofErr w:type="gramEnd"/>
      <w:r>
        <w:t xml:space="preserve"> the electronic address database, referred to in Article 25 of that Act.</w:t>
      </w:r>
    </w:p>
    <w:p w14:paraId="30FD932E" w14:textId="77777777" w:rsidR="00EA3C2F" w:rsidRDefault="00104ABC">
      <w:pPr>
        <w:pStyle w:val="Teksttreci0"/>
        <w:shd w:val="clear" w:color="auto" w:fill="auto"/>
        <w:spacing w:after="140"/>
        <w:ind w:left="420" w:firstLine="480"/>
      </w:pPr>
      <w:r>
        <w:t>2. The National Council of Patent Agents applies to the Minister for Computerisation with a request to delete an electronic delivery address from the electronic address database in the event of a final disciplinary decision suspending the right to practice the profession of a patent agent or depriving the right to practice the profession of a patent agent.”.</w:t>
      </w:r>
    </w:p>
    <w:p w14:paraId="0B041658" w14:textId="77777777" w:rsidR="00EA3C2F" w:rsidRDefault="00104ABC">
      <w:pPr>
        <w:pStyle w:val="Teksttreci0"/>
        <w:shd w:val="clear" w:color="auto" w:fill="auto"/>
        <w:spacing w:after="80"/>
        <w:ind w:firstLine="420"/>
        <w:jc w:val="left"/>
      </w:pPr>
      <w:r>
        <w:rPr>
          <w:b/>
        </w:rPr>
        <w:t xml:space="preserve">Article 93. </w:t>
      </w:r>
      <w:r>
        <w:t>In the Act of 24 August 2001 – Code of Procedure in actions on offences (Journal of Laws of 2020, item 729, 956, 1423, and 2112) in Article 38:</w:t>
      </w:r>
    </w:p>
    <w:p w14:paraId="36D9E9A6" w14:textId="77777777" w:rsidR="00EA3C2F" w:rsidRDefault="00104ABC">
      <w:pPr>
        <w:pStyle w:val="Teksttreci0"/>
        <w:shd w:val="clear" w:color="auto" w:fill="auto"/>
        <w:spacing w:after="80"/>
        <w:jc w:val="left"/>
      </w:pPr>
      <w:r>
        <w:t>1) paragraph 1 shall read as follows:</w:t>
      </w:r>
    </w:p>
    <w:p w14:paraId="60E565EC" w14:textId="77777777" w:rsidR="00EA3C2F" w:rsidRDefault="00104ABC">
      <w:pPr>
        <w:pStyle w:val="Teksttreci0"/>
        <w:shd w:val="clear" w:color="auto" w:fill="auto"/>
        <w:spacing w:after="80"/>
        <w:ind w:left="420" w:firstLine="480"/>
      </w:pPr>
      <w:r>
        <w:t>“§ 1. The provisions of Article 95, Article 100(1) and (8), Article 100a, Article 105, Article 107, Article 108, Articles 116-134, Articles 136-142, Article 143(1)(10), Article 156(1)-(5) and (6), Article 157, Article 158, Article 160-166, and Article 300a of the Code of Criminal Procedure shall also apply respectively to procedural actions conducted in offence proceedings and, where the court rules by a single judge, also the provisions of Articles 109-115 of the Code of Criminal Procedure.’;</w:t>
      </w:r>
    </w:p>
    <w:p w14:paraId="5B84045F" w14:textId="77777777" w:rsidR="00EA3C2F" w:rsidRDefault="00104ABC">
      <w:pPr>
        <w:pStyle w:val="Teksttreci0"/>
        <w:shd w:val="clear" w:color="auto" w:fill="auto"/>
        <w:spacing w:after="80"/>
        <w:jc w:val="left"/>
      </w:pPr>
      <w:r>
        <w:t>2) § 2 shall read as follows:</w:t>
      </w:r>
    </w:p>
    <w:p w14:paraId="0A34D9B4" w14:textId="52942A61" w:rsidR="00EA3C2F" w:rsidRDefault="00104ABC" w:rsidP="00651A0D">
      <w:pPr>
        <w:pStyle w:val="Teksttreci0"/>
        <w:shd w:val="clear" w:color="auto" w:fill="auto"/>
        <w:spacing w:after="0"/>
        <w:ind w:left="420" w:firstLine="480"/>
      </w:pPr>
      <w:r>
        <w:t>“§ 2. At the first hearing and in the event referred to in Article 54(7), the person suspected of committing an offence is required to indicate the address for deliveries in the country or to submit a statement on expressing their consent or lack of consent for deliveries to an address for electronic service, specifying that address. In the event of a failure to provide the address for deliveries in the country or failure to make a statement on expressing consent, a letter sent to the last known address in the country or, if this address is not available, attached to the case files, shall be deemed delivered which should be communicated. This instruction shall be recorded in the report, referred to in Article 54(6), or in the note indicated in Article 54(7).”.</w:t>
      </w:r>
      <w:r>
        <w:br w:type="page"/>
      </w:r>
    </w:p>
    <w:p w14:paraId="2890719C" w14:textId="77777777" w:rsidR="00EA3C2F" w:rsidRDefault="00104ABC">
      <w:pPr>
        <w:pStyle w:val="Teksttreci0"/>
        <w:shd w:val="clear" w:color="auto" w:fill="auto"/>
        <w:spacing w:after="80"/>
        <w:ind w:firstLine="420"/>
        <w:jc w:val="left"/>
      </w:pPr>
      <w:r>
        <w:rPr>
          <w:b/>
        </w:rPr>
        <w:lastRenderedPageBreak/>
        <w:t xml:space="preserve">Article 94. </w:t>
      </w:r>
      <w:r>
        <w:t>In the Act of 24 August 2001 on the military police and military law enforcement authorities (Journal of Laws of 2020, item 431 and 956), Article 4a shall be added after Article 4 and shall read as follows:</w:t>
      </w:r>
    </w:p>
    <w:p w14:paraId="48632F62" w14:textId="77777777" w:rsidR="00EA3C2F" w:rsidRDefault="00104ABC">
      <w:pPr>
        <w:pStyle w:val="Teksttreci0"/>
        <w:shd w:val="clear" w:color="auto" w:fill="auto"/>
        <w:spacing w:after="140"/>
        <w:ind w:left="420" w:firstLine="480"/>
      </w:pPr>
      <w:r>
        <w:t>“Article 4a. The obligation to deliver correspondence with the use of the public registered electronic delivery service or public hybrid service, referred to in the Act of 18 November 2020 on electronic deliveries (Journal of Laws, item 2320) shall not apply if the delivery of correspondence using the public hybrid service or public registered electronic delivery service could have a negative impact on the manner in which the military police implement tasks related to operational and reconnaissance activities or the implementation of counter-terrorist activities within the meaning of the Act of 10 June 2016 on anti-terrorist activities.’.</w:t>
      </w:r>
    </w:p>
    <w:p w14:paraId="201DA7E8" w14:textId="77777777" w:rsidR="00EA3C2F" w:rsidRDefault="00104ABC">
      <w:pPr>
        <w:pStyle w:val="Teksttreci0"/>
        <w:shd w:val="clear" w:color="auto" w:fill="auto"/>
        <w:spacing w:after="80"/>
        <w:ind w:firstLine="420"/>
        <w:jc w:val="left"/>
      </w:pPr>
      <w:r>
        <w:rPr>
          <w:b/>
        </w:rPr>
        <w:t xml:space="preserve">Article 95. </w:t>
      </w:r>
      <w:r>
        <w:t>In the Act of 24 May 2002 on the Internal Security Agency and Intelligence Agency (Journal of Laws of 2020, item 27), Article 10a shall be added after Article 10 and read as follows:</w:t>
      </w:r>
    </w:p>
    <w:p w14:paraId="2CBF38F0" w14:textId="77777777" w:rsidR="00EA3C2F" w:rsidRDefault="00104ABC">
      <w:pPr>
        <w:pStyle w:val="Teksttreci0"/>
        <w:shd w:val="clear" w:color="auto" w:fill="auto"/>
        <w:spacing w:after="80"/>
        <w:ind w:left="420" w:firstLine="480"/>
      </w:pPr>
      <w:r>
        <w:t>“Article 10a. The obligation to deliver correspondence using a public registered electronic delivery service or a public hybrid service, as referred to in the Act of 18 November 2020 on electronic deliveries (Journal of Laws, item 2320) shall not apply:</w:t>
      </w:r>
    </w:p>
    <w:p w14:paraId="3EF817DE" w14:textId="77777777" w:rsidR="00EA3C2F" w:rsidRDefault="00104ABC">
      <w:pPr>
        <w:pStyle w:val="Teksttreci0"/>
        <w:numPr>
          <w:ilvl w:val="0"/>
          <w:numId w:val="122"/>
        </w:numPr>
        <w:shd w:val="clear" w:color="auto" w:fill="auto"/>
        <w:tabs>
          <w:tab w:val="left" w:pos="899"/>
        </w:tabs>
        <w:spacing w:after="80"/>
        <w:ind w:left="900" w:hanging="480"/>
      </w:pPr>
      <w:r>
        <w:t>in matters relating to entry into service or employment at the Internal Security Agency and the Foreign Intelligence Agency;</w:t>
      </w:r>
    </w:p>
    <w:p w14:paraId="4EB880D4" w14:textId="77777777" w:rsidR="00EA3C2F" w:rsidRDefault="00104ABC">
      <w:pPr>
        <w:pStyle w:val="Teksttreci0"/>
        <w:numPr>
          <w:ilvl w:val="0"/>
          <w:numId w:val="122"/>
        </w:numPr>
        <w:shd w:val="clear" w:color="auto" w:fill="auto"/>
        <w:tabs>
          <w:tab w:val="left" w:pos="899"/>
        </w:tabs>
        <w:spacing w:after="80"/>
        <w:ind w:left="900" w:hanging="480"/>
      </w:pPr>
      <w:r>
        <w:t>in personnel matters relating to Internal Security Agency and the Foreign Intelligence Agency officers;</w:t>
      </w:r>
    </w:p>
    <w:p w14:paraId="17333569" w14:textId="77777777" w:rsidR="00EA3C2F" w:rsidRDefault="00104ABC">
      <w:pPr>
        <w:pStyle w:val="Teksttreci0"/>
        <w:numPr>
          <w:ilvl w:val="0"/>
          <w:numId w:val="122"/>
        </w:numPr>
        <w:shd w:val="clear" w:color="auto" w:fill="auto"/>
        <w:tabs>
          <w:tab w:val="left" w:pos="899"/>
        </w:tabs>
        <w:spacing w:after="80"/>
        <w:ind w:left="900" w:hanging="480"/>
      </w:pPr>
      <w:r>
        <w:t>in employment matters relating to Internal Security Agency and the Foreign Intelligence Agency officers;</w:t>
      </w:r>
    </w:p>
    <w:p w14:paraId="2294C24E" w14:textId="77777777" w:rsidR="00EA3C2F" w:rsidRDefault="00104ABC">
      <w:pPr>
        <w:pStyle w:val="Teksttreci0"/>
        <w:numPr>
          <w:ilvl w:val="0"/>
          <w:numId w:val="122"/>
        </w:numPr>
        <w:shd w:val="clear" w:color="auto" w:fill="auto"/>
        <w:tabs>
          <w:tab w:val="left" w:pos="899"/>
        </w:tabs>
        <w:spacing w:after="0"/>
        <w:ind w:left="900" w:hanging="480"/>
      </w:pPr>
      <w:r>
        <w:t>in personnel matters of former Internal Security Agency, the Foreign Intelligence Agency, and the State Protection Office officers;</w:t>
      </w:r>
    </w:p>
    <w:p w14:paraId="3FEEF6EA" w14:textId="77777777" w:rsidR="00EA3C2F" w:rsidRDefault="00104ABC">
      <w:pPr>
        <w:pStyle w:val="Teksttreci0"/>
        <w:shd w:val="clear" w:color="auto" w:fill="auto"/>
        <w:spacing w:after="80"/>
        <w:ind w:left="420" w:firstLine="480"/>
      </w:pPr>
      <w:r>
        <w:t xml:space="preserve"> </w:t>
      </w:r>
    </w:p>
    <w:p w14:paraId="4D833AE9" w14:textId="77777777" w:rsidR="00EA3C2F" w:rsidRDefault="00104ABC">
      <w:pPr>
        <w:pStyle w:val="Teksttreci0"/>
        <w:numPr>
          <w:ilvl w:val="0"/>
          <w:numId w:val="122"/>
        </w:numPr>
        <w:shd w:val="clear" w:color="auto" w:fill="auto"/>
        <w:tabs>
          <w:tab w:val="left" w:pos="899"/>
        </w:tabs>
        <w:spacing w:after="80"/>
        <w:ind w:left="900" w:hanging="480"/>
      </w:pPr>
      <w:r>
        <w:t>in employment matters relating to former employees of the Internal Security Agency, the Internal Security Agency, and the State Protection Office;</w:t>
      </w:r>
    </w:p>
    <w:p w14:paraId="3E77D68F" w14:textId="77777777" w:rsidR="00EA3C2F" w:rsidRDefault="00104ABC">
      <w:pPr>
        <w:pStyle w:val="Teksttreci0"/>
        <w:numPr>
          <w:ilvl w:val="0"/>
          <w:numId w:val="122"/>
        </w:numPr>
        <w:shd w:val="clear" w:color="auto" w:fill="auto"/>
        <w:tabs>
          <w:tab w:val="left" w:pos="899"/>
        </w:tabs>
        <w:spacing w:after="140"/>
        <w:ind w:left="900" w:hanging="480"/>
      </w:pPr>
      <w:r>
        <w:t>if delivery of correspondence with the use of the public registered electronic delivery service or the public hybrid service could have a negative impact on the Agency’s operations.’.</w:t>
      </w:r>
    </w:p>
    <w:p w14:paraId="166F0498" w14:textId="77777777" w:rsidR="00EA3C2F" w:rsidRDefault="00104ABC">
      <w:pPr>
        <w:pStyle w:val="Teksttreci0"/>
        <w:shd w:val="clear" w:color="auto" w:fill="auto"/>
        <w:spacing w:after="80"/>
        <w:ind w:firstLine="420"/>
        <w:jc w:val="left"/>
      </w:pPr>
      <w:r>
        <w:rPr>
          <w:b/>
        </w:rPr>
        <w:t xml:space="preserve">Article 96. </w:t>
      </w:r>
      <w:r>
        <w:t>In the Act of 30 August 2002 – Code of Procedure before Administrative Courts (Journal of Laws of 2019, item 2325), the following amendments shall be made:</w:t>
      </w:r>
    </w:p>
    <w:p w14:paraId="3C0FEA20" w14:textId="77777777" w:rsidR="00EA3C2F" w:rsidRDefault="00104ABC">
      <w:pPr>
        <w:pStyle w:val="Teksttreci0"/>
        <w:numPr>
          <w:ilvl w:val="0"/>
          <w:numId w:val="123"/>
        </w:numPr>
        <w:shd w:val="clear" w:color="auto" w:fill="auto"/>
        <w:tabs>
          <w:tab w:val="left" w:pos="418"/>
        </w:tabs>
        <w:spacing w:after="80"/>
        <w:jc w:val="left"/>
      </w:pPr>
      <w:r>
        <w:t>Article 12b is given the following wording:</w:t>
      </w:r>
    </w:p>
    <w:p w14:paraId="49959C39" w14:textId="77777777" w:rsidR="00EA3C2F" w:rsidRDefault="00104ABC">
      <w:pPr>
        <w:pStyle w:val="Teksttreci0"/>
        <w:shd w:val="clear" w:color="auto" w:fill="auto"/>
        <w:spacing w:after="80"/>
        <w:ind w:left="420" w:firstLine="480"/>
      </w:pPr>
      <w:r>
        <w:t>“Article 12b. § 1. The condition of writing specified in the Act shall be deemed to be met if the letter has been saved in electronic form and signed in the manner, referred to in Article 46(2a).</w:t>
      </w:r>
    </w:p>
    <w:p w14:paraId="0B97254E" w14:textId="77777777" w:rsidR="00EA3C2F" w:rsidRDefault="00104ABC">
      <w:pPr>
        <w:pStyle w:val="Teksttreci0"/>
        <w:shd w:val="clear" w:color="auto" w:fill="auto"/>
        <w:spacing w:after="80"/>
        <w:ind w:left="420" w:firstLine="480"/>
      </w:pPr>
      <w:r>
        <w:t>§ 2. In the proceedings, letters recorded in electronic form shall be submitted to the administrative court to the electronic delivery address referred to in Article 2(1) of the Act of 18 November 2020 on electronic deliveries (Journal of Laws, item 2320), hereinafter referred to as the ‘electronic delivery address,’ and the court delivers such letters to the parties to the electronic delivery address pursuant to the principles set out in Article 65a.</w:t>
      </w:r>
    </w:p>
    <w:p w14:paraId="5D4C7A82" w14:textId="132CD343" w:rsidR="00EA3C2F" w:rsidRDefault="00104ABC" w:rsidP="006139FB">
      <w:pPr>
        <w:pStyle w:val="Teksttreci0"/>
        <w:shd w:val="clear" w:color="auto" w:fill="auto"/>
        <w:spacing w:after="0"/>
        <w:ind w:left="420" w:firstLine="480"/>
      </w:pPr>
      <w:r>
        <w:t xml:space="preserve">§ 3. The administrative court, </w:t>
      </w:r>
      <w:proofErr w:type="gramStart"/>
      <w:r>
        <w:t>in order to</w:t>
      </w:r>
      <w:proofErr w:type="gramEnd"/>
      <w:r>
        <w:t xml:space="preserve"> deliver letters in proceedings, shall transform the form of letters received from parties:</w:t>
      </w:r>
    </w:p>
    <w:p w14:paraId="5A04B680" w14:textId="77777777" w:rsidR="00EA3C2F" w:rsidRDefault="00104ABC">
      <w:pPr>
        <w:pStyle w:val="Teksttreci0"/>
        <w:numPr>
          <w:ilvl w:val="0"/>
          <w:numId w:val="124"/>
        </w:numPr>
        <w:shd w:val="clear" w:color="auto" w:fill="auto"/>
        <w:tabs>
          <w:tab w:val="left" w:pos="899"/>
        </w:tabs>
        <w:spacing w:after="80"/>
        <w:ind w:left="900" w:hanging="480"/>
      </w:pPr>
      <w:r>
        <w:t>in the case of electronic letters, by making an authenticated printout, subject to the requirements set out in provisions issued pursuant to Article 16(3) of the Act of 17 February 2005 on the computerisation of entities performing public tasks, if the party does not use electronic means of communication to receive letters;</w:t>
      </w:r>
    </w:p>
    <w:p w14:paraId="01DA2E36" w14:textId="77777777" w:rsidR="00EA3C2F" w:rsidRDefault="00104ABC">
      <w:pPr>
        <w:pStyle w:val="Teksttreci0"/>
        <w:shd w:val="clear" w:color="auto" w:fill="auto"/>
        <w:spacing w:after="80"/>
        <w:ind w:left="900" w:hanging="480"/>
        <w:jc w:val="left"/>
      </w:pPr>
      <w:r>
        <w:t>2) in the case of a letter in paper form, by drawing up a certified copy in electronic form, if the party uses electronic means of communication to receive letters.</w:t>
      </w:r>
    </w:p>
    <w:p w14:paraId="2A2B7BB3" w14:textId="77777777" w:rsidR="00EA3C2F" w:rsidRDefault="00104ABC">
      <w:pPr>
        <w:pStyle w:val="Teksttreci0"/>
        <w:shd w:val="clear" w:color="auto" w:fill="auto"/>
        <w:spacing w:after="80"/>
        <w:ind w:left="420" w:firstLine="480"/>
      </w:pPr>
      <w:r>
        <w:t>§ 4. The provisions on electronic delivery shall apply accordingly to the authorities to which or through which letters are submitted in electronic form.</w:t>
      </w:r>
    </w:p>
    <w:p w14:paraId="613550B4" w14:textId="77777777" w:rsidR="00EA3C2F" w:rsidRDefault="00104ABC">
      <w:pPr>
        <w:pStyle w:val="Teksttreci0"/>
        <w:shd w:val="clear" w:color="auto" w:fill="auto"/>
        <w:spacing w:after="80"/>
        <w:ind w:left="420" w:firstLine="480"/>
      </w:pPr>
      <w:r>
        <w:t>§ 5. The court, when delivering to the party the first letter in a case in a form other than electronic form, shall inform the party of the conditions for submitting and delivering letters by the court by means of electronic communication.”;</w:t>
      </w:r>
    </w:p>
    <w:p w14:paraId="5565EF98" w14:textId="77777777" w:rsidR="00EA3C2F" w:rsidRDefault="00104ABC">
      <w:pPr>
        <w:pStyle w:val="Teksttreci0"/>
        <w:shd w:val="clear" w:color="auto" w:fill="auto"/>
        <w:spacing w:after="80"/>
        <w:jc w:val="left"/>
      </w:pPr>
      <w:r>
        <w:t>2) in Article 37, § 1a is given the following wording:</w:t>
      </w:r>
    </w:p>
    <w:p w14:paraId="42A56AC4" w14:textId="77777777" w:rsidR="00EA3C2F" w:rsidRDefault="00104ABC">
      <w:pPr>
        <w:pStyle w:val="Teksttreci0"/>
        <w:shd w:val="clear" w:color="auto" w:fill="auto"/>
        <w:spacing w:after="80"/>
        <w:ind w:left="420" w:firstLine="480"/>
      </w:pPr>
      <w:r>
        <w:t>“§ 1a. If a certified copy of the power of attorney or certified copies of other documents demonstrating authorisation have been prepared in the electronic form, their authentication, referred to in § 1, shall be made using a qualified electronic signature, a trusted signature, or a personal signature. Certified copies of the power of attorney or certified copies of other documents demonstrating electronically authenticated authorisation are prepared in the data formats specified in the regulations issued under Article 18 of the Act of 17 February 2005 on computerisation of the activities of entities performing public tasks.”;</w:t>
      </w:r>
      <w:r>
        <w:br w:type="page"/>
      </w:r>
    </w:p>
    <w:p w14:paraId="5EFDC528" w14:textId="77777777" w:rsidR="00EA3C2F" w:rsidRDefault="00104ABC">
      <w:pPr>
        <w:pStyle w:val="Teksttreci0"/>
        <w:numPr>
          <w:ilvl w:val="0"/>
          <w:numId w:val="101"/>
        </w:numPr>
        <w:shd w:val="clear" w:color="auto" w:fill="auto"/>
        <w:tabs>
          <w:tab w:val="left" w:pos="416"/>
        </w:tabs>
        <w:spacing w:after="80"/>
        <w:jc w:val="left"/>
      </w:pPr>
      <w:r>
        <w:lastRenderedPageBreak/>
        <w:t>Article 37a is given the following wording:</w:t>
      </w:r>
    </w:p>
    <w:p w14:paraId="48817535" w14:textId="77777777" w:rsidR="00EA3C2F" w:rsidRDefault="00104ABC">
      <w:pPr>
        <w:pStyle w:val="Teksttreci0"/>
        <w:shd w:val="clear" w:color="auto" w:fill="auto"/>
        <w:spacing w:after="80"/>
        <w:ind w:left="420" w:firstLine="480"/>
      </w:pPr>
      <w:r>
        <w:t>“Article 37a. Power of attorney granted in electronic form shall be signed by a qualified electronic signature, a trusted signature, or a personal signature.’;</w:t>
      </w:r>
    </w:p>
    <w:p w14:paraId="297A5EC0" w14:textId="77777777" w:rsidR="00EA3C2F" w:rsidRDefault="00104ABC">
      <w:pPr>
        <w:pStyle w:val="Teksttreci0"/>
        <w:numPr>
          <w:ilvl w:val="0"/>
          <w:numId w:val="101"/>
        </w:numPr>
        <w:shd w:val="clear" w:color="auto" w:fill="auto"/>
        <w:tabs>
          <w:tab w:val="left" w:pos="416"/>
        </w:tabs>
        <w:spacing w:after="80"/>
        <w:jc w:val="left"/>
      </w:pPr>
      <w:r>
        <w:t>in Article 46, § 2a-2d shall read as follows:</w:t>
      </w:r>
    </w:p>
    <w:p w14:paraId="5691C630" w14:textId="77777777" w:rsidR="00EA3C2F" w:rsidRDefault="00104ABC">
      <w:pPr>
        <w:pStyle w:val="Teksttreci0"/>
        <w:shd w:val="clear" w:color="auto" w:fill="auto"/>
        <w:spacing w:after="80"/>
        <w:ind w:left="420" w:firstLine="480"/>
      </w:pPr>
      <w:r>
        <w:t>“§ 2a. If a party’s letter is submitted in electronic form, it should also contain the electronic delivery address and be signed by the party or by the party’s legal representative or authorised representative with a qualified electronic signature, a trusted signature, or a personal signature.</w:t>
      </w:r>
    </w:p>
    <w:p w14:paraId="316D027E" w14:textId="77777777" w:rsidR="00EA3C2F" w:rsidRDefault="00104ABC">
      <w:pPr>
        <w:pStyle w:val="Teksttreci0"/>
        <w:shd w:val="clear" w:color="auto" w:fill="auto"/>
        <w:spacing w:after="80"/>
        <w:ind w:left="420" w:firstLine="480"/>
      </w:pPr>
      <w:r>
        <w:t>§ 2b. The signing principles provided for in § 2a also apply to attachments submitted in electronic form.</w:t>
      </w:r>
    </w:p>
    <w:p w14:paraId="3E057A8F" w14:textId="77777777" w:rsidR="00EA3C2F" w:rsidRDefault="00104ABC">
      <w:pPr>
        <w:pStyle w:val="Teksttreci0"/>
        <w:shd w:val="clear" w:color="auto" w:fill="auto"/>
        <w:spacing w:after="80"/>
        <w:ind w:left="420" w:firstLine="480"/>
      </w:pPr>
      <w:r>
        <w:t>§ 2c. A letter submitted in a form other than electronic, containing a request for delivery of court letters by means of electronic communication, should include the electronic delivery address.</w:t>
      </w:r>
    </w:p>
    <w:p w14:paraId="4F3D1AED" w14:textId="688BF408" w:rsidR="00EA3C2F" w:rsidRDefault="00104ABC" w:rsidP="006139FB">
      <w:pPr>
        <w:pStyle w:val="Teksttreci0"/>
        <w:shd w:val="clear" w:color="auto" w:fill="auto"/>
        <w:spacing w:after="0"/>
        <w:ind w:left="420" w:firstLine="480"/>
      </w:pPr>
      <w:r>
        <w:t>§ 2d. If the letter, referred to in § 2a, does not contain an electronic delivery address, the court shall assume that the correct address is the electronic delivery address entered in the electronic address database, referred to in Article 25 of the Act of 18 November 2020 on electronic deliveries, hereinafter referred to as the ‘electronic address database,’ or the electronic delivery address from which the letter was sent, and when it was submitted in a form different than electronic and contains the request, referred to in § 2c, the documents are delivered by the court at the address indicated in accordance with § 2(1a), whereby in the first letter the court shall provide instructions about the conditions of providing the electronic delivery address in the request for delivery of letters by electronic means.;’</w:t>
      </w:r>
    </w:p>
    <w:p w14:paraId="763EDD1F" w14:textId="77777777" w:rsidR="00EA3C2F" w:rsidRDefault="00104ABC">
      <w:pPr>
        <w:pStyle w:val="Teksttreci0"/>
        <w:numPr>
          <w:ilvl w:val="0"/>
          <w:numId w:val="101"/>
        </w:numPr>
        <w:shd w:val="clear" w:color="auto" w:fill="auto"/>
        <w:tabs>
          <w:tab w:val="left" w:pos="416"/>
        </w:tabs>
        <w:spacing w:after="80"/>
        <w:jc w:val="left"/>
      </w:pPr>
      <w:r>
        <w:t>in Article 47:</w:t>
      </w:r>
    </w:p>
    <w:p w14:paraId="64B5E519" w14:textId="77777777" w:rsidR="00EA3C2F" w:rsidRDefault="00104ABC">
      <w:pPr>
        <w:pStyle w:val="Teksttreci0"/>
        <w:numPr>
          <w:ilvl w:val="0"/>
          <w:numId w:val="125"/>
        </w:numPr>
        <w:shd w:val="clear" w:color="auto" w:fill="auto"/>
        <w:tabs>
          <w:tab w:val="left" w:pos="840"/>
        </w:tabs>
        <w:spacing w:after="80"/>
        <w:ind w:left="420"/>
      </w:pPr>
      <w:r>
        <w:t>in (3) the first sentence shall receive the following wording:</w:t>
      </w:r>
    </w:p>
    <w:p w14:paraId="3122CD38" w14:textId="77777777" w:rsidR="00EA3C2F" w:rsidRDefault="00104ABC">
      <w:pPr>
        <w:pStyle w:val="Teksttreci0"/>
        <w:shd w:val="clear" w:color="auto" w:fill="auto"/>
        <w:spacing w:after="80"/>
        <w:ind w:left="320"/>
        <w:jc w:val="center"/>
      </w:pPr>
      <w:r>
        <w:t>“Concerning letters and attachments submitted in electronic form, no copies shall be attached.”</w:t>
      </w:r>
    </w:p>
    <w:p w14:paraId="1F27AEB8" w14:textId="77777777" w:rsidR="00EA3C2F" w:rsidRDefault="00104ABC">
      <w:pPr>
        <w:pStyle w:val="Teksttreci0"/>
        <w:numPr>
          <w:ilvl w:val="0"/>
          <w:numId w:val="125"/>
        </w:numPr>
        <w:shd w:val="clear" w:color="auto" w:fill="auto"/>
        <w:tabs>
          <w:tab w:val="left" w:pos="840"/>
        </w:tabs>
        <w:spacing w:after="80"/>
        <w:ind w:left="780" w:hanging="360"/>
        <w:jc w:val="left"/>
      </w:pPr>
      <w:r>
        <w:t>in § 4, the words “in a form other than electronic document form” shall be replaced by the words “in a form other than electronic”;</w:t>
      </w:r>
    </w:p>
    <w:p w14:paraId="5066865C" w14:textId="77777777" w:rsidR="00EA3C2F" w:rsidRDefault="00104ABC">
      <w:pPr>
        <w:pStyle w:val="Teksttreci0"/>
        <w:numPr>
          <w:ilvl w:val="0"/>
          <w:numId w:val="101"/>
        </w:numPr>
        <w:shd w:val="clear" w:color="auto" w:fill="auto"/>
        <w:tabs>
          <w:tab w:val="left" w:pos="416"/>
        </w:tabs>
        <w:spacing w:after="80"/>
        <w:jc w:val="left"/>
      </w:pPr>
      <w:r>
        <w:t>in Article 48(3a), the first sentence shall receive the following wording:</w:t>
      </w:r>
    </w:p>
    <w:p w14:paraId="083D5623" w14:textId="77777777" w:rsidR="00EA3C2F" w:rsidRDefault="00104ABC">
      <w:pPr>
        <w:pStyle w:val="Teksttreci0"/>
        <w:shd w:val="clear" w:color="auto" w:fill="auto"/>
        <w:spacing w:after="80"/>
        <w:ind w:left="420"/>
      </w:pPr>
      <w:r>
        <w:t>“If a certified copy of the document has been made in electronic form, certification of its compliance with the original, referred to in § 3, shall be made with the use of a qualified electronic signature, a trusted signature, or a personal signature.’;</w:t>
      </w:r>
    </w:p>
    <w:p w14:paraId="341E209B" w14:textId="77777777" w:rsidR="00EA3C2F" w:rsidRDefault="00104ABC">
      <w:pPr>
        <w:pStyle w:val="Teksttreci0"/>
        <w:numPr>
          <w:ilvl w:val="0"/>
          <w:numId w:val="101"/>
        </w:numPr>
        <w:shd w:val="clear" w:color="auto" w:fill="auto"/>
        <w:tabs>
          <w:tab w:val="left" w:pos="416"/>
        </w:tabs>
        <w:spacing w:after="80"/>
        <w:jc w:val="left"/>
      </w:pPr>
      <w:r>
        <w:t>Article 49a is given the following wording:</w:t>
      </w:r>
    </w:p>
    <w:p w14:paraId="02D5B460" w14:textId="77777777" w:rsidR="00EA3C2F" w:rsidRDefault="00104ABC">
      <w:pPr>
        <w:pStyle w:val="Teksttreci0"/>
        <w:shd w:val="clear" w:color="auto" w:fill="auto"/>
        <w:spacing w:after="80"/>
        <w:ind w:left="420" w:firstLine="480"/>
      </w:pPr>
      <w:r>
        <w:t>“Article 49a. The proof of receipt, referred to in Article 41 of the Act of 18 November 2020 on electronic deliveries is a confirmation of delivery of a letter in electronic form to the court.’;</w:t>
      </w:r>
    </w:p>
    <w:p w14:paraId="5B758716" w14:textId="77777777" w:rsidR="00EA3C2F" w:rsidRDefault="00104ABC">
      <w:pPr>
        <w:pStyle w:val="Teksttreci0"/>
        <w:numPr>
          <w:ilvl w:val="0"/>
          <w:numId w:val="101"/>
        </w:numPr>
        <w:shd w:val="clear" w:color="auto" w:fill="auto"/>
        <w:tabs>
          <w:tab w:val="left" w:pos="416"/>
        </w:tabs>
        <w:spacing w:after="80"/>
        <w:jc w:val="left"/>
      </w:pPr>
      <w:r>
        <w:t>in Article 54(1a), the first sentence shall receive the following wording:</w:t>
      </w:r>
    </w:p>
    <w:p w14:paraId="46CC4A62" w14:textId="77777777" w:rsidR="00EA3C2F" w:rsidRDefault="00104ABC">
      <w:pPr>
        <w:pStyle w:val="Teksttreci0"/>
        <w:shd w:val="clear" w:color="auto" w:fill="auto"/>
        <w:spacing w:after="80"/>
        <w:ind w:left="420"/>
      </w:pPr>
      <w:r>
        <w:t>“A complaint in electronic form shall be submitted to the electronic delivery address of that authority.”;</w:t>
      </w:r>
    </w:p>
    <w:p w14:paraId="264E77F5" w14:textId="77777777" w:rsidR="00EA3C2F" w:rsidRDefault="00104ABC">
      <w:pPr>
        <w:pStyle w:val="Teksttreci0"/>
        <w:numPr>
          <w:ilvl w:val="0"/>
          <w:numId w:val="101"/>
        </w:numPr>
        <w:shd w:val="clear" w:color="auto" w:fill="auto"/>
        <w:tabs>
          <w:tab w:val="left" w:pos="416"/>
        </w:tabs>
        <w:spacing w:after="80"/>
        <w:jc w:val="left"/>
      </w:pPr>
      <w:r>
        <w:t>Article 65 is given the following wording:</w:t>
      </w:r>
    </w:p>
    <w:p w14:paraId="2B5CAA20" w14:textId="77777777" w:rsidR="00EA3C2F" w:rsidRDefault="00104ABC">
      <w:pPr>
        <w:pStyle w:val="Teksttreci0"/>
        <w:shd w:val="clear" w:color="auto" w:fill="auto"/>
        <w:spacing w:after="80"/>
        <w:ind w:left="420" w:firstLine="480"/>
      </w:pPr>
      <w:r>
        <w:t>“Article 65. § 1. The court delivers letters to the electronic delivery address, on the principles set out in Article 65a.</w:t>
      </w:r>
    </w:p>
    <w:p w14:paraId="1CF76957" w14:textId="77777777" w:rsidR="00EA3C2F" w:rsidRDefault="00104ABC">
      <w:pPr>
        <w:pStyle w:val="Teksttreci0"/>
        <w:shd w:val="clear" w:color="auto" w:fill="auto"/>
        <w:spacing w:after="80"/>
        <w:ind w:left="420" w:firstLine="480"/>
      </w:pPr>
      <w:r>
        <w:t>§ 2. If delivery in the manner referred to in § 1 is not possible, the court shall deliver the letter by the postal operator within the meaning of the Act of 23 November 2012 – Postal Law (Journal of Laws of 2020, item 1041 and 2320) through its own employees or other persons or entities authorised by the court.</w:t>
      </w:r>
    </w:p>
    <w:p w14:paraId="5A90EEAB" w14:textId="77777777" w:rsidR="00EA3C2F" w:rsidRDefault="00104ABC">
      <w:pPr>
        <w:pStyle w:val="Teksttreci0"/>
        <w:shd w:val="clear" w:color="auto" w:fill="auto"/>
        <w:spacing w:after="80"/>
        <w:ind w:left="420" w:firstLine="480"/>
      </w:pPr>
      <w:r>
        <w:t>§ 3. For service of letters in court proceedings by a postal operator, application is made of the procedure for delivery of court documents in civil proceedings, unless the provisions of this chapter provide otherwise.”;</w:t>
      </w:r>
    </w:p>
    <w:p w14:paraId="0520FB94" w14:textId="77777777" w:rsidR="00EA3C2F" w:rsidRDefault="00104ABC">
      <w:pPr>
        <w:pStyle w:val="Teksttreci0"/>
        <w:numPr>
          <w:ilvl w:val="0"/>
          <w:numId w:val="101"/>
        </w:numPr>
        <w:shd w:val="clear" w:color="auto" w:fill="auto"/>
        <w:tabs>
          <w:tab w:val="left" w:pos="469"/>
        </w:tabs>
        <w:spacing w:after="80"/>
        <w:jc w:val="left"/>
      </w:pPr>
      <w:r>
        <w:t>after Article 65, Article 65a and Article 65b are added with the following wording:</w:t>
      </w:r>
    </w:p>
    <w:p w14:paraId="5D600DFE" w14:textId="77777777" w:rsidR="00EA3C2F" w:rsidRDefault="00104ABC">
      <w:pPr>
        <w:pStyle w:val="Teksttreci0"/>
        <w:shd w:val="clear" w:color="auto" w:fill="auto"/>
        <w:spacing w:after="80"/>
        <w:ind w:left="420" w:firstLine="480"/>
      </w:pPr>
      <w:r>
        <w:t>“Article 65a. § 1. The court shall deliver the letter to the party at the electronic delivery address:</w:t>
      </w:r>
    </w:p>
    <w:p w14:paraId="4905B013" w14:textId="77777777" w:rsidR="00EA3C2F" w:rsidRDefault="00104ABC">
      <w:pPr>
        <w:pStyle w:val="Teksttreci0"/>
        <w:numPr>
          <w:ilvl w:val="0"/>
          <w:numId w:val="126"/>
        </w:numPr>
        <w:shd w:val="clear" w:color="auto" w:fill="auto"/>
        <w:tabs>
          <w:tab w:val="left" w:pos="840"/>
        </w:tabs>
        <w:spacing w:after="80"/>
        <w:ind w:left="900" w:hanging="480"/>
        <w:jc w:val="left"/>
      </w:pPr>
      <w:proofErr w:type="gramStart"/>
      <w:r>
        <w:t>entered into</w:t>
      </w:r>
      <w:proofErr w:type="gramEnd"/>
      <w:r>
        <w:t xml:space="preserve"> the electronic address database, but if a power of attorney has been appointed, to the electronic delivery address indicated in the letter, or</w:t>
      </w:r>
    </w:p>
    <w:p w14:paraId="7A40AAD5" w14:textId="77777777" w:rsidR="00EA3C2F" w:rsidRDefault="00104ABC">
      <w:pPr>
        <w:pStyle w:val="Teksttreci0"/>
        <w:numPr>
          <w:ilvl w:val="0"/>
          <w:numId w:val="126"/>
        </w:numPr>
        <w:shd w:val="clear" w:color="auto" w:fill="auto"/>
        <w:tabs>
          <w:tab w:val="left" w:pos="840"/>
        </w:tabs>
        <w:spacing w:after="80"/>
        <w:ind w:left="900" w:hanging="480"/>
        <w:jc w:val="left"/>
      </w:pPr>
      <w:r>
        <w:t xml:space="preserve">linked to a qualified registered electronic delivery service via which the letter was </w:t>
      </w:r>
      <w:proofErr w:type="gramStart"/>
      <w:r>
        <w:t>submitted, if</w:t>
      </w:r>
      <w:proofErr w:type="gramEnd"/>
      <w:r>
        <w:t xml:space="preserve"> the website of the electronic delivery address has not been entered into the electronic address database.</w:t>
      </w:r>
    </w:p>
    <w:p w14:paraId="1DE696BB" w14:textId="77777777" w:rsidR="00EA3C2F" w:rsidRDefault="00104ABC">
      <w:pPr>
        <w:pStyle w:val="Teksttreci0"/>
        <w:shd w:val="clear" w:color="auto" w:fill="auto"/>
        <w:spacing w:after="80"/>
        <w:ind w:left="420" w:firstLine="480"/>
      </w:pPr>
      <w:r>
        <w:t>§ 2. The deliveries, referred to in § 1, may be made in relation to a party who is a natural person only if they have submitted a letter from the electronic delivery address or indicated this address as the delivery address. This does not apply to deliveries for entrepreneurs entered in the Central Electronic Register and Information on Economic Activity.</w:t>
      </w:r>
      <w:r>
        <w:br w:type="page"/>
      </w:r>
    </w:p>
    <w:p w14:paraId="32314665" w14:textId="77777777" w:rsidR="00EA3C2F" w:rsidRDefault="00104ABC">
      <w:pPr>
        <w:pStyle w:val="Teksttreci0"/>
        <w:shd w:val="clear" w:color="auto" w:fill="auto"/>
        <w:spacing w:after="80"/>
        <w:ind w:left="400" w:firstLine="480"/>
      </w:pPr>
      <w:r>
        <w:lastRenderedPageBreak/>
        <w:t xml:space="preserve">§ 3. Letters sent by the court to the authority whose action, inaction or protracted conduct of proceedings was petitioned, as well as the prosecutor participating in the proceedings, the Ombudsman, the Ombudsman for Children’s Rights and the Ombudsman for Small and Medium-sized Enterprises, shall be delivered to the electronic delivery address of the entity </w:t>
      </w:r>
      <w:proofErr w:type="gramStart"/>
      <w:r>
        <w:t>entered into</w:t>
      </w:r>
      <w:proofErr w:type="gramEnd"/>
      <w:r>
        <w:t xml:space="preserve"> the electronic address database.</w:t>
      </w:r>
    </w:p>
    <w:p w14:paraId="27666EF4" w14:textId="77777777" w:rsidR="00EA3C2F" w:rsidRDefault="00104ABC">
      <w:pPr>
        <w:pStyle w:val="Teksttreci0"/>
        <w:shd w:val="clear" w:color="auto" w:fill="auto"/>
        <w:spacing w:after="80"/>
        <w:ind w:left="400" w:firstLine="480"/>
      </w:pPr>
      <w:r>
        <w:t>§ 4. In the case of service in the manner referred to in paragraph 1, service shall take effect on the date on which the proof of receipt referred to in Article 41 of the Act of 18 November 2020 on electronic deliveries is issued.</w:t>
      </w:r>
    </w:p>
    <w:p w14:paraId="6F970134" w14:textId="6987A5E9" w:rsidR="00EA3C2F" w:rsidRDefault="00104ABC" w:rsidP="006139FB">
      <w:pPr>
        <w:pStyle w:val="Teksttreci0"/>
        <w:shd w:val="clear" w:color="auto" w:fill="auto"/>
        <w:spacing w:after="0"/>
        <w:ind w:left="400" w:firstLine="480"/>
      </w:pPr>
      <w:r>
        <w:t xml:space="preserve">§ 5. If the addressee fails to collect the letter, the delivery shall be deemed effective on the date specified in the proof of receipt, </w:t>
      </w:r>
      <w:proofErr w:type="gramStart"/>
      <w:r>
        <w:t>issued automatically</w:t>
      </w:r>
      <w:proofErr w:type="gramEnd"/>
      <w:r>
        <w:t xml:space="preserve"> 14 days from the date of submission of the letter at the electronic delivery address.</w:t>
      </w:r>
    </w:p>
    <w:p w14:paraId="5BDFA293" w14:textId="7CA4A371" w:rsidR="00EA3C2F" w:rsidRDefault="00104ABC" w:rsidP="006139FB">
      <w:pPr>
        <w:pStyle w:val="Teksttreci0"/>
        <w:shd w:val="clear" w:color="auto" w:fill="auto"/>
        <w:spacing w:after="0"/>
        <w:ind w:left="400" w:firstLine="480"/>
      </w:pPr>
      <w:r>
        <w:t>Article 65b. Letters of the court, copies of letters and attachments in court proceedings and rulings, delivered by the court in electronic form shall contain a qualified electronic signature or a qualified electronic seal.’;</w:t>
      </w:r>
    </w:p>
    <w:p w14:paraId="2D6CC043" w14:textId="77777777" w:rsidR="00EA3C2F" w:rsidRDefault="00104ABC">
      <w:pPr>
        <w:pStyle w:val="Teksttreci0"/>
        <w:numPr>
          <w:ilvl w:val="0"/>
          <w:numId w:val="101"/>
        </w:numPr>
        <w:shd w:val="clear" w:color="auto" w:fill="auto"/>
        <w:tabs>
          <w:tab w:val="left" w:pos="445"/>
        </w:tabs>
        <w:spacing w:after="80"/>
        <w:jc w:val="left"/>
      </w:pPr>
      <w:r>
        <w:t>Article 66 is given the following wording:</w:t>
      </w:r>
    </w:p>
    <w:p w14:paraId="0C200D3B" w14:textId="337D8730" w:rsidR="00EA3C2F" w:rsidRDefault="00104ABC" w:rsidP="006139FB">
      <w:pPr>
        <w:pStyle w:val="Teksttreci0"/>
        <w:shd w:val="clear" w:color="auto" w:fill="auto"/>
        <w:spacing w:after="0"/>
        <w:ind w:left="400" w:firstLine="480"/>
      </w:pPr>
      <w:r>
        <w:t xml:space="preserve">“Article 66. § 1. </w:t>
      </w:r>
      <w:proofErr w:type="gramStart"/>
      <w:r>
        <w:t>In the course of</w:t>
      </w:r>
      <w:proofErr w:type="gramEnd"/>
      <w:r>
        <w:t xml:space="preserve"> a case, lawyers, legal advisers, tax advisers, patent agents and advisers of the Prosecutor General's Office of the Republic of Poland shall deliver letters to each other to the addresses provided for electronic deliveries. The content of procedural documents submitted to the court shall include a declaration of delivery of the letter to the other party at the electronic delivery address. Letters that do not contain the above statement shall be returned without a request that the defect be removed.</w:t>
      </w:r>
    </w:p>
    <w:p w14:paraId="08477C0B" w14:textId="3AB1FC34" w:rsidR="00EA3C2F" w:rsidRDefault="00104ABC" w:rsidP="006139FB">
      <w:pPr>
        <w:pStyle w:val="Teksttreci0"/>
        <w:shd w:val="clear" w:color="auto" w:fill="auto"/>
        <w:spacing w:after="0"/>
        <w:ind w:left="400" w:firstLine="480"/>
      </w:pPr>
      <w:r>
        <w:t>§ 2. Provision § 1 shall not apply to the lodging of a complaint, objection to a decision, cassation appeal, reply to cassation appeal, complaint, opposition, complaint relating to resumption of proceedings and complaint about the unlawfulness of a final judgment.”;</w:t>
      </w:r>
    </w:p>
    <w:p w14:paraId="396E5823" w14:textId="77777777" w:rsidR="00EA3C2F" w:rsidRDefault="00104ABC">
      <w:pPr>
        <w:pStyle w:val="Teksttreci0"/>
        <w:numPr>
          <w:ilvl w:val="0"/>
          <w:numId w:val="101"/>
        </w:numPr>
        <w:shd w:val="clear" w:color="auto" w:fill="auto"/>
        <w:tabs>
          <w:tab w:val="left" w:pos="445"/>
        </w:tabs>
        <w:spacing w:after="80"/>
        <w:jc w:val="left"/>
      </w:pPr>
      <w:r>
        <w:t>in Article 67, § 3 is given the following wording:</w:t>
      </w:r>
    </w:p>
    <w:p w14:paraId="5937FBA6" w14:textId="77777777" w:rsidR="00EA3C2F" w:rsidRDefault="00104ABC">
      <w:pPr>
        <w:pStyle w:val="Teksttreci0"/>
        <w:shd w:val="clear" w:color="auto" w:fill="auto"/>
        <w:spacing w:after="80"/>
        <w:ind w:left="400" w:firstLine="480"/>
      </w:pPr>
      <w:r>
        <w:t>“§ 3. Letters in court proceedings for entrepreneurs and partners of commercial undertakings entered in the court register, pursuant to separate provisions, shall be delivered to the electronic delivery address unless the party has indicated a different delivery address.’;</w:t>
      </w:r>
    </w:p>
    <w:p w14:paraId="53BDED57" w14:textId="77777777" w:rsidR="00EA3C2F" w:rsidRDefault="00104ABC">
      <w:pPr>
        <w:pStyle w:val="Teksttreci0"/>
        <w:numPr>
          <w:ilvl w:val="0"/>
          <w:numId w:val="101"/>
        </w:numPr>
        <w:shd w:val="clear" w:color="auto" w:fill="auto"/>
        <w:tabs>
          <w:tab w:val="left" w:pos="445"/>
        </w:tabs>
        <w:spacing w:after="80"/>
        <w:jc w:val="left"/>
      </w:pPr>
      <w:r>
        <w:t>in Article 70, § 1 is given the following wording:</w:t>
      </w:r>
    </w:p>
    <w:p w14:paraId="3846FADF" w14:textId="77777777" w:rsidR="00EA3C2F" w:rsidRDefault="00104ABC">
      <w:pPr>
        <w:pStyle w:val="Teksttreci0"/>
        <w:shd w:val="clear" w:color="auto" w:fill="auto"/>
        <w:spacing w:after="80"/>
        <w:ind w:left="400" w:firstLine="480"/>
      </w:pPr>
      <w:r>
        <w:t>„§ 1. The parties and their representatives are obliged to notify the court of any change in place of residence or registered office and address for deliveries, including the address for electronic deliveries.”;</w:t>
      </w:r>
    </w:p>
    <w:p w14:paraId="161315CE" w14:textId="77777777" w:rsidR="00EA3C2F" w:rsidRDefault="00104ABC">
      <w:pPr>
        <w:pStyle w:val="Teksttreci0"/>
        <w:numPr>
          <w:ilvl w:val="0"/>
          <w:numId w:val="101"/>
        </w:numPr>
        <w:shd w:val="clear" w:color="auto" w:fill="auto"/>
        <w:tabs>
          <w:tab w:val="left" w:pos="445"/>
        </w:tabs>
        <w:spacing w:after="80"/>
        <w:jc w:val="left"/>
      </w:pPr>
      <w:r>
        <w:t>Article 74a is repealed;</w:t>
      </w:r>
    </w:p>
    <w:p w14:paraId="75383CAD" w14:textId="77777777" w:rsidR="00EA3C2F" w:rsidRDefault="00104ABC">
      <w:pPr>
        <w:pStyle w:val="Teksttreci0"/>
        <w:numPr>
          <w:ilvl w:val="0"/>
          <w:numId w:val="101"/>
        </w:numPr>
        <w:shd w:val="clear" w:color="auto" w:fill="auto"/>
        <w:tabs>
          <w:tab w:val="left" w:pos="445"/>
        </w:tabs>
        <w:spacing w:after="80"/>
        <w:jc w:val="left"/>
      </w:pPr>
      <w:r>
        <w:t>in Article 75, § 2 is given the following wording:</w:t>
      </w:r>
    </w:p>
    <w:p w14:paraId="097CA593" w14:textId="77777777" w:rsidR="00EA3C2F" w:rsidRDefault="00104ABC">
      <w:pPr>
        <w:pStyle w:val="Teksttreci0"/>
        <w:shd w:val="clear" w:color="auto" w:fill="auto"/>
        <w:spacing w:after="80"/>
        <w:ind w:left="400" w:firstLine="480"/>
      </w:pPr>
      <w:r>
        <w:t>“§ 2. Letters in court proceedings and rulings may be delivered in electronic form containing data from the court's ICT system.”;</w:t>
      </w:r>
    </w:p>
    <w:p w14:paraId="0DE89B19" w14:textId="77777777" w:rsidR="00EA3C2F" w:rsidRDefault="00104ABC">
      <w:pPr>
        <w:pStyle w:val="Teksttreci0"/>
        <w:numPr>
          <w:ilvl w:val="0"/>
          <w:numId w:val="101"/>
        </w:numPr>
        <w:shd w:val="clear" w:color="auto" w:fill="auto"/>
        <w:tabs>
          <w:tab w:val="left" w:pos="445"/>
        </w:tabs>
        <w:spacing w:after="80"/>
        <w:jc w:val="left"/>
      </w:pPr>
      <w:r>
        <w:t>in Article 77, § 1a is repealed;</w:t>
      </w:r>
    </w:p>
    <w:p w14:paraId="2F92C561" w14:textId="77777777" w:rsidR="00EA3C2F" w:rsidRDefault="00104ABC">
      <w:pPr>
        <w:pStyle w:val="Teksttreci0"/>
        <w:numPr>
          <w:ilvl w:val="0"/>
          <w:numId w:val="101"/>
        </w:numPr>
        <w:shd w:val="clear" w:color="auto" w:fill="auto"/>
        <w:tabs>
          <w:tab w:val="left" w:pos="445"/>
        </w:tabs>
        <w:spacing w:after="80"/>
        <w:jc w:val="left"/>
      </w:pPr>
      <w:r>
        <w:t>in Article 83, § 5 is given the following wording:</w:t>
      </w:r>
    </w:p>
    <w:p w14:paraId="2CAAF607" w14:textId="77777777" w:rsidR="00EA3C2F" w:rsidRDefault="00104ABC">
      <w:pPr>
        <w:pStyle w:val="Teksttreci0"/>
        <w:shd w:val="clear" w:color="auto" w:fill="auto"/>
        <w:spacing w:after="80"/>
        <w:ind w:left="400" w:firstLine="480"/>
      </w:pPr>
      <w:r>
        <w:t>“§ 5. The date specified as the date of entering the letter into the ICT system of the court or the competent authority, referred to in Article 41 of the Act of 18 November 2020 on electronic deliveries is the date of submitting the letter in electronic form.’;</w:t>
      </w:r>
    </w:p>
    <w:p w14:paraId="35AD3193" w14:textId="77777777" w:rsidR="00EA3C2F" w:rsidRDefault="00104ABC">
      <w:pPr>
        <w:pStyle w:val="Teksttreci0"/>
        <w:numPr>
          <w:ilvl w:val="0"/>
          <w:numId w:val="101"/>
        </w:numPr>
        <w:shd w:val="clear" w:color="auto" w:fill="auto"/>
        <w:tabs>
          <w:tab w:val="left" w:pos="445"/>
        </w:tabs>
        <w:spacing w:after="80"/>
        <w:jc w:val="left"/>
      </w:pPr>
      <w:r>
        <w:t>in Article 94, the previous wording shall be marked as § 1 and § 2 shall be added which shall read as follows:</w:t>
      </w:r>
    </w:p>
    <w:p w14:paraId="5053B5BC" w14:textId="77777777" w:rsidR="00EA3C2F" w:rsidRDefault="00104ABC">
      <w:pPr>
        <w:pStyle w:val="Teksttreci0"/>
        <w:shd w:val="clear" w:color="auto" w:fill="auto"/>
        <w:spacing w:after="80"/>
        <w:ind w:left="400" w:firstLine="480"/>
      </w:pPr>
      <w:r>
        <w:t>“§ 2. The Chairperson may order that a public hearing be held using technical devices that allow the hearing to be conducted remotely. In such a case, participants may attend the court session while they are in the building of another court and perform procedural acts there, and the procedural acts shall be transmitted from the courtroom of the court conducting the proceedings to the place of stay of the participants in the proceedings and from the place of stay of the participants in the proceedings to the courtroom of the court conducting the proceedings.’;</w:t>
      </w:r>
    </w:p>
    <w:p w14:paraId="366FC543" w14:textId="77777777" w:rsidR="00EA3C2F" w:rsidRDefault="00104ABC">
      <w:pPr>
        <w:pStyle w:val="Teksttreci0"/>
        <w:numPr>
          <w:ilvl w:val="0"/>
          <w:numId w:val="101"/>
        </w:numPr>
        <w:shd w:val="clear" w:color="auto" w:fill="auto"/>
        <w:tabs>
          <w:tab w:val="left" w:pos="445"/>
        </w:tabs>
        <w:spacing w:after="80"/>
        <w:jc w:val="left"/>
      </w:pPr>
      <w:r>
        <w:t>in Article 156, § 2a is given the following wording:</w:t>
      </w:r>
    </w:p>
    <w:p w14:paraId="78EF7E9E" w14:textId="77777777" w:rsidR="00EA3C2F" w:rsidRDefault="00104ABC">
      <w:pPr>
        <w:pStyle w:val="Teksttreci0"/>
        <w:shd w:val="clear" w:color="auto" w:fill="auto"/>
        <w:spacing w:after="80"/>
        <w:ind w:left="400" w:firstLine="480"/>
      </w:pPr>
      <w:r>
        <w:t>“§ 2a. In the event of a judgment, referred to in Article 137(5), mention of correction shall be recorded in electronic form and provided with a qualified electronic signature.”.</w:t>
      </w:r>
      <w:r>
        <w:br w:type="page"/>
      </w:r>
    </w:p>
    <w:p w14:paraId="16D96717" w14:textId="77777777" w:rsidR="00EA3C2F" w:rsidRDefault="00104ABC">
      <w:pPr>
        <w:pStyle w:val="Teksttreci0"/>
        <w:shd w:val="clear" w:color="auto" w:fill="auto"/>
        <w:spacing w:after="80"/>
        <w:ind w:firstLine="420"/>
      </w:pPr>
      <w:r>
        <w:rPr>
          <w:b/>
        </w:rPr>
        <w:lastRenderedPageBreak/>
        <w:t xml:space="preserve">Article 97. </w:t>
      </w:r>
      <w:r>
        <w:t>The Act of 28 February 2003 – Bankruptcy Law (Journal of Laws of 2020, item 1228) shall be amended as follows:</w:t>
      </w:r>
    </w:p>
    <w:p w14:paraId="2D54A237" w14:textId="77777777" w:rsidR="00EA3C2F" w:rsidRDefault="00104ABC">
      <w:pPr>
        <w:pStyle w:val="Teksttreci0"/>
        <w:numPr>
          <w:ilvl w:val="0"/>
          <w:numId w:val="127"/>
        </w:numPr>
        <w:shd w:val="clear" w:color="auto" w:fill="auto"/>
        <w:tabs>
          <w:tab w:val="left" w:pos="415"/>
        </w:tabs>
        <w:spacing w:after="80"/>
        <w:jc w:val="left"/>
      </w:pPr>
      <w:r>
        <w:t>under Article 176 after (2), (2a) is added which reads as follows:</w:t>
      </w:r>
    </w:p>
    <w:p w14:paraId="22DFEF0D" w14:textId="77777777" w:rsidR="00EA3C2F" w:rsidRDefault="00104ABC">
      <w:pPr>
        <w:pStyle w:val="Teksttreci0"/>
        <w:shd w:val="clear" w:color="auto" w:fill="auto"/>
        <w:spacing w:after="80"/>
        <w:ind w:left="420" w:firstLine="480"/>
      </w:pPr>
      <w:r>
        <w:t>“2a. The receiver notifies the declaration of bankruptcy to the Minister for Computerisation, if the bankrupt party holds an electronic delivery address, referred to in Article 2(1) of the Act of 18 November 2020 on electronic deliveries (Journal of Laws, item 2320). The designated provider and qualified trust service providers shall ensure that correspondence addressed to the bankrupt party at that address shall also be sent to the receiver’s electronic delivery address.’;</w:t>
      </w:r>
    </w:p>
    <w:p w14:paraId="03E27BC0" w14:textId="77777777" w:rsidR="00EA3C2F" w:rsidRDefault="00104ABC">
      <w:pPr>
        <w:pStyle w:val="Teksttreci0"/>
        <w:numPr>
          <w:ilvl w:val="0"/>
          <w:numId w:val="127"/>
        </w:numPr>
        <w:shd w:val="clear" w:color="auto" w:fill="auto"/>
        <w:tabs>
          <w:tab w:val="left" w:pos="415"/>
        </w:tabs>
        <w:spacing w:after="80"/>
        <w:jc w:val="left"/>
      </w:pPr>
      <w:r>
        <w:t>Article 388 is given the following wording:</w:t>
      </w:r>
    </w:p>
    <w:p w14:paraId="22B226CE" w14:textId="77777777" w:rsidR="00EA3C2F" w:rsidRDefault="00104ABC">
      <w:pPr>
        <w:pStyle w:val="Teksttreci0"/>
        <w:shd w:val="clear" w:color="auto" w:fill="auto"/>
        <w:spacing w:after="0"/>
        <w:ind w:left="420" w:firstLine="480"/>
      </w:pPr>
      <w:r>
        <w:t>“Article 388. Notifications to the participants of proceedings in the first sitting of the court may be made via the postal operator within the meaning of the Act of 23 November 2012 – the Postal Law by registered mail, accordingly with acknowledgement of receipt or with return receipt, or to the electronic delivery address, referred to Article 2(1) of the Act of 18 November 2020 on electronic deliveries, entered into the electronic address database, referred to in Article 25 of that Act.’.</w:t>
      </w:r>
    </w:p>
    <w:p w14:paraId="27876D33" w14:textId="77777777" w:rsidR="00EA3C2F" w:rsidRDefault="00104ABC">
      <w:pPr>
        <w:pStyle w:val="Teksttreci0"/>
        <w:shd w:val="clear" w:color="auto" w:fill="auto"/>
        <w:spacing w:after="140"/>
        <w:ind w:left="420"/>
      </w:pPr>
      <w:r>
        <w:t xml:space="preserve"> </w:t>
      </w:r>
    </w:p>
    <w:p w14:paraId="1175187E" w14:textId="77777777" w:rsidR="00EA3C2F" w:rsidRDefault="00104ABC">
      <w:pPr>
        <w:pStyle w:val="Teksttreci0"/>
        <w:shd w:val="clear" w:color="auto" w:fill="auto"/>
        <w:spacing w:after="80"/>
        <w:ind w:firstLine="420"/>
      </w:pPr>
      <w:r>
        <w:rPr>
          <w:b/>
        </w:rPr>
        <w:t xml:space="preserve">Article 98. </w:t>
      </w:r>
      <w:r>
        <w:t>The Act of 11 April 2003 on the shaping of the agricultural system (Journal of Laws of 2020, item 1655) shall be amended as follows:</w:t>
      </w:r>
    </w:p>
    <w:p w14:paraId="543960E1" w14:textId="77777777" w:rsidR="00EA3C2F" w:rsidRDefault="00104ABC">
      <w:pPr>
        <w:pStyle w:val="Teksttreci0"/>
        <w:numPr>
          <w:ilvl w:val="0"/>
          <w:numId w:val="128"/>
        </w:numPr>
        <w:shd w:val="clear" w:color="auto" w:fill="auto"/>
        <w:tabs>
          <w:tab w:val="left" w:pos="415"/>
        </w:tabs>
        <w:spacing w:after="80"/>
        <w:jc w:val="left"/>
      </w:pPr>
      <w:r>
        <w:t>under Article 3, (10) is given the following wording:</w:t>
      </w:r>
    </w:p>
    <w:p w14:paraId="03AAD37B" w14:textId="616A5C75" w:rsidR="00EA3C2F" w:rsidRDefault="00104ABC" w:rsidP="006139FB">
      <w:pPr>
        <w:pStyle w:val="Teksttreci0"/>
        <w:shd w:val="clear" w:color="auto" w:fill="auto"/>
        <w:spacing w:after="0"/>
        <w:ind w:left="420" w:firstLine="480"/>
      </w:pPr>
      <w:r>
        <w:t>“10. The National Centre notifies the person with the right of first refusal about the performance of the right of first refusal by registered mail sent with acknowledgement of receipt at the post office of a postal operator within the meaning of the Act of 23 November 2012 – the Postal Law (Journal of Laws of 2020, items 1041 and 2320), providing such person with the name and surname of the notary who registered the statement on performance of the right of first refusal, the seat of the notary’s office, the date of registering the statement on performance of the right of first refusal, the number of the repertoire under which the statement on performance of the right of first refusal was made, as well as the electronic copy of the notarial deed of this statement, under which it was registered in the Central Repository of Electronic Notarial Records kept by the National Notary Council; the notice is then posted on the dedicated page in the Public Information Bulletin of the National Centre. An extract of the notarial deed containing the statement on performance of right of first refusal is also issued to the person holding the right of first refusal.”;</w:t>
      </w:r>
    </w:p>
    <w:p w14:paraId="4B7FD2F9" w14:textId="77777777" w:rsidR="00EA3C2F" w:rsidRDefault="00104ABC">
      <w:pPr>
        <w:pStyle w:val="Teksttreci0"/>
        <w:numPr>
          <w:ilvl w:val="0"/>
          <w:numId w:val="128"/>
        </w:numPr>
        <w:shd w:val="clear" w:color="auto" w:fill="auto"/>
        <w:tabs>
          <w:tab w:val="left" w:pos="415"/>
        </w:tabs>
        <w:spacing w:after="80"/>
        <w:jc w:val="left"/>
      </w:pPr>
      <w:r>
        <w:t>in Article 9a, (6) is given the following wording:</w:t>
      </w:r>
    </w:p>
    <w:p w14:paraId="454BF2BE" w14:textId="0290C874" w:rsidR="00EA3C2F" w:rsidRDefault="00104ABC" w:rsidP="006139FB">
      <w:pPr>
        <w:pStyle w:val="Teksttreci0"/>
        <w:shd w:val="clear" w:color="auto" w:fill="auto"/>
        <w:spacing w:after="0"/>
        <w:ind w:left="420" w:firstLine="480"/>
      </w:pPr>
      <w:r>
        <w:t>“6. The National Centre notifies the owner of the property by registered mail with confirmation of receipt at the post office of a postal operator within the meaning of the Act of 23 November 2012 – the Postal Law on submitting the declaration, referred to in paragraph 3, providing them with the name and surname of the notary who drew up the statement, the seat of the notary’s office, the date of the statement is drawn up, the number of the repertory under which this statement is registered, and the number of the electronic copy of the notarial deed of that statement under which it was registered in the Central Repository of Electronic Notarial Deed Copies kept by the National Notary Council; the notice is then posted on the dedicated page in the Public Information Bulletin of the National Centre. Extract from a notarial deed containing the declaration, referred to in (3), is also issued to the owner of the property, referred to in (3).’.</w:t>
      </w:r>
    </w:p>
    <w:p w14:paraId="0DAC3BF8" w14:textId="77777777" w:rsidR="00EA3C2F" w:rsidRDefault="00104ABC">
      <w:pPr>
        <w:pStyle w:val="Teksttreci0"/>
        <w:shd w:val="clear" w:color="auto" w:fill="auto"/>
        <w:spacing w:after="80"/>
        <w:ind w:firstLine="420"/>
      </w:pPr>
      <w:r>
        <w:rPr>
          <w:b/>
        </w:rPr>
        <w:t xml:space="preserve">Article 99. </w:t>
      </w:r>
      <w:r>
        <w:t xml:space="preserve">Article 18(3) of the Act of 22 May 2003 on compulsory insurance, the Insurance Guarantee </w:t>
      </w:r>
      <w:proofErr w:type="gramStart"/>
      <w:r>
        <w:t>Fund</w:t>
      </w:r>
      <w:proofErr w:type="gramEnd"/>
      <w:r>
        <w:t xml:space="preserve"> and the Polish Motor Insurers’ Bureau (Journal of Laws of 2019, item 2214 and 2020, items 1180 and 1639) shall be amended as follows:</w:t>
      </w:r>
    </w:p>
    <w:p w14:paraId="23855484" w14:textId="77777777" w:rsidR="00EA3C2F" w:rsidRDefault="00104ABC">
      <w:pPr>
        <w:pStyle w:val="Teksttreci0"/>
        <w:shd w:val="clear" w:color="auto" w:fill="auto"/>
        <w:spacing w:after="140"/>
        <w:ind w:left="420" w:firstLine="480"/>
      </w:pPr>
      <w:r>
        <w:t>“3. In the event of a declaration of termination or withdrawal from the compulsory insurance contract, referred to in Article 4(1-3), by a postal letter, the letter shall be deemed to have been submitted on the date of sending the statement at the post office of the designated provider within the meaning of the Act of 23 November 2012 – the Postal Law (Journal of Laws of 2020, item 1041 and 2320) or, if the statement was sent to an electronic delivery address referred to in Article 2, point 1 of the Act of 18 November 2020 on electronic deliveries (Journal of Laws, item 2320), the date of issuing the proof of sending referred to in Article 40 of that Act.’.</w:t>
      </w:r>
    </w:p>
    <w:p w14:paraId="4D080100" w14:textId="77777777" w:rsidR="00EA3C2F" w:rsidRDefault="00104ABC">
      <w:pPr>
        <w:pStyle w:val="Teksttreci0"/>
        <w:shd w:val="clear" w:color="auto" w:fill="auto"/>
        <w:spacing w:after="80" w:line="257" w:lineRule="auto"/>
        <w:ind w:firstLine="420"/>
      </w:pPr>
      <w:r>
        <w:rPr>
          <w:b/>
        </w:rPr>
        <w:t xml:space="preserve">Article 100. </w:t>
      </w:r>
      <w:r>
        <w:t>In the Act of 11 September 2003 on the military service of professional soldiers (Journal of Laws of 2020, item 860 and 2112) in Article 8, paragraph 4 shall be added and read as follows:</w:t>
      </w:r>
    </w:p>
    <w:p w14:paraId="471B4DEB" w14:textId="77777777" w:rsidR="00EA3C2F" w:rsidRDefault="00104ABC">
      <w:pPr>
        <w:pStyle w:val="Teksttreci0"/>
        <w:shd w:val="clear" w:color="auto" w:fill="auto"/>
        <w:spacing w:after="0"/>
        <w:ind w:left="420" w:firstLine="480"/>
      </w:pPr>
      <w:r>
        <w:t>“4. In the proceedings, referred to in (1), there shall be no application of the obligation to deliver correspondence by using the public hybrid service or the public registered electronic delivery service, referred to in the Act of 18 November 2020 on electronic deliveries shall not apply (Journal of Laws, item 2320).’.</w:t>
      </w:r>
    </w:p>
    <w:p w14:paraId="7D88FFF1" w14:textId="77777777" w:rsidR="00EA3C2F" w:rsidRDefault="00104ABC">
      <w:pPr>
        <w:pStyle w:val="Teksttreci0"/>
        <w:shd w:val="clear" w:color="auto" w:fill="auto"/>
        <w:spacing w:after="80"/>
        <w:ind w:left="420"/>
      </w:pPr>
      <w:r>
        <w:t xml:space="preserve"> </w:t>
      </w:r>
      <w:r>
        <w:br w:type="page"/>
      </w:r>
    </w:p>
    <w:p w14:paraId="0BCFBD03" w14:textId="77777777" w:rsidR="00EA3C2F" w:rsidRDefault="00104ABC">
      <w:pPr>
        <w:pStyle w:val="Teksttreci0"/>
        <w:shd w:val="clear" w:color="auto" w:fill="auto"/>
        <w:spacing w:line="266" w:lineRule="auto"/>
        <w:ind w:firstLine="420"/>
        <w:jc w:val="left"/>
      </w:pPr>
      <w:r>
        <w:rPr>
          <w:b/>
        </w:rPr>
        <w:lastRenderedPageBreak/>
        <w:t xml:space="preserve">Article 101. </w:t>
      </w:r>
      <w:r>
        <w:t>The Act of 11 March 2004 on value added tax (Journal of Laws of 2020, items 106, 568, 1065, 1106, and 1747) shall be amended as follows:</w:t>
      </w:r>
    </w:p>
    <w:p w14:paraId="3B92C454" w14:textId="77777777" w:rsidR="00EA3C2F" w:rsidRDefault="00104ABC">
      <w:pPr>
        <w:pStyle w:val="Teksttreci0"/>
        <w:numPr>
          <w:ilvl w:val="0"/>
          <w:numId w:val="129"/>
        </w:numPr>
        <w:shd w:val="clear" w:color="auto" w:fill="auto"/>
        <w:tabs>
          <w:tab w:val="left" w:pos="415"/>
        </w:tabs>
        <w:spacing w:line="266" w:lineRule="auto"/>
        <w:ind w:left="420" w:hanging="420"/>
      </w:pPr>
      <w:r>
        <w:t>in Article 10:</w:t>
      </w:r>
    </w:p>
    <w:p w14:paraId="088292C0" w14:textId="77777777" w:rsidR="00EA3C2F" w:rsidRDefault="00104ABC">
      <w:pPr>
        <w:pStyle w:val="Teksttreci0"/>
        <w:numPr>
          <w:ilvl w:val="0"/>
          <w:numId w:val="130"/>
        </w:numPr>
        <w:shd w:val="clear" w:color="auto" w:fill="auto"/>
        <w:tabs>
          <w:tab w:val="left" w:pos="780"/>
        </w:tabs>
        <w:spacing w:line="266" w:lineRule="auto"/>
        <w:ind w:left="420"/>
      </w:pPr>
      <w:r>
        <w:t>(6) is given the following wording:</w:t>
      </w:r>
    </w:p>
    <w:p w14:paraId="14448720" w14:textId="77777777" w:rsidR="00EA3C2F" w:rsidRDefault="00104ABC">
      <w:pPr>
        <w:pStyle w:val="Teksttreci0"/>
        <w:shd w:val="clear" w:color="auto" w:fill="auto"/>
        <w:spacing w:line="266" w:lineRule="auto"/>
        <w:ind w:left="780" w:firstLine="480"/>
      </w:pPr>
      <w:r>
        <w:t>“6. Taxpayers and non-taxable legal entities, to which (1)(2) applies, may choose intra-Community VAT taxation by submitting to the head of the tax office a written declaration indicating such choice or by providing the person supplying the goods with the number, referred to in Article 97(10).’;</w:t>
      </w:r>
    </w:p>
    <w:p w14:paraId="24009305" w14:textId="77777777" w:rsidR="00EA3C2F" w:rsidRDefault="00104ABC">
      <w:pPr>
        <w:pStyle w:val="Teksttreci0"/>
        <w:numPr>
          <w:ilvl w:val="0"/>
          <w:numId w:val="130"/>
        </w:numPr>
        <w:shd w:val="clear" w:color="auto" w:fill="auto"/>
        <w:tabs>
          <w:tab w:val="left" w:pos="788"/>
        </w:tabs>
        <w:spacing w:line="266" w:lineRule="auto"/>
        <w:ind w:left="420"/>
      </w:pPr>
      <w:r>
        <w:t>in (8) the word “written” shall be replaced by the words “in writing;”</w:t>
      </w:r>
    </w:p>
    <w:p w14:paraId="4514E9BA" w14:textId="77777777" w:rsidR="00EA3C2F" w:rsidRDefault="00104ABC">
      <w:pPr>
        <w:pStyle w:val="Teksttreci0"/>
        <w:numPr>
          <w:ilvl w:val="0"/>
          <w:numId w:val="129"/>
        </w:numPr>
        <w:shd w:val="clear" w:color="auto" w:fill="auto"/>
        <w:tabs>
          <w:tab w:val="left" w:pos="415"/>
        </w:tabs>
        <w:spacing w:line="266" w:lineRule="auto"/>
        <w:ind w:left="420" w:hanging="420"/>
      </w:pPr>
      <w:r>
        <w:t>in Article 18b(4) in the introduction to the calculation, the word “written” shall be replaced by the words “drawn up in writing“;</w:t>
      </w:r>
    </w:p>
    <w:p w14:paraId="4E576647" w14:textId="77777777" w:rsidR="00EA3C2F" w:rsidRDefault="00104ABC">
      <w:pPr>
        <w:pStyle w:val="Teksttreci0"/>
        <w:numPr>
          <w:ilvl w:val="0"/>
          <w:numId w:val="129"/>
        </w:numPr>
        <w:shd w:val="clear" w:color="auto" w:fill="auto"/>
        <w:tabs>
          <w:tab w:val="left" w:pos="415"/>
        </w:tabs>
        <w:spacing w:line="266" w:lineRule="auto"/>
        <w:ind w:left="420" w:hanging="420"/>
      </w:pPr>
      <w:r>
        <w:t>in Article 21(1) in the common part and in (3), in Article 28k(6), in Article 99(3) and (4) and in Article 114(1) and (4), the words “written notification” shall be replaced by the words “notification in writing;”</w:t>
      </w:r>
    </w:p>
    <w:p w14:paraId="09FB863E" w14:textId="77777777" w:rsidR="00EA3C2F" w:rsidRDefault="00104ABC">
      <w:pPr>
        <w:pStyle w:val="Teksttreci0"/>
        <w:numPr>
          <w:ilvl w:val="0"/>
          <w:numId w:val="129"/>
        </w:numPr>
        <w:shd w:val="clear" w:color="auto" w:fill="auto"/>
        <w:tabs>
          <w:tab w:val="left" w:pos="415"/>
        </w:tabs>
        <w:spacing w:line="266" w:lineRule="auto"/>
        <w:ind w:left="420" w:hanging="420"/>
      </w:pPr>
      <w:r>
        <w:t>in Article 23(5), in Article 24(4), in Article 28k(4) in the second sentence, in Article 43(5) in the second sentence, and in Article 113(4), the words ‘written notice’ shall be replaced by the words ‘notice in writing’;</w:t>
      </w:r>
    </w:p>
    <w:p w14:paraId="1159A0D7" w14:textId="77777777" w:rsidR="00EA3C2F" w:rsidRDefault="00104ABC">
      <w:pPr>
        <w:pStyle w:val="Teksttreci0"/>
        <w:numPr>
          <w:ilvl w:val="0"/>
          <w:numId w:val="129"/>
        </w:numPr>
        <w:shd w:val="clear" w:color="auto" w:fill="auto"/>
        <w:tabs>
          <w:tab w:val="left" w:pos="415"/>
        </w:tabs>
        <w:spacing w:line="266" w:lineRule="auto"/>
        <w:ind w:left="420" w:hanging="420"/>
      </w:pPr>
      <w:r>
        <w:t>in Article 41(6a), (3) is given the following wording:</w:t>
      </w:r>
    </w:p>
    <w:p w14:paraId="367C00F1" w14:textId="77777777" w:rsidR="00EA3C2F" w:rsidRDefault="00104ABC">
      <w:pPr>
        <w:pStyle w:val="Teksttreci0"/>
        <w:shd w:val="clear" w:color="auto" w:fill="auto"/>
        <w:spacing w:line="266" w:lineRule="auto"/>
        <w:ind w:left="900" w:hanging="480"/>
        <w:jc w:val="left"/>
      </w:pPr>
      <w:r>
        <w:t>‘3) export declaration in writing in paper form submitted outside the ICT system used for the purpose of handling export declarations or a copy of it confirmed by the corresponding customs authority.’;</w:t>
      </w:r>
    </w:p>
    <w:p w14:paraId="4E3CF72A" w14:textId="77777777" w:rsidR="00EA3C2F" w:rsidRDefault="00104ABC">
      <w:pPr>
        <w:pStyle w:val="Teksttreci0"/>
        <w:numPr>
          <w:ilvl w:val="0"/>
          <w:numId w:val="129"/>
        </w:numPr>
        <w:shd w:val="clear" w:color="auto" w:fill="auto"/>
        <w:tabs>
          <w:tab w:val="left" w:pos="415"/>
        </w:tabs>
        <w:spacing w:after="0" w:line="391" w:lineRule="auto"/>
        <w:ind w:left="420" w:hanging="420"/>
      </w:pPr>
      <w:r>
        <w:t>in Article 87:</w:t>
      </w:r>
    </w:p>
    <w:p w14:paraId="13E2E964" w14:textId="77777777" w:rsidR="00EA3C2F" w:rsidRDefault="00104ABC">
      <w:pPr>
        <w:pStyle w:val="Teksttreci0"/>
        <w:shd w:val="clear" w:color="auto" w:fill="auto"/>
        <w:spacing w:after="0" w:line="391" w:lineRule="auto"/>
        <w:ind w:left="420"/>
        <w:jc w:val="left"/>
      </w:pPr>
      <w:r>
        <w:t>a) in paragraph 2, in the first sentence, the word ‘written’ shall be replaced by ‘in writing’, b) in paragraph 5a, in the second sentence, the word ‘written’ shall be replaced by ‘in writing’;</w:t>
      </w:r>
    </w:p>
    <w:p w14:paraId="032060B9" w14:textId="77777777" w:rsidR="00EA3C2F" w:rsidRDefault="00104ABC">
      <w:pPr>
        <w:pStyle w:val="Teksttreci0"/>
        <w:numPr>
          <w:ilvl w:val="0"/>
          <w:numId w:val="129"/>
        </w:numPr>
        <w:shd w:val="clear" w:color="auto" w:fill="auto"/>
        <w:tabs>
          <w:tab w:val="left" w:pos="415"/>
        </w:tabs>
        <w:spacing w:after="0" w:line="391" w:lineRule="auto"/>
        <w:ind w:left="420" w:hanging="420"/>
      </w:pPr>
      <w:r>
        <w:t>in Article 109, (8a) is given the following wording:</w:t>
      </w:r>
    </w:p>
    <w:p w14:paraId="0C2B3FF3" w14:textId="77777777" w:rsidR="00EA3C2F" w:rsidRDefault="00104ABC">
      <w:pPr>
        <w:pStyle w:val="Teksttreci0"/>
        <w:shd w:val="clear" w:color="auto" w:fill="auto"/>
        <w:spacing w:line="271" w:lineRule="auto"/>
        <w:ind w:left="420" w:firstLine="480"/>
      </w:pPr>
      <w:r>
        <w:t>“8a. The records, referred to in (3), are carried out in electronic form with the use of computer programs.”;</w:t>
      </w:r>
    </w:p>
    <w:p w14:paraId="7240FD3B" w14:textId="77777777" w:rsidR="00EA3C2F" w:rsidRDefault="00104ABC">
      <w:pPr>
        <w:pStyle w:val="Teksttreci0"/>
        <w:numPr>
          <w:ilvl w:val="0"/>
          <w:numId w:val="129"/>
        </w:numPr>
        <w:shd w:val="clear" w:color="auto" w:fill="auto"/>
        <w:tabs>
          <w:tab w:val="left" w:pos="415"/>
        </w:tabs>
        <w:spacing w:line="266" w:lineRule="auto"/>
        <w:ind w:left="420" w:hanging="420"/>
      </w:pPr>
      <w:r>
        <w:t>in Article 116(9), (2) is given the following wording:</w:t>
      </w:r>
    </w:p>
    <w:p w14:paraId="423FBADB" w14:textId="77777777" w:rsidR="00EA3C2F" w:rsidRDefault="00104ABC">
      <w:pPr>
        <w:pStyle w:val="Teksttreci0"/>
        <w:shd w:val="clear" w:color="auto" w:fill="auto"/>
        <w:spacing w:line="266" w:lineRule="auto"/>
        <w:ind w:left="420"/>
      </w:pPr>
      <w:r>
        <w:t>“2) instalments and loans stem from agreements drawn up in writing.”;</w:t>
      </w:r>
    </w:p>
    <w:p w14:paraId="21F04CFC" w14:textId="77777777" w:rsidR="00EA3C2F" w:rsidRDefault="00104ABC">
      <w:pPr>
        <w:pStyle w:val="Teksttreci0"/>
        <w:numPr>
          <w:ilvl w:val="0"/>
          <w:numId w:val="129"/>
        </w:numPr>
        <w:shd w:val="clear" w:color="auto" w:fill="auto"/>
        <w:tabs>
          <w:tab w:val="left" w:pos="415"/>
        </w:tabs>
        <w:spacing w:after="140" w:line="266" w:lineRule="auto"/>
        <w:ind w:left="420" w:hanging="420"/>
      </w:pPr>
      <w:r>
        <w:t>in Article 127(4)(2) the word “written” shall be replaced by the words “drawn up in writing.”</w:t>
      </w:r>
    </w:p>
    <w:p w14:paraId="1AC628D4" w14:textId="77777777" w:rsidR="00EA3C2F" w:rsidRDefault="00104ABC">
      <w:pPr>
        <w:pStyle w:val="Teksttreci0"/>
        <w:shd w:val="clear" w:color="auto" w:fill="auto"/>
        <w:spacing w:line="271" w:lineRule="auto"/>
        <w:ind w:firstLine="420"/>
        <w:jc w:val="left"/>
      </w:pPr>
      <w:r>
        <w:rPr>
          <w:b/>
        </w:rPr>
        <w:t xml:space="preserve">Article 102. </w:t>
      </w:r>
      <w:r>
        <w:t>In the Act of 20 April 2004 on employee pension schemes (Journal of Laws of 2020, item 686) in Article 41, paragraph 4 shall read as follows:</w:t>
      </w:r>
    </w:p>
    <w:p w14:paraId="40E948C5" w14:textId="09DE9B16" w:rsidR="00EA3C2F" w:rsidRDefault="00104ABC" w:rsidP="006139FB">
      <w:pPr>
        <w:pStyle w:val="Teksttreci0"/>
        <w:shd w:val="clear" w:color="auto" w:fill="auto"/>
        <w:spacing w:after="0" w:line="266" w:lineRule="auto"/>
        <w:ind w:left="420" w:firstLine="480"/>
      </w:pPr>
      <w:r>
        <w:t>“4. After obtaining a decision to remove the programme from the register of programmes, the employer, receiver or liquidator of the employer shall provide the participants, following confirmation of receipt, by registered mail or by delivery to the electronic delivery address, referred to in Article 2(1) of the Act of 18 November 2020 on electronic deliveries (Journal of Laws, item 2320), information on the liquidation of the programme, notifying about the date on which the calculation, collection and payment of contributions ceased, as well as the reasons for the liquidation of the programme and activities undertaken in accordance with the law.’.</w:t>
      </w:r>
    </w:p>
    <w:p w14:paraId="509975B9" w14:textId="77777777" w:rsidR="00EA3C2F" w:rsidRDefault="00104ABC">
      <w:pPr>
        <w:pStyle w:val="Teksttreci0"/>
        <w:shd w:val="clear" w:color="auto" w:fill="auto"/>
        <w:spacing w:line="262" w:lineRule="auto"/>
        <w:ind w:firstLine="420"/>
        <w:jc w:val="left"/>
      </w:pPr>
      <w:r>
        <w:rPr>
          <w:b/>
        </w:rPr>
        <w:t xml:space="preserve">Article 103. </w:t>
      </w:r>
      <w:r>
        <w:t>In the Act of 27 May 2004 on investment funds and the management of alternative investment funds investment funds (Journal of Laws of 2020, item 95 and 695) in Article 54i, paragraph 2 shall read as follows:</w:t>
      </w:r>
    </w:p>
    <w:p w14:paraId="5D060755" w14:textId="0F2C6E32" w:rsidR="00EA3C2F" w:rsidRDefault="00104ABC" w:rsidP="006139FB">
      <w:pPr>
        <w:pStyle w:val="Teksttreci0"/>
        <w:shd w:val="clear" w:color="auto" w:fill="auto"/>
        <w:spacing w:after="0" w:line="266" w:lineRule="auto"/>
        <w:ind w:left="420" w:firstLine="480"/>
      </w:pPr>
      <w:r>
        <w:t>“2. The deadlines provided for the delivery of the decision terminating proceedings relating to notification shall be deemed effected if, before expiry, the decision was submitted at the postal operator’s post office within the meaning of the Act of 23 November 2012 – the Postal Law (Journal of Laws of 2020, item 1041 and 2320) or sent to the electronic delivery address, referred to in Article 2(1) of the Act of 18 November 2020 on electronic deliveries (Journal of Laws, item 2320).’.</w:t>
      </w:r>
      <w:r>
        <w:br w:type="page"/>
      </w:r>
    </w:p>
    <w:p w14:paraId="4B5430C7" w14:textId="77777777" w:rsidR="00EA3C2F" w:rsidRDefault="00104ABC">
      <w:pPr>
        <w:pStyle w:val="Teksttreci0"/>
        <w:shd w:val="clear" w:color="auto" w:fill="auto"/>
        <w:spacing w:line="262" w:lineRule="auto"/>
        <w:ind w:firstLine="420"/>
        <w:jc w:val="left"/>
      </w:pPr>
      <w:r>
        <w:rPr>
          <w:b/>
        </w:rPr>
        <w:lastRenderedPageBreak/>
        <w:t xml:space="preserve">Article 104. </w:t>
      </w:r>
      <w:r>
        <w:t>The Act of 17 December 2004 on liability for breach of public finance discipline (Journal of Laws of 2019, item 1440, 1495, 2020, and 2473, and Journal of Laws of 2020, item 284) shall be amended as follows:</w:t>
      </w:r>
    </w:p>
    <w:p w14:paraId="77E02785" w14:textId="77777777" w:rsidR="00EA3C2F" w:rsidRDefault="00104ABC">
      <w:pPr>
        <w:pStyle w:val="Teksttreci0"/>
        <w:numPr>
          <w:ilvl w:val="0"/>
          <w:numId w:val="131"/>
        </w:numPr>
        <w:shd w:val="clear" w:color="auto" w:fill="auto"/>
        <w:tabs>
          <w:tab w:val="left" w:pos="415"/>
        </w:tabs>
        <w:spacing w:line="266" w:lineRule="auto"/>
        <w:ind w:left="420" w:hanging="420"/>
        <w:jc w:val="left"/>
      </w:pPr>
      <w:r>
        <w:t>in Article 75:</w:t>
      </w:r>
    </w:p>
    <w:p w14:paraId="6D59025D" w14:textId="77777777" w:rsidR="00EA3C2F" w:rsidRDefault="00104ABC">
      <w:pPr>
        <w:pStyle w:val="Teksttreci0"/>
        <w:shd w:val="clear" w:color="auto" w:fill="auto"/>
        <w:spacing w:line="266" w:lineRule="auto"/>
        <w:ind w:firstLine="420"/>
        <w:jc w:val="left"/>
      </w:pPr>
      <w:r>
        <w:t>a) (2) is given the following wording:</w:t>
      </w:r>
    </w:p>
    <w:p w14:paraId="0ABC9D1A" w14:textId="77777777" w:rsidR="00EA3C2F" w:rsidRDefault="00104ABC">
      <w:pPr>
        <w:pStyle w:val="Teksttreci0"/>
        <w:shd w:val="clear" w:color="auto" w:fill="auto"/>
        <w:spacing w:line="266" w:lineRule="auto"/>
        <w:ind w:left="780" w:firstLine="480"/>
      </w:pPr>
      <w:r>
        <w:t>“2. The accused may grant authorisation to defend in writing in paper form, in electronic form or orally for the record.”,</w:t>
      </w:r>
    </w:p>
    <w:p w14:paraId="00E3B6E8" w14:textId="77777777" w:rsidR="00EA3C2F" w:rsidRDefault="00104ABC">
      <w:pPr>
        <w:pStyle w:val="Teksttreci0"/>
        <w:shd w:val="clear" w:color="auto" w:fill="auto"/>
        <w:spacing w:line="266" w:lineRule="auto"/>
        <w:ind w:firstLine="420"/>
        <w:jc w:val="left"/>
      </w:pPr>
      <w:r>
        <w:t>b) after (2), (2a) and (2b) shall be added which read as follows:</w:t>
      </w:r>
    </w:p>
    <w:p w14:paraId="3AEC8832" w14:textId="77777777" w:rsidR="00EA3C2F" w:rsidRDefault="00104ABC">
      <w:pPr>
        <w:pStyle w:val="Teksttreci0"/>
        <w:shd w:val="clear" w:color="auto" w:fill="auto"/>
        <w:spacing w:line="266" w:lineRule="auto"/>
        <w:ind w:left="780" w:firstLine="480"/>
      </w:pPr>
      <w:r>
        <w:t>“2a. Defence council shall attach to the file the original power of attorney or its certified copy. A lawyer or legal adviser may themselves authenticate the copy of the defence authorisation granted to them and copies of other documents demonstrating their legitimacy. Authorities competent in cases of breaching the public finance discipline may, in case of doubt, request official authentication of a certified copy.</w:t>
      </w:r>
    </w:p>
    <w:p w14:paraId="1F31BC8F" w14:textId="77777777" w:rsidR="00EA3C2F" w:rsidRDefault="00104ABC">
      <w:pPr>
        <w:pStyle w:val="Teksttreci0"/>
        <w:shd w:val="clear" w:color="auto" w:fill="auto"/>
        <w:spacing w:line="264" w:lineRule="auto"/>
        <w:ind w:left="780" w:firstLine="480"/>
      </w:pPr>
      <w:r>
        <w:t xml:space="preserve">2b. If a copy of the defence authorisation or a copy of other documents showing the authorisation have been prepared in electronic form, their authentication, referred to in (2a) shall be made by providing copies with a qualified electronic signature, a trusted signature, or a personal signature. Copies of the defence authorisation or copies of other documents showing electronically authenticated authorisation shall be drawn up in the data formats specified in the provisions issued </w:t>
      </w:r>
      <w:proofErr w:type="gramStart"/>
      <w:r>
        <w:t>on the basis of</w:t>
      </w:r>
      <w:proofErr w:type="gramEnd"/>
      <w:r>
        <w:t xml:space="preserve"> Article 18 of the Act of 17 February 2005 on the computerisation of entities performing public tasks (Journal of Laws of 2020, item 346, 568, 695, 1517, and 2320).’;</w:t>
      </w:r>
    </w:p>
    <w:p w14:paraId="521B8973" w14:textId="77777777" w:rsidR="00EA3C2F" w:rsidRDefault="00104ABC">
      <w:pPr>
        <w:pStyle w:val="Teksttreci0"/>
        <w:numPr>
          <w:ilvl w:val="0"/>
          <w:numId w:val="131"/>
        </w:numPr>
        <w:shd w:val="clear" w:color="auto" w:fill="auto"/>
        <w:tabs>
          <w:tab w:val="left" w:pos="415"/>
        </w:tabs>
        <w:spacing w:line="266" w:lineRule="auto"/>
        <w:ind w:left="420" w:hanging="420"/>
        <w:jc w:val="left"/>
      </w:pPr>
      <w:r>
        <w:t>in Article 174:</w:t>
      </w:r>
    </w:p>
    <w:p w14:paraId="0574CFE8" w14:textId="77777777" w:rsidR="00EA3C2F" w:rsidRDefault="00104ABC">
      <w:pPr>
        <w:pStyle w:val="Teksttreci0"/>
        <w:shd w:val="clear" w:color="auto" w:fill="auto"/>
        <w:spacing w:line="266" w:lineRule="auto"/>
        <w:ind w:firstLine="420"/>
        <w:jc w:val="left"/>
      </w:pPr>
      <w:r>
        <w:t>a) (1) is given the following wording:</w:t>
      </w:r>
    </w:p>
    <w:p w14:paraId="6D58A390" w14:textId="77777777" w:rsidR="00EA3C2F" w:rsidRDefault="00104ABC">
      <w:pPr>
        <w:pStyle w:val="Teksttreci0"/>
        <w:shd w:val="clear" w:color="auto" w:fill="auto"/>
        <w:spacing w:line="266" w:lineRule="auto"/>
        <w:ind w:left="780" w:firstLine="480"/>
      </w:pPr>
      <w:r>
        <w:t>“1. The notification, application for punishment and appeal shall be submitted in written paper or electronic form. Explanations and declarations shall be made in written paper form or in electronic form or submitted orally for the record.’,</w:t>
      </w:r>
    </w:p>
    <w:p w14:paraId="7C87B28F" w14:textId="77777777" w:rsidR="00EA3C2F" w:rsidRDefault="00104ABC">
      <w:pPr>
        <w:pStyle w:val="Teksttreci0"/>
        <w:shd w:val="clear" w:color="auto" w:fill="auto"/>
        <w:spacing w:line="266" w:lineRule="auto"/>
        <w:ind w:firstLine="420"/>
        <w:jc w:val="left"/>
      </w:pPr>
      <w:r>
        <w:t>b) (1a) is added after (1) and reads as follows:</w:t>
      </w:r>
    </w:p>
    <w:p w14:paraId="7CDA23D6" w14:textId="77777777" w:rsidR="00EA3C2F" w:rsidRDefault="00104ABC">
      <w:pPr>
        <w:pStyle w:val="Teksttreci0"/>
        <w:shd w:val="clear" w:color="auto" w:fill="auto"/>
        <w:spacing w:line="266" w:lineRule="auto"/>
        <w:ind w:left="780" w:firstLine="480"/>
      </w:pPr>
      <w:r>
        <w:t>“1a. Letters recorded in paper form shall be provided with a handwritten signature. Letters drawn up in electronic form shall contain a qualified electronic signature, a trusted signature, or a personal signature.’,</w:t>
      </w:r>
    </w:p>
    <w:p w14:paraId="579DCDBD" w14:textId="77777777" w:rsidR="00EA3C2F" w:rsidRDefault="00104ABC">
      <w:pPr>
        <w:pStyle w:val="Teksttreci0"/>
        <w:numPr>
          <w:ilvl w:val="0"/>
          <w:numId w:val="130"/>
        </w:numPr>
        <w:shd w:val="clear" w:color="auto" w:fill="auto"/>
        <w:tabs>
          <w:tab w:val="left" w:pos="780"/>
        </w:tabs>
        <w:spacing w:line="266" w:lineRule="auto"/>
        <w:ind w:firstLine="420"/>
        <w:jc w:val="left"/>
      </w:pPr>
      <w:r>
        <w:t>(3) is added which reads as follows:</w:t>
      </w:r>
    </w:p>
    <w:p w14:paraId="5BEAB562" w14:textId="77777777" w:rsidR="00EA3C2F" w:rsidRDefault="00104ABC">
      <w:pPr>
        <w:pStyle w:val="Teksttreci0"/>
        <w:shd w:val="clear" w:color="auto" w:fill="auto"/>
        <w:spacing w:line="266" w:lineRule="auto"/>
        <w:ind w:left="780" w:firstLine="480"/>
      </w:pPr>
      <w:r>
        <w:t>“3. If the party’s letter is submitted in electronic form, it shall be included in the electronic delivery addresses, referred to in Article 2(1) of the Act of 18 November 2020 on electronic deliveries (Journal of Laws, item 2320), hereinafter referred to as ‘electronic delivery addresses’, of those entities which render services to authorities competent in cases of violation of public finance discipline; furthermore, it must contain an electronic delivery address and be signed by a party or the defence with a qualified electronic signature, trusted signature or personal signature.’;</w:t>
      </w:r>
    </w:p>
    <w:p w14:paraId="563D55C1" w14:textId="77777777" w:rsidR="00EA3C2F" w:rsidRDefault="00104ABC">
      <w:pPr>
        <w:pStyle w:val="Teksttreci0"/>
        <w:numPr>
          <w:ilvl w:val="0"/>
          <w:numId w:val="131"/>
        </w:numPr>
        <w:shd w:val="clear" w:color="auto" w:fill="auto"/>
        <w:tabs>
          <w:tab w:val="left" w:pos="415"/>
        </w:tabs>
        <w:spacing w:line="266" w:lineRule="auto"/>
        <w:ind w:left="420" w:hanging="420"/>
        <w:jc w:val="left"/>
      </w:pPr>
      <w:r>
        <w:t>in Article 176, (4) is added which reads as follows:</w:t>
      </w:r>
    </w:p>
    <w:p w14:paraId="0A0FAF33" w14:textId="77777777" w:rsidR="00EA3C2F" w:rsidRDefault="00104ABC">
      <w:pPr>
        <w:pStyle w:val="Teksttreci0"/>
        <w:shd w:val="clear" w:color="auto" w:fill="auto"/>
        <w:spacing w:line="264" w:lineRule="auto"/>
        <w:ind w:left="420" w:firstLine="480"/>
      </w:pPr>
      <w:r>
        <w:t>“4. The deadline is met if, prior to its expiry, the letter was sent to the electronic delivery address of an authority, and the sender has received the proof of receipt referred to in Article 41 of the Act of 18 November 2020 on electronic deliveries.’;</w:t>
      </w:r>
    </w:p>
    <w:p w14:paraId="16C0E217" w14:textId="77777777" w:rsidR="00EA3C2F" w:rsidRDefault="00104ABC">
      <w:pPr>
        <w:pStyle w:val="Teksttreci0"/>
        <w:numPr>
          <w:ilvl w:val="0"/>
          <w:numId w:val="131"/>
        </w:numPr>
        <w:shd w:val="clear" w:color="auto" w:fill="auto"/>
        <w:tabs>
          <w:tab w:val="left" w:pos="415"/>
        </w:tabs>
        <w:spacing w:line="266" w:lineRule="auto"/>
        <w:ind w:left="420" w:hanging="420"/>
        <w:jc w:val="left"/>
      </w:pPr>
      <w:r>
        <w:t>in Article 180(1) in the first sentence, after the words “acknowledgement of return receipt” the words “or to the electronic delivery address” shall be added;</w:t>
      </w:r>
    </w:p>
    <w:p w14:paraId="00AE466E" w14:textId="77777777" w:rsidR="00EA3C2F" w:rsidRDefault="00104ABC">
      <w:pPr>
        <w:pStyle w:val="Teksttreci0"/>
        <w:numPr>
          <w:ilvl w:val="0"/>
          <w:numId w:val="131"/>
        </w:numPr>
        <w:shd w:val="clear" w:color="auto" w:fill="auto"/>
        <w:tabs>
          <w:tab w:val="left" w:pos="415"/>
        </w:tabs>
        <w:spacing w:line="266" w:lineRule="auto"/>
        <w:ind w:left="420" w:hanging="420"/>
        <w:jc w:val="left"/>
      </w:pPr>
      <w:r>
        <w:t>after Article 180, Article 180a and Article 180b shall be added which read as follows:</w:t>
      </w:r>
    </w:p>
    <w:p w14:paraId="38D094AC" w14:textId="77777777" w:rsidR="00EA3C2F" w:rsidRDefault="00104ABC">
      <w:pPr>
        <w:pStyle w:val="Teksttreci0"/>
        <w:shd w:val="clear" w:color="auto" w:fill="auto"/>
        <w:spacing w:line="264" w:lineRule="auto"/>
        <w:ind w:left="420" w:firstLine="480"/>
      </w:pPr>
      <w:r>
        <w:t>“Article 180a. In the event of delivery to the electronic delivery address, the letters shall be delivered to the electronic delivery addresses entered in the electronic address database referred to in Article 25 of the Act of 18 November 2020 on electronic deliveries.</w:t>
      </w:r>
    </w:p>
    <w:p w14:paraId="34E4527E" w14:textId="77777777" w:rsidR="00EA3C2F" w:rsidRDefault="00104ABC">
      <w:pPr>
        <w:pStyle w:val="Teksttreci0"/>
        <w:shd w:val="clear" w:color="auto" w:fill="auto"/>
        <w:spacing w:line="264" w:lineRule="auto"/>
        <w:ind w:left="420" w:firstLine="480"/>
      </w:pPr>
      <w:r>
        <w:t>Article 180b. In the event of delivery to the electronic delivery address, delivery shall be deemed effective if a proof of receipt is issued as referred to in Article 41 of the Act of 18 November 2020 on electronic deliveries.’;</w:t>
      </w:r>
      <w:r>
        <w:br w:type="page"/>
      </w:r>
    </w:p>
    <w:p w14:paraId="363D8012" w14:textId="77777777" w:rsidR="00EA3C2F" w:rsidRDefault="00104ABC">
      <w:pPr>
        <w:pStyle w:val="Teksttreci0"/>
        <w:numPr>
          <w:ilvl w:val="0"/>
          <w:numId w:val="131"/>
        </w:numPr>
        <w:shd w:val="clear" w:color="auto" w:fill="auto"/>
        <w:tabs>
          <w:tab w:val="left" w:pos="418"/>
        </w:tabs>
        <w:spacing w:after="60"/>
        <w:ind w:left="420" w:hanging="420"/>
        <w:jc w:val="left"/>
      </w:pPr>
      <w:r>
        <w:lastRenderedPageBreak/>
        <w:t>in Article 181(1) the joint part shall be given the following wording:</w:t>
      </w:r>
    </w:p>
    <w:p w14:paraId="7066F346" w14:textId="77777777" w:rsidR="00EA3C2F" w:rsidRDefault="00104ABC">
      <w:pPr>
        <w:pStyle w:val="Teksttreci0"/>
        <w:shd w:val="clear" w:color="auto" w:fill="auto"/>
        <w:spacing w:after="60"/>
        <w:ind w:left="420"/>
      </w:pPr>
      <w:r>
        <w:t>‘– delivery is effected in person at the property, subject to Article 184, or to the electronic delivery address.’;</w:t>
      </w:r>
    </w:p>
    <w:p w14:paraId="388FC23C" w14:textId="77777777" w:rsidR="00EA3C2F" w:rsidRDefault="00104ABC">
      <w:pPr>
        <w:pStyle w:val="Teksttreci0"/>
        <w:numPr>
          <w:ilvl w:val="0"/>
          <w:numId w:val="131"/>
        </w:numPr>
        <w:shd w:val="clear" w:color="auto" w:fill="auto"/>
        <w:tabs>
          <w:tab w:val="left" w:pos="418"/>
        </w:tabs>
        <w:spacing w:after="60"/>
        <w:ind w:left="420" w:hanging="420"/>
        <w:jc w:val="left"/>
      </w:pPr>
      <w:r>
        <w:t>in Article 182 the joint part is given the following wording:</w:t>
      </w:r>
    </w:p>
    <w:p w14:paraId="7E1B50BC" w14:textId="77777777" w:rsidR="00EA3C2F" w:rsidRDefault="00104ABC">
      <w:pPr>
        <w:pStyle w:val="Teksttreci0"/>
        <w:shd w:val="clear" w:color="auto" w:fill="auto"/>
        <w:spacing w:after="120"/>
        <w:ind w:left="420"/>
      </w:pPr>
      <w:r>
        <w:t>‘– the letter is delivered to the address indicated by the sender personally to the employee authorised to receive correspondence or to the electronic delivery address.’.</w:t>
      </w:r>
    </w:p>
    <w:p w14:paraId="78F52D6F" w14:textId="77777777" w:rsidR="00EA3C2F" w:rsidRDefault="00104ABC">
      <w:pPr>
        <w:pStyle w:val="Teksttreci0"/>
        <w:shd w:val="clear" w:color="auto" w:fill="auto"/>
        <w:spacing w:after="60"/>
        <w:ind w:firstLine="420"/>
        <w:jc w:val="left"/>
      </w:pPr>
      <w:r>
        <w:rPr>
          <w:b/>
        </w:rPr>
        <w:t xml:space="preserve">Article 105. </w:t>
      </w:r>
      <w:r>
        <w:t>The Act of 17 February 2005 on the computerisation of entities performing public tasks (Journal of Laws of 2020, item 346, 568, 695, and 1517) shall be amended as follows:</w:t>
      </w:r>
    </w:p>
    <w:p w14:paraId="70DD0650" w14:textId="77777777" w:rsidR="00EA3C2F" w:rsidRDefault="00104ABC">
      <w:pPr>
        <w:pStyle w:val="Teksttreci0"/>
        <w:numPr>
          <w:ilvl w:val="0"/>
          <w:numId w:val="132"/>
        </w:numPr>
        <w:shd w:val="clear" w:color="auto" w:fill="auto"/>
        <w:tabs>
          <w:tab w:val="left" w:pos="418"/>
        </w:tabs>
        <w:spacing w:after="0" w:line="350" w:lineRule="auto"/>
        <w:ind w:left="420" w:right="4960" w:hanging="420"/>
        <w:jc w:val="left"/>
      </w:pPr>
      <w:r>
        <w:t>in Article 3:</w:t>
      </w:r>
      <w:r>
        <w:br/>
        <w:t>a) (17) is repealed,</w:t>
      </w:r>
      <w:r>
        <w:br/>
        <w:t>b) (20) is repealed;</w:t>
      </w:r>
    </w:p>
    <w:p w14:paraId="6A48292A" w14:textId="77777777" w:rsidR="00EA3C2F" w:rsidRDefault="00104ABC">
      <w:pPr>
        <w:pStyle w:val="Teksttreci0"/>
        <w:numPr>
          <w:ilvl w:val="0"/>
          <w:numId w:val="132"/>
        </w:numPr>
        <w:shd w:val="clear" w:color="auto" w:fill="auto"/>
        <w:tabs>
          <w:tab w:val="left" w:pos="418"/>
        </w:tabs>
        <w:spacing w:after="0" w:line="350" w:lineRule="auto"/>
        <w:ind w:left="420" w:right="4960" w:hanging="420"/>
        <w:jc w:val="left"/>
      </w:pPr>
      <w:r>
        <w:t>in Article 16:</w:t>
      </w:r>
      <w:r>
        <w:br/>
        <w:t>a) (1a) and (1b) are repealed,</w:t>
      </w:r>
      <w:r>
        <w:br/>
        <w:t>b) in (3), (1-3) are repealed;</w:t>
      </w:r>
    </w:p>
    <w:p w14:paraId="6D602512" w14:textId="77777777" w:rsidR="00EA3C2F" w:rsidRDefault="00104ABC">
      <w:pPr>
        <w:pStyle w:val="Teksttreci0"/>
        <w:numPr>
          <w:ilvl w:val="0"/>
          <w:numId w:val="132"/>
        </w:numPr>
        <w:shd w:val="clear" w:color="auto" w:fill="auto"/>
        <w:tabs>
          <w:tab w:val="left" w:pos="418"/>
        </w:tabs>
        <w:spacing w:after="60" w:line="350" w:lineRule="auto"/>
        <w:ind w:left="420" w:hanging="420"/>
        <w:jc w:val="left"/>
      </w:pPr>
      <w:r>
        <w:t>in Article 19a, paragraph 1a is repealed.</w:t>
      </w:r>
    </w:p>
    <w:p w14:paraId="1C7B0433" w14:textId="77777777" w:rsidR="00EA3C2F" w:rsidRDefault="00104ABC">
      <w:pPr>
        <w:pStyle w:val="Teksttreci0"/>
        <w:shd w:val="clear" w:color="auto" w:fill="auto"/>
        <w:spacing w:after="60" w:line="257" w:lineRule="auto"/>
        <w:ind w:firstLine="420"/>
        <w:jc w:val="left"/>
      </w:pPr>
      <w:r>
        <w:rPr>
          <w:b/>
        </w:rPr>
        <w:t xml:space="preserve">Article 106. </w:t>
      </w:r>
      <w:r>
        <w:t>In the Act of 29 July 2005 on capital markets supervision (Journal of Laws of 2020, item 1400) in Article 36:</w:t>
      </w:r>
    </w:p>
    <w:p w14:paraId="365CD84B" w14:textId="77777777" w:rsidR="00EA3C2F" w:rsidRDefault="00104ABC">
      <w:pPr>
        <w:pStyle w:val="Teksttreci0"/>
        <w:numPr>
          <w:ilvl w:val="0"/>
          <w:numId w:val="133"/>
        </w:numPr>
        <w:shd w:val="clear" w:color="auto" w:fill="auto"/>
        <w:tabs>
          <w:tab w:val="left" w:pos="418"/>
        </w:tabs>
        <w:spacing w:after="60"/>
        <w:ind w:left="420" w:hanging="420"/>
        <w:jc w:val="left"/>
      </w:pPr>
      <w:r>
        <w:t>(1) is given the following wording:</w:t>
      </w:r>
    </w:p>
    <w:p w14:paraId="22E27ED4" w14:textId="77777777" w:rsidR="00EA3C2F" w:rsidRDefault="00104ABC">
      <w:pPr>
        <w:pStyle w:val="Teksttreci0"/>
        <w:shd w:val="clear" w:color="auto" w:fill="auto"/>
        <w:spacing w:after="60"/>
        <w:ind w:left="420" w:firstLine="480"/>
      </w:pPr>
      <w:r>
        <w:t>“1. The results of the control are included in the control report. The control report in paper form is drawn up in three copies. The control report is recorded in electronic form, or two copies of the report prepared in paper form are delivered to the controlled party within 30 days from the day of providing such party with the information, referred to in Article 29(4). The control report in electronic form shall be provided with a qualified electronic signature, a trusted signature, or a personal signature of the controller and the controlled party or the person authorised by the controlled party. ‘The reports are delivered directly to the controlled party, with signed receipt by the designated provider within the meaning of the Act of 23 November 2012 – Postal Law (Journal of Laws of 2020 (1041 and 2320) or to the electronic delivery address, referred to in Article 2(1) of the Act 18 November 2020 on electronic deliveries (Journal of Laws, item 2320).’;</w:t>
      </w:r>
    </w:p>
    <w:p w14:paraId="66284CBA" w14:textId="77777777" w:rsidR="00EA3C2F" w:rsidRDefault="00104ABC">
      <w:pPr>
        <w:pStyle w:val="Teksttreci0"/>
        <w:numPr>
          <w:ilvl w:val="0"/>
          <w:numId w:val="133"/>
        </w:numPr>
        <w:shd w:val="clear" w:color="auto" w:fill="auto"/>
        <w:tabs>
          <w:tab w:val="left" w:pos="418"/>
        </w:tabs>
        <w:spacing w:after="60"/>
        <w:ind w:left="420" w:hanging="420"/>
        <w:jc w:val="left"/>
      </w:pPr>
      <w:r>
        <w:t>(2a) is given the following wording:</w:t>
      </w:r>
    </w:p>
    <w:p w14:paraId="331460E0" w14:textId="77777777" w:rsidR="00EA3C2F" w:rsidRDefault="00104ABC">
      <w:pPr>
        <w:pStyle w:val="Teksttreci0"/>
        <w:shd w:val="clear" w:color="auto" w:fill="auto"/>
        <w:spacing w:after="60"/>
        <w:ind w:left="420" w:firstLine="480"/>
      </w:pPr>
      <w:r>
        <w:t>“2a. In the event of delivery of paper copies of the report, the inspected person or a person authorised by them shall additionally initial each page of one of the received copies of the report and then deliver this copy to the Commission directly or against a receipt by the designated provider within the meaning of the Act of 23 November 2012 – the Postal Law, within 14 days of the date of receipt of the report, subject to paragraph 2b-2d.’;</w:t>
      </w:r>
    </w:p>
    <w:p w14:paraId="2FD53B08" w14:textId="77777777" w:rsidR="00EA3C2F" w:rsidRDefault="00104ABC">
      <w:pPr>
        <w:pStyle w:val="Teksttreci0"/>
        <w:numPr>
          <w:ilvl w:val="0"/>
          <w:numId w:val="133"/>
        </w:numPr>
        <w:shd w:val="clear" w:color="auto" w:fill="auto"/>
        <w:tabs>
          <w:tab w:val="left" w:pos="418"/>
        </w:tabs>
        <w:spacing w:after="60"/>
        <w:ind w:left="420" w:hanging="420"/>
        <w:jc w:val="left"/>
      </w:pPr>
      <w:r>
        <w:t>(9) is given the following wording:</w:t>
      </w:r>
    </w:p>
    <w:p w14:paraId="0273DDAE" w14:textId="3B801D3D" w:rsidR="00EA3C2F" w:rsidRDefault="00104ABC" w:rsidP="006139FB">
      <w:pPr>
        <w:pStyle w:val="Teksttreci0"/>
        <w:shd w:val="clear" w:color="auto" w:fill="auto"/>
        <w:spacing w:after="0"/>
        <w:ind w:left="420" w:firstLine="480"/>
      </w:pPr>
      <w:r>
        <w:t>“9. The deadlines, referred to in (1), (2a), (3-5a), and (8), shall be considered met if, before their expiry, the letter was submitted at the Polish post office of the postal operator within the meaning of the Act of 23 November 2012 – the Postal Law or sent to the electronic delivery address, referred to in Article 2(1) of the Act of 18 November 2020 on electronic deliveries.’.</w:t>
      </w:r>
    </w:p>
    <w:p w14:paraId="320BFFE1" w14:textId="77777777" w:rsidR="00EA3C2F" w:rsidRDefault="00104ABC">
      <w:pPr>
        <w:pStyle w:val="Teksttreci0"/>
        <w:shd w:val="clear" w:color="auto" w:fill="auto"/>
        <w:spacing w:after="60"/>
        <w:ind w:firstLine="420"/>
        <w:jc w:val="left"/>
      </w:pPr>
      <w:r>
        <w:rPr>
          <w:b/>
        </w:rPr>
        <w:t xml:space="preserve">Article 107. </w:t>
      </w:r>
      <w:r>
        <w:t>In the Act of 29 July 2005 on the trading in financial instruments (Journal of Laws of 2020, item 89, 284, 288, and 568), Article 110zzg shall read as follows:</w:t>
      </w:r>
    </w:p>
    <w:p w14:paraId="49289E22" w14:textId="26E02F9D" w:rsidR="00EA3C2F" w:rsidRDefault="00104ABC" w:rsidP="006139FB">
      <w:pPr>
        <w:pStyle w:val="Teksttreci0"/>
        <w:shd w:val="clear" w:color="auto" w:fill="auto"/>
        <w:spacing w:after="0"/>
        <w:ind w:left="420" w:firstLine="480"/>
      </w:pPr>
      <w:r>
        <w:t xml:space="preserve">“Article 110zzg. 1. The Committee shall deliver letters in administrative proceedings conducted pursuant to the provisions of this branch to the electronic delivery address referred to in Article 2(1) of the Act of 18 November 2020 on electronic deliveries (Journal of Laws, item 2320) of the brokerage house, </w:t>
      </w:r>
      <w:proofErr w:type="gramStart"/>
      <w:r>
        <w:t>entered into</w:t>
      </w:r>
      <w:proofErr w:type="gramEnd"/>
      <w:r>
        <w:t xml:space="preserve"> the electronic address database, referred to in Article 25 of that Act.</w:t>
      </w:r>
    </w:p>
    <w:p w14:paraId="3647678D" w14:textId="77777777" w:rsidR="00EA3C2F" w:rsidRDefault="00104ABC">
      <w:pPr>
        <w:pStyle w:val="Teksttreci0"/>
        <w:shd w:val="clear" w:color="auto" w:fill="auto"/>
        <w:spacing w:after="60"/>
        <w:ind w:left="420" w:firstLine="480"/>
      </w:pPr>
      <w:r>
        <w:t>2. If an authorised representative is appointed, the power of attorney should specify the electronic delivery address entered in the electronic address database. If the electronic delivery address is not indicated in the power of attorney, the delivery of the letter to the electronic delivery address of the brokerage house which appointed the power of attorney, entered in the electronic address database, shall have legal effect.</w:t>
      </w:r>
    </w:p>
    <w:p w14:paraId="6C5C66F5" w14:textId="77777777" w:rsidR="00EA3C2F" w:rsidRDefault="00104ABC">
      <w:pPr>
        <w:pStyle w:val="Teksttreci0"/>
        <w:shd w:val="clear" w:color="auto" w:fill="auto"/>
        <w:spacing w:after="60"/>
        <w:ind w:left="420" w:firstLine="480"/>
      </w:pPr>
      <w:r>
        <w:t>3. In the event of failure to collect the letter delivered to the electronic delivery address entered in the electronic address database, the delivery shall be deemed to have been effected after 2 business days following the date of issue of the proof of dispatch, referred to in Article 40 of the Act of 18 November 2020 on electronic deliveries.’.</w:t>
      </w:r>
      <w:r>
        <w:br w:type="page"/>
      </w:r>
    </w:p>
    <w:p w14:paraId="2FE6C3EF" w14:textId="77777777" w:rsidR="00EA3C2F" w:rsidRDefault="00104ABC">
      <w:pPr>
        <w:pStyle w:val="Teksttreci0"/>
        <w:shd w:val="clear" w:color="auto" w:fill="auto"/>
        <w:spacing w:after="80" w:line="257" w:lineRule="auto"/>
        <w:ind w:firstLine="420"/>
        <w:jc w:val="left"/>
      </w:pPr>
      <w:r>
        <w:rPr>
          <w:b/>
        </w:rPr>
        <w:lastRenderedPageBreak/>
        <w:t>Article 108.</w:t>
      </w:r>
      <w:r>
        <w:t>The Act of 9 June 2006 on the Central Anticorruption Bureau (Journal of Laws of 2019, item 1921 and 2020, and Journal of Laws of 2020, item 1610) shall be amended as follows:</w:t>
      </w:r>
    </w:p>
    <w:p w14:paraId="42F77646" w14:textId="77777777" w:rsidR="00EA3C2F" w:rsidRDefault="00104ABC">
      <w:pPr>
        <w:pStyle w:val="Teksttreci0"/>
        <w:numPr>
          <w:ilvl w:val="0"/>
          <w:numId w:val="134"/>
        </w:numPr>
        <w:shd w:val="clear" w:color="auto" w:fill="auto"/>
        <w:tabs>
          <w:tab w:val="left" w:pos="418"/>
        </w:tabs>
        <w:spacing w:after="80"/>
        <w:jc w:val="left"/>
      </w:pPr>
      <w:r>
        <w:t>after Article 3, Article 3a is added which reads as follows:</w:t>
      </w:r>
    </w:p>
    <w:p w14:paraId="2A813C17" w14:textId="77777777" w:rsidR="00EA3C2F" w:rsidRDefault="00104ABC">
      <w:pPr>
        <w:pStyle w:val="Teksttreci0"/>
        <w:shd w:val="clear" w:color="auto" w:fill="auto"/>
        <w:spacing w:after="80"/>
        <w:ind w:left="420" w:firstLine="480"/>
      </w:pPr>
      <w:r>
        <w:t>“Article 3a. The obligation to deliver correspondence using a public registered electronic service or a public hybrid service, as referred to in the Act of 18 November 2020 on electronic deliveries (Journal of Laws, item 2320) shall not apply:</w:t>
      </w:r>
    </w:p>
    <w:p w14:paraId="3AEAFDF8" w14:textId="77777777" w:rsidR="00EA3C2F" w:rsidRDefault="00104ABC">
      <w:pPr>
        <w:pStyle w:val="Teksttreci0"/>
        <w:shd w:val="clear" w:color="auto" w:fill="auto"/>
        <w:spacing w:after="80"/>
        <w:ind w:left="900" w:hanging="480"/>
      </w:pPr>
      <w:r>
        <w:t>1) in matters concerning entry into service or work at the CAB (Central Anti-corruption);</w:t>
      </w:r>
    </w:p>
    <w:p w14:paraId="641DF519" w14:textId="77777777" w:rsidR="00EA3C2F" w:rsidRDefault="00104ABC">
      <w:pPr>
        <w:pStyle w:val="Teksttreci0"/>
        <w:numPr>
          <w:ilvl w:val="0"/>
          <w:numId w:val="134"/>
        </w:numPr>
        <w:shd w:val="clear" w:color="auto" w:fill="auto"/>
        <w:tabs>
          <w:tab w:val="left" w:pos="888"/>
        </w:tabs>
        <w:spacing w:after="80"/>
        <w:ind w:left="900" w:hanging="480"/>
      </w:pPr>
      <w:r>
        <w:t>in personnel matters relating to CAB (Central Anti-corruption Bureau) officers;</w:t>
      </w:r>
    </w:p>
    <w:p w14:paraId="6C50B066" w14:textId="77777777" w:rsidR="00EA3C2F" w:rsidRDefault="00104ABC">
      <w:pPr>
        <w:pStyle w:val="Teksttreci0"/>
        <w:numPr>
          <w:ilvl w:val="0"/>
          <w:numId w:val="134"/>
        </w:numPr>
        <w:shd w:val="clear" w:color="auto" w:fill="auto"/>
        <w:tabs>
          <w:tab w:val="left" w:pos="888"/>
        </w:tabs>
        <w:spacing w:after="80"/>
        <w:ind w:left="900" w:hanging="480"/>
      </w:pPr>
      <w:r>
        <w:t>in employment matters relating to CBA employees;</w:t>
      </w:r>
    </w:p>
    <w:p w14:paraId="6E8C1D9B" w14:textId="77777777" w:rsidR="00EA3C2F" w:rsidRDefault="00104ABC">
      <w:pPr>
        <w:pStyle w:val="Teksttreci0"/>
        <w:numPr>
          <w:ilvl w:val="0"/>
          <w:numId w:val="134"/>
        </w:numPr>
        <w:shd w:val="clear" w:color="auto" w:fill="auto"/>
        <w:tabs>
          <w:tab w:val="left" w:pos="888"/>
        </w:tabs>
        <w:spacing w:after="80"/>
        <w:ind w:left="900" w:hanging="480"/>
      </w:pPr>
      <w:r>
        <w:t>in personnel matters relating to former CAB (Central Anti-corruption Bureau) officers;</w:t>
      </w:r>
    </w:p>
    <w:p w14:paraId="1058BA86" w14:textId="77777777" w:rsidR="00EA3C2F" w:rsidRDefault="00104ABC">
      <w:pPr>
        <w:pStyle w:val="Teksttreci0"/>
        <w:numPr>
          <w:ilvl w:val="0"/>
          <w:numId w:val="134"/>
        </w:numPr>
        <w:shd w:val="clear" w:color="auto" w:fill="auto"/>
        <w:tabs>
          <w:tab w:val="left" w:pos="888"/>
        </w:tabs>
        <w:spacing w:after="80"/>
        <w:ind w:left="900" w:hanging="480"/>
      </w:pPr>
      <w:r>
        <w:t>in employment matters relating to former CBA employees;</w:t>
      </w:r>
    </w:p>
    <w:p w14:paraId="36F859DB" w14:textId="77777777" w:rsidR="00EA3C2F" w:rsidRDefault="00104ABC">
      <w:pPr>
        <w:pStyle w:val="Teksttreci0"/>
        <w:numPr>
          <w:ilvl w:val="0"/>
          <w:numId w:val="134"/>
        </w:numPr>
        <w:shd w:val="clear" w:color="auto" w:fill="auto"/>
        <w:tabs>
          <w:tab w:val="left" w:pos="888"/>
        </w:tabs>
        <w:spacing w:after="80"/>
        <w:ind w:left="900" w:hanging="480"/>
      </w:pPr>
      <w:r>
        <w:t>if delivery of correspondence with the use of the public registered electronic delivery service or the public hybrid service could have a negative impact on the CAB’s operations.’;</w:t>
      </w:r>
    </w:p>
    <w:p w14:paraId="709C02B8" w14:textId="77777777" w:rsidR="00EA3C2F" w:rsidRDefault="00104ABC">
      <w:pPr>
        <w:pStyle w:val="Teksttreci0"/>
        <w:numPr>
          <w:ilvl w:val="0"/>
          <w:numId w:val="124"/>
        </w:numPr>
        <w:shd w:val="clear" w:color="auto" w:fill="auto"/>
        <w:tabs>
          <w:tab w:val="left" w:pos="418"/>
        </w:tabs>
        <w:spacing w:after="80"/>
        <w:jc w:val="left"/>
      </w:pPr>
      <w:r>
        <w:t>after Article 46a, Article 46b is added which reads as follows:</w:t>
      </w:r>
    </w:p>
    <w:p w14:paraId="2C2136B8" w14:textId="77777777" w:rsidR="00EA3C2F" w:rsidRDefault="00104ABC">
      <w:pPr>
        <w:pStyle w:val="Teksttreci0"/>
        <w:shd w:val="clear" w:color="auto" w:fill="auto"/>
        <w:spacing w:after="140"/>
        <w:ind w:left="420" w:firstLine="480"/>
      </w:pPr>
      <w:r>
        <w:t>“Article 46b. The provisions of the Act of 14 June 1960 – Code of Administrative Procedure (Journal of Laws of 2020, item 256, 695, 1298, and 2320) shall apply respectively to deliveries and summonses made in the course of inspections as well as to calculation of time limits to the extent not regulated by the Act.’.</w:t>
      </w:r>
    </w:p>
    <w:p w14:paraId="113CFDA6" w14:textId="77777777" w:rsidR="00EA3C2F" w:rsidRDefault="00104ABC">
      <w:pPr>
        <w:pStyle w:val="Teksttreci0"/>
        <w:shd w:val="clear" w:color="auto" w:fill="auto"/>
        <w:spacing w:after="80"/>
        <w:ind w:firstLine="420"/>
        <w:jc w:val="left"/>
      </w:pPr>
      <w:r>
        <w:rPr>
          <w:b/>
        </w:rPr>
        <w:t>Article 109.</w:t>
      </w:r>
      <w:r>
        <w:t>In the Act of 9 June 2006 on the Military Counterintelligence Services and the Military Intelligence Services (Journal of Laws of 2019, item 687), Article 12a shall be added after Article 12 and shall read as follows:</w:t>
      </w:r>
    </w:p>
    <w:p w14:paraId="6BDB83BF" w14:textId="77777777" w:rsidR="00EA3C2F" w:rsidRDefault="00104ABC">
      <w:pPr>
        <w:pStyle w:val="Teksttreci0"/>
        <w:shd w:val="clear" w:color="auto" w:fill="auto"/>
        <w:spacing w:after="80"/>
        <w:ind w:left="420" w:firstLine="480"/>
      </w:pPr>
      <w:r>
        <w:t>“Article 12a. The obligation to deliver correspondence using a public registered electronic service or a public hybrid service, as referred to in the Act of 18 November 2020 on electronic deliveries (Journal of Laws, item 2320) shall not apply:</w:t>
      </w:r>
    </w:p>
    <w:p w14:paraId="5F5A2A4D" w14:textId="77777777" w:rsidR="00EA3C2F" w:rsidRDefault="00104ABC">
      <w:pPr>
        <w:pStyle w:val="Teksttreci0"/>
        <w:numPr>
          <w:ilvl w:val="0"/>
          <w:numId w:val="135"/>
        </w:numPr>
        <w:shd w:val="clear" w:color="auto" w:fill="auto"/>
        <w:tabs>
          <w:tab w:val="left" w:pos="888"/>
        </w:tabs>
        <w:spacing w:after="80"/>
        <w:ind w:left="900" w:hanging="480"/>
      </w:pPr>
      <w:r>
        <w:t>in matters relating to entry into service or work at the Military Counterintelligence Services and the Military Intelligence Services;</w:t>
      </w:r>
    </w:p>
    <w:p w14:paraId="2115A5D0" w14:textId="77777777" w:rsidR="00EA3C2F" w:rsidRDefault="00104ABC">
      <w:pPr>
        <w:pStyle w:val="Teksttreci0"/>
        <w:numPr>
          <w:ilvl w:val="0"/>
          <w:numId w:val="135"/>
        </w:numPr>
        <w:shd w:val="clear" w:color="auto" w:fill="auto"/>
        <w:tabs>
          <w:tab w:val="left" w:pos="888"/>
        </w:tabs>
        <w:spacing w:after="80"/>
        <w:ind w:left="900" w:hanging="480"/>
      </w:pPr>
      <w:r>
        <w:t>in personnel matters relating to Military Counterintelligence Services and the Military Intelligence Services officers and professional soldiers appointed to official positions in the Military Counterintelligence Services and the Military Intelligence Services;</w:t>
      </w:r>
    </w:p>
    <w:p w14:paraId="5686EE3C" w14:textId="77777777" w:rsidR="00EA3C2F" w:rsidRDefault="00104ABC">
      <w:pPr>
        <w:pStyle w:val="Teksttreci0"/>
        <w:numPr>
          <w:ilvl w:val="0"/>
          <w:numId w:val="135"/>
        </w:numPr>
        <w:shd w:val="clear" w:color="auto" w:fill="auto"/>
        <w:tabs>
          <w:tab w:val="left" w:pos="888"/>
        </w:tabs>
        <w:spacing w:after="80"/>
        <w:ind w:left="900" w:hanging="480"/>
      </w:pPr>
      <w:r>
        <w:t>in employment matters relating to employees of the Military Counterintelligence Services and the Military Intelligence Services;</w:t>
      </w:r>
    </w:p>
    <w:p w14:paraId="116E4D31" w14:textId="77777777" w:rsidR="00EA3C2F" w:rsidRDefault="00104ABC">
      <w:pPr>
        <w:pStyle w:val="Teksttreci0"/>
        <w:numPr>
          <w:ilvl w:val="0"/>
          <w:numId w:val="135"/>
        </w:numPr>
        <w:shd w:val="clear" w:color="auto" w:fill="auto"/>
        <w:tabs>
          <w:tab w:val="left" w:pos="888"/>
        </w:tabs>
        <w:spacing w:after="80"/>
        <w:ind w:left="900" w:hanging="480"/>
      </w:pPr>
      <w:r>
        <w:t>in personnel matters relating to former Military Counterintelligence Services and the Military Intelligence Services officers and former professional soldiers appointed to official positions in the Military Counterintelligence Services and the Military Intelligence Services;</w:t>
      </w:r>
    </w:p>
    <w:p w14:paraId="4F93F8A9" w14:textId="77777777" w:rsidR="00EA3C2F" w:rsidRDefault="00104ABC">
      <w:pPr>
        <w:pStyle w:val="Teksttreci0"/>
        <w:numPr>
          <w:ilvl w:val="0"/>
          <w:numId w:val="135"/>
        </w:numPr>
        <w:shd w:val="clear" w:color="auto" w:fill="auto"/>
        <w:tabs>
          <w:tab w:val="left" w:pos="888"/>
        </w:tabs>
        <w:spacing w:after="80"/>
        <w:ind w:left="900" w:hanging="480"/>
      </w:pPr>
      <w:r>
        <w:t>in employment matters relating to former employees of the Military Counterintelligence Services and the Military Intelligence Services;</w:t>
      </w:r>
    </w:p>
    <w:p w14:paraId="7AB75D82" w14:textId="77777777" w:rsidR="00EA3C2F" w:rsidRDefault="00104ABC">
      <w:pPr>
        <w:pStyle w:val="Teksttreci0"/>
        <w:numPr>
          <w:ilvl w:val="0"/>
          <w:numId w:val="135"/>
        </w:numPr>
        <w:shd w:val="clear" w:color="auto" w:fill="auto"/>
        <w:tabs>
          <w:tab w:val="left" w:pos="888"/>
        </w:tabs>
        <w:spacing w:after="140"/>
        <w:ind w:left="900" w:hanging="480"/>
      </w:pPr>
      <w:r>
        <w:t>if delivery of correspondence with the use of the public registered electronic delivery service or the public hybrid service could have a negative impact on the operations of the Military Counterintelligence Services and the Military Intelligence Services.’.</w:t>
      </w:r>
    </w:p>
    <w:p w14:paraId="678B3691" w14:textId="77777777" w:rsidR="00EA3C2F" w:rsidRDefault="00104ABC">
      <w:pPr>
        <w:pStyle w:val="Teksttreci0"/>
        <w:shd w:val="clear" w:color="auto" w:fill="auto"/>
        <w:spacing w:after="80"/>
        <w:ind w:firstLine="420"/>
        <w:jc w:val="left"/>
      </w:pPr>
      <w:r>
        <w:rPr>
          <w:b/>
        </w:rPr>
        <w:t>Article 110.</w:t>
      </w:r>
      <w:r>
        <w:t>The Act of 13 July 2006 on passport documents (Journal of Laws of 2020, item 617) shall be amended as follows:</w:t>
      </w:r>
    </w:p>
    <w:p w14:paraId="62B939B5" w14:textId="77777777" w:rsidR="00EA3C2F" w:rsidRDefault="00104ABC">
      <w:pPr>
        <w:pStyle w:val="Teksttreci0"/>
        <w:shd w:val="clear" w:color="auto" w:fill="auto"/>
        <w:spacing w:after="80"/>
        <w:jc w:val="left"/>
      </w:pPr>
      <w:r>
        <w:t>1) under Article 7, (1) is given the following wording:</w:t>
      </w:r>
    </w:p>
    <w:p w14:paraId="76E7B735" w14:textId="77777777" w:rsidR="00EA3C2F" w:rsidRDefault="00104ABC">
      <w:pPr>
        <w:pStyle w:val="Teksttreci0"/>
        <w:shd w:val="clear" w:color="auto" w:fill="auto"/>
        <w:spacing w:after="80"/>
        <w:ind w:left="420" w:firstLine="480"/>
      </w:pPr>
      <w:r>
        <w:t xml:space="preserve">“1. The passport document is issued at the request of an adult, submitted in writing in paper form, bearing this individual’s own handwritten signature, after submitting the required documents, collecting biometric </w:t>
      </w:r>
      <w:proofErr w:type="gramStart"/>
      <w:r>
        <w:t>data</w:t>
      </w:r>
      <w:proofErr w:type="gramEnd"/>
      <w:r>
        <w:t xml:space="preserve"> and paying the required fee.’;</w:t>
      </w:r>
    </w:p>
    <w:p w14:paraId="326C6005" w14:textId="77777777" w:rsidR="00EA3C2F" w:rsidRDefault="00104ABC">
      <w:pPr>
        <w:pStyle w:val="Teksttreci0"/>
        <w:numPr>
          <w:ilvl w:val="0"/>
          <w:numId w:val="123"/>
        </w:numPr>
        <w:shd w:val="clear" w:color="auto" w:fill="auto"/>
        <w:tabs>
          <w:tab w:val="left" w:pos="418"/>
        </w:tabs>
        <w:spacing w:after="80"/>
        <w:jc w:val="left"/>
      </w:pPr>
      <w:r>
        <w:t>Article 13(1)(1) is given the following wording:</w:t>
      </w:r>
    </w:p>
    <w:p w14:paraId="02AC6BB9" w14:textId="77777777" w:rsidR="00EA3C2F" w:rsidRDefault="00104ABC">
      <w:pPr>
        <w:pStyle w:val="Teksttreci0"/>
        <w:shd w:val="clear" w:color="auto" w:fill="auto"/>
        <w:spacing w:after="80"/>
        <w:ind w:left="900" w:hanging="480"/>
        <w:jc w:val="left"/>
      </w:pPr>
      <w:r>
        <w:t>“1) the application for a passport document to a minor is submitted by the parents or guardians appointed by the court or by one of the parents or guardians appointed by the court;”;</w:t>
      </w:r>
    </w:p>
    <w:p w14:paraId="2BAD4BC2" w14:textId="77777777" w:rsidR="00EA3C2F" w:rsidRDefault="00104ABC">
      <w:pPr>
        <w:pStyle w:val="Teksttreci0"/>
        <w:numPr>
          <w:ilvl w:val="0"/>
          <w:numId w:val="123"/>
        </w:numPr>
        <w:shd w:val="clear" w:color="auto" w:fill="auto"/>
        <w:tabs>
          <w:tab w:val="left" w:pos="418"/>
        </w:tabs>
        <w:spacing w:after="80"/>
        <w:jc w:val="left"/>
      </w:pPr>
      <w:r>
        <w:t>in Article 14:</w:t>
      </w:r>
    </w:p>
    <w:p w14:paraId="32402A1F" w14:textId="77777777" w:rsidR="00EA3C2F" w:rsidRDefault="00104ABC">
      <w:pPr>
        <w:pStyle w:val="Teksttreci0"/>
        <w:numPr>
          <w:ilvl w:val="0"/>
          <w:numId w:val="136"/>
        </w:numPr>
        <w:shd w:val="clear" w:color="auto" w:fill="auto"/>
        <w:tabs>
          <w:tab w:val="left" w:pos="888"/>
        </w:tabs>
        <w:spacing w:after="80"/>
        <w:ind w:left="900" w:hanging="480"/>
      </w:pPr>
      <w:r>
        <w:t>(1) is given the following wording:</w:t>
      </w:r>
    </w:p>
    <w:p w14:paraId="629CAD2B" w14:textId="77777777" w:rsidR="00EA3C2F" w:rsidRDefault="00104ABC">
      <w:pPr>
        <w:pStyle w:val="Teksttreci0"/>
        <w:shd w:val="clear" w:color="auto" w:fill="auto"/>
        <w:spacing w:after="80"/>
        <w:ind w:left="780" w:firstLine="480"/>
      </w:pPr>
      <w:r>
        <w:t>“1. The issuing of a passport document to a minor requires the consent of both parents unless, pursuant to a court decision, one of the parents has been deprived of parental authority or that authority has been restricted.”,</w:t>
      </w:r>
      <w:r>
        <w:br w:type="page"/>
      </w:r>
    </w:p>
    <w:p w14:paraId="2FAC3685" w14:textId="77777777" w:rsidR="00EA3C2F" w:rsidRDefault="00104ABC">
      <w:pPr>
        <w:pStyle w:val="Teksttreci0"/>
        <w:numPr>
          <w:ilvl w:val="0"/>
          <w:numId w:val="136"/>
        </w:numPr>
        <w:shd w:val="clear" w:color="auto" w:fill="auto"/>
        <w:tabs>
          <w:tab w:val="left" w:pos="788"/>
        </w:tabs>
        <w:spacing w:after="80"/>
        <w:ind w:firstLine="420"/>
        <w:jc w:val="left"/>
      </w:pPr>
      <w:r>
        <w:lastRenderedPageBreak/>
        <w:t>after (1), (1a–1d) are added which read as follows:</w:t>
      </w:r>
    </w:p>
    <w:p w14:paraId="7CB4555E" w14:textId="77777777" w:rsidR="00EA3C2F" w:rsidRDefault="00104ABC">
      <w:pPr>
        <w:pStyle w:val="Teksttreci0"/>
        <w:shd w:val="clear" w:color="auto" w:fill="auto"/>
        <w:spacing w:after="80"/>
        <w:ind w:left="780" w:firstLine="480"/>
      </w:pPr>
      <w:r>
        <w:t>“1a. The consent, referred to in (1), shall be submitted in writing, in paper form, with a handwritten signature and certified as a true signature by the passport authority or by a notary.</w:t>
      </w:r>
    </w:p>
    <w:p w14:paraId="2D3BFB2C" w14:textId="77777777" w:rsidR="00EA3C2F" w:rsidRDefault="00104ABC">
      <w:pPr>
        <w:pStyle w:val="Teksttreci0"/>
        <w:shd w:val="clear" w:color="auto" w:fill="auto"/>
        <w:tabs>
          <w:tab w:val="left" w:pos="1714"/>
        </w:tabs>
        <w:spacing w:after="80"/>
        <w:ind w:left="780" w:firstLine="480"/>
      </w:pPr>
      <w:r>
        <w:t>1b.</w:t>
      </w:r>
      <w:r>
        <w:tab/>
        <w:t>The consent, referred to in (1), may also be submitted in writing in electronic form, accompanied by a qualified electronic signature, a trusted signature, or a personal signature.</w:t>
      </w:r>
    </w:p>
    <w:p w14:paraId="711FA2EB" w14:textId="77777777" w:rsidR="00EA3C2F" w:rsidRDefault="00104ABC">
      <w:pPr>
        <w:pStyle w:val="Teksttreci0"/>
        <w:shd w:val="clear" w:color="auto" w:fill="auto"/>
        <w:tabs>
          <w:tab w:val="left" w:pos="1700"/>
        </w:tabs>
        <w:spacing w:after="80"/>
        <w:ind w:left="780" w:firstLine="480"/>
      </w:pPr>
      <w:r>
        <w:t>1c.</w:t>
      </w:r>
      <w:r>
        <w:tab/>
        <w:t>If there is no mutual agreement on the part of the parents or one of the parents is unable to obtain consent, the consent to issue a passport document is replaced by a family court decision.</w:t>
      </w:r>
    </w:p>
    <w:p w14:paraId="65BA0CB3" w14:textId="77777777" w:rsidR="00EA3C2F" w:rsidRDefault="00104ABC">
      <w:pPr>
        <w:pStyle w:val="Teksttreci0"/>
        <w:shd w:val="clear" w:color="auto" w:fill="auto"/>
        <w:tabs>
          <w:tab w:val="left" w:pos="1714"/>
        </w:tabs>
        <w:spacing w:after="80"/>
        <w:ind w:left="780" w:firstLine="480"/>
      </w:pPr>
      <w:r>
        <w:t>1d.</w:t>
      </w:r>
      <w:r>
        <w:tab/>
        <w:t>The consent, referred to in (1), shall include:</w:t>
      </w:r>
    </w:p>
    <w:p w14:paraId="2D862EA2" w14:textId="77777777" w:rsidR="00EA3C2F" w:rsidRDefault="00104ABC">
      <w:pPr>
        <w:pStyle w:val="Teksttreci0"/>
        <w:shd w:val="clear" w:color="auto" w:fill="auto"/>
        <w:spacing w:after="80"/>
        <w:ind w:left="1260" w:hanging="480"/>
        <w:jc w:val="left"/>
      </w:pPr>
      <w:r>
        <w:t>1) first name(s), surname, PESEL number, if assigned, and in the absence of a PESEL number – the date of birth and series and number of a valid document proving the identity of the person expressing the consent;</w:t>
      </w:r>
    </w:p>
    <w:p w14:paraId="0FB7BD25" w14:textId="77777777" w:rsidR="00EA3C2F" w:rsidRDefault="00104ABC">
      <w:pPr>
        <w:pStyle w:val="Teksttreci0"/>
        <w:shd w:val="clear" w:color="auto" w:fill="auto"/>
        <w:spacing w:after="80"/>
        <w:ind w:left="1260" w:hanging="480"/>
        <w:jc w:val="left"/>
      </w:pPr>
      <w:r>
        <w:t>2) the name(s), surname, and PESEL number, if assigned, and in the absence of a PESEL number – the date of birth of the minor to whom the application for a passport document relates.’;</w:t>
      </w:r>
    </w:p>
    <w:p w14:paraId="16DFE213" w14:textId="77777777" w:rsidR="00EA3C2F" w:rsidRDefault="00104ABC">
      <w:pPr>
        <w:pStyle w:val="Teksttreci0"/>
        <w:numPr>
          <w:ilvl w:val="0"/>
          <w:numId w:val="123"/>
        </w:numPr>
        <w:shd w:val="clear" w:color="auto" w:fill="auto"/>
        <w:tabs>
          <w:tab w:val="left" w:pos="415"/>
        </w:tabs>
        <w:spacing w:after="80"/>
        <w:jc w:val="left"/>
      </w:pPr>
      <w:r>
        <w:t>Article 54d is given the following wording:</w:t>
      </w:r>
    </w:p>
    <w:p w14:paraId="25F0BE22" w14:textId="77777777" w:rsidR="00EA3C2F" w:rsidRDefault="00104ABC" w:rsidP="005A73E6">
      <w:pPr>
        <w:pStyle w:val="Teksttreci0"/>
        <w:shd w:val="clear" w:color="auto" w:fill="auto"/>
        <w:spacing w:after="80"/>
        <w:ind w:left="420" w:right="-129" w:firstLine="480"/>
      </w:pPr>
      <w:r>
        <w:t>“Article 54d. In individual mode from the central record, the Minister for Computerisation shall provide access to data on the document or its holder, excluding biometric data in the form of fingerprints, on a single application of the entities referred to in Article 54a, submitted in writing in paper format, bearing the handwritten signature, or in electronic format, bearing a qualified electronic signature, a trusted signature, or a personal signature.’;</w:t>
      </w:r>
    </w:p>
    <w:p w14:paraId="1FBADFEB" w14:textId="77777777" w:rsidR="00EA3C2F" w:rsidRDefault="00104ABC">
      <w:pPr>
        <w:pStyle w:val="Teksttreci0"/>
        <w:numPr>
          <w:ilvl w:val="0"/>
          <w:numId w:val="123"/>
        </w:numPr>
        <w:shd w:val="clear" w:color="auto" w:fill="auto"/>
        <w:tabs>
          <w:tab w:val="left" w:pos="415"/>
        </w:tabs>
        <w:spacing w:after="80"/>
        <w:jc w:val="left"/>
      </w:pPr>
      <w:r>
        <w:t>in Article 54e after (2), 2a is added with the following wording:</w:t>
      </w:r>
    </w:p>
    <w:p w14:paraId="5F2CEB5F" w14:textId="77777777" w:rsidR="00EA3C2F" w:rsidRDefault="00104ABC">
      <w:pPr>
        <w:pStyle w:val="Teksttreci0"/>
        <w:shd w:val="clear" w:color="auto" w:fill="auto"/>
        <w:spacing w:after="80"/>
        <w:ind w:left="420" w:firstLine="480"/>
      </w:pPr>
      <w:r>
        <w:t>“2a. The application, referred to in (2), shall be submitted in writing recorded in paper form, bearing a handwritten signature or in writing recorded in electronic form bearing a qualified electronic signature, a trusted signature, or a personal signature.’;</w:t>
      </w:r>
    </w:p>
    <w:p w14:paraId="594E93C5" w14:textId="77777777" w:rsidR="00EA3C2F" w:rsidRDefault="00104ABC">
      <w:pPr>
        <w:pStyle w:val="Teksttreci0"/>
        <w:numPr>
          <w:ilvl w:val="0"/>
          <w:numId w:val="123"/>
        </w:numPr>
        <w:shd w:val="clear" w:color="auto" w:fill="auto"/>
        <w:tabs>
          <w:tab w:val="left" w:pos="415"/>
        </w:tabs>
        <w:spacing w:after="80"/>
        <w:jc w:val="left"/>
      </w:pPr>
      <w:r>
        <w:t>in Article 54f:</w:t>
      </w:r>
    </w:p>
    <w:p w14:paraId="3687DADD" w14:textId="77777777" w:rsidR="00EA3C2F" w:rsidRDefault="00104ABC">
      <w:pPr>
        <w:pStyle w:val="Teksttreci0"/>
        <w:shd w:val="clear" w:color="auto" w:fill="auto"/>
        <w:spacing w:after="80"/>
        <w:ind w:firstLine="420"/>
        <w:jc w:val="left"/>
      </w:pPr>
      <w:r>
        <w:t>a) (1) is given the following wording:</w:t>
      </w:r>
    </w:p>
    <w:p w14:paraId="14E41226" w14:textId="77777777" w:rsidR="00EA3C2F" w:rsidRDefault="00104ABC">
      <w:pPr>
        <w:pStyle w:val="Teksttreci0"/>
        <w:shd w:val="clear" w:color="auto" w:fill="auto"/>
        <w:spacing w:after="80"/>
        <w:ind w:left="780" w:firstLine="480"/>
      </w:pPr>
      <w:r>
        <w:t>“1. The passport authorities, at the request of the person to which the data pertains, issues a certificate containing a full copy of the data related to that person, the processed passport records, excluding biometric data in the form of fingerprints.”,</w:t>
      </w:r>
    </w:p>
    <w:p w14:paraId="0C9908AF" w14:textId="77777777" w:rsidR="00EA3C2F" w:rsidRDefault="00104ABC">
      <w:pPr>
        <w:pStyle w:val="Teksttreci0"/>
        <w:shd w:val="clear" w:color="auto" w:fill="auto"/>
        <w:spacing w:after="80"/>
        <w:ind w:firstLine="420"/>
        <w:jc w:val="left"/>
      </w:pPr>
      <w:r>
        <w:t>b) (1a) is added after (1) and reads as follows:</w:t>
      </w:r>
    </w:p>
    <w:p w14:paraId="65EEE2FC" w14:textId="77777777" w:rsidR="00EA3C2F" w:rsidRDefault="00104ABC">
      <w:pPr>
        <w:pStyle w:val="Teksttreci0"/>
        <w:shd w:val="clear" w:color="auto" w:fill="auto"/>
        <w:spacing w:after="80"/>
        <w:ind w:left="780" w:firstLine="480"/>
      </w:pPr>
      <w:r>
        <w:t>“1a. The application, referred to in (1), shall be submitted in writing recorded in paper form, bearing a handwritten signature or in writing recorded in electronic form bearing qualified electronic signature, a trusted signature, or a personal signature.’;</w:t>
      </w:r>
    </w:p>
    <w:p w14:paraId="1886CD58" w14:textId="77777777" w:rsidR="00EA3C2F" w:rsidRDefault="00104ABC">
      <w:pPr>
        <w:pStyle w:val="Teksttreci0"/>
        <w:numPr>
          <w:ilvl w:val="0"/>
          <w:numId w:val="136"/>
        </w:numPr>
        <w:shd w:val="clear" w:color="auto" w:fill="auto"/>
        <w:tabs>
          <w:tab w:val="left" w:pos="780"/>
        </w:tabs>
        <w:spacing w:after="80"/>
        <w:ind w:firstLine="420"/>
        <w:jc w:val="left"/>
      </w:pPr>
      <w:r>
        <w:t>(2) is given the following wording:</w:t>
      </w:r>
    </w:p>
    <w:p w14:paraId="06805CBF" w14:textId="77777777" w:rsidR="00EA3C2F" w:rsidRDefault="00104ABC">
      <w:pPr>
        <w:pStyle w:val="Teksttreci0"/>
        <w:shd w:val="clear" w:color="auto" w:fill="auto"/>
        <w:spacing w:after="80"/>
        <w:ind w:left="780" w:firstLine="480"/>
      </w:pPr>
      <w:r>
        <w:t>“2. The certificate is provided, depending on the applicant’s request, shall be submitted in writing recorded in paper form, bearing a handwritten signature or in writing recorded in electronic form bearing a qualified electronic signature, a trusted signature, or a personal signature.’;</w:t>
      </w:r>
    </w:p>
    <w:p w14:paraId="0572D293" w14:textId="77777777" w:rsidR="00EA3C2F" w:rsidRDefault="00104ABC">
      <w:pPr>
        <w:pStyle w:val="Teksttreci0"/>
        <w:numPr>
          <w:ilvl w:val="0"/>
          <w:numId w:val="123"/>
        </w:numPr>
        <w:shd w:val="clear" w:color="auto" w:fill="auto"/>
        <w:tabs>
          <w:tab w:val="left" w:pos="415"/>
        </w:tabs>
        <w:spacing w:after="80"/>
        <w:jc w:val="left"/>
      </w:pPr>
      <w:r>
        <w:t>in Article 54g, (1) is given the following wording:</w:t>
      </w:r>
    </w:p>
    <w:p w14:paraId="2615033F" w14:textId="256F432F" w:rsidR="00EA3C2F" w:rsidRDefault="00104ABC" w:rsidP="006139FB">
      <w:pPr>
        <w:pStyle w:val="Teksttreci0"/>
        <w:shd w:val="clear" w:color="auto" w:fill="auto"/>
        <w:spacing w:after="0"/>
        <w:ind w:left="900"/>
      </w:pPr>
      <w:r>
        <w:t xml:space="preserve">“1. The passport authority provides data from the passport records regarding the document or its holder, excluding biometric data in the form of fingerprints, </w:t>
      </w:r>
      <w:proofErr w:type="gramStart"/>
      <w:r>
        <w:t>on the basis of</w:t>
      </w:r>
      <w:proofErr w:type="gramEnd"/>
      <w:r>
        <w:t xml:space="preserve"> a single application of the entity, referred to in Article 54a, submitted in writing in paper format, with a personal signature, or in electronic format, with a qualified electronic signature, a trusted signature, or a personal signature.’.</w:t>
      </w:r>
    </w:p>
    <w:p w14:paraId="0F2A4E2C" w14:textId="77777777" w:rsidR="00EA3C2F" w:rsidRDefault="00104ABC">
      <w:pPr>
        <w:pStyle w:val="Teksttreci0"/>
        <w:shd w:val="clear" w:color="auto" w:fill="auto"/>
        <w:spacing w:after="80"/>
        <w:ind w:firstLine="420"/>
        <w:jc w:val="left"/>
      </w:pPr>
      <w:r>
        <w:rPr>
          <w:b/>
        </w:rPr>
        <w:t xml:space="preserve">Article 111. </w:t>
      </w:r>
      <w:r>
        <w:t>The Act of 15 June 2007 on the restructuring consultant licence (Journal of Laws of 2020, item 242) shall be amended as follows:</w:t>
      </w:r>
    </w:p>
    <w:p w14:paraId="6505AFFF" w14:textId="77777777" w:rsidR="00EA3C2F" w:rsidRDefault="00104ABC">
      <w:pPr>
        <w:pStyle w:val="Teksttreci0"/>
        <w:numPr>
          <w:ilvl w:val="0"/>
          <w:numId w:val="137"/>
        </w:numPr>
        <w:shd w:val="clear" w:color="auto" w:fill="auto"/>
        <w:tabs>
          <w:tab w:val="left" w:pos="415"/>
        </w:tabs>
        <w:spacing w:after="80"/>
        <w:jc w:val="left"/>
      </w:pPr>
      <w:r>
        <w:t>in Article 17(2), point 5 shall read as follows:</w:t>
      </w:r>
    </w:p>
    <w:p w14:paraId="25DAAF50" w14:textId="6787FA8B" w:rsidR="00EA3C2F" w:rsidRDefault="00104ABC" w:rsidP="006139FB">
      <w:pPr>
        <w:pStyle w:val="Teksttreci0"/>
        <w:shd w:val="clear" w:color="auto" w:fill="auto"/>
        <w:spacing w:after="0"/>
        <w:ind w:firstLine="420"/>
        <w:jc w:val="left"/>
      </w:pPr>
      <w:r>
        <w:t>‘5) correspondence address, telephone number and an electronic delivery address, referred to in Article 2(1) of the Act of 18 November 2020 on electronic deliveries (Journal of Laws, item 2320) entered into the electronic address database, referred to in Article 25 of that Act;’;</w:t>
      </w:r>
      <w:r>
        <w:br w:type="page"/>
      </w:r>
    </w:p>
    <w:p w14:paraId="51845A3E" w14:textId="77777777" w:rsidR="00EA3C2F" w:rsidRDefault="00104ABC">
      <w:pPr>
        <w:pStyle w:val="Teksttreci0"/>
        <w:numPr>
          <w:ilvl w:val="0"/>
          <w:numId w:val="137"/>
        </w:numPr>
        <w:shd w:val="clear" w:color="auto" w:fill="auto"/>
        <w:tabs>
          <w:tab w:val="left" w:pos="416"/>
        </w:tabs>
        <w:ind w:left="420" w:hanging="420"/>
      </w:pPr>
      <w:r>
        <w:lastRenderedPageBreak/>
        <w:t>after Article 17a, Article 17b is added which reads as follows:</w:t>
      </w:r>
    </w:p>
    <w:p w14:paraId="5D86CF9E" w14:textId="77777777" w:rsidR="00EA3C2F" w:rsidRDefault="00104ABC">
      <w:pPr>
        <w:pStyle w:val="Teksttreci0"/>
        <w:shd w:val="clear" w:color="auto" w:fill="auto"/>
        <w:ind w:left="420" w:firstLine="500"/>
      </w:pPr>
      <w:r>
        <w:t xml:space="preserve">“Article 17b. 1. A person holding </w:t>
      </w:r>
      <w:proofErr w:type="gramStart"/>
      <w:r>
        <w:t>the a</w:t>
      </w:r>
      <w:proofErr w:type="gramEnd"/>
      <w:r>
        <w:t xml:space="preserve"> restructuring consultant’s licence is required to have an electronic delivery address, referred to in Article 2(1) of the Act of 18 November 2020 on electronic deliveries entered into the electronic address database referred to in Article 25 of that Act.</w:t>
      </w:r>
    </w:p>
    <w:p w14:paraId="17D7CB19" w14:textId="77777777" w:rsidR="00EA3C2F" w:rsidRDefault="00104ABC">
      <w:pPr>
        <w:pStyle w:val="Teksttreci0"/>
        <w:numPr>
          <w:ilvl w:val="0"/>
          <w:numId w:val="138"/>
        </w:numPr>
        <w:shd w:val="clear" w:color="auto" w:fill="auto"/>
        <w:tabs>
          <w:tab w:val="left" w:pos="1245"/>
        </w:tabs>
        <w:spacing w:after="140"/>
        <w:ind w:left="420" w:firstLine="500"/>
      </w:pPr>
      <w:r>
        <w:t>The Minister for Justice shall request the Minister for Computerisation to delete the electronic delivery address from the electronic address database in the event of withdrawal of the restructuring consultant’s licence or suspension of rights arising from the licence.’.</w:t>
      </w:r>
    </w:p>
    <w:p w14:paraId="4C974ABC" w14:textId="77777777" w:rsidR="00EA3C2F" w:rsidRDefault="00104ABC">
      <w:pPr>
        <w:pStyle w:val="Teksttreci0"/>
        <w:shd w:val="clear" w:color="auto" w:fill="auto"/>
        <w:ind w:firstLine="420"/>
        <w:jc w:val="left"/>
      </w:pPr>
      <w:r>
        <w:rPr>
          <w:b/>
        </w:rPr>
        <w:t xml:space="preserve">Article 112. </w:t>
      </w:r>
      <w:r>
        <w:t>In the Act of 17 October 2008 on the changing of a name and surname (Journal of Laws of 2020, item 707), in Article 8, paragraphs 4 and 5 shall read as follows:</w:t>
      </w:r>
    </w:p>
    <w:p w14:paraId="631AE12A" w14:textId="77777777" w:rsidR="00EA3C2F" w:rsidRDefault="00104ABC">
      <w:pPr>
        <w:pStyle w:val="Teksttreci0"/>
        <w:shd w:val="clear" w:color="auto" w:fill="auto"/>
        <w:ind w:left="420" w:firstLine="500"/>
      </w:pPr>
      <w:r>
        <w:t>“4. Consent to change the surname is expressed by the child personally for the record before the head of the registry office of their deputy, or in writing in paper form bearing a handwritten signature certified by a notary. Children residing outside the Republic of Poland may give their consent via the consul of the Republic of Poland.</w:t>
      </w:r>
    </w:p>
    <w:p w14:paraId="193D046B" w14:textId="77777777" w:rsidR="00EA3C2F" w:rsidRDefault="00104ABC">
      <w:pPr>
        <w:pStyle w:val="Teksttreci0"/>
        <w:shd w:val="clear" w:color="auto" w:fill="auto"/>
        <w:spacing w:after="0"/>
        <w:ind w:left="420" w:firstLine="500"/>
      </w:pPr>
      <w:r>
        <w:t>5. The parent agrees to change the child’s surname in person for the record before the head of the registry office or their deputy or in writing in paper form with own signature, certified by a notary, or in a form recorded in electronically with a qualified electronic signature, a trusted signature, or a personal signature.</w:t>
      </w:r>
    </w:p>
    <w:p w14:paraId="54DF2F86" w14:textId="77777777" w:rsidR="00EA3C2F" w:rsidRDefault="00104ABC">
      <w:pPr>
        <w:pStyle w:val="Teksttreci0"/>
        <w:shd w:val="clear" w:color="auto" w:fill="auto"/>
        <w:spacing w:after="140"/>
        <w:ind w:left="420"/>
      </w:pPr>
      <w:r>
        <w:t xml:space="preserve">  Persons residing outside the Republic of Poland may give their consent via a consul of the Republic of Poland.’.</w:t>
      </w:r>
    </w:p>
    <w:p w14:paraId="112EF96E" w14:textId="77777777" w:rsidR="00EA3C2F" w:rsidRDefault="00104ABC">
      <w:pPr>
        <w:pStyle w:val="Teksttreci0"/>
        <w:shd w:val="clear" w:color="auto" w:fill="auto"/>
        <w:ind w:firstLine="420"/>
        <w:jc w:val="left"/>
      </w:pPr>
      <w:r>
        <w:rPr>
          <w:b/>
        </w:rPr>
        <w:t xml:space="preserve">Article 113. </w:t>
      </w:r>
      <w:r>
        <w:t>The Act of 6 December 2008 on excise duty (Journal of Laws of 2020, item 722 and 1747) shall be amended as follows:</w:t>
      </w:r>
    </w:p>
    <w:p w14:paraId="5223AAF4" w14:textId="77777777" w:rsidR="00EA3C2F" w:rsidRDefault="00104ABC">
      <w:pPr>
        <w:pStyle w:val="Teksttreci0"/>
        <w:shd w:val="clear" w:color="auto" w:fill="auto"/>
        <w:ind w:left="420" w:hanging="420"/>
      </w:pPr>
      <w:r>
        <w:t>1) in Article 2(1)(23a), in the common part and in (23d) in the common part, the words ‘notified in a written form’ shall be replaced by the words ‘notified in writing’;</w:t>
      </w:r>
    </w:p>
    <w:p w14:paraId="3D62431C" w14:textId="77777777" w:rsidR="00EA3C2F" w:rsidRDefault="00104ABC">
      <w:pPr>
        <w:pStyle w:val="Teksttreci0"/>
        <w:shd w:val="clear" w:color="auto" w:fill="auto"/>
        <w:ind w:left="420" w:hanging="420"/>
      </w:pPr>
      <w:r>
        <w:t>2) in Article 16:</w:t>
      </w:r>
    </w:p>
    <w:p w14:paraId="7DB5554C" w14:textId="77777777" w:rsidR="00EA3C2F" w:rsidRDefault="00104ABC">
      <w:pPr>
        <w:pStyle w:val="Teksttreci0"/>
        <w:numPr>
          <w:ilvl w:val="0"/>
          <w:numId w:val="139"/>
        </w:numPr>
        <w:shd w:val="clear" w:color="auto" w:fill="auto"/>
        <w:tabs>
          <w:tab w:val="left" w:pos="780"/>
        </w:tabs>
        <w:ind w:left="420"/>
      </w:pPr>
      <w:r>
        <w:t>in paragraph 3 and 3b, the words ‘confirms in a written form’ shall be replaced by the words ‘confirms in writing’,</w:t>
      </w:r>
    </w:p>
    <w:p w14:paraId="3096336E" w14:textId="77777777" w:rsidR="00EA3C2F" w:rsidRDefault="00104ABC">
      <w:pPr>
        <w:pStyle w:val="Teksttreci0"/>
        <w:numPr>
          <w:ilvl w:val="0"/>
          <w:numId w:val="139"/>
        </w:numPr>
        <w:shd w:val="clear" w:color="auto" w:fill="auto"/>
        <w:tabs>
          <w:tab w:val="left" w:pos="780"/>
        </w:tabs>
        <w:ind w:left="420"/>
      </w:pPr>
      <w:r>
        <w:t>in paragraph 3a, in the first sentence, the word ‘written’ shall be replaced by the words ‘in writing’;</w:t>
      </w:r>
    </w:p>
    <w:p w14:paraId="0D3FCF51" w14:textId="77777777" w:rsidR="00EA3C2F" w:rsidRDefault="00104ABC">
      <w:pPr>
        <w:pStyle w:val="Teksttreci0"/>
        <w:numPr>
          <w:ilvl w:val="0"/>
          <w:numId w:val="137"/>
        </w:numPr>
        <w:shd w:val="clear" w:color="auto" w:fill="auto"/>
        <w:tabs>
          <w:tab w:val="left" w:pos="416"/>
        </w:tabs>
        <w:spacing w:after="0"/>
        <w:ind w:left="420" w:hanging="420"/>
      </w:pPr>
      <w:r>
        <w:t>in Article 18(3), in the introduction to the enumeration, in Article 138 m(2), and in Article 138p(1) the words ‘in the form’</w:t>
      </w:r>
    </w:p>
    <w:p w14:paraId="64010D6C" w14:textId="77777777" w:rsidR="00EA3C2F" w:rsidRDefault="00104ABC">
      <w:pPr>
        <w:pStyle w:val="Teksttreci0"/>
        <w:shd w:val="clear" w:color="auto" w:fill="auto"/>
        <w:ind w:left="420"/>
      </w:pPr>
      <w:r>
        <w:t>shall be replaced by the words ‘in the form of’;</w:t>
      </w:r>
    </w:p>
    <w:p w14:paraId="176CCE84" w14:textId="77777777" w:rsidR="00EA3C2F" w:rsidRDefault="00104ABC">
      <w:pPr>
        <w:pStyle w:val="Teksttreci0"/>
        <w:numPr>
          <w:ilvl w:val="0"/>
          <w:numId w:val="137"/>
        </w:numPr>
        <w:shd w:val="clear" w:color="auto" w:fill="auto"/>
        <w:tabs>
          <w:tab w:val="left" w:pos="416"/>
        </w:tabs>
        <w:ind w:left="420" w:hanging="420"/>
      </w:pPr>
      <w:r>
        <w:t>in Article 31b(5a), in the second sentence, the words ‘written statement’ shall be replaced by the words ‘statement in writing’;</w:t>
      </w:r>
    </w:p>
    <w:p w14:paraId="443B4F1B" w14:textId="77777777" w:rsidR="00EA3C2F" w:rsidRDefault="00104ABC">
      <w:pPr>
        <w:pStyle w:val="Teksttreci0"/>
        <w:numPr>
          <w:ilvl w:val="0"/>
          <w:numId w:val="137"/>
        </w:numPr>
        <w:shd w:val="clear" w:color="auto" w:fill="auto"/>
        <w:tabs>
          <w:tab w:val="left" w:pos="416"/>
        </w:tabs>
        <w:ind w:left="420" w:hanging="420"/>
      </w:pPr>
      <w:r>
        <w:t>in Article 32, (6a) and 6b the words ‘written confirmation’ shall be replaced by the words ‘confirmation in writing’;</w:t>
      </w:r>
    </w:p>
    <w:p w14:paraId="32569EA5" w14:textId="77777777" w:rsidR="00EA3C2F" w:rsidRDefault="00104ABC">
      <w:pPr>
        <w:pStyle w:val="Teksttreci0"/>
        <w:numPr>
          <w:ilvl w:val="0"/>
          <w:numId w:val="137"/>
        </w:numPr>
        <w:shd w:val="clear" w:color="auto" w:fill="auto"/>
        <w:tabs>
          <w:tab w:val="left" w:pos="416"/>
        </w:tabs>
        <w:ind w:left="420" w:hanging="420"/>
      </w:pPr>
      <w:r>
        <w:t>in Article 42(4), in the common part and in paragraph 9, in Article 49(1), in Article 57(1), in the introduction to the enumeration, in Article 62a(1), in Article 64(3), in the first and second sentences, in Article 65(1a), in the introduction to the enumeration, and in Article 82(1), in the common part, (2) and (2f), the word ‘written’ shall be replaced by the words ‘drawn up in writing’;</w:t>
      </w:r>
    </w:p>
    <w:p w14:paraId="4010DFA1" w14:textId="77777777" w:rsidR="00EA3C2F" w:rsidRDefault="00104ABC">
      <w:pPr>
        <w:pStyle w:val="Teksttreci0"/>
        <w:numPr>
          <w:ilvl w:val="0"/>
          <w:numId w:val="137"/>
        </w:numPr>
        <w:shd w:val="clear" w:color="auto" w:fill="auto"/>
        <w:tabs>
          <w:tab w:val="left" w:pos="416"/>
        </w:tabs>
        <w:ind w:left="420" w:hanging="420"/>
      </w:pPr>
      <w:r>
        <w:t>the words ‘written consent’ used in Article 54(3) and Article 84e(1) in various cases shall be replaced by the words ‘consent in writing’ in the appropriate case;</w:t>
      </w:r>
    </w:p>
    <w:p w14:paraId="62600C76" w14:textId="77777777" w:rsidR="00EA3C2F" w:rsidRDefault="00104ABC">
      <w:pPr>
        <w:pStyle w:val="Teksttreci0"/>
        <w:numPr>
          <w:ilvl w:val="0"/>
          <w:numId w:val="137"/>
        </w:numPr>
        <w:shd w:val="clear" w:color="auto" w:fill="auto"/>
        <w:tabs>
          <w:tab w:val="left" w:pos="416"/>
        </w:tabs>
        <w:ind w:left="420" w:hanging="420"/>
      </w:pPr>
      <w:r>
        <w:t>the words ‘written information’ used in Article 54(15) and Article 87(3)(2) in various cases shall be replaced by the words ‘information in writing’ in the appropriate case;</w:t>
      </w:r>
    </w:p>
    <w:p w14:paraId="19CAF711" w14:textId="77777777" w:rsidR="00EA3C2F" w:rsidRDefault="00104ABC">
      <w:pPr>
        <w:pStyle w:val="Teksttreci0"/>
        <w:numPr>
          <w:ilvl w:val="0"/>
          <w:numId w:val="137"/>
        </w:numPr>
        <w:shd w:val="clear" w:color="auto" w:fill="auto"/>
        <w:tabs>
          <w:tab w:val="left" w:pos="416"/>
        </w:tabs>
        <w:ind w:left="420" w:hanging="420"/>
      </w:pPr>
      <w:r>
        <w:t>in Article 64(1)(5) and in Article 84d(1)(1)(c), the words ‘written request’ shall be replaced by the words ‘request in writing’;</w:t>
      </w:r>
    </w:p>
    <w:p w14:paraId="1A7505BE" w14:textId="77777777" w:rsidR="00EA3C2F" w:rsidRDefault="00104ABC">
      <w:pPr>
        <w:pStyle w:val="Teksttreci0"/>
        <w:numPr>
          <w:ilvl w:val="0"/>
          <w:numId w:val="137"/>
        </w:numPr>
        <w:shd w:val="clear" w:color="auto" w:fill="auto"/>
        <w:tabs>
          <w:tab w:val="left" w:pos="460"/>
        </w:tabs>
        <w:ind w:left="420" w:hanging="420"/>
      </w:pPr>
      <w:r>
        <w:t>in Article 69(3)(2), the word ‘written’ shall be replaced by the words ‘in writing’;</w:t>
      </w:r>
    </w:p>
    <w:p w14:paraId="166A1734" w14:textId="77777777" w:rsidR="00EA3C2F" w:rsidRDefault="00104ABC">
      <w:pPr>
        <w:pStyle w:val="Teksttreci0"/>
        <w:numPr>
          <w:ilvl w:val="0"/>
          <w:numId w:val="137"/>
        </w:numPr>
        <w:shd w:val="clear" w:color="auto" w:fill="auto"/>
        <w:tabs>
          <w:tab w:val="left" w:pos="460"/>
        </w:tabs>
        <w:ind w:left="420" w:hanging="420"/>
      </w:pPr>
      <w:r>
        <w:t>in Article 87(3)(1) and Article 118(5) in the first sentence, the words ‘written notification’ shall be replaced by the words ‘notifications in writing’;</w:t>
      </w:r>
    </w:p>
    <w:p w14:paraId="7F08DCCF" w14:textId="77777777" w:rsidR="00EA3C2F" w:rsidRDefault="00104ABC">
      <w:pPr>
        <w:pStyle w:val="Teksttreci0"/>
        <w:numPr>
          <w:ilvl w:val="0"/>
          <w:numId w:val="137"/>
        </w:numPr>
        <w:shd w:val="clear" w:color="auto" w:fill="auto"/>
        <w:tabs>
          <w:tab w:val="left" w:pos="460"/>
        </w:tabs>
        <w:ind w:left="420" w:hanging="420"/>
      </w:pPr>
      <w:r>
        <w:t>in Article 121(1) and Article 123(2), the words ‘written application’ shall be replaced by the words ‘drawn up in writing’.</w:t>
      </w:r>
      <w:r>
        <w:br w:type="page"/>
      </w:r>
    </w:p>
    <w:p w14:paraId="120BF6E0" w14:textId="77777777" w:rsidR="00EA3C2F" w:rsidRDefault="00104ABC">
      <w:pPr>
        <w:pStyle w:val="Teksttreci0"/>
        <w:shd w:val="clear" w:color="auto" w:fill="auto"/>
        <w:spacing w:after="60"/>
        <w:ind w:firstLine="420"/>
        <w:jc w:val="left"/>
      </w:pPr>
      <w:r>
        <w:rPr>
          <w:b/>
        </w:rPr>
        <w:lastRenderedPageBreak/>
        <w:t xml:space="preserve">Article 114. </w:t>
      </w:r>
      <w:r>
        <w:t>In the Act of 17 July 2009 on the system of managing greenhouse gases and other substance emissions (Journal of Laws of 2020, item 1077), in Article 6(2)(1), the letter (e) shall read as follows:</w:t>
      </w:r>
    </w:p>
    <w:p w14:paraId="700AA4A5" w14:textId="77777777" w:rsidR="00EA3C2F" w:rsidRDefault="00104ABC">
      <w:pPr>
        <w:pStyle w:val="Teksttreci0"/>
        <w:shd w:val="clear" w:color="auto" w:fill="auto"/>
        <w:spacing w:after="0"/>
        <w:ind w:left="840" w:hanging="420"/>
      </w:pPr>
      <w:r>
        <w:t>‘e) email address, electronic delivery address referred to in Article 2(1) of the Act of 18 November 2020 on electronic deliveries (Journal of Laws, item 2320), entered into the electronic address database referred to in Article 25 of that Act, website address, mobile phone number, landline phone number,’.</w:t>
      </w:r>
    </w:p>
    <w:p w14:paraId="635B53C3" w14:textId="77777777" w:rsidR="00EA3C2F" w:rsidRDefault="00104ABC">
      <w:pPr>
        <w:pStyle w:val="Teksttreci0"/>
        <w:shd w:val="clear" w:color="auto" w:fill="auto"/>
        <w:ind w:left="840" w:firstLine="40"/>
      </w:pPr>
      <w:r>
        <w:t xml:space="preserve"> </w:t>
      </w:r>
    </w:p>
    <w:p w14:paraId="41A94990" w14:textId="40162532" w:rsidR="00EA3C2F" w:rsidRDefault="00104ABC">
      <w:pPr>
        <w:pStyle w:val="Teksttreci0"/>
        <w:shd w:val="clear" w:color="auto" w:fill="auto"/>
        <w:spacing w:after="60" w:line="257" w:lineRule="auto"/>
        <w:ind w:firstLine="420"/>
        <w:jc w:val="left"/>
      </w:pPr>
      <w:r>
        <w:rPr>
          <w:b/>
        </w:rPr>
        <w:t xml:space="preserve">Article 115. </w:t>
      </w:r>
      <w:r>
        <w:t>In Act of 27 August 2009 on public finances (Journal of Laws of 2019, item 869 as amended</w:t>
      </w:r>
      <w:r w:rsidR="002F78FC">
        <w:rPr>
          <w:rStyle w:val="FootnoteReference"/>
        </w:rPr>
        <w:footnoteReference w:id="8"/>
      </w:r>
      <w:r>
        <w:t>), the following Articles 35a to 35d shall be added after Article 35:</w:t>
      </w:r>
    </w:p>
    <w:p w14:paraId="1677FE78" w14:textId="77777777" w:rsidR="00EA3C2F" w:rsidRDefault="00104ABC">
      <w:pPr>
        <w:pStyle w:val="Teksttreci0"/>
        <w:shd w:val="clear" w:color="auto" w:fill="auto"/>
        <w:spacing w:after="60"/>
        <w:ind w:left="420" w:firstLine="460"/>
      </w:pPr>
      <w:r>
        <w:t>“Article 35a. 1. Entities implementing tasks financed or co-financed from the state budget or from state purpose funds are obliged to undertake information activities regarding this financing or co-financing, using various forms and methods of communication. The costs of these activities are borne within the framework of financing or co-financing from the state budget or state purpose funds or from the own resources of the entities implementing the tasks.</w:t>
      </w:r>
    </w:p>
    <w:p w14:paraId="4127B6FC" w14:textId="4F8D5FBA" w:rsidR="00EA3C2F" w:rsidRDefault="00104ABC" w:rsidP="006139FB">
      <w:pPr>
        <w:pStyle w:val="Teksttreci0"/>
        <w:numPr>
          <w:ilvl w:val="0"/>
          <w:numId w:val="140"/>
        </w:numPr>
        <w:shd w:val="clear" w:color="auto" w:fill="auto"/>
        <w:tabs>
          <w:tab w:val="left" w:pos="1207"/>
        </w:tabs>
        <w:spacing w:after="60"/>
        <w:ind w:left="420" w:firstLine="460"/>
      </w:pPr>
      <w:r>
        <w:t xml:space="preserve">The obligation set out in paragraph 1 shall apply to tasks in the field of infrastructure, construction works, or purchase of fixed assets as well as implementation of research and development, educational and social projects where the amount of funding or co-financing from the State budget or State purpose funds exceeds the amount specified in the provisions issued </w:t>
      </w:r>
      <w:proofErr w:type="gramStart"/>
      <w:r>
        <w:t>on the basis of</w:t>
      </w:r>
      <w:proofErr w:type="gramEnd"/>
      <w:r>
        <w:t xml:space="preserve"> Article 35d.</w:t>
      </w:r>
    </w:p>
    <w:p w14:paraId="2BA3C1FB" w14:textId="77777777" w:rsidR="00EA3C2F" w:rsidRDefault="00104ABC">
      <w:pPr>
        <w:pStyle w:val="Teksttreci0"/>
        <w:shd w:val="clear" w:color="auto" w:fill="auto"/>
        <w:spacing w:after="60"/>
        <w:ind w:left="420" w:firstLine="460"/>
      </w:pPr>
      <w:r>
        <w:t>Article 35b. In the case of implementation of a task co-financed from the funds referred to in Article 5(1)(2), the obligation set out in Article 35a(1) shall be performed independently of the information measures resulting from the European Union legislation.</w:t>
      </w:r>
    </w:p>
    <w:p w14:paraId="44558B42" w14:textId="77777777" w:rsidR="00EA3C2F" w:rsidRDefault="00104ABC">
      <w:pPr>
        <w:pStyle w:val="Teksttreci0"/>
        <w:shd w:val="clear" w:color="auto" w:fill="auto"/>
        <w:spacing w:after="60"/>
        <w:ind w:left="420" w:firstLine="460"/>
      </w:pPr>
      <w:r>
        <w:t>Article 35c. 1. The authorising officer for the budgetary part or of the State special-purpose fund who provides financing or co-financing to an entity from the State budget or from the State special-purpose fund shall control the performance of the obligation laid down in Article 35a(1).</w:t>
      </w:r>
    </w:p>
    <w:p w14:paraId="20CC2AFC" w14:textId="77777777" w:rsidR="00EA3C2F" w:rsidRDefault="00104ABC">
      <w:pPr>
        <w:pStyle w:val="Teksttreci0"/>
        <w:shd w:val="clear" w:color="auto" w:fill="auto"/>
        <w:spacing w:after="60"/>
        <w:ind w:left="420" w:firstLine="460"/>
      </w:pPr>
      <w:r>
        <w:t xml:space="preserve">2. In the event of failure to comply with the obligation laid down in Article 35a(1) or failure to comply with the provisions issued </w:t>
      </w:r>
      <w:proofErr w:type="gramStart"/>
      <w:r>
        <w:t>on the basis of</w:t>
      </w:r>
      <w:proofErr w:type="gramEnd"/>
      <w:r>
        <w:t xml:space="preserve"> Article 35d, the authorising officer for the budgetary part or the State special-purpose fund shall call upon the entity performing the task to comply with that obligation without delay.</w:t>
      </w:r>
    </w:p>
    <w:p w14:paraId="5399CE60" w14:textId="77777777" w:rsidR="00EA3C2F" w:rsidRDefault="00104ABC">
      <w:pPr>
        <w:pStyle w:val="Teksttreci0"/>
        <w:shd w:val="clear" w:color="auto" w:fill="auto"/>
        <w:ind w:left="420" w:firstLine="460"/>
      </w:pPr>
      <w:r>
        <w:t>Article 35d. The Council of Ministers shall define, by way of a regulation, the types of activities referred to in Article 35a(1) and Article 35b, and the manner of their implementation, including the period in which they are to be implemented, as well as the amount or amounts of funding or co-financing from the State budget or State purpose funds up to which the obligation specified in Article 35a(1) shall not arise with a view to ensuring transparency and accessibility of information on the manner of financing or co-financing of the tasks referred to in Article 35a(1) and (2), documenting these activities as well as taking into account the adjustment of the amount of financing or co-financing up to which the obligation specified in Article 35a(1) does not arise to the type or importance of the task.’.</w:t>
      </w:r>
    </w:p>
    <w:p w14:paraId="4E8F27FE" w14:textId="77777777" w:rsidR="00EA3C2F" w:rsidRDefault="00104ABC">
      <w:pPr>
        <w:pStyle w:val="Teksttreci0"/>
        <w:shd w:val="clear" w:color="auto" w:fill="auto"/>
        <w:spacing w:after="60" w:line="257" w:lineRule="auto"/>
        <w:ind w:firstLine="420"/>
        <w:jc w:val="left"/>
      </w:pPr>
      <w:r>
        <w:rPr>
          <w:b/>
        </w:rPr>
        <w:t xml:space="preserve">Article 116. </w:t>
      </w:r>
      <w:r>
        <w:t>In the Act of 9 April 2010 on the penitentiary service (Journal of Laws of 2020, item 848, 1610, and 2112), Article 6a shall be added after Article 6 and shall read as follows:</w:t>
      </w:r>
    </w:p>
    <w:p w14:paraId="64FE236C" w14:textId="77777777" w:rsidR="00EA3C2F" w:rsidRDefault="00104ABC">
      <w:pPr>
        <w:pStyle w:val="Teksttreci0"/>
        <w:shd w:val="clear" w:color="auto" w:fill="auto"/>
        <w:spacing w:after="60"/>
        <w:ind w:left="420" w:firstLine="460"/>
      </w:pPr>
      <w:r>
        <w:t>“Article 6a. The obligation to deliver correspondence using a public registered electronic service or a public hybrid service, as referred to in the Act of 18 November 2020 on electronic deliveries (Journal of Laws, item 2320) shall not apply:</w:t>
      </w:r>
    </w:p>
    <w:p w14:paraId="04A1D282" w14:textId="77777777" w:rsidR="00EA3C2F" w:rsidRDefault="00104ABC">
      <w:pPr>
        <w:pStyle w:val="Teksttreci0"/>
        <w:shd w:val="clear" w:color="auto" w:fill="auto"/>
        <w:spacing w:after="60"/>
        <w:ind w:left="840" w:hanging="420"/>
      </w:pPr>
      <w:r>
        <w:t>1) in personnel matters relating to officers and employees of the Prison Service;</w:t>
      </w:r>
    </w:p>
    <w:p w14:paraId="4F158AC2" w14:textId="77777777" w:rsidR="00EA3C2F" w:rsidRDefault="00104ABC">
      <w:pPr>
        <w:pStyle w:val="Teksttreci0"/>
        <w:shd w:val="clear" w:color="auto" w:fill="auto"/>
        <w:spacing w:after="60"/>
        <w:ind w:left="840" w:hanging="420"/>
      </w:pPr>
      <w:r>
        <w:t>2) in personnel matters relating to former officers and employees of the Prison Service;</w:t>
      </w:r>
    </w:p>
    <w:p w14:paraId="087923E6" w14:textId="77777777" w:rsidR="00EA3C2F" w:rsidRDefault="00104ABC">
      <w:pPr>
        <w:pStyle w:val="Teksttreci0"/>
        <w:numPr>
          <w:ilvl w:val="0"/>
          <w:numId w:val="124"/>
        </w:numPr>
        <w:shd w:val="clear" w:color="auto" w:fill="auto"/>
        <w:tabs>
          <w:tab w:val="left" w:pos="840"/>
        </w:tabs>
        <w:ind w:left="840" w:hanging="420"/>
      </w:pPr>
      <w:r>
        <w:t>if the delivery of correspondence using the public registered electronic delivery service or public hybrid service could have a negative impact on penitentiary service operations.’.</w:t>
      </w:r>
    </w:p>
    <w:p w14:paraId="2A62E5DA" w14:textId="77777777" w:rsidR="00EA3C2F" w:rsidRDefault="00104ABC">
      <w:pPr>
        <w:pStyle w:val="Teksttreci0"/>
        <w:shd w:val="clear" w:color="auto" w:fill="auto"/>
        <w:spacing w:after="60"/>
        <w:ind w:firstLine="420"/>
        <w:jc w:val="left"/>
      </w:pPr>
      <w:r>
        <w:rPr>
          <w:b/>
        </w:rPr>
        <w:t xml:space="preserve">Article 117. </w:t>
      </w:r>
      <w:r>
        <w:t>The Act of 9 April 2010 on the making available of business information and economic data exchange (Journal of Laws of 2020, item 389) shall be amended as follows:</w:t>
      </w:r>
    </w:p>
    <w:p w14:paraId="2F18B7FC" w14:textId="77777777" w:rsidR="00EA3C2F" w:rsidRDefault="00104ABC">
      <w:pPr>
        <w:pStyle w:val="Teksttreci0"/>
        <w:shd w:val="clear" w:color="auto" w:fill="auto"/>
        <w:spacing w:after="60"/>
        <w:jc w:val="left"/>
      </w:pPr>
      <w:r>
        <w:t>1) in Article 2(1):</w:t>
      </w:r>
    </w:p>
    <w:p w14:paraId="62570594" w14:textId="77777777" w:rsidR="00EA3C2F" w:rsidRDefault="00104ABC">
      <w:pPr>
        <w:pStyle w:val="Teksttreci0"/>
        <w:numPr>
          <w:ilvl w:val="0"/>
          <w:numId w:val="141"/>
        </w:numPr>
        <w:shd w:val="clear" w:color="auto" w:fill="auto"/>
        <w:tabs>
          <w:tab w:val="left" w:pos="840"/>
        </w:tabs>
        <w:spacing w:after="0"/>
        <w:ind w:left="780" w:hanging="360"/>
        <w:jc w:val="left"/>
      </w:pPr>
      <w:r>
        <w:t>in (2)(b) after the words ‘for delivery’, the following words shall be added: ‘or the electronic delivery address referred to in Article 2(1) of the Act of 18 November 2020 on electronic deliveries (Journal of Laws, item 2320), hereinafter, referred to as the ‘electronic delivery address’, entered in the electronic address database referred to in Article 25 of this Act, hereinafter referred to as the ‘electronic address database’,</w:t>
      </w:r>
    </w:p>
    <w:p w14:paraId="3F7DE019" w14:textId="77777777" w:rsidR="00EA3C2F" w:rsidRDefault="00104ABC">
      <w:pPr>
        <w:pStyle w:val="Teksttreci0"/>
        <w:shd w:val="clear" w:color="auto" w:fill="auto"/>
        <w:spacing w:after="60"/>
        <w:ind w:left="780"/>
      </w:pPr>
      <w:r>
        <w:t xml:space="preserve"> </w:t>
      </w:r>
      <w:r>
        <w:br w:type="page"/>
      </w:r>
    </w:p>
    <w:p w14:paraId="5B0AF70C" w14:textId="77777777" w:rsidR="00EA3C2F" w:rsidRDefault="00104ABC">
      <w:pPr>
        <w:pStyle w:val="Teksttreci0"/>
        <w:numPr>
          <w:ilvl w:val="0"/>
          <w:numId w:val="141"/>
        </w:numPr>
        <w:shd w:val="clear" w:color="auto" w:fill="auto"/>
        <w:tabs>
          <w:tab w:val="left" w:pos="852"/>
        </w:tabs>
        <w:spacing w:after="120"/>
        <w:ind w:left="780" w:hanging="360"/>
        <w:jc w:val="left"/>
      </w:pPr>
      <w:r>
        <w:lastRenderedPageBreak/>
        <w:t>in (3)(e) after the words ‘economic activity’, the following words shall be added: ‘or the electronic delivery address entered in the electronic address database’,</w:t>
      </w:r>
    </w:p>
    <w:p w14:paraId="4EB46AA4" w14:textId="77777777" w:rsidR="00EA3C2F" w:rsidRDefault="00104ABC">
      <w:pPr>
        <w:pStyle w:val="Teksttreci0"/>
        <w:numPr>
          <w:ilvl w:val="0"/>
          <w:numId w:val="141"/>
        </w:numPr>
        <w:shd w:val="clear" w:color="auto" w:fill="auto"/>
        <w:tabs>
          <w:tab w:val="left" w:pos="852"/>
        </w:tabs>
        <w:spacing w:after="80"/>
        <w:ind w:left="900" w:hanging="480"/>
      </w:pPr>
      <w:r>
        <w:t>in (4), (g) is given the following wording:</w:t>
      </w:r>
    </w:p>
    <w:p w14:paraId="7A6BE2E7" w14:textId="77777777" w:rsidR="00EA3C2F" w:rsidRDefault="00104ABC">
      <w:pPr>
        <w:pStyle w:val="Teksttreci0"/>
        <w:shd w:val="clear" w:color="auto" w:fill="auto"/>
        <w:spacing w:after="120"/>
        <w:ind w:left="1220" w:hanging="440"/>
      </w:pPr>
      <w:r>
        <w:t>‘g) the date of sending by registered mail or delivery, to the debtor’s own hands or to the electronic delivery address entered in the electronic address database, of a summons for payment, containing a warning about the intention to transfer data to the economic information office, specifying the undertaking and the registered address of that office,’;</w:t>
      </w:r>
    </w:p>
    <w:p w14:paraId="17ECA325" w14:textId="77777777" w:rsidR="00EA3C2F" w:rsidRDefault="00104ABC">
      <w:pPr>
        <w:pStyle w:val="Teksttreci0"/>
        <w:numPr>
          <w:ilvl w:val="0"/>
          <w:numId w:val="142"/>
        </w:numPr>
        <w:shd w:val="clear" w:color="auto" w:fill="auto"/>
        <w:tabs>
          <w:tab w:val="left" w:pos="418"/>
        </w:tabs>
        <w:spacing w:after="80"/>
        <w:jc w:val="left"/>
      </w:pPr>
      <w:r>
        <w:t>in Article 14(1), (3) is given the following wording:</w:t>
      </w:r>
    </w:p>
    <w:p w14:paraId="6C3B7338" w14:textId="77777777" w:rsidR="00EA3C2F" w:rsidRDefault="00104ABC">
      <w:pPr>
        <w:pStyle w:val="Teksttreci0"/>
        <w:shd w:val="clear" w:color="auto" w:fill="auto"/>
        <w:spacing w:after="120"/>
        <w:ind w:left="900" w:hanging="480"/>
      </w:pPr>
      <w:r>
        <w:t>‘3) at least one month has elapsed since the creditor sent the request for payment containing a warning of the intention to transfer the data to the bureau, indicating the company and the address of the seat of that bureau, by registered mail or delivered to the consumer debtor in person, to the delivery address indicated by the consumer debtor or, if the consumer debtor has not indicated such an address, to the address of the place of residence or to the electronic delivery address entered in the electronic address database;’;</w:t>
      </w:r>
    </w:p>
    <w:p w14:paraId="4600BD79" w14:textId="01A5242F" w:rsidR="00EA3C2F" w:rsidRDefault="00104ABC" w:rsidP="006139FB">
      <w:pPr>
        <w:pStyle w:val="Teksttreci0"/>
        <w:numPr>
          <w:ilvl w:val="0"/>
          <w:numId w:val="142"/>
        </w:numPr>
        <w:shd w:val="clear" w:color="auto" w:fill="auto"/>
        <w:tabs>
          <w:tab w:val="left" w:pos="418"/>
        </w:tabs>
        <w:spacing w:after="120"/>
        <w:ind w:left="900" w:hanging="480"/>
        <w:jc w:val="left"/>
      </w:pPr>
      <w:r>
        <w:t>in Article 15(1)(3) and in Article 16(1)(2) after the words “economic activity” the following words are added: “or to the electronic delivery address entered in the electronic address database.”</w:t>
      </w:r>
    </w:p>
    <w:p w14:paraId="121FAB0E" w14:textId="709FC9D3" w:rsidR="00EA3C2F" w:rsidRDefault="00104ABC" w:rsidP="006139FB">
      <w:pPr>
        <w:pStyle w:val="Teksttreci0"/>
        <w:shd w:val="clear" w:color="auto" w:fill="auto"/>
        <w:spacing w:after="0"/>
        <w:ind w:left="900" w:hanging="480"/>
      </w:pPr>
      <w:r>
        <w:rPr>
          <w:b/>
        </w:rPr>
        <w:t xml:space="preserve">Article 118. </w:t>
      </w:r>
      <w:r>
        <w:t>The Act of 6 August 2010 on identity cards (Journal of Laws of 2020, item 332, 695, 875, and 1517) shall be amended as follows:</w:t>
      </w:r>
    </w:p>
    <w:p w14:paraId="63F1EB56" w14:textId="77777777" w:rsidR="00EA3C2F" w:rsidRDefault="00104ABC">
      <w:pPr>
        <w:pStyle w:val="Teksttreci0"/>
        <w:numPr>
          <w:ilvl w:val="0"/>
          <w:numId w:val="143"/>
        </w:numPr>
        <w:shd w:val="clear" w:color="auto" w:fill="auto"/>
        <w:tabs>
          <w:tab w:val="left" w:pos="418"/>
        </w:tabs>
        <w:spacing w:after="80"/>
        <w:jc w:val="left"/>
      </w:pPr>
      <w:r>
        <w:t>under Article 24, (3) is given the following wording:</w:t>
      </w:r>
    </w:p>
    <w:p w14:paraId="52DE255F" w14:textId="77777777" w:rsidR="00EA3C2F" w:rsidRDefault="00104ABC">
      <w:pPr>
        <w:pStyle w:val="Teksttreci0"/>
        <w:shd w:val="clear" w:color="auto" w:fill="auto"/>
        <w:spacing w:after="80"/>
        <w:ind w:left="420" w:firstLine="480"/>
      </w:pPr>
      <w:r>
        <w:t>“3. The application for the issuing of an ID card is submitted:</w:t>
      </w:r>
    </w:p>
    <w:p w14:paraId="2F4C9344" w14:textId="77777777" w:rsidR="00EA3C2F" w:rsidRDefault="00104ABC">
      <w:pPr>
        <w:pStyle w:val="Teksttreci0"/>
        <w:numPr>
          <w:ilvl w:val="0"/>
          <w:numId w:val="144"/>
        </w:numPr>
        <w:shd w:val="clear" w:color="auto" w:fill="auto"/>
        <w:tabs>
          <w:tab w:val="left" w:pos="852"/>
        </w:tabs>
        <w:spacing w:after="80"/>
        <w:ind w:left="900" w:hanging="480"/>
      </w:pPr>
      <w:r>
        <w:t>in person in writing recorded in paper form bearing handwritten signature:</w:t>
      </w:r>
    </w:p>
    <w:p w14:paraId="27BA64CE" w14:textId="77777777" w:rsidR="00EA3C2F" w:rsidRDefault="00104ABC">
      <w:pPr>
        <w:pStyle w:val="Teksttreci0"/>
        <w:shd w:val="clear" w:color="auto" w:fill="auto"/>
        <w:spacing w:after="120"/>
        <w:ind w:left="900" w:hanging="480"/>
      </w:pPr>
      <w:r>
        <w:t>2) in writing recorded in electronic form, bearing a qualified electronic signature, a trusted signature, or a personal signature.’;</w:t>
      </w:r>
    </w:p>
    <w:p w14:paraId="34BA0928" w14:textId="77777777" w:rsidR="00EA3C2F" w:rsidRDefault="00104ABC">
      <w:pPr>
        <w:pStyle w:val="Teksttreci0"/>
        <w:shd w:val="clear" w:color="auto" w:fill="auto"/>
        <w:spacing w:after="80"/>
        <w:jc w:val="left"/>
      </w:pPr>
      <w:r>
        <w:t>2) under Article 28, (11) shall receive the following wording:</w:t>
      </w:r>
    </w:p>
    <w:p w14:paraId="5FFE0099" w14:textId="77777777" w:rsidR="00EA3C2F" w:rsidRDefault="00104ABC">
      <w:pPr>
        <w:pStyle w:val="Teksttreci0"/>
        <w:shd w:val="clear" w:color="auto" w:fill="auto"/>
        <w:spacing w:after="120"/>
        <w:ind w:left="900" w:hanging="480"/>
      </w:pPr>
      <w:r>
        <w:t>‘11) the applicant’s legible handwritten signature, and in the case of an application submitted in electronic form recorded in paper form – a qualified electronic signature, a trusted signature, or a personal signature;’;</w:t>
      </w:r>
    </w:p>
    <w:p w14:paraId="2E69C8D9" w14:textId="77777777" w:rsidR="00EA3C2F" w:rsidRDefault="00104ABC">
      <w:pPr>
        <w:pStyle w:val="Teksttreci0"/>
        <w:numPr>
          <w:ilvl w:val="0"/>
          <w:numId w:val="128"/>
        </w:numPr>
        <w:shd w:val="clear" w:color="auto" w:fill="auto"/>
        <w:tabs>
          <w:tab w:val="left" w:pos="418"/>
        </w:tabs>
        <w:spacing w:after="80"/>
        <w:jc w:val="left"/>
      </w:pPr>
      <w:r>
        <w:t>in Article 30(6) the first sentence is given the following wording:</w:t>
      </w:r>
    </w:p>
    <w:p w14:paraId="2B4AE973" w14:textId="77777777" w:rsidR="00EA3C2F" w:rsidRDefault="00104ABC">
      <w:pPr>
        <w:pStyle w:val="Teksttreci0"/>
        <w:shd w:val="clear" w:color="auto" w:fill="auto"/>
        <w:spacing w:after="120"/>
        <w:ind w:left="420"/>
      </w:pPr>
      <w:r>
        <w:t>‘If an applicant who has submitted in writing an application for an ID card in electronic form, bearing a qualified electronic signature, a trusted signature, or a personal signature, cannot personally collect the ID card due to illness, disability or other insurmountable obstacles which arose after the day of submitting the application for the issuing of an ID card, the applicant shall notify the authorities in the area, which ensures the collection of ID cards at the applicant’s place of residence, provided that the applicant’s place of stay is located in the area in which the application was submitted.’;</w:t>
      </w:r>
    </w:p>
    <w:p w14:paraId="73EAB897" w14:textId="77777777" w:rsidR="00EA3C2F" w:rsidRDefault="00104ABC">
      <w:pPr>
        <w:pStyle w:val="Teksttreci0"/>
        <w:numPr>
          <w:ilvl w:val="0"/>
          <w:numId w:val="128"/>
        </w:numPr>
        <w:shd w:val="clear" w:color="auto" w:fill="auto"/>
        <w:tabs>
          <w:tab w:val="left" w:pos="418"/>
        </w:tabs>
        <w:spacing w:after="80"/>
        <w:jc w:val="left"/>
      </w:pPr>
      <w:r>
        <w:t>in Article 32b, (1-3) are given the following wording:</w:t>
      </w:r>
    </w:p>
    <w:p w14:paraId="0EB87491" w14:textId="77777777" w:rsidR="00EA3C2F" w:rsidRDefault="00104ABC">
      <w:pPr>
        <w:pStyle w:val="Teksttreci0"/>
        <w:shd w:val="clear" w:color="auto" w:fill="auto"/>
        <w:spacing w:after="80"/>
        <w:ind w:left="420" w:firstLine="480"/>
      </w:pPr>
      <w:r>
        <w:t>“1. The applications, referred to in Article 32a(1), shall be submitted.</w:t>
      </w:r>
    </w:p>
    <w:p w14:paraId="555C8DF4" w14:textId="77777777" w:rsidR="00EA3C2F" w:rsidRDefault="00104ABC">
      <w:pPr>
        <w:pStyle w:val="Teksttreci0"/>
        <w:numPr>
          <w:ilvl w:val="0"/>
          <w:numId w:val="145"/>
        </w:numPr>
        <w:shd w:val="clear" w:color="auto" w:fill="auto"/>
        <w:tabs>
          <w:tab w:val="left" w:pos="852"/>
        </w:tabs>
        <w:spacing w:after="80"/>
        <w:ind w:left="900" w:hanging="480"/>
      </w:pPr>
      <w:r>
        <w:t>in writing recorded in electronic form bearing a qualified electronic signature or trusted signature to the municipal body that issued the document, and in the case of submission by a person referred to in Article 32a(2) and (3) who submits it on behalf of the holder of an ID card, also the personal signature;</w:t>
      </w:r>
    </w:p>
    <w:p w14:paraId="5ABEBB15" w14:textId="77777777" w:rsidR="00EA3C2F" w:rsidRDefault="00104ABC">
      <w:pPr>
        <w:pStyle w:val="Teksttreci0"/>
        <w:shd w:val="clear" w:color="auto" w:fill="auto"/>
        <w:spacing w:after="80"/>
        <w:ind w:left="900" w:hanging="480"/>
      </w:pPr>
      <w:r>
        <w:t>2) with the use a dedicated electronic service provided by the Minister competent for computerisation, after having authenticated the identity card holder in the manner set out in Article 20a(1) of the Act of 17 February 2005 on computerisation of the activities of bodies performing public tasks;</w:t>
      </w:r>
    </w:p>
    <w:p w14:paraId="621BEE9E" w14:textId="77777777" w:rsidR="00EA3C2F" w:rsidRDefault="00104ABC">
      <w:pPr>
        <w:pStyle w:val="Teksttreci0"/>
        <w:numPr>
          <w:ilvl w:val="0"/>
          <w:numId w:val="127"/>
        </w:numPr>
        <w:shd w:val="clear" w:color="auto" w:fill="auto"/>
        <w:tabs>
          <w:tab w:val="left" w:pos="852"/>
        </w:tabs>
        <w:spacing w:after="80"/>
        <w:ind w:left="900" w:hanging="480"/>
      </w:pPr>
      <w:r>
        <w:t>in person at the seat of the area authority, in writing in paper format, bearing the legible signature of the applicant.</w:t>
      </w:r>
    </w:p>
    <w:p w14:paraId="649E0301" w14:textId="77777777" w:rsidR="00EA3C2F" w:rsidRDefault="00104ABC">
      <w:pPr>
        <w:pStyle w:val="Teksttreci0"/>
        <w:shd w:val="clear" w:color="auto" w:fill="auto"/>
        <w:spacing w:after="80"/>
        <w:ind w:left="420" w:firstLine="480"/>
      </w:pPr>
      <w:r>
        <w:t>2. The person submitting the application, referred to in Article 32a(1)-(3), shall be issued a statement confirming the date and time of filing the application, in the form indicated by the person filing the application.</w:t>
      </w:r>
    </w:p>
    <w:p w14:paraId="1CE634E0" w14:textId="77777777" w:rsidR="00EA3C2F" w:rsidRDefault="00104ABC">
      <w:pPr>
        <w:pStyle w:val="Teksttreci0"/>
        <w:numPr>
          <w:ilvl w:val="0"/>
          <w:numId w:val="140"/>
        </w:numPr>
        <w:shd w:val="clear" w:color="auto" w:fill="auto"/>
        <w:tabs>
          <w:tab w:val="left" w:pos="1245"/>
        </w:tabs>
        <w:spacing w:after="80"/>
        <w:ind w:left="420" w:firstLine="480"/>
      </w:pPr>
      <w:r>
        <w:t>The person, referred to in Article 32a(1), submitting a notification in writing recorded in electronic form, bearing a qualified electronic signature or trusted signature, shall have the certificate referred to in (2) issued on request.”;</w:t>
      </w:r>
      <w:r>
        <w:br w:type="page"/>
      </w:r>
    </w:p>
    <w:p w14:paraId="46874459" w14:textId="77777777" w:rsidR="00EA3C2F" w:rsidRDefault="00104ABC">
      <w:pPr>
        <w:pStyle w:val="Teksttreci0"/>
        <w:numPr>
          <w:ilvl w:val="0"/>
          <w:numId w:val="128"/>
        </w:numPr>
        <w:shd w:val="clear" w:color="auto" w:fill="auto"/>
        <w:tabs>
          <w:tab w:val="left" w:pos="410"/>
        </w:tabs>
        <w:spacing w:after="80"/>
        <w:jc w:val="left"/>
      </w:pPr>
      <w:r>
        <w:lastRenderedPageBreak/>
        <w:t>in Article 47:</w:t>
      </w:r>
    </w:p>
    <w:p w14:paraId="4E55F567" w14:textId="77777777" w:rsidR="00EA3C2F" w:rsidRDefault="00104ABC">
      <w:pPr>
        <w:pStyle w:val="Teksttreci0"/>
        <w:numPr>
          <w:ilvl w:val="0"/>
          <w:numId w:val="146"/>
        </w:numPr>
        <w:shd w:val="clear" w:color="auto" w:fill="auto"/>
        <w:tabs>
          <w:tab w:val="left" w:pos="780"/>
        </w:tabs>
        <w:spacing w:after="80"/>
        <w:ind w:left="420"/>
      </w:pPr>
      <w:r>
        <w:t>(1-3) are given the following wording:</w:t>
      </w:r>
    </w:p>
    <w:p w14:paraId="52B45FE9" w14:textId="77777777" w:rsidR="00EA3C2F" w:rsidRDefault="00104ABC">
      <w:pPr>
        <w:pStyle w:val="Teksttreci0"/>
        <w:shd w:val="clear" w:color="auto" w:fill="auto"/>
        <w:spacing w:after="80"/>
        <w:ind w:left="780" w:firstLine="480"/>
      </w:pPr>
      <w:r>
        <w:t>“1. The holder of an ID card whose ID has been lost or damaged, shall immediately report this fact in person at the seat of any area authority, in writing recorded in paper form with handwritten signature; ID card holders who are outside the Republic of Poland shall report to any consul of the Republic of Poland.</w:t>
      </w:r>
    </w:p>
    <w:p w14:paraId="0EF11F19" w14:textId="75DBF870" w:rsidR="00EA3C2F" w:rsidRDefault="00104ABC" w:rsidP="006139FB">
      <w:pPr>
        <w:pStyle w:val="Teksttreci0"/>
        <w:shd w:val="clear" w:color="auto" w:fill="auto"/>
        <w:spacing w:after="0"/>
        <w:ind w:left="780" w:firstLine="480"/>
      </w:pPr>
      <w:r>
        <w:t>2. The applications, referred to in (1), may be made in writing recorded in electronic form, after providing a qualified electronic signature or a trusted signature at the municipal body which issued the ID card.</w:t>
      </w:r>
    </w:p>
    <w:p w14:paraId="5342C9A3" w14:textId="77777777" w:rsidR="00EA3C2F" w:rsidRDefault="00104ABC">
      <w:pPr>
        <w:pStyle w:val="Teksttreci0"/>
        <w:numPr>
          <w:ilvl w:val="0"/>
          <w:numId w:val="138"/>
        </w:numPr>
        <w:shd w:val="clear" w:color="auto" w:fill="auto"/>
        <w:tabs>
          <w:tab w:val="left" w:pos="1601"/>
        </w:tabs>
        <w:spacing w:after="120"/>
        <w:ind w:left="780" w:firstLine="480"/>
      </w:pPr>
      <w:r>
        <w:t>The loss or damage of an ID card can also be reported to a consul of the Republic of Poland in writing recorded in paper form by post or fax.’,</w:t>
      </w:r>
    </w:p>
    <w:p w14:paraId="443E5DF6" w14:textId="77777777" w:rsidR="00EA3C2F" w:rsidRDefault="00104ABC">
      <w:pPr>
        <w:pStyle w:val="Teksttreci0"/>
        <w:numPr>
          <w:ilvl w:val="0"/>
          <w:numId w:val="146"/>
        </w:numPr>
        <w:shd w:val="clear" w:color="auto" w:fill="auto"/>
        <w:tabs>
          <w:tab w:val="left" w:pos="780"/>
        </w:tabs>
        <w:spacing w:after="80"/>
        <w:ind w:left="420"/>
      </w:pPr>
      <w:r>
        <w:t>(6) is given the following wording:</w:t>
      </w:r>
    </w:p>
    <w:p w14:paraId="611375BC" w14:textId="57000DD9" w:rsidR="00EA3C2F" w:rsidRDefault="00104ABC" w:rsidP="006139FB">
      <w:pPr>
        <w:pStyle w:val="Teksttreci0"/>
        <w:shd w:val="clear" w:color="auto" w:fill="auto"/>
        <w:spacing w:after="0"/>
        <w:ind w:left="780" w:firstLine="480"/>
      </w:pPr>
      <w:r>
        <w:t>“6. The holder of an ID card who has reported the loss or damage of an ID card in writing recorded in electronic form, after placing a qualified electronic signature or a trusted signature, and an ID card holder who is outside the Republic of Poland, who has reported the above in paper form, by post or fax, shall be issued with a statement of loss or damage upon request.’;</w:t>
      </w:r>
    </w:p>
    <w:p w14:paraId="42988856" w14:textId="77777777" w:rsidR="00EA3C2F" w:rsidRDefault="00104ABC">
      <w:pPr>
        <w:pStyle w:val="Teksttreci0"/>
        <w:numPr>
          <w:ilvl w:val="0"/>
          <w:numId w:val="128"/>
        </w:numPr>
        <w:shd w:val="clear" w:color="auto" w:fill="auto"/>
        <w:tabs>
          <w:tab w:val="left" w:pos="410"/>
        </w:tabs>
        <w:spacing w:after="80"/>
        <w:jc w:val="left"/>
      </w:pPr>
      <w:r>
        <w:t>Article 48(2)(2) is given the following wording:</w:t>
      </w:r>
    </w:p>
    <w:p w14:paraId="70B31951" w14:textId="77777777" w:rsidR="00EA3C2F" w:rsidRDefault="00104ABC">
      <w:pPr>
        <w:pStyle w:val="Teksttreci0"/>
        <w:shd w:val="clear" w:color="auto" w:fill="auto"/>
        <w:spacing w:after="80"/>
        <w:ind w:left="900" w:hanging="480"/>
      </w:pPr>
      <w:r>
        <w:t>“2) a personal handwritten signature of the applicant, and in the case of a form submitted in electronic form – a qualified electronic signature, trusted signature or, in the case referred to in Article 47(4) – a personal signature.”;</w:t>
      </w:r>
    </w:p>
    <w:p w14:paraId="21DF1C9B" w14:textId="77777777" w:rsidR="00EA3C2F" w:rsidRDefault="00104ABC">
      <w:pPr>
        <w:pStyle w:val="Teksttreci0"/>
        <w:numPr>
          <w:ilvl w:val="0"/>
          <w:numId w:val="128"/>
        </w:numPr>
        <w:shd w:val="clear" w:color="auto" w:fill="auto"/>
        <w:tabs>
          <w:tab w:val="left" w:pos="410"/>
        </w:tabs>
        <w:spacing w:after="80"/>
        <w:jc w:val="left"/>
      </w:pPr>
      <w:r>
        <w:t>in Article 48a(4), (2) is given the following wording:</w:t>
      </w:r>
    </w:p>
    <w:p w14:paraId="07593A9B" w14:textId="77777777" w:rsidR="00EA3C2F" w:rsidRDefault="00104ABC">
      <w:pPr>
        <w:pStyle w:val="Teksttreci0"/>
        <w:shd w:val="clear" w:color="auto" w:fill="auto"/>
        <w:spacing w:after="80"/>
        <w:ind w:left="900" w:hanging="480"/>
      </w:pPr>
      <w:r>
        <w:t>‘2) a legible personal signature of the applicant, and in the case of a form submitted in writing in electronic form – a qualified electronic signature, a trusted signature, or a personal signature.’;</w:t>
      </w:r>
    </w:p>
    <w:p w14:paraId="052A0D0D" w14:textId="77777777" w:rsidR="00EA3C2F" w:rsidRDefault="00104ABC">
      <w:pPr>
        <w:pStyle w:val="Teksttreci0"/>
        <w:numPr>
          <w:ilvl w:val="0"/>
          <w:numId w:val="128"/>
        </w:numPr>
        <w:shd w:val="clear" w:color="auto" w:fill="auto"/>
        <w:tabs>
          <w:tab w:val="left" w:pos="410"/>
        </w:tabs>
        <w:spacing w:after="80"/>
        <w:jc w:val="left"/>
      </w:pPr>
      <w:r>
        <w:t>in Article 63 the following wording is given to (1) and (2):</w:t>
      </w:r>
    </w:p>
    <w:p w14:paraId="684BFD56" w14:textId="45E4E8DE" w:rsidR="00EA3C2F" w:rsidRDefault="00104ABC" w:rsidP="006139FB">
      <w:pPr>
        <w:pStyle w:val="Teksttreci0"/>
        <w:shd w:val="clear" w:color="auto" w:fill="auto"/>
        <w:spacing w:after="0"/>
        <w:ind w:left="420" w:firstLine="480"/>
      </w:pPr>
      <w:r>
        <w:t>“1. The municipal body, at the request of the interested person submitted in paper in writing bearing a handwritten signature or in electronic form bearing a qualified electronic signature, a trusted signature, or a personal signature, shall issue a statement containing a full copy of the data, referred to in Article 56(1)(1), (3), (4), (7), and (8) regarding this person processed by this authority in the ID Card Register.</w:t>
      </w:r>
    </w:p>
    <w:p w14:paraId="4642B66A" w14:textId="77777777" w:rsidR="00EA3C2F" w:rsidRDefault="00104ABC">
      <w:pPr>
        <w:pStyle w:val="Teksttreci0"/>
        <w:shd w:val="clear" w:color="auto" w:fill="auto"/>
        <w:spacing w:after="80"/>
        <w:ind w:left="420" w:firstLine="480"/>
      </w:pPr>
      <w:r>
        <w:t>2. The statement is drawn up, depending on the applicant’s request, in writing recorded in paper form with a handwritten signature or in electronic form bearing a qualified electronic signature, a trusted signature, or a personal signature.’;</w:t>
      </w:r>
    </w:p>
    <w:p w14:paraId="085CE91D" w14:textId="77777777" w:rsidR="00EA3C2F" w:rsidRDefault="00104ABC">
      <w:pPr>
        <w:pStyle w:val="Teksttreci0"/>
        <w:numPr>
          <w:ilvl w:val="0"/>
          <w:numId w:val="128"/>
        </w:numPr>
        <w:shd w:val="clear" w:color="auto" w:fill="auto"/>
        <w:tabs>
          <w:tab w:val="left" w:pos="410"/>
        </w:tabs>
        <w:spacing w:after="80"/>
        <w:jc w:val="left"/>
      </w:pPr>
      <w:r>
        <w:t>under Article 72, (1) is given the following wording:</w:t>
      </w:r>
    </w:p>
    <w:p w14:paraId="6F67A086" w14:textId="77777777" w:rsidR="00EA3C2F" w:rsidRDefault="00104ABC">
      <w:pPr>
        <w:pStyle w:val="Teksttreci0"/>
        <w:shd w:val="clear" w:color="auto" w:fill="auto"/>
        <w:spacing w:after="80"/>
        <w:ind w:left="420" w:firstLine="480"/>
      </w:pPr>
      <w:r>
        <w:t>“1. Data relating to one document or data relating to one person shall be made available from the Personnel Data Register on a one-off application basis, submitted in writing in paper form, signed by hand or in electronic form, provided with a qualified electronic signature, trusted signature, or personal signature.’;</w:t>
      </w:r>
    </w:p>
    <w:p w14:paraId="75862E36" w14:textId="77777777" w:rsidR="00EA3C2F" w:rsidRDefault="00104ABC">
      <w:pPr>
        <w:pStyle w:val="Teksttreci0"/>
        <w:numPr>
          <w:ilvl w:val="0"/>
          <w:numId w:val="128"/>
        </w:numPr>
        <w:shd w:val="clear" w:color="auto" w:fill="auto"/>
        <w:tabs>
          <w:tab w:val="left" w:pos="432"/>
        </w:tabs>
        <w:spacing w:after="80"/>
        <w:jc w:val="left"/>
      </w:pPr>
      <w:r>
        <w:t>under Article 75, (2) is given the following wording:</w:t>
      </w:r>
    </w:p>
    <w:p w14:paraId="37A7BF6F" w14:textId="77777777" w:rsidR="00EA3C2F" w:rsidRDefault="00104ABC">
      <w:pPr>
        <w:pStyle w:val="Teksttreci0"/>
        <w:shd w:val="clear" w:color="auto" w:fill="auto"/>
        <w:spacing w:after="120"/>
        <w:ind w:left="420" w:firstLine="480"/>
      </w:pPr>
      <w:r>
        <w:t>„2. Documentation related to IDs shall be made available on a justified request basis submitted by an authorised entity in writing recorded in paper form with a handwritten signature or in electronic form with a qualified electronic signature, a trusted signature, or a personal signature.’.</w:t>
      </w:r>
    </w:p>
    <w:p w14:paraId="3967DBDE" w14:textId="77777777" w:rsidR="00EA3C2F" w:rsidRDefault="00104ABC">
      <w:pPr>
        <w:pStyle w:val="Teksttreci0"/>
        <w:shd w:val="clear" w:color="auto" w:fill="auto"/>
        <w:spacing w:after="80" w:line="257" w:lineRule="auto"/>
        <w:ind w:firstLine="420"/>
        <w:jc w:val="left"/>
      </w:pPr>
      <w:r>
        <w:rPr>
          <w:b/>
        </w:rPr>
        <w:t xml:space="preserve">Article 119. </w:t>
      </w:r>
      <w:r>
        <w:t>The Act of 24 September 2010 on the registration of the population (Journal of Laws of 2019, item 1397 and 2294, and Journal of Laws of 2020, item 695) shall be amended as follows:</w:t>
      </w:r>
    </w:p>
    <w:p w14:paraId="606AA59E" w14:textId="77777777" w:rsidR="00EA3C2F" w:rsidRDefault="00104ABC">
      <w:pPr>
        <w:pStyle w:val="Teksttreci0"/>
        <w:numPr>
          <w:ilvl w:val="0"/>
          <w:numId w:val="147"/>
        </w:numPr>
        <w:shd w:val="clear" w:color="auto" w:fill="auto"/>
        <w:tabs>
          <w:tab w:val="left" w:pos="410"/>
        </w:tabs>
        <w:spacing w:after="80"/>
        <w:jc w:val="left"/>
      </w:pPr>
      <w:r>
        <w:t>under Article 10, (5) is given the following wording:</w:t>
      </w:r>
    </w:p>
    <w:p w14:paraId="766093A9" w14:textId="77777777" w:rsidR="00EA3C2F" w:rsidRDefault="00104ABC">
      <w:pPr>
        <w:pStyle w:val="Teksttreci0"/>
        <w:shd w:val="clear" w:color="auto" w:fill="auto"/>
        <w:spacing w:after="80"/>
        <w:ind w:left="420" w:firstLine="480"/>
      </w:pPr>
      <w:r>
        <w:t>“5. If it is not possible to provide data in the manner indicated in (4), the authority shall submit the data in writing, in paper form, with a handwritten signature, for the purpose of registration within a maximum deadline of 4 business days from the day on which the obligation to register arose.”;</w:t>
      </w:r>
      <w:r>
        <w:br w:type="page"/>
      </w:r>
    </w:p>
    <w:p w14:paraId="720D9E7F" w14:textId="77777777" w:rsidR="00EA3C2F" w:rsidRDefault="00104ABC">
      <w:pPr>
        <w:pStyle w:val="Teksttreci0"/>
        <w:numPr>
          <w:ilvl w:val="0"/>
          <w:numId w:val="147"/>
        </w:numPr>
        <w:shd w:val="clear" w:color="auto" w:fill="auto"/>
        <w:tabs>
          <w:tab w:val="left" w:pos="416"/>
        </w:tabs>
        <w:spacing w:after="80"/>
        <w:jc w:val="left"/>
      </w:pPr>
      <w:r>
        <w:lastRenderedPageBreak/>
        <w:t>in Article 11 the following wording is given to (3) and (4):</w:t>
      </w:r>
    </w:p>
    <w:p w14:paraId="0F8661C1" w14:textId="77777777" w:rsidR="00EA3C2F" w:rsidRDefault="00104ABC">
      <w:pPr>
        <w:pStyle w:val="Teksttreci0"/>
        <w:shd w:val="clear" w:color="auto" w:fill="auto"/>
        <w:spacing w:after="80"/>
        <w:ind w:left="420" w:firstLine="480"/>
      </w:pPr>
      <w:r>
        <w:t>“3. The application, referred to in (1), shall be submitted on paper, in writing, with a handwritten signature, or in writing in electronic form, with a qualified electronic signature, a trusted signature, or a personal signature.</w:t>
      </w:r>
    </w:p>
    <w:p w14:paraId="3160E715" w14:textId="77777777" w:rsidR="00EA3C2F" w:rsidRDefault="00104ABC">
      <w:pPr>
        <w:pStyle w:val="Teksttreci0"/>
        <w:numPr>
          <w:ilvl w:val="0"/>
          <w:numId w:val="138"/>
        </w:numPr>
        <w:shd w:val="clear" w:color="auto" w:fill="auto"/>
        <w:tabs>
          <w:tab w:val="left" w:pos="1254"/>
        </w:tabs>
        <w:spacing w:after="80"/>
        <w:ind w:left="420" w:firstLine="480"/>
      </w:pPr>
      <w:r>
        <w:t>The authority which has remedied the non-compliance shall inform the person whose data have been checked, at their request, on how the case has been dealt with in writing recorded in paper form bearing handwritten signature, or in electronic form bearing a qualified electronic signature, a trusted signature, or a personal signature. If the authority acts ex officio, the person whose data has been checked shall be notified providing the removed data inconsistencies impact the determination of that person’s identity.’;</w:t>
      </w:r>
    </w:p>
    <w:p w14:paraId="6D8DCC6B" w14:textId="77777777" w:rsidR="00EA3C2F" w:rsidRDefault="00104ABC">
      <w:pPr>
        <w:pStyle w:val="Teksttreci0"/>
        <w:numPr>
          <w:ilvl w:val="0"/>
          <w:numId w:val="147"/>
        </w:numPr>
        <w:shd w:val="clear" w:color="auto" w:fill="auto"/>
        <w:tabs>
          <w:tab w:val="left" w:pos="416"/>
        </w:tabs>
        <w:spacing w:after="80"/>
        <w:jc w:val="left"/>
      </w:pPr>
      <w:r>
        <w:t>under Article 18, (1) is given the following wording:</w:t>
      </w:r>
    </w:p>
    <w:p w14:paraId="73E8231F" w14:textId="77777777" w:rsidR="00EA3C2F" w:rsidRDefault="00104ABC">
      <w:pPr>
        <w:pStyle w:val="Teksttreci0"/>
        <w:shd w:val="clear" w:color="auto" w:fill="auto"/>
        <w:spacing w:after="80"/>
        <w:ind w:left="420" w:firstLine="480"/>
      </w:pPr>
      <w:r>
        <w:t>“1. Applications requesting PESEL numbers shall be submitted by the person, referred to in Article 7(2), to any area authority in writing in paper form, bearing one's handwritten signature,”;</w:t>
      </w:r>
    </w:p>
    <w:p w14:paraId="2B985F03" w14:textId="77777777" w:rsidR="00EA3C2F" w:rsidRDefault="00104ABC">
      <w:pPr>
        <w:pStyle w:val="Teksttreci0"/>
        <w:numPr>
          <w:ilvl w:val="0"/>
          <w:numId w:val="147"/>
        </w:numPr>
        <w:shd w:val="clear" w:color="auto" w:fill="auto"/>
        <w:tabs>
          <w:tab w:val="left" w:pos="416"/>
        </w:tabs>
        <w:spacing w:after="80"/>
        <w:jc w:val="left"/>
      </w:pPr>
      <w:r>
        <w:t>in Article 24, (5) is repealed;</w:t>
      </w:r>
    </w:p>
    <w:p w14:paraId="0F81CE95" w14:textId="77777777" w:rsidR="00EA3C2F" w:rsidRDefault="00104ABC">
      <w:pPr>
        <w:pStyle w:val="Teksttreci0"/>
        <w:numPr>
          <w:ilvl w:val="0"/>
          <w:numId w:val="147"/>
        </w:numPr>
        <w:shd w:val="clear" w:color="auto" w:fill="auto"/>
        <w:tabs>
          <w:tab w:val="left" w:pos="416"/>
        </w:tabs>
        <w:spacing w:after="80"/>
        <w:jc w:val="left"/>
      </w:pPr>
      <w:r>
        <w:t>in Article 28:</w:t>
      </w:r>
    </w:p>
    <w:p w14:paraId="01DEF177" w14:textId="77777777" w:rsidR="00EA3C2F" w:rsidRDefault="00104ABC">
      <w:pPr>
        <w:pStyle w:val="Teksttreci0"/>
        <w:numPr>
          <w:ilvl w:val="0"/>
          <w:numId w:val="148"/>
        </w:numPr>
        <w:shd w:val="clear" w:color="auto" w:fill="auto"/>
        <w:tabs>
          <w:tab w:val="left" w:pos="780"/>
        </w:tabs>
        <w:spacing w:after="80"/>
        <w:ind w:left="420"/>
        <w:jc w:val="left"/>
      </w:pPr>
      <w:r>
        <w:t>(1-2a) are given the following wording:</w:t>
      </w:r>
    </w:p>
    <w:p w14:paraId="60E212B5" w14:textId="77777777" w:rsidR="00EA3C2F" w:rsidRDefault="00104ABC">
      <w:pPr>
        <w:pStyle w:val="Teksttreci0"/>
        <w:shd w:val="clear" w:color="auto" w:fill="auto"/>
        <w:spacing w:after="80"/>
        <w:ind w:left="1260"/>
      </w:pPr>
      <w:r>
        <w:t>“1. A Polish citizen registers a permanent or temporary residence in writing in the following form:</w:t>
      </w:r>
    </w:p>
    <w:p w14:paraId="5BF4979A" w14:textId="77777777" w:rsidR="00EA3C2F" w:rsidRDefault="00104ABC">
      <w:pPr>
        <w:pStyle w:val="Teksttreci0"/>
        <w:shd w:val="clear" w:color="auto" w:fill="auto"/>
        <w:spacing w:after="80"/>
        <w:ind w:left="1260" w:hanging="480"/>
      </w:pPr>
      <w:r>
        <w:t>1) on paper – on a form bearing a personal signature, at the area authority corresponding to the location of the property in which he/she resides, by presenting his/her ID card or passport, or</w:t>
      </w:r>
    </w:p>
    <w:p w14:paraId="5168C45D" w14:textId="77777777" w:rsidR="00EA3C2F" w:rsidRDefault="00104ABC">
      <w:pPr>
        <w:pStyle w:val="Teksttreci0"/>
        <w:numPr>
          <w:ilvl w:val="0"/>
          <w:numId w:val="145"/>
        </w:numPr>
        <w:shd w:val="clear" w:color="auto" w:fill="auto"/>
        <w:tabs>
          <w:tab w:val="left" w:pos="1178"/>
        </w:tabs>
        <w:spacing w:after="0"/>
        <w:ind w:left="1260" w:hanging="480"/>
      </w:pPr>
      <w:r>
        <w:t>electronically – on the form bearing qualified electronic signature, a trusted signature, or a personal signature making it possible to enter data into the PESEL register by the body referred to in point 1 on condition of receiving the proof referred to in Article 41 of the Act of 18 November 2020 on electronic deliveries (Journal of Laws, item 2320).</w:t>
      </w:r>
    </w:p>
    <w:p w14:paraId="3B420052" w14:textId="77777777" w:rsidR="00EA3C2F" w:rsidRDefault="00104ABC">
      <w:pPr>
        <w:pStyle w:val="Teksttreci0"/>
        <w:shd w:val="clear" w:color="auto" w:fill="auto"/>
        <w:spacing w:after="80"/>
        <w:ind w:left="1260"/>
      </w:pPr>
      <w:r>
        <w:t xml:space="preserve"> </w:t>
      </w:r>
    </w:p>
    <w:p w14:paraId="712AB38F" w14:textId="4A8A8444" w:rsidR="00EA3C2F" w:rsidRDefault="00104ABC" w:rsidP="006139FB">
      <w:pPr>
        <w:pStyle w:val="Teksttreci0"/>
        <w:shd w:val="clear" w:color="auto" w:fill="auto"/>
        <w:spacing w:after="0"/>
        <w:ind w:left="1260"/>
      </w:pPr>
      <w:r>
        <w:t>2. A Polish citizen submitting permanent or temporary residence registration in writing recorded in paper form, shall present confirmation of stay on the premises, made by the owner or another entity holding legal title to the premises on the application form for permanent or temporary residence and – for inspection purposes – a document confirming the legal title to the premises of that owner or entity.</w:t>
      </w:r>
    </w:p>
    <w:p w14:paraId="00E0E78E" w14:textId="21FE8585" w:rsidR="00EA3C2F" w:rsidRDefault="00104ABC" w:rsidP="006139FB">
      <w:pPr>
        <w:pStyle w:val="Teksttreci0"/>
        <w:shd w:val="clear" w:color="auto" w:fill="auto"/>
        <w:spacing w:after="0"/>
        <w:ind w:left="1260"/>
      </w:pPr>
      <w:r>
        <w:t>2a. A Polish citizen who registers for permanent or temporary residence in writing recorded in electronic form attaches to the form an electronic document confirming their legal title to the premises, and if it is not possible to obtain such document – a digital representation of this document, and a citizen without a legal title to the premises shall attach an electronic document to the form containing a statement of the owner or another entity holding the legal title to the premises, confirming the legal stay on the premises and a document confirming the legal title to the premises of the owner or entity, and if these cannot be obtained – a digital representation of these documents.’,</w:t>
      </w:r>
    </w:p>
    <w:p w14:paraId="4F1FF486" w14:textId="77777777" w:rsidR="00EA3C2F" w:rsidRDefault="00104ABC">
      <w:pPr>
        <w:pStyle w:val="Teksttreci0"/>
        <w:numPr>
          <w:ilvl w:val="0"/>
          <w:numId w:val="148"/>
        </w:numPr>
        <w:shd w:val="clear" w:color="auto" w:fill="auto"/>
        <w:tabs>
          <w:tab w:val="left" w:pos="788"/>
        </w:tabs>
        <w:spacing w:after="80"/>
        <w:ind w:left="420"/>
        <w:jc w:val="left"/>
      </w:pPr>
      <w:r>
        <w:t>(2c) is given the following wording:</w:t>
      </w:r>
    </w:p>
    <w:p w14:paraId="17F48C87" w14:textId="77777777" w:rsidR="00EA3C2F" w:rsidRDefault="00104ABC">
      <w:pPr>
        <w:pStyle w:val="Teksttreci0"/>
        <w:shd w:val="clear" w:color="auto" w:fill="auto"/>
        <w:spacing w:after="80"/>
        <w:ind w:left="780" w:firstLine="480"/>
      </w:pPr>
      <w:r>
        <w:t>“2c. The area authority stores the document which confirms the legal title to the premises or a digital representation of this document, attached in the form referred to in (2a), only until the time of completion of the reporting activities.”;</w:t>
      </w:r>
    </w:p>
    <w:p w14:paraId="1BBFDFCD" w14:textId="77777777" w:rsidR="00EA3C2F" w:rsidRDefault="00104ABC">
      <w:pPr>
        <w:pStyle w:val="Teksttreci0"/>
        <w:numPr>
          <w:ilvl w:val="0"/>
          <w:numId w:val="147"/>
        </w:numPr>
        <w:shd w:val="clear" w:color="auto" w:fill="auto"/>
        <w:tabs>
          <w:tab w:val="left" w:pos="416"/>
        </w:tabs>
        <w:spacing w:after="80"/>
        <w:jc w:val="left"/>
      </w:pPr>
      <w:r>
        <w:t>in Article 30:</w:t>
      </w:r>
    </w:p>
    <w:p w14:paraId="2AF97D43" w14:textId="77777777" w:rsidR="00EA3C2F" w:rsidRDefault="00104ABC">
      <w:pPr>
        <w:pStyle w:val="Teksttreci0"/>
        <w:shd w:val="clear" w:color="auto" w:fill="auto"/>
        <w:spacing w:after="80"/>
        <w:ind w:left="420"/>
        <w:jc w:val="left"/>
      </w:pPr>
      <w:r>
        <w:t>a) (1)(11) shall receive the following wording:</w:t>
      </w:r>
    </w:p>
    <w:p w14:paraId="076C11CA" w14:textId="22326493" w:rsidR="00EA3C2F" w:rsidRDefault="00104ABC" w:rsidP="006139FB">
      <w:pPr>
        <w:pStyle w:val="Teksttreci0"/>
        <w:shd w:val="clear" w:color="auto" w:fill="auto"/>
        <w:spacing w:after="0"/>
        <w:ind w:left="780"/>
      </w:pPr>
      <w:r>
        <w:t>‘11) the electronic delivery address referred to in Article 2(1) of the Act of 18 November 2020 on electronic deliveries, if the person has registered for permanent residence in writing recorded in electronic form;’;</w:t>
      </w:r>
    </w:p>
    <w:p w14:paraId="57F31513" w14:textId="77777777" w:rsidR="00EA3C2F" w:rsidRDefault="00104ABC">
      <w:pPr>
        <w:pStyle w:val="Teksttreci0"/>
        <w:shd w:val="clear" w:color="auto" w:fill="auto"/>
        <w:spacing w:after="80"/>
        <w:ind w:left="420"/>
        <w:jc w:val="left"/>
      </w:pPr>
      <w:r>
        <w:t>b) (2)(12) shall receive the following wording:</w:t>
      </w:r>
    </w:p>
    <w:p w14:paraId="74380B19" w14:textId="4B647607" w:rsidR="00EA3C2F" w:rsidRDefault="00104ABC" w:rsidP="006139FB">
      <w:pPr>
        <w:pStyle w:val="Teksttreci0"/>
        <w:shd w:val="clear" w:color="auto" w:fill="auto"/>
        <w:spacing w:after="0"/>
        <w:ind w:left="780"/>
      </w:pPr>
      <w:r>
        <w:t>‘12) the electronic delivery address referred to in Article 2(1) of the Act of 18 November 2020 on electronic deliveries, if the person has registered for temporary residence in writing recorded in electronic form;’;</w:t>
      </w:r>
    </w:p>
    <w:p w14:paraId="250EAB7B" w14:textId="77777777" w:rsidR="00EA3C2F" w:rsidRDefault="00104ABC">
      <w:pPr>
        <w:pStyle w:val="Teksttreci0"/>
        <w:numPr>
          <w:ilvl w:val="0"/>
          <w:numId w:val="148"/>
        </w:numPr>
        <w:shd w:val="clear" w:color="auto" w:fill="auto"/>
        <w:tabs>
          <w:tab w:val="left" w:pos="780"/>
        </w:tabs>
        <w:spacing w:after="80"/>
        <w:ind w:left="420"/>
        <w:jc w:val="left"/>
      </w:pPr>
      <w:r>
        <w:t>(3) is given the following wording:</w:t>
      </w:r>
    </w:p>
    <w:p w14:paraId="3ED548A7" w14:textId="77777777" w:rsidR="00EA3C2F" w:rsidRDefault="00104ABC">
      <w:pPr>
        <w:pStyle w:val="Teksttreci0"/>
        <w:shd w:val="clear" w:color="auto" w:fill="auto"/>
        <w:spacing w:after="80"/>
        <w:ind w:left="780" w:firstLine="480"/>
      </w:pPr>
      <w:r>
        <w:t>“3. The permanent or temporary residence application form, submitted in writing recorded in electronic form, shall not include the data, referred to, respectively, in (1)(9) or in (2)(10).”;</w:t>
      </w:r>
      <w:r>
        <w:br w:type="page"/>
      </w:r>
    </w:p>
    <w:p w14:paraId="175106A3" w14:textId="77777777" w:rsidR="00EA3C2F" w:rsidRDefault="00104ABC">
      <w:pPr>
        <w:pStyle w:val="Teksttreci0"/>
        <w:numPr>
          <w:ilvl w:val="0"/>
          <w:numId w:val="147"/>
        </w:numPr>
        <w:shd w:val="clear" w:color="auto" w:fill="auto"/>
        <w:tabs>
          <w:tab w:val="left" w:pos="418"/>
        </w:tabs>
        <w:spacing w:after="80" w:line="264" w:lineRule="auto"/>
        <w:jc w:val="left"/>
      </w:pPr>
      <w:r>
        <w:lastRenderedPageBreak/>
        <w:t>under Article 32, (5) is given the following wording:</w:t>
      </w:r>
    </w:p>
    <w:p w14:paraId="1A785822" w14:textId="77777777" w:rsidR="00EA3C2F" w:rsidRDefault="00104ABC">
      <w:pPr>
        <w:pStyle w:val="Teksttreci0"/>
        <w:shd w:val="clear" w:color="auto" w:fill="auto"/>
        <w:spacing w:after="80" w:line="264" w:lineRule="auto"/>
        <w:ind w:left="420" w:firstLine="480"/>
      </w:pPr>
      <w:r>
        <w:t>“5. The statements referred to in (1) and (2) shall be issued, depending on the applicant’s request, in writing recorded in paper form, bearing handwritten signature, or in electronic form, with a qualified electronic signature, a trusted signature, or a personal signature.’;</w:t>
      </w:r>
    </w:p>
    <w:p w14:paraId="15D9DDAE" w14:textId="77777777" w:rsidR="00EA3C2F" w:rsidRDefault="00104ABC">
      <w:pPr>
        <w:pStyle w:val="Teksttreci0"/>
        <w:numPr>
          <w:ilvl w:val="0"/>
          <w:numId w:val="147"/>
        </w:numPr>
        <w:shd w:val="clear" w:color="auto" w:fill="auto"/>
        <w:tabs>
          <w:tab w:val="left" w:pos="418"/>
        </w:tabs>
        <w:spacing w:after="80" w:line="264" w:lineRule="auto"/>
        <w:jc w:val="left"/>
      </w:pPr>
      <w:r>
        <w:t>under Article 33, (2) is given the following wording:</w:t>
      </w:r>
    </w:p>
    <w:p w14:paraId="621A2111" w14:textId="77777777" w:rsidR="00EA3C2F" w:rsidRDefault="00104ABC">
      <w:pPr>
        <w:pStyle w:val="Teksttreci0"/>
        <w:shd w:val="clear" w:color="auto" w:fill="auto"/>
        <w:spacing w:after="80" w:line="266" w:lineRule="auto"/>
        <w:ind w:left="420" w:firstLine="480"/>
      </w:pPr>
      <w:r>
        <w:t>“2. A Polish citizen deregisters from the place of permanent residence or from the place of temporary residence in writing in the following form:</w:t>
      </w:r>
    </w:p>
    <w:p w14:paraId="1F73869C" w14:textId="77777777" w:rsidR="00EA3C2F" w:rsidRDefault="00104ABC">
      <w:pPr>
        <w:pStyle w:val="Teksttreci0"/>
        <w:shd w:val="clear" w:color="auto" w:fill="auto"/>
        <w:spacing w:after="80" w:line="266" w:lineRule="auto"/>
        <w:ind w:left="900" w:hanging="480"/>
      </w:pPr>
      <w:r>
        <w:t>1) on paper – on a form bearing handwritten signature, at the municipal body appropriate to the previous place of residence, by presenting their ID card or passport, or</w:t>
      </w:r>
    </w:p>
    <w:p w14:paraId="2DFFC4B2" w14:textId="77777777" w:rsidR="00EA3C2F" w:rsidRDefault="00104ABC">
      <w:pPr>
        <w:pStyle w:val="Teksttreci0"/>
        <w:numPr>
          <w:ilvl w:val="0"/>
          <w:numId w:val="144"/>
        </w:numPr>
        <w:shd w:val="clear" w:color="auto" w:fill="auto"/>
        <w:tabs>
          <w:tab w:val="left" w:pos="860"/>
        </w:tabs>
        <w:spacing w:after="80" w:line="262" w:lineRule="auto"/>
        <w:ind w:left="900" w:hanging="480"/>
      </w:pPr>
      <w:r>
        <w:t>electronic – on the form bearing a qualified electronic signature, a trusted signature, or a personal signature, enabling data transfer into the PESEL register by the authority referred to in Article 28(1) on condition of receiving the proof referred to in Article 41 of the Act of 18 November 2020 on electronic deliveries.’;</w:t>
      </w:r>
    </w:p>
    <w:p w14:paraId="4829B914" w14:textId="77777777" w:rsidR="00EA3C2F" w:rsidRDefault="00104ABC">
      <w:pPr>
        <w:pStyle w:val="Teksttreci0"/>
        <w:numPr>
          <w:ilvl w:val="0"/>
          <w:numId w:val="147"/>
        </w:numPr>
        <w:shd w:val="clear" w:color="auto" w:fill="auto"/>
        <w:tabs>
          <w:tab w:val="left" w:pos="418"/>
        </w:tabs>
        <w:spacing w:after="80" w:line="264" w:lineRule="auto"/>
        <w:jc w:val="left"/>
      </w:pPr>
      <w:r>
        <w:t>in Article 34:</w:t>
      </w:r>
    </w:p>
    <w:p w14:paraId="03AE1AFF" w14:textId="77777777" w:rsidR="00EA3C2F" w:rsidRDefault="00104ABC">
      <w:pPr>
        <w:pStyle w:val="Teksttreci0"/>
        <w:shd w:val="clear" w:color="auto" w:fill="auto"/>
        <w:spacing w:after="80" w:line="264" w:lineRule="auto"/>
        <w:ind w:left="900" w:hanging="480"/>
      </w:pPr>
      <w:r>
        <w:t>a) (1)(6) shall receive the following wording:</w:t>
      </w:r>
    </w:p>
    <w:p w14:paraId="5E5BB444" w14:textId="6411A5E2" w:rsidR="00EA3C2F" w:rsidRDefault="00104ABC" w:rsidP="006139FB">
      <w:pPr>
        <w:pStyle w:val="Teksttreci0"/>
        <w:shd w:val="clear" w:color="auto" w:fill="auto"/>
        <w:spacing w:after="0" w:line="266" w:lineRule="auto"/>
        <w:ind w:left="1260" w:hanging="480"/>
      </w:pPr>
      <w:r>
        <w:t>‘6) the electronic delivery address referred to in Article 2(1) of the Act of 18 November 2020 on electronic deliveries, if the person has deregistered from their permanent place of residence in writing recorded in electronic form;’,</w:t>
      </w:r>
    </w:p>
    <w:p w14:paraId="7F1F7D00" w14:textId="77777777" w:rsidR="00EA3C2F" w:rsidRDefault="00104ABC">
      <w:pPr>
        <w:pStyle w:val="Teksttreci0"/>
        <w:shd w:val="clear" w:color="auto" w:fill="auto"/>
        <w:spacing w:after="80" w:line="264" w:lineRule="auto"/>
        <w:ind w:left="900" w:hanging="480"/>
      </w:pPr>
      <w:r>
        <w:t>b) (2)(7) shall receive the following wording:</w:t>
      </w:r>
    </w:p>
    <w:p w14:paraId="760B6334" w14:textId="77777777" w:rsidR="00EA3C2F" w:rsidRDefault="00104ABC">
      <w:pPr>
        <w:pStyle w:val="Teksttreci0"/>
        <w:shd w:val="clear" w:color="auto" w:fill="auto"/>
        <w:spacing w:after="80" w:line="264" w:lineRule="auto"/>
        <w:ind w:left="1260" w:hanging="480"/>
      </w:pPr>
      <w:r>
        <w:t>‘7) the electronic delivery address, referred to in Article 2(1) of the Act of 18 November 2020 on electronic deliveries, if the person has deregistered from their temporary place of residence in writing recorded in electronic form;’;</w:t>
      </w:r>
    </w:p>
    <w:p w14:paraId="2DE9CBFC" w14:textId="77777777" w:rsidR="00EA3C2F" w:rsidRDefault="00104ABC">
      <w:pPr>
        <w:pStyle w:val="Teksttreci0"/>
        <w:numPr>
          <w:ilvl w:val="0"/>
          <w:numId w:val="147"/>
        </w:numPr>
        <w:shd w:val="clear" w:color="auto" w:fill="auto"/>
        <w:tabs>
          <w:tab w:val="left" w:pos="465"/>
        </w:tabs>
        <w:spacing w:after="80" w:line="264" w:lineRule="auto"/>
        <w:jc w:val="left"/>
      </w:pPr>
      <w:r>
        <w:t>under Article 36, (3) is given the following wording</w:t>
      </w:r>
    </w:p>
    <w:p w14:paraId="7D435364" w14:textId="77777777" w:rsidR="00EA3C2F" w:rsidRDefault="00104ABC">
      <w:pPr>
        <w:pStyle w:val="Teksttreci0"/>
        <w:shd w:val="clear" w:color="auto" w:fill="auto"/>
        <w:spacing w:after="80" w:line="266" w:lineRule="auto"/>
        <w:ind w:left="420" w:firstLine="480"/>
      </w:pPr>
      <w:r>
        <w:t>“3. The applications referred to in (1) and (2) shall be made at the latest on the day of leaving the place of permanent or temporary residence in writing in the following form:</w:t>
      </w:r>
    </w:p>
    <w:p w14:paraId="1AE32329" w14:textId="77777777" w:rsidR="00EA3C2F" w:rsidRDefault="00104ABC">
      <w:pPr>
        <w:pStyle w:val="Teksttreci0"/>
        <w:shd w:val="clear" w:color="auto" w:fill="auto"/>
        <w:spacing w:after="80" w:line="262" w:lineRule="auto"/>
        <w:ind w:left="900" w:hanging="480"/>
      </w:pPr>
      <w:r>
        <w:t>1) paper in the municipal body referred to in Article 28(1), bearing handwritten signature, presenting the ID card or passport for inspection, or</w:t>
      </w:r>
    </w:p>
    <w:p w14:paraId="16C88AE1" w14:textId="77777777" w:rsidR="00EA3C2F" w:rsidRDefault="00104ABC">
      <w:pPr>
        <w:pStyle w:val="Teksttreci0"/>
        <w:numPr>
          <w:ilvl w:val="0"/>
          <w:numId w:val="143"/>
        </w:numPr>
        <w:shd w:val="clear" w:color="auto" w:fill="auto"/>
        <w:tabs>
          <w:tab w:val="left" w:pos="860"/>
        </w:tabs>
        <w:spacing w:after="80" w:line="262" w:lineRule="auto"/>
        <w:ind w:left="900" w:hanging="480"/>
      </w:pPr>
      <w:r>
        <w:t>electronic – on the form bearing a qualified electronic signature, a trusted signature, or a personal signature, enabling data transfer into the PESEL register by the authority referred to in Article 28(1) on condition of receiving the proof referred to in Article 41 of the Act of 18 November 2020 on electronic deliveries.’;</w:t>
      </w:r>
    </w:p>
    <w:p w14:paraId="268488F2" w14:textId="77777777" w:rsidR="00EA3C2F" w:rsidRDefault="00104ABC">
      <w:pPr>
        <w:pStyle w:val="Teksttreci0"/>
        <w:numPr>
          <w:ilvl w:val="0"/>
          <w:numId w:val="147"/>
        </w:numPr>
        <w:shd w:val="clear" w:color="auto" w:fill="auto"/>
        <w:tabs>
          <w:tab w:val="left" w:pos="465"/>
        </w:tabs>
        <w:spacing w:after="80" w:line="264" w:lineRule="auto"/>
        <w:jc w:val="left"/>
      </w:pPr>
      <w:r>
        <w:t>in Article 37:</w:t>
      </w:r>
    </w:p>
    <w:p w14:paraId="45867006" w14:textId="77777777" w:rsidR="00EA3C2F" w:rsidRDefault="00104ABC">
      <w:pPr>
        <w:pStyle w:val="Teksttreci0"/>
        <w:shd w:val="clear" w:color="auto" w:fill="auto"/>
        <w:spacing w:after="80" w:line="264" w:lineRule="auto"/>
        <w:ind w:left="900" w:hanging="480"/>
      </w:pPr>
      <w:r>
        <w:t>a) in (1), (11) shall receive the following wording:</w:t>
      </w:r>
    </w:p>
    <w:p w14:paraId="5184744A" w14:textId="77777777" w:rsidR="00EA3C2F" w:rsidRDefault="00104ABC">
      <w:pPr>
        <w:pStyle w:val="Teksttreci0"/>
        <w:shd w:val="clear" w:color="auto" w:fill="auto"/>
        <w:spacing w:after="80" w:line="264" w:lineRule="auto"/>
        <w:ind w:left="1260" w:hanging="480"/>
      </w:pPr>
      <w:r>
        <w:t>‘11) the electronic delivery address referred to in Article 2(1) of the Act of 18 November 2020 on electronic deliveries, if the person has reported a trip outside the Republic of Poland in writing recorded in electronic form;’,</w:t>
      </w:r>
    </w:p>
    <w:p w14:paraId="616E1A1D" w14:textId="77777777" w:rsidR="00EA3C2F" w:rsidRDefault="00104ABC">
      <w:pPr>
        <w:pStyle w:val="Teksttreci0"/>
        <w:shd w:val="clear" w:color="auto" w:fill="auto"/>
        <w:spacing w:after="80" w:line="264" w:lineRule="auto"/>
        <w:ind w:left="900" w:hanging="480"/>
      </w:pPr>
      <w:r>
        <w:t>b) in (2), (9) shall receive the following wording:</w:t>
      </w:r>
    </w:p>
    <w:p w14:paraId="57ECC591" w14:textId="77777777" w:rsidR="00EA3C2F" w:rsidRDefault="00104ABC">
      <w:pPr>
        <w:pStyle w:val="Teksttreci0"/>
        <w:shd w:val="clear" w:color="auto" w:fill="auto"/>
        <w:spacing w:after="80" w:line="264" w:lineRule="auto"/>
        <w:ind w:left="1260" w:hanging="480"/>
      </w:pPr>
      <w:r>
        <w:t>‘9) the electronic delivery address referred to in Article 2(1) of the Act of 18 November 2020 on electronic deliveries, if the person has reported their return to the Republic of Poland in writing recorded in electronic form;’,</w:t>
      </w:r>
    </w:p>
    <w:p w14:paraId="31642F42" w14:textId="77777777" w:rsidR="00EA3C2F" w:rsidRDefault="00104ABC">
      <w:pPr>
        <w:pStyle w:val="Teksttreci0"/>
        <w:numPr>
          <w:ilvl w:val="0"/>
          <w:numId w:val="147"/>
        </w:numPr>
        <w:shd w:val="clear" w:color="auto" w:fill="auto"/>
        <w:tabs>
          <w:tab w:val="left" w:pos="465"/>
        </w:tabs>
        <w:spacing w:after="80" w:line="264" w:lineRule="auto"/>
        <w:jc w:val="left"/>
      </w:pPr>
      <w:r>
        <w:t>in Article 45:</w:t>
      </w:r>
    </w:p>
    <w:p w14:paraId="6B75B9CF" w14:textId="77777777" w:rsidR="00EA3C2F" w:rsidRDefault="00104ABC">
      <w:pPr>
        <w:pStyle w:val="Teksttreci0"/>
        <w:numPr>
          <w:ilvl w:val="0"/>
          <w:numId w:val="149"/>
        </w:numPr>
        <w:shd w:val="clear" w:color="auto" w:fill="auto"/>
        <w:tabs>
          <w:tab w:val="left" w:pos="860"/>
        </w:tabs>
        <w:spacing w:after="80" w:line="264" w:lineRule="auto"/>
        <w:ind w:left="900" w:hanging="480"/>
      </w:pPr>
      <w:r>
        <w:t>(2) is given the following wording:</w:t>
      </w:r>
    </w:p>
    <w:p w14:paraId="1E663B4E" w14:textId="77777777" w:rsidR="00EA3C2F" w:rsidRDefault="00104ABC">
      <w:pPr>
        <w:pStyle w:val="Teksttreci0"/>
        <w:shd w:val="clear" w:color="auto" w:fill="auto"/>
        <w:spacing w:after="80" w:line="264" w:lineRule="auto"/>
        <w:ind w:left="780" w:firstLine="480"/>
      </w:pPr>
      <w:r>
        <w:t>“2. The municipal body keeping the register of residents shall, at the request of the interested person submitted in paper form bearing a personal signature, or in electronic form bearing a qualified electronic signature, a trusted signature, or a personal signature, issue a statement containing a full or partial certified copy of the data related to that person, processed in the kept register of residents.’,</w:t>
      </w:r>
      <w:r>
        <w:br w:type="page"/>
      </w:r>
    </w:p>
    <w:p w14:paraId="52FDD19D" w14:textId="77777777" w:rsidR="00EA3C2F" w:rsidRDefault="00104ABC">
      <w:pPr>
        <w:pStyle w:val="Teksttreci0"/>
        <w:numPr>
          <w:ilvl w:val="0"/>
          <w:numId w:val="149"/>
        </w:numPr>
        <w:shd w:val="clear" w:color="auto" w:fill="auto"/>
        <w:tabs>
          <w:tab w:val="left" w:pos="780"/>
        </w:tabs>
        <w:spacing w:after="60"/>
        <w:ind w:left="420"/>
      </w:pPr>
      <w:r>
        <w:lastRenderedPageBreak/>
        <w:t>after (2), (2a) and (2b) shall be added which read as follows:</w:t>
      </w:r>
    </w:p>
    <w:p w14:paraId="6E5F494D" w14:textId="77777777" w:rsidR="00EA3C2F" w:rsidRDefault="00104ABC">
      <w:pPr>
        <w:pStyle w:val="Teksttreci0"/>
        <w:shd w:val="clear" w:color="auto" w:fill="auto"/>
        <w:spacing w:after="60"/>
        <w:ind w:left="780" w:firstLine="480"/>
      </w:pPr>
      <w:r>
        <w:t>“2a. Any given municipal body shall, at the request submitted in writing recorded in paper form bearing a handwritten signature or in electronic form bearing a qualified electronic signature, a trusted signature, or a personal signature, issue a certificate containing a full or partial certified copy of the data related to that person, processed in the PESEL register.</w:t>
      </w:r>
    </w:p>
    <w:p w14:paraId="588C03EF" w14:textId="77777777" w:rsidR="00EA3C2F" w:rsidRDefault="00104ABC">
      <w:pPr>
        <w:pStyle w:val="Teksttreci0"/>
        <w:shd w:val="clear" w:color="auto" w:fill="auto"/>
        <w:spacing w:after="60"/>
        <w:ind w:left="780" w:firstLine="480"/>
      </w:pPr>
      <w:r>
        <w:t>2b. The certificates referred to in (2) and (2a) shall be issued, depending on the applicant’s request, in writing recorded in paper form, bearing a handwritten signature, or in electronic form, with a qualified electronic signature, a trusted signature, or a personal signature.’;</w:t>
      </w:r>
    </w:p>
    <w:p w14:paraId="0E7FD67F" w14:textId="77777777" w:rsidR="00EA3C2F" w:rsidRDefault="00104ABC">
      <w:pPr>
        <w:pStyle w:val="Teksttreci0"/>
        <w:numPr>
          <w:ilvl w:val="0"/>
          <w:numId w:val="149"/>
        </w:numPr>
        <w:shd w:val="clear" w:color="auto" w:fill="auto"/>
        <w:tabs>
          <w:tab w:val="left" w:pos="780"/>
        </w:tabs>
        <w:spacing w:after="60"/>
        <w:ind w:left="420"/>
      </w:pPr>
      <w:r>
        <w:t>(3) is given the following wording:</w:t>
      </w:r>
    </w:p>
    <w:p w14:paraId="5954847A" w14:textId="77777777" w:rsidR="00EA3C2F" w:rsidRDefault="00104ABC">
      <w:pPr>
        <w:pStyle w:val="Teksttreci0"/>
        <w:shd w:val="clear" w:color="auto" w:fill="auto"/>
        <w:spacing w:after="60"/>
        <w:ind w:left="780" w:firstLine="480"/>
      </w:pPr>
      <w:r>
        <w:t>“3. The certificate, referred to in (2) and (2a) may be in the form of a printout from the ICT system.’;</w:t>
      </w:r>
    </w:p>
    <w:p w14:paraId="1A6B1AF5" w14:textId="77777777" w:rsidR="00EA3C2F" w:rsidRDefault="00104ABC">
      <w:pPr>
        <w:pStyle w:val="Teksttreci0"/>
        <w:numPr>
          <w:ilvl w:val="0"/>
          <w:numId w:val="147"/>
        </w:numPr>
        <w:shd w:val="clear" w:color="auto" w:fill="auto"/>
        <w:tabs>
          <w:tab w:val="left" w:pos="456"/>
        </w:tabs>
        <w:spacing w:after="60"/>
        <w:jc w:val="left"/>
      </w:pPr>
      <w:r>
        <w:t>in Article 46(2), point 5 shall read as follows:</w:t>
      </w:r>
    </w:p>
    <w:p w14:paraId="19F5EC4B" w14:textId="77777777" w:rsidR="00EA3C2F" w:rsidRDefault="00104ABC">
      <w:pPr>
        <w:pStyle w:val="Teksttreci0"/>
        <w:shd w:val="clear" w:color="auto" w:fill="auto"/>
        <w:spacing w:after="0"/>
        <w:ind w:left="420"/>
      </w:pPr>
      <w:r>
        <w:t>‘5) qualified trust service providers providing qualified electronic signature services, or</w:t>
      </w:r>
    </w:p>
    <w:p w14:paraId="0A76B112" w14:textId="77777777" w:rsidR="00EA3C2F" w:rsidRDefault="00104ABC">
      <w:pPr>
        <w:pStyle w:val="Teksttreci0"/>
        <w:shd w:val="clear" w:color="auto" w:fill="auto"/>
        <w:spacing w:after="60"/>
        <w:ind w:left="900"/>
      </w:pPr>
      <w:r>
        <w:t>qualified electronic registered delivery service, entered in the register referred to in Article 4 of the trust services and electronic identification act of 5 September 2016 on trust services and electronic identification.’;</w:t>
      </w:r>
    </w:p>
    <w:p w14:paraId="0673BF62" w14:textId="77777777" w:rsidR="00EA3C2F" w:rsidRDefault="00104ABC">
      <w:pPr>
        <w:pStyle w:val="Teksttreci0"/>
        <w:numPr>
          <w:ilvl w:val="0"/>
          <w:numId w:val="147"/>
        </w:numPr>
        <w:shd w:val="clear" w:color="auto" w:fill="auto"/>
        <w:tabs>
          <w:tab w:val="left" w:pos="456"/>
        </w:tabs>
        <w:spacing w:after="60"/>
        <w:jc w:val="left"/>
      </w:pPr>
      <w:r>
        <w:t>in Article 47:</w:t>
      </w:r>
    </w:p>
    <w:p w14:paraId="2181BCCA" w14:textId="77777777" w:rsidR="00EA3C2F" w:rsidRDefault="00104ABC">
      <w:pPr>
        <w:pStyle w:val="Teksttreci0"/>
        <w:shd w:val="clear" w:color="auto" w:fill="auto"/>
        <w:spacing w:after="60"/>
        <w:ind w:left="420"/>
      </w:pPr>
      <w:r>
        <w:t>a) (1) is given the following wording:</w:t>
      </w:r>
    </w:p>
    <w:p w14:paraId="09344EFA" w14:textId="3ED58CA4" w:rsidR="00EA3C2F" w:rsidRDefault="00104ABC">
      <w:pPr>
        <w:pStyle w:val="Teksttreci0"/>
        <w:shd w:val="clear" w:color="auto" w:fill="auto"/>
        <w:spacing w:after="60"/>
        <w:ind w:left="780" w:firstLine="480"/>
      </w:pPr>
      <w:r>
        <w:t>“1. Entities, referred to in Article 46(2), shall be given access to individual data upon their request, submitted in writing recorded in paper form bearing handwritten signature, or in electronic form bearing a qualified electronic signature, a trusted signature, or a personal signature.</w:t>
      </w:r>
      <w:r w:rsidR="009806A9">
        <w:t xml:space="preserve"> </w:t>
      </w:r>
      <w:r>
        <w:t>The data are provided, depending on the applicant’s request, in writing recorded in paper form bearing handwritten signature or in electronic form bearing a qualified electronic signature, a trusted signature, or a personal signature.’;</w:t>
      </w:r>
    </w:p>
    <w:p w14:paraId="36C68C23" w14:textId="77777777" w:rsidR="00EA3C2F" w:rsidRDefault="00104ABC">
      <w:pPr>
        <w:pStyle w:val="Teksttreci0"/>
        <w:shd w:val="clear" w:color="auto" w:fill="auto"/>
        <w:spacing w:after="60"/>
        <w:ind w:left="420"/>
      </w:pPr>
      <w:r>
        <w:t>b) (3a) is given the following wording:</w:t>
      </w:r>
    </w:p>
    <w:p w14:paraId="79FAE0D8" w14:textId="77777777" w:rsidR="00EA3C2F" w:rsidRDefault="00104ABC">
      <w:pPr>
        <w:pStyle w:val="Teksttreci0"/>
        <w:shd w:val="clear" w:color="auto" w:fill="auto"/>
        <w:spacing w:after="120"/>
        <w:ind w:left="780" w:firstLine="480"/>
      </w:pPr>
      <w:r>
        <w:t xml:space="preserve">“3a. The authority which received the application in the form, referred to in (1), directed by the obliged entity, pursuant to Article 48, to use data </w:t>
      </w:r>
      <w:proofErr w:type="spellStart"/>
      <w:r>
        <w:t>teletransmission</w:t>
      </w:r>
      <w:proofErr w:type="spellEnd"/>
      <w:r>
        <w:t xml:space="preserve"> devices, shall refuse, by way of decision, to initiate proceedings.’.</w:t>
      </w:r>
    </w:p>
    <w:p w14:paraId="2890BF46" w14:textId="77777777" w:rsidR="00EA3C2F" w:rsidRDefault="00104ABC">
      <w:pPr>
        <w:pStyle w:val="Teksttreci0"/>
        <w:shd w:val="clear" w:color="auto" w:fill="auto"/>
        <w:spacing w:after="60" w:line="257" w:lineRule="auto"/>
        <w:ind w:firstLine="420"/>
        <w:jc w:val="left"/>
      </w:pPr>
      <w:r>
        <w:rPr>
          <w:b/>
        </w:rPr>
        <w:t xml:space="preserve">Article 120. </w:t>
      </w:r>
      <w:r>
        <w:t>The following amendments are made to the Act of 12 May 2011 on consumer credit (Journal of Laws of 2019 (1083):</w:t>
      </w:r>
    </w:p>
    <w:p w14:paraId="54069D32" w14:textId="77777777" w:rsidR="00EA3C2F" w:rsidRDefault="00104ABC">
      <w:pPr>
        <w:pStyle w:val="Teksttreci0"/>
        <w:shd w:val="clear" w:color="auto" w:fill="auto"/>
        <w:spacing w:after="60"/>
        <w:jc w:val="left"/>
      </w:pPr>
      <w:r>
        <w:t>1) Article 13(1)(1) is given the following wording:</w:t>
      </w:r>
    </w:p>
    <w:p w14:paraId="1CC96CEB" w14:textId="77777777" w:rsidR="00EA3C2F" w:rsidRDefault="00104ABC" w:rsidP="001646CF">
      <w:pPr>
        <w:pStyle w:val="Teksttreci0"/>
        <w:shd w:val="clear" w:color="auto" w:fill="auto"/>
        <w:spacing w:after="60"/>
        <w:ind w:left="900" w:right="-129" w:hanging="480"/>
      </w:pPr>
      <w:r>
        <w:t>‘1) name, surname (title) and address (registered office) and electronic delivery address, referred to in Article 2(1) of the Act of 18 November 2020 on electronic deliveries (Journal of Laws, item 2320), hereinafter referred to as ‘the electronic delivery address’, entered into the electronic address database referred to in Article 25 of that Act, hereinafter referred to as the ‘electronic addresses database’, of the creditor and credit agent;’;</w:t>
      </w:r>
    </w:p>
    <w:p w14:paraId="76644078" w14:textId="77777777" w:rsidR="00EA3C2F" w:rsidRDefault="00104ABC">
      <w:pPr>
        <w:pStyle w:val="Teksttreci0"/>
        <w:shd w:val="clear" w:color="auto" w:fill="auto"/>
        <w:spacing w:after="60"/>
        <w:jc w:val="left"/>
      </w:pPr>
      <w:r>
        <w:t>2) Article 30(1)(1) is given the following wording:</w:t>
      </w:r>
    </w:p>
    <w:p w14:paraId="7F0A3845" w14:textId="77777777" w:rsidR="00EA3C2F" w:rsidRDefault="00104ABC">
      <w:pPr>
        <w:pStyle w:val="Teksttreci0"/>
        <w:shd w:val="clear" w:color="auto" w:fill="auto"/>
        <w:spacing w:after="60"/>
        <w:ind w:left="900" w:hanging="480"/>
        <w:jc w:val="left"/>
      </w:pPr>
      <w:r>
        <w:t>‘1) first name, surname and address of the consumer, first name and surname (title) and address (registered office), and electronic delivery address entered into the electronic address database of the creditor and credit agent;’;</w:t>
      </w:r>
    </w:p>
    <w:p w14:paraId="461DB8DC" w14:textId="77777777" w:rsidR="00EA3C2F" w:rsidRDefault="00104ABC">
      <w:pPr>
        <w:pStyle w:val="Teksttreci0"/>
        <w:numPr>
          <w:ilvl w:val="0"/>
          <w:numId w:val="143"/>
        </w:numPr>
        <w:shd w:val="clear" w:color="auto" w:fill="auto"/>
        <w:tabs>
          <w:tab w:val="left" w:pos="416"/>
        </w:tabs>
        <w:spacing w:after="60"/>
        <w:jc w:val="left"/>
      </w:pPr>
      <w:r>
        <w:t>in Article 53, paragraphs 3 and 4 shall read as follows:</w:t>
      </w:r>
    </w:p>
    <w:p w14:paraId="7D49AB42" w14:textId="77777777" w:rsidR="00EA3C2F" w:rsidRDefault="00104ABC">
      <w:pPr>
        <w:pStyle w:val="Teksttreci0"/>
        <w:shd w:val="clear" w:color="auto" w:fill="auto"/>
        <w:spacing w:after="60"/>
        <w:ind w:left="420" w:firstLine="480"/>
      </w:pPr>
      <w:r>
        <w:t>“3. When concluding the contract, the creditor or credit agent is required to provide the consumer, on a durable medium, with a model statement of withdrawal from the contract, indicating the name, surname (title), residential address (registered office), and electronic delivery address entered in the electronic address database, if such address is available.</w:t>
      </w:r>
    </w:p>
    <w:p w14:paraId="2BFD13F2" w14:textId="038DB3BC" w:rsidR="00EA3C2F" w:rsidRDefault="00104ABC" w:rsidP="006139FB">
      <w:pPr>
        <w:pStyle w:val="Teksttreci0"/>
        <w:numPr>
          <w:ilvl w:val="0"/>
          <w:numId w:val="140"/>
        </w:numPr>
        <w:shd w:val="clear" w:color="auto" w:fill="auto"/>
        <w:tabs>
          <w:tab w:val="left" w:pos="1236"/>
        </w:tabs>
        <w:spacing w:after="60"/>
        <w:ind w:left="420" w:firstLine="480"/>
      </w:pPr>
      <w:r>
        <w:t>The withdrawal period shall be observed if the consumer, prior to the expiry of that period, makes a statement of withdrawal to one of the addresses referred to in paragraph 3 indicated by the creditor or credit agent.’</w:t>
      </w:r>
    </w:p>
    <w:p w14:paraId="26F2E835" w14:textId="77777777" w:rsidR="00EA3C2F" w:rsidRDefault="00104ABC">
      <w:pPr>
        <w:pStyle w:val="Teksttreci0"/>
        <w:numPr>
          <w:ilvl w:val="0"/>
          <w:numId w:val="143"/>
        </w:numPr>
        <w:shd w:val="clear" w:color="auto" w:fill="auto"/>
        <w:tabs>
          <w:tab w:val="left" w:pos="416"/>
        </w:tabs>
        <w:spacing w:after="60"/>
        <w:jc w:val="left"/>
      </w:pPr>
      <w:r>
        <w:t>in Article 59b, (2) is given the following wording:</w:t>
      </w:r>
    </w:p>
    <w:p w14:paraId="4FC3030F" w14:textId="77777777" w:rsidR="00EA3C2F" w:rsidRDefault="00104ABC">
      <w:pPr>
        <w:pStyle w:val="Teksttreci0"/>
        <w:shd w:val="clear" w:color="auto" w:fill="auto"/>
        <w:spacing w:after="0"/>
        <w:ind w:left="420" w:firstLine="480"/>
      </w:pPr>
      <w:r>
        <w:t>“2. Information may be shared under paragraph 1 if the lending institution obtains authorisation from the consumer to whom these data relate, in writing in paper form or in electronic form, sent to the electronic delivery address, or recorded on data carrier within the meaning of Article 3(1) of the Act of 17 February 2005 on computerisation of the activities of entities performing public tasks (Journal of Laws of 2020, items 346, 568, 695, 1517, and 2320).</w:t>
      </w:r>
    </w:p>
    <w:p w14:paraId="07592D12" w14:textId="77777777" w:rsidR="00EA3C2F" w:rsidRDefault="00104ABC">
      <w:pPr>
        <w:pStyle w:val="Teksttreci0"/>
        <w:shd w:val="clear" w:color="auto" w:fill="auto"/>
        <w:spacing w:after="60"/>
        <w:ind w:left="420"/>
      </w:pPr>
      <w:r>
        <w:t xml:space="preserve">  The authorisation specifies the scope of data to be shared.”.</w:t>
      </w:r>
      <w:r>
        <w:br w:type="page"/>
      </w:r>
    </w:p>
    <w:p w14:paraId="0322BE1F" w14:textId="77777777" w:rsidR="00EA3C2F" w:rsidRDefault="00104ABC">
      <w:pPr>
        <w:pStyle w:val="Teksttreci0"/>
        <w:shd w:val="clear" w:color="auto" w:fill="auto"/>
        <w:spacing w:after="80"/>
        <w:ind w:firstLine="420"/>
        <w:jc w:val="left"/>
      </w:pPr>
      <w:r>
        <w:rPr>
          <w:b/>
        </w:rPr>
        <w:lastRenderedPageBreak/>
        <w:t xml:space="preserve">Article 121. </w:t>
      </w:r>
      <w:r>
        <w:t>In the Act of 9 June 2011 – Geological and Mining Law (Journal of Laws of 2020, item 1064 and 1339) in Article 127m, paragraph 2 shall read as follows:</w:t>
      </w:r>
    </w:p>
    <w:p w14:paraId="66E44FAD" w14:textId="77777777" w:rsidR="00EA3C2F" w:rsidRDefault="00104ABC">
      <w:pPr>
        <w:pStyle w:val="Teksttreci0"/>
        <w:shd w:val="clear" w:color="auto" w:fill="auto"/>
        <w:spacing w:after="140"/>
        <w:ind w:left="420" w:firstLine="480"/>
      </w:pPr>
      <w:r>
        <w:t>“2. The entrepreneur submits the report for the previous calendar year to the concession authority by 31 January of each year in writing in paper or electronic form, signing it in accordance with the method of placing a handwritten signature, a qualified electronic signature, a trusted signature, or a personal signature.’.</w:t>
      </w:r>
    </w:p>
    <w:p w14:paraId="5FD18454" w14:textId="77777777" w:rsidR="00EA3C2F" w:rsidRDefault="00104ABC">
      <w:pPr>
        <w:pStyle w:val="Teksttreci0"/>
        <w:shd w:val="clear" w:color="auto" w:fill="auto"/>
        <w:spacing w:after="80"/>
        <w:ind w:firstLine="420"/>
        <w:jc w:val="left"/>
      </w:pPr>
      <w:r>
        <w:rPr>
          <w:b/>
        </w:rPr>
        <w:t xml:space="preserve">Article 122. </w:t>
      </w:r>
      <w:r>
        <w:t>The Act of 23 November 2012 – the Postal Law (Journal of Laws of 2020, item 1041) shall be amended as follows:</w:t>
      </w:r>
    </w:p>
    <w:p w14:paraId="03CE6B41" w14:textId="77777777" w:rsidR="00EA3C2F" w:rsidRDefault="00104ABC">
      <w:pPr>
        <w:pStyle w:val="Teksttreci0"/>
        <w:shd w:val="clear" w:color="auto" w:fill="auto"/>
        <w:spacing w:after="80"/>
        <w:ind w:left="420" w:hanging="420"/>
        <w:jc w:val="left"/>
      </w:pPr>
      <w:r>
        <w:t>1) in Article 71:</w:t>
      </w:r>
    </w:p>
    <w:p w14:paraId="20F53CD6" w14:textId="77777777" w:rsidR="00EA3C2F" w:rsidRDefault="00104ABC">
      <w:pPr>
        <w:pStyle w:val="Teksttreci0"/>
        <w:shd w:val="clear" w:color="auto" w:fill="auto"/>
        <w:spacing w:after="80"/>
        <w:ind w:left="780" w:hanging="360"/>
        <w:jc w:val="left"/>
      </w:pPr>
      <w:r>
        <w:t>a) (2) is given the following wording:</w:t>
      </w:r>
    </w:p>
    <w:p w14:paraId="7B2B9543" w14:textId="77777777" w:rsidR="00EA3C2F" w:rsidRDefault="00104ABC">
      <w:pPr>
        <w:pStyle w:val="Teksttreci0"/>
        <w:shd w:val="clear" w:color="auto" w:fill="auto"/>
        <w:spacing w:after="80"/>
        <w:ind w:left="780" w:firstLine="480"/>
      </w:pPr>
      <w:r>
        <w:t xml:space="preserve">“2. A postal operator conducting postal activities </w:t>
      </w:r>
      <w:proofErr w:type="gramStart"/>
      <w:r>
        <w:t>on the basis of</w:t>
      </w:r>
      <w:proofErr w:type="gramEnd"/>
      <w:r>
        <w:t xml:space="preserve"> an entry in the register may enter the competition providing that they:</w:t>
      </w:r>
    </w:p>
    <w:p w14:paraId="520A1C08" w14:textId="77777777" w:rsidR="00EA3C2F" w:rsidRDefault="00104ABC">
      <w:pPr>
        <w:pStyle w:val="Teksttreci0"/>
        <w:shd w:val="clear" w:color="auto" w:fill="auto"/>
        <w:spacing w:after="0" w:line="334" w:lineRule="auto"/>
        <w:ind w:left="1260" w:hanging="480"/>
        <w:jc w:val="left"/>
      </w:pPr>
      <w:r>
        <w:t>1) have an economic and technical capacity covering at least:</w:t>
      </w:r>
      <w:r>
        <w:br/>
        <w:t>a) a network of post offices,</w:t>
      </w:r>
      <w:r>
        <w:br/>
        <w:t>b) a network of distribution centres,</w:t>
      </w:r>
    </w:p>
    <w:p w14:paraId="68E23FF0" w14:textId="77777777" w:rsidR="00EA3C2F" w:rsidRDefault="00104ABC">
      <w:pPr>
        <w:pStyle w:val="Teksttreci0"/>
        <w:numPr>
          <w:ilvl w:val="0"/>
          <w:numId w:val="150"/>
        </w:numPr>
        <w:shd w:val="clear" w:color="auto" w:fill="auto"/>
        <w:tabs>
          <w:tab w:val="left" w:pos="1620"/>
        </w:tabs>
        <w:spacing w:after="0" w:line="334" w:lineRule="auto"/>
        <w:ind w:left="1260"/>
      </w:pPr>
      <w:r>
        <w:t>means of transport,</w:t>
      </w:r>
    </w:p>
    <w:p w14:paraId="4ABBBCA5" w14:textId="77777777" w:rsidR="00EA3C2F" w:rsidRDefault="00104ABC">
      <w:pPr>
        <w:pStyle w:val="Teksttreci0"/>
        <w:numPr>
          <w:ilvl w:val="0"/>
          <w:numId w:val="151"/>
        </w:numPr>
        <w:shd w:val="clear" w:color="auto" w:fill="auto"/>
        <w:tabs>
          <w:tab w:val="left" w:pos="1628"/>
        </w:tabs>
        <w:spacing w:after="0" w:line="334" w:lineRule="auto"/>
        <w:ind w:left="1260"/>
      </w:pPr>
      <w:r>
        <w:t>the organisation of the enterprise,</w:t>
      </w:r>
    </w:p>
    <w:p w14:paraId="1F40D358" w14:textId="77777777" w:rsidR="00EA3C2F" w:rsidRDefault="00104ABC">
      <w:pPr>
        <w:pStyle w:val="Teksttreci0"/>
        <w:numPr>
          <w:ilvl w:val="0"/>
          <w:numId w:val="151"/>
        </w:numPr>
        <w:shd w:val="clear" w:color="auto" w:fill="auto"/>
        <w:tabs>
          <w:tab w:val="left" w:pos="1620"/>
        </w:tabs>
        <w:spacing w:after="0" w:line="334" w:lineRule="auto"/>
        <w:ind w:left="1260"/>
      </w:pPr>
      <w:r>
        <w:t>financial liquidity,</w:t>
      </w:r>
    </w:p>
    <w:p w14:paraId="218A3F0F" w14:textId="15393242" w:rsidR="00EA3C2F" w:rsidRDefault="00104ABC" w:rsidP="006139FB">
      <w:pPr>
        <w:pStyle w:val="Teksttreci0"/>
        <w:numPr>
          <w:ilvl w:val="0"/>
          <w:numId w:val="152"/>
        </w:numPr>
        <w:shd w:val="clear" w:color="auto" w:fill="auto"/>
        <w:tabs>
          <w:tab w:val="left" w:pos="1260"/>
        </w:tabs>
        <w:spacing w:after="80" w:line="257" w:lineRule="auto"/>
        <w:ind w:left="1260" w:hanging="480"/>
        <w:jc w:val="left"/>
      </w:pPr>
      <w:r>
        <w:t>meet the standard referred to in Article 26a of the Act of 5 September 2016 on trust services and electronic identification (Journal of Laws of 2020, item 1173 and 2320), confirmed by obtaining the positive result of an independent audit,</w:t>
      </w:r>
    </w:p>
    <w:p w14:paraId="4FA1D8D9" w14:textId="77777777" w:rsidR="00EA3C2F" w:rsidRDefault="00104ABC">
      <w:pPr>
        <w:pStyle w:val="Teksttreci0"/>
        <w:numPr>
          <w:ilvl w:val="0"/>
          <w:numId w:val="152"/>
        </w:numPr>
        <w:shd w:val="clear" w:color="auto" w:fill="auto"/>
        <w:tabs>
          <w:tab w:val="left" w:pos="1260"/>
        </w:tabs>
        <w:spacing w:after="80"/>
        <w:ind w:left="1260" w:hanging="480"/>
        <w:jc w:val="left"/>
      </w:pPr>
      <w:r>
        <w:t>meet the organisational and technical conditions for the provision of a public hybrid service specified in the Act of 18 November 2020 on electronic deliveries (Journal of Laws, item 2320)</w:t>
      </w:r>
    </w:p>
    <w:p w14:paraId="0F08D1BB" w14:textId="77777777" w:rsidR="00EA3C2F" w:rsidRDefault="00104ABC">
      <w:pPr>
        <w:pStyle w:val="Teksttreci0"/>
        <w:shd w:val="clear" w:color="auto" w:fill="auto"/>
        <w:spacing w:after="0" w:line="377" w:lineRule="auto"/>
        <w:ind w:left="420" w:firstLine="360"/>
        <w:jc w:val="left"/>
      </w:pPr>
      <w:r>
        <w:t>– enabling the designated provider's tasks to be carried out.,”</w:t>
      </w:r>
      <w:r>
        <w:br/>
        <w:t>b) in (3) and in (6) the full stop is replaced by a semicolon and (7) and (8) are added with the following wording:</w:t>
      </w:r>
    </w:p>
    <w:p w14:paraId="60629EB1" w14:textId="77777777" w:rsidR="00EA3C2F" w:rsidRDefault="00104ABC">
      <w:pPr>
        <w:pStyle w:val="Teksttreci0"/>
        <w:shd w:val="clear" w:color="auto" w:fill="auto"/>
        <w:spacing w:after="80"/>
        <w:ind w:left="1260" w:hanging="480"/>
        <w:jc w:val="left"/>
      </w:pPr>
      <w:r>
        <w:t>„7) the ability to effectively provide a public registered electronic delivery service;</w:t>
      </w:r>
    </w:p>
    <w:p w14:paraId="426EC923" w14:textId="77777777" w:rsidR="00EA3C2F" w:rsidRDefault="00104ABC">
      <w:pPr>
        <w:pStyle w:val="Teksttreci0"/>
        <w:numPr>
          <w:ilvl w:val="0"/>
          <w:numId w:val="153"/>
        </w:numPr>
        <w:shd w:val="clear" w:color="auto" w:fill="auto"/>
        <w:tabs>
          <w:tab w:val="left" w:pos="1260"/>
        </w:tabs>
        <w:spacing w:after="80"/>
        <w:ind w:left="1260" w:hanging="480"/>
        <w:jc w:val="left"/>
      </w:pPr>
      <w:r>
        <w:t>the ability to effectively provide a public hybrid service.;”</w:t>
      </w:r>
    </w:p>
    <w:p w14:paraId="2F271F94" w14:textId="77777777" w:rsidR="00EA3C2F" w:rsidRDefault="00104ABC">
      <w:pPr>
        <w:pStyle w:val="Teksttreci0"/>
        <w:shd w:val="clear" w:color="auto" w:fill="auto"/>
        <w:spacing w:after="80"/>
        <w:ind w:left="420" w:hanging="420"/>
        <w:jc w:val="left"/>
      </w:pPr>
      <w:r>
        <w:t>2) in Article 73(4) after the word: “accessibility,” a comma and the following words are added: “as well as the provision of a public registered electronic delivery service and a public hybrid service”;</w:t>
      </w:r>
    </w:p>
    <w:p w14:paraId="0AF33EC5" w14:textId="77777777" w:rsidR="00EA3C2F" w:rsidRDefault="00104ABC">
      <w:pPr>
        <w:pStyle w:val="Teksttreci0"/>
        <w:numPr>
          <w:ilvl w:val="0"/>
          <w:numId w:val="154"/>
        </w:numPr>
        <w:shd w:val="clear" w:color="auto" w:fill="auto"/>
        <w:tabs>
          <w:tab w:val="left" w:pos="418"/>
        </w:tabs>
        <w:spacing w:after="80"/>
        <w:ind w:left="420" w:hanging="420"/>
        <w:jc w:val="left"/>
      </w:pPr>
      <w:r>
        <w:t>under Article 75, (1) is given the following wording:</w:t>
      </w:r>
    </w:p>
    <w:p w14:paraId="30BBC26A" w14:textId="77777777" w:rsidR="00EA3C2F" w:rsidRDefault="00104ABC">
      <w:pPr>
        <w:pStyle w:val="Teksttreci0"/>
        <w:shd w:val="clear" w:color="auto" w:fill="auto"/>
        <w:spacing w:after="80"/>
        <w:ind w:left="420" w:firstLine="480"/>
      </w:pPr>
      <w:r>
        <w:t>“1. The UKE President shall, ex officio, or at the request of a competition participant who meets the requirements of joining the competition, referred to in Article 71(2), submitted within 21 days of the date of the announcement of the result of the competition, by way of decision, annul the competition if the provisions of the law have been grossly violated.’;</w:t>
      </w:r>
    </w:p>
    <w:p w14:paraId="2E1E34DA" w14:textId="77777777" w:rsidR="00EA3C2F" w:rsidRDefault="00104ABC">
      <w:pPr>
        <w:pStyle w:val="Teksttreci0"/>
        <w:numPr>
          <w:ilvl w:val="0"/>
          <w:numId w:val="154"/>
        </w:numPr>
        <w:shd w:val="clear" w:color="auto" w:fill="auto"/>
        <w:tabs>
          <w:tab w:val="left" w:pos="418"/>
        </w:tabs>
        <w:spacing w:after="80"/>
        <w:ind w:left="420" w:hanging="420"/>
        <w:jc w:val="left"/>
      </w:pPr>
      <w:r>
        <w:t>in Article 77:</w:t>
      </w:r>
    </w:p>
    <w:p w14:paraId="57DE4897" w14:textId="77777777" w:rsidR="00EA3C2F" w:rsidRDefault="00104ABC">
      <w:pPr>
        <w:pStyle w:val="Teksttreci0"/>
        <w:shd w:val="clear" w:color="auto" w:fill="auto"/>
        <w:spacing w:after="80"/>
        <w:ind w:left="780" w:hanging="360"/>
        <w:jc w:val="left"/>
      </w:pPr>
      <w:r>
        <w:t>a) in (3) a comma and the following words are added after the word ‘accessibility’: ‘as well as ensuring the provision of the public registered electronic delivery service and the public hybrid service’,</w:t>
      </w:r>
    </w:p>
    <w:p w14:paraId="0593A7F2" w14:textId="77777777" w:rsidR="00EA3C2F" w:rsidRDefault="00104ABC">
      <w:pPr>
        <w:pStyle w:val="Teksttreci0"/>
        <w:shd w:val="clear" w:color="auto" w:fill="auto"/>
        <w:spacing w:after="80"/>
        <w:ind w:left="780" w:hanging="360"/>
        <w:jc w:val="left"/>
      </w:pPr>
      <w:r>
        <w:t>b) in (4) in (3), the full stop is replaced by a semicolon and (4) is added with the following wording:</w:t>
      </w:r>
    </w:p>
    <w:p w14:paraId="0C9E8F49" w14:textId="77777777" w:rsidR="00EA3C2F" w:rsidRDefault="00104ABC">
      <w:pPr>
        <w:pStyle w:val="Teksttreci0"/>
        <w:shd w:val="clear" w:color="auto" w:fill="auto"/>
        <w:spacing w:after="80"/>
        <w:ind w:left="1260" w:hanging="480"/>
        <w:jc w:val="left"/>
      </w:pPr>
      <w:r>
        <w:t>“4) the capacity to ensure the provision of the public registered electronic delivery service and public hybrid service.”;</w:t>
      </w:r>
    </w:p>
    <w:p w14:paraId="39EBA8FB" w14:textId="77777777" w:rsidR="00EA3C2F" w:rsidRDefault="00104ABC">
      <w:pPr>
        <w:pStyle w:val="Teksttreci0"/>
        <w:numPr>
          <w:ilvl w:val="0"/>
          <w:numId w:val="155"/>
        </w:numPr>
        <w:shd w:val="clear" w:color="auto" w:fill="auto"/>
        <w:tabs>
          <w:tab w:val="left" w:pos="780"/>
        </w:tabs>
        <w:spacing w:after="80"/>
        <w:ind w:left="780" w:hanging="360"/>
        <w:jc w:val="left"/>
      </w:pPr>
      <w:r>
        <w:t>in (6) the first sentence shall receive the following wording:</w:t>
      </w:r>
    </w:p>
    <w:p w14:paraId="20BE6746" w14:textId="77777777" w:rsidR="00EA3C2F" w:rsidRDefault="00104ABC">
      <w:pPr>
        <w:pStyle w:val="Teksttreci0"/>
        <w:shd w:val="clear" w:color="auto" w:fill="auto"/>
        <w:spacing w:after="80"/>
        <w:ind w:left="780"/>
      </w:pPr>
      <w:r>
        <w:t>‘If none of the postal operators meets the criteria, referred to in (4), the UKE President, by way of decision, indicates the postal operators who shall perform the duties of a designated provider by dividing this obligation according to the criterion of territorial or individual universal services, or by providing the public registered electronic delivery service and the public hybrid service in a manner that shall ensure no overlapping in the provision of these services.’,</w:t>
      </w:r>
    </w:p>
    <w:p w14:paraId="438CA3D9" w14:textId="77777777" w:rsidR="00EA3C2F" w:rsidRDefault="00104ABC">
      <w:pPr>
        <w:pStyle w:val="Teksttreci0"/>
        <w:numPr>
          <w:ilvl w:val="0"/>
          <w:numId w:val="156"/>
        </w:numPr>
        <w:shd w:val="clear" w:color="auto" w:fill="auto"/>
        <w:tabs>
          <w:tab w:val="left" w:pos="788"/>
        </w:tabs>
        <w:spacing w:after="80"/>
        <w:ind w:left="780" w:hanging="360"/>
        <w:jc w:val="left"/>
      </w:pPr>
      <w:r>
        <w:t>in (7) after the words ‘universal services’, the words ‘and the public registered electronic delivery service and public hybrid service’ shall be added;</w:t>
      </w:r>
      <w:r>
        <w:br w:type="page"/>
      </w:r>
    </w:p>
    <w:p w14:paraId="05769740" w14:textId="77777777" w:rsidR="00EA3C2F" w:rsidRDefault="00104ABC">
      <w:pPr>
        <w:pStyle w:val="Teksttreci0"/>
        <w:numPr>
          <w:ilvl w:val="0"/>
          <w:numId w:val="154"/>
        </w:numPr>
        <w:shd w:val="clear" w:color="auto" w:fill="auto"/>
        <w:tabs>
          <w:tab w:val="left" w:pos="417"/>
        </w:tabs>
        <w:spacing w:after="60"/>
        <w:jc w:val="left"/>
      </w:pPr>
      <w:r>
        <w:lastRenderedPageBreak/>
        <w:t>in Article 78:</w:t>
      </w:r>
    </w:p>
    <w:p w14:paraId="31951671" w14:textId="77777777" w:rsidR="00EA3C2F" w:rsidRDefault="00104ABC">
      <w:pPr>
        <w:pStyle w:val="Teksttreci0"/>
        <w:numPr>
          <w:ilvl w:val="0"/>
          <w:numId w:val="157"/>
        </w:numPr>
        <w:shd w:val="clear" w:color="auto" w:fill="auto"/>
        <w:tabs>
          <w:tab w:val="left" w:pos="780"/>
        </w:tabs>
        <w:spacing w:after="60"/>
        <w:ind w:left="420"/>
      </w:pPr>
      <w:r>
        <w:t>after (1), (1a) is added and reads as follows:</w:t>
      </w:r>
    </w:p>
    <w:p w14:paraId="3F8ABCA0" w14:textId="77777777" w:rsidR="00EA3C2F" w:rsidRDefault="00104ABC">
      <w:pPr>
        <w:pStyle w:val="Teksttreci0"/>
        <w:shd w:val="clear" w:color="auto" w:fill="auto"/>
        <w:spacing w:after="60"/>
        <w:ind w:left="1260"/>
        <w:jc w:val="left"/>
      </w:pPr>
      <w:r>
        <w:t>“1a. Furthermore, the UKE President may repeal the decision on the selection of a designated provider in the following cases:</w:t>
      </w:r>
    </w:p>
    <w:p w14:paraId="48731C38" w14:textId="77777777" w:rsidR="00EA3C2F" w:rsidRDefault="00104ABC">
      <w:pPr>
        <w:pStyle w:val="Teksttreci0"/>
        <w:shd w:val="clear" w:color="auto" w:fill="auto"/>
        <w:spacing w:after="60"/>
        <w:ind w:left="1260" w:hanging="480"/>
      </w:pPr>
      <w:r>
        <w:t>1) persistent violation by the designated provider of the terms and conditions on the provision of the public registered electronic delivery service or the terms and conditions on the provision of the public hybrid service, specified in the Act of 18 November 2020 on electronic deliveries,</w:t>
      </w:r>
    </w:p>
    <w:p w14:paraId="030E5EDF" w14:textId="77777777" w:rsidR="00EA3C2F" w:rsidRDefault="00104ABC">
      <w:pPr>
        <w:pStyle w:val="Teksttreci0"/>
        <w:shd w:val="clear" w:color="auto" w:fill="auto"/>
        <w:spacing w:after="60" w:line="322" w:lineRule="auto"/>
        <w:ind w:left="780"/>
        <w:jc w:val="left"/>
      </w:pPr>
      <w:r>
        <w:t>2) an abnormally high cost of providing the services, referred to in (1)</w:t>
      </w:r>
      <w:r>
        <w:br/>
        <w:t>– if market analysis demonstrates that the obligation to provide these services may be met by another entity.”,</w:t>
      </w:r>
    </w:p>
    <w:p w14:paraId="595A5246" w14:textId="77777777" w:rsidR="00EA3C2F" w:rsidRDefault="00104ABC">
      <w:pPr>
        <w:pStyle w:val="Teksttreci0"/>
        <w:numPr>
          <w:ilvl w:val="0"/>
          <w:numId w:val="157"/>
        </w:numPr>
        <w:shd w:val="clear" w:color="auto" w:fill="auto"/>
        <w:tabs>
          <w:tab w:val="left" w:pos="780"/>
        </w:tabs>
        <w:spacing w:after="60"/>
        <w:ind w:left="420"/>
      </w:pPr>
      <w:r>
        <w:t>in (2) the expression “(1)” shall be replaced by the words “(1) and (1a)”;</w:t>
      </w:r>
    </w:p>
    <w:p w14:paraId="79132949" w14:textId="77777777" w:rsidR="00EA3C2F" w:rsidRDefault="00104ABC">
      <w:pPr>
        <w:pStyle w:val="Teksttreci0"/>
        <w:numPr>
          <w:ilvl w:val="0"/>
          <w:numId w:val="154"/>
        </w:numPr>
        <w:shd w:val="clear" w:color="auto" w:fill="auto"/>
        <w:tabs>
          <w:tab w:val="left" w:pos="417"/>
        </w:tabs>
        <w:spacing w:after="0"/>
        <w:jc w:val="left"/>
      </w:pPr>
      <w:r>
        <w:t>in Article 79(1) and (3), the words ‘or public registered electronic delivery service and public hybrid service’ shall be added after the words ‘universal services’.</w:t>
      </w:r>
    </w:p>
    <w:p w14:paraId="6F23CEE7" w14:textId="77777777" w:rsidR="00EA3C2F" w:rsidRDefault="00104ABC">
      <w:pPr>
        <w:pStyle w:val="Teksttreci0"/>
        <w:shd w:val="clear" w:color="auto" w:fill="auto"/>
        <w:spacing w:after="120"/>
        <w:ind w:left="420"/>
      </w:pPr>
      <w:r>
        <w:t xml:space="preserve"> </w:t>
      </w:r>
    </w:p>
    <w:p w14:paraId="4BC557A6" w14:textId="77777777" w:rsidR="00EA3C2F" w:rsidRDefault="00104ABC">
      <w:pPr>
        <w:pStyle w:val="Teksttreci0"/>
        <w:shd w:val="clear" w:color="auto" w:fill="auto"/>
        <w:spacing w:after="60"/>
        <w:ind w:firstLine="420"/>
        <w:jc w:val="left"/>
      </w:pPr>
      <w:r>
        <w:rPr>
          <w:b/>
        </w:rPr>
        <w:t xml:space="preserve">Article 123. </w:t>
      </w:r>
      <w:r>
        <w:t xml:space="preserve">In the Act of 11 October 2013 on mutual assistance in tax inspection, customs </w:t>
      </w:r>
      <w:proofErr w:type="gramStart"/>
      <w:r>
        <w:t>duties</w:t>
      </w:r>
      <w:proofErr w:type="gramEnd"/>
      <w:r>
        <w:t xml:space="preserve"> and other monetary claims (Journal of Laws of 2020, item 765) in Article 69, paragraph 2 shall read as follows:</w:t>
      </w:r>
    </w:p>
    <w:p w14:paraId="6CC04C26" w14:textId="77777777" w:rsidR="00EA3C2F" w:rsidRDefault="00104ABC">
      <w:pPr>
        <w:pStyle w:val="Teksttreci0"/>
        <w:shd w:val="clear" w:color="auto" w:fill="auto"/>
        <w:spacing w:after="120"/>
        <w:ind w:left="420" w:firstLine="480"/>
      </w:pPr>
      <w:r>
        <w:t xml:space="preserve">“2. Delivery of the documents referred to in paragraph 1 received by means of an ICT system or by electronic means shall be deemed to have been </w:t>
      </w:r>
      <w:proofErr w:type="gramStart"/>
      <w:r>
        <w:t>effected</w:t>
      </w:r>
      <w:proofErr w:type="gramEnd"/>
      <w:r>
        <w:t xml:space="preserve"> in electronic form if such service makes it possible to get to know the contents of the documents or, where that is not possible, in paper form. Delivery in paper form consists of the delivery of a printout of documents. The printout shall bear certification of conformity of data contained in the printout with the content of the documents referred to in paragraph 1, indicating the date of the printout, the name, position, and signature of the person making the certification.’.</w:t>
      </w:r>
    </w:p>
    <w:p w14:paraId="28364DA2" w14:textId="77777777" w:rsidR="00EA3C2F" w:rsidRDefault="00104ABC">
      <w:pPr>
        <w:pStyle w:val="Teksttreci0"/>
        <w:shd w:val="clear" w:color="auto" w:fill="auto"/>
        <w:spacing w:after="60"/>
        <w:ind w:firstLine="420"/>
        <w:jc w:val="left"/>
      </w:pPr>
      <w:r>
        <w:rPr>
          <w:b/>
        </w:rPr>
        <w:t xml:space="preserve">Article 124. </w:t>
      </w:r>
      <w:r>
        <w:t>The Act of 12 December 2013 on foreigners (Journal of Laws of 2020, item 35 and 2023) shall be amended as follows:</w:t>
      </w:r>
    </w:p>
    <w:p w14:paraId="464D1532" w14:textId="77777777" w:rsidR="00EA3C2F" w:rsidRDefault="00104ABC">
      <w:pPr>
        <w:pStyle w:val="Teksttreci0"/>
        <w:shd w:val="clear" w:color="auto" w:fill="auto"/>
        <w:spacing w:after="60"/>
        <w:jc w:val="left"/>
      </w:pPr>
      <w:r>
        <w:t>1) in Article 139n(2), the first sentence shall read as follows:</w:t>
      </w:r>
    </w:p>
    <w:p w14:paraId="1632F4BC" w14:textId="77777777" w:rsidR="00EA3C2F" w:rsidRDefault="00104ABC">
      <w:pPr>
        <w:pStyle w:val="Teksttreci0"/>
        <w:shd w:val="clear" w:color="auto" w:fill="auto"/>
        <w:spacing w:after="60"/>
        <w:ind w:left="420"/>
      </w:pPr>
      <w:r>
        <w:t>‘The notice referred to in paragraph 1(3) shall be drawn up in Polish and shall be submitted in writing in paper form or in electronic form to the electronic delivery address referred to in Article 2(1) of the Act of 18 November 2020 on electronic deliveries (Journal of Laws, item 2320).’;</w:t>
      </w:r>
    </w:p>
    <w:p w14:paraId="3BE39468" w14:textId="77777777" w:rsidR="00EA3C2F" w:rsidRDefault="00104ABC">
      <w:pPr>
        <w:pStyle w:val="Teksttreci0"/>
        <w:shd w:val="clear" w:color="auto" w:fill="auto"/>
        <w:spacing w:after="60"/>
        <w:jc w:val="left"/>
      </w:pPr>
      <w:r>
        <w:t>2) in Article 149b(2), the first sentence shall read as follows:</w:t>
      </w:r>
    </w:p>
    <w:p w14:paraId="24C137E5" w14:textId="77777777" w:rsidR="00EA3C2F" w:rsidRDefault="00104ABC">
      <w:pPr>
        <w:pStyle w:val="Teksttreci0"/>
        <w:shd w:val="clear" w:color="auto" w:fill="auto"/>
        <w:spacing w:after="60"/>
        <w:ind w:left="420"/>
      </w:pPr>
      <w:r>
        <w:t>‘The notice referred to in paragraph 1(5) shall be drawn up in Polish and shall be submitted in writing in paper form or in electronic form to the electronic delivery address referred to in Article 2(1) of the Act of 18 November 2020 on electronic deliveries.’;</w:t>
      </w:r>
    </w:p>
    <w:p w14:paraId="238A0510" w14:textId="77777777" w:rsidR="00EA3C2F" w:rsidRDefault="00104ABC">
      <w:pPr>
        <w:pStyle w:val="Teksttreci0"/>
        <w:numPr>
          <w:ilvl w:val="0"/>
          <w:numId w:val="158"/>
        </w:numPr>
        <w:shd w:val="clear" w:color="auto" w:fill="auto"/>
        <w:tabs>
          <w:tab w:val="left" w:pos="417"/>
        </w:tabs>
        <w:spacing w:after="60"/>
        <w:jc w:val="left"/>
      </w:pPr>
      <w:r>
        <w:t>in Article 156b(2), the first sentence shall read as follows:</w:t>
      </w:r>
    </w:p>
    <w:p w14:paraId="00F10B7C" w14:textId="77777777" w:rsidR="00EA3C2F" w:rsidRDefault="00104ABC">
      <w:pPr>
        <w:pStyle w:val="Teksttreci0"/>
        <w:shd w:val="clear" w:color="auto" w:fill="auto"/>
        <w:spacing w:after="60"/>
        <w:ind w:left="420"/>
      </w:pPr>
      <w:r>
        <w:t>‘The notice referred to in paragraph 1(3) shall be drawn up in Polish and shall be submitted in writing in paper form or in electronic form to the electronic delivery address referred to in Article 2(1) of the Act of 18 November 2020 on electronic deliveries.’;</w:t>
      </w:r>
    </w:p>
    <w:p w14:paraId="3A525144" w14:textId="77777777" w:rsidR="00EA3C2F" w:rsidRDefault="00104ABC">
      <w:pPr>
        <w:pStyle w:val="Teksttreci0"/>
        <w:numPr>
          <w:ilvl w:val="0"/>
          <w:numId w:val="158"/>
        </w:numPr>
        <w:shd w:val="clear" w:color="auto" w:fill="auto"/>
        <w:tabs>
          <w:tab w:val="left" w:pos="417"/>
        </w:tabs>
        <w:spacing w:after="60"/>
        <w:jc w:val="left"/>
      </w:pPr>
      <w:r>
        <w:t>in Article 169a(2), the first sentence shall read as follows:</w:t>
      </w:r>
    </w:p>
    <w:p w14:paraId="0304608B" w14:textId="77777777" w:rsidR="00EA3C2F" w:rsidRDefault="00104ABC">
      <w:pPr>
        <w:pStyle w:val="Teksttreci0"/>
        <w:shd w:val="clear" w:color="auto" w:fill="auto"/>
        <w:spacing w:after="120"/>
        <w:ind w:left="420"/>
      </w:pPr>
      <w:r>
        <w:t>‘The notice referred to in paragraph 1(3) shall be drawn up in Polish and shall be submitted in writing in paper form or in electronic form to the electronic delivery address referred to in Article 2(1) of the Act of 18 November 2020 on electronic deliveries.’.</w:t>
      </w:r>
    </w:p>
    <w:p w14:paraId="59F87455" w14:textId="77777777" w:rsidR="00EA3C2F" w:rsidRDefault="00104ABC">
      <w:pPr>
        <w:pStyle w:val="Teksttreci0"/>
        <w:shd w:val="clear" w:color="auto" w:fill="auto"/>
        <w:spacing w:after="60" w:line="257" w:lineRule="auto"/>
        <w:ind w:firstLine="420"/>
        <w:jc w:val="left"/>
      </w:pPr>
      <w:r>
        <w:rPr>
          <w:b/>
        </w:rPr>
        <w:t xml:space="preserve">Article 125. </w:t>
      </w:r>
      <w:r>
        <w:t>The Act of 23 October 2014 on reverse mortgage (Journal of Laws of 2016, item 786) shall read as follows:</w:t>
      </w:r>
    </w:p>
    <w:p w14:paraId="2B93D7CB" w14:textId="77777777" w:rsidR="00EA3C2F" w:rsidRDefault="00104ABC">
      <w:pPr>
        <w:pStyle w:val="Teksttreci0"/>
        <w:numPr>
          <w:ilvl w:val="0"/>
          <w:numId w:val="159"/>
        </w:numPr>
        <w:shd w:val="clear" w:color="auto" w:fill="auto"/>
        <w:tabs>
          <w:tab w:val="left" w:pos="417"/>
        </w:tabs>
        <w:spacing w:after="60"/>
        <w:jc w:val="left"/>
      </w:pPr>
      <w:r>
        <w:t>in Article 10, paragraph 3 shall read as follows:</w:t>
      </w:r>
    </w:p>
    <w:p w14:paraId="61CA5B57" w14:textId="77777777" w:rsidR="00EA3C2F" w:rsidRDefault="00104ABC">
      <w:pPr>
        <w:pStyle w:val="Teksttreci0"/>
        <w:shd w:val="clear" w:color="auto" w:fill="auto"/>
        <w:spacing w:after="60"/>
        <w:ind w:left="420" w:firstLine="480"/>
      </w:pPr>
      <w:r>
        <w:t xml:space="preserve">“3. The bank shall attach a specimen statement on withdrawal from the agreement to the reverse mortgage loan agreement containing </w:t>
      </w:r>
      <w:proofErr w:type="gramStart"/>
      <w:r>
        <w:t>in particular the</w:t>
      </w:r>
      <w:proofErr w:type="gramEnd"/>
      <w:r>
        <w:t xml:space="preserve"> address and electronic delivery address referred to in Article 2(1) of the Act of 18 November 2020 on electronic delivery (Journal of Laws, item 2320), if any, to which the statement should be submitted.’;</w:t>
      </w:r>
    </w:p>
    <w:p w14:paraId="2B1EF538" w14:textId="77777777" w:rsidR="00EA3C2F" w:rsidRDefault="00104ABC">
      <w:pPr>
        <w:pStyle w:val="Teksttreci0"/>
        <w:shd w:val="clear" w:color="auto" w:fill="auto"/>
        <w:spacing w:after="60"/>
        <w:jc w:val="left"/>
      </w:pPr>
      <w:r>
        <w:t>2) in Article 12(1), the second sentence shall read as follows:</w:t>
      </w:r>
    </w:p>
    <w:p w14:paraId="5DB22C4D" w14:textId="77777777" w:rsidR="00EA3C2F" w:rsidRDefault="00104ABC">
      <w:pPr>
        <w:pStyle w:val="Teksttreci0"/>
        <w:shd w:val="clear" w:color="auto" w:fill="auto"/>
        <w:spacing w:after="60"/>
        <w:ind w:left="420"/>
      </w:pPr>
      <w:r>
        <w:t>‘The deadline for withdrawal is deemed to be met if the borrower submits, before the expiry date, a statement of withdrawal from the contract to the address indicated by the creditor, or sends it from a post office of the postal operator within the meaning of the Act of 23 November 2012 – the Postal Law (Journal of Laws of 2020, item 1041 and 2320) or sends it to the electronic delivery address referred to in Article 2(1) of the Act of 18 November 2020 on electronic deliveries.’.</w:t>
      </w:r>
      <w:r>
        <w:br w:type="page"/>
      </w:r>
    </w:p>
    <w:p w14:paraId="175A6057" w14:textId="77777777" w:rsidR="00EA3C2F" w:rsidRDefault="00104ABC">
      <w:pPr>
        <w:pStyle w:val="Teksttreci0"/>
        <w:shd w:val="clear" w:color="auto" w:fill="auto"/>
        <w:spacing w:after="80"/>
        <w:ind w:firstLine="420"/>
        <w:jc w:val="left"/>
      </w:pPr>
      <w:r>
        <w:rPr>
          <w:b/>
        </w:rPr>
        <w:lastRenderedPageBreak/>
        <w:t xml:space="preserve">Article 126. </w:t>
      </w:r>
      <w:r>
        <w:t>The Act of 28 November 2014 – Civil Status Records Law (Journal of Laws of 2020, item 463 and 695) shall be amended as follows:</w:t>
      </w:r>
    </w:p>
    <w:p w14:paraId="012E9F55" w14:textId="77777777" w:rsidR="00EA3C2F" w:rsidRDefault="00104ABC">
      <w:pPr>
        <w:pStyle w:val="Teksttreci0"/>
        <w:numPr>
          <w:ilvl w:val="0"/>
          <w:numId w:val="160"/>
        </w:numPr>
        <w:shd w:val="clear" w:color="auto" w:fill="auto"/>
        <w:tabs>
          <w:tab w:val="left" w:pos="418"/>
        </w:tabs>
        <w:spacing w:after="80"/>
        <w:jc w:val="left"/>
      </w:pPr>
      <w:r>
        <w:t>Article 10 is given the following wording:</w:t>
      </w:r>
    </w:p>
    <w:p w14:paraId="74A33C6B" w14:textId="77777777" w:rsidR="00EA3C2F" w:rsidRDefault="00104ABC">
      <w:pPr>
        <w:pStyle w:val="Teksttreci0"/>
        <w:shd w:val="clear" w:color="auto" w:fill="auto"/>
        <w:spacing w:after="80"/>
        <w:ind w:left="420" w:firstLine="480"/>
      </w:pPr>
      <w:r>
        <w:t>“Article 10. 1. The registry office manager may, in a document recorded in paper or in electronic form provided with the qualified electronic signature, authorise a registry office employee to issue certified copies of civil status records, certificates of specific personnel data entered or not entered in the registry office register, and place annotations except for annotations placed on file on the basis of recognition of a decision of a foreign state authority or on the basis of another document originating from a foreign state authority, and not requiring recognition or a copy of a foreign registry office document submitted to the registry office by way of implementation of an international agreement providing for mutual exchange of registry office information.</w:t>
      </w:r>
    </w:p>
    <w:p w14:paraId="3551CC16" w14:textId="77777777" w:rsidR="00EA3C2F" w:rsidRDefault="00104ABC">
      <w:pPr>
        <w:pStyle w:val="Teksttreci0"/>
        <w:numPr>
          <w:ilvl w:val="0"/>
          <w:numId w:val="161"/>
        </w:numPr>
        <w:shd w:val="clear" w:color="auto" w:fill="auto"/>
        <w:tabs>
          <w:tab w:val="left" w:pos="1219"/>
        </w:tabs>
        <w:spacing w:after="80"/>
        <w:ind w:left="420" w:firstLine="480"/>
      </w:pPr>
      <w:r>
        <w:t>The village head (mayor, city mayor) may, in a document recorded in paper or in electronic form provided with the qualified electronic signature, authorise another employee to issue certified copies of civil status records, certificates of specific personnel data entered or not entered in the registry office register, and place annotations except for annotations placed on file on the basis of recognition of a decision of a foreign state authority or on the basis of another document originating from a foreign state authority, and not requiring recognition or a copy of a foreign registry office document submitted to the registry office by way of implementation of an international agreement providing for mutual exchange of registry office information.</w:t>
      </w:r>
    </w:p>
    <w:p w14:paraId="1E0F26B6" w14:textId="77777777" w:rsidR="00EA3C2F" w:rsidRDefault="00104ABC">
      <w:pPr>
        <w:pStyle w:val="Teksttreci0"/>
        <w:numPr>
          <w:ilvl w:val="0"/>
          <w:numId w:val="161"/>
        </w:numPr>
        <w:shd w:val="clear" w:color="auto" w:fill="auto"/>
        <w:tabs>
          <w:tab w:val="left" w:pos="1219"/>
        </w:tabs>
        <w:spacing w:after="80"/>
        <w:ind w:left="420" w:firstLine="480"/>
      </w:pPr>
      <w:r>
        <w:t>The registry office deputy manager cannot authorise an employee to perform activities, referred to in (1).”;</w:t>
      </w:r>
    </w:p>
    <w:p w14:paraId="464CC8DE" w14:textId="77777777" w:rsidR="00EA3C2F" w:rsidRDefault="00104ABC">
      <w:pPr>
        <w:pStyle w:val="Teksttreci0"/>
        <w:shd w:val="clear" w:color="auto" w:fill="auto"/>
        <w:spacing w:after="80"/>
        <w:jc w:val="left"/>
      </w:pPr>
      <w:r>
        <w:t>2) in Article 26, the following wording is given to (3) and (4):</w:t>
      </w:r>
    </w:p>
    <w:p w14:paraId="0AC2C1B2" w14:textId="77777777" w:rsidR="00EA3C2F" w:rsidRDefault="00104ABC">
      <w:pPr>
        <w:pStyle w:val="Teksttreci0"/>
        <w:shd w:val="clear" w:color="auto" w:fill="auto"/>
        <w:spacing w:after="80"/>
        <w:ind w:left="420" w:firstLine="480"/>
      </w:pPr>
      <w:r>
        <w:t xml:space="preserve">“3. Collective civil status records are collected in the civil register if they have been drawn up in writing recorded in electronic form. The register may contain collective civil status records prepared in paper format in digital </w:t>
      </w:r>
      <w:proofErr w:type="gramStart"/>
      <w:r>
        <w:t>representation, or</w:t>
      </w:r>
      <w:proofErr w:type="gramEnd"/>
      <w:r>
        <w:t xml:space="preserve"> may contain a description of these documents.</w:t>
      </w:r>
    </w:p>
    <w:p w14:paraId="6C8D835B" w14:textId="77777777" w:rsidR="00EA3C2F" w:rsidRDefault="00104ABC">
      <w:pPr>
        <w:pStyle w:val="Teksttreci0"/>
        <w:numPr>
          <w:ilvl w:val="0"/>
          <w:numId w:val="161"/>
        </w:numPr>
        <w:shd w:val="clear" w:color="auto" w:fill="auto"/>
        <w:tabs>
          <w:tab w:val="left" w:pos="1219"/>
        </w:tabs>
        <w:spacing w:after="80"/>
        <w:ind w:left="420" w:firstLine="480"/>
      </w:pPr>
      <w:r>
        <w:t>Documents from collective civil-status registry files may be produced at the request of the court, the public prosecutor, the person to whom the civil-status record relates, or a person having a legal interest:</w:t>
      </w:r>
    </w:p>
    <w:p w14:paraId="0BF53505" w14:textId="77777777" w:rsidR="00EA3C2F" w:rsidRDefault="00104ABC">
      <w:pPr>
        <w:pStyle w:val="Teksttreci0"/>
        <w:numPr>
          <w:ilvl w:val="0"/>
          <w:numId w:val="162"/>
        </w:numPr>
        <w:shd w:val="clear" w:color="auto" w:fill="auto"/>
        <w:tabs>
          <w:tab w:val="left" w:pos="900"/>
        </w:tabs>
        <w:spacing w:after="80"/>
        <w:ind w:left="900" w:hanging="480"/>
        <w:jc w:val="left"/>
      </w:pPr>
      <w:r>
        <w:t>in writing recorded in electronic form or a digital copy certified as being true to the original by the head of the registry office with a qualified electronic signature, or</w:t>
      </w:r>
    </w:p>
    <w:p w14:paraId="58FFB723" w14:textId="77777777" w:rsidR="00EA3C2F" w:rsidRDefault="00104ABC">
      <w:pPr>
        <w:pStyle w:val="Teksttreci0"/>
        <w:shd w:val="clear" w:color="auto" w:fill="auto"/>
        <w:spacing w:after="80"/>
        <w:ind w:left="900" w:hanging="480"/>
        <w:jc w:val="left"/>
      </w:pPr>
      <w:r>
        <w:t>2) in the form of a copy or a printout of an electronic document certified as true to the original by the head of the registry office with a handwritten signature.’;</w:t>
      </w:r>
    </w:p>
    <w:p w14:paraId="6521AE00" w14:textId="77777777" w:rsidR="00EA3C2F" w:rsidRDefault="00104ABC">
      <w:pPr>
        <w:pStyle w:val="Teksttreci0"/>
        <w:numPr>
          <w:ilvl w:val="0"/>
          <w:numId w:val="163"/>
        </w:numPr>
        <w:shd w:val="clear" w:color="auto" w:fill="auto"/>
        <w:tabs>
          <w:tab w:val="left" w:pos="418"/>
        </w:tabs>
        <w:spacing w:after="80"/>
        <w:jc w:val="left"/>
      </w:pPr>
      <w:r>
        <w:t>in Article 27:</w:t>
      </w:r>
    </w:p>
    <w:p w14:paraId="581D329B" w14:textId="77777777" w:rsidR="00EA3C2F" w:rsidRDefault="00104ABC">
      <w:pPr>
        <w:pStyle w:val="Teksttreci0"/>
        <w:shd w:val="clear" w:color="auto" w:fill="auto"/>
        <w:spacing w:after="80"/>
        <w:ind w:left="900" w:hanging="480"/>
        <w:jc w:val="left"/>
      </w:pPr>
      <w:r>
        <w:t>a) (2) and (3) are given the following wording:</w:t>
      </w:r>
    </w:p>
    <w:p w14:paraId="732B40C4" w14:textId="77777777" w:rsidR="00EA3C2F" w:rsidRDefault="00104ABC">
      <w:pPr>
        <w:pStyle w:val="Teksttreci0"/>
        <w:shd w:val="clear" w:color="auto" w:fill="auto"/>
        <w:spacing w:after="80"/>
        <w:ind w:left="780" w:firstLine="480"/>
      </w:pPr>
      <w:r>
        <w:t>“2. Collective civil register files prepared in writing in paper form are stored in the registry office archives, in a place ensuring their safety, and if necessary, they are subject to preservation.</w:t>
      </w:r>
    </w:p>
    <w:p w14:paraId="5D60A4F3" w14:textId="77777777" w:rsidR="00EA3C2F" w:rsidRDefault="00104ABC">
      <w:pPr>
        <w:pStyle w:val="Teksttreci0"/>
        <w:shd w:val="clear" w:color="auto" w:fill="auto"/>
        <w:spacing w:after="80"/>
        <w:ind w:left="780" w:firstLine="480"/>
      </w:pPr>
      <w:r>
        <w:t>3. Collective civil register files prepared in writing in paper form may be taken outside the registry office with the approval of the regional governor by way of decision or, in the event of a dangerous situation which places these files under threat.”,</w:t>
      </w:r>
    </w:p>
    <w:p w14:paraId="5FA4E0F5" w14:textId="77777777" w:rsidR="00EA3C2F" w:rsidRDefault="00104ABC">
      <w:pPr>
        <w:pStyle w:val="Teksttreci0"/>
        <w:shd w:val="clear" w:color="auto" w:fill="auto"/>
        <w:spacing w:after="80"/>
        <w:ind w:left="900" w:hanging="480"/>
        <w:jc w:val="left"/>
      </w:pPr>
      <w:r>
        <w:t>b) (4)(4) shall receive the following wording:</w:t>
      </w:r>
    </w:p>
    <w:p w14:paraId="5356F94F" w14:textId="77777777" w:rsidR="00EA3C2F" w:rsidRDefault="00104ABC">
      <w:pPr>
        <w:pStyle w:val="Teksttreci0"/>
        <w:shd w:val="clear" w:color="auto" w:fill="auto"/>
        <w:spacing w:after="80"/>
        <w:ind w:left="1260" w:hanging="480"/>
        <w:jc w:val="left"/>
      </w:pPr>
      <w:r>
        <w:t>‘4) securing collective civil register files, drawn up in writing in paper form, in the case, referred to in (3)’,</w:t>
      </w:r>
    </w:p>
    <w:p w14:paraId="4AA73187" w14:textId="77777777" w:rsidR="00EA3C2F" w:rsidRDefault="00104ABC">
      <w:pPr>
        <w:pStyle w:val="Teksttreci0"/>
        <w:numPr>
          <w:ilvl w:val="0"/>
          <w:numId w:val="163"/>
        </w:numPr>
        <w:shd w:val="clear" w:color="auto" w:fill="auto"/>
        <w:tabs>
          <w:tab w:val="left" w:pos="418"/>
        </w:tabs>
        <w:spacing w:after="80"/>
        <w:jc w:val="left"/>
      </w:pPr>
      <w:r>
        <w:t>after Article 32, Article 32a is added which reads as follows:</w:t>
      </w:r>
    </w:p>
    <w:p w14:paraId="0B23DC1E" w14:textId="77777777" w:rsidR="00EA3C2F" w:rsidRDefault="00104ABC">
      <w:pPr>
        <w:pStyle w:val="Teksttreci0"/>
        <w:shd w:val="clear" w:color="auto" w:fill="auto"/>
        <w:spacing w:after="80"/>
        <w:ind w:left="420" w:firstLine="480"/>
      </w:pPr>
      <w:r>
        <w:t>“Article 32a. Reports drawn up, pursuant to the Act, shall be in writing recorded in paper form and shall bear handwritten signatures.’;</w:t>
      </w:r>
    </w:p>
    <w:p w14:paraId="79C016BA" w14:textId="77777777" w:rsidR="00EA3C2F" w:rsidRDefault="00104ABC">
      <w:pPr>
        <w:pStyle w:val="Teksttreci0"/>
        <w:numPr>
          <w:ilvl w:val="0"/>
          <w:numId w:val="163"/>
        </w:numPr>
        <w:shd w:val="clear" w:color="auto" w:fill="auto"/>
        <w:tabs>
          <w:tab w:val="left" w:pos="418"/>
        </w:tabs>
        <w:spacing w:after="80"/>
        <w:jc w:val="left"/>
      </w:pPr>
      <w:r>
        <w:t>in Article 33:</w:t>
      </w:r>
    </w:p>
    <w:p w14:paraId="5934E7BD" w14:textId="77777777" w:rsidR="00EA3C2F" w:rsidRDefault="00104ABC">
      <w:pPr>
        <w:pStyle w:val="Teksttreci0"/>
        <w:shd w:val="clear" w:color="auto" w:fill="auto"/>
        <w:spacing w:after="80"/>
        <w:ind w:left="900" w:hanging="480"/>
        <w:jc w:val="left"/>
      </w:pPr>
      <w:r>
        <w:t>a) in (1) the introduction to the calculation shall be given the following wording:</w:t>
      </w:r>
    </w:p>
    <w:p w14:paraId="5DAB1566" w14:textId="77777777" w:rsidR="00EA3C2F" w:rsidRDefault="00104ABC">
      <w:pPr>
        <w:pStyle w:val="Teksttreci0"/>
        <w:shd w:val="clear" w:color="auto" w:fill="auto"/>
        <w:spacing w:after="80"/>
        <w:ind w:left="1260" w:hanging="480"/>
        <w:jc w:val="left"/>
      </w:pPr>
      <w:r>
        <w:t>models, including models in electronic form:”,</w:t>
      </w:r>
      <w:r>
        <w:br w:type="page"/>
      </w:r>
    </w:p>
    <w:p w14:paraId="0760DECC" w14:textId="77777777" w:rsidR="00EA3C2F" w:rsidRDefault="00104ABC" w:rsidP="001E78DF">
      <w:pPr>
        <w:pStyle w:val="Teksttreci0"/>
        <w:shd w:val="clear" w:color="auto" w:fill="auto"/>
        <w:spacing w:after="80"/>
        <w:ind w:left="426"/>
        <w:jc w:val="left"/>
      </w:pPr>
      <w:r>
        <w:lastRenderedPageBreak/>
        <w:t>b) in (3), (e-g) are given the following wording:</w:t>
      </w:r>
    </w:p>
    <w:p w14:paraId="2A4FEB70" w14:textId="77777777" w:rsidR="00EA3C2F" w:rsidRDefault="00104ABC">
      <w:pPr>
        <w:pStyle w:val="Teksttreci0"/>
        <w:shd w:val="clear" w:color="auto" w:fill="auto"/>
        <w:spacing w:after="80"/>
        <w:ind w:left="1200" w:hanging="420"/>
        <w:jc w:val="left"/>
      </w:pPr>
      <w:r>
        <w:t>“e) a certificate relating to data, included or not included in the civil register, relating to a given person, also in electronic form,</w:t>
      </w:r>
    </w:p>
    <w:p w14:paraId="5707EB6C" w14:textId="77777777" w:rsidR="00EA3C2F" w:rsidRDefault="00104ABC">
      <w:pPr>
        <w:pStyle w:val="Teksttreci0"/>
        <w:numPr>
          <w:ilvl w:val="0"/>
          <w:numId w:val="151"/>
        </w:numPr>
        <w:shd w:val="clear" w:color="auto" w:fill="auto"/>
        <w:tabs>
          <w:tab w:val="left" w:pos="1169"/>
        </w:tabs>
        <w:spacing w:after="0" w:line="336" w:lineRule="auto"/>
        <w:ind w:left="780"/>
      </w:pPr>
      <w:r>
        <w:t>an application requesting the issue of a registry office certificate, also in electronic form,</w:t>
      </w:r>
    </w:p>
    <w:p w14:paraId="65DF6FDD" w14:textId="77777777" w:rsidR="00EA3C2F" w:rsidRDefault="00104ABC">
      <w:pPr>
        <w:pStyle w:val="Teksttreci0"/>
        <w:numPr>
          <w:ilvl w:val="0"/>
          <w:numId w:val="151"/>
        </w:numPr>
        <w:shd w:val="clear" w:color="auto" w:fill="auto"/>
        <w:tabs>
          <w:tab w:val="left" w:pos="1169"/>
        </w:tabs>
        <w:spacing w:after="0" w:line="336" w:lineRule="auto"/>
        <w:ind w:left="780"/>
      </w:pPr>
      <w:r>
        <w:t>a certificate on marital status, also in electronic form,”;</w:t>
      </w:r>
    </w:p>
    <w:p w14:paraId="47D36520" w14:textId="77777777" w:rsidR="00EA3C2F" w:rsidRDefault="00104ABC">
      <w:pPr>
        <w:pStyle w:val="Teksttreci0"/>
        <w:numPr>
          <w:ilvl w:val="0"/>
          <w:numId w:val="163"/>
        </w:numPr>
        <w:shd w:val="clear" w:color="auto" w:fill="auto"/>
        <w:tabs>
          <w:tab w:val="left" w:pos="415"/>
        </w:tabs>
        <w:spacing w:after="80"/>
        <w:jc w:val="left"/>
      </w:pPr>
      <w:r>
        <w:t>in Article 44:</w:t>
      </w:r>
    </w:p>
    <w:p w14:paraId="13DB4F6C" w14:textId="77777777" w:rsidR="00EA3C2F" w:rsidRDefault="00104ABC" w:rsidP="001E78DF">
      <w:pPr>
        <w:pStyle w:val="Teksttreci0"/>
        <w:shd w:val="clear" w:color="auto" w:fill="auto"/>
        <w:spacing w:after="80"/>
        <w:ind w:left="426"/>
        <w:jc w:val="left"/>
      </w:pPr>
      <w:r>
        <w:t>a) (6) is given the following wording:</w:t>
      </w:r>
    </w:p>
    <w:p w14:paraId="33CF6996" w14:textId="2F71AE83" w:rsidR="00EA3C2F" w:rsidRDefault="00104ABC" w:rsidP="009806A9">
      <w:pPr>
        <w:pStyle w:val="Teksttreci0"/>
        <w:shd w:val="clear" w:color="auto" w:fill="auto"/>
        <w:spacing w:after="0"/>
        <w:jc w:val="left"/>
      </w:pPr>
      <w:r>
        <w:t>“6. A certified copy of a civil status record, a civil status record certificate, or a certificate of specific personnel data entered or not entered in the registry office register may be issued, upon request, in writing recorded in electronic form, bearing a qualified electronic signature.’,</w:t>
      </w:r>
    </w:p>
    <w:p w14:paraId="371270DD" w14:textId="77777777" w:rsidR="00EA3C2F" w:rsidRDefault="00104ABC" w:rsidP="001E78DF">
      <w:pPr>
        <w:pStyle w:val="Teksttreci0"/>
        <w:shd w:val="clear" w:color="auto" w:fill="auto"/>
        <w:spacing w:after="80"/>
        <w:ind w:left="567"/>
        <w:jc w:val="left"/>
      </w:pPr>
      <w:r>
        <w:t>b) (7) is added which reads as follows:</w:t>
      </w:r>
    </w:p>
    <w:p w14:paraId="393FD3F8" w14:textId="47CC9BAB" w:rsidR="00EA3C2F" w:rsidRDefault="00104ABC" w:rsidP="006139FB">
      <w:pPr>
        <w:pStyle w:val="Teksttreci0"/>
        <w:shd w:val="clear" w:color="auto" w:fill="auto"/>
        <w:spacing w:after="0"/>
        <w:jc w:val="right"/>
      </w:pPr>
      <w:r>
        <w:t>“7. A certified copy of the civil status record, referred to in Article 35(8), Article 37(8), Article 102, Article 105(2), and in Article 110(2) shall be issued in writing recorded in paper of electronic form depending on the request of the applicant.’;</w:t>
      </w:r>
    </w:p>
    <w:p w14:paraId="60B39B59" w14:textId="77777777" w:rsidR="00EA3C2F" w:rsidRDefault="00104ABC">
      <w:pPr>
        <w:pStyle w:val="Teksttreci0"/>
        <w:numPr>
          <w:ilvl w:val="0"/>
          <w:numId w:val="163"/>
        </w:numPr>
        <w:shd w:val="clear" w:color="auto" w:fill="auto"/>
        <w:tabs>
          <w:tab w:val="left" w:pos="415"/>
        </w:tabs>
        <w:spacing w:after="80"/>
        <w:jc w:val="left"/>
      </w:pPr>
      <w:r>
        <w:t>under Article 53, (1) is given the following wording:</w:t>
      </w:r>
    </w:p>
    <w:p w14:paraId="655B7F65" w14:textId="77777777" w:rsidR="00EA3C2F" w:rsidRDefault="00104ABC">
      <w:pPr>
        <w:pStyle w:val="Teksttreci0"/>
        <w:shd w:val="clear" w:color="auto" w:fill="auto"/>
        <w:spacing w:after="0"/>
        <w:ind w:left="420" w:firstLine="480"/>
      </w:pPr>
      <w:r>
        <w:t xml:space="preserve">“1. The birth certificate is drawn up </w:t>
      </w:r>
      <w:proofErr w:type="gramStart"/>
      <w:r>
        <w:t>on the basis of</w:t>
      </w:r>
      <w:proofErr w:type="gramEnd"/>
      <w:r>
        <w:t xml:space="preserve"> a birth card or still-birth card provided by the entity performing the medical activity and a birth notification report or birth notification made in the manner specified in Article 58a.’;</w:t>
      </w:r>
    </w:p>
    <w:p w14:paraId="02332C46" w14:textId="77777777" w:rsidR="00EA3C2F" w:rsidRDefault="00104ABC">
      <w:pPr>
        <w:pStyle w:val="Teksttreci0"/>
        <w:shd w:val="clear" w:color="auto" w:fill="auto"/>
        <w:spacing w:after="80"/>
        <w:ind w:left="420"/>
      </w:pPr>
      <w:r>
        <w:t xml:space="preserve"> </w:t>
      </w:r>
    </w:p>
    <w:p w14:paraId="00362019" w14:textId="77777777" w:rsidR="00EA3C2F" w:rsidRDefault="00104ABC">
      <w:pPr>
        <w:pStyle w:val="Teksttreci0"/>
        <w:numPr>
          <w:ilvl w:val="0"/>
          <w:numId w:val="163"/>
        </w:numPr>
        <w:shd w:val="clear" w:color="auto" w:fill="auto"/>
        <w:tabs>
          <w:tab w:val="left" w:pos="415"/>
        </w:tabs>
        <w:spacing w:after="80"/>
        <w:jc w:val="left"/>
      </w:pPr>
      <w:r>
        <w:t>in Article 54, the following wording is given to (4) and (5):</w:t>
      </w:r>
    </w:p>
    <w:p w14:paraId="377A0812" w14:textId="77777777" w:rsidR="00EA3C2F" w:rsidRDefault="00104ABC">
      <w:pPr>
        <w:pStyle w:val="Teksttreci0"/>
        <w:shd w:val="clear" w:color="auto" w:fill="auto"/>
        <w:spacing w:after="80"/>
        <w:ind w:left="420" w:firstLine="480"/>
      </w:pPr>
      <w:r>
        <w:t>“4. The birth card and still-birth card are submitted to the registry office manager in writing recorded in electronic form, with a qualified electronic signature or a personal signature.</w:t>
      </w:r>
    </w:p>
    <w:p w14:paraId="5F9472B9" w14:textId="77777777" w:rsidR="00EA3C2F" w:rsidRDefault="00104ABC">
      <w:pPr>
        <w:pStyle w:val="Teksttreci0"/>
        <w:numPr>
          <w:ilvl w:val="0"/>
          <w:numId w:val="161"/>
        </w:numPr>
        <w:shd w:val="clear" w:color="auto" w:fill="auto"/>
        <w:tabs>
          <w:tab w:val="left" w:pos="1254"/>
        </w:tabs>
        <w:spacing w:after="80"/>
        <w:ind w:left="420" w:firstLine="480"/>
      </w:pPr>
      <w:r>
        <w:t xml:space="preserve">The Minister for Health, in consultation with the Minister for Computerisation, shall specify, by way of regulation, the template of the birth card and the template of the still-birth card, referred to in (4), </w:t>
      </w:r>
      <w:proofErr w:type="gramStart"/>
      <w:r>
        <w:t>taking into account</w:t>
      </w:r>
      <w:proofErr w:type="gramEnd"/>
      <w:r>
        <w:t xml:space="preserve"> the transparency and completeness of the required data.”;</w:t>
      </w:r>
    </w:p>
    <w:p w14:paraId="5D020B22" w14:textId="77777777" w:rsidR="00EA3C2F" w:rsidRDefault="00104ABC">
      <w:pPr>
        <w:pStyle w:val="Teksttreci0"/>
        <w:numPr>
          <w:ilvl w:val="0"/>
          <w:numId w:val="163"/>
        </w:numPr>
        <w:shd w:val="clear" w:color="auto" w:fill="auto"/>
        <w:tabs>
          <w:tab w:val="left" w:pos="415"/>
        </w:tabs>
        <w:spacing w:after="80"/>
        <w:jc w:val="left"/>
      </w:pPr>
      <w:r>
        <w:t>in Article 58a:</w:t>
      </w:r>
    </w:p>
    <w:p w14:paraId="3271EEB8" w14:textId="77777777" w:rsidR="00EA3C2F" w:rsidRDefault="00104ABC">
      <w:pPr>
        <w:pStyle w:val="Teksttreci0"/>
        <w:shd w:val="clear" w:color="auto" w:fill="auto"/>
        <w:spacing w:after="80"/>
        <w:ind w:left="420"/>
      </w:pPr>
      <w:r>
        <w:t>a) (1) is given the following wording:</w:t>
      </w:r>
    </w:p>
    <w:p w14:paraId="57DFDABD" w14:textId="77777777" w:rsidR="00EA3C2F" w:rsidRDefault="00104ABC">
      <w:pPr>
        <w:pStyle w:val="Teksttreci0"/>
        <w:shd w:val="clear" w:color="auto" w:fill="auto"/>
        <w:spacing w:after="80"/>
        <w:ind w:left="780" w:firstLine="480"/>
      </w:pPr>
      <w:r>
        <w:t>“1. A mother or father of a child with full legal capacity may notify a birth by using the electronic service provided by the Minister for Computerisation, following authentication in the manner specified in Article 20a(1) of the Act of 17 February 2005 on the computerisation of entities performing public tasks (Journal of Laws of 2020, item 346, 568, 695, 1517, 2320).’,</w:t>
      </w:r>
    </w:p>
    <w:p w14:paraId="41D772F4" w14:textId="77777777" w:rsidR="00EA3C2F" w:rsidRDefault="00104ABC">
      <w:pPr>
        <w:pStyle w:val="Teksttreci0"/>
        <w:shd w:val="clear" w:color="auto" w:fill="auto"/>
        <w:spacing w:after="80"/>
        <w:ind w:left="420"/>
      </w:pPr>
      <w:r>
        <w:t>b) in (2)(11) the introduction to calculation shall be given the following wording:</w:t>
      </w:r>
    </w:p>
    <w:p w14:paraId="0161E2DF" w14:textId="77777777" w:rsidR="00EA3C2F" w:rsidRDefault="00104ABC">
      <w:pPr>
        <w:pStyle w:val="Teksttreci0"/>
        <w:shd w:val="clear" w:color="auto" w:fill="auto"/>
        <w:spacing w:after="80"/>
        <w:ind w:left="780"/>
      </w:pPr>
      <w:r>
        <w:t>“</w:t>
      </w:r>
      <w:proofErr w:type="gramStart"/>
      <w:r>
        <w:t>statements</w:t>
      </w:r>
      <w:proofErr w:type="gramEnd"/>
      <w:r>
        <w:t xml:space="preserve"> on the choice of paper or electronic form issued ex officio or on request:”,</w:t>
      </w:r>
    </w:p>
    <w:p w14:paraId="23492B87" w14:textId="77777777" w:rsidR="00EA3C2F" w:rsidRDefault="00104ABC">
      <w:pPr>
        <w:pStyle w:val="Teksttreci0"/>
        <w:numPr>
          <w:ilvl w:val="0"/>
          <w:numId w:val="157"/>
        </w:numPr>
        <w:shd w:val="clear" w:color="auto" w:fill="auto"/>
        <w:tabs>
          <w:tab w:val="left" w:pos="780"/>
        </w:tabs>
        <w:spacing w:after="80"/>
        <w:ind w:left="420"/>
      </w:pPr>
      <w:r>
        <w:t>(3) shall read as follows:</w:t>
      </w:r>
    </w:p>
    <w:p w14:paraId="49179B75" w14:textId="77777777" w:rsidR="00EA3C2F" w:rsidRDefault="00104ABC">
      <w:pPr>
        <w:pStyle w:val="Teksttreci0"/>
        <w:shd w:val="clear" w:color="auto" w:fill="auto"/>
        <w:spacing w:after="80"/>
        <w:ind w:left="780" w:firstLine="480"/>
      </w:pPr>
      <w:r>
        <w:t>“3. If the birth is notified in the manner specified in (1), there shall be no need to draw up a birth report.”,</w:t>
      </w:r>
    </w:p>
    <w:p w14:paraId="29B3AC70" w14:textId="77777777" w:rsidR="00EA3C2F" w:rsidRDefault="00104ABC">
      <w:pPr>
        <w:pStyle w:val="Teksttreci0"/>
        <w:numPr>
          <w:ilvl w:val="0"/>
          <w:numId w:val="157"/>
        </w:numPr>
        <w:shd w:val="clear" w:color="auto" w:fill="auto"/>
        <w:tabs>
          <w:tab w:val="left" w:pos="788"/>
        </w:tabs>
        <w:spacing w:after="80"/>
        <w:ind w:left="420"/>
      </w:pPr>
      <w:r>
        <w:t>(4) is repealed;</w:t>
      </w:r>
    </w:p>
    <w:p w14:paraId="6CEB0712" w14:textId="77777777" w:rsidR="00EA3C2F" w:rsidRDefault="00104ABC">
      <w:pPr>
        <w:pStyle w:val="Teksttreci0"/>
        <w:numPr>
          <w:ilvl w:val="0"/>
          <w:numId w:val="163"/>
        </w:numPr>
        <w:shd w:val="clear" w:color="auto" w:fill="auto"/>
        <w:tabs>
          <w:tab w:val="left" w:pos="469"/>
        </w:tabs>
        <w:spacing w:after="80"/>
        <w:jc w:val="left"/>
      </w:pPr>
      <w:r>
        <w:t>in Article 63:</w:t>
      </w:r>
    </w:p>
    <w:p w14:paraId="0F7B3B32" w14:textId="77777777" w:rsidR="00EA3C2F" w:rsidRDefault="00104ABC">
      <w:pPr>
        <w:pStyle w:val="Teksttreci0"/>
        <w:shd w:val="clear" w:color="auto" w:fill="auto"/>
        <w:spacing w:after="80"/>
        <w:ind w:left="420"/>
      </w:pPr>
      <w:r>
        <w:t>a) in (9) the introduction to calculation is given the following wording:</w:t>
      </w:r>
    </w:p>
    <w:p w14:paraId="059AB82C" w14:textId="77777777" w:rsidR="00EA3C2F" w:rsidRDefault="00104ABC">
      <w:pPr>
        <w:pStyle w:val="Teksttreci0"/>
        <w:shd w:val="clear" w:color="auto" w:fill="auto"/>
        <w:spacing w:after="80"/>
        <w:ind w:left="780"/>
      </w:pPr>
      <w:r>
        <w:t>“The consul, immediately after accepting the declarations necessary to recognise paternity, shall issue to the parents, in writing in paper form, a certificate confirming the recognition of paternity, which shall include:”,</w:t>
      </w:r>
    </w:p>
    <w:p w14:paraId="1B981CA5" w14:textId="77777777" w:rsidR="00EA3C2F" w:rsidRDefault="00104ABC">
      <w:pPr>
        <w:pStyle w:val="Teksttreci0"/>
        <w:shd w:val="clear" w:color="auto" w:fill="auto"/>
        <w:spacing w:after="80"/>
        <w:ind w:left="420"/>
      </w:pPr>
      <w:r>
        <w:t>b) (10) is given the following wording:</w:t>
      </w:r>
    </w:p>
    <w:p w14:paraId="358FA34F" w14:textId="77777777" w:rsidR="00EA3C2F" w:rsidRDefault="00104ABC">
      <w:pPr>
        <w:pStyle w:val="Teksttreci0"/>
        <w:shd w:val="clear" w:color="auto" w:fill="auto"/>
        <w:spacing w:after="80"/>
        <w:ind w:left="780" w:firstLine="480"/>
      </w:pPr>
      <w:r>
        <w:t>„10. The registry office manager shall issue a certificate confirming recognition of paternity no later than by the date of drawing up the child’s birth certificate, at the request of the mother or father of the child, in a document recorded in paper or in electronic form bearing the qualified electronic signature.’;</w:t>
      </w:r>
      <w:r>
        <w:br w:type="page"/>
      </w:r>
    </w:p>
    <w:p w14:paraId="6278DE78" w14:textId="77777777" w:rsidR="00EA3C2F" w:rsidRDefault="00104ABC">
      <w:pPr>
        <w:pStyle w:val="Teksttreci0"/>
        <w:numPr>
          <w:ilvl w:val="0"/>
          <w:numId w:val="163"/>
        </w:numPr>
        <w:shd w:val="clear" w:color="auto" w:fill="auto"/>
        <w:tabs>
          <w:tab w:val="left" w:pos="469"/>
        </w:tabs>
        <w:spacing w:after="60"/>
        <w:jc w:val="left"/>
      </w:pPr>
      <w:r>
        <w:lastRenderedPageBreak/>
        <w:t>under Article 64, (1) is given the following wording:</w:t>
      </w:r>
    </w:p>
    <w:p w14:paraId="51FB9A74" w14:textId="77777777" w:rsidR="00EA3C2F" w:rsidRDefault="00104ABC">
      <w:pPr>
        <w:pStyle w:val="Teksttreci0"/>
        <w:shd w:val="clear" w:color="auto" w:fill="auto"/>
        <w:spacing w:after="60"/>
        <w:ind w:left="400" w:firstLine="480"/>
      </w:pPr>
      <w:r>
        <w:t>“1. If the registry office manager or consul refuses to accept the declarations required to recognise paternity, notification of such shall be given in writing recorded in paper or electronic form to the mother of the child and the man who claims to be the father of the child, within 7 days of refusal, indicating the reasons for the refusal and the possibility of applying for recognition of paternity before a family court.’;</w:t>
      </w:r>
    </w:p>
    <w:p w14:paraId="3C612D75" w14:textId="77777777" w:rsidR="00EA3C2F" w:rsidRDefault="00104ABC">
      <w:pPr>
        <w:pStyle w:val="Teksttreci0"/>
        <w:numPr>
          <w:ilvl w:val="0"/>
          <w:numId w:val="163"/>
        </w:numPr>
        <w:shd w:val="clear" w:color="auto" w:fill="auto"/>
        <w:tabs>
          <w:tab w:val="left" w:pos="469"/>
        </w:tabs>
        <w:spacing w:after="60"/>
        <w:jc w:val="left"/>
      </w:pPr>
      <w:r>
        <w:t>under Article 67, (7) is given the following wording:</w:t>
      </w:r>
    </w:p>
    <w:p w14:paraId="7719A8C2" w14:textId="77777777" w:rsidR="00EA3C2F" w:rsidRDefault="00104ABC">
      <w:pPr>
        <w:pStyle w:val="Teksttreci0"/>
        <w:shd w:val="clear" w:color="auto" w:fill="auto"/>
        <w:spacing w:after="60"/>
        <w:ind w:left="400" w:firstLine="480"/>
      </w:pPr>
      <w:r>
        <w:t>“7. At the request of the child after attainment of legal age, the following shall be issued:</w:t>
      </w:r>
    </w:p>
    <w:p w14:paraId="2E6C10B7" w14:textId="77777777" w:rsidR="00EA3C2F" w:rsidRDefault="00104ABC">
      <w:pPr>
        <w:pStyle w:val="Teksttreci0"/>
        <w:numPr>
          <w:ilvl w:val="0"/>
          <w:numId w:val="164"/>
        </w:numPr>
        <w:shd w:val="clear" w:color="auto" w:fill="auto"/>
        <w:tabs>
          <w:tab w:val="left" w:pos="832"/>
        </w:tabs>
        <w:spacing w:after="60"/>
        <w:ind w:left="880" w:hanging="480"/>
        <w:jc w:val="left"/>
      </w:pPr>
      <w:r>
        <w:t>a complete certified copy of the current birth certificate, depending on the applicant’s request, in writing recorded in paper or electronic form;</w:t>
      </w:r>
    </w:p>
    <w:p w14:paraId="02CA083D" w14:textId="77777777" w:rsidR="00EA3C2F" w:rsidRDefault="00104ABC">
      <w:pPr>
        <w:pStyle w:val="Teksttreci0"/>
        <w:numPr>
          <w:ilvl w:val="0"/>
          <w:numId w:val="164"/>
        </w:numPr>
        <w:shd w:val="clear" w:color="auto" w:fill="auto"/>
        <w:tabs>
          <w:tab w:val="left" w:pos="832"/>
        </w:tabs>
        <w:spacing w:after="60"/>
        <w:ind w:left="880" w:hanging="480"/>
        <w:jc w:val="left"/>
      </w:pPr>
      <w:r>
        <w:t>documents from collective civil register files regarding the current birth certificate in the form specified in Article 26(4).’;</w:t>
      </w:r>
    </w:p>
    <w:p w14:paraId="1BAAB1C7" w14:textId="77777777" w:rsidR="00EA3C2F" w:rsidRDefault="00104ABC">
      <w:pPr>
        <w:pStyle w:val="Teksttreci0"/>
        <w:numPr>
          <w:ilvl w:val="0"/>
          <w:numId w:val="163"/>
        </w:numPr>
        <w:shd w:val="clear" w:color="auto" w:fill="auto"/>
        <w:tabs>
          <w:tab w:val="left" w:pos="469"/>
        </w:tabs>
        <w:spacing w:after="60"/>
        <w:jc w:val="left"/>
      </w:pPr>
      <w:r>
        <w:t>under Article 73, (3) is given the following wording:</w:t>
      </w:r>
    </w:p>
    <w:p w14:paraId="7E72D9D0" w14:textId="77777777" w:rsidR="00EA3C2F" w:rsidRDefault="00104ABC">
      <w:pPr>
        <w:pStyle w:val="Teksttreci0"/>
        <w:shd w:val="clear" w:color="auto" w:fill="auto"/>
        <w:spacing w:after="60"/>
        <w:ind w:left="400" w:firstLine="480"/>
      </w:pPr>
      <w:r>
        <w:t>“3. On application of the adopted person, now of legal age, the following shall be issued:</w:t>
      </w:r>
    </w:p>
    <w:p w14:paraId="171AEC16" w14:textId="77777777" w:rsidR="00EA3C2F" w:rsidRDefault="00104ABC">
      <w:pPr>
        <w:pStyle w:val="Teksttreci0"/>
        <w:shd w:val="clear" w:color="auto" w:fill="auto"/>
        <w:spacing w:after="60"/>
        <w:ind w:left="880" w:hanging="480"/>
        <w:jc w:val="left"/>
      </w:pPr>
      <w:r>
        <w:t>1) a complete certified copy of the current birth certificate, depending on the applicant’s request, in writing recorded in paper or electronic form;</w:t>
      </w:r>
    </w:p>
    <w:p w14:paraId="7EDFD4A4" w14:textId="77777777" w:rsidR="00EA3C2F" w:rsidRDefault="00104ABC">
      <w:pPr>
        <w:pStyle w:val="Teksttreci0"/>
        <w:numPr>
          <w:ilvl w:val="0"/>
          <w:numId w:val="162"/>
        </w:numPr>
        <w:shd w:val="clear" w:color="auto" w:fill="auto"/>
        <w:tabs>
          <w:tab w:val="left" w:pos="832"/>
        </w:tabs>
        <w:spacing w:after="60"/>
        <w:ind w:left="880" w:hanging="480"/>
        <w:jc w:val="left"/>
      </w:pPr>
      <w:r>
        <w:t>documents from collective civil register files regarding the current birth certificate in the form specified in Article 26(4).’;</w:t>
      </w:r>
    </w:p>
    <w:p w14:paraId="6BED90CF" w14:textId="77777777" w:rsidR="00EA3C2F" w:rsidRDefault="00104ABC">
      <w:pPr>
        <w:pStyle w:val="Teksttreci0"/>
        <w:numPr>
          <w:ilvl w:val="0"/>
          <w:numId w:val="163"/>
        </w:numPr>
        <w:shd w:val="clear" w:color="auto" w:fill="auto"/>
        <w:tabs>
          <w:tab w:val="left" w:pos="469"/>
        </w:tabs>
        <w:spacing w:after="60"/>
        <w:jc w:val="left"/>
      </w:pPr>
      <w:r>
        <w:t>in Article 76:</w:t>
      </w:r>
    </w:p>
    <w:p w14:paraId="13D95182" w14:textId="77777777" w:rsidR="00EA3C2F" w:rsidRDefault="00104ABC">
      <w:pPr>
        <w:pStyle w:val="Teksttreci0"/>
        <w:numPr>
          <w:ilvl w:val="0"/>
          <w:numId w:val="165"/>
        </w:numPr>
        <w:shd w:val="clear" w:color="auto" w:fill="auto"/>
        <w:tabs>
          <w:tab w:val="left" w:pos="832"/>
        </w:tabs>
        <w:spacing w:after="60"/>
        <w:ind w:left="400"/>
      </w:pPr>
      <w:r>
        <w:t>(1)(1) shall receive the following wording:</w:t>
      </w:r>
    </w:p>
    <w:p w14:paraId="1318A8E5" w14:textId="77777777" w:rsidR="00EA3C2F" w:rsidRDefault="00104ABC">
      <w:pPr>
        <w:pStyle w:val="Teksttreci0"/>
        <w:shd w:val="clear" w:color="auto" w:fill="auto"/>
        <w:spacing w:after="60"/>
        <w:ind w:left="1240" w:hanging="480"/>
        <w:jc w:val="left"/>
      </w:pPr>
      <w:r>
        <w:t>‘1) an assurance in writing recorded in paper form that they are not aware of any circumstances excluding marriage, hereinafter referred to as ‘assurance’;’,</w:t>
      </w:r>
    </w:p>
    <w:p w14:paraId="3414034D" w14:textId="77777777" w:rsidR="00EA3C2F" w:rsidRDefault="00104ABC">
      <w:pPr>
        <w:pStyle w:val="Teksttreci0"/>
        <w:numPr>
          <w:ilvl w:val="0"/>
          <w:numId w:val="165"/>
        </w:numPr>
        <w:shd w:val="clear" w:color="auto" w:fill="auto"/>
        <w:tabs>
          <w:tab w:val="left" w:pos="832"/>
        </w:tabs>
        <w:spacing w:after="60"/>
        <w:ind w:left="400"/>
      </w:pPr>
      <w:r>
        <w:t>in (4), (9) shall receive the following wording:</w:t>
      </w:r>
    </w:p>
    <w:p w14:paraId="7ECF7DF5" w14:textId="77777777" w:rsidR="00EA3C2F" w:rsidRDefault="00104ABC">
      <w:pPr>
        <w:pStyle w:val="Teksttreci0"/>
        <w:shd w:val="clear" w:color="auto" w:fill="auto"/>
        <w:spacing w:after="60"/>
        <w:ind w:left="1240" w:hanging="480"/>
        <w:jc w:val="left"/>
      </w:pPr>
      <w:r>
        <w:t>“9) personal signatures of persons intending to enter into marriage and of the registry office manager or consul accepting the assurance.”;</w:t>
      </w:r>
    </w:p>
    <w:p w14:paraId="792009CD" w14:textId="77777777" w:rsidR="00EA3C2F" w:rsidRDefault="00104ABC">
      <w:pPr>
        <w:pStyle w:val="Teksttreci0"/>
        <w:numPr>
          <w:ilvl w:val="0"/>
          <w:numId w:val="163"/>
        </w:numPr>
        <w:shd w:val="clear" w:color="auto" w:fill="auto"/>
        <w:tabs>
          <w:tab w:val="left" w:pos="469"/>
        </w:tabs>
        <w:spacing w:after="60"/>
        <w:jc w:val="left"/>
      </w:pPr>
      <w:r>
        <w:t>in Article 81(1) the introduction to calculation shall be given the following wording:</w:t>
      </w:r>
    </w:p>
    <w:p w14:paraId="5D24E998" w14:textId="77777777" w:rsidR="00EA3C2F" w:rsidRDefault="00104ABC">
      <w:pPr>
        <w:pStyle w:val="Teksttreci0"/>
        <w:shd w:val="clear" w:color="auto" w:fill="auto"/>
        <w:spacing w:after="60"/>
        <w:ind w:left="400"/>
      </w:pPr>
      <w:r>
        <w:t>“If the marriage is to be concluded in the manner, specified in Article 1(2) and (3) of the Family and Guardianship Code, the registry office manager, on the basis of the assurance, shall issue a statement in writing in paper form confirming the absence of circumstances excluding marriage, which includes:”;</w:t>
      </w:r>
    </w:p>
    <w:p w14:paraId="6C224A40" w14:textId="77777777" w:rsidR="00EA3C2F" w:rsidRDefault="00104ABC">
      <w:pPr>
        <w:pStyle w:val="Teksttreci0"/>
        <w:numPr>
          <w:ilvl w:val="0"/>
          <w:numId w:val="163"/>
        </w:numPr>
        <w:shd w:val="clear" w:color="auto" w:fill="auto"/>
        <w:tabs>
          <w:tab w:val="left" w:pos="469"/>
        </w:tabs>
        <w:spacing w:after="60"/>
        <w:jc w:val="left"/>
      </w:pPr>
      <w:r>
        <w:t>under Article 83, (1) is given the following wording:</w:t>
      </w:r>
    </w:p>
    <w:p w14:paraId="7A8777E0" w14:textId="77777777" w:rsidR="00EA3C2F" w:rsidRDefault="00104ABC">
      <w:pPr>
        <w:pStyle w:val="Teksttreci0"/>
        <w:shd w:val="clear" w:color="auto" w:fill="auto"/>
        <w:spacing w:after="60"/>
        <w:ind w:left="400" w:firstLine="480"/>
      </w:pPr>
      <w:r>
        <w:t xml:space="preserve">“1. If the marriage is to be concluded outside the Republic of Poland by a Polish citizen or a foreigner whose capacity, in accordance with the provisions of the Act of 4 February 2011 – Private International Law, to </w:t>
      </w:r>
      <w:proofErr w:type="gramStart"/>
      <w:r>
        <w:t>enter into</w:t>
      </w:r>
      <w:proofErr w:type="gramEnd"/>
      <w:r>
        <w:t xml:space="preserve"> marriage is assessed on the basis of Polish law, the parties concerned may receive in writing in paper form, a certificate stating that they may marry in accordance with Polish law.”;</w:t>
      </w:r>
    </w:p>
    <w:p w14:paraId="3A0ECBAE" w14:textId="77777777" w:rsidR="00EA3C2F" w:rsidRDefault="00104ABC">
      <w:pPr>
        <w:pStyle w:val="Teksttreci0"/>
        <w:numPr>
          <w:ilvl w:val="0"/>
          <w:numId w:val="163"/>
        </w:numPr>
        <w:shd w:val="clear" w:color="auto" w:fill="auto"/>
        <w:tabs>
          <w:tab w:val="left" w:pos="469"/>
        </w:tabs>
        <w:spacing w:after="60"/>
        <w:jc w:val="left"/>
      </w:pPr>
      <w:r>
        <w:t>in Article 85, the following wording is given to (6) and (7):</w:t>
      </w:r>
    </w:p>
    <w:p w14:paraId="339E5A43" w14:textId="40562120" w:rsidR="00EA3C2F" w:rsidRDefault="00104ABC" w:rsidP="006139FB">
      <w:pPr>
        <w:pStyle w:val="Teksttreci0"/>
        <w:shd w:val="clear" w:color="auto" w:fill="auto"/>
        <w:spacing w:after="0"/>
        <w:ind w:left="400" w:firstLine="480"/>
      </w:pPr>
      <w:r>
        <w:t xml:space="preserve">“6. If the place of marriage indicated in the application does not meet the requirements, referred to in (5), the registry office manager shall refuse to accept the declarations on </w:t>
      </w:r>
      <w:proofErr w:type="gramStart"/>
      <w:r>
        <w:t>entering into</w:t>
      </w:r>
      <w:proofErr w:type="gramEnd"/>
      <w:r>
        <w:t xml:space="preserve"> marriage in the indicated place.</w:t>
      </w:r>
    </w:p>
    <w:p w14:paraId="5CF981F2" w14:textId="77777777" w:rsidR="00EA3C2F" w:rsidRDefault="00104ABC">
      <w:pPr>
        <w:pStyle w:val="Teksttreci0"/>
        <w:shd w:val="clear" w:color="auto" w:fill="auto"/>
        <w:spacing w:after="60"/>
        <w:ind w:left="400" w:firstLine="480"/>
      </w:pPr>
      <w:r>
        <w:t xml:space="preserve">7. If the registry office manager is unable to accept the declarations to </w:t>
      </w:r>
      <w:proofErr w:type="gramStart"/>
      <w:r>
        <w:t>enter into</w:t>
      </w:r>
      <w:proofErr w:type="gramEnd"/>
      <w:r>
        <w:t xml:space="preserve"> marriage within the time limit indicated by the persons intending to enter into marriage, they shall agree with them on another date for the marriage. If such a date is not agreed, the registry office manager shall refuse in writing to accept the declarations on entering into marriage on the date indicated by these persons.”;</w:t>
      </w:r>
    </w:p>
    <w:p w14:paraId="6AFB174C" w14:textId="77777777" w:rsidR="00EA3C2F" w:rsidRDefault="00104ABC">
      <w:pPr>
        <w:pStyle w:val="Teksttreci0"/>
        <w:numPr>
          <w:ilvl w:val="0"/>
          <w:numId w:val="163"/>
        </w:numPr>
        <w:shd w:val="clear" w:color="auto" w:fill="auto"/>
        <w:tabs>
          <w:tab w:val="left" w:pos="469"/>
        </w:tabs>
        <w:spacing w:after="60"/>
        <w:jc w:val="left"/>
      </w:pPr>
      <w:r>
        <w:t>in Article 89:</w:t>
      </w:r>
    </w:p>
    <w:p w14:paraId="3DB9BE83" w14:textId="77777777" w:rsidR="00EA3C2F" w:rsidRDefault="00104ABC">
      <w:pPr>
        <w:pStyle w:val="Teksttreci0"/>
        <w:shd w:val="clear" w:color="auto" w:fill="auto"/>
        <w:spacing w:after="60"/>
        <w:ind w:left="400"/>
      </w:pPr>
      <w:r>
        <w:t>a) in (1) the joint part is given the following wording:</w:t>
      </w:r>
    </w:p>
    <w:p w14:paraId="19CE83D4" w14:textId="77777777" w:rsidR="00EA3C2F" w:rsidRDefault="00104ABC">
      <w:pPr>
        <w:pStyle w:val="Teksttreci0"/>
        <w:shd w:val="clear" w:color="auto" w:fill="auto"/>
        <w:spacing w:after="60"/>
        <w:ind w:left="760"/>
      </w:pPr>
      <w:r>
        <w:t>‘– they shall notify the persons to whom the refusal to perform the act relates in writing recorded in paper form.’,</w:t>
      </w:r>
    </w:p>
    <w:p w14:paraId="22A4267F" w14:textId="77777777" w:rsidR="00EA3C2F" w:rsidRDefault="00104ABC">
      <w:pPr>
        <w:pStyle w:val="Teksttreci0"/>
        <w:shd w:val="clear" w:color="auto" w:fill="auto"/>
        <w:spacing w:after="60"/>
        <w:ind w:left="400"/>
      </w:pPr>
      <w:r>
        <w:t>b) (2) is given the following wording:</w:t>
      </w:r>
    </w:p>
    <w:p w14:paraId="0E659EBF" w14:textId="77777777" w:rsidR="00EA3C2F" w:rsidRDefault="00104ABC">
      <w:pPr>
        <w:pStyle w:val="Teksttreci0"/>
        <w:shd w:val="clear" w:color="auto" w:fill="auto"/>
        <w:spacing w:after="60"/>
        <w:ind w:left="760" w:firstLine="480"/>
      </w:pPr>
      <w:r>
        <w:t xml:space="preserve">“2. Within 14 days of delivery of the notification, referred to in (1), the persons to whom the activity relates may </w:t>
      </w:r>
      <w:proofErr w:type="gramStart"/>
      <w:r>
        <w:t>submit an application</w:t>
      </w:r>
      <w:proofErr w:type="gramEnd"/>
      <w:r>
        <w:t xml:space="preserve"> in writing in paper form to the court corresponding to the registered office of the registry office with a request to rule on whether the reasons for refusal indicated in the notification justify the refusal to perform the act.”,</w:t>
      </w:r>
      <w:r>
        <w:br w:type="page"/>
      </w:r>
    </w:p>
    <w:p w14:paraId="6B87B93C" w14:textId="77777777" w:rsidR="00EA3C2F" w:rsidRDefault="00104ABC">
      <w:pPr>
        <w:pStyle w:val="Teksttreci0"/>
        <w:numPr>
          <w:ilvl w:val="0"/>
          <w:numId w:val="165"/>
        </w:numPr>
        <w:shd w:val="clear" w:color="auto" w:fill="auto"/>
        <w:tabs>
          <w:tab w:val="left" w:pos="780"/>
        </w:tabs>
        <w:spacing w:after="80"/>
        <w:ind w:left="420"/>
      </w:pPr>
      <w:r>
        <w:lastRenderedPageBreak/>
        <w:t>in (4) the first sentence shall receive the following wording:</w:t>
      </w:r>
    </w:p>
    <w:p w14:paraId="50DA274F" w14:textId="77777777" w:rsidR="00EA3C2F" w:rsidRDefault="00104ABC">
      <w:pPr>
        <w:pStyle w:val="Teksttreci0"/>
        <w:shd w:val="clear" w:color="auto" w:fill="auto"/>
        <w:spacing w:after="80"/>
        <w:ind w:left="780"/>
      </w:pPr>
      <w:r>
        <w:t>‘If the consul refuses to accept the declarations on entering into marriage or to issue a certificate stating that in accordance with Polish law a marriage can be entered into, the person to whom the act relates, within 14 days from delivery of a written notification in paper form, may apply to the court corresponding to the registry office competent for the capital city of Warsaw, in order to decide whether the reasons for refusal justify the refusal to perform the act.’;</w:t>
      </w:r>
    </w:p>
    <w:p w14:paraId="5C22ECEC" w14:textId="77777777" w:rsidR="00EA3C2F" w:rsidRDefault="00104ABC">
      <w:pPr>
        <w:pStyle w:val="Teksttreci0"/>
        <w:numPr>
          <w:ilvl w:val="0"/>
          <w:numId w:val="163"/>
        </w:numPr>
        <w:shd w:val="clear" w:color="auto" w:fill="auto"/>
        <w:tabs>
          <w:tab w:val="left" w:pos="418"/>
        </w:tabs>
        <w:spacing w:after="80"/>
        <w:jc w:val="left"/>
      </w:pPr>
      <w:r>
        <w:t>under Article 99, (3) is given the following wording:</w:t>
      </w:r>
    </w:p>
    <w:p w14:paraId="42E7F0CD" w14:textId="77777777" w:rsidR="00EA3C2F" w:rsidRDefault="00104ABC">
      <w:pPr>
        <w:pStyle w:val="Teksttreci0"/>
        <w:shd w:val="clear" w:color="auto" w:fill="auto"/>
        <w:spacing w:after="80"/>
        <w:ind w:left="420" w:firstLine="480"/>
      </w:pPr>
      <w:r>
        <w:t>“3. If the birth and death concern a Polish citizen, a request in writing in paper form requesting registration of the event may be submitted to the consul.”;</w:t>
      </w:r>
    </w:p>
    <w:p w14:paraId="570DC4DC" w14:textId="77777777" w:rsidR="00EA3C2F" w:rsidRDefault="00104ABC">
      <w:pPr>
        <w:pStyle w:val="Teksttreci0"/>
        <w:numPr>
          <w:ilvl w:val="0"/>
          <w:numId w:val="163"/>
        </w:numPr>
        <w:shd w:val="clear" w:color="auto" w:fill="auto"/>
        <w:tabs>
          <w:tab w:val="left" w:pos="418"/>
        </w:tabs>
        <w:spacing w:after="80"/>
        <w:jc w:val="left"/>
      </w:pPr>
      <w:r>
        <w:t>under Article 108, (4) is given the following wording:</w:t>
      </w:r>
    </w:p>
    <w:p w14:paraId="46460456" w14:textId="77777777" w:rsidR="00EA3C2F" w:rsidRDefault="00104ABC">
      <w:pPr>
        <w:pStyle w:val="Teksttreci0"/>
        <w:shd w:val="clear" w:color="auto" w:fill="auto"/>
        <w:spacing w:after="80"/>
        <w:ind w:left="420" w:firstLine="480"/>
      </w:pPr>
      <w:r>
        <w:t>“4. The registry office manager who refuses, pursuant to Article 1146 of the Code of Civil Procedure, to perform actions on the basis of a ruling of a foreign state authority, shall notify the applicant in a document recorded in paper or in electronic form about the reasons for the refusal providing information on the right to appeal pursuant to Article 1148 of this Code to a common court in order to decide whether the decision of the foreign state authority is or is not to be recognised.’;</w:t>
      </w:r>
    </w:p>
    <w:p w14:paraId="07213DF9" w14:textId="77777777" w:rsidR="00EA3C2F" w:rsidRDefault="00104ABC">
      <w:pPr>
        <w:pStyle w:val="Teksttreci0"/>
        <w:numPr>
          <w:ilvl w:val="0"/>
          <w:numId w:val="163"/>
        </w:numPr>
        <w:shd w:val="clear" w:color="auto" w:fill="auto"/>
        <w:tabs>
          <w:tab w:val="left" w:pos="418"/>
        </w:tabs>
        <w:spacing w:after="80"/>
        <w:jc w:val="left"/>
      </w:pPr>
      <w:r>
        <w:t>in Article 124, (7) is given the following wording:</w:t>
      </w:r>
    </w:p>
    <w:p w14:paraId="21532E0F" w14:textId="77777777" w:rsidR="00EA3C2F" w:rsidRDefault="00104ABC">
      <w:pPr>
        <w:pStyle w:val="Teksttreci0"/>
        <w:shd w:val="clear" w:color="auto" w:fill="auto"/>
        <w:spacing w:after="80"/>
        <w:ind w:left="420" w:firstLine="480"/>
      </w:pPr>
      <w:r>
        <w:t xml:space="preserve">“7. Collective civil register files kept </w:t>
      </w:r>
      <w:proofErr w:type="gramStart"/>
      <w:r>
        <w:t>on the basis of</w:t>
      </w:r>
      <w:proofErr w:type="gramEnd"/>
      <w:r>
        <w:t xml:space="preserve"> hitherto regulations on civil register files drawn up in the civil status books, kept on the basis of hitherto regulations, may be placed in the civil register as a digital representation or a description of these documents may be entered in the civil register.’;</w:t>
      </w:r>
    </w:p>
    <w:p w14:paraId="0F1ABC8F" w14:textId="77777777" w:rsidR="00EA3C2F" w:rsidRDefault="00104ABC">
      <w:pPr>
        <w:pStyle w:val="Teksttreci0"/>
        <w:numPr>
          <w:ilvl w:val="0"/>
          <w:numId w:val="163"/>
        </w:numPr>
        <w:shd w:val="clear" w:color="auto" w:fill="auto"/>
        <w:tabs>
          <w:tab w:val="left" w:pos="418"/>
        </w:tabs>
        <w:spacing w:after="80"/>
        <w:jc w:val="left"/>
      </w:pPr>
      <w:r>
        <w:t>in Article 124a, (1) is given the following wording:</w:t>
      </w:r>
    </w:p>
    <w:p w14:paraId="0FC07BE4" w14:textId="77777777" w:rsidR="00EA3C2F" w:rsidRDefault="00104ABC">
      <w:pPr>
        <w:pStyle w:val="Teksttreci0"/>
        <w:shd w:val="clear" w:color="auto" w:fill="auto"/>
        <w:spacing w:after="80"/>
        <w:ind w:left="420" w:firstLine="480"/>
      </w:pPr>
      <w:r>
        <w:t>“1. The registry office manager may authorise, by means of a document recorded in paper or in electronic form qualified electronic signature, an employee of the registry office to transfer civil registry files to the registry office. The authorised employee, by transferring a civil status certificate to the civil status register, may perform the activities referred to in Article 124(4)’.;</w:t>
      </w:r>
    </w:p>
    <w:p w14:paraId="665D874F" w14:textId="77777777" w:rsidR="00EA3C2F" w:rsidRDefault="00104ABC">
      <w:pPr>
        <w:pStyle w:val="Teksttreci0"/>
        <w:numPr>
          <w:ilvl w:val="0"/>
          <w:numId w:val="163"/>
        </w:numPr>
        <w:shd w:val="clear" w:color="auto" w:fill="auto"/>
        <w:tabs>
          <w:tab w:val="left" w:pos="418"/>
        </w:tabs>
        <w:spacing w:after="80"/>
        <w:jc w:val="left"/>
      </w:pPr>
      <w:r>
        <w:t>in Article 132, (3) is given the following wording:</w:t>
      </w:r>
    </w:p>
    <w:p w14:paraId="2D1CC55B" w14:textId="77777777" w:rsidR="00EA3C2F" w:rsidRDefault="00104ABC">
      <w:pPr>
        <w:pStyle w:val="Teksttreci0"/>
        <w:shd w:val="clear" w:color="auto" w:fill="auto"/>
        <w:spacing w:after="80"/>
        <w:ind w:left="420" w:firstLine="480"/>
      </w:pPr>
      <w:r>
        <w:t>“3. Concerning the denominational books kept by persons who managed denominational registry office registration, the registry office manager who keeps the civil status records, or the employee authorised by the registry office manager or the commune head (mayor, city mayor), issues, at the request of the person to whom the denominational civil status certificate relates, a certificate in writing in paper form indicating receipt of sacraments for the purpose of addressing denominational matters.”;</w:t>
      </w:r>
    </w:p>
    <w:p w14:paraId="43CBFDDD" w14:textId="77777777" w:rsidR="00EA3C2F" w:rsidRDefault="00104ABC">
      <w:pPr>
        <w:pStyle w:val="Teksttreci0"/>
        <w:numPr>
          <w:ilvl w:val="0"/>
          <w:numId w:val="163"/>
        </w:numPr>
        <w:shd w:val="clear" w:color="auto" w:fill="auto"/>
        <w:tabs>
          <w:tab w:val="left" w:pos="418"/>
        </w:tabs>
        <w:spacing w:after="80"/>
        <w:jc w:val="left"/>
      </w:pPr>
      <w:r>
        <w:t>in Article 144, (5-7) are given the following wording:</w:t>
      </w:r>
    </w:p>
    <w:p w14:paraId="03D6DDE8" w14:textId="77777777" w:rsidR="00EA3C2F" w:rsidRDefault="00104ABC">
      <w:pPr>
        <w:pStyle w:val="Teksttreci0"/>
        <w:shd w:val="clear" w:color="auto" w:fill="auto"/>
        <w:spacing w:after="80"/>
        <w:ind w:left="420" w:firstLine="480"/>
      </w:pPr>
      <w:r>
        <w:t>“5. Until 1 January 2023, the birth certificate and stillbirth certificate may be provided to the head of the civil registry office in electronic form bearing either a qualified electronic signature or a personal signature.</w:t>
      </w:r>
    </w:p>
    <w:p w14:paraId="650BBFDB" w14:textId="77777777" w:rsidR="00EA3C2F" w:rsidRDefault="00104ABC">
      <w:pPr>
        <w:pStyle w:val="Teksttreci0"/>
        <w:numPr>
          <w:ilvl w:val="0"/>
          <w:numId w:val="161"/>
        </w:numPr>
        <w:shd w:val="clear" w:color="auto" w:fill="auto"/>
        <w:tabs>
          <w:tab w:val="left" w:pos="1194"/>
        </w:tabs>
        <w:spacing w:after="80"/>
        <w:ind w:left="420" w:firstLine="480"/>
      </w:pPr>
      <w:r>
        <w:t xml:space="preserve">The Minister for Health, in consultation with the Minister for Computerisation, shall specify, by way of regulation, the template of the birth card, referred to in (1) and the template of the still-birth card, referred to in (2), drawn up in electronic form, </w:t>
      </w:r>
      <w:proofErr w:type="gramStart"/>
      <w:r>
        <w:t>taking into account</w:t>
      </w:r>
      <w:proofErr w:type="gramEnd"/>
      <w:r>
        <w:t xml:space="preserve"> the transparency and completeness of the data required.</w:t>
      </w:r>
    </w:p>
    <w:p w14:paraId="0ECC25B4" w14:textId="77777777" w:rsidR="00EA3C2F" w:rsidRDefault="00104ABC">
      <w:pPr>
        <w:pStyle w:val="Teksttreci0"/>
        <w:numPr>
          <w:ilvl w:val="0"/>
          <w:numId w:val="161"/>
        </w:numPr>
        <w:shd w:val="clear" w:color="auto" w:fill="auto"/>
        <w:tabs>
          <w:tab w:val="left" w:pos="1189"/>
        </w:tabs>
        <w:spacing w:after="140"/>
        <w:ind w:left="420" w:firstLine="480"/>
      </w:pPr>
      <w:r>
        <w:t xml:space="preserve">The Minister for Health, in consultation with the Minister for the Interior and the Minister for Computerisation, shall specify, by way of regulation, the template of the death certificate, referred to in paragraph 3, including in electronic form, </w:t>
      </w:r>
      <w:proofErr w:type="gramStart"/>
      <w:r>
        <w:t>taking into account</w:t>
      </w:r>
      <w:proofErr w:type="gramEnd"/>
      <w:r>
        <w:t xml:space="preserve"> the scope of data necessary to draw up the death certificate and enable the burial of the deceased to take place.’.</w:t>
      </w:r>
    </w:p>
    <w:p w14:paraId="48CF2882" w14:textId="77777777" w:rsidR="00EA3C2F" w:rsidRDefault="00104ABC">
      <w:pPr>
        <w:pStyle w:val="Teksttreci0"/>
        <w:shd w:val="clear" w:color="auto" w:fill="auto"/>
        <w:spacing w:after="80"/>
        <w:ind w:firstLine="420"/>
        <w:jc w:val="left"/>
      </w:pPr>
      <w:r>
        <w:rPr>
          <w:b/>
        </w:rPr>
        <w:t>Article 127.</w:t>
      </w:r>
      <w:r>
        <w:t>In the Act of 5 February 2015 on payments under direct support systems (Journal of Laws of 2020, item 1341) in Article 22, paragraph 8 shall read as follows:</w:t>
      </w:r>
    </w:p>
    <w:p w14:paraId="3330A2A7" w14:textId="4A1EE897" w:rsidR="00EA3C2F" w:rsidRDefault="00104ABC" w:rsidP="006139FB">
      <w:pPr>
        <w:pStyle w:val="Teksttreci0"/>
        <w:shd w:val="clear" w:color="auto" w:fill="auto"/>
        <w:spacing w:after="0"/>
        <w:ind w:left="420" w:firstLine="480"/>
      </w:pPr>
      <w:r>
        <w:t>“8. If copies of the documents, referred to in (7)(1)(a), were not attached to the application submitted using the form available on the Agency’s website, these documents can be submitted directly to the area office Agency manager or sent from the post office of a postal operator within the meaning of the Act of 23 November 2012 – the Postal Law (Journal of Laws of 2020, item 1041 and 2320) or sent to the electronic delivery address, referred to in Article 2(1) of the Act of 18 November 2020 on electronic deliveries (Journal of Laws, item 2320).’.</w:t>
      </w:r>
      <w:r>
        <w:br w:type="page"/>
      </w:r>
    </w:p>
    <w:p w14:paraId="6BDCBDBA" w14:textId="77777777" w:rsidR="00EA3C2F" w:rsidRDefault="00104ABC">
      <w:pPr>
        <w:pStyle w:val="Teksttreci0"/>
        <w:shd w:val="clear" w:color="auto" w:fill="auto"/>
        <w:spacing w:after="60"/>
        <w:ind w:firstLine="440"/>
      </w:pPr>
      <w:r>
        <w:rPr>
          <w:b/>
        </w:rPr>
        <w:lastRenderedPageBreak/>
        <w:t>Article 128.</w:t>
      </w:r>
      <w:r>
        <w:t>The Act of 20 February 2015 on support for rural development with the participation of the European Agricultural Fund for Rural Development under the Rural Development Programme 2014-2020 (Journal of Laws of 2020, item 217, 300, 695, and 1440) shall be amended as follows:</w:t>
      </w:r>
    </w:p>
    <w:p w14:paraId="0E677957" w14:textId="77777777" w:rsidR="00EA3C2F" w:rsidRDefault="00104ABC">
      <w:pPr>
        <w:pStyle w:val="Teksttreci0"/>
        <w:numPr>
          <w:ilvl w:val="0"/>
          <w:numId w:val="166"/>
        </w:numPr>
        <w:shd w:val="clear" w:color="auto" w:fill="auto"/>
        <w:tabs>
          <w:tab w:val="left" w:pos="406"/>
        </w:tabs>
        <w:spacing w:after="60"/>
        <w:jc w:val="left"/>
      </w:pPr>
      <w:r>
        <w:t>in Article 37b, point 1 shall read as follows:</w:t>
      </w:r>
    </w:p>
    <w:p w14:paraId="422CC8BB" w14:textId="5582460B" w:rsidR="00EA3C2F" w:rsidRDefault="00104ABC" w:rsidP="006139FB">
      <w:pPr>
        <w:pStyle w:val="Teksttreci0"/>
        <w:shd w:val="clear" w:color="auto" w:fill="auto"/>
        <w:spacing w:after="0"/>
        <w:ind w:left="900" w:hanging="460"/>
      </w:pPr>
      <w:r>
        <w:t>‘1) sent in electronic form to the entity granting the aid to the electronic delivery address referred to in Article 2(1) of the Act of 18 November 2020 on electronic deliveries (Journal of Laws, item 2320), entered in the electronic address database referred to in Article 25 of the Act of 18 November 2020 on electronic deliveries, and the aid applicant has received the proof of receipt referred to in Article 41 of that Act, or’;</w:t>
      </w:r>
    </w:p>
    <w:p w14:paraId="4B1D7796" w14:textId="77777777" w:rsidR="00EA3C2F" w:rsidRDefault="00104ABC">
      <w:pPr>
        <w:pStyle w:val="Teksttreci0"/>
        <w:numPr>
          <w:ilvl w:val="0"/>
          <w:numId w:val="166"/>
        </w:numPr>
        <w:shd w:val="clear" w:color="auto" w:fill="auto"/>
        <w:tabs>
          <w:tab w:val="left" w:pos="406"/>
        </w:tabs>
        <w:spacing w:after="60"/>
        <w:jc w:val="left"/>
      </w:pPr>
      <w:r>
        <w:t>in Article 42b:</w:t>
      </w:r>
    </w:p>
    <w:p w14:paraId="4481A489" w14:textId="77777777" w:rsidR="00EA3C2F" w:rsidRDefault="00104ABC">
      <w:pPr>
        <w:pStyle w:val="Teksttreci0"/>
        <w:numPr>
          <w:ilvl w:val="0"/>
          <w:numId w:val="167"/>
        </w:numPr>
        <w:shd w:val="clear" w:color="auto" w:fill="auto"/>
        <w:tabs>
          <w:tab w:val="left" w:pos="854"/>
        </w:tabs>
        <w:spacing w:after="60"/>
        <w:ind w:left="420" w:firstLine="20"/>
      </w:pPr>
      <w:r>
        <w:t>paragraphs 1-3 shall read as follows:</w:t>
      </w:r>
    </w:p>
    <w:p w14:paraId="0FB39B85" w14:textId="64D97697" w:rsidR="00EA3C2F" w:rsidRDefault="00104ABC" w:rsidP="006139FB">
      <w:pPr>
        <w:pStyle w:val="Teksttreci0"/>
        <w:shd w:val="clear" w:color="auto" w:fill="auto"/>
        <w:spacing w:after="0"/>
        <w:ind w:left="780" w:firstLine="480"/>
      </w:pPr>
      <w:r>
        <w:t>1) For the measures and sub-measures referred to in Article 3(1)(1)-(7), (8)(a) – as regards the establishment costs referred to in Article 22(1) of Regulation No 1305/2013 – and (8)(b), (9), (13), and (14), and in the case of technical assistance, aid, and technical assistance applications, payment applications and other documents submitted to the Agency or the implementing body may be submitted in electronic form to the electronic delivery address referred to in Article 2 point 1 of the Act of 18 November 2020 on electronic deliveries, entered into the electronic address database referred to in Article 25 of that Act, if such a possibility was provided for in the request for proposals for the granting of aid or in the public procurement notice or in the announcement made on the website of the paying agency or implementing body.</w:t>
      </w:r>
    </w:p>
    <w:p w14:paraId="78620937" w14:textId="77777777" w:rsidR="00EA3C2F" w:rsidRDefault="00104ABC">
      <w:pPr>
        <w:pStyle w:val="Teksttreci0"/>
        <w:numPr>
          <w:ilvl w:val="0"/>
          <w:numId w:val="168"/>
        </w:numPr>
        <w:shd w:val="clear" w:color="auto" w:fill="auto"/>
        <w:tabs>
          <w:tab w:val="left" w:pos="1580"/>
        </w:tabs>
        <w:spacing w:after="60"/>
        <w:ind w:left="780" w:firstLine="480"/>
      </w:pPr>
      <w:r>
        <w:t>Applications for aid and technical assistance, applications for payment and other documents submitted to the Agency or the implementing body, submitted in electronic form to the electronic delivery address referred to in Article 2 point 1 of the Act of 18 November 2020 on electronic deliveries, entered in the electronic address database referred to in Article 25 of that Act, shall be drawn up on the forms and in the data format made available on the website administered by the Agency or in the data formats specified in the request for proposals for the granting of aid or in the public procurement notice, or in the notice published on the website of the paying agency or implementing body.</w:t>
      </w:r>
    </w:p>
    <w:p w14:paraId="64088341" w14:textId="77777777" w:rsidR="00EA3C2F" w:rsidRDefault="00104ABC">
      <w:pPr>
        <w:pStyle w:val="Teksttreci0"/>
        <w:numPr>
          <w:ilvl w:val="0"/>
          <w:numId w:val="168"/>
        </w:numPr>
        <w:shd w:val="clear" w:color="auto" w:fill="auto"/>
        <w:tabs>
          <w:tab w:val="left" w:pos="1580"/>
        </w:tabs>
        <w:spacing w:after="60" w:line="252" w:lineRule="auto"/>
        <w:ind w:left="780" w:firstLine="480"/>
      </w:pPr>
      <w:r>
        <w:t>The document submitted in electronic form to the electronic delivery address referred to in Article 2(1) of the Act of 18 November 2020 on electronic deliveries, entered in the electronic address database referred to in Article 25 of that Act, shall bear a qualified electronic signature, a trusted signature, or a personal signature, or qualified electronic seal of the administration authority with an indication of the person sealing the seal the document in the document.’,</w:t>
      </w:r>
    </w:p>
    <w:p w14:paraId="35A0539E" w14:textId="77777777" w:rsidR="00EA3C2F" w:rsidRDefault="00104ABC">
      <w:pPr>
        <w:pStyle w:val="Teksttreci0"/>
        <w:numPr>
          <w:ilvl w:val="0"/>
          <w:numId w:val="167"/>
        </w:numPr>
        <w:shd w:val="clear" w:color="auto" w:fill="auto"/>
        <w:tabs>
          <w:tab w:val="left" w:pos="854"/>
        </w:tabs>
        <w:spacing w:after="120"/>
        <w:ind w:left="420" w:firstLine="20"/>
      </w:pPr>
      <w:r>
        <w:t>paragraph 5 shall be repealed.</w:t>
      </w:r>
    </w:p>
    <w:p w14:paraId="62B4A9AA" w14:textId="77777777" w:rsidR="00EA3C2F" w:rsidRDefault="00104ABC">
      <w:pPr>
        <w:pStyle w:val="Teksttreci0"/>
        <w:shd w:val="clear" w:color="auto" w:fill="auto"/>
        <w:spacing w:after="120"/>
        <w:ind w:firstLine="440"/>
      </w:pPr>
      <w:r>
        <w:rPr>
          <w:b/>
        </w:rPr>
        <w:t xml:space="preserve">Article 129. </w:t>
      </w:r>
      <w:r>
        <w:t>In the Act of 20 February 2015 on renewable energy sources (Journal of Laws of 2020, item 261, 284, 568, 695, 1086, and 1503) in Article 155(4), the words ‘or send to the electronic delivery address referred to in Article 2(1) of the Act of 18 November 2020 on electronic deliveries (Journal of Laws, item 2320)’ shall be added after the words ‘consular office’,’</w:t>
      </w:r>
    </w:p>
    <w:p w14:paraId="47DDD3B9" w14:textId="77777777" w:rsidR="00EA3C2F" w:rsidRDefault="00104ABC">
      <w:pPr>
        <w:pStyle w:val="Teksttreci0"/>
        <w:shd w:val="clear" w:color="auto" w:fill="auto"/>
        <w:spacing w:after="60"/>
        <w:ind w:firstLine="440"/>
      </w:pPr>
      <w:r>
        <w:rPr>
          <w:b/>
        </w:rPr>
        <w:t xml:space="preserve">Article 130. </w:t>
      </w:r>
      <w:r>
        <w:t>The Act of 12 June 2015 on the Greenhouse Gases Emission Trade System (Journal of Laws of 2020, item 136 and 284) shall be amended as follows:</w:t>
      </w:r>
    </w:p>
    <w:p w14:paraId="24102871" w14:textId="77777777" w:rsidR="00EA3C2F" w:rsidRDefault="00104ABC">
      <w:pPr>
        <w:pStyle w:val="Teksttreci0"/>
        <w:numPr>
          <w:ilvl w:val="0"/>
          <w:numId w:val="169"/>
        </w:numPr>
        <w:shd w:val="clear" w:color="auto" w:fill="auto"/>
        <w:tabs>
          <w:tab w:val="left" w:pos="406"/>
        </w:tabs>
        <w:spacing w:after="60"/>
        <w:jc w:val="left"/>
      </w:pPr>
      <w:r>
        <w:t>after Article 7, Article 7a is added which reads as follows:</w:t>
      </w:r>
    </w:p>
    <w:p w14:paraId="71BDC7FD" w14:textId="0335B17B" w:rsidR="00EA3C2F" w:rsidRDefault="00104ABC" w:rsidP="006139FB">
      <w:pPr>
        <w:pStyle w:val="Teksttreci0"/>
        <w:shd w:val="clear" w:color="auto" w:fill="auto"/>
        <w:spacing w:after="0"/>
        <w:jc w:val="right"/>
      </w:pPr>
      <w:r>
        <w:t>“Article 7a. Whenever the Act refers to the obligation to provide, submit, place, prepare or attach documents, information, plans, reports, rundowns or applications in writing in paper and electronic form – this requirement should be considered fulfilled, if:</w:t>
      </w:r>
    </w:p>
    <w:p w14:paraId="18AE1E30" w14:textId="77777777" w:rsidR="00EA3C2F" w:rsidRDefault="00104ABC">
      <w:pPr>
        <w:pStyle w:val="Teksttreci0"/>
        <w:numPr>
          <w:ilvl w:val="0"/>
          <w:numId w:val="170"/>
        </w:numPr>
        <w:shd w:val="clear" w:color="auto" w:fill="auto"/>
        <w:tabs>
          <w:tab w:val="left" w:pos="854"/>
        </w:tabs>
        <w:spacing w:after="60"/>
        <w:ind w:left="900" w:hanging="460"/>
        <w:jc w:val="left"/>
      </w:pPr>
      <w:r>
        <w:t>the paper form of the letter has attached to it the document in paper format, enabling the data contained in it to be processed, or</w:t>
      </w:r>
    </w:p>
    <w:p w14:paraId="6AC8D2DA" w14:textId="77777777" w:rsidR="00EA3C2F" w:rsidRDefault="00104ABC">
      <w:pPr>
        <w:pStyle w:val="Teksttreci0"/>
        <w:numPr>
          <w:ilvl w:val="0"/>
          <w:numId w:val="170"/>
        </w:numPr>
        <w:shd w:val="clear" w:color="auto" w:fill="auto"/>
        <w:tabs>
          <w:tab w:val="left" w:pos="854"/>
        </w:tabs>
        <w:spacing w:after="60"/>
        <w:ind w:left="900" w:hanging="460"/>
        <w:jc w:val="left"/>
      </w:pPr>
      <w:r>
        <w:t>the letter recorded in electronic form bearing a qualified electronic signature, a trusted signature, or a personal signature shall have the form enabling the processing of data contained therein.’;</w:t>
      </w:r>
    </w:p>
    <w:p w14:paraId="354DF6F9" w14:textId="77777777" w:rsidR="00EA3C2F" w:rsidRDefault="00104ABC">
      <w:pPr>
        <w:pStyle w:val="Teksttreci0"/>
        <w:numPr>
          <w:ilvl w:val="0"/>
          <w:numId w:val="169"/>
        </w:numPr>
        <w:shd w:val="clear" w:color="auto" w:fill="auto"/>
        <w:tabs>
          <w:tab w:val="left" w:pos="406"/>
        </w:tabs>
        <w:spacing w:after="60"/>
        <w:jc w:val="left"/>
      </w:pPr>
      <w:r>
        <w:t>in Article 9, (6) is given the following wording:</w:t>
      </w:r>
    </w:p>
    <w:p w14:paraId="5F1737AA" w14:textId="16B2BE6E" w:rsidR="00EA3C2F" w:rsidRDefault="00104ABC" w:rsidP="006139FB">
      <w:pPr>
        <w:pStyle w:val="Teksttreci0"/>
        <w:shd w:val="clear" w:color="auto" w:fill="auto"/>
        <w:spacing w:after="0"/>
        <w:jc w:val="right"/>
      </w:pPr>
      <w:r>
        <w:t>“6. The application requesting the opening and closing of an account in the Union Registry shall be made in paper or electronic form with a qualified electronic signature, a trusted signature, or a personal signature placed on the form available on the website of the National Centre in compliance with the requirements, referred to in Commission Regulation (EU) No 389/2013.’;</w:t>
      </w:r>
      <w:r>
        <w:br w:type="page"/>
      </w:r>
    </w:p>
    <w:p w14:paraId="18BF4ADA" w14:textId="77777777" w:rsidR="00EA3C2F" w:rsidRDefault="00104ABC">
      <w:pPr>
        <w:pStyle w:val="Teksttreci0"/>
        <w:numPr>
          <w:ilvl w:val="0"/>
          <w:numId w:val="169"/>
        </w:numPr>
        <w:shd w:val="clear" w:color="auto" w:fill="auto"/>
        <w:tabs>
          <w:tab w:val="left" w:pos="417"/>
        </w:tabs>
        <w:spacing w:after="60"/>
        <w:jc w:val="left"/>
      </w:pPr>
      <w:r>
        <w:t>in Article 10(1) the introduction to calculation shall be given the following wording:</w:t>
      </w:r>
    </w:p>
    <w:p w14:paraId="7DA75BB7" w14:textId="77777777" w:rsidR="00EA3C2F" w:rsidRDefault="00104ABC">
      <w:pPr>
        <w:pStyle w:val="Teksttreci0"/>
        <w:shd w:val="clear" w:color="auto" w:fill="auto"/>
        <w:spacing w:after="60"/>
        <w:ind w:left="420"/>
      </w:pPr>
      <w:r>
        <w:t>‘The National Centre shall immediately inform, in writing in electronic form with a qualified electronic signature or in writing in paper form, the entity applying to open an account in the Union Registry or the account holder in that register about:’;</w:t>
      </w:r>
    </w:p>
    <w:p w14:paraId="18768979" w14:textId="77777777" w:rsidR="00EA3C2F" w:rsidRDefault="00104ABC">
      <w:pPr>
        <w:pStyle w:val="Teksttreci0"/>
        <w:numPr>
          <w:ilvl w:val="0"/>
          <w:numId w:val="169"/>
        </w:numPr>
        <w:shd w:val="clear" w:color="auto" w:fill="auto"/>
        <w:tabs>
          <w:tab w:val="left" w:pos="417"/>
        </w:tabs>
        <w:spacing w:after="60"/>
        <w:jc w:val="left"/>
      </w:pPr>
      <w:r>
        <w:t>in Article 20, (2) is given the following wording:</w:t>
      </w:r>
    </w:p>
    <w:p w14:paraId="1684A287" w14:textId="77777777" w:rsidR="00EA3C2F" w:rsidRDefault="00104ABC">
      <w:pPr>
        <w:pStyle w:val="Teksttreci0"/>
        <w:shd w:val="clear" w:color="auto" w:fill="auto"/>
        <w:spacing w:after="60"/>
        <w:ind w:left="420" w:firstLine="480"/>
      </w:pPr>
      <w:r>
        <w:t>“2. The application, referred to in (1), shall be submitted to the National Centre on the form available on the website of the National Centre in writing in paper and electronic form.’;</w:t>
      </w:r>
    </w:p>
    <w:p w14:paraId="795BD807" w14:textId="77777777" w:rsidR="00EA3C2F" w:rsidRDefault="00104ABC">
      <w:pPr>
        <w:pStyle w:val="Teksttreci0"/>
        <w:numPr>
          <w:ilvl w:val="0"/>
          <w:numId w:val="169"/>
        </w:numPr>
        <w:shd w:val="clear" w:color="auto" w:fill="auto"/>
        <w:tabs>
          <w:tab w:val="left" w:pos="417"/>
        </w:tabs>
        <w:spacing w:after="60"/>
        <w:jc w:val="left"/>
      </w:pPr>
      <w:r>
        <w:t>in Article 21, (11) is given the following wording:</w:t>
      </w:r>
    </w:p>
    <w:p w14:paraId="537B6D38" w14:textId="77777777" w:rsidR="00EA3C2F" w:rsidRDefault="00104ABC">
      <w:pPr>
        <w:pStyle w:val="Teksttreci0"/>
        <w:shd w:val="clear" w:color="auto" w:fill="auto"/>
        <w:spacing w:after="60"/>
        <w:ind w:left="420" w:firstLine="480"/>
      </w:pPr>
      <w:r>
        <w:t xml:space="preserve">“11. If the application for allocation of emission allowances fails to meet the requirements, referred to in (1-3) and (10), specified in the regulations issued </w:t>
      </w:r>
      <w:proofErr w:type="gramStart"/>
      <w:r>
        <w:t>on the basis of</w:t>
      </w:r>
      <w:proofErr w:type="gramEnd"/>
      <w:r>
        <w:t xml:space="preserve"> (5) and the requirement, specified in Article 20(2), the National Centre shall call the installation operator to remove the deficiencies within 14 days of the date of delivery of the request, under pain of leaving the application without consideration. Electronic copies of documents shall be attached to the application submitted in writing recorded in electronic form.’;</w:t>
      </w:r>
    </w:p>
    <w:p w14:paraId="4119CDBE" w14:textId="77777777" w:rsidR="00EA3C2F" w:rsidRDefault="00104ABC">
      <w:pPr>
        <w:pStyle w:val="Teksttreci0"/>
        <w:numPr>
          <w:ilvl w:val="0"/>
          <w:numId w:val="169"/>
        </w:numPr>
        <w:shd w:val="clear" w:color="auto" w:fill="auto"/>
        <w:tabs>
          <w:tab w:val="left" w:pos="417"/>
        </w:tabs>
        <w:spacing w:after="60"/>
        <w:jc w:val="left"/>
      </w:pPr>
      <w:r>
        <w:t>in Article 26b, (1) is given the following wording:</w:t>
      </w:r>
    </w:p>
    <w:p w14:paraId="3765158E" w14:textId="55011357" w:rsidR="00EA3C2F" w:rsidRDefault="00104ABC" w:rsidP="006139FB">
      <w:pPr>
        <w:pStyle w:val="Teksttreci0"/>
        <w:shd w:val="clear" w:color="auto" w:fill="auto"/>
        <w:spacing w:after="0"/>
        <w:ind w:left="420" w:right="-129" w:firstLine="480"/>
      </w:pPr>
      <w:r>
        <w:t>“1. An application for the allocation of emission allowances shall be submitted to the National Centre every 5 years, by 29 June, on the form available on the centre website, in writing in paper and electronic form.’;</w:t>
      </w:r>
    </w:p>
    <w:p w14:paraId="3BF8ADF8" w14:textId="77777777" w:rsidR="00EA3C2F" w:rsidRDefault="00104ABC">
      <w:pPr>
        <w:pStyle w:val="Teksttreci0"/>
        <w:numPr>
          <w:ilvl w:val="0"/>
          <w:numId w:val="169"/>
        </w:numPr>
        <w:shd w:val="clear" w:color="auto" w:fill="auto"/>
        <w:tabs>
          <w:tab w:val="left" w:pos="417"/>
        </w:tabs>
        <w:spacing w:after="60"/>
        <w:jc w:val="left"/>
      </w:pPr>
      <w:r>
        <w:t>in Article 26f, (2) is given the following wording:</w:t>
      </w:r>
    </w:p>
    <w:p w14:paraId="4E36E493" w14:textId="77777777" w:rsidR="00EA3C2F" w:rsidRDefault="00104ABC">
      <w:pPr>
        <w:pStyle w:val="Teksttreci0"/>
        <w:shd w:val="clear" w:color="auto" w:fill="auto"/>
        <w:spacing w:after="60"/>
        <w:ind w:left="420" w:firstLine="480"/>
      </w:pPr>
      <w:r>
        <w:t>“2. The monitoring methodology plan shall be submitted in writing recorded in paper and electronic form. The monitoring methodology plan shall be submitted in duplicate, unless it has been submitted in writing recorded in electronic form bearing the qualified electronic signature, a trusted signature or a personal signature.’;</w:t>
      </w:r>
    </w:p>
    <w:p w14:paraId="2AEBC14E" w14:textId="77777777" w:rsidR="00EA3C2F" w:rsidRDefault="00104ABC">
      <w:pPr>
        <w:pStyle w:val="Teksttreci0"/>
        <w:numPr>
          <w:ilvl w:val="0"/>
          <w:numId w:val="169"/>
        </w:numPr>
        <w:shd w:val="clear" w:color="auto" w:fill="auto"/>
        <w:tabs>
          <w:tab w:val="left" w:pos="417"/>
        </w:tabs>
        <w:spacing w:after="60"/>
        <w:jc w:val="left"/>
      </w:pPr>
      <w:r>
        <w:t>in Article 27(3a), the first sentence is given the following wording:</w:t>
      </w:r>
    </w:p>
    <w:p w14:paraId="3163A860" w14:textId="77777777" w:rsidR="00EA3C2F" w:rsidRDefault="00104ABC">
      <w:pPr>
        <w:pStyle w:val="Teksttreci0"/>
        <w:shd w:val="clear" w:color="auto" w:fill="auto"/>
        <w:spacing w:after="60"/>
        <w:ind w:left="420"/>
      </w:pPr>
      <w:r>
        <w:t>‘If the investment process was actually started on 31 December 2008 at the latest, the operator of the electricity generating installation shall be obliged to immediately inform the Minister for the Environment, by a letter recorded in paper or electronic form bearing the qualified electronic signature, a trusted signature, or a personal signature, about the inability to start operating this installation before the end of the calendar year to which the emission allowance was assigned.’;</w:t>
      </w:r>
    </w:p>
    <w:p w14:paraId="573F38F3" w14:textId="77777777" w:rsidR="00EA3C2F" w:rsidRDefault="00104ABC">
      <w:pPr>
        <w:pStyle w:val="Teksttreci0"/>
        <w:numPr>
          <w:ilvl w:val="0"/>
          <w:numId w:val="169"/>
        </w:numPr>
        <w:shd w:val="clear" w:color="auto" w:fill="auto"/>
        <w:tabs>
          <w:tab w:val="left" w:pos="417"/>
        </w:tabs>
        <w:spacing w:after="60"/>
        <w:jc w:val="left"/>
      </w:pPr>
      <w:r>
        <w:t>in Article 32, (7) is given the following wording:</w:t>
      </w:r>
    </w:p>
    <w:p w14:paraId="4296AAB9" w14:textId="02F9335D" w:rsidR="00EA3C2F" w:rsidRDefault="00104ABC" w:rsidP="006139FB">
      <w:pPr>
        <w:pStyle w:val="Teksttreci0"/>
        <w:shd w:val="clear" w:color="auto" w:fill="auto"/>
        <w:spacing w:after="0"/>
        <w:ind w:left="420" w:firstLine="480"/>
      </w:pPr>
      <w:r>
        <w:t>“7. The application, referred to in (4), shall be made in writing in paper or electronic form with a qualified electronic signature, a trusted signature, or a personal signature, using the form, in accordance with the template specified under Article 36(6)(1).’;</w:t>
      </w:r>
    </w:p>
    <w:p w14:paraId="29205B57" w14:textId="77777777" w:rsidR="00EA3C2F" w:rsidRDefault="00104ABC">
      <w:pPr>
        <w:pStyle w:val="Teksttreci0"/>
        <w:numPr>
          <w:ilvl w:val="0"/>
          <w:numId w:val="169"/>
        </w:numPr>
        <w:shd w:val="clear" w:color="auto" w:fill="auto"/>
        <w:tabs>
          <w:tab w:val="left" w:pos="467"/>
        </w:tabs>
        <w:spacing w:after="60"/>
        <w:jc w:val="left"/>
      </w:pPr>
      <w:r>
        <w:t>in Article 34(15) is given the following wording:</w:t>
      </w:r>
    </w:p>
    <w:p w14:paraId="595CF42B" w14:textId="77777777" w:rsidR="00EA3C2F" w:rsidRDefault="00104ABC">
      <w:pPr>
        <w:pStyle w:val="Teksttreci0"/>
        <w:shd w:val="clear" w:color="auto" w:fill="auto"/>
        <w:spacing w:after="60"/>
        <w:ind w:left="420" w:firstLine="480"/>
      </w:pPr>
      <w:r>
        <w:t>“15. The material and financial report is prepared in writing in paper form and in electronic form on the form in accordance with the template specified under Article 36(6)(2).”;</w:t>
      </w:r>
    </w:p>
    <w:p w14:paraId="5E0FEE1C" w14:textId="77777777" w:rsidR="00EA3C2F" w:rsidRDefault="00104ABC">
      <w:pPr>
        <w:pStyle w:val="Teksttreci0"/>
        <w:numPr>
          <w:ilvl w:val="0"/>
          <w:numId w:val="169"/>
        </w:numPr>
        <w:shd w:val="clear" w:color="auto" w:fill="auto"/>
        <w:tabs>
          <w:tab w:val="left" w:pos="467"/>
        </w:tabs>
        <w:spacing w:after="60"/>
        <w:jc w:val="left"/>
      </w:pPr>
      <w:r>
        <w:t>in Article 38:</w:t>
      </w:r>
    </w:p>
    <w:p w14:paraId="242E95DE" w14:textId="77777777" w:rsidR="00EA3C2F" w:rsidRDefault="00104ABC">
      <w:pPr>
        <w:pStyle w:val="Teksttreci0"/>
        <w:numPr>
          <w:ilvl w:val="0"/>
          <w:numId w:val="171"/>
        </w:numPr>
        <w:shd w:val="clear" w:color="auto" w:fill="auto"/>
        <w:tabs>
          <w:tab w:val="left" w:pos="780"/>
        </w:tabs>
        <w:spacing w:after="60"/>
        <w:ind w:left="420"/>
      </w:pPr>
      <w:r>
        <w:t>(5) is given the following wording:</w:t>
      </w:r>
    </w:p>
    <w:p w14:paraId="2A383C7E" w14:textId="77777777" w:rsidR="00EA3C2F" w:rsidRDefault="00104ABC">
      <w:pPr>
        <w:pStyle w:val="Teksttreci0"/>
        <w:shd w:val="clear" w:color="auto" w:fill="auto"/>
        <w:spacing w:after="60"/>
        <w:ind w:left="780" w:firstLine="480"/>
      </w:pPr>
      <w:r>
        <w:t>“5. The entity performing the investment task is required to submit to the Minister for the Climate information in writing in paper or electronic form with a qualified electronic signature, a trusted signature, or a personal signature, about the date of discontinuation of the task or about the completion deadline, no later than 21 days of the date of discontinuation of the investment task or the day of its completion.’,</w:t>
      </w:r>
    </w:p>
    <w:p w14:paraId="4A757541" w14:textId="77777777" w:rsidR="00EA3C2F" w:rsidRDefault="00104ABC">
      <w:pPr>
        <w:pStyle w:val="Teksttreci0"/>
        <w:numPr>
          <w:ilvl w:val="0"/>
          <w:numId w:val="171"/>
        </w:numPr>
        <w:shd w:val="clear" w:color="auto" w:fill="auto"/>
        <w:tabs>
          <w:tab w:val="left" w:pos="787"/>
        </w:tabs>
        <w:spacing w:after="60"/>
        <w:ind w:left="420"/>
      </w:pPr>
      <w:r>
        <w:t>in (6a), the second sentence reads as follows:</w:t>
      </w:r>
    </w:p>
    <w:p w14:paraId="17202365" w14:textId="77777777" w:rsidR="00EA3C2F" w:rsidRDefault="00104ABC">
      <w:pPr>
        <w:pStyle w:val="Teksttreci0"/>
        <w:shd w:val="clear" w:color="auto" w:fill="auto"/>
        <w:spacing w:after="60"/>
        <w:ind w:left="780"/>
      </w:pPr>
      <w:r>
        <w:t>‘The information shall be submitted in writing in paper or electronic form with a qualified electronic signature, a trusted signature, or a personal signature.’;</w:t>
      </w:r>
    </w:p>
    <w:p w14:paraId="46FA98EE" w14:textId="77777777" w:rsidR="00EA3C2F" w:rsidRDefault="00104ABC">
      <w:pPr>
        <w:pStyle w:val="Teksttreci0"/>
        <w:numPr>
          <w:ilvl w:val="0"/>
          <w:numId w:val="169"/>
        </w:numPr>
        <w:shd w:val="clear" w:color="auto" w:fill="auto"/>
        <w:tabs>
          <w:tab w:val="left" w:pos="467"/>
        </w:tabs>
        <w:spacing w:after="60"/>
        <w:jc w:val="left"/>
      </w:pPr>
      <w:r>
        <w:t>in Article 53:</w:t>
      </w:r>
    </w:p>
    <w:p w14:paraId="16C9C7FE" w14:textId="77777777" w:rsidR="00EA3C2F" w:rsidRDefault="00104ABC">
      <w:pPr>
        <w:pStyle w:val="Teksttreci0"/>
        <w:shd w:val="clear" w:color="auto" w:fill="auto"/>
        <w:spacing w:after="60"/>
        <w:ind w:left="420"/>
      </w:pPr>
      <w:r>
        <w:t>a) in (2), (3) shall receive the following wording:</w:t>
      </w:r>
    </w:p>
    <w:p w14:paraId="560A1378" w14:textId="77777777" w:rsidR="00EA3C2F" w:rsidRDefault="00104ABC">
      <w:pPr>
        <w:pStyle w:val="Teksttreci0"/>
        <w:shd w:val="clear" w:color="auto" w:fill="auto"/>
        <w:spacing w:after="0"/>
        <w:ind w:left="780"/>
      </w:pPr>
      <w:r>
        <w:t>‘3) the emission monitoring plan, referred to in Article 12 of Commission Regulation (EU) No 601/2012, hereinafter referred to as the ‘emission monitoring plan’ along with supporting documents and information, referred to under this provision, in writing recorded in paper and electronic form;’,</w:t>
      </w:r>
    </w:p>
    <w:p w14:paraId="5B99C546" w14:textId="77777777" w:rsidR="00EA3C2F" w:rsidRDefault="00104ABC">
      <w:pPr>
        <w:pStyle w:val="Teksttreci0"/>
        <w:shd w:val="clear" w:color="auto" w:fill="auto"/>
        <w:spacing w:after="60"/>
        <w:ind w:left="1260"/>
      </w:pPr>
      <w:r>
        <w:t xml:space="preserve"> </w:t>
      </w:r>
      <w:r>
        <w:br w:type="page"/>
      </w:r>
    </w:p>
    <w:p w14:paraId="3531F0BD" w14:textId="77777777" w:rsidR="00EA3C2F" w:rsidRDefault="00104ABC">
      <w:pPr>
        <w:pStyle w:val="Teksttreci0"/>
        <w:numPr>
          <w:ilvl w:val="0"/>
          <w:numId w:val="172"/>
        </w:numPr>
        <w:shd w:val="clear" w:color="auto" w:fill="auto"/>
        <w:tabs>
          <w:tab w:val="left" w:pos="788"/>
        </w:tabs>
        <w:spacing w:after="80"/>
        <w:ind w:left="900" w:hanging="480"/>
        <w:jc w:val="left"/>
      </w:pPr>
      <w:r>
        <w:t>(3)(3) shall receive the following wording:</w:t>
      </w:r>
    </w:p>
    <w:p w14:paraId="57ED4220" w14:textId="77777777" w:rsidR="00EA3C2F" w:rsidRDefault="00104ABC">
      <w:pPr>
        <w:pStyle w:val="Teksttreci0"/>
        <w:shd w:val="clear" w:color="auto" w:fill="auto"/>
        <w:spacing w:after="80"/>
        <w:ind w:left="1260" w:hanging="480"/>
        <w:jc w:val="left"/>
      </w:pPr>
      <w:r>
        <w:t>“3) “the emission monitoring plan, referred to in Article 78(2), in writing in paper and electronic form.”,</w:t>
      </w:r>
    </w:p>
    <w:p w14:paraId="440E99B2" w14:textId="77777777" w:rsidR="00EA3C2F" w:rsidRDefault="00104ABC">
      <w:pPr>
        <w:pStyle w:val="Teksttreci0"/>
        <w:numPr>
          <w:ilvl w:val="0"/>
          <w:numId w:val="172"/>
        </w:numPr>
        <w:shd w:val="clear" w:color="auto" w:fill="auto"/>
        <w:tabs>
          <w:tab w:val="left" w:pos="788"/>
        </w:tabs>
        <w:spacing w:after="80"/>
        <w:ind w:left="900" w:hanging="480"/>
        <w:jc w:val="left"/>
      </w:pPr>
      <w:r>
        <w:t>(4) is given the following wording:</w:t>
      </w:r>
    </w:p>
    <w:p w14:paraId="7F2B13DB" w14:textId="77777777" w:rsidR="00EA3C2F" w:rsidRDefault="00104ABC">
      <w:pPr>
        <w:pStyle w:val="Teksttreci0"/>
        <w:shd w:val="clear" w:color="auto" w:fill="auto"/>
        <w:spacing w:after="80"/>
        <w:ind w:left="780" w:firstLine="480"/>
      </w:pPr>
      <w:r>
        <w:t>“4. The application requesting the issue of a permit and the documents, referred to in (2)(3) and (4) and (3)(3), is submitted in two copies, unless the application has been submitted in writing in electronic form with a qualified electronic signature, a trusted signature or a personal signature.’;</w:t>
      </w:r>
    </w:p>
    <w:p w14:paraId="32A5C2BA" w14:textId="77777777" w:rsidR="00EA3C2F" w:rsidRDefault="00104ABC">
      <w:pPr>
        <w:pStyle w:val="Teksttreci0"/>
        <w:numPr>
          <w:ilvl w:val="0"/>
          <w:numId w:val="169"/>
        </w:numPr>
        <w:shd w:val="clear" w:color="auto" w:fill="auto"/>
        <w:tabs>
          <w:tab w:val="left" w:pos="469"/>
        </w:tabs>
        <w:spacing w:after="80"/>
        <w:ind w:left="420" w:hanging="420"/>
        <w:jc w:val="left"/>
      </w:pPr>
      <w:r>
        <w:t>in Article 54(4), the second sentence is given the following wording:</w:t>
      </w:r>
    </w:p>
    <w:p w14:paraId="1C2C3150" w14:textId="77777777" w:rsidR="00EA3C2F" w:rsidRDefault="00104ABC">
      <w:pPr>
        <w:pStyle w:val="Teksttreci0"/>
        <w:shd w:val="clear" w:color="auto" w:fill="auto"/>
        <w:spacing w:after="80"/>
        <w:ind w:left="420"/>
      </w:pPr>
      <w:r>
        <w:t>“The opinion shall be issued in writing in electronic or paper form and shall contain an assessment of the submitted plan.”;</w:t>
      </w:r>
    </w:p>
    <w:p w14:paraId="666C986F" w14:textId="77777777" w:rsidR="00EA3C2F" w:rsidRDefault="00104ABC">
      <w:pPr>
        <w:pStyle w:val="Teksttreci0"/>
        <w:numPr>
          <w:ilvl w:val="0"/>
          <w:numId w:val="169"/>
        </w:numPr>
        <w:shd w:val="clear" w:color="auto" w:fill="auto"/>
        <w:tabs>
          <w:tab w:val="left" w:pos="469"/>
        </w:tabs>
        <w:spacing w:after="80"/>
        <w:ind w:left="420" w:hanging="420"/>
        <w:jc w:val="left"/>
      </w:pPr>
      <w:r>
        <w:t>in Article 58, (2) is given the following wording:</w:t>
      </w:r>
    </w:p>
    <w:p w14:paraId="6F20DA60" w14:textId="77777777" w:rsidR="00EA3C2F" w:rsidRDefault="00104ABC">
      <w:pPr>
        <w:pStyle w:val="Teksttreci0"/>
        <w:shd w:val="clear" w:color="auto" w:fill="auto"/>
        <w:spacing w:after="80"/>
        <w:ind w:left="420" w:firstLine="480"/>
      </w:pPr>
      <w:r>
        <w:t>“2. The operator of the installation is obliged to inform, in writing recorded in paper or electronic form bearing a qualified electronic signature, a trusted signature, or a personal signature, the authority responsible for issuing the permit and the National Centre about the occurrence of the event referred to in paragraph 1 within 21 days of occurrence thereof.’;</w:t>
      </w:r>
    </w:p>
    <w:p w14:paraId="5A667EF9" w14:textId="77777777" w:rsidR="00EA3C2F" w:rsidRDefault="00104ABC">
      <w:pPr>
        <w:pStyle w:val="Teksttreci0"/>
        <w:numPr>
          <w:ilvl w:val="0"/>
          <w:numId w:val="169"/>
        </w:numPr>
        <w:shd w:val="clear" w:color="auto" w:fill="auto"/>
        <w:tabs>
          <w:tab w:val="left" w:pos="469"/>
        </w:tabs>
        <w:spacing w:after="80"/>
        <w:ind w:left="420" w:hanging="420"/>
        <w:jc w:val="left"/>
      </w:pPr>
      <w:r>
        <w:t>in Article 68(1), the second sentence is given the following wording:</w:t>
      </w:r>
    </w:p>
    <w:p w14:paraId="2921F817" w14:textId="77777777" w:rsidR="00EA3C2F" w:rsidRDefault="00104ABC">
      <w:pPr>
        <w:pStyle w:val="Teksttreci0"/>
        <w:shd w:val="clear" w:color="auto" w:fill="auto"/>
        <w:spacing w:after="80"/>
        <w:ind w:left="420"/>
      </w:pPr>
      <w:r>
        <w:t>“The application shall be submitted on the form available in the Public Information Bulletin on the website of the office with reporting duties to the minister in writing in paper form and electronic form.”;</w:t>
      </w:r>
    </w:p>
    <w:p w14:paraId="173757D6" w14:textId="77777777" w:rsidR="00EA3C2F" w:rsidRDefault="00104ABC">
      <w:pPr>
        <w:pStyle w:val="Teksttreci0"/>
        <w:numPr>
          <w:ilvl w:val="0"/>
          <w:numId w:val="169"/>
        </w:numPr>
        <w:shd w:val="clear" w:color="auto" w:fill="auto"/>
        <w:tabs>
          <w:tab w:val="left" w:pos="469"/>
        </w:tabs>
        <w:spacing w:after="80"/>
        <w:ind w:left="420" w:hanging="420"/>
        <w:jc w:val="left"/>
      </w:pPr>
      <w:r>
        <w:t>in Article 71(2), the first sentence is given the following wording:</w:t>
      </w:r>
    </w:p>
    <w:p w14:paraId="4131592D" w14:textId="77777777" w:rsidR="00EA3C2F" w:rsidRDefault="00104ABC">
      <w:pPr>
        <w:pStyle w:val="Teksttreci0"/>
        <w:shd w:val="clear" w:color="auto" w:fill="auto"/>
        <w:spacing w:after="80"/>
        <w:ind w:left="420"/>
      </w:pPr>
      <w:r>
        <w:t>“The information shall be submitted on a form available on the website of the National Centre in writing in paper and electronic form.”;</w:t>
      </w:r>
    </w:p>
    <w:p w14:paraId="1D36E22D" w14:textId="77777777" w:rsidR="00EA3C2F" w:rsidRDefault="00104ABC">
      <w:pPr>
        <w:pStyle w:val="Teksttreci0"/>
        <w:numPr>
          <w:ilvl w:val="0"/>
          <w:numId w:val="169"/>
        </w:numPr>
        <w:shd w:val="clear" w:color="auto" w:fill="auto"/>
        <w:tabs>
          <w:tab w:val="left" w:pos="469"/>
        </w:tabs>
        <w:spacing w:after="80"/>
        <w:ind w:left="420" w:hanging="420"/>
        <w:jc w:val="left"/>
      </w:pPr>
      <w:r>
        <w:t>in Article 86, (2) is given the following wording:</w:t>
      </w:r>
    </w:p>
    <w:p w14:paraId="5D8F8F1E" w14:textId="77777777" w:rsidR="00EA3C2F" w:rsidRDefault="00104ABC">
      <w:pPr>
        <w:pStyle w:val="Teksttreci0"/>
        <w:shd w:val="clear" w:color="auto" w:fill="auto"/>
        <w:spacing w:after="140"/>
        <w:ind w:left="420" w:firstLine="480"/>
      </w:pPr>
      <w:r>
        <w:t>“2. The emissions volume report and verification report shall be submitted in paper and electronic form.</w:t>
      </w:r>
    </w:p>
    <w:p w14:paraId="677269A2" w14:textId="77777777" w:rsidR="00EA3C2F" w:rsidRDefault="00104ABC">
      <w:pPr>
        <w:pStyle w:val="Teksttreci0"/>
        <w:shd w:val="clear" w:color="auto" w:fill="auto"/>
        <w:spacing w:after="80"/>
        <w:ind w:firstLine="420"/>
        <w:jc w:val="left"/>
      </w:pPr>
      <w:r>
        <w:rPr>
          <w:b/>
        </w:rPr>
        <w:t xml:space="preserve">Article 131. </w:t>
      </w:r>
      <w:r>
        <w:t>The Act of 25 June 2015 – Consular Law (Journal of Laws of 2020, item 195 and 1086) shall be amended as follows:</w:t>
      </w:r>
    </w:p>
    <w:p w14:paraId="2B4B4FBC" w14:textId="77777777" w:rsidR="00EA3C2F" w:rsidRDefault="00104ABC">
      <w:pPr>
        <w:pStyle w:val="Teksttreci0"/>
        <w:numPr>
          <w:ilvl w:val="0"/>
          <w:numId w:val="173"/>
        </w:numPr>
        <w:shd w:val="clear" w:color="auto" w:fill="auto"/>
        <w:tabs>
          <w:tab w:val="left" w:pos="416"/>
        </w:tabs>
        <w:spacing w:after="80"/>
        <w:ind w:left="420" w:hanging="420"/>
      </w:pPr>
      <w:r>
        <w:t>in Article 14, Article 16(2) and (3), Article 77, in Article 89(1) and in the first sentence and in Article 94(2) the word ‘written’ shall be replaced by the words ‘in writing’;</w:t>
      </w:r>
    </w:p>
    <w:p w14:paraId="033E97A6" w14:textId="77777777" w:rsidR="00EA3C2F" w:rsidRDefault="00104ABC">
      <w:pPr>
        <w:pStyle w:val="Teksttreci0"/>
        <w:numPr>
          <w:ilvl w:val="0"/>
          <w:numId w:val="173"/>
        </w:numPr>
        <w:shd w:val="clear" w:color="auto" w:fill="auto"/>
        <w:tabs>
          <w:tab w:val="left" w:pos="416"/>
        </w:tabs>
        <w:spacing w:after="80"/>
        <w:ind w:left="420" w:hanging="420"/>
      </w:pPr>
      <w:r>
        <w:t>in Article 28(3), the words “written authorisation” shall be replaced by the words “authorisation in writing;”</w:t>
      </w:r>
    </w:p>
    <w:p w14:paraId="134C5F33" w14:textId="77777777" w:rsidR="00EA3C2F" w:rsidRDefault="00104ABC">
      <w:pPr>
        <w:pStyle w:val="Teksttreci0"/>
        <w:numPr>
          <w:ilvl w:val="0"/>
          <w:numId w:val="173"/>
        </w:numPr>
        <w:shd w:val="clear" w:color="auto" w:fill="auto"/>
        <w:tabs>
          <w:tab w:val="left" w:pos="416"/>
        </w:tabs>
        <w:spacing w:after="80"/>
        <w:ind w:left="420" w:hanging="420"/>
      </w:pPr>
      <w:r>
        <w:t>in Article 33, (1) is given the following wording:</w:t>
      </w:r>
    </w:p>
    <w:p w14:paraId="73ECDB3A" w14:textId="77777777" w:rsidR="00EA3C2F" w:rsidRDefault="00104ABC">
      <w:pPr>
        <w:pStyle w:val="Teksttreci0"/>
        <w:shd w:val="clear" w:color="auto" w:fill="auto"/>
        <w:spacing w:after="80"/>
        <w:ind w:left="420" w:firstLine="480"/>
      </w:pPr>
      <w:r>
        <w:t xml:space="preserve">“1. The consul performs activities </w:t>
      </w:r>
      <w:proofErr w:type="gramStart"/>
      <w:r>
        <w:t>on the basis of</w:t>
      </w:r>
      <w:proofErr w:type="gramEnd"/>
      <w:r>
        <w:t xml:space="preserve"> an authorisation granted in writing by the Minister for Foreign Affairs, and the activities specified in Article 28(1), Article 31 and Article 32 – on the basis of an authorisation granted in writing by the Minister for Foreign Affairs in consultation with the Minister for Justice.’;</w:t>
      </w:r>
    </w:p>
    <w:p w14:paraId="60A33DA6" w14:textId="77777777" w:rsidR="00EA3C2F" w:rsidRDefault="00104ABC">
      <w:pPr>
        <w:pStyle w:val="Teksttreci0"/>
        <w:numPr>
          <w:ilvl w:val="0"/>
          <w:numId w:val="173"/>
        </w:numPr>
        <w:shd w:val="clear" w:color="auto" w:fill="auto"/>
        <w:tabs>
          <w:tab w:val="left" w:pos="416"/>
        </w:tabs>
        <w:spacing w:after="80"/>
        <w:ind w:left="420" w:hanging="420"/>
      </w:pPr>
      <w:r>
        <w:t>after Article 51, Article 51a is added which reads as follows:</w:t>
      </w:r>
    </w:p>
    <w:p w14:paraId="7180F3A0" w14:textId="77777777" w:rsidR="00EA3C2F" w:rsidRDefault="00104ABC">
      <w:pPr>
        <w:pStyle w:val="Teksttreci0"/>
        <w:shd w:val="clear" w:color="auto" w:fill="auto"/>
        <w:spacing w:after="80"/>
        <w:ind w:left="420" w:firstLine="480"/>
      </w:pPr>
      <w:r>
        <w:t>“Article 51a. Cases should be handled and dealt with in writing in paper or electronic form. Letters recorded in paper form shall be provided with a handwritten signature. Letters recorded in electronic form shall be provided with a qualified electronic signature, a trusted signature, or a personal signature.’;</w:t>
      </w:r>
    </w:p>
    <w:p w14:paraId="7B0F37A9" w14:textId="77777777" w:rsidR="00EA3C2F" w:rsidRDefault="00104ABC">
      <w:pPr>
        <w:pStyle w:val="Teksttreci0"/>
        <w:numPr>
          <w:ilvl w:val="0"/>
          <w:numId w:val="173"/>
        </w:numPr>
        <w:shd w:val="clear" w:color="auto" w:fill="auto"/>
        <w:tabs>
          <w:tab w:val="left" w:pos="416"/>
        </w:tabs>
        <w:spacing w:after="0"/>
        <w:ind w:left="420" w:hanging="420"/>
      </w:pPr>
      <w:r>
        <w:t>in Article 52(2), the words ‘electronic delivery box, if it has been made available’ shall be replaced by the words ‘the electronic delivery address referred to in Article 2(1) of the Act of 18 November 2020 on electronic deliveries (Journal of Laws, item 2320)’;</w:t>
      </w:r>
    </w:p>
    <w:p w14:paraId="11D73606" w14:textId="77777777" w:rsidR="00EA3C2F" w:rsidRDefault="00104ABC">
      <w:pPr>
        <w:pStyle w:val="Teksttreci0"/>
        <w:shd w:val="clear" w:color="auto" w:fill="auto"/>
        <w:spacing w:after="80"/>
        <w:ind w:left="420"/>
      </w:pPr>
      <w:r>
        <w:t xml:space="preserve"> </w:t>
      </w:r>
    </w:p>
    <w:p w14:paraId="08403FC0" w14:textId="77777777" w:rsidR="00EA3C2F" w:rsidRDefault="00104ABC">
      <w:pPr>
        <w:pStyle w:val="Teksttreci0"/>
        <w:numPr>
          <w:ilvl w:val="0"/>
          <w:numId w:val="173"/>
        </w:numPr>
        <w:shd w:val="clear" w:color="auto" w:fill="auto"/>
        <w:tabs>
          <w:tab w:val="left" w:pos="416"/>
        </w:tabs>
        <w:spacing w:after="80"/>
        <w:ind w:left="420" w:hanging="420"/>
      </w:pPr>
      <w:r>
        <w:t>Article 64(2)(2) is given the following wording:</w:t>
      </w:r>
    </w:p>
    <w:p w14:paraId="23DA6BBD" w14:textId="77777777" w:rsidR="00EA3C2F" w:rsidRDefault="00104ABC">
      <w:pPr>
        <w:pStyle w:val="Teksttreci0"/>
        <w:shd w:val="clear" w:color="auto" w:fill="auto"/>
        <w:spacing w:after="80"/>
        <w:ind w:left="900" w:hanging="480"/>
        <w:jc w:val="left"/>
      </w:pPr>
      <w:r>
        <w:t>‘2) sent to the electronic delivery address, and the sender has received the proof of receipt as referred to in Article 41 of the Act of 18 November 2020 on electronic deliveries.’;</w:t>
      </w:r>
    </w:p>
    <w:p w14:paraId="0D63F3FA" w14:textId="77777777" w:rsidR="00EA3C2F" w:rsidRDefault="00104ABC">
      <w:pPr>
        <w:pStyle w:val="Teksttreci0"/>
        <w:numPr>
          <w:ilvl w:val="0"/>
          <w:numId w:val="173"/>
        </w:numPr>
        <w:shd w:val="clear" w:color="auto" w:fill="auto"/>
        <w:tabs>
          <w:tab w:val="left" w:pos="416"/>
        </w:tabs>
        <w:spacing w:after="80"/>
        <w:ind w:left="420" w:hanging="420"/>
      </w:pPr>
      <w:r>
        <w:t>in Article 67, (4) is added which reads as follows:</w:t>
      </w:r>
    </w:p>
    <w:p w14:paraId="4E9367C8" w14:textId="77777777" w:rsidR="00EA3C2F" w:rsidRDefault="00104ABC">
      <w:pPr>
        <w:pStyle w:val="Teksttreci0"/>
        <w:shd w:val="clear" w:color="auto" w:fill="auto"/>
        <w:spacing w:after="80"/>
        <w:ind w:left="420" w:firstLine="480"/>
      </w:pPr>
      <w:r>
        <w:t>“4. In the case of deliveries addressed to the country, the consul may use deliveries against receipt by the designated provider using the public hybrid service referred to in Article 2(7) of the Act of 18 November 2020 on electronic deliveries.’;</w:t>
      </w:r>
      <w:r>
        <w:br w:type="page"/>
      </w:r>
    </w:p>
    <w:p w14:paraId="080132B6" w14:textId="77777777" w:rsidR="00EA3C2F" w:rsidRDefault="00104ABC">
      <w:pPr>
        <w:pStyle w:val="Teksttreci0"/>
        <w:numPr>
          <w:ilvl w:val="0"/>
          <w:numId w:val="173"/>
        </w:numPr>
        <w:shd w:val="clear" w:color="auto" w:fill="auto"/>
        <w:tabs>
          <w:tab w:val="left" w:pos="418"/>
        </w:tabs>
        <w:spacing w:after="80"/>
        <w:ind w:left="420" w:hanging="420"/>
      </w:pPr>
      <w:r>
        <w:t>Article 68 is given the following wording:</w:t>
      </w:r>
    </w:p>
    <w:p w14:paraId="3103156F" w14:textId="77777777" w:rsidR="00EA3C2F" w:rsidRDefault="00104ABC">
      <w:pPr>
        <w:pStyle w:val="Teksttreci0"/>
        <w:shd w:val="clear" w:color="auto" w:fill="auto"/>
        <w:spacing w:after="80"/>
        <w:ind w:left="420" w:firstLine="480"/>
      </w:pPr>
      <w:r>
        <w:t xml:space="preserve">“Article 68. 1. If a party or a party’s authorised representative has an electronic delivery address, referred to in Article 2(1) of the Act of 18 November 2020 on electronic deliveries, </w:t>
      </w:r>
      <w:proofErr w:type="gramStart"/>
      <w:r>
        <w:t>entered into</w:t>
      </w:r>
      <w:proofErr w:type="gramEnd"/>
      <w:r>
        <w:t xml:space="preserve"> the electronic address database referred to in Article 25 of that Act, the consul may make a delivery to this address regardless of the place of residence or the seat of the party or authorised representative.</w:t>
      </w:r>
    </w:p>
    <w:p w14:paraId="5E5A0855" w14:textId="77777777" w:rsidR="00EA3C2F" w:rsidRDefault="00104ABC">
      <w:pPr>
        <w:pStyle w:val="Teksttreci0"/>
        <w:shd w:val="clear" w:color="auto" w:fill="auto"/>
        <w:spacing w:after="80"/>
        <w:ind w:left="420" w:firstLine="480"/>
      </w:pPr>
      <w:r>
        <w:t>2. Electronic delivery is effective if a proof of receipt is issued as referred to in Article 41 of the Act of 18 November 2020 on electronic deliveries.’;</w:t>
      </w:r>
    </w:p>
    <w:p w14:paraId="3EFE89E2" w14:textId="77777777" w:rsidR="00EA3C2F" w:rsidRDefault="00104ABC">
      <w:pPr>
        <w:pStyle w:val="Teksttreci0"/>
        <w:numPr>
          <w:ilvl w:val="0"/>
          <w:numId w:val="173"/>
        </w:numPr>
        <w:shd w:val="clear" w:color="auto" w:fill="auto"/>
        <w:tabs>
          <w:tab w:val="left" w:pos="418"/>
        </w:tabs>
        <w:spacing w:after="80"/>
        <w:ind w:left="420" w:hanging="420"/>
      </w:pPr>
      <w:r>
        <w:t>in Article 73, (2) is given the following wording:</w:t>
      </w:r>
    </w:p>
    <w:p w14:paraId="45FC773F" w14:textId="77777777" w:rsidR="00EA3C2F" w:rsidRDefault="00104ABC">
      <w:pPr>
        <w:pStyle w:val="Teksttreci0"/>
        <w:shd w:val="clear" w:color="auto" w:fill="auto"/>
        <w:spacing w:after="80"/>
        <w:ind w:left="420" w:firstLine="480"/>
      </w:pPr>
      <w:r>
        <w:t>“2. The date of initiation of the procedure at the request of a party submitted by electronic means is the date of issuing the proof of receipt referred to in Article 41 of the Act of 18 November 2020 on electronic deliveries.’;</w:t>
      </w:r>
    </w:p>
    <w:p w14:paraId="0177850E" w14:textId="77777777" w:rsidR="00EA3C2F" w:rsidRDefault="00104ABC">
      <w:pPr>
        <w:pStyle w:val="Teksttreci0"/>
        <w:numPr>
          <w:ilvl w:val="0"/>
          <w:numId w:val="173"/>
        </w:numPr>
        <w:shd w:val="clear" w:color="auto" w:fill="auto"/>
        <w:tabs>
          <w:tab w:val="left" w:pos="467"/>
        </w:tabs>
        <w:spacing w:after="80"/>
        <w:ind w:left="420" w:hanging="420"/>
      </w:pPr>
      <w:r>
        <w:t>Article 74 is given the following wording:</w:t>
      </w:r>
    </w:p>
    <w:p w14:paraId="61382368" w14:textId="77777777" w:rsidR="00EA3C2F" w:rsidRDefault="00104ABC">
      <w:pPr>
        <w:pStyle w:val="Teksttreci0"/>
        <w:shd w:val="clear" w:color="auto" w:fill="auto"/>
        <w:spacing w:after="80"/>
        <w:ind w:left="420" w:firstLine="480"/>
      </w:pPr>
      <w:r>
        <w:t>“Article 74. An application to initiate proceedings shall be made orally or in writing, unless the nature of the act or specific provision requires the submission of an application in writing in paper form.”;</w:t>
      </w:r>
    </w:p>
    <w:p w14:paraId="41B324E6" w14:textId="77777777" w:rsidR="00EA3C2F" w:rsidRDefault="00104ABC">
      <w:pPr>
        <w:pStyle w:val="Teksttreci0"/>
        <w:numPr>
          <w:ilvl w:val="0"/>
          <w:numId w:val="173"/>
        </w:numPr>
        <w:shd w:val="clear" w:color="auto" w:fill="auto"/>
        <w:tabs>
          <w:tab w:val="left" w:pos="467"/>
        </w:tabs>
        <w:spacing w:after="80"/>
        <w:ind w:left="420" w:hanging="420"/>
      </w:pPr>
      <w:r>
        <w:t>in Article 75, the following wording is given to (1) and (2):</w:t>
      </w:r>
    </w:p>
    <w:p w14:paraId="109B61E0" w14:textId="77777777" w:rsidR="00EA3C2F" w:rsidRDefault="00104ABC">
      <w:pPr>
        <w:pStyle w:val="Teksttreci0"/>
        <w:shd w:val="clear" w:color="auto" w:fill="auto"/>
        <w:spacing w:after="80"/>
        <w:ind w:left="420" w:firstLine="480"/>
      </w:pPr>
      <w:r>
        <w:t>“1. A request submitted in writing shall contain the request, the party’s name, their signature, and residential address.</w:t>
      </w:r>
    </w:p>
    <w:p w14:paraId="34068B71" w14:textId="77777777" w:rsidR="00EA3C2F" w:rsidRDefault="00104ABC">
      <w:pPr>
        <w:pStyle w:val="Teksttreci0"/>
        <w:shd w:val="clear" w:color="auto" w:fill="auto"/>
        <w:spacing w:after="80"/>
        <w:ind w:left="420" w:firstLine="480"/>
      </w:pPr>
      <w:r>
        <w:t>2. The application or letters recorded in electronic form shall be provided with a qualified electronic signature, a trusted signature, or a personal signature. The application or letters recorded in paper form shall bear a handwritten signature.”;</w:t>
      </w:r>
    </w:p>
    <w:p w14:paraId="7A20494F" w14:textId="77777777" w:rsidR="00EA3C2F" w:rsidRDefault="00104ABC">
      <w:pPr>
        <w:pStyle w:val="Teksttreci0"/>
        <w:numPr>
          <w:ilvl w:val="0"/>
          <w:numId w:val="173"/>
        </w:numPr>
        <w:shd w:val="clear" w:color="auto" w:fill="auto"/>
        <w:tabs>
          <w:tab w:val="left" w:pos="467"/>
        </w:tabs>
        <w:spacing w:after="80"/>
        <w:ind w:left="420" w:hanging="420"/>
      </w:pPr>
      <w:r>
        <w:t>in Article 81(1) after the words “position held,” the semicolon and the words “if the decision was issued in the form of an electronic document, the consular officer shall provide the decision with a qualified electronic signature;”</w:t>
      </w:r>
    </w:p>
    <w:p w14:paraId="43A9650B" w14:textId="77777777" w:rsidR="00EA3C2F" w:rsidRDefault="00104ABC">
      <w:pPr>
        <w:pStyle w:val="Teksttreci0"/>
        <w:numPr>
          <w:ilvl w:val="0"/>
          <w:numId w:val="173"/>
        </w:numPr>
        <w:shd w:val="clear" w:color="auto" w:fill="auto"/>
        <w:tabs>
          <w:tab w:val="left" w:pos="467"/>
        </w:tabs>
        <w:spacing w:after="140"/>
        <w:ind w:left="420" w:hanging="420"/>
      </w:pPr>
      <w:r>
        <w:t>in Article 128(2), the words “written resignation” shall be replaced by the words “resignation in writing.”</w:t>
      </w:r>
    </w:p>
    <w:p w14:paraId="54962EE3" w14:textId="77777777" w:rsidR="00EA3C2F" w:rsidRDefault="00104ABC">
      <w:pPr>
        <w:pStyle w:val="Teksttreci0"/>
        <w:shd w:val="clear" w:color="auto" w:fill="auto"/>
        <w:spacing w:after="80"/>
        <w:ind w:firstLine="420"/>
        <w:jc w:val="left"/>
      </w:pPr>
      <w:r>
        <w:rPr>
          <w:b/>
        </w:rPr>
        <w:t xml:space="preserve">Article 132. </w:t>
      </w:r>
      <w:r>
        <w:t>The Act of 5 August 2015 on dealing with complaints by financial market entities and the Financial Ombudsman (Journal of Laws of 2019, item 2279) shall read as follows:</w:t>
      </w:r>
    </w:p>
    <w:p w14:paraId="209196C7" w14:textId="77777777" w:rsidR="00EA3C2F" w:rsidRDefault="00104ABC">
      <w:pPr>
        <w:pStyle w:val="Teksttreci0"/>
        <w:shd w:val="clear" w:color="auto" w:fill="auto"/>
        <w:spacing w:after="0" w:line="372" w:lineRule="auto"/>
        <w:ind w:left="420" w:right="6880" w:hanging="420"/>
        <w:jc w:val="left"/>
      </w:pPr>
      <w:r>
        <w:t>1) in Article 3(2): a) point 1 shall read as follows:</w:t>
      </w:r>
    </w:p>
    <w:p w14:paraId="45E53A82" w14:textId="44EFE1E5" w:rsidR="00EA3C2F" w:rsidRDefault="00104ABC" w:rsidP="006139FB">
      <w:pPr>
        <w:pStyle w:val="Teksttreci0"/>
        <w:shd w:val="clear" w:color="auto" w:fill="auto"/>
        <w:spacing w:after="0"/>
        <w:ind w:left="1260" w:hanging="480"/>
      </w:pPr>
      <w:r>
        <w:t>‘1) in writing – personally in a financial market entity seat serving customers or sent by post within the meaning of Article 3(21) of the Act of 23 November 2012 – the Postal Law (Journal of Laws of 2020, item 1041 and 2320), or sent to the electronic delivery address referred to in Article 2(1) of the Act of 18 November 2020 on electronic deliveries (Journal of Laws, item 2320), into the electronic address database referred to in Article 25 of that Act;’,</w:t>
      </w:r>
    </w:p>
    <w:p w14:paraId="060267D2" w14:textId="77777777" w:rsidR="00EA3C2F" w:rsidRDefault="00104ABC">
      <w:pPr>
        <w:pStyle w:val="Teksttreci0"/>
        <w:shd w:val="clear" w:color="auto" w:fill="auto"/>
        <w:spacing w:after="80"/>
        <w:ind w:left="420"/>
      </w:pPr>
      <w:r>
        <w:t>b) in point 3, the words ‘electronic form’ shall be replaced by the words ‘in electronic form’;</w:t>
      </w:r>
    </w:p>
    <w:p w14:paraId="2555878E" w14:textId="77777777" w:rsidR="00EA3C2F" w:rsidRDefault="00104ABC">
      <w:pPr>
        <w:pStyle w:val="Teksttreci0"/>
        <w:numPr>
          <w:ilvl w:val="0"/>
          <w:numId w:val="160"/>
        </w:numPr>
        <w:shd w:val="clear" w:color="auto" w:fill="auto"/>
        <w:tabs>
          <w:tab w:val="left" w:pos="418"/>
        </w:tabs>
        <w:spacing w:after="80"/>
        <w:ind w:left="420" w:hanging="420"/>
      </w:pPr>
      <w:r>
        <w:t>in Article 5, paragraph 1 shall read as follows:</w:t>
      </w:r>
    </w:p>
    <w:p w14:paraId="5D3E2920" w14:textId="77777777" w:rsidR="00EA3C2F" w:rsidRDefault="00104ABC">
      <w:pPr>
        <w:pStyle w:val="Teksttreci0"/>
        <w:shd w:val="clear" w:color="auto" w:fill="auto"/>
        <w:spacing w:after="140"/>
        <w:ind w:left="420" w:firstLine="480"/>
      </w:pPr>
      <w:r>
        <w:t>“1) After the customer has lodged a complaint in accordance with the requirements referred to in Article 4(1)(1), the financial market entity shall consider the complaint and respond to the customer in writing.’.</w:t>
      </w:r>
    </w:p>
    <w:p w14:paraId="34BCA8F6" w14:textId="77777777" w:rsidR="00EA3C2F" w:rsidRDefault="00104ABC">
      <w:pPr>
        <w:pStyle w:val="Teksttreci0"/>
        <w:shd w:val="clear" w:color="auto" w:fill="auto"/>
        <w:spacing w:after="80"/>
        <w:ind w:firstLine="420"/>
        <w:jc w:val="left"/>
      </w:pPr>
      <w:r>
        <w:rPr>
          <w:b/>
        </w:rPr>
        <w:t xml:space="preserve">Article 133. </w:t>
      </w:r>
      <w:r>
        <w:t>The Act of 11 September 2015 on insurance and reinsurance activities (Journal of Laws of 2020, item 895 and 1180) shall be amended as follows:</w:t>
      </w:r>
    </w:p>
    <w:p w14:paraId="44AAB444" w14:textId="77777777" w:rsidR="00EA3C2F" w:rsidRDefault="00104ABC">
      <w:pPr>
        <w:pStyle w:val="Teksttreci0"/>
        <w:numPr>
          <w:ilvl w:val="0"/>
          <w:numId w:val="174"/>
        </w:numPr>
        <w:shd w:val="clear" w:color="auto" w:fill="auto"/>
        <w:tabs>
          <w:tab w:val="left" w:pos="418"/>
        </w:tabs>
        <w:spacing w:after="80"/>
        <w:ind w:left="420" w:hanging="420"/>
      </w:pPr>
      <w:r>
        <w:t>in Article 91, (2) is given the following wording:</w:t>
      </w:r>
    </w:p>
    <w:p w14:paraId="1C716A74" w14:textId="12F07920" w:rsidR="00EA3C2F" w:rsidRDefault="00104ABC" w:rsidP="006139FB">
      <w:pPr>
        <w:pStyle w:val="Teksttreci0"/>
        <w:shd w:val="clear" w:color="auto" w:fill="auto"/>
        <w:spacing w:after="0"/>
        <w:ind w:left="420" w:firstLine="480"/>
      </w:pPr>
      <w:r>
        <w:t>“2. The deadlines provided for the delivery of the decision terminating proceedings relating to notification shall be deemed effected if, before expiry, the decision was submitted at the postal operator’s post office within the meaning of the Act of 23 November 2012 – the Postal Law (Journal of Laws of 2020, item 1041 and 2320) or sent to the electronic delivery address, referred to in Article 2(1) of the Act of 18 November 2020 on electronic deliveries (Journal of Laws, item 2320), hereinafter referred to as the ‘electronic delivery address’.’;</w:t>
      </w:r>
    </w:p>
    <w:p w14:paraId="460DA208" w14:textId="77777777" w:rsidR="00EA3C2F" w:rsidRDefault="00104ABC">
      <w:pPr>
        <w:pStyle w:val="Teksttreci0"/>
        <w:numPr>
          <w:ilvl w:val="0"/>
          <w:numId w:val="174"/>
        </w:numPr>
        <w:shd w:val="clear" w:color="auto" w:fill="auto"/>
        <w:tabs>
          <w:tab w:val="left" w:pos="418"/>
        </w:tabs>
        <w:spacing w:after="80"/>
        <w:ind w:left="420" w:hanging="420"/>
      </w:pPr>
      <w:r>
        <w:t>in Article 136(5), the words ‘or to the electronic delivery address’ shall be added after the words ‘confirmation of receipt’;</w:t>
      </w:r>
      <w:r>
        <w:br w:type="page"/>
      </w:r>
    </w:p>
    <w:p w14:paraId="140DE819" w14:textId="77777777" w:rsidR="00EA3C2F" w:rsidRDefault="00104ABC">
      <w:pPr>
        <w:pStyle w:val="Teksttreci0"/>
        <w:numPr>
          <w:ilvl w:val="0"/>
          <w:numId w:val="174"/>
        </w:numPr>
        <w:shd w:val="clear" w:color="auto" w:fill="auto"/>
        <w:tabs>
          <w:tab w:val="left" w:pos="418"/>
        </w:tabs>
        <w:spacing w:after="60"/>
        <w:jc w:val="left"/>
      </w:pPr>
      <w:r>
        <w:t>in Article 219, (3) is given the following wording:</w:t>
      </w:r>
    </w:p>
    <w:p w14:paraId="748DBCBA" w14:textId="77777777" w:rsidR="00EA3C2F" w:rsidRDefault="00104ABC">
      <w:pPr>
        <w:pStyle w:val="Teksttreci0"/>
        <w:shd w:val="clear" w:color="auto" w:fill="auto"/>
        <w:ind w:left="420" w:firstLine="480"/>
      </w:pPr>
      <w:r>
        <w:t>“3. The insurance undertaking may withdraw from the announcement, referred to in (2), if it notifies the insuring party information about the transfer of the insurance portfolio and the possibility of terminating the insurance contract within 3 months of the date of notification by registered letter or to the electronic delivery addresses. The insurance undertaking shall, within 30 days of delivery of a registered letter or delivery to an electronic delivery address, forward a copy of this delivery and copies of acknowledgement of receipt to the supervisory authority.’;</w:t>
      </w:r>
    </w:p>
    <w:p w14:paraId="7C8E2DDE" w14:textId="77777777" w:rsidR="00EA3C2F" w:rsidRDefault="00104ABC">
      <w:pPr>
        <w:pStyle w:val="Teksttreci0"/>
        <w:numPr>
          <w:ilvl w:val="0"/>
          <w:numId w:val="174"/>
        </w:numPr>
        <w:shd w:val="clear" w:color="auto" w:fill="auto"/>
        <w:tabs>
          <w:tab w:val="left" w:pos="418"/>
        </w:tabs>
        <w:spacing w:after="60"/>
        <w:jc w:val="left"/>
      </w:pPr>
      <w:r>
        <w:t>in Article 297(3), the first sentence is given the following wording:</w:t>
      </w:r>
    </w:p>
    <w:p w14:paraId="7582990D" w14:textId="77777777" w:rsidR="00EA3C2F" w:rsidRDefault="00104ABC">
      <w:pPr>
        <w:pStyle w:val="Teksttreci0"/>
        <w:shd w:val="clear" w:color="auto" w:fill="auto"/>
        <w:spacing w:after="120"/>
        <w:ind w:left="420"/>
      </w:pPr>
      <w:r>
        <w:t>“The insurance undertaking or a newly-established insurance undertaking may withdraw from the notification, referred to in (2), if it notifies the insuring parties by registered letter or at the addresses for electronic delivery about the merger of insurance undertakings and about the possibility of termination of the insurance contract within 3 months of the date of notification.”.</w:t>
      </w:r>
    </w:p>
    <w:p w14:paraId="2E368E38" w14:textId="77777777" w:rsidR="00EA3C2F" w:rsidRDefault="00104ABC">
      <w:pPr>
        <w:pStyle w:val="Teksttreci0"/>
        <w:shd w:val="clear" w:color="auto" w:fill="auto"/>
        <w:ind w:firstLine="420"/>
        <w:jc w:val="left"/>
      </w:pPr>
      <w:r>
        <w:rPr>
          <w:b/>
        </w:rPr>
        <w:t xml:space="preserve">Article 134. </w:t>
      </w:r>
      <w:r>
        <w:t>The Act of 5 September 2016 on trust services and electronic identification (Journal of Laws of 2020, item 1173) shall be amended as follows:</w:t>
      </w:r>
    </w:p>
    <w:p w14:paraId="7DFAD5FA" w14:textId="77777777" w:rsidR="00EA3C2F" w:rsidRDefault="00104ABC">
      <w:pPr>
        <w:pStyle w:val="Teksttreci0"/>
        <w:numPr>
          <w:ilvl w:val="0"/>
          <w:numId w:val="175"/>
        </w:numPr>
        <w:shd w:val="clear" w:color="auto" w:fill="auto"/>
        <w:tabs>
          <w:tab w:val="left" w:pos="418"/>
        </w:tabs>
        <w:spacing w:after="60"/>
        <w:jc w:val="left"/>
      </w:pPr>
      <w:r>
        <w:t>in Article 1(1)(6) the full stop is replaced by a semicolon and (7) is added with the following wording:</w:t>
      </w:r>
    </w:p>
    <w:p w14:paraId="1AEFDDA5" w14:textId="77777777" w:rsidR="00EA3C2F" w:rsidRDefault="00104ABC">
      <w:pPr>
        <w:pStyle w:val="Teksttreci0"/>
        <w:shd w:val="clear" w:color="auto" w:fill="auto"/>
        <w:ind w:left="420"/>
      </w:pPr>
      <w:r>
        <w:t>“7) rules for determining and using the standard of registered electronic delivery service.”;</w:t>
      </w:r>
    </w:p>
    <w:p w14:paraId="7F16C64C" w14:textId="77777777" w:rsidR="00EA3C2F" w:rsidRDefault="00104ABC">
      <w:pPr>
        <w:pStyle w:val="Teksttreci0"/>
        <w:numPr>
          <w:ilvl w:val="0"/>
          <w:numId w:val="175"/>
        </w:numPr>
        <w:shd w:val="clear" w:color="auto" w:fill="auto"/>
        <w:tabs>
          <w:tab w:val="left" w:pos="418"/>
        </w:tabs>
        <w:spacing w:after="180"/>
        <w:jc w:val="left"/>
      </w:pPr>
      <w:r>
        <w:t>after (4), (4a) is added which reads as follows:</w:t>
      </w:r>
    </w:p>
    <w:p w14:paraId="27C25D21" w14:textId="77777777" w:rsidR="00EA3C2F" w:rsidRDefault="00104ABC">
      <w:pPr>
        <w:pStyle w:val="Teksttreci0"/>
        <w:shd w:val="clear" w:color="auto" w:fill="auto"/>
        <w:spacing w:after="60"/>
        <w:ind w:left="4640"/>
        <w:jc w:val="left"/>
      </w:pPr>
      <w:r>
        <w:t>“Chapter 4a</w:t>
      </w:r>
    </w:p>
    <w:p w14:paraId="667B76DB" w14:textId="77777777" w:rsidR="00EA3C2F" w:rsidRDefault="00104ABC">
      <w:pPr>
        <w:pStyle w:val="Teksttreci0"/>
        <w:shd w:val="clear" w:color="auto" w:fill="auto"/>
        <w:ind w:left="2760"/>
        <w:jc w:val="left"/>
      </w:pPr>
      <w:r>
        <w:t>Standard for the registered electronic delivery service</w:t>
      </w:r>
    </w:p>
    <w:p w14:paraId="298B8E6B" w14:textId="77777777" w:rsidR="00EA3C2F" w:rsidRDefault="00104ABC">
      <w:pPr>
        <w:pStyle w:val="Teksttreci0"/>
        <w:shd w:val="clear" w:color="auto" w:fill="auto"/>
        <w:spacing w:after="60"/>
        <w:ind w:left="420" w:firstLine="480"/>
      </w:pPr>
      <w:r>
        <w:t>Article 26a. The Minister for Computerisation shall define and make available in the Public Information Bulletin on their website the standard for the public registered electronic delivery service rendered by the designated provider and qualified trust service providers offering qualified registered electronic delivery services in the scope of cooperation with the public registered electronic delivery service and the delivery box, including:</w:t>
      </w:r>
    </w:p>
    <w:p w14:paraId="69E3770F" w14:textId="77777777" w:rsidR="00EA3C2F" w:rsidRDefault="00104ABC">
      <w:pPr>
        <w:pStyle w:val="Teksttreci0"/>
        <w:shd w:val="clear" w:color="auto" w:fill="auto"/>
        <w:spacing w:after="60"/>
        <w:ind w:left="900" w:hanging="480"/>
        <w:jc w:val="left"/>
      </w:pPr>
      <w:r>
        <w:t>1) technical requirements for the transmission of electronic documents as part of a public registered electronic delivery service,</w:t>
      </w:r>
    </w:p>
    <w:p w14:paraId="565B72A2" w14:textId="77777777" w:rsidR="00EA3C2F" w:rsidRDefault="00104ABC">
      <w:pPr>
        <w:pStyle w:val="Teksttreci0"/>
        <w:shd w:val="clear" w:color="auto" w:fill="auto"/>
        <w:spacing w:after="60"/>
        <w:ind w:left="900" w:hanging="480"/>
        <w:jc w:val="left"/>
      </w:pPr>
      <w:r>
        <w:t>2) the method of identifying the sender and recipient of data as part of the public registered electronic delivery service,</w:t>
      </w:r>
    </w:p>
    <w:p w14:paraId="0D49982E" w14:textId="77777777" w:rsidR="00EA3C2F" w:rsidRDefault="00104ABC">
      <w:pPr>
        <w:pStyle w:val="Teksttreci0"/>
        <w:numPr>
          <w:ilvl w:val="0"/>
          <w:numId w:val="175"/>
        </w:numPr>
        <w:shd w:val="clear" w:color="auto" w:fill="auto"/>
        <w:tabs>
          <w:tab w:val="left" w:pos="898"/>
        </w:tabs>
        <w:spacing w:after="60"/>
        <w:ind w:left="900" w:hanging="480"/>
        <w:jc w:val="left"/>
      </w:pPr>
      <w:r>
        <w:t>the structure of evidence of sending and receiving data as part of the public registered electronic delivery service,</w:t>
      </w:r>
    </w:p>
    <w:p w14:paraId="5B5FE2B1" w14:textId="77777777" w:rsidR="00EA3C2F" w:rsidRDefault="00104ABC">
      <w:pPr>
        <w:pStyle w:val="Teksttreci0"/>
        <w:numPr>
          <w:ilvl w:val="0"/>
          <w:numId w:val="175"/>
        </w:numPr>
        <w:shd w:val="clear" w:color="auto" w:fill="auto"/>
        <w:tabs>
          <w:tab w:val="left" w:pos="898"/>
        </w:tabs>
        <w:spacing w:after="0" w:line="336" w:lineRule="auto"/>
        <w:ind w:left="900" w:right="5880" w:hanging="480"/>
        <w:jc w:val="left"/>
      </w:pPr>
      <w:r>
        <w:t>form and method:</w:t>
      </w:r>
      <w:r>
        <w:br/>
        <w:t>a) of issuing the proof of sending data,</w:t>
      </w:r>
      <w:r>
        <w:br/>
        <w:t>b) of issuing the proof of receiving data,</w:t>
      </w:r>
    </w:p>
    <w:p w14:paraId="0888932B" w14:textId="77777777" w:rsidR="00EA3C2F" w:rsidRDefault="00104ABC">
      <w:pPr>
        <w:pStyle w:val="Teksttreci0"/>
        <w:numPr>
          <w:ilvl w:val="0"/>
          <w:numId w:val="171"/>
        </w:numPr>
        <w:shd w:val="clear" w:color="auto" w:fill="auto"/>
        <w:tabs>
          <w:tab w:val="left" w:pos="1260"/>
        </w:tabs>
        <w:spacing w:after="0" w:line="336" w:lineRule="auto"/>
        <w:ind w:left="420" w:firstLine="480"/>
      </w:pPr>
      <w:r>
        <w:t>of recording evidence of sending and receiving data</w:t>
      </w:r>
    </w:p>
    <w:p w14:paraId="7A829D8D" w14:textId="77777777" w:rsidR="00EA3C2F" w:rsidRDefault="00104ABC">
      <w:pPr>
        <w:pStyle w:val="Teksttreci0"/>
        <w:shd w:val="clear" w:color="auto" w:fill="auto"/>
        <w:spacing w:after="0" w:line="336" w:lineRule="auto"/>
        <w:ind w:left="420" w:firstLine="480"/>
      </w:pPr>
      <w:r>
        <w:t>– as part of a public registered electronic delivery service,</w:t>
      </w:r>
    </w:p>
    <w:p w14:paraId="7FE32E9E" w14:textId="77777777" w:rsidR="00EA3C2F" w:rsidRDefault="00104ABC">
      <w:pPr>
        <w:pStyle w:val="Teksttreci0"/>
        <w:numPr>
          <w:ilvl w:val="0"/>
          <w:numId w:val="175"/>
        </w:numPr>
        <w:shd w:val="clear" w:color="auto" w:fill="auto"/>
        <w:tabs>
          <w:tab w:val="left" w:pos="898"/>
        </w:tabs>
        <w:spacing w:after="0" w:line="336" w:lineRule="auto"/>
        <w:ind w:left="420"/>
      </w:pPr>
      <w:r>
        <w:t>the scope and structure of data regarding communication between electronic delivery addresses</w:t>
      </w:r>
    </w:p>
    <w:p w14:paraId="4980621A" w14:textId="77777777" w:rsidR="00EA3C2F" w:rsidRDefault="00104ABC">
      <w:pPr>
        <w:pStyle w:val="Teksttreci0"/>
        <w:numPr>
          <w:ilvl w:val="0"/>
          <w:numId w:val="175"/>
        </w:numPr>
        <w:shd w:val="clear" w:color="auto" w:fill="auto"/>
        <w:tabs>
          <w:tab w:val="left" w:pos="898"/>
        </w:tabs>
        <w:spacing w:after="60"/>
        <w:ind w:left="900" w:hanging="480"/>
        <w:jc w:val="left"/>
      </w:pPr>
      <w:r>
        <w:t>requirements for the functioning of the delivery box referred to in Article 2(9) of the Act of 18 November 2020 on electronic deliveries (Journal of Laws, item 2320)</w:t>
      </w:r>
    </w:p>
    <w:p w14:paraId="5D405F47" w14:textId="77777777" w:rsidR="00EA3C2F" w:rsidRDefault="00104ABC">
      <w:pPr>
        <w:pStyle w:val="Teksttreci0"/>
        <w:shd w:val="clear" w:color="auto" w:fill="auto"/>
        <w:ind w:left="420"/>
      </w:pPr>
      <w:r>
        <w:t xml:space="preserve">– having regard to the need to ensure interoperability and security of data exchange, including cross-border data exchange capacity, </w:t>
      </w:r>
      <w:proofErr w:type="gramStart"/>
      <w:r>
        <w:t>taking into account</w:t>
      </w:r>
      <w:proofErr w:type="gramEnd"/>
      <w:r>
        <w:t xml:space="preserve"> the standards and guidelines for procedures involving the sending and receiving of data developed by the European Telecommunications Standards Institute or standards indicated by the European Commission by way of implementing acts, referred to in Article 44(2) of Regulation 910/2014.</w:t>
      </w:r>
    </w:p>
    <w:p w14:paraId="09940CD9" w14:textId="77777777" w:rsidR="00EA3C2F" w:rsidRDefault="00104ABC">
      <w:pPr>
        <w:pStyle w:val="Teksttreci0"/>
        <w:shd w:val="clear" w:color="auto" w:fill="auto"/>
        <w:ind w:left="420" w:firstLine="480"/>
      </w:pPr>
      <w:r>
        <w:t>Article 26b. A qualified trust service provider offers a qualified registered electronic delivery service in accordance with the standard specified in Article 26a.</w:t>
      </w:r>
    </w:p>
    <w:p w14:paraId="0FBDA372" w14:textId="77777777" w:rsidR="00EA3C2F" w:rsidRDefault="00104ABC">
      <w:pPr>
        <w:pStyle w:val="Teksttreci0"/>
        <w:shd w:val="clear" w:color="auto" w:fill="auto"/>
        <w:spacing w:after="80"/>
        <w:ind w:left="420" w:firstLine="480"/>
      </w:pPr>
      <w:r>
        <w:t>Article 26c. A qualified trust service provider providing a qualified service of registered electronic delivery shall send information on the change of location of the electronic delivery address to the Minister for Computerisation, by means of the ICT system referred to in Article 58(1) of the Act of 18 November 2020 on electronic deliveries in the case of its transfer to another provider.’.</w:t>
      </w:r>
      <w:r>
        <w:br w:type="page"/>
      </w:r>
    </w:p>
    <w:p w14:paraId="7934123E" w14:textId="77777777" w:rsidR="00EA3C2F" w:rsidRDefault="00104ABC">
      <w:pPr>
        <w:pStyle w:val="Teksttreci0"/>
        <w:shd w:val="clear" w:color="auto" w:fill="auto"/>
        <w:spacing w:after="60" w:line="314" w:lineRule="auto"/>
        <w:ind w:firstLine="440"/>
        <w:jc w:val="left"/>
      </w:pPr>
      <w:r>
        <w:rPr>
          <w:noProof/>
        </w:rPr>
        <mc:AlternateContent>
          <mc:Choice Requires="wps">
            <w:drawing>
              <wp:anchor distT="0" distB="7952105" distL="3175" distR="0" simplePos="0" relativeHeight="125829383" behindDoc="0" locked="0" layoutInCell="1" allowOverlap="1" wp14:anchorId="08B1EF70" wp14:editId="2D3B4EA4">
                <wp:simplePos x="0" y="0"/>
                <wp:positionH relativeFrom="page">
                  <wp:posOffset>637540</wp:posOffset>
                </wp:positionH>
                <wp:positionV relativeFrom="margin">
                  <wp:posOffset>158750</wp:posOffset>
                </wp:positionV>
                <wp:extent cx="247015" cy="41148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47015" cy="411480"/>
                        </a:xfrm>
                        <a:prstGeom prst="rect">
                          <a:avLst/>
                        </a:prstGeom>
                        <a:noFill/>
                      </wps:spPr>
                      <wps:txbx>
                        <w:txbxContent>
                          <w:p w14:paraId="54E4B371" w14:textId="77777777" w:rsidR="00EA3C2F" w:rsidRDefault="00104ABC">
                            <w:pPr>
                              <w:pStyle w:val="Teksttreci0"/>
                              <w:shd w:val="clear" w:color="auto" w:fill="auto"/>
                              <w:spacing w:after="80"/>
                              <w:jc w:val="left"/>
                            </w:pPr>
                            <w:r>
                              <w:t>568,</w:t>
                            </w:r>
                          </w:p>
                          <w:p w14:paraId="64C4EBC3" w14:textId="77777777" w:rsidR="00EA3C2F" w:rsidRDefault="00104ABC">
                            <w:pPr>
                              <w:pStyle w:val="Teksttreci0"/>
                              <w:shd w:val="clear" w:color="auto" w:fill="auto"/>
                              <w:spacing w:after="0"/>
                              <w:jc w:val="left"/>
                            </w:pPr>
                            <w:r>
                              <w:t>1)</w:t>
                            </w:r>
                          </w:p>
                        </w:txbxContent>
                      </wps:txbx>
                      <wps:bodyPr lIns="0" tIns="0" rIns="0" bIns="0">
                        <a:spAutoFit/>
                      </wps:bodyPr>
                    </wps:wsp>
                  </a:graphicData>
                </a:graphic>
              </wp:anchor>
            </w:drawing>
          </mc:Choice>
          <mc:Fallback>
            <w:pict>
              <v:shape w14:anchorId="08B1EF70" id="Shape 7" o:spid="_x0000_s1027" type="#_x0000_t202" style="position:absolute;left:0;text-align:left;margin-left:50.2pt;margin-top:12.5pt;width:19.45pt;height:32.4pt;z-index:125829383;visibility:visible;mso-wrap-style:square;mso-wrap-distance-left:.25pt;mso-wrap-distance-top:0;mso-wrap-distance-right:0;mso-wrap-distance-bottom:626.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" filled="f" stroked="f">
                <v:textbox style="mso-fit-shape-to-text:t" inset="0,0,0,0">
                  <w:txbxContent>
                    <w:p w14:paraId="54E4B371" w14:textId="77777777" w:rsidR="00EA3C2F" w:rsidRDefault="00104ABC">
                      <w:pPr>
                        <w:pStyle w:val="Teksttreci0"/>
                        <w:shd w:val="clear" w:color="auto" w:fill="auto"/>
                        <w:spacing w:after="80"/>
                        <w:jc w:val="left"/>
                      </w:pPr>
                      <w:r>
                        <w:t>568,</w:t>
                      </w:r>
                    </w:p>
                    <w:p w14:paraId="64C4EBC3" w14:textId="77777777" w:rsidR="00EA3C2F" w:rsidRDefault="00104ABC">
                      <w:pPr>
                        <w:pStyle w:val="Teksttreci0"/>
                        <w:shd w:val="clear" w:color="auto" w:fill="auto"/>
                        <w:spacing w:after="0"/>
                        <w:jc w:val="left"/>
                      </w:pPr>
                      <w:r>
                        <w:t>1)</w:t>
                      </w:r>
                    </w:p>
                  </w:txbxContent>
                </v:textbox>
                <w10:wrap type="square" side="right" anchorx="page" anchory="margin"/>
              </v:shape>
            </w:pict>
          </mc:Fallback>
        </mc:AlternateContent>
      </w:r>
      <w:r>
        <w:rPr>
          <w:noProof/>
        </w:rPr>
        <mc:AlternateContent>
          <mc:Choice Requires="wps">
            <w:drawing>
              <wp:anchor distT="2109470" distB="5614670" distL="0" distR="115570" simplePos="0" relativeHeight="125829385" behindDoc="0" locked="0" layoutInCell="1" allowOverlap="1" wp14:anchorId="5744B0D5" wp14:editId="0140D19F">
                <wp:simplePos x="0" y="0"/>
                <wp:positionH relativeFrom="page">
                  <wp:posOffset>634365</wp:posOffset>
                </wp:positionH>
                <wp:positionV relativeFrom="margin">
                  <wp:posOffset>2267585</wp:posOffset>
                </wp:positionV>
                <wp:extent cx="133985" cy="64008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33985" cy="640080"/>
                        </a:xfrm>
                        <a:prstGeom prst="rect">
                          <a:avLst/>
                        </a:prstGeom>
                        <a:noFill/>
                      </wps:spPr>
                      <wps:txbx>
                        <w:txbxContent>
                          <w:p w14:paraId="0F44FA38" w14:textId="77777777" w:rsidR="00EA3C2F" w:rsidRDefault="00104ABC">
                            <w:pPr>
                              <w:pStyle w:val="Teksttreci0"/>
                              <w:shd w:val="clear" w:color="auto" w:fill="auto"/>
                              <w:spacing w:after="80"/>
                              <w:jc w:val="left"/>
                            </w:pPr>
                            <w:r>
                              <w:t>2)</w:t>
                            </w:r>
                          </w:p>
                          <w:p w14:paraId="643FF68E" w14:textId="77777777" w:rsidR="00EA3C2F" w:rsidRDefault="00104ABC">
                            <w:pPr>
                              <w:pStyle w:val="Teksttreci0"/>
                              <w:shd w:val="clear" w:color="auto" w:fill="auto"/>
                              <w:spacing w:after="80"/>
                              <w:jc w:val="left"/>
                            </w:pPr>
                            <w:r>
                              <w:t>3)</w:t>
                            </w:r>
                          </w:p>
                          <w:p w14:paraId="04E298FB" w14:textId="77777777" w:rsidR="00EA3C2F" w:rsidRDefault="00104ABC">
                            <w:pPr>
                              <w:pStyle w:val="Teksttreci0"/>
                              <w:shd w:val="clear" w:color="auto" w:fill="auto"/>
                              <w:spacing w:after="80"/>
                              <w:jc w:val="left"/>
                            </w:pPr>
                            <w:r>
                              <w:t>4)</w:t>
                            </w:r>
                          </w:p>
                        </w:txbxContent>
                      </wps:txbx>
                      <wps:bodyPr lIns="0" tIns="0" rIns="0" bIns="0">
                        <a:spAutoFit/>
                      </wps:bodyPr>
                    </wps:wsp>
                  </a:graphicData>
                </a:graphic>
              </wp:anchor>
            </w:drawing>
          </mc:Choice>
          <mc:Fallback>
            <w:pict>
              <v:shape w14:anchorId="5744B0D5" id="Shape 9" o:spid="_x0000_s1028" type="#_x0000_t202" style="position:absolute;left:0;text-align:left;margin-left:49.95pt;margin-top:178.55pt;width:10.55pt;height:50.4pt;z-index:125829385;visibility:visible;mso-wrap-style:square;mso-wrap-distance-left:0;mso-wrap-distance-top:166.1pt;mso-wrap-distance-right:9.1pt;mso-wrap-distance-bottom:44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" filled="f" stroked="f">
                <v:textbox style="mso-fit-shape-to-text:t" inset="0,0,0,0">
                  <w:txbxContent>
                    <w:p w14:paraId="0F44FA38" w14:textId="77777777" w:rsidR="00EA3C2F" w:rsidRDefault="00104ABC">
                      <w:pPr>
                        <w:pStyle w:val="Teksttreci0"/>
                        <w:shd w:val="clear" w:color="auto" w:fill="auto"/>
                        <w:spacing w:after="80"/>
                        <w:jc w:val="left"/>
                      </w:pPr>
                      <w:r>
                        <w:t>2)</w:t>
                      </w:r>
                    </w:p>
                    <w:p w14:paraId="643FF68E" w14:textId="77777777" w:rsidR="00EA3C2F" w:rsidRDefault="00104ABC">
                      <w:pPr>
                        <w:pStyle w:val="Teksttreci0"/>
                        <w:shd w:val="clear" w:color="auto" w:fill="auto"/>
                        <w:spacing w:after="80"/>
                        <w:jc w:val="left"/>
                      </w:pPr>
                      <w:r>
                        <w:t>3)</w:t>
                      </w:r>
                    </w:p>
                    <w:p w14:paraId="04E298FB" w14:textId="77777777" w:rsidR="00EA3C2F" w:rsidRDefault="00104ABC">
                      <w:pPr>
                        <w:pStyle w:val="Teksttreci0"/>
                        <w:shd w:val="clear" w:color="auto" w:fill="auto"/>
                        <w:spacing w:after="80"/>
                        <w:jc w:val="left"/>
                      </w:pPr>
                      <w:r>
                        <w:t>4)</w:t>
                      </w:r>
                    </w:p>
                  </w:txbxContent>
                </v:textbox>
                <w10:wrap type="square" side="right" anchorx="page" anchory="margin"/>
              </v:shape>
            </w:pict>
          </mc:Fallback>
        </mc:AlternateContent>
      </w:r>
      <w:r>
        <w:rPr>
          <w:noProof/>
        </w:rPr>
        <mc:AlternateContent>
          <mc:Choice Requires="wps">
            <w:drawing>
              <wp:anchor distT="3633470" distB="4547870" distL="3175" distR="115570" simplePos="0" relativeHeight="125829387" behindDoc="0" locked="0" layoutInCell="1" allowOverlap="1" wp14:anchorId="2EB66601" wp14:editId="2673F268">
                <wp:simplePos x="0" y="0"/>
                <wp:positionH relativeFrom="page">
                  <wp:posOffset>637540</wp:posOffset>
                </wp:positionH>
                <wp:positionV relativeFrom="margin">
                  <wp:posOffset>3791585</wp:posOffset>
                </wp:positionV>
                <wp:extent cx="130810" cy="18288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30810" cy="182880"/>
                        </a:xfrm>
                        <a:prstGeom prst="rect">
                          <a:avLst/>
                        </a:prstGeom>
                        <a:noFill/>
                      </wps:spPr>
                      <wps:txbx>
                        <w:txbxContent>
                          <w:p w14:paraId="7ADC1F2B" w14:textId="77777777" w:rsidR="00EA3C2F" w:rsidRDefault="00104ABC">
                            <w:pPr>
                              <w:pStyle w:val="Teksttreci0"/>
                              <w:shd w:val="clear" w:color="auto" w:fill="auto"/>
                              <w:spacing w:after="0"/>
                              <w:jc w:val="left"/>
                            </w:pPr>
                            <w:r>
                              <w:t>5)</w:t>
                            </w:r>
                          </w:p>
                        </w:txbxContent>
                      </wps:txbx>
                      <wps:bodyPr lIns="0" tIns="0" rIns="0" bIns="0">
                        <a:spAutoFit/>
                      </wps:bodyPr>
                    </wps:wsp>
                  </a:graphicData>
                </a:graphic>
              </wp:anchor>
            </w:drawing>
          </mc:Choice>
          <mc:Fallback>
            <w:pict>
              <v:shape w14:anchorId="2EB66601" id="Shape 11" o:spid="_x0000_s1029" type="#_x0000_t202" style="position:absolute;left:0;text-align:left;margin-left:50.2pt;margin-top:298.55pt;width:10.3pt;height:14.4pt;z-index:125829387;visibility:visible;mso-wrap-style:square;mso-wrap-distance-left:.25pt;mso-wrap-distance-top:286.1pt;mso-wrap-distance-right:9.1pt;mso-wrap-distance-bottom:358.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" filled="f" stroked="f">
                <v:textbox style="mso-fit-shape-to-text:t" inset="0,0,0,0">
                  <w:txbxContent>
                    <w:p w14:paraId="7ADC1F2B" w14:textId="77777777" w:rsidR="00EA3C2F" w:rsidRDefault="00104ABC">
                      <w:pPr>
                        <w:pStyle w:val="Teksttreci0"/>
                        <w:shd w:val="clear" w:color="auto" w:fill="auto"/>
                        <w:spacing w:after="0"/>
                        <w:jc w:val="left"/>
                      </w:pPr>
                      <w:r>
                        <w:t>5)</w:t>
                      </w:r>
                    </w:p>
                  </w:txbxContent>
                </v:textbox>
                <w10:wrap type="square" side="right" anchorx="page" anchory="margin"/>
              </v:shape>
            </w:pict>
          </mc:Fallback>
        </mc:AlternateContent>
      </w:r>
      <w:r>
        <w:rPr>
          <w:noProof/>
        </w:rPr>
        <mc:AlternateContent>
          <mc:Choice Requires="wps">
            <w:drawing>
              <wp:anchor distT="4471670" distB="2496185" distL="0" distR="52070" simplePos="0" relativeHeight="125829389" behindDoc="0" locked="0" layoutInCell="1" allowOverlap="1" wp14:anchorId="49274E0B" wp14:editId="03E9DE6B">
                <wp:simplePos x="0" y="0"/>
                <wp:positionH relativeFrom="page">
                  <wp:posOffset>634365</wp:posOffset>
                </wp:positionH>
                <wp:positionV relativeFrom="margin">
                  <wp:posOffset>4629785</wp:posOffset>
                </wp:positionV>
                <wp:extent cx="198120" cy="139573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98120" cy="1395730"/>
                        </a:xfrm>
                        <a:prstGeom prst="rect">
                          <a:avLst/>
                        </a:prstGeom>
                        <a:noFill/>
                      </wps:spPr>
                      <wps:txbx>
                        <w:txbxContent>
                          <w:p w14:paraId="6EE21296" w14:textId="77777777" w:rsidR="00EA3C2F" w:rsidRDefault="00104ABC">
                            <w:pPr>
                              <w:pStyle w:val="Teksttreci0"/>
                              <w:shd w:val="clear" w:color="auto" w:fill="auto"/>
                              <w:spacing w:after="0" w:line="377" w:lineRule="auto"/>
                              <w:jc w:val="left"/>
                            </w:pPr>
                            <w:r>
                              <w:t>6)</w:t>
                            </w:r>
                          </w:p>
                          <w:p w14:paraId="71EFF7E1" w14:textId="77777777" w:rsidR="00EA3C2F" w:rsidRDefault="00104ABC">
                            <w:pPr>
                              <w:pStyle w:val="Teksttreci0"/>
                              <w:shd w:val="clear" w:color="auto" w:fill="auto"/>
                              <w:spacing w:after="0" w:line="377" w:lineRule="auto"/>
                              <w:jc w:val="left"/>
                            </w:pPr>
                            <w:r>
                              <w:t>7)</w:t>
                            </w:r>
                          </w:p>
                          <w:p w14:paraId="1E056874" w14:textId="77777777" w:rsidR="00EA3C2F" w:rsidRDefault="00104ABC">
                            <w:pPr>
                              <w:pStyle w:val="Teksttreci0"/>
                              <w:numPr>
                                <w:ilvl w:val="0"/>
                                <w:numId w:val="4"/>
                              </w:numPr>
                              <w:shd w:val="clear" w:color="auto" w:fill="auto"/>
                              <w:spacing w:after="0" w:line="377" w:lineRule="auto"/>
                              <w:jc w:val="left"/>
                            </w:pPr>
                            <w:r>
                              <w:br/>
                              <w:t>9)</w:t>
                            </w:r>
                            <w:r>
                              <w:br/>
                              <w:t>10)</w:t>
                            </w:r>
                            <w:r>
                              <w:br/>
                              <w:t>11)</w:t>
                            </w:r>
                          </w:p>
                        </w:txbxContent>
                      </wps:txbx>
                      <wps:bodyPr lIns="0" tIns="0" rIns="0" bIns="0">
                        <a:spAutoFit/>
                      </wps:bodyPr>
                    </wps:wsp>
                  </a:graphicData>
                </a:graphic>
              </wp:anchor>
            </w:drawing>
          </mc:Choice>
          <mc:Fallback>
            <w:pict>
              <v:shape w14:anchorId="49274E0B" id="Shape 13" o:spid="_x0000_s1030" type="#_x0000_t202" style="position:absolute;left:0;text-align:left;margin-left:49.95pt;margin-top:364.55pt;width:15.6pt;height:109.9pt;z-index:125829389;visibility:visible;mso-wrap-style:square;mso-wrap-distance-left:0;mso-wrap-distance-top:352.1pt;mso-wrap-distance-right:4.1pt;mso-wrap-distance-bottom:196.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" filled="f" stroked="f">
                <v:textbox style="mso-fit-shape-to-text:t" inset="0,0,0,0">
                  <w:txbxContent>
                    <w:p w14:paraId="6EE21296" w14:textId="77777777" w:rsidR="00EA3C2F" w:rsidRDefault="00104ABC">
                      <w:pPr>
                        <w:pStyle w:val="Teksttreci0"/>
                        <w:shd w:val="clear" w:color="auto" w:fill="auto"/>
                        <w:spacing w:after="0" w:line="377" w:lineRule="auto"/>
                        <w:jc w:val="left"/>
                      </w:pPr>
                      <w:r>
                        <w:t>6)</w:t>
                      </w:r>
                    </w:p>
                    <w:p w14:paraId="71EFF7E1" w14:textId="77777777" w:rsidR="00EA3C2F" w:rsidRDefault="00104ABC">
                      <w:pPr>
                        <w:pStyle w:val="Teksttreci0"/>
                        <w:shd w:val="clear" w:color="auto" w:fill="auto"/>
                        <w:spacing w:after="0" w:line="377" w:lineRule="auto"/>
                        <w:jc w:val="left"/>
                      </w:pPr>
                      <w:r>
                        <w:t>7)</w:t>
                      </w:r>
                    </w:p>
                    <w:p w14:paraId="1E056874" w14:textId="77777777" w:rsidR="00EA3C2F" w:rsidRDefault="00104ABC">
                      <w:pPr>
                        <w:pStyle w:val="Teksttreci0"/>
                        <w:numPr>
                          <w:ilvl w:val="0"/>
                          <w:numId w:val="4"/>
                        </w:numPr>
                        <w:shd w:val="clear" w:color="auto" w:fill="auto"/>
                        <w:spacing w:after="0" w:line="377" w:lineRule="auto"/>
                        <w:jc w:val="left"/>
                      </w:pPr>
                      <w:r>
                        <w:br/>
                        <w:t>9)</w:t>
                      </w:r>
                      <w:r>
                        <w:br/>
                        <w:t>10)</w:t>
                      </w:r>
                      <w:r>
                        <w:br/>
                        <w:t>11)</w:t>
                      </w:r>
                    </w:p>
                  </w:txbxContent>
                </v:textbox>
                <w10:wrap type="square" side="right" anchorx="page" anchory="margin"/>
              </v:shape>
            </w:pict>
          </mc:Fallback>
        </mc:AlternateContent>
      </w:r>
      <w:r>
        <w:rPr>
          <w:noProof/>
        </w:rPr>
        <mc:AlternateContent>
          <mc:Choice Requires="wps">
            <w:drawing>
              <wp:anchor distT="6351905" distB="1600200" distL="12065" distR="52070" simplePos="0" relativeHeight="125829391" behindDoc="0" locked="0" layoutInCell="1" allowOverlap="1" wp14:anchorId="3E066592" wp14:editId="16735C72">
                <wp:simplePos x="0" y="0"/>
                <wp:positionH relativeFrom="page">
                  <wp:posOffset>646430</wp:posOffset>
                </wp:positionH>
                <wp:positionV relativeFrom="margin">
                  <wp:posOffset>6510655</wp:posOffset>
                </wp:positionV>
                <wp:extent cx="186055" cy="41148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86055" cy="411480"/>
                        </a:xfrm>
                        <a:prstGeom prst="rect">
                          <a:avLst/>
                        </a:prstGeom>
                        <a:noFill/>
                      </wps:spPr>
                      <wps:txbx>
                        <w:txbxContent>
                          <w:p w14:paraId="1647B047" w14:textId="77777777" w:rsidR="00EA3C2F" w:rsidRDefault="00104ABC">
                            <w:pPr>
                              <w:pStyle w:val="Teksttreci0"/>
                              <w:shd w:val="clear" w:color="auto" w:fill="auto"/>
                              <w:spacing w:after="80"/>
                              <w:jc w:val="left"/>
                            </w:pPr>
                            <w:r>
                              <w:t>12)</w:t>
                            </w:r>
                          </w:p>
                          <w:p w14:paraId="57424FCF" w14:textId="77777777" w:rsidR="00EA3C2F" w:rsidRDefault="00104ABC">
                            <w:pPr>
                              <w:pStyle w:val="Teksttreci0"/>
                              <w:shd w:val="clear" w:color="auto" w:fill="auto"/>
                              <w:spacing w:after="0"/>
                              <w:jc w:val="left"/>
                            </w:pPr>
                            <w:r>
                              <w:t>13)</w:t>
                            </w:r>
                          </w:p>
                        </w:txbxContent>
                      </wps:txbx>
                      <wps:bodyPr lIns="0" tIns="0" rIns="0" bIns="0">
                        <a:spAutoFit/>
                      </wps:bodyPr>
                    </wps:wsp>
                  </a:graphicData>
                </a:graphic>
              </wp:anchor>
            </w:drawing>
          </mc:Choice>
          <mc:Fallback>
            <w:pict>
              <v:shape w14:anchorId="3E066592" id="Shape 15" o:spid="_x0000_s1031" type="#_x0000_t202" style="position:absolute;left:0;text-align:left;margin-left:50.9pt;margin-top:512.65pt;width:14.65pt;height:32.4pt;z-index:125829391;visibility:visible;mso-wrap-style:square;mso-wrap-distance-left:.95pt;mso-wrap-distance-top:500.15pt;mso-wrap-distance-right:4.1pt;mso-wrap-distance-bottom:12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" filled="f" stroked="f">
                <v:textbox style="mso-fit-shape-to-text:t" inset="0,0,0,0">
                  <w:txbxContent>
                    <w:p w14:paraId="1647B047" w14:textId="77777777" w:rsidR="00EA3C2F" w:rsidRDefault="00104ABC">
                      <w:pPr>
                        <w:pStyle w:val="Teksttreci0"/>
                        <w:shd w:val="clear" w:color="auto" w:fill="auto"/>
                        <w:spacing w:after="80"/>
                        <w:jc w:val="left"/>
                      </w:pPr>
                      <w:r>
                        <w:t>12)</w:t>
                      </w:r>
                    </w:p>
                    <w:p w14:paraId="57424FCF" w14:textId="77777777" w:rsidR="00EA3C2F" w:rsidRDefault="00104ABC">
                      <w:pPr>
                        <w:pStyle w:val="Teksttreci0"/>
                        <w:shd w:val="clear" w:color="auto" w:fill="auto"/>
                        <w:spacing w:after="0"/>
                        <w:jc w:val="left"/>
                      </w:pPr>
                      <w:r>
                        <w:t>13)</w:t>
                      </w:r>
                    </w:p>
                  </w:txbxContent>
                </v:textbox>
                <w10:wrap type="square" side="right" anchorx="page" anchory="margin"/>
              </v:shape>
            </w:pict>
          </mc:Fallback>
        </mc:AlternateContent>
      </w:r>
      <w:r>
        <w:rPr>
          <w:noProof/>
        </w:rPr>
        <mc:AlternateContent>
          <mc:Choice Requires="wps">
            <w:drawing>
              <wp:anchor distT="7723505" distB="0" distL="12065" distR="52070" simplePos="0" relativeHeight="125829393" behindDoc="0" locked="0" layoutInCell="1" allowOverlap="1" wp14:anchorId="62AE430D" wp14:editId="524F280E">
                <wp:simplePos x="0" y="0"/>
                <wp:positionH relativeFrom="page">
                  <wp:posOffset>646430</wp:posOffset>
                </wp:positionH>
                <wp:positionV relativeFrom="margin">
                  <wp:posOffset>7882255</wp:posOffset>
                </wp:positionV>
                <wp:extent cx="186055" cy="64008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86055" cy="640080"/>
                        </a:xfrm>
                        <a:prstGeom prst="rect">
                          <a:avLst/>
                        </a:prstGeom>
                        <a:noFill/>
                      </wps:spPr>
                      <wps:txbx>
                        <w:txbxContent>
                          <w:p w14:paraId="68529A95" w14:textId="77777777" w:rsidR="00EA3C2F" w:rsidRDefault="00104ABC">
                            <w:pPr>
                              <w:pStyle w:val="Teksttreci0"/>
                              <w:shd w:val="clear" w:color="auto" w:fill="auto"/>
                              <w:spacing w:after="80"/>
                              <w:jc w:val="left"/>
                            </w:pPr>
                            <w:r>
                              <w:t>14)</w:t>
                            </w:r>
                          </w:p>
                          <w:p w14:paraId="44013F10" w14:textId="77777777" w:rsidR="00EA3C2F" w:rsidRDefault="00104ABC">
                            <w:pPr>
                              <w:pStyle w:val="Teksttreci0"/>
                              <w:shd w:val="clear" w:color="auto" w:fill="auto"/>
                              <w:spacing w:after="80"/>
                              <w:jc w:val="left"/>
                            </w:pPr>
                            <w:r>
                              <w:t>15)</w:t>
                            </w:r>
                          </w:p>
                          <w:p w14:paraId="7EDD2918" w14:textId="77777777" w:rsidR="00EA3C2F" w:rsidRDefault="00104ABC">
                            <w:pPr>
                              <w:pStyle w:val="Teksttreci0"/>
                              <w:shd w:val="clear" w:color="auto" w:fill="auto"/>
                              <w:spacing w:after="80"/>
                              <w:jc w:val="left"/>
                            </w:pPr>
                            <w:r>
                              <w:t>16)</w:t>
                            </w:r>
                          </w:p>
                        </w:txbxContent>
                      </wps:txbx>
                      <wps:bodyPr lIns="0" tIns="0" rIns="0" bIns="0">
                        <a:spAutoFit/>
                      </wps:bodyPr>
                    </wps:wsp>
                  </a:graphicData>
                </a:graphic>
              </wp:anchor>
            </w:drawing>
          </mc:Choice>
          <mc:Fallback>
            <w:pict>
              <v:shape w14:anchorId="62AE430D" id="Shape 17" o:spid="_x0000_s1032" type="#_x0000_t202" style="position:absolute;left:0;text-align:left;margin-left:50.9pt;margin-top:620.65pt;width:14.65pt;height:50.4pt;z-index:125829393;visibility:visible;mso-wrap-style:square;mso-wrap-distance-left:.95pt;mso-wrap-distance-top:608.15pt;mso-wrap-distance-right:4.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" filled="f" stroked="f">
                <v:textbox style="mso-fit-shape-to-text:t" inset="0,0,0,0">
                  <w:txbxContent>
                    <w:p w14:paraId="68529A95" w14:textId="77777777" w:rsidR="00EA3C2F" w:rsidRDefault="00104ABC">
                      <w:pPr>
                        <w:pStyle w:val="Teksttreci0"/>
                        <w:shd w:val="clear" w:color="auto" w:fill="auto"/>
                        <w:spacing w:after="80"/>
                        <w:jc w:val="left"/>
                      </w:pPr>
                      <w:r>
                        <w:t>14)</w:t>
                      </w:r>
                    </w:p>
                    <w:p w14:paraId="44013F10" w14:textId="77777777" w:rsidR="00EA3C2F" w:rsidRDefault="00104ABC">
                      <w:pPr>
                        <w:pStyle w:val="Teksttreci0"/>
                        <w:shd w:val="clear" w:color="auto" w:fill="auto"/>
                        <w:spacing w:after="80"/>
                        <w:jc w:val="left"/>
                      </w:pPr>
                      <w:r>
                        <w:t>15)</w:t>
                      </w:r>
                    </w:p>
                    <w:p w14:paraId="7EDD2918" w14:textId="77777777" w:rsidR="00EA3C2F" w:rsidRDefault="00104ABC">
                      <w:pPr>
                        <w:pStyle w:val="Teksttreci0"/>
                        <w:shd w:val="clear" w:color="auto" w:fill="auto"/>
                        <w:spacing w:after="80"/>
                        <w:jc w:val="left"/>
                      </w:pPr>
                      <w:r>
                        <w:t>16)</w:t>
                      </w:r>
                    </w:p>
                  </w:txbxContent>
                </v:textbox>
                <w10:wrap type="square" side="right" anchorx="page" anchory="margin"/>
              </v:shape>
            </w:pict>
          </mc:Fallback>
        </mc:AlternateContent>
      </w:r>
      <w:r>
        <w:rPr>
          <w:b/>
        </w:rPr>
        <w:t>Article 135.</w:t>
      </w:r>
      <w:r>
        <w:t>The Act of 16 November 2016 on National Treasury Administration (Journal of Laws of 2020, item 505, 695, 1087, and 1106) shall be amended as follows: Article 10a shall be added after Article 10 and read as follows:</w:t>
      </w:r>
    </w:p>
    <w:p w14:paraId="5DACDFD0" w14:textId="77777777" w:rsidR="00EA3C2F" w:rsidRDefault="00104ABC">
      <w:pPr>
        <w:pStyle w:val="Teksttreci0"/>
        <w:shd w:val="clear" w:color="auto" w:fill="auto"/>
        <w:spacing w:after="60"/>
        <w:ind w:firstLine="440"/>
      </w:pPr>
      <w:r>
        <w:t>“Article 10a. 1. The obligation to deliver correspondence using a public registered electronic service or a public hybrid service, as referred to in the Act of 18 November 2020 on electronic deliveries (Journal of Laws, item 2320) shall not apply:</w:t>
      </w:r>
    </w:p>
    <w:p w14:paraId="4C13222D" w14:textId="77777777" w:rsidR="00EA3C2F" w:rsidRDefault="00104ABC">
      <w:pPr>
        <w:pStyle w:val="Teksttreci0"/>
        <w:numPr>
          <w:ilvl w:val="0"/>
          <w:numId w:val="176"/>
        </w:numPr>
        <w:shd w:val="clear" w:color="auto" w:fill="auto"/>
        <w:tabs>
          <w:tab w:val="left" w:pos="450"/>
        </w:tabs>
        <w:spacing w:after="60"/>
        <w:jc w:val="left"/>
      </w:pPr>
      <w:r>
        <w:t>in personnel matters of officers of the Customs and Tax Service;</w:t>
      </w:r>
    </w:p>
    <w:p w14:paraId="1512FC9B" w14:textId="77777777" w:rsidR="00EA3C2F" w:rsidRDefault="00104ABC">
      <w:pPr>
        <w:pStyle w:val="Teksttreci0"/>
        <w:numPr>
          <w:ilvl w:val="0"/>
          <w:numId w:val="176"/>
        </w:numPr>
        <w:shd w:val="clear" w:color="auto" w:fill="auto"/>
        <w:tabs>
          <w:tab w:val="left" w:pos="450"/>
        </w:tabs>
        <w:spacing w:after="60"/>
        <w:jc w:val="left"/>
      </w:pPr>
      <w:r>
        <w:t>in personnel matters of former officers of the Customs and Treasury Service;</w:t>
      </w:r>
    </w:p>
    <w:p w14:paraId="14717B23" w14:textId="77777777" w:rsidR="00EA3C2F" w:rsidRDefault="00104ABC">
      <w:pPr>
        <w:pStyle w:val="Teksttreci0"/>
        <w:numPr>
          <w:ilvl w:val="0"/>
          <w:numId w:val="176"/>
        </w:numPr>
        <w:shd w:val="clear" w:color="auto" w:fill="auto"/>
        <w:tabs>
          <w:tab w:val="left" w:pos="450"/>
        </w:tabs>
        <w:spacing w:after="60"/>
        <w:ind w:left="400" w:hanging="400"/>
        <w:jc w:val="left"/>
      </w:pPr>
      <w:r>
        <w:t>if delivery of correspondence with the use of the public registered electronic delivery service or the public hybrid service could have a negative impact on the NTA (National tax administration authority) operations.</w:t>
      </w:r>
    </w:p>
    <w:p w14:paraId="608DA35D" w14:textId="77777777" w:rsidR="00EA3C2F" w:rsidRDefault="00104ABC">
      <w:pPr>
        <w:pStyle w:val="Teksttreci0"/>
        <w:numPr>
          <w:ilvl w:val="0"/>
          <w:numId w:val="177"/>
        </w:numPr>
        <w:shd w:val="clear" w:color="auto" w:fill="auto"/>
        <w:tabs>
          <w:tab w:val="left" w:pos="834"/>
        </w:tabs>
        <w:ind w:firstLine="440"/>
        <w:jc w:val="left"/>
      </w:pPr>
      <w:r>
        <w:t>Provision (1) shall apply accordingly to former customs officers and former treasury intelligence employees.”.</w:t>
      </w:r>
    </w:p>
    <w:p w14:paraId="34C102B9" w14:textId="77777777" w:rsidR="00EA3C2F" w:rsidRDefault="00104ABC">
      <w:pPr>
        <w:pStyle w:val="Teksttreci0"/>
        <w:shd w:val="clear" w:color="auto" w:fill="auto"/>
        <w:spacing w:after="0" w:line="377" w:lineRule="auto"/>
        <w:jc w:val="left"/>
      </w:pPr>
      <w:r>
        <w:t>in Article 16(2), the word ‘written’ shall be replaced by the words ‘drawn up in writing’;</w:t>
      </w:r>
      <w:r>
        <w:br/>
        <w:t>in Article 46a in the second sentence, the word ‘form’ shall be replaced by the words ‘in the form’;</w:t>
      </w:r>
      <w:r>
        <w:br/>
        <w:t>in Article 47:</w:t>
      </w:r>
    </w:p>
    <w:p w14:paraId="6B92482C" w14:textId="77777777" w:rsidR="00EA3C2F" w:rsidRDefault="00104ABC">
      <w:pPr>
        <w:pStyle w:val="Teksttreci0"/>
        <w:shd w:val="clear" w:color="auto" w:fill="auto"/>
        <w:spacing w:after="0" w:line="377" w:lineRule="auto"/>
        <w:jc w:val="left"/>
      </w:pPr>
      <w:r>
        <w:t>a) in paragraph 3, the word ‘written’ shall be replaced by the words ‘drawn up in writing’,</w:t>
      </w:r>
    </w:p>
    <w:p w14:paraId="65E7BF6F" w14:textId="77777777" w:rsidR="00EA3C2F" w:rsidRDefault="00104ABC">
      <w:pPr>
        <w:pStyle w:val="Teksttreci0"/>
        <w:shd w:val="clear" w:color="auto" w:fill="auto"/>
        <w:ind w:left="400" w:hanging="400"/>
        <w:jc w:val="left"/>
      </w:pPr>
      <w:r>
        <w:t>b) in paragraph 5, in the first and second sentence, the words ‘in the form of an electronic document’ shall be replaced by the words ‘in writing recorded in electronic form’;</w:t>
      </w:r>
    </w:p>
    <w:p w14:paraId="06A8047B" w14:textId="21814C31" w:rsidR="00EA3C2F" w:rsidRDefault="00104ABC">
      <w:pPr>
        <w:pStyle w:val="Teksttreci0"/>
        <w:numPr>
          <w:ilvl w:val="0"/>
          <w:numId w:val="167"/>
        </w:numPr>
        <w:shd w:val="clear" w:color="auto" w:fill="auto"/>
        <w:tabs>
          <w:tab w:val="left" w:pos="450"/>
        </w:tabs>
        <w:spacing w:after="0" w:line="377" w:lineRule="auto"/>
        <w:jc w:val="left"/>
      </w:pPr>
      <w:r>
        <w:t>in paragraph 6 in the introduction to the enumeration, the word ‘written’ shall be replaced by the words ‘drawn up in writing’;</w:t>
      </w:r>
      <w:r w:rsidR="009806A9">
        <w:t xml:space="preserve"> </w:t>
      </w:r>
      <w:r>
        <w:t>in Article 48:</w:t>
      </w:r>
    </w:p>
    <w:p w14:paraId="76C09F86" w14:textId="77777777" w:rsidR="00EA3C2F" w:rsidRDefault="00104ABC">
      <w:pPr>
        <w:pStyle w:val="Teksttreci0"/>
        <w:shd w:val="clear" w:color="auto" w:fill="auto"/>
        <w:ind w:left="400" w:hanging="400"/>
        <w:jc w:val="left"/>
      </w:pPr>
      <w:r>
        <w:t>a) in paragraph 1 in the introduction to the enumeration, in paragraph 4 in the first sentence and in paragraph 5 in the first sentence the word ‘written’ shall be replaced by the words ‘in writing’,</w:t>
      </w:r>
    </w:p>
    <w:p w14:paraId="56B4C466" w14:textId="77777777" w:rsidR="00EA3C2F" w:rsidRDefault="00104ABC">
      <w:pPr>
        <w:pStyle w:val="Teksttreci0"/>
        <w:shd w:val="clear" w:color="auto" w:fill="auto"/>
        <w:spacing w:after="0" w:line="374" w:lineRule="auto"/>
        <w:jc w:val="left"/>
      </w:pPr>
      <w:r>
        <w:t>b) in paragraph 10, the word ‘form’ shall be replaced by the words ‘in the form’;</w:t>
      </w:r>
    </w:p>
    <w:p w14:paraId="6FDF6C78" w14:textId="77777777" w:rsidR="00EA3C2F" w:rsidRDefault="00104ABC">
      <w:pPr>
        <w:pStyle w:val="Teksttreci0"/>
        <w:shd w:val="clear" w:color="auto" w:fill="auto"/>
        <w:spacing w:after="0" w:line="374" w:lineRule="auto"/>
        <w:jc w:val="left"/>
      </w:pPr>
      <w:r>
        <w:t>in Article 49 in the introduction to the enumeration, the word ‘written’ shall be replaced by the words ‘drawn up in writing’;</w:t>
      </w:r>
      <w:r>
        <w:br/>
        <w:t>in Article 63(2), the word ‘written’ shall be replaced by the words ‘in writing’;</w:t>
      </w:r>
      <w:r>
        <w:br/>
        <w:t>in Article 71(1), the word ‘form’ shall be replaced by the words ‘in the form’;</w:t>
      </w:r>
    </w:p>
    <w:p w14:paraId="69513B9D" w14:textId="77777777" w:rsidR="00EA3C2F" w:rsidRDefault="00104ABC">
      <w:pPr>
        <w:pStyle w:val="Teksttreci0"/>
        <w:shd w:val="clear" w:color="auto" w:fill="auto"/>
        <w:spacing w:after="0" w:line="374" w:lineRule="auto"/>
        <w:jc w:val="left"/>
      </w:pPr>
      <w:r>
        <w:t>in Article 83(1c) in the second sentence, the word ‘written’ shall be replaced by the words ‘in writing’;</w:t>
      </w:r>
      <w:r>
        <w:br/>
        <w:t>in Article 94g, the word ‘written’ shall be replaced by the words ‘in writing’;</w:t>
      </w:r>
      <w:r>
        <w:br/>
        <w:t>in Article 94i, paragraph 2 shall read as follows:</w:t>
      </w:r>
    </w:p>
    <w:p w14:paraId="6C68F855" w14:textId="77777777" w:rsidR="00EA3C2F" w:rsidRDefault="00104ABC">
      <w:pPr>
        <w:pStyle w:val="Teksttreci0"/>
        <w:shd w:val="clear" w:color="auto" w:fill="auto"/>
        <w:ind w:firstLine="440"/>
      </w:pPr>
      <w:r>
        <w:t>“2. Objections shall be made to the inspecting party in a document recorded in paper or in electronic form. Reservations made in electronic form shall be provided with qualified electronic signature or trusted signature.’;</w:t>
      </w:r>
    </w:p>
    <w:p w14:paraId="120BD037" w14:textId="77777777" w:rsidR="00EA3C2F" w:rsidRDefault="00104ABC">
      <w:pPr>
        <w:pStyle w:val="Teksttreci0"/>
        <w:shd w:val="clear" w:color="auto" w:fill="auto"/>
        <w:spacing w:after="0" w:line="377" w:lineRule="auto"/>
        <w:jc w:val="left"/>
      </w:pPr>
      <w:r>
        <w:t>in Article 98f, the word ‘written’ shall be replaced by the words ‘in writing’;</w:t>
      </w:r>
      <w:r>
        <w:br/>
        <w:t>in Article 98h:</w:t>
      </w:r>
    </w:p>
    <w:p w14:paraId="6A3F80DB" w14:textId="77777777" w:rsidR="00EA3C2F" w:rsidRDefault="00104ABC">
      <w:pPr>
        <w:pStyle w:val="Teksttreci0"/>
        <w:shd w:val="clear" w:color="auto" w:fill="auto"/>
        <w:spacing w:after="0" w:line="377" w:lineRule="auto"/>
        <w:jc w:val="left"/>
      </w:pPr>
      <w:r>
        <w:t>a) in paragraph 2, the word ‘written’ shall be replaced by the words ‘in writing’;</w:t>
      </w:r>
      <w:r>
        <w:br/>
        <w:t>b) in paragraph 5:</w:t>
      </w:r>
    </w:p>
    <w:p w14:paraId="213F3836" w14:textId="77777777" w:rsidR="00EA3C2F" w:rsidRDefault="00104ABC" w:rsidP="002F78FC">
      <w:pPr>
        <w:pStyle w:val="Teksttreci0"/>
        <w:shd w:val="clear" w:color="auto" w:fill="auto"/>
        <w:spacing w:after="0" w:line="377" w:lineRule="auto"/>
        <w:ind w:left="540" w:hanging="360"/>
        <w:jc w:val="left"/>
      </w:pPr>
      <w:r>
        <w:t>- in the first sentence, the word ‘written’ shall be replaced by the words ‘in writing’,</w:t>
      </w:r>
    </w:p>
    <w:p w14:paraId="115C439D" w14:textId="77777777" w:rsidR="00EA3C2F" w:rsidRDefault="00104ABC" w:rsidP="002F78FC">
      <w:pPr>
        <w:pStyle w:val="Teksttreci0"/>
        <w:shd w:val="clear" w:color="auto" w:fill="auto"/>
        <w:spacing w:after="0" w:line="377" w:lineRule="auto"/>
        <w:ind w:left="540" w:hanging="360"/>
        <w:jc w:val="left"/>
      </w:pPr>
      <w:r>
        <w:t>- in the second sentence, the words ‘justifying in a written form’ shall be replaced by the words ‘justifying in writing’;</w:t>
      </w:r>
    </w:p>
    <w:p w14:paraId="1B9AA944" w14:textId="77777777" w:rsidR="00EA3C2F" w:rsidRDefault="00104ABC">
      <w:pPr>
        <w:pStyle w:val="Teksttreci0"/>
        <w:shd w:val="clear" w:color="auto" w:fill="auto"/>
        <w:spacing w:after="0" w:line="377" w:lineRule="auto"/>
        <w:jc w:val="left"/>
      </w:pPr>
      <w:r>
        <w:t>in Article 98i(3), the word ‘written’ shall be replaced by the words ‘in writing’;</w:t>
      </w:r>
    </w:p>
    <w:p w14:paraId="175C5745" w14:textId="77777777" w:rsidR="00EA3C2F" w:rsidRDefault="00104ABC">
      <w:pPr>
        <w:pStyle w:val="Teksttreci0"/>
        <w:shd w:val="clear" w:color="auto" w:fill="auto"/>
        <w:spacing w:after="0" w:line="377" w:lineRule="auto"/>
        <w:jc w:val="left"/>
      </w:pPr>
      <w:r>
        <w:t>in Article 104, the word ‘written’ shall be replaced by the words ‘drawn up in writing’;</w:t>
      </w:r>
      <w:r>
        <w:br/>
        <w:t>in Article 137 in paragraph 2:</w:t>
      </w:r>
    </w:p>
    <w:p w14:paraId="4C8CA312" w14:textId="77777777" w:rsidR="00EA3C2F" w:rsidRDefault="00104ABC">
      <w:pPr>
        <w:pStyle w:val="Teksttreci0"/>
        <w:shd w:val="clear" w:color="auto" w:fill="auto"/>
        <w:spacing w:after="0" w:line="377" w:lineRule="auto"/>
        <w:ind w:left="800" w:hanging="360"/>
        <w:jc w:val="left"/>
      </w:pPr>
      <w:r>
        <w:t>a) in point 1, the word ‘written’ shall be replaced by the words ‘drawn up in writing’,</w:t>
      </w:r>
    </w:p>
    <w:p w14:paraId="4A58BB6F" w14:textId="77777777" w:rsidR="00EA3C2F" w:rsidRDefault="00104ABC">
      <w:pPr>
        <w:pStyle w:val="Teksttreci0"/>
        <w:shd w:val="clear" w:color="auto" w:fill="auto"/>
        <w:spacing w:after="80"/>
        <w:ind w:left="800" w:hanging="360"/>
        <w:jc w:val="left"/>
      </w:pPr>
      <w:r>
        <w:t>b) in point 2, the words ‘written authorisation for persons’ shall be replaced by the words ‘authorisation granted in writing by the authorities’.</w:t>
      </w:r>
      <w:r>
        <w:br w:type="page"/>
      </w:r>
    </w:p>
    <w:p w14:paraId="491B7F9E" w14:textId="77777777" w:rsidR="00EA3C2F" w:rsidRDefault="00104ABC">
      <w:pPr>
        <w:pStyle w:val="Teksttreci0"/>
        <w:shd w:val="clear" w:color="auto" w:fill="auto"/>
        <w:spacing w:after="40" w:line="257" w:lineRule="auto"/>
        <w:ind w:firstLine="420"/>
        <w:jc w:val="left"/>
      </w:pPr>
      <w:r>
        <w:rPr>
          <w:b/>
        </w:rPr>
        <w:t xml:space="preserve">Article 136. </w:t>
      </w:r>
      <w:r>
        <w:t>The Act of 15 December 2016 on the Prosecutor General’s Office of the Republic of Poland (Journal of Laws of 2020, item 762) shall be amended as follows:</w:t>
      </w:r>
    </w:p>
    <w:p w14:paraId="3EFBB8A0" w14:textId="77777777" w:rsidR="00EA3C2F" w:rsidRDefault="00104ABC">
      <w:pPr>
        <w:pStyle w:val="Teksttreci0"/>
        <w:shd w:val="clear" w:color="auto" w:fill="auto"/>
        <w:spacing w:after="40"/>
        <w:ind w:left="420" w:hanging="420"/>
        <w:jc w:val="left"/>
      </w:pPr>
      <w:r>
        <w:t>1) in Article 50, (4) is added which reads as follows:</w:t>
      </w:r>
    </w:p>
    <w:p w14:paraId="59E69F00" w14:textId="77777777" w:rsidR="00EA3C2F" w:rsidRDefault="00104ABC">
      <w:pPr>
        <w:pStyle w:val="Teksttreci0"/>
        <w:shd w:val="clear" w:color="auto" w:fill="auto"/>
        <w:spacing w:after="40"/>
        <w:ind w:left="420" w:firstLine="480"/>
      </w:pPr>
      <w:r>
        <w:t>“4. The President of the Prosecutor General’s Office applies to the Minister for Computerisation with a request to delete the electronic delivery address, referred to in Article 2(1) of the Act of 18 November 2020 on electronic deliveries (Journal of Laws, item 2320), from the electronic address database referred to in Article 25 of that Act in the event of being suspended in duties or suspension of employment, or termination of employment of a counsellor.’;</w:t>
      </w:r>
    </w:p>
    <w:p w14:paraId="7F6EAAC6" w14:textId="77777777" w:rsidR="00EA3C2F" w:rsidRDefault="00104ABC">
      <w:pPr>
        <w:pStyle w:val="Teksttreci0"/>
        <w:shd w:val="clear" w:color="auto" w:fill="auto"/>
        <w:spacing w:after="40"/>
        <w:ind w:left="420" w:hanging="420"/>
        <w:jc w:val="left"/>
      </w:pPr>
      <w:r>
        <w:t>2) in Article 51, (4) is added which reads as follows:</w:t>
      </w:r>
    </w:p>
    <w:p w14:paraId="539A5DB9" w14:textId="77777777" w:rsidR="00EA3C2F" w:rsidRDefault="00104ABC">
      <w:pPr>
        <w:pStyle w:val="Teksttreci0"/>
        <w:shd w:val="clear" w:color="auto" w:fill="auto"/>
        <w:ind w:left="420" w:firstLine="480"/>
      </w:pPr>
      <w:r>
        <w:t>“4. Counsellors shall be required to have the electronic delivery address referred to in Article 2(1) of the Act of 18 November 2020 on electronic deliveries, entered in the electronic address database referred to in Article 25 of that Act.’.</w:t>
      </w:r>
    </w:p>
    <w:p w14:paraId="640A5C58" w14:textId="77777777" w:rsidR="00EA3C2F" w:rsidRDefault="00104ABC">
      <w:pPr>
        <w:pStyle w:val="Teksttreci0"/>
        <w:shd w:val="clear" w:color="auto" w:fill="auto"/>
        <w:spacing w:after="40"/>
        <w:ind w:firstLine="420"/>
        <w:jc w:val="left"/>
      </w:pPr>
      <w:r>
        <w:rPr>
          <w:b/>
        </w:rPr>
        <w:t xml:space="preserve">Article 137. </w:t>
      </w:r>
      <w:r>
        <w:t>In the Act of 23 March 2017 on mortgages and supervision of mortgage intermediaries and agents (Journal of Laws of 2020, item 1027) in Article 42, paragraph 4 shall read as follows:</w:t>
      </w:r>
    </w:p>
    <w:p w14:paraId="7C858983" w14:textId="77777777" w:rsidR="00EA3C2F" w:rsidRDefault="00104ABC">
      <w:pPr>
        <w:pStyle w:val="Teksttreci0"/>
        <w:shd w:val="clear" w:color="auto" w:fill="auto"/>
        <w:ind w:left="420" w:firstLine="480"/>
      </w:pPr>
      <w:r>
        <w:t>“4. In order to meet the deadline, referred to in (3), it is sufficient to send, prior to the expiry of the deadline, a registered mail containing the statement referred to in (3) at the postal operator’s within the meaning of Article 3(12) of the Act of 23 November 2012 – the Postal Law (Journal of Laws of 2020, item 1041 and 2320) or to send the statement to the electronic delivery address referred to in Article 2(1) of the Act of 18 November 2020 on electronic deliveries (Journal of Laws, item 2320).’.</w:t>
      </w:r>
    </w:p>
    <w:p w14:paraId="29F955DC" w14:textId="77777777" w:rsidR="00EA3C2F" w:rsidRDefault="00104ABC">
      <w:pPr>
        <w:pStyle w:val="Teksttreci0"/>
        <w:shd w:val="clear" w:color="auto" w:fill="auto"/>
        <w:spacing w:after="40" w:line="257" w:lineRule="auto"/>
        <w:ind w:firstLine="420"/>
        <w:jc w:val="left"/>
      </w:pPr>
      <w:r>
        <w:rPr>
          <w:b/>
        </w:rPr>
        <w:t xml:space="preserve">Article 138. </w:t>
      </w:r>
      <w:r>
        <w:t>In the Act of 8 December 2017 on the State Protection Service (Journal of Laws of 2020, item 384, 695, 1610, and 2112) Article 6a shall be added after Article 6 and shall read as follows:</w:t>
      </w:r>
    </w:p>
    <w:p w14:paraId="5D5FA8B8" w14:textId="77777777" w:rsidR="00EA3C2F" w:rsidRDefault="00104ABC">
      <w:pPr>
        <w:pStyle w:val="Teksttreci0"/>
        <w:shd w:val="clear" w:color="auto" w:fill="auto"/>
        <w:spacing w:after="40"/>
        <w:ind w:left="420" w:firstLine="480"/>
      </w:pPr>
      <w:r>
        <w:t>“Article 6a. 1) The obligation to deliver correspondence using a public registered electronic service or a public hybrid service, as referred to in the Act of 18 November 2020 on electronic deliveries (Journal of Laws, item 2320) shall not apply:</w:t>
      </w:r>
    </w:p>
    <w:p w14:paraId="39D885D8" w14:textId="77777777" w:rsidR="00EA3C2F" w:rsidRDefault="00104ABC">
      <w:pPr>
        <w:pStyle w:val="Teksttreci0"/>
        <w:numPr>
          <w:ilvl w:val="0"/>
          <w:numId w:val="178"/>
        </w:numPr>
        <w:shd w:val="clear" w:color="auto" w:fill="auto"/>
        <w:tabs>
          <w:tab w:val="left" w:pos="900"/>
        </w:tabs>
        <w:spacing w:after="40"/>
        <w:ind w:left="420"/>
      </w:pPr>
      <w:r>
        <w:t>in personnel matters of officers and employees of the State Protection Service;</w:t>
      </w:r>
    </w:p>
    <w:p w14:paraId="429371A1" w14:textId="77777777" w:rsidR="00EA3C2F" w:rsidRDefault="00104ABC">
      <w:pPr>
        <w:pStyle w:val="Teksttreci0"/>
        <w:shd w:val="clear" w:color="auto" w:fill="auto"/>
        <w:spacing w:after="40"/>
        <w:ind w:left="420"/>
      </w:pPr>
      <w:r>
        <w:t>2) in personnel matters of former officers and employees of the State Protection Service;</w:t>
      </w:r>
    </w:p>
    <w:p w14:paraId="2D7B163D" w14:textId="77777777" w:rsidR="00EA3C2F" w:rsidRDefault="00104ABC">
      <w:pPr>
        <w:pStyle w:val="Teksttreci0"/>
        <w:numPr>
          <w:ilvl w:val="0"/>
          <w:numId w:val="160"/>
        </w:numPr>
        <w:shd w:val="clear" w:color="auto" w:fill="auto"/>
        <w:tabs>
          <w:tab w:val="left" w:pos="900"/>
        </w:tabs>
        <w:spacing w:after="40"/>
        <w:ind w:left="900" w:hanging="480"/>
      </w:pPr>
      <w:r>
        <w:t xml:space="preserve">where delivery of correspondence using the public registered electronic delivery </w:t>
      </w:r>
      <w:proofErr w:type="gramStart"/>
      <w:r>
        <w:t>service</w:t>
      </w:r>
      <w:proofErr w:type="gramEnd"/>
      <w:r>
        <w:t xml:space="preserve"> or a public hybrid service could significantly impede or render impossible the performance of the State Protection Service.</w:t>
      </w:r>
    </w:p>
    <w:p w14:paraId="6610F973" w14:textId="77777777" w:rsidR="00EA3C2F" w:rsidRDefault="00104ABC">
      <w:pPr>
        <w:pStyle w:val="Teksttreci0"/>
        <w:numPr>
          <w:ilvl w:val="0"/>
          <w:numId w:val="179"/>
        </w:numPr>
        <w:shd w:val="clear" w:color="auto" w:fill="auto"/>
        <w:tabs>
          <w:tab w:val="left" w:pos="1201"/>
        </w:tabs>
        <w:ind w:left="420" w:firstLine="480"/>
      </w:pPr>
      <w:r>
        <w:t>The provision of paragraph 1 shall apply respectively to former officers and employees of the Government Security Office.’.</w:t>
      </w:r>
    </w:p>
    <w:p w14:paraId="343EA212" w14:textId="77777777" w:rsidR="00EA3C2F" w:rsidRDefault="00104ABC">
      <w:pPr>
        <w:pStyle w:val="Teksttreci0"/>
        <w:shd w:val="clear" w:color="auto" w:fill="auto"/>
        <w:spacing w:after="40" w:line="257" w:lineRule="auto"/>
        <w:ind w:firstLine="420"/>
        <w:jc w:val="left"/>
      </w:pPr>
      <w:r>
        <w:rPr>
          <w:b/>
        </w:rPr>
        <w:t xml:space="preserve">Article 139. </w:t>
      </w:r>
      <w:r>
        <w:t>In the Act of 28 February 2018 on bailiff costs (Journal of Laws of 2019, item 2363, and Journal of Laws of 2020, item 288 and 2184) in Article 22(2), the second sentence shall read as follows:</w:t>
      </w:r>
    </w:p>
    <w:p w14:paraId="61DC5897" w14:textId="77777777" w:rsidR="00EA3C2F" w:rsidRDefault="00104ABC">
      <w:pPr>
        <w:pStyle w:val="Teksttreci0"/>
        <w:shd w:val="clear" w:color="auto" w:fill="auto"/>
        <w:ind w:left="420"/>
      </w:pPr>
      <w:r>
        <w:t>‘If the application was submitted by a person residing or having a registered office abroad who does not have a representative in the country and does not have an electronic delivery address, referred to in Article 2(1) of the Act of 18 November 2020 on electronic deliveries (Journal of Laws, item 2320), entered into the electronic address database referred to in Article 25 of that Act, the court enforcement officer sets a deadline of no less than a month for paying the fee.’.</w:t>
      </w:r>
    </w:p>
    <w:p w14:paraId="5D3F80B4" w14:textId="77777777" w:rsidR="00EA3C2F" w:rsidRDefault="00104ABC">
      <w:pPr>
        <w:pStyle w:val="Teksttreci0"/>
        <w:shd w:val="clear" w:color="auto" w:fill="auto"/>
        <w:spacing w:after="40"/>
        <w:ind w:firstLine="420"/>
        <w:jc w:val="left"/>
      </w:pPr>
      <w:r>
        <w:rPr>
          <w:b/>
        </w:rPr>
        <w:t xml:space="preserve">Article 140. </w:t>
      </w:r>
      <w:r>
        <w:t>The Act of 1 March 2018 on countering money laundering and financing of terrorism (Journal of Laws of 2020, item 971, 875, and 1086) shall be amended as follows:</w:t>
      </w:r>
    </w:p>
    <w:p w14:paraId="68397026" w14:textId="77777777" w:rsidR="00EA3C2F" w:rsidRDefault="00104ABC">
      <w:pPr>
        <w:pStyle w:val="Teksttreci0"/>
        <w:shd w:val="clear" w:color="auto" w:fill="auto"/>
        <w:spacing w:after="0" w:line="341" w:lineRule="auto"/>
        <w:ind w:left="420" w:right="6260" w:hanging="420"/>
        <w:jc w:val="left"/>
      </w:pPr>
      <w:r>
        <w:t>1)in Article 141,</w:t>
      </w:r>
      <w:r>
        <w:br/>
        <w:t>a) paragraph 3 shall be amended as follows:</w:t>
      </w:r>
    </w:p>
    <w:p w14:paraId="7E905E2F" w14:textId="77777777" w:rsidR="00EA3C2F" w:rsidRDefault="00104ABC">
      <w:pPr>
        <w:pStyle w:val="Teksttreci0"/>
        <w:shd w:val="clear" w:color="auto" w:fill="auto"/>
        <w:spacing w:after="40"/>
        <w:ind w:left="780" w:firstLine="480"/>
      </w:pPr>
      <w:r>
        <w:t>“3. The inspection report shall be delivered to the relevant inspected institution within 30 days from the date of completing the inspection directly or upon signed receipt by the postal operator within the meaning of the Act of 23 November 2012 – the Postal Law or to the electronic delivery address, referred to in Article 2(1) of the Act of 18 November 2020 on electronic deliveries (Journal of Laws, item 2320).’;</w:t>
      </w:r>
    </w:p>
    <w:p w14:paraId="037A1F00" w14:textId="77777777" w:rsidR="00EA3C2F" w:rsidRDefault="00104ABC">
      <w:pPr>
        <w:pStyle w:val="Teksttreci0"/>
        <w:shd w:val="clear" w:color="auto" w:fill="auto"/>
        <w:spacing w:after="40"/>
        <w:ind w:left="420"/>
      </w:pPr>
      <w:r>
        <w:t>b) paragraph 8 shall read as follows:</w:t>
      </w:r>
    </w:p>
    <w:p w14:paraId="7F03E217" w14:textId="77777777" w:rsidR="00EA3C2F" w:rsidRDefault="00104ABC">
      <w:pPr>
        <w:pStyle w:val="Teksttreci0"/>
        <w:shd w:val="clear" w:color="auto" w:fill="auto"/>
        <w:ind w:left="780" w:firstLine="480"/>
      </w:pPr>
      <w:r>
        <w:t xml:space="preserve">“8. After considering objections of the inspected obliged institution, however no later than 30 days from the date of the receipt thereof, the Inspector General, in the event of accepting the objections, shall amend the inspection report in the necessary scope by way of drawing up an annex in writing which shall be delivered to the institution within 30 days from the date of receiving the objections. If the objections of the inspected obligated institution are not </w:t>
      </w:r>
      <w:proofErr w:type="gramStart"/>
      <w:r>
        <w:t>taken into account</w:t>
      </w:r>
      <w:proofErr w:type="gramEnd"/>
      <w:r>
        <w:t xml:space="preserve">, the institution shall be notified in writing of its position on those objections within 30 days of the receipt thereof. The position on objections or the annex by the Chief Inspector shall be delivered upon receipt by the postal operator within the meaning of the Act of 23 November 2012 – the Postal Law or to the electronic delivery address referred to in Article 2(1) of the Act of 18 November 2020 on electronic deliveries.’; </w:t>
      </w:r>
    </w:p>
    <w:p w14:paraId="53059B2B" w14:textId="77777777" w:rsidR="00EA3C2F" w:rsidRDefault="00104ABC">
      <w:pPr>
        <w:pStyle w:val="Teksttreci0"/>
        <w:numPr>
          <w:ilvl w:val="0"/>
          <w:numId w:val="178"/>
        </w:numPr>
        <w:shd w:val="clear" w:color="auto" w:fill="auto"/>
        <w:tabs>
          <w:tab w:val="left" w:pos="417"/>
        </w:tabs>
        <w:jc w:val="left"/>
      </w:pPr>
      <w:r>
        <w:t>in Article 142, paragraph 2 shall read as follows:</w:t>
      </w:r>
    </w:p>
    <w:p w14:paraId="474EE492" w14:textId="3AC2A017" w:rsidR="00EA3C2F" w:rsidRDefault="00104ABC" w:rsidP="006139FB">
      <w:pPr>
        <w:pStyle w:val="Teksttreci0"/>
        <w:shd w:val="clear" w:color="auto" w:fill="auto"/>
        <w:spacing w:after="0"/>
        <w:ind w:left="420" w:firstLine="480"/>
      </w:pPr>
      <w:r>
        <w:t>2) The post-inspection statement referred to in paragraph 1 shall be delivered on the inspected obligated institution on receipt by the postal operator within the meaning of the Act of 23 November 2012 – the Postal Law or to the electronic delivery address referred to in Article 2(1) of the Act of 18 November 2020 on electronic deliveries.’.</w:t>
      </w:r>
    </w:p>
    <w:p w14:paraId="38A39DB7" w14:textId="77777777" w:rsidR="00EA3C2F" w:rsidRDefault="00104ABC">
      <w:pPr>
        <w:pStyle w:val="Teksttreci0"/>
        <w:shd w:val="clear" w:color="auto" w:fill="auto"/>
        <w:ind w:firstLine="420"/>
        <w:jc w:val="left"/>
      </w:pPr>
      <w:r>
        <w:rPr>
          <w:b/>
        </w:rPr>
        <w:t xml:space="preserve">Article 141. </w:t>
      </w:r>
      <w:r>
        <w:t>The Act of 6 March 2018 on the Central Electronic Register and Information on Economic Activity and Information Point for Entrepreneurs (Journal of Laws of 2020, item 2296) shall be amended as follows:</w:t>
      </w:r>
    </w:p>
    <w:p w14:paraId="77E645CD" w14:textId="77777777" w:rsidR="00EA3C2F" w:rsidRDefault="00104ABC">
      <w:pPr>
        <w:pStyle w:val="Teksttreci0"/>
        <w:shd w:val="clear" w:color="auto" w:fill="auto"/>
        <w:jc w:val="left"/>
      </w:pPr>
      <w:r>
        <w:t>1) in Article 5 in paragraph 1:</w:t>
      </w:r>
    </w:p>
    <w:p w14:paraId="5810BEE2" w14:textId="77777777" w:rsidR="00EA3C2F" w:rsidRDefault="00104ABC">
      <w:pPr>
        <w:pStyle w:val="Teksttreci0"/>
        <w:shd w:val="clear" w:color="auto" w:fill="auto"/>
        <w:ind w:left="420"/>
      </w:pPr>
      <w:r>
        <w:t>a) after point 6, point 6a shall be added and read as follows:</w:t>
      </w:r>
    </w:p>
    <w:p w14:paraId="3161EE52" w14:textId="0B8E4A7D" w:rsidR="00EA3C2F" w:rsidRDefault="00104ABC" w:rsidP="006139FB">
      <w:pPr>
        <w:pStyle w:val="Teksttreci0"/>
        <w:shd w:val="clear" w:color="auto" w:fill="auto"/>
        <w:spacing w:after="0" w:line="252" w:lineRule="auto"/>
        <w:ind w:left="780"/>
      </w:pPr>
      <w:r>
        <w:t>‘6a) the electronic delivery address referred to in Article 2(1) of the Act of 18 November 2020 on electronic deliveries (Journal of Laws, item 2320), hereinafter referred to as ’the electronic delivery address’, entered in the electronic address database referred to in Article 25 of that Act, hereinafter referred to as ‘the electronic database’, if any;’,</w:t>
      </w:r>
    </w:p>
    <w:p w14:paraId="1500A0AD" w14:textId="77777777" w:rsidR="00EA3C2F" w:rsidRDefault="00104ABC">
      <w:pPr>
        <w:pStyle w:val="Teksttreci0"/>
        <w:shd w:val="clear" w:color="auto" w:fill="auto"/>
        <w:ind w:left="420"/>
      </w:pPr>
      <w:r>
        <w:t>b) in point 7, after the wording ‘in point 6’, the words ‘and (6a)’ shall be added;</w:t>
      </w:r>
    </w:p>
    <w:p w14:paraId="5420BB01" w14:textId="77777777" w:rsidR="00EA3C2F" w:rsidRDefault="00104ABC">
      <w:pPr>
        <w:pStyle w:val="Teksttreci0"/>
        <w:shd w:val="clear" w:color="auto" w:fill="auto"/>
        <w:jc w:val="left"/>
      </w:pPr>
      <w:r>
        <w:t>2) after Article 6, Article 6a shall be added and read as follows:</w:t>
      </w:r>
    </w:p>
    <w:p w14:paraId="06B2EB03" w14:textId="77777777" w:rsidR="00EA3C2F" w:rsidRDefault="00104ABC">
      <w:pPr>
        <w:pStyle w:val="Teksttreci0"/>
        <w:shd w:val="clear" w:color="auto" w:fill="auto"/>
        <w:ind w:left="420" w:firstLine="480"/>
      </w:pPr>
      <w:r>
        <w:t>“Article 6a. 1. The applicant, via the CEIDG (Central Registration and Information on Business) ICT system, shall indicate the data necessary to create an electronic delivery address or to enter the electronic delivery address associated with a qualified electronic registered delivery service in the electronic address database.</w:t>
      </w:r>
    </w:p>
    <w:p w14:paraId="18EE76CF" w14:textId="77777777" w:rsidR="00EA3C2F" w:rsidRDefault="00104ABC">
      <w:pPr>
        <w:pStyle w:val="Teksttreci0"/>
        <w:numPr>
          <w:ilvl w:val="0"/>
          <w:numId w:val="180"/>
        </w:numPr>
        <w:shd w:val="clear" w:color="auto" w:fill="auto"/>
        <w:tabs>
          <w:tab w:val="left" w:pos="1233"/>
        </w:tabs>
        <w:ind w:left="420" w:firstLine="480"/>
      </w:pPr>
      <w:r>
        <w:t xml:space="preserve">If the applicant submitting the application requesting entry in the CEIDG has the electronic delivery address </w:t>
      </w:r>
      <w:proofErr w:type="gramStart"/>
      <w:r>
        <w:t>entered into</w:t>
      </w:r>
      <w:proofErr w:type="gramEnd"/>
      <w:r>
        <w:t xml:space="preserve"> the electronic address database and the data referred to in (1) are current, the provision of (1) shall not apply. In such a case, the applicant shall submit via the ICT system a declaration of holding an electronic delivery address entered into the electronic address database and indicating that the data contained in the electronic address database are correct.”;</w:t>
      </w:r>
    </w:p>
    <w:p w14:paraId="0F5096D4" w14:textId="77777777" w:rsidR="00EA3C2F" w:rsidRDefault="00104ABC">
      <w:pPr>
        <w:pStyle w:val="Teksttreci0"/>
        <w:numPr>
          <w:ilvl w:val="0"/>
          <w:numId w:val="178"/>
        </w:numPr>
        <w:shd w:val="clear" w:color="auto" w:fill="auto"/>
        <w:tabs>
          <w:tab w:val="left" w:pos="417"/>
        </w:tabs>
        <w:jc w:val="left"/>
      </w:pPr>
      <w:r>
        <w:t>in Article 12, (4) is added which reads as follows:</w:t>
      </w:r>
    </w:p>
    <w:p w14:paraId="21B6FC43" w14:textId="77777777" w:rsidR="00EA3C2F" w:rsidRDefault="00104ABC">
      <w:pPr>
        <w:pStyle w:val="Teksttreci0"/>
        <w:shd w:val="clear" w:color="auto" w:fill="auto"/>
        <w:ind w:left="420" w:firstLine="480"/>
      </w:pPr>
      <w:r>
        <w:t>“4. CEIDG sends the data, referred to in Article 16(1)(2) or Article 30(1)(3) of the Act of 18 November 2020 on electronic deliveries, via the CEIDG ICT system, to the Minister for Computerisation, in order to create the electronic delivery address associated with a public registered electronic delivery service or to enter the electronic delivery address associated with the qualified registered electronic delivery service in the electronic address database after making the entry in the CEIDG or updating the data.’;</w:t>
      </w:r>
    </w:p>
    <w:p w14:paraId="03F8677E" w14:textId="77777777" w:rsidR="00EA3C2F" w:rsidRDefault="00104ABC">
      <w:pPr>
        <w:pStyle w:val="Teksttreci0"/>
        <w:numPr>
          <w:ilvl w:val="0"/>
          <w:numId w:val="178"/>
        </w:numPr>
        <w:shd w:val="clear" w:color="auto" w:fill="auto"/>
        <w:tabs>
          <w:tab w:val="left" w:pos="417"/>
        </w:tabs>
        <w:jc w:val="left"/>
      </w:pPr>
      <w:r>
        <w:t>after Article 21, Article 21a shall be added and read as follows:</w:t>
      </w:r>
    </w:p>
    <w:p w14:paraId="6BA6F562" w14:textId="77777777" w:rsidR="00EA3C2F" w:rsidRDefault="00104ABC">
      <w:pPr>
        <w:pStyle w:val="Teksttreci0"/>
        <w:shd w:val="clear" w:color="auto" w:fill="auto"/>
        <w:ind w:left="420" w:firstLine="480"/>
      </w:pPr>
      <w:r>
        <w:t>‘Article 21a. The data referred to in Article 5(1)(8) shall be amended ex officio if the need to amend such data results from amendments in the standard classifications or nomenclatures referred to in the legislation on official statistics in so far as this is possible in the particular case.’;</w:t>
      </w:r>
    </w:p>
    <w:p w14:paraId="7F209BAC" w14:textId="77777777" w:rsidR="00EA3C2F" w:rsidRDefault="00104ABC">
      <w:pPr>
        <w:pStyle w:val="Teksttreci0"/>
        <w:numPr>
          <w:ilvl w:val="0"/>
          <w:numId w:val="178"/>
        </w:numPr>
        <w:shd w:val="clear" w:color="auto" w:fill="auto"/>
        <w:tabs>
          <w:tab w:val="left" w:pos="417"/>
        </w:tabs>
        <w:jc w:val="left"/>
      </w:pPr>
      <w:r>
        <w:t>after Article 22, Article 22a is added which reads as follows:</w:t>
      </w:r>
    </w:p>
    <w:p w14:paraId="2101050E" w14:textId="77777777" w:rsidR="00EA3C2F" w:rsidRDefault="00104ABC">
      <w:pPr>
        <w:pStyle w:val="Teksttreci0"/>
        <w:shd w:val="clear" w:color="auto" w:fill="auto"/>
        <w:ind w:left="420" w:firstLine="480"/>
      </w:pPr>
      <w:r>
        <w:t>“Article 22a. CEIDG sends these data electronically to the Minister for Computerisation, no later than on the business day following the date of change of data entered in CEIDG, referred to in Article 5(1) (2-4) as well as in the scope of data, referred to in Article 5(1)(6), if these data have been modified at the national official register of the territorial section of the country, and if this is possible in a given case.’;</w:t>
      </w:r>
    </w:p>
    <w:p w14:paraId="3F2BAF65" w14:textId="77777777" w:rsidR="00EA3C2F" w:rsidRDefault="00104ABC">
      <w:pPr>
        <w:pStyle w:val="Teksttreci0"/>
        <w:numPr>
          <w:ilvl w:val="0"/>
          <w:numId w:val="178"/>
        </w:numPr>
        <w:shd w:val="clear" w:color="auto" w:fill="auto"/>
        <w:tabs>
          <w:tab w:val="left" w:pos="417"/>
        </w:tabs>
        <w:jc w:val="left"/>
      </w:pPr>
      <w:r>
        <w:t>after Article 35, Article 35a is added which reads as follows:</w:t>
      </w:r>
    </w:p>
    <w:p w14:paraId="09F49035" w14:textId="77777777" w:rsidR="00EA3C2F" w:rsidRDefault="00104ABC" w:rsidP="009E4B4B">
      <w:pPr>
        <w:pStyle w:val="Teksttreci0"/>
        <w:shd w:val="clear" w:color="auto" w:fill="auto"/>
        <w:ind w:left="420" w:firstLine="289"/>
      </w:pPr>
      <w:r>
        <w:t>“Article 35a. The Minister for the Economy shall send by electronic means to the Minister for Computerisation, no later than on the business day following the day of receipt, information on the removal of an entrepreneur from CEIDG or the correction of an entry in CEIDG relating to the given entrepreneur.”;</w:t>
      </w:r>
    </w:p>
    <w:p w14:paraId="064D04EB" w14:textId="77777777" w:rsidR="00EA3C2F" w:rsidRDefault="00104ABC">
      <w:pPr>
        <w:pStyle w:val="Teksttreci0"/>
        <w:numPr>
          <w:ilvl w:val="0"/>
          <w:numId w:val="178"/>
        </w:numPr>
        <w:shd w:val="clear" w:color="auto" w:fill="auto"/>
        <w:tabs>
          <w:tab w:val="left" w:pos="417"/>
        </w:tabs>
        <w:jc w:val="left"/>
      </w:pPr>
      <w:r>
        <w:t>in Article 36, (1) is given the following wording:</w:t>
      </w:r>
    </w:p>
    <w:p w14:paraId="53C25FAC" w14:textId="77777777" w:rsidR="00EA3C2F" w:rsidRDefault="00104ABC">
      <w:pPr>
        <w:pStyle w:val="Teksttreci0"/>
        <w:shd w:val="clear" w:color="auto" w:fill="auto"/>
        <w:ind w:left="420" w:firstLine="480"/>
      </w:pPr>
      <w:r>
        <w:t>„1. The Minister for the Economy delivers letters from the entrepreneur entered in CEIDG to the electronic delivery address, and if there is no such address, to the delivery address entered in CEIDG.”;</w:t>
      </w:r>
      <w:r>
        <w:br w:type="page"/>
      </w:r>
    </w:p>
    <w:p w14:paraId="62DD1B14" w14:textId="77777777" w:rsidR="00EA3C2F" w:rsidRDefault="00104ABC">
      <w:pPr>
        <w:pStyle w:val="Teksttreci0"/>
        <w:numPr>
          <w:ilvl w:val="0"/>
          <w:numId w:val="178"/>
        </w:numPr>
        <w:shd w:val="clear" w:color="auto" w:fill="auto"/>
        <w:tabs>
          <w:tab w:val="left" w:pos="416"/>
        </w:tabs>
        <w:spacing w:after="80"/>
        <w:ind w:left="420" w:hanging="420"/>
      </w:pPr>
      <w:r>
        <w:t>in Article 51(1) after the word “entrepreneur,” a comma and the following words are added: “including use of the public registered electronic delivery service;”</w:t>
      </w:r>
    </w:p>
    <w:p w14:paraId="5764C70D" w14:textId="77777777" w:rsidR="00EA3C2F" w:rsidRDefault="00104ABC">
      <w:pPr>
        <w:pStyle w:val="Teksttreci0"/>
        <w:numPr>
          <w:ilvl w:val="0"/>
          <w:numId w:val="178"/>
        </w:numPr>
        <w:shd w:val="clear" w:color="auto" w:fill="auto"/>
        <w:tabs>
          <w:tab w:val="left" w:pos="416"/>
        </w:tabs>
        <w:spacing w:after="80"/>
        <w:ind w:left="420" w:hanging="420"/>
      </w:pPr>
      <w:r>
        <w:t>in Article 52, the following wording is given to (5) and (6):</w:t>
      </w:r>
    </w:p>
    <w:p w14:paraId="50351011" w14:textId="77777777" w:rsidR="00EA3C2F" w:rsidRDefault="00104ABC">
      <w:pPr>
        <w:pStyle w:val="Teksttreci0"/>
        <w:shd w:val="clear" w:color="auto" w:fill="auto"/>
        <w:spacing w:after="80"/>
        <w:ind w:left="420" w:firstLine="480"/>
      </w:pPr>
      <w:r>
        <w:t>“5. The point enables authorities conducting cases referred to in Article 51(3)(1) to forward and send the proof of receipt referred to in Article 41 of the Act of 18 November 2020 on electronic deliveries to the person who submitted the documents, referred to in (1).</w:t>
      </w:r>
    </w:p>
    <w:p w14:paraId="1EB64DEB" w14:textId="77777777" w:rsidR="00EA3C2F" w:rsidRDefault="00104ABC">
      <w:pPr>
        <w:pStyle w:val="Teksttreci0"/>
        <w:shd w:val="clear" w:color="auto" w:fill="auto"/>
        <w:spacing w:after="140"/>
        <w:ind w:left="420" w:firstLine="480"/>
      </w:pPr>
      <w:r>
        <w:t>6. The date of proof of receipt referred to in Article 42 of the Act of 18 November 2020 on electronic deliveries is the day of initiating the cases referred to in paragraph 1, dealt with through the Point.’.</w:t>
      </w:r>
    </w:p>
    <w:p w14:paraId="52D7FFDF" w14:textId="77777777" w:rsidR="00EA3C2F" w:rsidRDefault="00104ABC">
      <w:pPr>
        <w:pStyle w:val="Teksttreci0"/>
        <w:shd w:val="clear" w:color="auto" w:fill="auto"/>
        <w:spacing w:after="80" w:line="257" w:lineRule="auto"/>
        <w:ind w:firstLine="420"/>
        <w:jc w:val="left"/>
      </w:pPr>
      <w:r>
        <w:rPr>
          <w:b/>
        </w:rPr>
        <w:t xml:space="preserve">Article 142. </w:t>
      </w:r>
      <w:r>
        <w:t>The Act of 11 September 2019 – Public Procurement Law (Journal of Laws, item 2019 and Journal of Laws of 2020, item 288, 1492, 1517, and 2275) shall be amended as follows:</w:t>
      </w:r>
    </w:p>
    <w:p w14:paraId="437FDD23" w14:textId="77777777" w:rsidR="00EA3C2F" w:rsidRDefault="00104ABC">
      <w:pPr>
        <w:pStyle w:val="Teksttreci0"/>
        <w:shd w:val="clear" w:color="auto" w:fill="auto"/>
        <w:spacing w:after="80"/>
        <w:ind w:left="420" w:hanging="420"/>
      </w:pPr>
      <w:r>
        <w:t>1) in Article 508(2) a comma and the words ‘including to the electronic delivery address referred to in Article 2(1) of the Act of 18 November 2020 on electronic deliveries (Journal of Laws, item 2320)’ shall be added after the words ’electronic communication’;</w:t>
      </w:r>
    </w:p>
    <w:p w14:paraId="1B535A5D" w14:textId="77777777" w:rsidR="00EA3C2F" w:rsidRDefault="00104ABC">
      <w:pPr>
        <w:pStyle w:val="Teksttreci0"/>
        <w:numPr>
          <w:ilvl w:val="0"/>
          <w:numId w:val="159"/>
        </w:numPr>
        <w:shd w:val="clear" w:color="auto" w:fill="auto"/>
        <w:tabs>
          <w:tab w:val="left" w:pos="416"/>
        </w:tabs>
        <w:spacing w:after="80"/>
        <w:ind w:left="420" w:hanging="420"/>
      </w:pPr>
      <w:r>
        <w:t>in Article 580(2), the second sentence shall read as follows:</w:t>
      </w:r>
    </w:p>
    <w:p w14:paraId="67BE62AC" w14:textId="77777777" w:rsidR="00EA3C2F" w:rsidRDefault="00104ABC">
      <w:pPr>
        <w:pStyle w:val="Teksttreci0"/>
        <w:shd w:val="clear" w:color="auto" w:fill="auto"/>
        <w:spacing w:after="140"/>
        <w:ind w:left="420"/>
      </w:pPr>
      <w:r>
        <w:t>‘Lodging a complaint at the postal facility of the designated provider within the meaning of the Act of 23 November 2012 – the Postal Law or sending to the electronic delivery address referred to in Article 2(1) of the Act of 18 November 2020 on electronic deliveries is equivalent to filing a complaint.’.</w:t>
      </w:r>
    </w:p>
    <w:p w14:paraId="0DDC45DE" w14:textId="77777777" w:rsidR="00EA3C2F" w:rsidRDefault="00104ABC">
      <w:pPr>
        <w:pStyle w:val="Teksttreci0"/>
        <w:shd w:val="clear" w:color="auto" w:fill="auto"/>
        <w:spacing w:after="80"/>
        <w:ind w:firstLine="420"/>
        <w:jc w:val="left"/>
      </w:pPr>
      <w:r>
        <w:rPr>
          <w:b/>
        </w:rPr>
        <w:t xml:space="preserve">Article 143. </w:t>
      </w:r>
      <w:r>
        <w:t>The Act of 13 February 2020 on plant protection against agrophages (Journal of Laws, item 424 and 695) shall be amended as follows:</w:t>
      </w:r>
    </w:p>
    <w:p w14:paraId="5670FFE8" w14:textId="77777777" w:rsidR="00EA3C2F" w:rsidRDefault="00104ABC">
      <w:pPr>
        <w:pStyle w:val="Teksttreci0"/>
        <w:shd w:val="clear" w:color="auto" w:fill="auto"/>
        <w:spacing w:after="80"/>
        <w:ind w:left="420" w:hanging="420"/>
      </w:pPr>
      <w:r>
        <w:t>1) in Article 6:</w:t>
      </w:r>
    </w:p>
    <w:p w14:paraId="48165234" w14:textId="77777777" w:rsidR="00EA3C2F" w:rsidRDefault="00104ABC">
      <w:pPr>
        <w:pStyle w:val="Teksttreci0"/>
        <w:shd w:val="clear" w:color="auto" w:fill="auto"/>
        <w:spacing w:after="80"/>
        <w:ind w:left="420"/>
      </w:pPr>
      <w:r>
        <w:t xml:space="preserve">a) </w:t>
      </w:r>
      <w:proofErr w:type="gramStart"/>
      <w:r>
        <w:t>paragraph</w:t>
      </w:r>
      <w:proofErr w:type="gramEnd"/>
      <w:r>
        <w:t> 2 and 3 shall read as follows:</w:t>
      </w:r>
    </w:p>
    <w:p w14:paraId="1B5C7673" w14:textId="77777777" w:rsidR="00EA3C2F" w:rsidRDefault="00104ABC">
      <w:pPr>
        <w:pStyle w:val="Teksttreci0"/>
        <w:shd w:val="clear" w:color="auto" w:fill="auto"/>
        <w:spacing w:after="80"/>
        <w:ind w:left="780" w:firstLine="480"/>
      </w:pPr>
      <w:r>
        <w:t>“2. Where the provisions of the Act provide for an application to be submitted to the Chief Inspector or to the provincial inspector, the application shall be made in writing, unless the provisions referred to in Article 1(1) or the provisions of the Act provide otherwise.</w:t>
      </w:r>
    </w:p>
    <w:p w14:paraId="4538E049" w14:textId="77777777" w:rsidR="00EA3C2F" w:rsidRDefault="00104ABC">
      <w:pPr>
        <w:pStyle w:val="Teksttreci0"/>
        <w:numPr>
          <w:ilvl w:val="0"/>
          <w:numId w:val="180"/>
        </w:numPr>
        <w:shd w:val="clear" w:color="auto" w:fill="auto"/>
        <w:tabs>
          <w:tab w:val="left" w:pos="1610"/>
        </w:tabs>
        <w:spacing w:after="80"/>
        <w:ind w:left="780" w:firstLine="480"/>
      </w:pPr>
      <w:r>
        <w:t>If the provisions of the Act provide for the submission of an application to the Chief Inspector or a provincial inspector in matters to which the provisions of the Code of Administrative Procedure do not apply, the application shall meet the requirements for a letter addressed to public administration authorities and for an application as defined in the provisions of the Code of Administrative Procedure.’,</w:t>
      </w:r>
    </w:p>
    <w:p w14:paraId="32012770" w14:textId="77777777" w:rsidR="00EA3C2F" w:rsidRDefault="00104ABC">
      <w:pPr>
        <w:pStyle w:val="Teksttreci0"/>
        <w:shd w:val="clear" w:color="auto" w:fill="auto"/>
        <w:spacing w:after="80"/>
        <w:ind w:left="420"/>
      </w:pPr>
      <w:r>
        <w:t>b) the following paragraph 6 shall be added and read as follows:</w:t>
      </w:r>
    </w:p>
    <w:p w14:paraId="7152C222" w14:textId="77777777" w:rsidR="00EA3C2F" w:rsidRDefault="00104ABC">
      <w:pPr>
        <w:pStyle w:val="Teksttreci0"/>
        <w:shd w:val="clear" w:color="auto" w:fill="auto"/>
        <w:spacing w:after="80"/>
        <w:ind w:left="780" w:firstLine="480"/>
      </w:pPr>
      <w:r>
        <w:t>“6. If the provisions of the Act provide for the submission of information in writing to the Chief Inspector or the provincial inspector, this information meets the requirements for a letter addressed to the public administration authorities laid down in the Code of Administrative Procedure.’;</w:t>
      </w:r>
    </w:p>
    <w:p w14:paraId="0EEE9960" w14:textId="77777777" w:rsidR="00EA3C2F" w:rsidRDefault="00104ABC">
      <w:pPr>
        <w:pStyle w:val="Teksttreci0"/>
        <w:shd w:val="clear" w:color="auto" w:fill="auto"/>
        <w:spacing w:after="80"/>
        <w:ind w:left="420" w:hanging="420"/>
      </w:pPr>
      <w:r>
        <w:t>2) the following Article 13(2) shall be added and read as follows:</w:t>
      </w:r>
    </w:p>
    <w:p w14:paraId="727EB7A3" w14:textId="77777777" w:rsidR="00EA3C2F" w:rsidRDefault="00104ABC">
      <w:pPr>
        <w:pStyle w:val="Teksttreci0"/>
        <w:shd w:val="clear" w:color="auto" w:fill="auto"/>
        <w:spacing w:after="80"/>
        <w:ind w:left="420" w:firstLine="480"/>
      </w:pPr>
      <w:r>
        <w:t xml:space="preserve">“2. An entity intending to engage in the activities referred to in paragraph 1 shall notify in writing the provincial inspector competent for the planned place of establishment </w:t>
      </w:r>
      <w:proofErr w:type="spellStart"/>
      <w:r>
        <w:t>abut</w:t>
      </w:r>
      <w:proofErr w:type="spellEnd"/>
      <w:r>
        <w:t xml:space="preserve"> the intention to undertake such activities within 14 days prior to the date of commencement of that activity.’;</w:t>
      </w:r>
    </w:p>
    <w:p w14:paraId="0257D829" w14:textId="77777777" w:rsidR="00EA3C2F" w:rsidRDefault="00104ABC">
      <w:pPr>
        <w:pStyle w:val="Teksttreci0"/>
        <w:numPr>
          <w:ilvl w:val="0"/>
          <w:numId w:val="159"/>
        </w:numPr>
        <w:shd w:val="clear" w:color="auto" w:fill="auto"/>
        <w:tabs>
          <w:tab w:val="left" w:pos="416"/>
        </w:tabs>
        <w:spacing w:after="80"/>
        <w:ind w:left="420" w:hanging="420"/>
      </w:pPr>
      <w:r>
        <w:t>in Article 32, paragraph 6 shall read as follows:</w:t>
      </w:r>
    </w:p>
    <w:p w14:paraId="7F0C5EC1" w14:textId="77777777" w:rsidR="00EA3C2F" w:rsidRDefault="00104ABC">
      <w:pPr>
        <w:pStyle w:val="Teksttreci0"/>
        <w:shd w:val="clear" w:color="auto" w:fill="auto"/>
        <w:spacing w:after="80"/>
        <w:ind w:left="420" w:firstLine="480"/>
      </w:pPr>
      <w:r>
        <w:t>“6. The inclusion of the decision referred to in paragraph 2 in a letter recorded in electronic form in the IMSOC system shall be deemed to be effective notification of that decision to the party.’;</w:t>
      </w:r>
    </w:p>
    <w:p w14:paraId="189C055C" w14:textId="77777777" w:rsidR="00EA3C2F" w:rsidRDefault="00104ABC">
      <w:pPr>
        <w:pStyle w:val="Teksttreci0"/>
        <w:numPr>
          <w:ilvl w:val="0"/>
          <w:numId w:val="159"/>
        </w:numPr>
        <w:shd w:val="clear" w:color="auto" w:fill="auto"/>
        <w:tabs>
          <w:tab w:val="left" w:pos="416"/>
        </w:tabs>
        <w:spacing w:after="80"/>
        <w:ind w:left="420" w:hanging="420"/>
      </w:pPr>
      <w:r>
        <w:t>in Article 35, paragraph 6 shall read as follows:</w:t>
      </w:r>
    </w:p>
    <w:p w14:paraId="34864C8D" w14:textId="77777777" w:rsidR="00EA3C2F" w:rsidRDefault="00104ABC">
      <w:pPr>
        <w:pStyle w:val="Teksttreci0"/>
        <w:shd w:val="clear" w:color="auto" w:fill="auto"/>
        <w:spacing w:after="80"/>
        <w:ind w:left="420" w:firstLine="480"/>
      </w:pPr>
      <w:r>
        <w:t>“6. The inclusion of the decision referred to in paragraph 2 in a letter recorded in electronic form in the IMSOC system shall be deemed to be effective notification of that decision to the party.’;</w:t>
      </w:r>
    </w:p>
    <w:p w14:paraId="1F33848F" w14:textId="77777777" w:rsidR="00EA3C2F" w:rsidRDefault="00104ABC">
      <w:pPr>
        <w:pStyle w:val="Teksttreci0"/>
        <w:numPr>
          <w:ilvl w:val="0"/>
          <w:numId w:val="159"/>
        </w:numPr>
        <w:shd w:val="clear" w:color="auto" w:fill="auto"/>
        <w:tabs>
          <w:tab w:val="left" w:pos="416"/>
        </w:tabs>
        <w:spacing w:after="80"/>
        <w:ind w:left="420" w:hanging="420"/>
      </w:pPr>
      <w:r>
        <w:t>in Article 36:</w:t>
      </w:r>
    </w:p>
    <w:p w14:paraId="1671126E" w14:textId="77777777" w:rsidR="00EA3C2F" w:rsidRDefault="00104ABC">
      <w:pPr>
        <w:pStyle w:val="Teksttreci0"/>
        <w:shd w:val="clear" w:color="auto" w:fill="auto"/>
        <w:spacing w:after="80"/>
        <w:ind w:left="420"/>
      </w:pPr>
      <w:r>
        <w:t>a) paragraph 4(1) shall read as follows:</w:t>
      </w:r>
    </w:p>
    <w:p w14:paraId="0ADCCD72" w14:textId="77777777" w:rsidR="00EA3C2F" w:rsidRDefault="00104ABC">
      <w:pPr>
        <w:pStyle w:val="Teksttreci0"/>
        <w:shd w:val="clear" w:color="auto" w:fill="auto"/>
        <w:spacing w:after="80"/>
        <w:ind w:left="1260" w:hanging="480"/>
      </w:pPr>
      <w:r>
        <w:t>‘1) have been notified in IMSOC – the posting of a notice of the commencement of proceedings in the case referred to in paragraph 2 in writing recorded in electronic form in the IMSOC shall be deemed to be effective delivery of that notice to the party;’,</w:t>
      </w:r>
      <w:r>
        <w:br w:type="page"/>
      </w:r>
    </w:p>
    <w:p w14:paraId="53C24CD4" w14:textId="77777777" w:rsidR="00EA3C2F" w:rsidRDefault="00104ABC">
      <w:pPr>
        <w:pStyle w:val="Teksttreci0"/>
        <w:shd w:val="clear" w:color="auto" w:fill="auto"/>
        <w:spacing w:after="40"/>
        <w:ind w:firstLine="420"/>
      </w:pPr>
      <w:r>
        <w:t>b) paragraph 6 shall read as follows:</w:t>
      </w:r>
    </w:p>
    <w:p w14:paraId="600A469E" w14:textId="77777777" w:rsidR="00EA3C2F" w:rsidRDefault="00104ABC">
      <w:pPr>
        <w:pStyle w:val="Teksttreci0"/>
        <w:shd w:val="clear" w:color="auto" w:fill="auto"/>
        <w:spacing w:after="40"/>
        <w:ind w:left="780" w:firstLine="480"/>
      </w:pPr>
      <w:r>
        <w:t>“6. The inclusion of the decision referred to in paragraph 2 in a letter recorded in electronic form in the IMSOC system shall be deemed to be effective notification of that decision to the party.’;</w:t>
      </w:r>
    </w:p>
    <w:p w14:paraId="054400EE" w14:textId="77777777" w:rsidR="00EA3C2F" w:rsidRDefault="00104ABC">
      <w:pPr>
        <w:pStyle w:val="Teksttreci0"/>
        <w:numPr>
          <w:ilvl w:val="0"/>
          <w:numId w:val="159"/>
        </w:numPr>
        <w:shd w:val="clear" w:color="auto" w:fill="auto"/>
        <w:tabs>
          <w:tab w:val="left" w:pos="418"/>
        </w:tabs>
        <w:spacing w:after="40"/>
        <w:jc w:val="left"/>
      </w:pPr>
      <w:r>
        <w:t>in Article 50:</w:t>
      </w:r>
    </w:p>
    <w:p w14:paraId="1CE462A9" w14:textId="77777777" w:rsidR="00EA3C2F" w:rsidRDefault="00104ABC">
      <w:pPr>
        <w:pStyle w:val="Teksttreci0"/>
        <w:shd w:val="clear" w:color="auto" w:fill="auto"/>
        <w:spacing w:after="40"/>
        <w:ind w:firstLine="420"/>
      </w:pPr>
      <w:r>
        <w:t>“a) (1) is given the following wording:</w:t>
      </w:r>
    </w:p>
    <w:p w14:paraId="07E08D6D" w14:textId="77DA2885" w:rsidR="00EA3C2F" w:rsidRDefault="00104ABC" w:rsidP="006139FB">
      <w:pPr>
        <w:pStyle w:val="Teksttreci0"/>
        <w:shd w:val="clear" w:color="auto" w:fill="auto"/>
        <w:spacing w:after="0"/>
        <w:ind w:left="780" w:firstLine="480"/>
      </w:pPr>
      <w:r>
        <w:t>“1. The provincial inspector shall carry out an official inspection on compliance with the import requirements of the third country at the premises of operators entered in the register of exporters who notify them in writing of their intention to grow, produce, pack, sort, store or export to a third country in that year plants, plant products, or other objects referred to in Article 49(1) by 30 April.’,</w:t>
      </w:r>
    </w:p>
    <w:p w14:paraId="4C9E4E10" w14:textId="77777777" w:rsidR="00EA3C2F" w:rsidRDefault="00104ABC">
      <w:pPr>
        <w:pStyle w:val="Teksttreci0"/>
        <w:shd w:val="clear" w:color="auto" w:fill="auto"/>
        <w:spacing w:after="40"/>
        <w:ind w:firstLine="420"/>
      </w:pPr>
      <w:r>
        <w:t>b) in (3)(3) the introduction to calculation shall read as follows:</w:t>
      </w:r>
    </w:p>
    <w:p w14:paraId="6DC6DF68" w14:textId="57BBC669" w:rsidR="00EA3C2F" w:rsidRDefault="00104ABC" w:rsidP="006139FB">
      <w:pPr>
        <w:pStyle w:val="Teksttreci0"/>
        <w:shd w:val="clear" w:color="auto" w:fill="auto"/>
        <w:spacing w:after="0"/>
        <w:ind w:left="780"/>
      </w:pPr>
      <w:r>
        <w:t>‘</w:t>
      </w:r>
      <w:proofErr w:type="gramStart"/>
      <w:r>
        <w:t>an</w:t>
      </w:r>
      <w:proofErr w:type="gramEnd"/>
      <w:r>
        <w:t xml:space="preserve"> entity carrying out certification activities in integrated plant production on the basis of the Act of 8 March 2013 on plant protection products shall submit information on the results of these activities in writing to the provincial inspector competent for the place where these activities are carried out, in a manner agreed with them:’.</w:t>
      </w:r>
    </w:p>
    <w:p w14:paraId="01758CB3" w14:textId="77777777" w:rsidR="00EA3C2F" w:rsidRDefault="00104ABC">
      <w:pPr>
        <w:pStyle w:val="Teksttreci0"/>
        <w:shd w:val="clear" w:color="auto" w:fill="auto"/>
        <w:spacing w:after="40"/>
        <w:ind w:firstLine="420"/>
      </w:pPr>
      <w:r>
        <w:rPr>
          <w:b/>
        </w:rPr>
        <w:t xml:space="preserve">Article 144. </w:t>
      </w:r>
      <w:r>
        <w:t xml:space="preserve">In the Act of 2 March 2020 on specific arrangements for preventing, </w:t>
      </w:r>
      <w:proofErr w:type="gramStart"/>
      <w:r>
        <w:t>counteracting</w:t>
      </w:r>
      <w:proofErr w:type="gramEnd"/>
      <w:r>
        <w:t xml:space="preserve"> and combating COVID-19, other communicable diseases and emergencies caused by them (Journal of Laws, item 1842 as amended</w:t>
      </w:r>
      <w:r>
        <w:rPr>
          <w:vertAlign w:val="superscript"/>
        </w:rPr>
        <w:footnoteReference w:id="9"/>
      </w:r>
      <w:r>
        <w:t>), the following Article 15zzu</w:t>
      </w:r>
      <w:r>
        <w:rPr>
          <w:vertAlign w:val="superscript"/>
        </w:rPr>
        <w:t>10a</w:t>
      </w:r>
      <w:r>
        <w:t>-15zzu</w:t>
      </w:r>
      <w:r>
        <w:rPr>
          <w:vertAlign w:val="superscript"/>
        </w:rPr>
        <w:t>10j</w:t>
      </w:r>
      <w:r>
        <w:t xml:space="preserve"> shall be added and read as follows:</w:t>
      </w:r>
    </w:p>
    <w:p w14:paraId="15A36282" w14:textId="77777777" w:rsidR="00EA3C2F" w:rsidRDefault="00104ABC">
      <w:pPr>
        <w:pStyle w:val="Teksttreci0"/>
        <w:shd w:val="clear" w:color="auto" w:fill="auto"/>
        <w:spacing w:after="40"/>
        <w:ind w:left="420" w:firstLine="480"/>
      </w:pPr>
      <w:r>
        <w:t>‘Article 15zzu</w:t>
      </w:r>
      <w:r>
        <w:rPr>
          <w:vertAlign w:val="superscript"/>
        </w:rPr>
        <w:t>10a</w:t>
      </w:r>
      <w:r>
        <w:t>. 1. By 30 September 2021, as part of COVID-19 counteracting measures, the designated provider referred to in Article 3(13) of the Act of 23 November 2012 – the Postal Law (Journal of Laws of 2020, item 1041 and 2320), the provision of the postal service referred to in Article 2(1)(3) of that Act, using electronic means of communication at the stage of service.</w:t>
      </w:r>
    </w:p>
    <w:p w14:paraId="3806C089" w14:textId="77777777" w:rsidR="00EA3C2F" w:rsidRDefault="00104ABC">
      <w:pPr>
        <w:pStyle w:val="Teksttreci0"/>
        <w:numPr>
          <w:ilvl w:val="0"/>
          <w:numId w:val="181"/>
        </w:numPr>
        <w:shd w:val="clear" w:color="auto" w:fill="auto"/>
        <w:tabs>
          <w:tab w:val="left" w:pos="1225"/>
        </w:tabs>
        <w:spacing w:after="40"/>
        <w:ind w:left="420" w:firstLine="480"/>
      </w:pPr>
      <w:r>
        <w:t>The postal service referred to in paragraph 1 shall be understood to mean the receiving of the registered mail and its subsequent movement and delivery in the form of an electronic document to the addressee without the need to sign it by hand.</w:t>
      </w:r>
    </w:p>
    <w:p w14:paraId="76152CA8" w14:textId="77777777" w:rsidR="00EA3C2F" w:rsidRDefault="00104ABC">
      <w:pPr>
        <w:pStyle w:val="Teksttreci0"/>
        <w:numPr>
          <w:ilvl w:val="0"/>
          <w:numId w:val="181"/>
        </w:numPr>
        <w:shd w:val="clear" w:color="auto" w:fill="auto"/>
        <w:tabs>
          <w:tab w:val="left" w:pos="1225"/>
        </w:tabs>
        <w:spacing w:after="40"/>
        <w:ind w:left="420" w:firstLine="480"/>
      </w:pPr>
      <w:r>
        <w:t>The postal service referred to in paragraph 1 is intended for entities holding a trusted profile within the meaning of Article 3(14) of the Act of 17 February 2005 on computerisation of the activities of entities performing public tasks (Journal of Laws of 2020, item 346, 568, 695, 1517, and 2320).</w:t>
      </w:r>
    </w:p>
    <w:p w14:paraId="255F2C4F" w14:textId="77777777" w:rsidR="00EA3C2F" w:rsidRDefault="00104ABC">
      <w:pPr>
        <w:pStyle w:val="Teksttreci0"/>
        <w:numPr>
          <w:ilvl w:val="0"/>
          <w:numId w:val="181"/>
        </w:numPr>
        <w:shd w:val="clear" w:color="auto" w:fill="auto"/>
        <w:tabs>
          <w:tab w:val="left" w:pos="1225"/>
        </w:tabs>
        <w:spacing w:after="40"/>
        <w:ind w:left="420" w:firstLine="480"/>
      </w:pPr>
      <w:r>
        <w:t>Registered mail shall also be understood as registered mail with confirmation of receipt, acknowledgement of receipt, or electronic confirmation of receipt.</w:t>
      </w:r>
    </w:p>
    <w:p w14:paraId="4F338F2A" w14:textId="77777777" w:rsidR="00EA3C2F" w:rsidRDefault="00104ABC">
      <w:pPr>
        <w:pStyle w:val="Teksttreci0"/>
        <w:shd w:val="clear" w:color="auto" w:fill="auto"/>
        <w:spacing w:after="40"/>
        <w:ind w:left="420" w:firstLine="480"/>
      </w:pPr>
      <w:r>
        <w:t>Article 15zzu</w:t>
      </w:r>
      <w:r>
        <w:rPr>
          <w:vertAlign w:val="superscript"/>
        </w:rPr>
        <w:t>10b</w:t>
      </w:r>
      <w:r>
        <w:t>. 1. Until 30 September 2021, whenever registered mail within the meaning of Article 3(22) of the Act of 23 November 2012 – the Postal Law or the delivery of a letter for a contract by a postal operator within the meaning of that Act is referred to in the law, such mail may be delivered using electronic means of communication if the addressee agrees and authorises the designated provider to receive registered mail for processing and delivery in the form of electronic documents into the addressee’s electronic mailbox. In the authorisation, the addressee shall agree with the designated provide the manner of proceeding with the received registered mails.</w:t>
      </w:r>
    </w:p>
    <w:p w14:paraId="08082E81" w14:textId="77777777" w:rsidR="00EA3C2F" w:rsidRDefault="00104ABC">
      <w:pPr>
        <w:pStyle w:val="Teksttreci0"/>
        <w:numPr>
          <w:ilvl w:val="0"/>
          <w:numId w:val="182"/>
        </w:numPr>
        <w:shd w:val="clear" w:color="auto" w:fill="auto"/>
        <w:tabs>
          <w:tab w:val="left" w:pos="1225"/>
        </w:tabs>
        <w:spacing w:after="40"/>
        <w:ind w:left="420" w:firstLine="480"/>
      </w:pPr>
      <w:r>
        <w:t>The date of delivery shall be the date on which the recipient reads the document posted in the recipient’s electronic mailbox. If the document has not been read, it shall be deemed to have been served 14 days after its posting.</w:t>
      </w:r>
    </w:p>
    <w:p w14:paraId="3CECC216" w14:textId="77777777" w:rsidR="00EA3C2F" w:rsidRDefault="00104ABC">
      <w:pPr>
        <w:pStyle w:val="Teksttreci0"/>
        <w:numPr>
          <w:ilvl w:val="0"/>
          <w:numId w:val="182"/>
        </w:numPr>
        <w:shd w:val="clear" w:color="auto" w:fill="auto"/>
        <w:tabs>
          <w:tab w:val="left" w:pos="1225"/>
        </w:tabs>
        <w:spacing w:after="40"/>
        <w:ind w:left="420" w:firstLine="480"/>
      </w:pPr>
      <w:r>
        <w:t>The designated provider shall send a notice indicating that the electronic document has been served on the addressee’s electronic mailbox to the email address indicated by the addressee.</w:t>
      </w:r>
    </w:p>
    <w:p w14:paraId="61DE9ACF" w14:textId="77777777" w:rsidR="00EA3C2F" w:rsidRDefault="00104ABC">
      <w:pPr>
        <w:pStyle w:val="Teksttreci0"/>
        <w:shd w:val="clear" w:color="auto" w:fill="auto"/>
        <w:spacing w:after="40" w:line="266" w:lineRule="auto"/>
        <w:ind w:left="420" w:firstLine="480"/>
      </w:pPr>
      <w:r>
        <w:t>Article 15zzu</w:t>
      </w:r>
      <w:r>
        <w:rPr>
          <w:vertAlign w:val="superscript"/>
        </w:rPr>
        <w:t>10c</w:t>
      </w:r>
      <w:r>
        <w:t>. 1. The provisions of Article 15zzu</w:t>
      </w:r>
      <w:r>
        <w:rPr>
          <w:vertAlign w:val="superscript"/>
        </w:rPr>
        <w:t>10a</w:t>
      </w:r>
      <w:r>
        <w:t xml:space="preserve"> shall not apply in cases where correspondence cannot be received due to:</w:t>
      </w:r>
    </w:p>
    <w:p w14:paraId="33E5E8B7" w14:textId="77777777" w:rsidR="00EA3C2F" w:rsidRDefault="00104ABC">
      <w:pPr>
        <w:pStyle w:val="Teksttreci0"/>
        <w:numPr>
          <w:ilvl w:val="0"/>
          <w:numId w:val="183"/>
        </w:numPr>
        <w:shd w:val="clear" w:color="auto" w:fill="auto"/>
        <w:tabs>
          <w:tab w:val="left" w:pos="900"/>
        </w:tabs>
        <w:spacing w:after="40"/>
        <w:ind w:left="900" w:hanging="480"/>
        <w:jc w:val="left"/>
      </w:pPr>
      <w:r>
        <w:t>the need to deliver a non-convertible document recorded in non-electronic form, or an item;</w:t>
      </w:r>
    </w:p>
    <w:p w14:paraId="161D9571" w14:textId="77777777" w:rsidR="00EA3C2F" w:rsidRDefault="00104ABC">
      <w:pPr>
        <w:pStyle w:val="Teksttreci0"/>
        <w:shd w:val="clear" w:color="auto" w:fill="auto"/>
        <w:spacing w:after="40"/>
        <w:ind w:firstLine="420"/>
      </w:pPr>
      <w:r>
        <w:t>2) important public interest, in particular State security, defence, or public order;</w:t>
      </w:r>
    </w:p>
    <w:p w14:paraId="07FAC52E" w14:textId="77777777" w:rsidR="00EA3C2F" w:rsidRDefault="00104ABC">
      <w:pPr>
        <w:pStyle w:val="Teksttreci0"/>
        <w:numPr>
          <w:ilvl w:val="0"/>
          <w:numId w:val="170"/>
        </w:numPr>
        <w:shd w:val="clear" w:color="auto" w:fill="auto"/>
        <w:tabs>
          <w:tab w:val="left" w:pos="900"/>
        </w:tabs>
        <w:spacing w:after="40"/>
        <w:ind w:left="900" w:hanging="480"/>
        <w:jc w:val="left"/>
      </w:pPr>
      <w:r>
        <w:t>affixing an artistic text, a plastic seal imprint, a hologram or any other security feature which cannot be reproduced by means of transformation;</w:t>
      </w:r>
    </w:p>
    <w:p w14:paraId="3A6B20DF" w14:textId="77777777" w:rsidR="00EA3C2F" w:rsidRDefault="00104ABC">
      <w:pPr>
        <w:pStyle w:val="Teksttreci0"/>
        <w:numPr>
          <w:ilvl w:val="0"/>
          <w:numId w:val="170"/>
        </w:numPr>
        <w:shd w:val="clear" w:color="auto" w:fill="auto"/>
        <w:tabs>
          <w:tab w:val="left" w:pos="900"/>
        </w:tabs>
        <w:spacing w:after="40"/>
        <w:ind w:firstLine="420"/>
      </w:pPr>
      <w:r>
        <w:t>other technical reasons.</w:t>
      </w:r>
    </w:p>
    <w:p w14:paraId="3AD8D677" w14:textId="77777777" w:rsidR="00EA3C2F" w:rsidRDefault="00104ABC">
      <w:pPr>
        <w:pStyle w:val="Teksttreci0"/>
        <w:numPr>
          <w:ilvl w:val="0"/>
          <w:numId w:val="184"/>
        </w:numPr>
        <w:shd w:val="clear" w:color="auto" w:fill="auto"/>
        <w:tabs>
          <w:tab w:val="left" w:pos="1225"/>
        </w:tabs>
        <w:spacing w:after="40"/>
        <w:ind w:left="420" w:firstLine="480"/>
      </w:pPr>
      <w:r>
        <w:rPr>
          <w:noProof/>
        </w:rPr>
        <mc:AlternateContent>
          <mc:Choice Requires="wps">
            <w:drawing>
              <wp:anchor distT="0" distB="0" distL="63500" distR="63500" simplePos="0" relativeHeight="125829395" behindDoc="0" locked="0" layoutInCell="1" allowOverlap="1" wp14:anchorId="41C0953A" wp14:editId="14299A61">
                <wp:simplePos x="0" y="0"/>
                <wp:positionH relativeFrom="page">
                  <wp:posOffset>647700</wp:posOffset>
                </wp:positionH>
                <wp:positionV relativeFrom="paragraph">
                  <wp:posOffset>1196975</wp:posOffset>
                </wp:positionV>
                <wp:extent cx="72390" cy="15240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72390" cy="152400"/>
                        </a:xfrm>
                        <a:prstGeom prst="rect">
                          <a:avLst/>
                        </a:prstGeom>
                        <a:noFill/>
                      </wps:spPr>
                      <wps:txbx>
                        <w:txbxContent>
                          <w:p w14:paraId="5D4A9F97" w14:textId="77777777" w:rsidR="00EA3C2F" w:rsidRDefault="00104ABC">
                            <w:pPr>
                              <w:pStyle w:val="Teksttreci20"/>
                              <w:shd w:val="clear" w:color="auto" w:fill="auto"/>
                            </w:pPr>
                            <w:r>
                              <w:t>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1C0953A" id="Shape 19" o:spid="_x0000_s1033" type="#_x0000_t202" style="position:absolute;left:0;text-align:left;margin-left:51pt;margin-top:94.25pt;width:5.7pt;height:12pt;z-index:125829395;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" filled="f" stroked="f">
                <v:textbox inset="0,0,0,0">
                  <w:txbxContent>
                    <w:p w14:paraId="5D4A9F97" w14:textId="77777777" w:rsidR="00EA3C2F" w:rsidRDefault="00104ABC">
                      <w:pPr>
                        <w:pStyle w:val="Teksttreci20"/>
                        <w:shd w:val="clear" w:color="auto" w:fill="auto"/>
                      </w:pPr>
                      <w:r>
                        <w:t>8)</w:t>
                      </w:r>
                    </w:p>
                  </w:txbxContent>
                </v:textbox>
                <w10:wrap type="square" side="right" anchorx="page"/>
              </v:shape>
            </w:pict>
          </mc:Fallback>
        </mc:AlternateContent>
      </w:r>
      <w:r>
        <w:t>Existence of grounds listed in paragraph 1 shall be evaluated by the sender.</w:t>
      </w:r>
      <w:r>
        <w:br w:type="page"/>
      </w:r>
    </w:p>
    <w:p w14:paraId="2BA869B3" w14:textId="77777777" w:rsidR="00EA3C2F" w:rsidRDefault="00104ABC">
      <w:pPr>
        <w:pStyle w:val="Teksttreci0"/>
        <w:shd w:val="clear" w:color="auto" w:fill="auto"/>
        <w:spacing w:after="60" w:line="259" w:lineRule="auto"/>
        <w:ind w:left="420" w:firstLine="480"/>
      </w:pPr>
      <w:r>
        <w:t>Article 15zzu</w:t>
      </w:r>
      <w:r>
        <w:rPr>
          <w:vertAlign w:val="superscript"/>
        </w:rPr>
        <w:t>10d</w:t>
      </w:r>
      <w:r>
        <w:t>. The provisions shall apply to registered letters referred to in Article 15zzu</w:t>
      </w:r>
      <w:r>
        <w:rPr>
          <w:vertAlign w:val="superscript"/>
        </w:rPr>
        <w:t>10a</w:t>
      </w:r>
      <w:r>
        <w:t xml:space="preserve"> paragraph 4, sent </w:t>
      </w:r>
      <w:proofErr w:type="gramStart"/>
      <w:r>
        <w:t>on the basis of</w:t>
      </w:r>
      <w:proofErr w:type="gramEnd"/>
      <w:r>
        <w:t xml:space="preserve"> contracts concluded with the designated provider regardless of the fashion in which those contracts were concluded.</w:t>
      </w:r>
    </w:p>
    <w:p w14:paraId="76EBC307" w14:textId="77777777" w:rsidR="00EA3C2F" w:rsidRDefault="00104ABC">
      <w:pPr>
        <w:pStyle w:val="Teksttreci0"/>
        <w:shd w:val="clear" w:color="auto" w:fill="auto"/>
        <w:spacing w:after="60" w:line="266" w:lineRule="auto"/>
        <w:ind w:left="420" w:firstLine="480"/>
      </w:pPr>
      <w:r>
        <w:t>Article 15zzu</w:t>
      </w:r>
      <w:r>
        <w:rPr>
          <w:vertAlign w:val="superscript"/>
        </w:rPr>
        <w:t>10e</w:t>
      </w:r>
      <w:r>
        <w:t>. The electronic document created as part framework of the provision of the service referred to in Article 15zzu</w:t>
      </w:r>
      <w:r>
        <w:rPr>
          <w:vertAlign w:val="superscript"/>
        </w:rPr>
        <w:t>10a</w:t>
      </w:r>
      <w:r>
        <w:t xml:space="preserve"> (1) has the same power as that of the paper document it was converted from.</w:t>
      </w:r>
    </w:p>
    <w:p w14:paraId="4DA5DCED" w14:textId="77777777" w:rsidR="00EA3C2F" w:rsidRDefault="00104ABC">
      <w:pPr>
        <w:pStyle w:val="Teksttreci0"/>
        <w:shd w:val="clear" w:color="auto" w:fill="auto"/>
        <w:spacing w:after="60"/>
        <w:ind w:left="420" w:firstLine="480"/>
      </w:pPr>
      <w:r>
        <w:t>Article 15zzu</w:t>
      </w:r>
      <w:r>
        <w:rPr>
          <w:vertAlign w:val="superscript"/>
        </w:rPr>
        <w:t>10f</w:t>
      </w:r>
      <w:r>
        <w:t>. 1. The designated provider, as part of providing the service referred to in Article 15zzu</w:t>
      </w:r>
      <w:r>
        <w:rPr>
          <w:vertAlign w:val="superscript"/>
        </w:rPr>
        <w:t>10a</w:t>
      </w:r>
      <w:r>
        <w:t xml:space="preserve"> (1):</w:t>
      </w:r>
    </w:p>
    <w:p w14:paraId="6F1953D3" w14:textId="77777777" w:rsidR="00EA3C2F" w:rsidRDefault="00104ABC">
      <w:pPr>
        <w:pStyle w:val="Teksttreci0"/>
        <w:numPr>
          <w:ilvl w:val="0"/>
          <w:numId w:val="185"/>
        </w:numPr>
        <w:shd w:val="clear" w:color="auto" w:fill="auto"/>
        <w:tabs>
          <w:tab w:val="left" w:pos="896"/>
        </w:tabs>
        <w:spacing w:after="60"/>
        <w:ind w:left="420" w:firstLine="20"/>
      </w:pPr>
      <w:r>
        <w:t>shall be obliged to ensure unique identification of the addressee being a natural person;</w:t>
      </w:r>
    </w:p>
    <w:p w14:paraId="39B1BCCA" w14:textId="77777777" w:rsidR="00EA3C2F" w:rsidRDefault="00104ABC">
      <w:pPr>
        <w:pStyle w:val="Teksttreci0"/>
        <w:shd w:val="clear" w:color="auto" w:fill="auto"/>
        <w:spacing w:after="60"/>
        <w:ind w:left="900" w:hanging="460"/>
      </w:pPr>
      <w:r>
        <w:t>2) may ensure the unique identification of the addressee or of the persons authorised to represent them, where the addressee is a legal person or an organisational unit without legal personality provided that the designated provider has such technical capacity.</w:t>
      </w:r>
    </w:p>
    <w:p w14:paraId="72A46407" w14:textId="77777777" w:rsidR="00EA3C2F" w:rsidRDefault="00104ABC">
      <w:pPr>
        <w:pStyle w:val="Teksttreci0"/>
        <w:numPr>
          <w:ilvl w:val="0"/>
          <w:numId w:val="186"/>
        </w:numPr>
        <w:shd w:val="clear" w:color="auto" w:fill="auto"/>
        <w:tabs>
          <w:tab w:val="left" w:pos="1229"/>
        </w:tabs>
        <w:spacing w:after="60"/>
        <w:ind w:left="420" w:firstLine="480"/>
      </w:pPr>
      <w:r>
        <w:t>The minister for computerisation shall, until 30 September 2021, ensure that the addressee who is a natural person can authenticate in the system of the designated provider by means of a trusted profile for the use of the service referred to in Article 15zzu</w:t>
      </w:r>
      <w:r>
        <w:rPr>
          <w:vertAlign w:val="superscript"/>
        </w:rPr>
        <w:t>10a</w:t>
      </w:r>
      <w:r>
        <w:t>(1).</w:t>
      </w:r>
    </w:p>
    <w:p w14:paraId="279E47CC" w14:textId="77777777" w:rsidR="00EA3C2F" w:rsidRDefault="00104ABC">
      <w:pPr>
        <w:pStyle w:val="Teksttreci0"/>
        <w:shd w:val="clear" w:color="auto" w:fill="auto"/>
        <w:spacing w:after="60" w:line="259" w:lineRule="auto"/>
        <w:ind w:left="420" w:firstLine="480"/>
      </w:pPr>
      <w:r>
        <w:t>Article 15zzu</w:t>
      </w:r>
      <w:r>
        <w:rPr>
          <w:vertAlign w:val="superscript"/>
        </w:rPr>
        <w:t>10g</w:t>
      </w:r>
      <w:r>
        <w:t>. The designated provider shall provide the service referred to in Article 15zzu</w:t>
      </w:r>
      <w:r>
        <w:rPr>
          <w:vertAlign w:val="superscript"/>
        </w:rPr>
        <w:t>10a</w:t>
      </w:r>
      <w:r>
        <w:t xml:space="preserve"> paragraph 1, based on the service regulations. The Regulations, in addition to the requirements specified in the Act of 23 November 2012 – the Postal Law, define the rules of identification of the addressee and the rules of collection of mail.</w:t>
      </w:r>
    </w:p>
    <w:p w14:paraId="568A87FD" w14:textId="74401ED3" w:rsidR="00EA3C2F" w:rsidRDefault="00104ABC" w:rsidP="006139FB">
      <w:pPr>
        <w:pStyle w:val="Teksttreci0"/>
        <w:shd w:val="clear" w:color="auto" w:fill="auto"/>
        <w:spacing w:after="0"/>
        <w:ind w:left="420" w:firstLine="480"/>
      </w:pPr>
      <w:r>
        <w:t>Article 15zzu</w:t>
      </w:r>
      <w:r>
        <w:rPr>
          <w:vertAlign w:val="superscript"/>
        </w:rPr>
        <w:t>10h</w:t>
      </w:r>
      <w:r>
        <w:t>. 1. Until 31 December 2020, additional delivery activities resulting from the authorisation referred to in Article 15zzu</w:t>
      </w:r>
      <w:r>
        <w:rPr>
          <w:vertAlign w:val="superscript"/>
        </w:rPr>
        <w:t>10b</w:t>
      </w:r>
      <w:r>
        <w:t xml:space="preserve"> (1) and performed as part of the service referred to in Article15zzu</w:t>
      </w:r>
      <w:r>
        <w:rPr>
          <w:vertAlign w:val="superscript"/>
        </w:rPr>
        <w:t>10a</w:t>
      </w:r>
      <w:r>
        <w:t xml:space="preserve"> (1) shall be exempt from the fee. The designated provider which has not collected a fee shall receive a subsidy from the COVID-19 Counteracting Fund relating to provision of the service during the period of providing the service </w:t>
      </w:r>
      <w:proofErr w:type="gramStart"/>
      <w:r>
        <w:t>in order to</w:t>
      </w:r>
      <w:proofErr w:type="gramEnd"/>
      <w:r>
        <w:t xml:space="preserve"> cover the total costs of the service plus a return on the cost of capital employed for the designated provider.</w:t>
      </w:r>
    </w:p>
    <w:p w14:paraId="78545DE6" w14:textId="1E91F902" w:rsidR="00EA3C2F" w:rsidRDefault="00104ABC" w:rsidP="006139FB">
      <w:pPr>
        <w:pStyle w:val="Teksttreci0"/>
        <w:numPr>
          <w:ilvl w:val="0"/>
          <w:numId w:val="187"/>
        </w:numPr>
        <w:shd w:val="clear" w:color="auto" w:fill="auto"/>
        <w:tabs>
          <w:tab w:val="left" w:pos="1229"/>
        </w:tabs>
        <w:spacing w:after="60"/>
        <w:ind w:left="420" w:firstLine="20"/>
      </w:pPr>
      <w:r>
        <w:t>From 1 January 2021 until 30 September 2021, additional delivery activities resulting from the authorisation referred to in Article 15zzu</w:t>
      </w:r>
      <w:r>
        <w:rPr>
          <w:vertAlign w:val="superscript"/>
        </w:rPr>
        <w:t>10b</w:t>
      </w:r>
      <w:r>
        <w:t xml:space="preserve"> (1) and performed as part of the service referred to in Article 15zzu</w:t>
      </w:r>
      <w:r>
        <w:rPr>
          <w:vertAlign w:val="superscript"/>
        </w:rPr>
        <w:t>10a</w:t>
      </w:r>
      <w:r>
        <w:t xml:space="preserve"> (1) shall be exempt from the fee. The designated provider which has not collected a fee shall receive a subsidy from the State budget relating to provision of the service during the period of providing the service </w:t>
      </w:r>
      <w:proofErr w:type="gramStart"/>
      <w:r>
        <w:t>in order to</w:t>
      </w:r>
      <w:proofErr w:type="gramEnd"/>
      <w:r>
        <w:t xml:space="preserve"> cover the total costs of the service plus a return on the cost of capital employed for the designated provider.</w:t>
      </w:r>
    </w:p>
    <w:p w14:paraId="57A34481" w14:textId="77777777" w:rsidR="00EA3C2F" w:rsidRDefault="00104ABC">
      <w:pPr>
        <w:pStyle w:val="Teksttreci0"/>
        <w:numPr>
          <w:ilvl w:val="0"/>
          <w:numId w:val="187"/>
        </w:numPr>
        <w:shd w:val="clear" w:color="auto" w:fill="auto"/>
        <w:tabs>
          <w:tab w:val="left" w:pos="1229"/>
        </w:tabs>
        <w:spacing w:after="60"/>
        <w:ind w:left="420" w:firstLine="480"/>
      </w:pPr>
      <w:r>
        <w:t>The total amount of the subsidy, referred to in (2), is specified in the Budget Act.</w:t>
      </w:r>
    </w:p>
    <w:p w14:paraId="2D87DDC2" w14:textId="77777777" w:rsidR="00EA3C2F" w:rsidRDefault="00104ABC">
      <w:pPr>
        <w:pStyle w:val="Teksttreci0"/>
        <w:numPr>
          <w:ilvl w:val="0"/>
          <w:numId w:val="187"/>
        </w:numPr>
        <w:shd w:val="clear" w:color="auto" w:fill="auto"/>
        <w:tabs>
          <w:tab w:val="left" w:pos="1229"/>
        </w:tabs>
        <w:spacing w:after="60"/>
        <w:ind w:left="420" w:firstLine="480"/>
      </w:pPr>
      <w:r>
        <w:t>The basis for calculating the funds due to the designated provider referred to in paragraph 1 and the subsidy due to the designated provider referred to in paragraph 2, is provided by:</w:t>
      </w:r>
    </w:p>
    <w:p w14:paraId="2209236C" w14:textId="25DCAC76" w:rsidR="00EA3C2F" w:rsidRDefault="00104ABC" w:rsidP="006139FB">
      <w:pPr>
        <w:pStyle w:val="Teksttreci0"/>
        <w:numPr>
          <w:ilvl w:val="0"/>
          <w:numId w:val="188"/>
        </w:numPr>
        <w:shd w:val="clear" w:color="auto" w:fill="auto"/>
        <w:tabs>
          <w:tab w:val="left" w:pos="896"/>
        </w:tabs>
        <w:spacing w:after="60"/>
        <w:ind w:left="900" w:hanging="460"/>
      </w:pPr>
      <w:r>
        <w:t>the value of reasonable costs incurred during the period of provision of the service, understood as the total cost per unit of a hybrid letter calculated in accordance with the provisions of the Accounting Act of 29 September 1994 and provisions issued pursuant to Article 104 of the Act of 23 November 2012 - the Postal Law, and the description of calculation of costs approved by the President of the Office of Electronic Communications pursuant to Article 97(2) of that Act plus the rate of return on the cost of capital employed for the designated provider;</w:t>
      </w:r>
    </w:p>
    <w:p w14:paraId="53A09BBB" w14:textId="77777777" w:rsidR="00EA3C2F" w:rsidRDefault="00104ABC">
      <w:pPr>
        <w:pStyle w:val="Teksttreci0"/>
        <w:shd w:val="clear" w:color="auto" w:fill="auto"/>
        <w:spacing w:after="60"/>
        <w:ind w:left="420" w:firstLine="20"/>
      </w:pPr>
      <w:r>
        <w:t>2) the actual volume of hybrid shipments completed during the service provision period.</w:t>
      </w:r>
    </w:p>
    <w:p w14:paraId="6E9FC5D1" w14:textId="1599E1BD" w:rsidR="00EA3C2F" w:rsidRDefault="00104ABC" w:rsidP="006139FB">
      <w:pPr>
        <w:pStyle w:val="Teksttreci0"/>
        <w:numPr>
          <w:ilvl w:val="0"/>
          <w:numId w:val="187"/>
        </w:numPr>
        <w:shd w:val="clear" w:color="auto" w:fill="auto"/>
        <w:tabs>
          <w:tab w:val="left" w:pos="1229"/>
        </w:tabs>
        <w:spacing w:after="60"/>
        <w:ind w:left="420" w:firstLine="20"/>
      </w:pPr>
      <w:r>
        <w:t>A calendar month shall be the accounting period for the funds referred to in paragraph 1 and for the grant referred to in paragraph 2.</w:t>
      </w:r>
    </w:p>
    <w:p w14:paraId="5900BD52" w14:textId="63F3EAA6" w:rsidR="00EA3C2F" w:rsidRDefault="00104ABC" w:rsidP="006139FB">
      <w:pPr>
        <w:pStyle w:val="Teksttreci0"/>
        <w:numPr>
          <w:ilvl w:val="0"/>
          <w:numId w:val="187"/>
        </w:numPr>
        <w:shd w:val="clear" w:color="auto" w:fill="auto"/>
        <w:tabs>
          <w:tab w:val="left" w:pos="1229"/>
        </w:tabs>
        <w:spacing w:after="60"/>
        <w:ind w:left="420" w:firstLine="20"/>
      </w:pPr>
      <w:r>
        <w:t>The funds referred to in paragraph 1 and the grant referred to in paragraph 2 constitute State aid and may be granted in accordance with the provisions of a decision of the European Commission following notification, during the period of validity of that decision.</w:t>
      </w:r>
    </w:p>
    <w:p w14:paraId="0C6BD8D9" w14:textId="392B60A3" w:rsidR="00EA3C2F" w:rsidRDefault="00104ABC">
      <w:pPr>
        <w:pStyle w:val="Teksttreci0"/>
        <w:numPr>
          <w:ilvl w:val="0"/>
          <w:numId w:val="187"/>
        </w:numPr>
        <w:shd w:val="clear" w:color="auto" w:fill="auto"/>
        <w:tabs>
          <w:tab w:val="left" w:pos="1229"/>
        </w:tabs>
        <w:spacing w:after="60"/>
        <w:ind w:left="420" w:firstLine="480"/>
      </w:pPr>
      <w:r>
        <w:t>Where the European Union legislation on state aid permits exemption from the requirement to notify the European Commission of State aid granted in accordance with its provisions, the funds referred to in paragraph 1 and the grant referred to in paragraph 2 may also be granted in accordance with these provisions.</w:t>
      </w:r>
    </w:p>
    <w:p w14:paraId="206AB016" w14:textId="77777777" w:rsidR="00EA3C2F" w:rsidRDefault="00104ABC">
      <w:pPr>
        <w:pStyle w:val="Teksttreci0"/>
        <w:numPr>
          <w:ilvl w:val="0"/>
          <w:numId w:val="187"/>
        </w:numPr>
        <w:shd w:val="clear" w:color="auto" w:fill="auto"/>
        <w:tabs>
          <w:tab w:val="left" w:pos="1229"/>
        </w:tabs>
        <w:spacing w:after="60"/>
        <w:ind w:left="420" w:firstLine="480"/>
      </w:pPr>
      <w:r>
        <w:t xml:space="preserve">The minister for communications shall lay down, by means of a regulation, the detailed conditions for granting the measures referred to in paragraph 1, exempt from the requirement of notification to the European Commission, </w:t>
      </w:r>
      <w:proofErr w:type="gramStart"/>
      <w:r>
        <w:t>taking into account</w:t>
      </w:r>
      <w:proofErr w:type="gramEnd"/>
      <w:r>
        <w:t xml:space="preserve"> the need to ensure that the granting of such measures is compatible with the internal market.</w:t>
      </w:r>
    </w:p>
    <w:p w14:paraId="37F1F8C3" w14:textId="77777777" w:rsidR="00EA3C2F" w:rsidRDefault="00104ABC">
      <w:pPr>
        <w:pStyle w:val="Teksttreci0"/>
        <w:numPr>
          <w:ilvl w:val="0"/>
          <w:numId w:val="187"/>
        </w:numPr>
        <w:shd w:val="clear" w:color="auto" w:fill="auto"/>
        <w:tabs>
          <w:tab w:val="left" w:pos="1229"/>
        </w:tabs>
        <w:spacing w:after="60"/>
        <w:ind w:left="420" w:firstLine="480"/>
      </w:pPr>
      <w:r>
        <w:t xml:space="preserve">The minister for communications shall determine, by means of a regulation, the detailed conditions for the award of the grant referred to in paragraph 2, exempt from the requirement of notification to the European Commission, </w:t>
      </w:r>
      <w:proofErr w:type="gramStart"/>
      <w:r>
        <w:t>taking into account</w:t>
      </w:r>
      <w:proofErr w:type="gramEnd"/>
      <w:r>
        <w:t xml:space="preserve"> the need to ensure that the granting of these measures is compatible with the internal market.</w:t>
      </w:r>
      <w:r>
        <w:br w:type="page"/>
      </w:r>
    </w:p>
    <w:p w14:paraId="58E1103A" w14:textId="77777777" w:rsidR="00EA3C2F" w:rsidRDefault="00104ABC">
      <w:pPr>
        <w:pStyle w:val="Teksttreci0"/>
        <w:shd w:val="clear" w:color="auto" w:fill="auto"/>
        <w:spacing w:after="80"/>
        <w:ind w:left="420" w:firstLine="480"/>
      </w:pPr>
      <w:r>
        <w:t>Article 15zzu</w:t>
      </w:r>
      <w:r>
        <w:rPr>
          <w:vertAlign w:val="superscript"/>
        </w:rPr>
        <w:t>10i</w:t>
      </w:r>
      <w:r>
        <w:t>. Within the framework of the service referred to in Article 15zzu</w:t>
      </w:r>
      <w:r>
        <w:rPr>
          <w:vertAlign w:val="superscript"/>
        </w:rPr>
        <w:t>10a</w:t>
      </w:r>
      <w:r>
        <w:t>, the designated provider shall ensure that:</w:t>
      </w:r>
    </w:p>
    <w:p w14:paraId="4D387489" w14:textId="77777777" w:rsidR="00EA3C2F" w:rsidRDefault="00104ABC">
      <w:pPr>
        <w:pStyle w:val="Teksttreci0"/>
        <w:numPr>
          <w:ilvl w:val="0"/>
          <w:numId w:val="189"/>
        </w:numPr>
        <w:shd w:val="clear" w:color="auto" w:fill="auto"/>
        <w:tabs>
          <w:tab w:val="left" w:pos="949"/>
        </w:tabs>
        <w:spacing w:after="80"/>
        <w:ind w:left="900" w:hanging="460"/>
      </w:pPr>
      <w:proofErr w:type="gramStart"/>
      <w:r>
        <w:t>in the course of</w:t>
      </w:r>
      <w:proofErr w:type="gramEnd"/>
      <w:r>
        <w:t xml:space="preserve"> conversion, to produce with due care and technical quality a digital reproduction of the printing or correspondence contained in the letter and envelope making it possible to read the contents of the electronic document without having to verify those contents with the document in paper form;</w:t>
      </w:r>
    </w:p>
    <w:p w14:paraId="09DB8217" w14:textId="77777777" w:rsidR="00EA3C2F" w:rsidRDefault="00104ABC">
      <w:pPr>
        <w:pStyle w:val="Teksttreci0"/>
        <w:numPr>
          <w:ilvl w:val="0"/>
          <w:numId w:val="189"/>
        </w:numPr>
        <w:shd w:val="clear" w:color="auto" w:fill="auto"/>
        <w:tabs>
          <w:tab w:val="left" w:pos="949"/>
        </w:tabs>
        <w:spacing w:after="80"/>
        <w:ind w:firstLine="440"/>
      </w:pPr>
      <w:r>
        <w:t xml:space="preserve">integrity of the electronic document produced </w:t>
      </w:r>
      <w:proofErr w:type="gramStart"/>
      <w:r>
        <w:t>as a result of</w:t>
      </w:r>
      <w:proofErr w:type="gramEnd"/>
      <w:r>
        <w:t xml:space="preserve"> conversion.</w:t>
      </w:r>
    </w:p>
    <w:p w14:paraId="451A696C" w14:textId="77777777" w:rsidR="00EA3C2F" w:rsidRDefault="00104ABC">
      <w:pPr>
        <w:pStyle w:val="Teksttreci0"/>
        <w:shd w:val="clear" w:color="auto" w:fill="auto"/>
        <w:spacing w:after="80" w:line="262" w:lineRule="auto"/>
        <w:ind w:left="420" w:firstLine="480"/>
      </w:pPr>
      <w:r>
        <w:t>Article 15zzu</w:t>
      </w:r>
      <w:r>
        <w:rPr>
          <w:vertAlign w:val="superscript"/>
        </w:rPr>
        <w:t>10j</w:t>
      </w:r>
      <w:r>
        <w:t>. 1) The provisions of Article 15zzu</w:t>
      </w:r>
      <w:r>
        <w:rPr>
          <w:vertAlign w:val="superscript"/>
        </w:rPr>
        <w:t>10a</w:t>
      </w:r>
      <w:r>
        <w:t>-15zzu</w:t>
      </w:r>
      <w:r>
        <w:rPr>
          <w:vertAlign w:val="superscript"/>
        </w:rPr>
        <w:t>10i</w:t>
      </w:r>
      <w:r>
        <w:t xml:space="preserve"> shall not apply to mails sent to and by:</w:t>
      </w:r>
    </w:p>
    <w:p w14:paraId="214B2F80" w14:textId="77777777" w:rsidR="00EA3C2F" w:rsidRDefault="00104ABC">
      <w:pPr>
        <w:pStyle w:val="Teksttreci0"/>
        <w:numPr>
          <w:ilvl w:val="0"/>
          <w:numId w:val="190"/>
        </w:numPr>
        <w:shd w:val="clear" w:color="auto" w:fill="auto"/>
        <w:tabs>
          <w:tab w:val="left" w:pos="949"/>
        </w:tabs>
        <w:spacing w:after="80"/>
        <w:ind w:firstLine="440"/>
      </w:pPr>
      <w:r>
        <w:t>Courts and Tribunals;</w:t>
      </w:r>
    </w:p>
    <w:p w14:paraId="5C69FE1E" w14:textId="77777777" w:rsidR="00EA3C2F" w:rsidRDefault="00104ABC">
      <w:pPr>
        <w:pStyle w:val="Teksttreci0"/>
        <w:numPr>
          <w:ilvl w:val="0"/>
          <w:numId w:val="190"/>
        </w:numPr>
        <w:shd w:val="clear" w:color="auto" w:fill="auto"/>
        <w:tabs>
          <w:tab w:val="left" w:pos="949"/>
        </w:tabs>
        <w:spacing w:after="80"/>
        <w:ind w:firstLine="440"/>
      </w:pPr>
      <w:r>
        <w:t>Public Prosecutor’s Office and other law enforcement authorities;</w:t>
      </w:r>
    </w:p>
    <w:p w14:paraId="69469CB6" w14:textId="77777777" w:rsidR="00EA3C2F" w:rsidRDefault="00104ABC">
      <w:pPr>
        <w:pStyle w:val="Teksttreci0"/>
        <w:numPr>
          <w:ilvl w:val="0"/>
          <w:numId w:val="190"/>
        </w:numPr>
        <w:shd w:val="clear" w:color="auto" w:fill="auto"/>
        <w:tabs>
          <w:tab w:val="left" w:pos="949"/>
        </w:tabs>
        <w:spacing w:after="80"/>
        <w:ind w:firstLine="440"/>
      </w:pPr>
      <w:r>
        <w:t>court enforcement officer.</w:t>
      </w:r>
    </w:p>
    <w:p w14:paraId="54F6EDD3" w14:textId="77777777" w:rsidR="00EA3C2F" w:rsidRDefault="00104ABC">
      <w:pPr>
        <w:pStyle w:val="Teksttreci0"/>
        <w:numPr>
          <w:ilvl w:val="0"/>
          <w:numId w:val="191"/>
        </w:numPr>
        <w:shd w:val="clear" w:color="auto" w:fill="auto"/>
        <w:tabs>
          <w:tab w:val="left" w:pos="1248"/>
        </w:tabs>
        <w:spacing w:after="140"/>
        <w:ind w:left="420" w:firstLine="480"/>
      </w:pPr>
      <w:r>
        <w:t>In the case of mail sent to and sent by law enforcement authorities referred to in paragraph 1(2), the condition for not applying the provisions of Articles 15zzu</w:t>
      </w:r>
      <w:r>
        <w:rPr>
          <w:vertAlign w:val="superscript"/>
        </w:rPr>
        <w:t>10a</w:t>
      </w:r>
      <w:r>
        <w:t>-15zzu</w:t>
      </w:r>
      <w:r>
        <w:rPr>
          <w:vertAlign w:val="superscript"/>
        </w:rPr>
        <w:t>10i</w:t>
      </w:r>
      <w:r>
        <w:t xml:space="preserve"> is that the mail is marked by the sender with the following inscription:</w:t>
      </w:r>
      <w:r>
        <w:br/>
        <w:t>‘Not to be digitised’.’</w:t>
      </w:r>
    </w:p>
    <w:p w14:paraId="200E8D39" w14:textId="77777777" w:rsidR="00EA3C2F" w:rsidRDefault="00104ABC">
      <w:pPr>
        <w:pStyle w:val="Teksttreci0"/>
        <w:shd w:val="clear" w:color="auto" w:fill="auto"/>
        <w:spacing w:after="140"/>
        <w:ind w:firstLine="440"/>
      </w:pPr>
      <w:r>
        <w:rPr>
          <w:b/>
        </w:rPr>
        <w:t xml:space="preserve">Article 145. </w:t>
      </w:r>
      <w:r>
        <w:t>In the Act of 16 April 2020 on specific support instruments in relation to the spread of the SARS-CoV-2 virus (Journal of Laws, items 695, 875, 979, 1086, 1423, and 1493), in Article 83, the words ‘in the amount of’ shall be replaced by the words ‘up to the amount of’.</w:t>
      </w:r>
    </w:p>
    <w:p w14:paraId="694C87D1" w14:textId="77777777" w:rsidR="00EA3C2F" w:rsidRDefault="00104ABC">
      <w:pPr>
        <w:pStyle w:val="Teksttreci0"/>
        <w:shd w:val="clear" w:color="auto" w:fill="auto"/>
        <w:spacing w:after="80"/>
        <w:ind w:firstLine="440"/>
      </w:pPr>
      <w:r>
        <w:rPr>
          <w:b/>
        </w:rPr>
        <w:t xml:space="preserve">Article 146. </w:t>
      </w:r>
      <w:r>
        <w:t>In the Act of 14 May 2020 amending certain acts on protective measures in connection with the spread of the SARS-CoV-2 virus (Journal of Laws, item 875, 1086, and 2255), the following Article 70a shall be added and shall read as follows:</w:t>
      </w:r>
    </w:p>
    <w:p w14:paraId="38033B09" w14:textId="77777777" w:rsidR="00EA3C2F" w:rsidRDefault="00104ABC">
      <w:pPr>
        <w:pStyle w:val="Teksttreci0"/>
        <w:shd w:val="clear" w:color="auto" w:fill="auto"/>
        <w:spacing w:after="300"/>
        <w:ind w:left="420" w:firstLine="480"/>
      </w:pPr>
      <w:r>
        <w:t>‘Article 70a. Article 60a(3a) of the Telecommunications Act of 16 July 2004 (Journal of Laws of 2019, item 2460, and Journal of Laws of 2020, item 374, 695, and 875) shall apply respectively to the amendment of the terms of a telecommunications service contract resulting from Article 14 points (1)-(4).’.</w:t>
      </w:r>
    </w:p>
    <w:p w14:paraId="6EFCA780" w14:textId="77777777" w:rsidR="00EA3C2F" w:rsidRDefault="00104ABC">
      <w:pPr>
        <w:pStyle w:val="Teksttreci0"/>
        <w:shd w:val="clear" w:color="auto" w:fill="auto"/>
        <w:spacing w:after="80"/>
        <w:jc w:val="center"/>
      </w:pPr>
      <w:r>
        <w:t>Chapter 8</w:t>
      </w:r>
    </w:p>
    <w:p w14:paraId="6DB2D488" w14:textId="77777777" w:rsidR="00EA3C2F" w:rsidRDefault="00104ABC">
      <w:pPr>
        <w:pStyle w:val="Nagwek40"/>
        <w:keepNext/>
        <w:keepLines/>
        <w:shd w:val="clear" w:color="auto" w:fill="auto"/>
        <w:spacing w:after="140" w:line="240" w:lineRule="auto"/>
      </w:pPr>
      <w:bookmarkStart w:id="8" w:name="bookmark8"/>
      <w:r>
        <w:t>Interim provisions, adapting provisions, and final provision</w:t>
      </w:r>
      <w:bookmarkEnd w:id="8"/>
    </w:p>
    <w:p w14:paraId="00904924" w14:textId="77777777" w:rsidR="00EA3C2F" w:rsidRDefault="00104ABC">
      <w:pPr>
        <w:pStyle w:val="Teksttreci0"/>
        <w:shd w:val="clear" w:color="auto" w:fill="auto"/>
        <w:spacing w:after="80"/>
        <w:ind w:firstLine="440"/>
      </w:pPr>
      <w:r>
        <w:rPr>
          <w:b/>
        </w:rPr>
        <w:t xml:space="preserve">Article 147. </w:t>
      </w:r>
      <w:r>
        <w:t xml:space="preserve">1. Delivery of correspondence sent by a public entity with an electronic delivery box in </w:t>
      </w:r>
      <w:proofErr w:type="spellStart"/>
      <w:r>
        <w:t>ePUAP</w:t>
      </w:r>
      <w:proofErr w:type="spellEnd"/>
      <w:r>
        <w:t xml:space="preserve"> to another public entity with an electronic delivery box in </w:t>
      </w:r>
      <w:proofErr w:type="spellStart"/>
      <w:r>
        <w:t>ePUAP</w:t>
      </w:r>
      <w:proofErr w:type="spellEnd"/>
      <w:r>
        <w:t xml:space="preserve"> shall be equivalent in legal effect to delivery using the public registered electronic delivery service until 30 September 2029.</w:t>
      </w:r>
    </w:p>
    <w:p w14:paraId="0D1A31C8" w14:textId="23EE61D4" w:rsidR="00EA3C2F" w:rsidRDefault="00104ABC" w:rsidP="006139FB">
      <w:pPr>
        <w:pStyle w:val="Teksttreci0"/>
        <w:numPr>
          <w:ilvl w:val="0"/>
          <w:numId w:val="192"/>
        </w:numPr>
        <w:shd w:val="clear" w:color="auto" w:fill="auto"/>
        <w:tabs>
          <w:tab w:val="left" w:pos="783"/>
        </w:tabs>
        <w:spacing w:after="80"/>
        <w:ind w:firstLine="440"/>
      </w:pPr>
      <w:r>
        <w:t xml:space="preserve">Delivery of correspondence sent by a natural person or an entity not being a public entity, being the users of an account in </w:t>
      </w:r>
      <w:proofErr w:type="spellStart"/>
      <w:r>
        <w:t>ePUAP</w:t>
      </w:r>
      <w:proofErr w:type="spellEnd"/>
      <w:r>
        <w:t xml:space="preserve">, to a public entity having the electronic delivery box in </w:t>
      </w:r>
      <w:proofErr w:type="spellStart"/>
      <w:r>
        <w:t>ePUAP</w:t>
      </w:r>
      <w:proofErr w:type="spellEnd"/>
      <w:r>
        <w:t xml:space="preserve">, as part of the service made available in </w:t>
      </w:r>
      <w:proofErr w:type="spellStart"/>
      <w:r>
        <w:t>ePUAP</w:t>
      </w:r>
      <w:proofErr w:type="spellEnd"/>
      <w:r>
        <w:t>, is equivalent in legal effects to delivery using the public registered electronic delivery service until the obligation to apply this Act, referred to in Article 155, by this public entity arises.</w:t>
      </w:r>
    </w:p>
    <w:p w14:paraId="7EDD7340" w14:textId="0AE6578E" w:rsidR="00EA3C2F" w:rsidRDefault="00104ABC" w:rsidP="006139FB">
      <w:pPr>
        <w:pStyle w:val="Teksttreci0"/>
        <w:numPr>
          <w:ilvl w:val="0"/>
          <w:numId w:val="192"/>
        </w:numPr>
        <w:shd w:val="clear" w:color="auto" w:fill="auto"/>
        <w:tabs>
          <w:tab w:val="left" w:pos="765"/>
        </w:tabs>
        <w:spacing w:after="80"/>
        <w:ind w:firstLine="440"/>
      </w:pPr>
      <w:r>
        <w:t xml:space="preserve">Delivery of correspondence sent by a public entity having an electronic delivery box in </w:t>
      </w:r>
      <w:proofErr w:type="spellStart"/>
      <w:r>
        <w:t>ePUAP</w:t>
      </w:r>
      <w:proofErr w:type="spellEnd"/>
      <w:r>
        <w:t xml:space="preserve"> to a natural person or an entity not being a public entity, referred to in paragraph 2, which is a response to an </w:t>
      </w:r>
      <w:proofErr w:type="gramStart"/>
      <w:r>
        <w:t>application</w:t>
      </w:r>
      <w:proofErr w:type="gramEnd"/>
      <w:r>
        <w:t xml:space="preserve"> or a request submitted as a part of the service made available in </w:t>
      </w:r>
      <w:proofErr w:type="spellStart"/>
      <w:r>
        <w:t>ePUAP</w:t>
      </w:r>
      <w:proofErr w:type="spellEnd"/>
      <w:r>
        <w:t xml:space="preserve"> is equivalent in legal effects to delivery using the public recorded electronic delivery service.</w:t>
      </w:r>
    </w:p>
    <w:p w14:paraId="109B669F" w14:textId="77777777" w:rsidR="00EA3C2F" w:rsidRDefault="00104ABC">
      <w:pPr>
        <w:pStyle w:val="Teksttreci0"/>
        <w:numPr>
          <w:ilvl w:val="0"/>
          <w:numId w:val="192"/>
        </w:numPr>
        <w:shd w:val="clear" w:color="auto" w:fill="auto"/>
        <w:tabs>
          <w:tab w:val="left" w:pos="765"/>
        </w:tabs>
        <w:spacing w:after="140"/>
        <w:ind w:firstLine="440"/>
      </w:pPr>
      <w:r>
        <w:t>In the cases referred to in paragraphs 1 to 3, the official certificate of receipt referred to in Article 3(20) of the Act amended by Article 105 shall be equivalent to the proof of receipt referred to in Article 41.</w:t>
      </w:r>
    </w:p>
    <w:p w14:paraId="34BCABB8" w14:textId="77777777" w:rsidR="00EA3C2F" w:rsidRDefault="00104ABC">
      <w:pPr>
        <w:pStyle w:val="Teksttreci0"/>
        <w:shd w:val="clear" w:color="auto" w:fill="auto"/>
        <w:spacing w:after="80"/>
        <w:ind w:firstLine="440"/>
      </w:pPr>
      <w:r>
        <w:rPr>
          <w:b/>
        </w:rPr>
        <w:t xml:space="preserve">Article 148. </w:t>
      </w:r>
      <w:r>
        <w:t xml:space="preserve">1. Correspondence collected in </w:t>
      </w:r>
      <w:proofErr w:type="spellStart"/>
      <w:r>
        <w:t>ePUAP</w:t>
      </w:r>
      <w:proofErr w:type="spellEnd"/>
      <w:r>
        <w:t xml:space="preserve"> shall be available to the delivery box or electronic box owner in a manner enabling its viewing, copying, and deleting up to 30 September 2029.</w:t>
      </w:r>
    </w:p>
    <w:p w14:paraId="45147009" w14:textId="77777777" w:rsidR="00EA3C2F" w:rsidRDefault="00104ABC">
      <w:pPr>
        <w:pStyle w:val="Teksttreci0"/>
        <w:shd w:val="clear" w:color="auto" w:fill="auto"/>
        <w:spacing w:after="140"/>
        <w:ind w:firstLine="440"/>
      </w:pPr>
      <w:r>
        <w:t xml:space="preserve">2. After the elapse of time limit as specified in (1), the Minister for Computerisation shall delete use accounts and electronic delivery boxes from </w:t>
      </w:r>
      <w:proofErr w:type="spellStart"/>
      <w:r>
        <w:t>ePUAP</w:t>
      </w:r>
      <w:proofErr w:type="spellEnd"/>
      <w:r>
        <w:t xml:space="preserve"> along with their contents.</w:t>
      </w:r>
    </w:p>
    <w:p w14:paraId="3C1AD9F8" w14:textId="77777777" w:rsidR="00EA3C2F" w:rsidRDefault="00104ABC">
      <w:pPr>
        <w:pStyle w:val="Teksttreci0"/>
        <w:shd w:val="clear" w:color="auto" w:fill="auto"/>
        <w:spacing w:after="80"/>
        <w:ind w:firstLine="440"/>
      </w:pPr>
      <w:r>
        <w:rPr>
          <w:b/>
        </w:rPr>
        <w:t xml:space="preserve">Article 149. </w:t>
      </w:r>
      <w:r>
        <w:t>1. Up to 31 December 2025, the designated provider’s obligations under this Act shall be entrusted to the designated provider, referred to in Article 3(13) of the Act amended in Article 122.</w:t>
      </w:r>
    </w:p>
    <w:p w14:paraId="6D28CA9E" w14:textId="77777777" w:rsidR="00EA3C2F" w:rsidRDefault="00104ABC">
      <w:pPr>
        <w:pStyle w:val="Teksttreci0"/>
        <w:shd w:val="clear" w:color="auto" w:fill="auto"/>
        <w:spacing w:after="80"/>
        <w:ind w:firstLine="440"/>
      </w:pPr>
      <w:r>
        <w:t>2. In the event of:</w:t>
      </w:r>
    </w:p>
    <w:p w14:paraId="50F21332" w14:textId="77777777" w:rsidR="00EA3C2F" w:rsidRDefault="00104ABC">
      <w:pPr>
        <w:pStyle w:val="Teksttreci0"/>
        <w:shd w:val="clear" w:color="auto" w:fill="auto"/>
        <w:spacing w:after="80"/>
        <w:ind w:left="420" w:hanging="420"/>
        <w:jc w:val="left"/>
      </w:pPr>
      <w:r>
        <w:t>1) persistent violation by the designated provider of the conditions for the provision of the public electronic registered service or the conditions for the provision of the public hybrid service, or</w:t>
      </w:r>
      <w:r>
        <w:br w:type="page"/>
      </w:r>
    </w:p>
    <w:p w14:paraId="71D7527B" w14:textId="77777777" w:rsidR="00EA3C2F" w:rsidRDefault="00104ABC">
      <w:pPr>
        <w:pStyle w:val="Teksttreci0"/>
        <w:numPr>
          <w:ilvl w:val="0"/>
          <w:numId w:val="188"/>
        </w:numPr>
        <w:shd w:val="clear" w:color="auto" w:fill="auto"/>
        <w:tabs>
          <w:tab w:val="left" w:pos="416"/>
        </w:tabs>
        <w:spacing w:line="264" w:lineRule="auto"/>
      </w:pPr>
      <w:r>
        <w:t>an abnormally high cost of providing the services, referred to in (1)</w:t>
      </w:r>
    </w:p>
    <w:p w14:paraId="6C843968" w14:textId="77777777" w:rsidR="00EA3C2F" w:rsidRDefault="00104ABC">
      <w:pPr>
        <w:pStyle w:val="Teksttreci0"/>
        <w:shd w:val="clear" w:color="auto" w:fill="auto"/>
        <w:spacing w:after="160"/>
      </w:pPr>
      <w:r>
        <w:t xml:space="preserve">– the Minister for Computerisation, by way of administrative decision, may entrust the provision of these services to another entity but no longer than for a period ending on 31 December 2025, </w:t>
      </w:r>
      <w:proofErr w:type="gramStart"/>
      <w:r>
        <w:t>taking into account</w:t>
      </w:r>
      <w:proofErr w:type="gramEnd"/>
      <w:r>
        <w:t xml:space="preserve"> the efficient implementation of the public registered electronic delivery service and the public hybrid service.</w:t>
      </w:r>
    </w:p>
    <w:p w14:paraId="279B4D62" w14:textId="77777777" w:rsidR="00EA3C2F" w:rsidRDefault="00104ABC">
      <w:pPr>
        <w:pStyle w:val="Teksttreci0"/>
        <w:shd w:val="clear" w:color="auto" w:fill="auto"/>
        <w:spacing w:line="264" w:lineRule="auto"/>
        <w:ind w:firstLine="440"/>
      </w:pPr>
      <w:r>
        <w:rPr>
          <w:b/>
        </w:rPr>
        <w:t xml:space="preserve">Article 150. </w:t>
      </w:r>
      <w:r>
        <w:t>The designated provider shall submit to the UKE President a draft of the first:</w:t>
      </w:r>
    </w:p>
    <w:p w14:paraId="0BF47329" w14:textId="77777777" w:rsidR="00EA3C2F" w:rsidRDefault="00104ABC">
      <w:pPr>
        <w:pStyle w:val="Teksttreci0"/>
        <w:numPr>
          <w:ilvl w:val="0"/>
          <w:numId w:val="193"/>
        </w:numPr>
        <w:shd w:val="clear" w:color="auto" w:fill="auto"/>
        <w:tabs>
          <w:tab w:val="left" w:pos="416"/>
        </w:tabs>
        <w:spacing w:line="264" w:lineRule="auto"/>
      </w:pPr>
      <w:r>
        <w:t>price list referred to in Article 52(6), by 30 April 2021;</w:t>
      </w:r>
    </w:p>
    <w:p w14:paraId="3BF2951B" w14:textId="77777777" w:rsidR="00EA3C2F" w:rsidRDefault="00104ABC">
      <w:pPr>
        <w:pStyle w:val="Teksttreci0"/>
        <w:numPr>
          <w:ilvl w:val="0"/>
          <w:numId w:val="193"/>
        </w:numPr>
        <w:shd w:val="clear" w:color="auto" w:fill="auto"/>
        <w:tabs>
          <w:tab w:val="left" w:pos="416"/>
        </w:tabs>
        <w:spacing w:after="140" w:line="266" w:lineRule="auto"/>
        <w:ind w:left="440" w:hanging="440"/>
      </w:pPr>
      <w:r>
        <w:t>regulations of providing the public registered electronic delivery service and public hybrid service referred to in Article 54(3) by 30 April 2021.</w:t>
      </w:r>
    </w:p>
    <w:p w14:paraId="644F02E6" w14:textId="77777777" w:rsidR="00EA3C2F" w:rsidRDefault="00104ABC">
      <w:pPr>
        <w:pStyle w:val="Teksttreci0"/>
        <w:shd w:val="clear" w:color="auto" w:fill="auto"/>
        <w:spacing w:line="262" w:lineRule="auto"/>
        <w:ind w:firstLine="440"/>
      </w:pPr>
      <w:r>
        <w:rPr>
          <w:b/>
        </w:rPr>
        <w:t>Article 151.</w:t>
      </w:r>
      <w:r>
        <w:t>1. Non-public entities entered in the register referred to in Article 1(2)(1) of the Act amended in Article 83, before 1 October 2021 shall meet the obligation referred to in Article 9 before 1 October 2022.</w:t>
      </w:r>
    </w:p>
    <w:p w14:paraId="19E2A4AE" w14:textId="064EC60B" w:rsidR="00EA3C2F" w:rsidRDefault="00104ABC" w:rsidP="006139FB">
      <w:pPr>
        <w:pStyle w:val="Teksttreci0"/>
        <w:shd w:val="clear" w:color="auto" w:fill="auto"/>
        <w:spacing w:after="0" w:line="262" w:lineRule="auto"/>
        <w:ind w:firstLine="440"/>
      </w:pPr>
      <w:r>
        <w:t>2. If, before 1 October 2021, electronic delivery addresses of entities entered in the registers have been entered in the electronic address database, referred to in Article 1(2)(1) or (2) of the Act amended in Article 83, on 1 October 2021, information relating to these addresses shall be forwarded automatically via the ICT system referred to in Article 58(1) from the electronic address database to the National Court Register.</w:t>
      </w:r>
    </w:p>
    <w:p w14:paraId="26D462B5" w14:textId="77777777" w:rsidR="00EA3C2F" w:rsidRDefault="00104ABC">
      <w:pPr>
        <w:pStyle w:val="Teksttreci0"/>
        <w:shd w:val="clear" w:color="auto" w:fill="auto"/>
        <w:spacing w:line="266" w:lineRule="auto"/>
        <w:ind w:firstLine="440"/>
      </w:pPr>
      <w:r>
        <w:rPr>
          <w:b/>
        </w:rPr>
        <w:t>Article 152.</w:t>
      </w:r>
      <w:r>
        <w:t xml:space="preserve">1. Non-state entities </w:t>
      </w:r>
      <w:proofErr w:type="gramStart"/>
      <w:r>
        <w:t>submitting an application</w:t>
      </w:r>
      <w:proofErr w:type="gramEnd"/>
      <w:r>
        <w:t xml:space="preserve"> requesting entry into the Central and Business Activity Information Register after 30 September 2022 shall be obliged to forward the following:</w:t>
      </w:r>
    </w:p>
    <w:p w14:paraId="3CDB75C6" w14:textId="77777777" w:rsidR="00EA3C2F" w:rsidRDefault="00104ABC">
      <w:pPr>
        <w:pStyle w:val="Teksttreci0"/>
        <w:shd w:val="clear" w:color="auto" w:fill="auto"/>
        <w:spacing w:line="266" w:lineRule="auto"/>
        <w:ind w:left="440" w:hanging="440"/>
      </w:pPr>
      <w:r>
        <w:t>1) data necessary to create a delivery address in terms of a public registered electronic delivery service, or</w:t>
      </w:r>
    </w:p>
    <w:p w14:paraId="4A41F35D" w14:textId="77777777" w:rsidR="00EA3C2F" w:rsidRDefault="00104ABC">
      <w:pPr>
        <w:pStyle w:val="Teksttreci0"/>
        <w:numPr>
          <w:ilvl w:val="0"/>
          <w:numId w:val="185"/>
        </w:numPr>
        <w:shd w:val="clear" w:color="auto" w:fill="auto"/>
        <w:tabs>
          <w:tab w:val="left" w:pos="416"/>
        </w:tabs>
        <w:spacing w:line="266" w:lineRule="auto"/>
        <w:ind w:left="440" w:hanging="440"/>
      </w:pPr>
      <w:r>
        <w:t>an electronic delivery address associated with a qualified registered electronic delivery service and data necessary to enter this address in the electronic address database.</w:t>
      </w:r>
    </w:p>
    <w:p w14:paraId="5F2206BB" w14:textId="77777777" w:rsidR="00EA3C2F" w:rsidRDefault="00104ABC">
      <w:pPr>
        <w:pStyle w:val="Teksttreci0"/>
        <w:shd w:val="clear" w:color="auto" w:fill="auto"/>
        <w:spacing w:line="264" w:lineRule="auto"/>
        <w:ind w:firstLine="440"/>
      </w:pPr>
      <w:r>
        <w:t xml:space="preserve">2. Non-public entities without an electronic delivery address entered in the electronic address database entered in the Central Electronic Register and Information on Economic Activity by 30 September 2022, </w:t>
      </w:r>
      <w:proofErr w:type="gramStart"/>
      <w:r>
        <w:t>submitting an application</w:t>
      </w:r>
      <w:proofErr w:type="gramEnd"/>
      <w:r>
        <w:t xml:space="preserve"> for amendment of the entry in the period between 30 September 2025 and 30 September 2026, shall be obliged to:</w:t>
      </w:r>
    </w:p>
    <w:p w14:paraId="37692CDE" w14:textId="77777777" w:rsidR="00EA3C2F" w:rsidRDefault="00104ABC">
      <w:pPr>
        <w:pStyle w:val="Teksttreci0"/>
        <w:shd w:val="clear" w:color="auto" w:fill="auto"/>
        <w:spacing w:line="262" w:lineRule="auto"/>
        <w:ind w:left="440" w:hanging="440"/>
      </w:pPr>
      <w:r>
        <w:t>1) provide the data necessary to create an electronic delivery address associated with the public registered electronic delivery service or</w:t>
      </w:r>
    </w:p>
    <w:p w14:paraId="58EB20EE" w14:textId="77777777" w:rsidR="00EA3C2F" w:rsidRDefault="00104ABC">
      <w:pPr>
        <w:pStyle w:val="Teksttreci0"/>
        <w:shd w:val="clear" w:color="auto" w:fill="auto"/>
        <w:spacing w:line="264" w:lineRule="auto"/>
        <w:ind w:left="440" w:hanging="440"/>
      </w:pPr>
      <w:r>
        <w:t>2) provide an electronic delivery address associated with the qualified registered electronic delivery service offered by a qualified provider and the data necessary to enter this address in the electronic address database, or</w:t>
      </w:r>
    </w:p>
    <w:p w14:paraId="4F5B33F6" w14:textId="77777777" w:rsidR="00EA3C2F" w:rsidRDefault="00104ABC">
      <w:pPr>
        <w:pStyle w:val="Teksttreci0"/>
        <w:numPr>
          <w:ilvl w:val="0"/>
          <w:numId w:val="185"/>
        </w:numPr>
        <w:shd w:val="clear" w:color="auto" w:fill="auto"/>
        <w:tabs>
          <w:tab w:val="left" w:pos="416"/>
        </w:tabs>
        <w:spacing w:line="266" w:lineRule="auto"/>
        <w:ind w:left="440" w:hanging="440"/>
      </w:pPr>
      <w:r>
        <w:t>apply to the Minister for Computerisation with a request to create an electronic delivery address associated with a public registered electronic delivery service.</w:t>
      </w:r>
    </w:p>
    <w:p w14:paraId="0C20597C" w14:textId="053390DF" w:rsidR="00EA3C2F" w:rsidRDefault="00104ABC" w:rsidP="006139FB">
      <w:pPr>
        <w:pStyle w:val="Teksttreci0"/>
        <w:numPr>
          <w:ilvl w:val="0"/>
          <w:numId w:val="191"/>
        </w:numPr>
        <w:shd w:val="clear" w:color="auto" w:fill="auto"/>
        <w:tabs>
          <w:tab w:val="left" w:pos="746"/>
        </w:tabs>
        <w:spacing w:after="0" w:line="264" w:lineRule="auto"/>
        <w:ind w:firstLine="440"/>
      </w:pPr>
      <w:r>
        <w:t xml:space="preserve">Non-public entities that do not have an electronic delivery address entered in the electronic address database, entered in the Central Electronic Register and Information on Economic Activity, </w:t>
      </w:r>
      <w:proofErr w:type="gramStart"/>
      <w:r>
        <w:t>with the exception of</w:t>
      </w:r>
      <w:proofErr w:type="gramEnd"/>
      <w:r>
        <w:t xml:space="preserve"> entities referred to in paragraph 1 and 2, shall be obliged to enter the electronic delivery address in the electronic address database by 30 September 2026.</w:t>
      </w:r>
    </w:p>
    <w:p w14:paraId="501593A2" w14:textId="77777777" w:rsidR="00EA3C2F" w:rsidRDefault="00104ABC">
      <w:pPr>
        <w:pStyle w:val="Teksttreci0"/>
        <w:numPr>
          <w:ilvl w:val="0"/>
          <w:numId w:val="191"/>
        </w:numPr>
        <w:shd w:val="clear" w:color="auto" w:fill="auto"/>
        <w:tabs>
          <w:tab w:val="left" w:pos="746"/>
        </w:tabs>
        <w:spacing w:after="140" w:line="264" w:lineRule="auto"/>
        <w:ind w:firstLine="440"/>
      </w:pPr>
      <w:r>
        <w:t>If, before 1 October 2021, the electronic delivery addresses of entities entered in the Central Electronic Register and Information on Economic Activity were entered in the electronic address database, after 1 October 2021, information on these addresses shall be automatically transferred via the ICT system from the electronic address database to the Central Electronic Register and Information on Economic Activity or in another structured electronic form.</w:t>
      </w:r>
    </w:p>
    <w:p w14:paraId="66CD806C" w14:textId="77777777" w:rsidR="00EA3C2F" w:rsidRDefault="00104ABC">
      <w:pPr>
        <w:pStyle w:val="Teksttreci0"/>
        <w:shd w:val="clear" w:color="auto" w:fill="auto"/>
        <w:spacing w:line="266" w:lineRule="auto"/>
        <w:ind w:firstLine="440"/>
      </w:pPr>
      <w:r>
        <w:rPr>
          <w:b/>
        </w:rPr>
        <w:t xml:space="preserve">Article 153. </w:t>
      </w:r>
      <w:r>
        <w:t>1. The Minister for computerisation shall verify the data contained in the application referred to in Article 15(1) in terms of their compatibility with the data contained in the PESEL register.</w:t>
      </w:r>
    </w:p>
    <w:p w14:paraId="33C2A474" w14:textId="67F89BE9" w:rsidR="00EA3C2F" w:rsidRDefault="00104ABC" w:rsidP="006139FB">
      <w:pPr>
        <w:pStyle w:val="Teksttreci0"/>
        <w:shd w:val="clear" w:color="auto" w:fill="auto"/>
        <w:spacing w:after="0" w:line="257" w:lineRule="auto"/>
        <w:ind w:firstLine="440"/>
      </w:pPr>
      <w:r>
        <w:t>2. The verification referred to in paragraph 1 shall consist of a comparison of the data transmitted with the data contained in the PESEL register and shall be carried out in accordance with Article 49(1) of the Act of 24 September 2010 on the registration of the population (Journal of Laws of 2019, item 1397 and 2294, and Journal of Laws of 2020, item 695 and 2320).</w:t>
      </w:r>
      <w:r>
        <w:br w:type="page"/>
      </w:r>
    </w:p>
    <w:p w14:paraId="4D2BC663" w14:textId="77777777" w:rsidR="00EA3C2F" w:rsidRDefault="00104ABC">
      <w:pPr>
        <w:pStyle w:val="Teksttreci0"/>
        <w:shd w:val="clear" w:color="auto" w:fill="auto"/>
        <w:spacing w:after="80" w:line="264" w:lineRule="auto"/>
        <w:ind w:firstLine="440"/>
      </w:pPr>
      <w:r>
        <w:rPr>
          <w:b/>
        </w:rPr>
        <w:t>Article 154.</w:t>
      </w:r>
      <w:r>
        <w:t>1) Consents for delivery of documents by the tax portal expressed pursuant to Article 3e(1) of the Act amended in Article 84, in its current version, shall become consents for delivery of documents by the tax portal referred to in Article 144(2) of the Act amended in Article 84 as amended by this Act.</w:t>
      </w:r>
    </w:p>
    <w:p w14:paraId="2366B269" w14:textId="77777777" w:rsidR="00EA3C2F" w:rsidRDefault="00104ABC">
      <w:pPr>
        <w:pStyle w:val="Teksttreci0"/>
        <w:shd w:val="clear" w:color="auto" w:fill="auto"/>
        <w:spacing w:after="80" w:line="266" w:lineRule="auto"/>
        <w:ind w:firstLine="440"/>
      </w:pPr>
      <w:r>
        <w:t>2) In the case of cases initiated and not completed by the date of entry into force of this Act, the current provisions shall apply to delivery of letters through the tax portal within the meaning of Article 3(14) of the Act amended in Article 84.</w:t>
      </w:r>
    </w:p>
    <w:p w14:paraId="35D735F2" w14:textId="77777777" w:rsidR="00EA3C2F" w:rsidRDefault="00104ABC">
      <w:pPr>
        <w:pStyle w:val="Teksttreci0"/>
        <w:shd w:val="clear" w:color="auto" w:fill="auto"/>
        <w:spacing w:after="80"/>
        <w:ind w:firstLine="440"/>
      </w:pPr>
      <w:r>
        <w:rPr>
          <w:b/>
        </w:rPr>
        <w:t xml:space="preserve">Article 155. </w:t>
      </w:r>
      <w:r>
        <w:t xml:space="preserve">1. Government administration authorities and budgetary units serving these authorities are obliged to apply the provisions of the Act </w:t>
      </w:r>
      <w:proofErr w:type="gramStart"/>
      <w:r>
        <w:t>with regard to</w:t>
      </w:r>
      <w:proofErr w:type="gramEnd"/>
      <w:r>
        <w:t xml:space="preserve"> delivery of correspondence using the public registered electronic delivery service or public hybrid service from 1 October 2021.</w:t>
      </w:r>
    </w:p>
    <w:p w14:paraId="1C3D498D" w14:textId="77777777" w:rsidR="00EA3C2F" w:rsidRDefault="00104ABC">
      <w:pPr>
        <w:pStyle w:val="Teksttreci0"/>
        <w:shd w:val="clear" w:color="auto" w:fill="auto"/>
        <w:spacing w:after="80"/>
        <w:ind w:firstLine="440"/>
      </w:pPr>
      <w:r>
        <w:t xml:space="preserve">2. Public authorities other than those mentioned in paragraph 1, including state control and law enforcement authorities, and budgetary entities serving these entities, are obliged to apply the provisions of the Act </w:t>
      </w:r>
      <w:proofErr w:type="gramStart"/>
      <w:r>
        <w:t>with regard to</w:t>
      </w:r>
      <w:proofErr w:type="gramEnd"/>
      <w:r>
        <w:t xml:space="preserve"> delivery of correspondence using the public registered electronic delivery service or public hybrid service from 1 January 2022.</w:t>
      </w:r>
    </w:p>
    <w:p w14:paraId="763B6862" w14:textId="77777777" w:rsidR="00EA3C2F" w:rsidRDefault="00104ABC">
      <w:pPr>
        <w:pStyle w:val="Teksttreci0"/>
        <w:numPr>
          <w:ilvl w:val="0"/>
          <w:numId w:val="186"/>
        </w:numPr>
        <w:shd w:val="clear" w:color="auto" w:fill="auto"/>
        <w:tabs>
          <w:tab w:val="left" w:pos="711"/>
        </w:tabs>
        <w:spacing w:after="80"/>
        <w:ind w:firstLine="440"/>
      </w:pPr>
      <w:r>
        <w:t xml:space="preserve">The Social Insurance Institution and the funds it manages, and the Agricultural Social Insurance Fund and the funds managed by the President of the Agricultural Social Insurance Fund are obliged to apply the provisions of the Act </w:t>
      </w:r>
      <w:proofErr w:type="gramStart"/>
      <w:r>
        <w:t>with regard to</w:t>
      </w:r>
      <w:proofErr w:type="gramEnd"/>
      <w:r>
        <w:t xml:space="preserve"> delivery of correspondence using the public registered electronic delivery service or public hybrid service from 1 January 2022.</w:t>
      </w:r>
    </w:p>
    <w:p w14:paraId="551D3423" w14:textId="5F204580" w:rsidR="00EA3C2F" w:rsidRDefault="00104ABC" w:rsidP="006139FB">
      <w:pPr>
        <w:pStyle w:val="Teksttreci0"/>
        <w:numPr>
          <w:ilvl w:val="0"/>
          <w:numId w:val="186"/>
        </w:numPr>
        <w:shd w:val="clear" w:color="auto" w:fill="auto"/>
        <w:tabs>
          <w:tab w:val="left" w:pos="729"/>
        </w:tabs>
        <w:spacing w:after="80"/>
        <w:ind w:firstLine="440"/>
      </w:pPr>
      <w:r>
        <w:t xml:space="preserve">The National Health Fund is obliged to apply the provisions of the Act </w:t>
      </w:r>
      <w:proofErr w:type="gramStart"/>
      <w:r>
        <w:t>with regard to</w:t>
      </w:r>
      <w:proofErr w:type="gramEnd"/>
      <w:r>
        <w:t xml:space="preserve"> delivery of correspondence using the public registered electronic delivery service or public hybrid service from 1 January 2022.</w:t>
      </w:r>
    </w:p>
    <w:p w14:paraId="5C65FB94" w14:textId="77777777" w:rsidR="00EA3C2F" w:rsidRDefault="00104ABC">
      <w:pPr>
        <w:pStyle w:val="Teksttreci0"/>
        <w:numPr>
          <w:ilvl w:val="0"/>
          <w:numId w:val="186"/>
        </w:numPr>
        <w:shd w:val="clear" w:color="auto" w:fill="auto"/>
        <w:tabs>
          <w:tab w:val="left" w:pos="711"/>
        </w:tabs>
        <w:spacing w:after="80"/>
        <w:ind w:firstLine="440"/>
      </w:pPr>
      <w:r>
        <w:t>Executive agencies, public sector enterprises, special purpose state funds, independent public healthcare facilities, public universities, the Polish Academy of Sciences and its organisational units, state and local cultural institutions, other state or local legal entities established under separate acts in order to perform public tasks, shall be obliged to apply the provisions of the Act in the scope of delivering correspondence using the public registered electronic delivery service or public hybrid service from 1 January 2023.</w:t>
      </w:r>
    </w:p>
    <w:p w14:paraId="4F7146F0" w14:textId="77777777" w:rsidR="00EA3C2F" w:rsidRDefault="00104ABC">
      <w:pPr>
        <w:pStyle w:val="Teksttreci0"/>
        <w:numPr>
          <w:ilvl w:val="0"/>
          <w:numId w:val="186"/>
        </w:numPr>
        <w:shd w:val="clear" w:color="auto" w:fill="auto"/>
        <w:tabs>
          <w:tab w:val="left" w:pos="711"/>
        </w:tabs>
        <w:spacing w:after="80"/>
        <w:ind w:firstLine="440"/>
      </w:pPr>
      <w:r>
        <w:t xml:space="preserve">Local government units and their unions, and metropolitan unions and local government budgetary establishments shall be obliged to apply the provisions of the Act </w:t>
      </w:r>
      <w:proofErr w:type="gramStart"/>
      <w:r>
        <w:t>with regard to</w:t>
      </w:r>
      <w:proofErr w:type="gramEnd"/>
      <w:r>
        <w:t xml:space="preserve"> delivery of correspondence using the public registered electronic delivery service from 1 January 2024, and with regard to the service of correspondence using the public hybrid service – from 1 October 2029.</w:t>
      </w:r>
    </w:p>
    <w:p w14:paraId="47BB4DCA" w14:textId="77777777" w:rsidR="00EA3C2F" w:rsidRDefault="00104ABC">
      <w:pPr>
        <w:pStyle w:val="Teksttreci0"/>
        <w:numPr>
          <w:ilvl w:val="0"/>
          <w:numId w:val="186"/>
        </w:numPr>
        <w:shd w:val="clear" w:color="auto" w:fill="auto"/>
        <w:tabs>
          <w:tab w:val="left" w:pos="711"/>
        </w:tabs>
        <w:spacing w:after="80"/>
        <w:ind w:firstLine="440"/>
      </w:pPr>
      <w:r>
        <w:t xml:space="preserve">Courts and tribunals, court enforcement officers, the public prosecutor’s office, law enforcement authorities, and the penitentiary service are obliged to apply the provisions of the Act </w:t>
      </w:r>
      <w:proofErr w:type="gramStart"/>
      <w:r>
        <w:t>with regard to</w:t>
      </w:r>
      <w:proofErr w:type="gramEnd"/>
      <w:r>
        <w:t xml:space="preserve"> delivery of correspondence using the public registered electronic delivery service or public hybrid service from 1 October 2029.</w:t>
      </w:r>
    </w:p>
    <w:p w14:paraId="6AC9B0D4" w14:textId="34B4A710" w:rsidR="00EA3C2F" w:rsidRDefault="00104ABC" w:rsidP="006139FB">
      <w:pPr>
        <w:pStyle w:val="Teksttreci0"/>
        <w:numPr>
          <w:ilvl w:val="0"/>
          <w:numId w:val="186"/>
        </w:numPr>
        <w:shd w:val="clear" w:color="auto" w:fill="auto"/>
        <w:tabs>
          <w:tab w:val="left" w:pos="724"/>
        </w:tabs>
        <w:spacing w:after="80"/>
        <w:ind w:firstLine="440"/>
      </w:pPr>
      <w:r>
        <w:t>The Minister for Justice, taking into account the technical and organisational conditions and the need to ensure the efficient conduct of proceedings, may specify, by way of regulation, the dates from which, relating to specific proceedings or specific courts, a procedural document may also be submitted to the court electronic address for deliveries, and the procedural authorities will be able to make deliveries to electronic delivery addresses entered in the electronic address database or to addresses associated with a qualified registered electronic delivery service by which a letter was submitted, if the electronic delivery address of a party or participant in the proceedings has not been entered in the electronic address database, or upon receipt by the designated provider as part of the public hybrid service.</w:t>
      </w:r>
    </w:p>
    <w:p w14:paraId="5691A6D5" w14:textId="77777777" w:rsidR="00EA3C2F" w:rsidRDefault="00104ABC">
      <w:pPr>
        <w:pStyle w:val="Teksttreci0"/>
        <w:numPr>
          <w:ilvl w:val="0"/>
          <w:numId w:val="186"/>
        </w:numPr>
        <w:shd w:val="clear" w:color="auto" w:fill="auto"/>
        <w:tabs>
          <w:tab w:val="left" w:pos="711"/>
        </w:tabs>
        <w:spacing w:after="80"/>
        <w:ind w:firstLine="440"/>
      </w:pPr>
      <w:r>
        <w:t xml:space="preserve">Public entities other than those listed in paragraph 1-7 are obliged to apply the provisions of the Act </w:t>
      </w:r>
      <w:proofErr w:type="gramStart"/>
      <w:r>
        <w:t>with regard to</w:t>
      </w:r>
      <w:proofErr w:type="gramEnd"/>
      <w:r>
        <w:t xml:space="preserve"> delivery of correspondence using the public registered electronic delivery service or public hybrid service from 1 January 2025.</w:t>
      </w:r>
    </w:p>
    <w:p w14:paraId="7901A2B4" w14:textId="0B29517E" w:rsidR="00EA3C2F" w:rsidRDefault="00104ABC" w:rsidP="006139FB">
      <w:pPr>
        <w:pStyle w:val="Teksttreci0"/>
        <w:shd w:val="clear" w:color="auto" w:fill="auto"/>
        <w:spacing w:after="0"/>
        <w:ind w:firstLine="440"/>
      </w:pPr>
      <w:r>
        <w:rPr>
          <w:b/>
        </w:rPr>
        <w:t xml:space="preserve">Article 156. </w:t>
      </w:r>
      <w:r>
        <w:t xml:space="preserve">Articles 157 and 158 shall apply to public entities, within the meaning of the Act amended in Article 105, which make available an electronic delivery box in a system other than </w:t>
      </w:r>
      <w:proofErr w:type="spellStart"/>
      <w:r>
        <w:t>ePUAP</w:t>
      </w:r>
      <w:proofErr w:type="spellEnd"/>
      <w:r>
        <w:t xml:space="preserve"> between the date of entry into force of this Act and the day preceding the date of the obligation to apply it as referred to in Article 155.</w:t>
      </w:r>
    </w:p>
    <w:p w14:paraId="4ECBC8A7" w14:textId="77777777" w:rsidR="00EA3C2F" w:rsidRDefault="00104ABC">
      <w:pPr>
        <w:pStyle w:val="Teksttreci0"/>
        <w:shd w:val="clear" w:color="auto" w:fill="auto"/>
        <w:spacing w:after="80"/>
        <w:ind w:firstLine="440"/>
      </w:pPr>
      <w:r>
        <w:rPr>
          <w:b/>
        </w:rPr>
        <w:t xml:space="preserve">Article 157. </w:t>
      </w:r>
      <w:r>
        <w:t>1) In the case of receiving an electronic document by the electronic mailbox of a public entity referred to in Article 156, the document shall be deemed to have been received by that entity upon issuance of an official confirmation of receipt which shall be automatically created and made available to the sender of the document by the ICT system used for handling deliveries.</w:t>
      </w:r>
    </w:p>
    <w:p w14:paraId="7ADD92D8" w14:textId="77777777" w:rsidR="00EA3C2F" w:rsidRDefault="00104ABC">
      <w:pPr>
        <w:pStyle w:val="Teksttreci0"/>
        <w:shd w:val="clear" w:color="auto" w:fill="auto"/>
        <w:spacing w:after="80"/>
        <w:ind w:firstLine="440"/>
      </w:pPr>
      <w:r>
        <w:t>2) The provision of an official certificate of receipt to the sender shall be deemed to include</w:t>
      </w:r>
      <w:proofErr w:type="gramStart"/>
      <w:r>
        <w:t>, in particular, the</w:t>
      </w:r>
      <w:proofErr w:type="gramEnd"/>
      <w:r>
        <w:t xml:space="preserve"> sending thereof to a box available to the recipient of the certificate in the ICT system used for deliveries.</w:t>
      </w:r>
      <w:r>
        <w:br w:type="page"/>
      </w:r>
    </w:p>
    <w:p w14:paraId="2157630E" w14:textId="77777777" w:rsidR="00EA3C2F" w:rsidRDefault="00104ABC">
      <w:pPr>
        <w:pStyle w:val="Teksttreci0"/>
        <w:numPr>
          <w:ilvl w:val="0"/>
          <w:numId w:val="184"/>
        </w:numPr>
        <w:shd w:val="clear" w:color="auto" w:fill="auto"/>
        <w:tabs>
          <w:tab w:val="left" w:pos="725"/>
        </w:tabs>
        <w:ind w:firstLine="420"/>
      </w:pPr>
      <w:r>
        <w:t xml:space="preserve">Where the automatically generated official certificate of receipt cannot be made available in the manner referred to in paragraph 1, the certificate shall be sent to the email address indicated by the sender, </w:t>
      </w:r>
      <w:proofErr w:type="gramStart"/>
      <w:r>
        <w:t>in particular to</w:t>
      </w:r>
      <w:proofErr w:type="gramEnd"/>
      <w:r>
        <w:t>:</w:t>
      </w:r>
    </w:p>
    <w:p w14:paraId="307FC9DB" w14:textId="77777777" w:rsidR="00EA3C2F" w:rsidRDefault="00104ABC">
      <w:pPr>
        <w:pStyle w:val="Teksttreci0"/>
        <w:shd w:val="clear" w:color="auto" w:fill="auto"/>
      </w:pPr>
      <w:r>
        <w:t>1) email address or</w:t>
      </w:r>
    </w:p>
    <w:p w14:paraId="316FB21F" w14:textId="77777777" w:rsidR="00EA3C2F" w:rsidRDefault="00104ABC">
      <w:pPr>
        <w:pStyle w:val="Teksttreci0"/>
        <w:numPr>
          <w:ilvl w:val="0"/>
          <w:numId w:val="183"/>
        </w:numPr>
        <w:shd w:val="clear" w:color="auto" w:fill="auto"/>
        <w:tabs>
          <w:tab w:val="left" w:pos="418"/>
        </w:tabs>
        <w:spacing w:after="140"/>
        <w:ind w:left="420" w:hanging="420"/>
        <w:jc w:val="left"/>
      </w:pPr>
      <w:r>
        <w:t xml:space="preserve">another electronic address </w:t>
      </w:r>
      <w:proofErr w:type="gramStart"/>
      <w:r>
        <w:t>provided that</w:t>
      </w:r>
      <w:proofErr w:type="gramEnd"/>
      <w:r>
        <w:t xml:space="preserve"> it is operated by the ICT system used for deliveries.</w:t>
      </w:r>
    </w:p>
    <w:p w14:paraId="1E2EDE73" w14:textId="5A2A3491" w:rsidR="00EA3C2F" w:rsidRDefault="00104ABC" w:rsidP="006139FB">
      <w:pPr>
        <w:pStyle w:val="Teksttreci0"/>
        <w:shd w:val="clear" w:color="auto" w:fill="auto"/>
        <w:spacing w:after="0"/>
        <w:ind w:firstLine="420"/>
      </w:pPr>
      <w:r>
        <w:rPr>
          <w:b/>
        </w:rPr>
        <w:t xml:space="preserve">Article 158. </w:t>
      </w:r>
      <w:r>
        <w:t>1. During the period from the date of entry into force of this Act until the day preceding the day on which the obligation to apply this Act referred to in Article 155 arises, the following shall apply to the delivery by public entities within the meaning of the Act amended by Article 105 to entities which are not public entities in the meaning of that Act, effected in the ICT system of the public administration authority, Article 39, Article 39</w:t>
      </w:r>
      <w:r>
        <w:rPr>
          <w:vertAlign w:val="superscript"/>
        </w:rPr>
        <w:t>1</w:t>
      </w:r>
      <w:r>
        <w:t>, Article 40(4), and Article 46(4-9) of the Act amended by Article 61 in its current wording, and Article 144a and Article 152a of the Act amended by Article 84 in its current wording shall apply.</w:t>
      </w:r>
    </w:p>
    <w:p w14:paraId="07189242" w14:textId="77777777" w:rsidR="00EA3C2F" w:rsidRDefault="00104ABC">
      <w:pPr>
        <w:pStyle w:val="Teksttreci0"/>
        <w:shd w:val="clear" w:color="auto" w:fill="auto"/>
        <w:spacing w:after="140"/>
        <w:ind w:firstLine="420"/>
      </w:pPr>
      <w:r>
        <w:t>2. The provision of paragraph 1 shall not apply if the public entity has an electronic delivery address.</w:t>
      </w:r>
    </w:p>
    <w:p w14:paraId="54AFB575" w14:textId="77777777" w:rsidR="00EA3C2F" w:rsidRDefault="00104ABC">
      <w:pPr>
        <w:pStyle w:val="Teksttreci0"/>
        <w:shd w:val="clear" w:color="auto" w:fill="auto"/>
        <w:spacing w:after="140"/>
        <w:ind w:firstLine="420"/>
      </w:pPr>
      <w:r>
        <w:rPr>
          <w:b/>
        </w:rPr>
        <w:t xml:space="preserve">Article 159. </w:t>
      </w:r>
      <w:r>
        <w:t>The ICT system referred to in Article 100a of the Act amended in Article 82 shall be established.</w:t>
      </w:r>
    </w:p>
    <w:p w14:paraId="73D12E48" w14:textId="77777777" w:rsidR="00EA3C2F" w:rsidRDefault="00104ABC">
      <w:pPr>
        <w:pStyle w:val="Teksttreci0"/>
        <w:shd w:val="clear" w:color="auto" w:fill="auto"/>
        <w:ind w:firstLine="420"/>
      </w:pPr>
      <w:r>
        <w:rPr>
          <w:b/>
        </w:rPr>
        <w:t xml:space="preserve">Article 160. </w:t>
      </w:r>
      <w:r>
        <w:t>1. Summonses, notices and other letters referred to in the Act amended by Article 82, delivery of which start the elapse of time limits may also be delivered to an electronic delivery address.</w:t>
      </w:r>
    </w:p>
    <w:p w14:paraId="3AE965C2" w14:textId="77777777" w:rsidR="00EA3C2F" w:rsidRDefault="00104ABC">
      <w:pPr>
        <w:pStyle w:val="Teksttreci0"/>
        <w:shd w:val="clear" w:color="auto" w:fill="auto"/>
        <w:ind w:firstLine="420"/>
      </w:pPr>
      <w:r>
        <w:t>2. The provision of paragraph 1 shall not apply to the delivery of decisions, orders, indictments, motions for convictions, motions for expedited proceedings, motions for conditional discontinuation of proceedings, and motions for discontinuation of proceedings due to the insanity of the offender and for a detention order.</w:t>
      </w:r>
    </w:p>
    <w:p w14:paraId="26F1A902" w14:textId="77777777" w:rsidR="00EA3C2F" w:rsidRDefault="00104ABC">
      <w:pPr>
        <w:pStyle w:val="Teksttreci0"/>
        <w:numPr>
          <w:ilvl w:val="0"/>
          <w:numId w:val="179"/>
        </w:numPr>
        <w:shd w:val="clear" w:color="auto" w:fill="auto"/>
        <w:tabs>
          <w:tab w:val="left" w:pos="725"/>
        </w:tabs>
        <w:ind w:firstLine="420"/>
      </w:pPr>
      <w:r>
        <w:t>Delivery in the manner indicated in paragraph 1 to a non-public entity shall be made after the procedural authority has obtained consent in those proceedings. The consent obtained shall have procedural effect only before the authority before which it was submitted. Before taking the statement of consent or lack of consent, the person concerned should be informed of the procedural consequences of giving or refusing consent.</w:t>
      </w:r>
    </w:p>
    <w:p w14:paraId="1FED69ED" w14:textId="77777777" w:rsidR="00EA3C2F" w:rsidRDefault="00104ABC">
      <w:pPr>
        <w:pStyle w:val="Teksttreci0"/>
        <w:numPr>
          <w:ilvl w:val="0"/>
          <w:numId w:val="179"/>
        </w:numPr>
        <w:shd w:val="clear" w:color="auto" w:fill="auto"/>
        <w:tabs>
          <w:tab w:val="left" w:pos="725"/>
        </w:tabs>
        <w:ind w:firstLine="420"/>
      </w:pPr>
      <w:r>
        <w:t xml:space="preserve">If delivery is </w:t>
      </w:r>
      <w:proofErr w:type="gramStart"/>
      <w:r>
        <w:t>effected</w:t>
      </w:r>
      <w:proofErr w:type="gramEnd"/>
      <w:r>
        <w:t xml:space="preserve"> using the method indicated in paragraph 1, in the absence of the proof of receipt referred to in Article 41, the letter shall be deemed to have been delivered 14 days after the date of issuing the proof of sending referred to in Article 40.</w:t>
      </w:r>
    </w:p>
    <w:p w14:paraId="7205656A" w14:textId="77777777" w:rsidR="00EA3C2F" w:rsidRDefault="00104ABC">
      <w:pPr>
        <w:pStyle w:val="Teksttreci0"/>
        <w:numPr>
          <w:ilvl w:val="0"/>
          <w:numId w:val="179"/>
        </w:numPr>
        <w:shd w:val="clear" w:color="auto" w:fill="auto"/>
        <w:tabs>
          <w:tab w:val="left" w:pos="725"/>
        </w:tabs>
        <w:ind w:firstLine="420"/>
      </w:pPr>
      <w:r>
        <w:t>Article 138 of the Act amended by Article 82 shall not apply to deliveries effected in the manner referred to in paragraph 1 if the party or a person who is not a party whose rights have been infringed has expressed their consent for deliveries to an electronic service address.</w:t>
      </w:r>
    </w:p>
    <w:p w14:paraId="16849265" w14:textId="28DBE8D2" w:rsidR="00EA3C2F" w:rsidRDefault="00104ABC" w:rsidP="006139FB">
      <w:pPr>
        <w:pStyle w:val="Teksttreci0"/>
        <w:numPr>
          <w:ilvl w:val="0"/>
          <w:numId w:val="179"/>
        </w:numPr>
        <w:shd w:val="clear" w:color="auto" w:fill="auto"/>
        <w:tabs>
          <w:tab w:val="left" w:pos="727"/>
        </w:tabs>
        <w:spacing w:after="0"/>
        <w:ind w:firstLine="420"/>
      </w:pPr>
      <w:r>
        <w:t xml:space="preserve">The provision of Article 139(1), </w:t>
      </w:r>
      <w:proofErr w:type="gramStart"/>
      <w:r>
        <w:t>first sentence,</w:t>
      </w:r>
      <w:proofErr w:type="gramEnd"/>
      <w:r>
        <w:t xml:space="preserve"> of the Act amended in Article 82 shall also apply respectively to a party who has agreed for deliveries to be made to an electronic service address and has failed to notify the authority of a change in that address or of discontinuance of the use thereof.</w:t>
      </w:r>
    </w:p>
    <w:p w14:paraId="10F74D41" w14:textId="7A1F8EA9" w:rsidR="00EA3C2F" w:rsidRDefault="00104ABC" w:rsidP="006139FB">
      <w:pPr>
        <w:pStyle w:val="Teksttreci0"/>
        <w:numPr>
          <w:ilvl w:val="0"/>
          <w:numId w:val="179"/>
        </w:numPr>
        <w:shd w:val="clear" w:color="auto" w:fill="auto"/>
        <w:tabs>
          <w:tab w:val="left" w:pos="727"/>
        </w:tabs>
        <w:spacing w:after="140"/>
        <w:ind w:firstLine="420"/>
      </w:pPr>
      <w:r>
        <w:t>An electronic mail address within the meaning of Article 148a(1), (3), and (4) of the Act amended in Article 82 shall also be deemed to be an address for electronic service if the victim or witness has consented for deliveries to be made to that address.</w:t>
      </w:r>
    </w:p>
    <w:p w14:paraId="7A5B7420" w14:textId="77777777" w:rsidR="00EA3C2F" w:rsidRDefault="00104ABC">
      <w:pPr>
        <w:pStyle w:val="Teksttreci0"/>
        <w:shd w:val="clear" w:color="auto" w:fill="auto"/>
        <w:ind w:firstLine="420"/>
      </w:pPr>
      <w:r>
        <w:rPr>
          <w:b/>
        </w:rPr>
        <w:t xml:space="preserve">Article 161. </w:t>
      </w:r>
      <w:r>
        <w:t xml:space="preserve">1) The provisions of Article 35a and Article 35c of the Act amended in Article 115, and the provision issued </w:t>
      </w:r>
      <w:proofErr w:type="gramStart"/>
      <w:r>
        <w:t>on the basis of</w:t>
      </w:r>
      <w:proofErr w:type="gramEnd"/>
      <w:r>
        <w:t xml:space="preserve"> Article 35d of the Act amended in Article 115 shall also apply to entities implementing tasks financed or co-financed from the State budget or from State special purpose funds on the basis of an agreement concluded prior to the date of entry into force of this Act with the authorising officer of the budgetary part or the State special purpose fund.</w:t>
      </w:r>
    </w:p>
    <w:p w14:paraId="2182F4B3" w14:textId="77777777" w:rsidR="00EA3C2F" w:rsidRDefault="00104ABC">
      <w:pPr>
        <w:pStyle w:val="Teksttreci0"/>
        <w:shd w:val="clear" w:color="auto" w:fill="auto"/>
        <w:ind w:firstLine="420"/>
      </w:pPr>
      <w:r>
        <w:t>2) In the case specified in paragraph 1, the entities implementing tasks financed or co-financed from the state budget or from state purpose funds shall be obliged to undertake information measures on such financing or co-financing within 3 months from the date of entry into force of this Act in a manner adapted to the nature of the task in question. The costs of these activities shall be financed by the authorising officer of the budgetary part or the State special purpose fund.</w:t>
      </w:r>
    </w:p>
    <w:p w14:paraId="37F24148" w14:textId="77777777" w:rsidR="00EA3C2F" w:rsidRDefault="00104ABC">
      <w:pPr>
        <w:pStyle w:val="Teksttreci0"/>
        <w:numPr>
          <w:ilvl w:val="0"/>
          <w:numId w:val="177"/>
        </w:numPr>
        <w:shd w:val="clear" w:color="auto" w:fill="auto"/>
        <w:tabs>
          <w:tab w:val="left" w:pos="725"/>
        </w:tabs>
        <w:spacing w:after="140"/>
        <w:ind w:firstLine="420"/>
      </w:pPr>
      <w:r>
        <w:t>The provisions of paragraphs 1 and 2 shall apply to completed tasks financed or co-financed from the state budget or state purpose funds provided that a period of 5 years has not elapsed since the completion of such task.</w:t>
      </w:r>
    </w:p>
    <w:p w14:paraId="63BF4138" w14:textId="77777777" w:rsidR="00EA3C2F" w:rsidRDefault="00104ABC">
      <w:pPr>
        <w:pStyle w:val="Teksttreci0"/>
        <w:shd w:val="clear" w:color="auto" w:fill="auto"/>
        <w:ind w:firstLine="420"/>
      </w:pPr>
      <w:r>
        <w:rPr>
          <w:b/>
        </w:rPr>
        <w:t xml:space="preserve">Article 162. </w:t>
      </w:r>
      <w:r>
        <w:t>Whenever a certified copy of a decision or order is mentioned in the provisions of other Acts than those amended in Article 82 and Article 93, it shall also be understood as a copy of the decision or order referred to in Article 100a of the Act amended in Article 82.</w:t>
      </w:r>
      <w:r>
        <w:br w:type="page"/>
      </w:r>
    </w:p>
    <w:p w14:paraId="3B35E7EC" w14:textId="77777777" w:rsidR="00EA3C2F" w:rsidRDefault="00104ABC">
      <w:pPr>
        <w:pStyle w:val="Teksttreci0"/>
        <w:shd w:val="clear" w:color="auto" w:fill="auto"/>
        <w:spacing w:after="80"/>
        <w:ind w:firstLine="440"/>
        <w:jc w:val="left"/>
      </w:pPr>
      <w:r>
        <w:rPr>
          <w:b/>
        </w:rPr>
        <w:t xml:space="preserve">Article 163. </w:t>
      </w:r>
      <w:r>
        <w:t>1. The maximum limit for expenditure from the State budget for the budget part 20 – Economy, which is the financial consequence of the entry into force of the Act, in each year is:</w:t>
      </w:r>
    </w:p>
    <w:p w14:paraId="1E0F15C3" w14:textId="77777777" w:rsidR="00EA3C2F" w:rsidRPr="001B7A42" w:rsidRDefault="00104ABC">
      <w:pPr>
        <w:pStyle w:val="Teksttreci0"/>
        <w:shd w:val="clear" w:color="auto" w:fill="auto"/>
        <w:spacing w:after="80"/>
        <w:jc w:val="left"/>
        <w:rPr>
          <w:lang w:val="de-DE"/>
        </w:rPr>
      </w:pPr>
      <w:r w:rsidRPr="001B7A42">
        <w:rPr>
          <w:lang w:val="de-DE"/>
        </w:rPr>
        <w:t>1) in 2021 – PLN 0.89 million;</w:t>
      </w:r>
    </w:p>
    <w:p w14:paraId="43C2A930" w14:textId="77777777" w:rsidR="00EA3C2F" w:rsidRPr="001B7A42" w:rsidRDefault="00104ABC">
      <w:pPr>
        <w:pStyle w:val="Teksttreci0"/>
        <w:shd w:val="clear" w:color="auto" w:fill="auto"/>
        <w:spacing w:after="80"/>
        <w:jc w:val="left"/>
        <w:rPr>
          <w:lang w:val="de-DE"/>
        </w:rPr>
      </w:pPr>
      <w:r w:rsidRPr="001B7A42">
        <w:rPr>
          <w:lang w:val="de-DE"/>
        </w:rPr>
        <w:t>2) in 2022 – PLN 2.49 million;</w:t>
      </w:r>
    </w:p>
    <w:p w14:paraId="1DE17DFE" w14:textId="77777777" w:rsidR="00EA3C2F" w:rsidRDefault="00104ABC">
      <w:pPr>
        <w:pStyle w:val="Teksttreci0"/>
        <w:numPr>
          <w:ilvl w:val="0"/>
          <w:numId w:val="183"/>
        </w:numPr>
        <w:shd w:val="clear" w:color="auto" w:fill="auto"/>
        <w:tabs>
          <w:tab w:val="left" w:pos="416"/>
        </w:tabs>
        <w:spacing w:after="80"/>
        <w:jc w:val="left"/>
      </w:pPr>
      <w:r>
        <w:t>in 2023 – PLN 2.41 million;</w:t>
      </w:r>
    </w:p>
    <w:p w14:paraId="6EAB2DCC" w14:textId="77777777" w:rsidR="00EA3C2F" w:rsidRDefault="00104ABC">
      <w:pPr>
        <w:pStyle w:val="Teksttreci0"/>
        <w:numPr>
          <w:ilvl w:val="0"/>
          <w:numId w:val="183"/>
        </w:numPr>
        <w:shd w:val="clear" w:color="auto" w:fill="auto"/>
        <w:tabs>
          <w:tab w:val="left" w:pos="416"/>
        </w:tabs>
        <w:spacing w:after="80"/>
        <w:jc w:val="left"/>
      </w:pPr>
      <w:r>
        <w:t>in 2024 – PLN 2.41 million;</w:t>
      </w:r>
    </w:p>
    <w:p w14:paraId="3808D19D" w14:textId="77777777" w:rsidR="00EA3C2F" w:rsidRDefault="00104ABC">
      <w:pPr>
        <w:pStyle w:val="Teksttreci0"/>
        <w:numPr>
          <w:ilvl w:val="0"/>
          <w:numId w:val="183"/>
        </w:numPr>
        <w:shd w:val="clear" w:color="auto" w:fill="auto"/>
        <w:tabs>
          <w:tab w:val="left" w:pos="416"/>
        </w:tabs>
        <w:spacing w:after="80"/>
        <w:jc w:val="left"/>
      </w:pPr>
      <w:r>
        <w:t>in 2025 – PLN 2.90 million;</w:t>
      </w:r>
    </w:p>
    <w:p w14:paraId="455E3A18" w14:textId="77777777" w:rsidR="00EA3C2F" w:rsidRDefault="00104ABC">
      <w:pPr>
        <w:pStyle w:val="Teksttreci0"/>
        <w:numPr>
          <w:ilvl w:val="0"/>
          <w:numId w:val="183"/>
        </w:numPr>
        <w:shd w:val="clear" w:color="auto" w:fill="auto"/>
        <w:tabs>
          <w:tab w:val="left" w:pos="416"/>
        </w:tabs>
        <w:spacing w:after="80"/>
        <w:jc w:val="left"/>
      </w:pPr>
      <w:r>
        <w:t>in 2026 – PLN 2.90 million;</w:t>
      </w:r>
    </w:p>
    <w:p w14:paraId="4AE77E30" w14:textId="77777777" w:rsidR="00EA3C2F" w:rsidRDefault="00104ABC">
      <w:pPr>
        <w:pStyle w:val="Teksttreci0"/>
        <w:numPr>
          <w:ilvl w:val="0"/>
          <w:numId w:val="183"/>
        </w:numPr>
        <w:shd w:val="clear" w:color="auto" w:fill="auto"/>
        <w:tabs>
          <w:tab w:val="left" w:pos="416"/>
        </w:tabs>
        <w:spacing w:after="80"/>
        <w:jc w:val="left"/>
      </w:pPr>
      <w:r>
        <w:t>in 2027 – PLN 2.90 million;</w:t>
      </w:r>
    </w:p>
    <w:p w14:paraId="2DE0DE9D" w14:textId="77777777" w:rsidR="00EA3C2F" w:rsidRDefault="00104ABC">
      <w:pPr>
        <w:pStyle w:val="Teksttreci0"/>
        <w:numPr>
          <w:ilvl w:val="0"/>
          <w:numId w:val="183"/>
        </w:numPr>
        <w:shd w:val="clear" w:color="auto" w:fill="auto"/>
        <w:tabs>
          <w:tab w:val="left" w:pos="416"/>
        </w:tabs>
        <w:spacing w:after="80"/>
        <w:jc w:val="left"/>
      </w:pPr>
      <w:r>
        <w:t>in 2028 – PLN 2.90 million;</w:t>
      </w:r>
    </w:p>
    <w:p w14:paraId="26C90B72" w14:textId="77777777" w:rsidR="00EA3C2F" w:rsidRDefault="00104ABC">
      <w:pPr>
        <w:pStyle w:val="Teksttreci0"/>
        <w:numPr>
          <w:ilvl w:val="0"/>
          <w:numId w:val="183"/>
        </w:numPr>
        <w:shd w:val="clear" w:color="auto" w:fill="auto"/>
        <w:tabs>
          <w:tab w:val="left" w:pos="416"/>
        </w:tabs>
        <w:spacing w:after="80"/>
        <w:jc w:val="left"/>
      </w:pPr>
      <w:r>
        <w:t>in 2029 – PLN 2.90 million.</w:t>
      </w:r>
    </w:p>
    <w:p w14:paraId="09C8E929" w14:textId="77777777" w:rsidR="00EA3C2F" w:rsidRDefault="00104ABC">
      <w:pPr>
        <w:pStyle w:val="Teksttreci0"/>
        <w:numPr>
          <w:ilvl w:val="0"/>
          <w:numId w:val="183"/>
        </w:numPr>
        <w:shd w:val="clear" w:color="auto" w:fill="auto"/>
        <w:tabs>
          <w:tab w:val="left" w:pos="469"/>
        </w:tabs>
        <w:spacing w:after="80"/>
        <w:jc w:val="left"/>
      </w:pPr>
      <w:r>
        <w:t>in 2030 – PLN 2.90 million.</w:t>
      </w:r>
    </w:p>
    <w:p w14:paraId="7BA58E13" w14:textId="77777777" w:rsidR="00EA3C2F" w:rsidRDefault="00104ABC">
      <w:pPr>
        <w:pStyle w:val="Teksttreci0"/>
        <w:shd w:val="clear" w:color="auto" w:fill="auto"/>
        <w:spacing w:after="80"/>
        <w:ind w:firstLine="440"/>
        <w:jc w:val="left"/>
      </w:pPr>
      <w:r>
        <w:t>2. The maximum limit of expenditure from the state budget for budget part 26 – Communications, being the financial effect of the entry into force of this Act, in given years is as follows:</w:t>
      </w:r>
    </w:p>
    <w:p w14:paraId="19487A59" w14:textId="77777777" w:rsidR="00EA3C2F" w:rsidRPr="001B7A42" w:rsidRDefault="00104ABC">
      <w:pPr>
        <w:pStyle w:val="Teksttreci0"/>
        <w:shd w:val="clear" w:color="auto" w:fill="auto"/>
        <w:spacing w:after="80"/>
        <w:jc w:val="left"/>
        <w:rPr>
          <w:lang w:val="de-DE"/>
        </w:rPr>
      </w:pPr>
      <w:r w:rsidRPr="001B7A42">
        <w:rPr>
          <w:lang w:val="de-DE"/>
        </w:rPr>
        <w:t>1) in 2021 – PLN 8.30 million;</w:t>
      </w:r>
    </w:p>
    <w:p w14:paraId="0C8A5D29" w14:textId="77777777" w:rsidR="00EA3C2F" w:rsidRPr="001B7A42" w:rsidRDefault="00104ABC">
      <w:pPr>
        <w:pStyle w:val="Teksttreci0"/>
        <w:shd w:val="clear" w:color="auto" w:fill="auto"/>
        <w:spacing w:after="80"/>
        <w:jc w:val="left"/>
        <w:rPr>
          <w:lang w:val="de-DE"/>
        </w:rPr>
      </w:pPr>
      <w:r w:rsidRPr="001B7A42">
        <w:rPr>
          <w:lang w:val="de-DE"/>
        </w:rPr>
        <w:t>2) in 2022 – PLN 38.72 million;</w:t>
      </w:r>
    </w:p>
    <w:p w14:paraId="3324A38B" w14:textId="77777777" w:rsidR="00EA3C2F" w:rsidRDefault="00104ABC">
      <w:pPr>
        <w:pStyle w:val="Teksttreci0"/>
        <w:numPr>
          <w:ilvl w:val="0"/>
          <w:numId w:val="193"/>
        </w:numPr>
        <w:shd w:val="clear" w:color="auto" w:fill="auto"/>
        <w:tabs>
          <w:tab w:val="left" w:pos="416"/>
        </w:tabs>
        <w:spacing w:after="80"/>
        <w:jc w:val="left"/>
      </w:pPr>
      <w:r>
        <w:t>in 2023 – PLN 65.00 million;</w:t>
      </w:r>
    </w:p>
    <w:p w14:paraId="1FA2E76F" w14:textId="77777777" w:rsidR="00EA3C2F" w:rsidRDefault="00104ABC">
      <w:pPr>
        <w:pStyle w:val="Teksttreci0"/>
        <w:numPr>
          <w:ilvl w:val="0"/>
          <w:numId w:val="193"/>
        </w:numPr>
        <w:shd w:val="clear" w:color="auto" w:fill="auto"/>
        <w:tabs>
          <w:tab w:val="left" w:pos="416"/>
        </w:tabs>
        <w:spacing w:after="80"/>
        <w:jc w:val="left"/>
      </w:pPr>
      <w:r>
        <w:t>in 2024 – PLN 92.02 million;</w:t>
      </w:r>
    </w:p>
    <w:p w14:paraId="4795624B" w14:textId="77777777" w:rsidR="00EA3C2F" w:rsidRDefault="00104ABC">
      <w:pPr>
        <w:pStyle w:val="Teksttreci0"/>
        <w:numPr>
          <w:ilvl w:val="0"/>
          <w:numId w:val="193"/>
        </w:numPr>
        <w:shd w:val="clear" w:color="auto" w:fill="auto"/>
        <w:tabs>
          <w:tab w:val="left" w:pos="416"/>
        </w:tabs>
        <w:spacing w:after="80"/>
        <w:jc w:val="left"/>
      </w:pPr>
      <w:r>
        <w:t>in 2025 – PLN 110.41 million;</w:t>
      </w:r>
    </w:p>
    <w:p w14:paraId="48E8B056" w14:textId="77777777" w:rsidR="00EA3C2F" w:rsidRDefault="00104ABC">
      <w:pPr>
        <w:pStyle w:val="Teksttreci0"/>
        <w:numPr>
          <w:ilvl w:val="0"/>
          <w:numId w:val="193"/>
        </w:numPr>
        <w:shd w:val="clear" w:color="auto" w:fill="auto"/>
        <w:tabs>
          <w:tab w:val="left" w:pos="416"/>
        </w:tabs>
        <w:spacing w:after="80"/>
        <w:jc w:val="left"/>
      </w:pPr>
      <w:r>
        <w:t>in 2026 – PLN 135.67 million;</w:t>
      </w:r>
    </w:p>
    <w:p w14:paraId="21C1ABF6" w14:textId="77777777" w:rsidR="00EA3C2F" w:rsidRDefault="00104ABC">
      <w:pPr>
        <w:pStyle w:val="Teksttreci0"/>
        <w:numPr>
          <w:ilvl w:val="0"/>
          <w:numId w:val="193"/>
        </w:numPr>
        <w:shd w:val="clear" w:color="auto" w:fill="auto"/>
        <w:tabs>
          <w:tab w:val="left" w:pos="416"/>
        </w:tabs>
        <w:spacing w:after="80"/>
        <w:jc w:val="left"/>
      </w:pPr>
      <w:r>
        <w:t>in 2027 – PLN 153.55 million;</w:t>
      </w:r>
    </w:p>
    <w:p w14:paraId="1DEEB23E" w14:textId="77777777" w:rsidR="00EA3C2F" w:rsidRDefault="00104ABC">
      <w:pPr>
        <w:pStyle w:val="Teksttreci0"/>
        <w:numPr>
          <w:ilvl w:val="0"/>
          <w:numId w:val="193"/>
        </w:numPr>
        <w:shd w:val="clear" w:color="auto" w:fill="auto"/>
        <w:tabs>
          <w:tab w:val="left" w:pos="416"/>
        </w:tabs>
        <w:spacing w:after="80"/>
        <w:jc w:val="left"/>
      </w:pPr>
      <w:r>
        <w:t>in 2028 – PLN 171.43 million;</w:t>
      </w:r>
    </w:p>
    <w:p w14:paraId="6938BF00" w14:textId="77777777" w:rsidR="00EA3C2F" w:rsidRDefault="00104ABC">
      <w:pPr>
        <w:pStyle w:val="Teksttreci0"/>
        <w:numPr>
          <w:ilvl w:val="0"/>
          <w:numId w:val="193"/>
        </w:numPr>
        <w:shd w:val="clear" w:color="auto" w:fill="auto"/>
        <w:tabs>
          <w:tab w:val="left" w:pos="416"/>
        </w:tabs>
        <w:spacing w:after="80"/>
        <w:jc w:val="left"/>
      </w:pPr>
      <w:r>
        <w:t>in 2029 – PLN 178.59 million.</w:t>
      </w:r>
    </w:p>
    <w:p w14:paraId="410451F8" w14:textId="77777777" w:rsidR="00EA3C2F" w:rsidRDefault="00104ABC">
      <w:pPr>
        <w:pStyle w:val="Teksttreci0"/>
        <w:numPr>
          <w:ilvl w:val="0"/>
          <w:numId w:val="193"/>
        </w:numPr>
        <w:shd w:val="clear" w:color="auto" w:fill="auto"/>
        <w:tabs>
          <w:tab w:val="left" w:pos="469"/>
        </w:tabs>
        <w:spacing w:after="80"/>
        <w:jc w:val="left"/>
      </w:pPr>
      <w:r>
        <w:t>in 2030 – PLN 193.00 million.</w:t>
      </w:r>
    </w:p>
    <w:p w14:paraId="5DC9714E" w14:textId="77777777" w:rsidR="00EA3C2F" w:rsidRDefault="00104ABC">
      <w:pPr>
        <w:pStyle w:val="Teksttreci0"/>
        <w:shd w:val="clear" w:color="auto" w:fill="auto"/>
        <w:spacing w:after="80"/>
        <w:ind w:firstLine="440"/>
        <w:jc w:val="left"/>
      </w:pPr>
      <w:r>
        <w:t>3. The maximum limit of expenditure from the state budget for budget part 27 – Computerisation, being the financial effect of the entry into force of this Act, in given years is as follows:</w:t>
      </w:r>
    </w:p>
    <w:p w14:paraId="140CB1DA" w14:textId="77777777" w:rsidR="00EA3C2F" w:rsidRPr="001B7A42" w:rsidRDefault="00104ABC">
      <w:pPr>
        <w:pStyle w:val="Teksttreci0"/>
        <w:shd w:val="clear" w:color="auto" w:fill="auto"/>
        <w:spacing w:after="80"/>
        <w:jc w:val="left"/>
        <w:rPr>
          <w:lang w:val="de-DE"/>
        </w:rPr>
      </w:pPr>
      <w:r w:rsidRPr="001B7A42">
        <w:rPr>
          <w:lang w:val="de-DE"/>
        </w:rPr>
        <w:t>1) in 2021 – PLN 7.70 million;</w:t>
      </w:r>
    </w:p>
    <w:p w14:paraId="460FBCFB" w14:textId="77777777" w:rsidR="00EA3C2F" w:rsidRPr="001B7A42" w:rsidRDefault="00104ABC">
      <w:pPr>
        <w:pStyle w:val="Teksttreci0"/>
        <w:shd w:val="clear" w:color="auto" w:fill="auto"/>
        <w:spacing w:after="80"/>
        <w:jc w:val="left"/>
        <w:rPr>
          <w:lang w:val="de-DE"/>
        </w:rPr>
      </w:pPr>
      <w:r w:rsidRPr="001B7A42">
        <w:rPr>
          <w:lang w:val="de-DE"/>
        </w:rPr>
        <w:t>2) in 2022 – PLN 14.53 million;</w:t>
      </w:r>
    </w:p>
    <w:p w14:paraId="64D1B948" w14:textId="77777777" w:rsidR="00EA3C2F" w:rsidRDefault="00104ABC">
      <w:pPr>
        <w:pStyle w:val="Teksttreci0"/>
        <w:numPr>
          <w:ilvl w:val="0"/>
          <w:numId w:val="188"/>
        </w:numPr>
        <w:shd w:val="clear" w:color="auto" w:fill="auto"/>
        <w:tabs>
          <w:tab w:val="left" w:pos="416"/>
        </w:tabs>
        <w:spacing w:after="80"/>
        <w:jc w:val="left"/>
      </w:pPr>
      <w:r>
        <w:t>in 2023 – PLN 12.76 million;</w:t>
      </w:r>
    </w:p>
    <w:p w14:paraId="5CBDDFAA" w14:textId="77777777" w:rsidR="00EA3C2F" w:rsidRDefault="00104ABC">
      <w:pPr>
        <w:pStyle w:val="Teksttreci0"/>
        <w:numPr>
          <w:ilvl w:val="0"/>
          <w:numId w:val="188"/>
        </w:numPr>
        <w:shd w:val="clear" w:color="auto" w:fill="auto"/>
        <w:tabs>
          <w:tab w:val="left" w:pos="416"/>
        </w:tabs>
        <w:spacing w:after="80"/>
        <w:jc w:val="left"/>
      </w:pPr>
      <w:r>
        <w:t>in 2024 – PLN 12.92 million;</w:t>
      </w:r>
    </w:p>
    <w:p w14:paraId="7B3A54CC" w14:textId="77777777" w:rsidR="00EA3C2F" w:rsidRDefault="00104ABC">
      <w:pPr>
        <w:pStyle w:val="Teksttreci0"/>
        <w:numPr>
          <w:ilvl w:val="0"/>
          <w:numId w:val="188"/>
        </w:numPr>
        <w:shd w:val="clear" w:color="auto" w:fill="auto"/>
        <w:tabs>
          <w:tab w:val="left" w:pos="416"/>
        </w:tabs>
        <w:spacing w:after="80"/>
        <w:jc w:val="left"/>
      </w:pPr>
      <w:r>
        <w:t>in 2025 – PLN 13.07 million;</w:t>
      </w:r>
    </w:p>
    <w:p w14:paraId="07D4005D" w14:textId="77777777" w:rsidR="00EA3C2F" w:rsidRDefault="00104ABC">
      <w:pPr>
        <w:pStyle w:val="Teksttreci0"/>
        <w:numPr>
          <w:ilvl w:val="0"/>
          <w:numId w:val="188"/>
        </w:numPr>
        <w:shd w:val="clear" w:color="auto" w:fill="auto"/>
        <w:tabs>
          <w:tab w:val="left" w:pos="416"/>
        </w:tabs>
        <w:spacing w:after="80"/>
        <w:jc w:val="left"/>
      </w:pPr>
      <w:r>
        <w:t>in 2026 – PLN 13.22 million;</w:t>
      </w:r>
    </w:p>
    <w:p w14:paraId="6B1E92C6" w14:textId="77777777" w:rsidR="00EA3C2F" w:rsidRDefault="00104ABC">
      <w:pPr>
        <w:pStyle w:val="Teksttreci0"/>
        <w:numPr>
          <w:ilvl w:val="0"/>
          <w:numId w:val="188"/>
        </w:numPr>
        <w:shd w:val="clear" w:color="auto" w:fill="auto"/>
        <w:tabs>
          <w:tab w:val="left" w:pos="416"/>
        </w:tabs>
        <w:spacing w:after="80"/>
        <w:jc w:val="left"/>
      </w:pPr>
      <w:r>
        <w:t>in 2027 – PLN 13.37 million;</w:t>
      </w:r>
    </w:p>
    <w:p w14:paraId="0EF1AF77" w14:textId="77777777" w:rsidR="00EA3C2F" w:rsidRDefault="00104ABC">
      <w:pPr>
        <w:pStyle w:val="Teksttreci0"/>
        <w:numPr>
          <w:ilvl w:val="0"/>
          <w:numId w:val="188"/>
        </w:numPr>
        <w:shd w:val="clear" w:color="auto" w:fill="auto"/>
        <w:tabs>
          <w:tab w:val="left" w:pos="416"/>
        </w:tabs>
        <w:spacing w:after="80"/>
        <w:jc w:val="left"/>
      </w:pPr>
      <w:r>
        <w:t>in 2028 – PLN 13.51 million;</w:t>
      </w:r>
    </w:p>
    <w:p w14:paraId="68E533AE" w14:textId="77777777" w:rsidR="00EA3C2F" w:rsidRDefault="00104ABC">
      <w:pPr>
        <w:pStyle w:val="Teksttreci0"/>
        <w:numPr>
          <w:ilvl w:val="0"/>
          <w:numId w:val="188"/>
        </w:numPr>
        <w:shd w:val="clear" w:color="auto" w:fill="auto"/>
        <w:tabs>
          <w:tab w:val="left" w:pos="416"/>
        </w:tabs>
        <w:spacing w:after="80"/>
        <w:jc w:val="left"/>
      </w:pPr>
      <w:r>
        <w:t>in 2029 – PLN 13.64 million.</w:t>
      </w:r>
    </w:p>
    <w:p w14:paraId="3BFC970B" w14:textId="77777777" w:rsidR="00EA3C2F" w:rsidRDefault="00104ABC">
      <w:pPr>
        <w:pStyle w:val="Teksttreci0"/>
        <w:numPr>
          <w:ilvl w:val="0"/>
          <w:numId w:val="188"/>
        </w:numPr>
        <w:shd w:val="clear" w:color="auto" w:fill="auto"/>
        <w:tabs>
          <w:tab w:val="left" w:pos="469"/>
        </w:tabs>
        <w:spacing w:after="80"/>
        <w:jc w:val="left"/>
      </w:pPr>
      <w:r>
        <w:t>in 2030 – PLN 13.78 million.</w:t>
      </w:r>
    </w:p>
    <w:p w14:paraId="643B4BFF" w14:textId="77777777" w:rsidR="00EA3C2F" w:rsidRDefault="00104ABC">
      <w:pPr>
        <w:pStyle w:val="Teksttreci0"/>
        <w:numPr>
          <w:ilvl w:val="0"/>
          <w:numId w:val="177"/>
        </w:numPr>
        <w:shd w:val="clear" w:color="auto" w:fill="auto"/>
        <w:tabs>
          <w:tab w:val="left" w:pos="771"/>
        </w:tabs>
        <w:spacing w:after="80"/>
        <w:ind w:firstLine="440"/>
        <w:jc w:val="left"/>
      </w:pPr>
      <w:r>
        <w:t>The maximum limit of expenditure from the state budget for budget part 76 – Office of Electronic Communications, being the financial effect of the entry into force of the Act, in given years is as follows:</w:t>
      </w:r>
    </w:p>
    <w:p w14:paraId="51DF6F05" w14:textId="77777777" w:rsidR="00EA3C2F" w:rsidRPr="001B7A42" w:rsidRDefault="00104ABC">
      <w:pPr>
        <w:pStyle w:val="Teksttreci0"/>
        <w:shd w:val="clear" w:color="auto" w:fill="auto"/>
        <w:spacing w:after="80"/>
        <w:jc w:val="left"/>
        <w:rPr>
          <w:lang w:val="de-DE"/>
        </w:rPr>
      </w:pPr>
      <w:r w:rsidRPr="001B7A42">
        <w:rPr>
          <w:lang w:val="de-DE"/>
        </w:rPr>
        <w:t>1) in 2021 – PLN 0.98 million;</w:t>
      </w:r>
    </w:p>
    <w:p w14:paraId="03B2F68D" w14:textId="77777777" w:rsidR="00EA3C2F" w:rsidRPr="001B7A42" w:rsidRDefault="00104ABC">
      <w:pPr>
        <w:pStyle w:val="Teksttreci0"/>
        <w:shd w:val="clear" w:color="auto" w:fill="auto"/>
        <w:spacing w:after="80"/>
        <w:jc w:val="left"/>
        <w:rPr>
          <w:lang w:val="de-DE"/>
        </w:rPr>
      </w:pPr>
      <w:r w:rsidRPr="001B7A42">
        <w:rPr>
          <w:lang w:val="de-DE"/>
        </w:rPr>
        <w:t>2) in 2022 – PLN 1.58 million;</w:t>
      </w:r>
    </w:p>
    <w:p w14:paraId="03A929A3" w14:textId="77777777" w:rsidR="00EA3C2F" w:rsidRDefault="00104ABC">
      <w:pPr>
        <w:pStyle w:val="Teksttreci0"/>
        <w:numPr>
          <w:ilvl w:val="0"/>
          <w:numId w:val="189"/>
        </w:numPr>
        <w:shd w:val="clear" w:color="auto" w:fill="auto"/>
        <w:tabs>
          <w:tab w:val="left" w:pos="416"/>
        </w:tabs>
        <w:spacing w:after="80"/>
        <w:jc w:val="left"/>
      </w:pPr>
      <w:r>
        <w:t>in 2023 – PLN 1.74 million;</w:t>
      </w:r>
    </w:p>
    <w:p w14:paraId="0BAEFE5A" w14:textId="77777777" w:rsidR="00EA3C2F" w:rsidRDefault="00104ABC">
      <w:pPr>
        <w:pStyle w:val="Teksttreci0"/>
        <w:numPr>
          <w:ilvl w:val="0"/>
          <w:numId w:val="189"/>
        </w:numPr>
        <w:shd w:val="clear" w:color="auto" w:fill="auto"/>
        <w:tabs>
          <w:tab w:val="left" w:pos="416"/>
        </w:tabs>
        <w:spacing w:after="80"/>
        <w:jc w:val="left"/>
      </w:pPr>
      <w:r>
        <w:t>in 2024 – PLN 1.32 million;</w:t>
      </w:r>
      <w:r>
        <w:br w:type="page"/>
      </w:r>
    </w:p>
    <w:p w14:paraId="536075A5" w14:textId="77777777" w:rsidR="00EA3C2F" w:rsidRDefault="00104ABC">
      <w:pPr>
        <w:pStyle w:val="Teksttreci0"/>
        <w:numPr>
          <w:ilvl w:val="0"/>
          <w:numId w:val="189"/>
        </w:numPr>
        <w:shd w:val="clear" w:color="auto" w:fill="auto"/>
        <w:tabs>
          <w:tab w:val="left" w:pos="493"/>
        </w:tabs>
      </w:pPr>
      <w:r>
        <w:t>in 2025 – PLN 0.90 million;</w:t>
      </w:r>
    </w:p>
    <w:p w14:paraId="368E2890" w14:textId="77777777" w:rsidR="00EA3C2F" w:rsidRDefault="00104ABC">
      <w:pPr>
        <w:pStyle w:val="Teksttreci0"/>
        <w:numPr>
          <w:ilvl w:val="0"/>
          <w:numId w:val="189"/>
        </w:numPr>
        <w:shd w:val="clear" w:color="auto" w:fill="auto"/>
        <w:tabs>
          <w:tab w:val="left" w:pos="493"/>
        </w:tabs>
      </w:pPr>
      <w:r>
        <w:t>in 2026 – PLN 0.90 million;</w:t>
      </w:r>
    </w:p>
    <w:p w14:paraId="06B6EC31" w14:textId="77777777" w:rsidR="00EA3C2F" w:rsidRDefault="00104ABC">
      <w:pPr>
        <w:pStyle w:val="Teksttreci0"/>
        <w:numPr>
          <w:ilvl w:val="0"/>
          <w:numId w:val="189"/>
        </w:numPr>
        <w:shd w:val="clear" w:color="auto" w:fill="auto"/>
        <w:tabs>
          <w:tab w:val="left" w:pos="493"/>
        </w:tabs>
      </w:pPr>
      <w:r>
        <w:t>in 2027 – PLN 0.90 million;</w:t>
      </w:r>
    </w:p>
    <w:p w14:paraId="328FB90B" w14:textId="77777777" w:rsidR="00EA3C2F" w:rsidRDefault="00104ABC">
      <w:pPr>
        <w:pStyle w:val="Teksttreci0"/>
        <w:numPr>
          <w:ilvl w:val="0"/>
          <w:numId w:val="189"/>
        </w:numPr>
        <w:shd w:val="clear" w:color="auto" w:fill="auto"/>
        <w:tabs>
          <w:tab w:val="left" w:pos="493"/>
        </w:tabs>
      </w:pPr>
      <w:r>
        <w:t>in 2028 – PLN 0.90 million;</w:t>
      </w:r>
    </w:p>
    <w:p w14:paraId="4EBA9909" w14:textId="77777777" w:rsidR="00EA3C2F" w:rsidRDefault="00104ABC">
      <w:pPr>
        <w:pStyle w:val="Teksttreci0"/>
        <w:numPr>
          <w:ilvl w:val="0"/>
          <w:numId w:val="189"/>
        </w:numPr>
        <w:shd w:val="clear" w:color="auto" w:fill="auto"/>
        <w:tabs>
          <w:tab w:val="left" w:pos="493"/>
        </w:tabs>
      </w:pPr>
      <w:r>
        <w:t>in 2029 – PLN 0.90 million.</w:t>
      </w:r>
    </w:p>
    <w:p w14:paraId="678DD764" w14:textId="77777777" w:rsidR="00EA3C2F" w:rsidRDefault="00104ABC">
      <w:pPr>
        <w:pStyle w:val="Teksttreci0"/>
        <w:numPr>
          <w:ilvl w:val="0"/>
          <w:numId w:val="189"/>
        </w:numPr>
        <w:shd w:val="clear" w:color="auto" w:fill="auto"/>
        <w:tabs>
          <w:tab w:val="left" w:pos="493"/>
        </w:tabs>
      </w:pPr>
      <w:r>
        <w:t>in 2030 – PLN 0.90 million.</w:t>
      </w:r>
    </w:p>
    <w:p w14:paraId="478D1176" w14:textId="77777777" w:rsidR="00EA3C2F" w:rsidRDefault="00104ABC" w:rsidP="005668C1">
      <w:pPr>
        <w:pStyle w:val="Teksttreci0"/>
        <w:numPr>
          <w:ilvl w:val="0"/>
          <w:numId w:val="177"/>
        </w:numPr>
        <w:shd w:val="clear" w:color="auto" w:fill="auto"/>
        <w:tabs>
          <w:tab w:val="left" w:pos="766"/>
        </w:tabs>
        <w:ind w:right="-271" w:firstLine="420"/>
      </w:pPr>
      <w:r>
        <w:t xml:space="preserve">In the event of a threat of exceeding or </w:t>
      </w:r>
      <w:proofErr w:type="gramStart"/>
      <w:r>
        <w:t>actually exceeding</w:t>
      </w:r>
      <w:proofErr w:type="gramEnd"/>
      <w:r>
        <w:t xml:space="preserve"> the maximum expenditure limits adopted for a given financial year, referred to in (1-4), corrective mechanisms will be applied in order to limit:</w:t>
      </w:r>
    </w:p>
    <w:p w14:paraId="09E3B88F" w14:textId="77777777" w:rsidR="00EA3C2F" w:rsidRDefault="00104ABC">
      <w:pPr>
        <w:pStyle w:val="Teksttreci0"/>
        <w:shd w:val="clear" w:color="auto" w:fill="auto"/>
        <w:ind w:left="420" w:hanging="420"/>
      </w:pPr>
      <w:r>
        <w:t>1) expenditure related to the performance of tasks relating to supervision of the designated provider and in the scope of conducting the competition for a designated provider;</w:t>
      </w:r>
    </w:p>
    <w:p w14:paraId="002BED84" w14:textId="77777777" w:rsidR="00EA3C2F" w:rsidRDefault="00104ABC">
      <w:pPr>
        <w:pStyle w:val="Teksttreci0"/>
        <w:shd w:val="clear" w:color="auto" w:fill="auto"/>
        <w:ind w:left="420" w:hanging="420"/>
      </w:pPr>
      <w:r>
        <w:t>2) the scope of the standard or resignation from the scope of functional software intended to support the public registered electronic delivery service and the public hybrid service, including reduction of maintenance and development costs;</w:t>
      </w:r>
    </w:p>
    <w:p w14:paraId="304390D5" w14:textId="77777777" w:rsidR="00EA3C2F" w:rsidRDefault="00104ABC">
      <w:pPr>
        <w:pStyle w:val="Teksttreci0"/>
        <w:numPr>
          <w:ilvl w:val="0"/>
          <w:numId w:val="166"/>
        </w:numPr>
        <w:shd w:val="clear" w:color="auto" w:fill="auto"/>
        <w:tabs>
          <w:tab w:val="left" w:pos="493"/>
        </w:tabs>
        <w:ind w:left="420" w:hanging="420"/>
      </w:pPr>
      <w:r>
        <w:t>the annual level of the cost of fixed assets included in the public registered electronic delivery service;</w:t>
      </w:r>
    </w:p>
    <w:p w14:paraId="2B1817D8" w14:textId="77777777" w:rsidR="00EA3C2F" w:rsidRDefault="00104ABC">
      <w:pPr>
        <w:pStyle w:val="Teksttreci0"/>
        <w:numPr>
          <w:ilvl w:val="0"/>
          <w:numId w:val="166"/>
        </w:numPr>
        <w:shd w:val="clear" w:color="auto" w:fill="auto"/>
        <w:tabs>
          <w:tab w:val="left" w:pos="493"/>
        </w:tabs>
        <w:ind w:left="420" w:hanging="420"/>
      </w:pPr>
      <w:r>
        <w:t>the scope of cross-border data exchange using the ICT system, referred to in Article 58(1).</w:t>
      </w:r>
    </w:p>
    <w:p w14:paraId="439FC7CC" w14:textId="12B14CA6" w:rsidR="00EA3C2F" w:rsidRDefault="00104ABC" w:rsidP="006139FB">
      <w:pPr>
        <w:pStyle w:val="Teksttreci0"/>
        <w:numPr>
          <w:ilvl w:val="0"/>
          <w:numId w:val="177"/>
        </w:numPr>
        <w:shd w:val="clear" w:color="auto" w:fill="auto"/>
        <w:tabs>
          <w:tab w:val="left" w:pos="774"/>
        </w:tabs>
        <w:spacing w:after="0"/>
        <w:ind w:firstLine="420"/>
      </w:pPr>
      <w:r>
        <w:t>If the amount of expenditure, referred to in (1), after three quarters, totals more than 75 %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14:paraId="2751780D" w14:textId="6D56B489" w:rsidR="00EA3C2F" w:rsidRDefault="00104ABC" w:rsidP="006139FB">
      <w:pPr>
        <w:pStyle w:val="Teksttreci0"/>
        <w:numPr>
          <w:ilvl w:val="0"/>
          <w:numId w:val="177"/>
        </w:numPr>
        <w:shd w:val="clear" w:color="auto" w:fill="auto"/>
        <w:tabs>
          <w:tab w:val="left" w:pos="769"/>
        </w:tabs>
        <w:spacing w:after="0"/>
        <w:ind w:firstLine="420"/>
      </w:pPr>
      <w:r>
        <w:t>If the amount of expenditure, referred to in (2), after three quarters, totals more than 75 %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14:paraId="3447EBA4" w14:textId="698C05E2" w:rsidR="00EA3C2F" w:rsidRDefault="00104ABC" w:rsidP="006139FB">
      <w:pPr>
        <w:pStyle w:val="Teksttreci0"/>
        <w:numPr>
          <w:ilvl w:val="0"/>
          <w:numId w:val="177"/>
        </w:numPr>
        <w:shd w:val="clear" w:color="auto" w:fill="auto"/>
        <w:tabs>
          <w:tab w:val="left" w:pos="769"/>
        </w:tabs>
        <w:spacing w:after="0"/>
        <w:ind w:firstLine="420"/>
      </w:pPr>
      <w:r>
        <w:t>If the amount of expenditure, referred to in (3), after three quarters, totals more than 75 %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14:paraId="0BA48F6E" w14:textId="5280548D" w:rsidR="00EA3C2F" w:rsidRDefault="00104ABC" w:rsidP="006139FB">
      <w:pPr>
        <w:pStyle w:val="Teksttreci0"/>
        <w:numPr>
          <w:ilvl w:val="0"/>
          <w:numId w:val="177"/>
        </w:numPr>
        <w:shd w:val="clear" w:color="auto" w:fill="auto"/>
        <w:tabs>
          <w:tab w:val="left" w:pos="774"/>
        </w:tabs>
        <w:spacing w:after="0"/>
        <w:ind w:firstLine="420"/>
      </w:pPr>
      <w:r>
        <w:t>If the amount of expenditure, referred to in (4), after three quarters, totals more than 75 %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14:paraId="431F19BF" w14:textId="77777777" w:rsidR="00EA3C2F" w:rsidRDefault="00104ABC">
      <w:pPr>
        <w:pStyle w:val="Teksttreci0"/>
        <w:numPr>
          <w:ilvl w:val="0"/>
          <w:numId w:val="177"/>
        </w:numPr>
        <w:shd w:val="clear" w:color="auto" w:fill="auto"/>
        <w:tabs>
          <w:tab w:val="left" w:pos="872"/>
        </w:tabs>
        <w:ind w:firstLine="420"/>
      </w:pPr>
      <w:r>
        <w:t>The Minister for the Economy shall monitor the use of the expenditure limit, referred to in (1), and assess the use of a given limit in line with the end of each quarter, and in the case of the fourth quarter – as of 20 November of the given year.</w:t>
      </w:r>
    </w:p>
    <w:p w14:paraId="1B2B835D" w14:textId="77777777" w:rsidR="00EA3C2F" w:rsidRDefault="00104ABC">
      <w:pPr>
        <w:pStyle w:val="Teksttreci0"/>
        <w:numPr>
          <w:ilvl w:val="0"/>
          <w:numId w:val="177"/>
        </w:numPr>
        <w:shd w:val="clear" w:color="auto" w:fill="auto"/>
        <w:tabs>
          <w:tab w:val="left" w:pos="872"/>
        </w:tabs>
        <w:ind w:firstLine="420"/>
      </w:pPr>
      <w:r>
        <w:t>The Minister for Communications shall monitor the use of the expenditure limit, referred to in (2), and assess the use of a given limit in line with the end of each quarter, and in the case of the fourth quarter – as of 20 November of the given year.</w:t>
      </w:r>
    </w:p>
    <w:p w14:paraId="6F5B4B7E" w14:textId="77777777" w:rsidR="00EA3C2F" w:rsidRDefault="00104ABC">
      <w:pPr>
        <w:pStyle w:val="Teksttreci0"/>
        <w:numPr>
          <w:ilvl w:val="0"/>
          <w:numId w:val="177"/>
        </w:numPr>
        <w:shd w:val="clear" w:color="auto" w:fill="auto"/>
        <w:tabs>
          <w:tab w:val="left" w:pos="862"/>
        </w:tabs>
        <w:ind w:firstLine="420"/>
      </w:pPr>
      <w:r>
        <w:t>The Minister for Computerisation shall monitor the use of the expenditure limit, referred to in (3), and assess the use of a given limit in line with the end of each quarter, and in the case of the fourth quarter – as of 20 November of the given year.</w:t>
      </w:r>
    </w:p>
    <w:p w14:paraId="1C6C1045" w14:textId="77777777" w:rsidR="00EA3C2F" w:rsidRDefault="00104ABC">
      <w:pPr>
        <w:pStyle w:val="Teksttreci0"/>
        <w:numPr>
          <w:ilvl w:val="0"/>
          <w:numId w:val="177"/>
        </w:numPr>
        <w:shd w:val="clear" w:color="auto" w:fill="auto"/>
        <w:tabs>
          <w:tab w:val="left" w:pos="872"/>
        </w:tabs>
        <w:spacing w:after="140"/>
        <w:ind w:firstLine="420"/>
      </w:pPr>
      <w:r>
        <w:t>The UKE President shall monitor the use of the expenditure limit, referred to in (4), and assess the use of a given limit in line with the end of each quarter, and in the case of the fourth quarter – as of 20 November of the given year.</w:t>
      </w:r>
    </w:p>
    <w:p w14:paraId="78B8E554" w14:textId="77777777" w:rsidR="00EA3C2F" w:rsidRDefault="00104ABC">
      <w:pPr>
        <w:pStyle w:val="Teksttreci0"/>
        <w:shd w:val="clear" w:color="auto" w:fill="auto"/>
        <w:spacing w:after="140"/>
        <w:ind w:firstLine="420"/>
      </w:pPr>
      <w:r>
        <w:rPr>
          <w:b/>
        </w:rPr>
        <w:t xml:space="preserve">Article 164. </w:t>
      </w:r>
      <w:r>
        <w:t>The provisions of Article 153 shall apply until 31 December 2021.</w:t>
      </w:r>
    </w:p>
    <w:p w14:paraId="6842C58B" w14:textId="77777777" w:rsidR="00EA3C2F" w:rsidRDefault="00104ABC">
      <w:pPr>
        <w:pStyle w:val="Teksttreci0"/>
        <w:shd w:val="clear" w:color="auto" w:fill="auto"/>
        <w:ind w:firstLine="420"/>
      </w:pPr>
      <w:r>
        <w:rPr>
          <w:b/>
        </w:rPr>
        <w:t xml:space="preserve">Article 165. </w:t>
      </w:r>
      <w:r>
        <w:t>The provisions of Article 160 shall apply until 30 September 2029.</w:t>
      </w:r>
      <w:r>
        <w:br w:type="page"/>
      </w:r>
    </w:p>
    <w:p w14:paraId="64A1536A" w14:textId="77777777" w:rsidR="00EA3C2F" w:rsidRDefault="00104ABC">
      <w:pPr>
        <w:pStyle w:val="Teksttreci0"/>
        <w:shd w:val="clear" w:color="auto" w:fill="auto"/>
        <w:ind w:left="420"/>
        <w:jc w:val="left"/>
      </w:pPr>
      <w:r>
        <w:rPr>
          <w:b/>
        </w:rPr>
        <w:t xml:space="preserve">Article 166. </w:t>
      </w:r>
      <w:r>
        <w:t xml:space="preserve">The Act comes into force on 1 July 2021 </w:t>
      </w:r>
      <w:proofErr w:type="gramStart"/>
      <w:r>
        <w:t>with the exception of</w:t>
      </w:r>
      <w:proofErr w:type="gramEnd"/>
      <w:r>
        <w:t>:</w:t>
      </w:r>
    </w:p>
    <w:p w14:paraId="1C09F542" w14:textId="77777777" w:rsidR="00EA3C2F" w:rsidRDefault="00104ABC">
      <w:pPr>
        <w:pStyle w:val="Teksttreci0"/>
        <w:shd w:val="clear" w:color="auto" w:fill="auto"/>
        <w:ind w:left="420" w:hanging="420"/>
        <w:jc w:val="left"/>
      </w:pPr>
      <w:r>
        <w:t>1) Articles 145 and 146 which shall enter into force on the day following the date of publication;</w:t>
      </w:r>
    </w:p>
    <w:p w14:paraId="4512A018" w14:textId="77777777" w:rsidR="00EA3C2F" w:rsidRDefault="00104ABC">
      <w:pPr>
        <w:pStyle w:val="Teksttreci0"/>
        <w:shd w:val="clear" w:color="auto" w:fill="auto"/>
        <w:ind w:left="420" w:hanging="420"/>
        <w:jc w:val="left"/>
      </w:pPr>
      <w:r>
        <w:t>2) Articles 80, 115, 144, and 161 which shall enter into force 7 days after publication;</w:t>
      </w:r>
    </w:p>
    <w:p w14:paraId="76949E9E" w14:textId="77777777" w:rsidR="00EA3C2F" w:rsidRDefault="00104ABC">
      <w:pPr>
        <w:pStyle w:val="Teksttreci0"/>
        <w:numPr>
          <w:ilvl w:val="0"/>
          <w:numId w:val="162"/>
        </w:numPr>
        <w:shd w:val="clear" w:color="auto" w:fill="auto"/>
        <w:tabs>
          <w:tab w:val="left" w:pos="417"/>
        </w:tabs>
        <w:ind w:left="420" w:hanging="420"/>
        <w:jc w:val="left"/>
      </w:pPr>
      <w:r>
        <w:t>Article 96(18) Article 130, Article 134, Article 149(1), and Article 150 which come into force 14 days after the day of announcement;</w:t>
      </w:r>
    </w:p>
    <w:p w14:paraId="3E9614CD" w14:textId="77777777" w:rsidR="00EA3C2F" w:rsidRDefault="00104ABC">
      <w:pPr>
        <w:pStyle w:val="Teksttreci0"/>
        <w:numPr>
          <w:ilvl w:val="0"/>
          <w:numId w:val="162"/>
        </w:numPr>
        <w:shd w:val="clear" w:color="auto" w:fill="auto"/>
        <w:tabs>
          <w:tab w:val="left" w:pos="417"/>
        </w:tabs>
        <w:ind w:left="420" w:hanging="420"/>
        <w:jc w:val="left"/>
      </w:pPr>
      <w:r>
        <w:t>Article 38(6), Article 50, Article 52(5)-(7), Article 54(1)-(5), and Article 57(4) which shall enter into force 30 days after the date of publication;</w:t>
      </w:r>
    </w:p>
    <w:p w14:paraId="1EA8CAA0" w14:textId="77777777" w:rsidR="00EA3C2F" w:rsidRDefault="00104ABC">
      <w:pPr>
        <w:pStyle w:val="Teksttreci0"/>
        <w:numPr>
          <w:ilvl w:val="0"/>
          <w:numId w:val="162"/>
        </w:numPr>
        <w:shd w:val="clear" w:color="auto" w:fill="auto"/>
        <w:tabs>
          <w:tab w:val="left" w:pos="417"/>
        </w:tabs>
        <w:ind w:left="420" w:hanging="420"/>
        <w:jc w:val="left"/>
      </w:pPr>
      <w:r>
        <w:t>Article 9(1)(1)-(8), Article 11 point 2, Article 16(1), Article 18(2), Article 28 point 2, letter b and c, Article 31, Article 83, and Article 141 which shall enter into force on 1 October 2021;</w:t>
      </w:r>
    </w:p>
    <w:p w14:paraId="4C7220E9" w14:textId="77777777" w:rsidR="00EA3C2F" w:rsidRDefault="00104ABC">
      <w:pPr>
        <w:pStyle w:val="Teksttreci0"/>
        <w:numPr>
          <w:ilvl w:val="0"/>
          <w:numId w:val="162"/>
        </w:numPr>
        <w:shd w:val="clear" w:color="auto" w:fill="auto"/>
        <w:tabs>
          <w:tab w:val="left" w:pos="417"/>
        </w:tabs>
        <w:ind w:left="420" w:hanging="420"/>
        <w:jc w:val="left"/>
      </w:pPr>
      <w:r>
        <w:t xml:space="preserve">Article 122 which shall enter into force on 1 January 2022 </w:t>
      </w:r>
      <w:proofErr w:type="gramStart"/>
      <w:r>
        <w:t>with the exception of</w:t>
      </w:r>
      <w:proofErr w:type="gramEnd"/>
      <w:r>
        <w:t xml:space="preserve"> point 5 which shall enter into force on 1 January 2026.</w:t>
      </w:r>
    </w:p>
    <w:p w14:paraId="51655ABE" w14:textId="77777777" w:rsidR="00EA3C2F" w:rsidRDefault="00104ABC">
      <w:pPr>
        <w:pStyle w:val="Teksttreci0"/>
        <w:numPr>
          <w:ilvl w:val="0"/>
          <w:numId w:val="162"/>
        </w:numPr>
        <w:shd w:val="clear" w:color="auto" w:fill="auto"/>
        <w:tabs>
          <w:tab w:val="left" w:pos="417"/>
        </w:tabs>
        <w:ind w:left="420" w:hanging="420"/>
        <w:jc w:val="left"/>
      </w:pPr>
      <w:r>
        <w:t>Article 58(1)(4) and Article 63 which shall enter into force on 1 October 2022;</w:t>
      </w:r>
    </w:p>
    <w:p w14:paraId="38570B88" w14:textId="77777777" w:rsidR="00EA3C2F" w:rsidRDefault="00104ABC">
      <w:pPr>
        <w:pStyle w:val="Teksttreci0"/>
        <w:numPr>
          <w:ilvl w:val="0"/>
          <w:numId w:val="162"/>
        </w:numPr>
        <w:shd w:val="clear" w:color="auto" w:fill="auto"/>
        <w:tabs>
          <w:tab w:val="left" w:pos="417"/>
        </w:tabs>
        <w:ind w:left="420" w:hanging="420"/>
        <w:jc w:val="left"/>
      </w:pPr>
      <w:r>
        <w:t>Article 126(8) which shall enter into force on 1 January 2023;</w:t>
      </w:r>
    </w:p>
    <w:p w14:paraId="7E623872" w14:textId="77777777" w:rsidR="00EA3C2F" w:rsidRDefault="00104ABC">
      <w:pPr>
        <w:pStyle w:val="Teksttreci0"/>
        <w:numPr>
          <w:ilvl w:val="0"/>
          <w:numId w:val="162"/>
        </w:numPr>
        <w:shd w:val="clear" w:color="auto" w:fill="auto"/>
        <w:tabs>
          <w:tab w:val="left" w:pos="417"/>
        </w:tabs>
        <w:ind w:left="420" w:hanging="420"/>
        <w:jc w:val="left"/>
      </w:pPr>
      <w:r>
        <w:t>Article 9(1)(9), which come into force on 1 October 2026;</w:t>
      </w:r>
    </w:p>
    <w:p w14:paraId="191C57AA" w14:textId="77777777" w:rsidR="00EA3C2F" w:rsidRDefault="00104ABC">
      <w:pPr>
        <w:pStyle w:val="Teksttreci0"/>
        <w:numPr>
          <w:ilvl w:val="0"/>
          <w:numId w:val="162"/>
        </w:numPr>
        <w:shd w:val="clear" w:color="auto" w:fill="auto"/>
        <w:tabs>
          <w:tab w:val="left" w:pos="469"/>
        </w:tabs>
        <w:ind w:left="420" w:hanging="420"/>
        <w:jc w:val="left"/>
      </w:pPr>
      <w:r>
        <w:t>Article 82(2) as regards the addition of Articles 100b and 159 which shall enter into force on 1 October 2028;</w:t>
      </w:r>
    </w:p>
    <w:p w14:paraId="6F5BDE1C" w14:textId="77777777" w:rsidR="00EA3C2F" w:rsidRDefault="00104ABC">
      <w:pPr>
        <w:pStyle w:val="Teksttreci0"/>
        <w:numPr>
          <w:ilvl w:val="0"/>
          <w:numId w:val="162"/>
        </w:numPr>
        <w:shd w:val="clear" w:color="auto" w:fill="auto"/>
        <w:tabs>
          <w:tab w:val="left" w:pos="469"/>
        </w:tabs>
        <w:spacing w:after="380"/>
        <w:ind w:left="420" w:hanging="420"/>
        <w:jc w:val="left"/>
      </w:pPr>
      <w:r>
        <w:t>Article 82 points 1, 2 as regards the addition of Article 100a, and point 3-21, Article 93, Article 96 point 1-17, and 19, Article 105, and Article 162 which shall enter into force on 1 October 2029</w:t>
      </w:r>
    </w:p>
    <w:p w14:paraId="3264D1B5" w14:textId="77777777" w:rsidR="00EA3C2F" w:rsidRDefault="00104ABC">
      <w:pPr>
        <w:pStyle w:val="Teksttreci0"/>
        <w:shd w:val="clear" w:color="auto" w:fill="auto"/>
        <w:jc w:val="right"/>
      </w:pPr>
      <w:r>
        <w:t xml:space="preserve">President of the Republic of Poland: </w:t>
      </w:r>
      <w:r>
        <w:rPr>
          <w:i/>
        </w:rPr>
        <w:t xml:space="preserve">A. </w:t>
      </w:r>
      <w:proofErr w:type="spellStart"/>
      <w:r>
        <w:rPr>
          <w:i/>
        </w:rPr>
        <w:t>Duda</w:t>
      </w:r>
      <w:proofErr w:type="spellEnd"/>
    </w:p>
    <w:sectPr w:rsidR="00EA3C2F" w:rsidSect="00027822">
      <w:headerReference w:type="default" r:id="rId9"/>
      <w:pgSz w:w="11900" w:h="16840"/>
      <w:pgMar w:top="1441" w:right="843" w:bottom="923" w:left="980" w:header="0" w:footer="4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8C51" w14:textId="77777777" w:rsidR="00EC148C" w:rsidRDefault="00EC148C">
      <w:r>
        <w:separator/>
      </w:r>
    </w:p>
  </w:endnote>
  <w:endnote w:type="continuationSeparator" w:id="0">
    <w:p w14:paraId="4C77E1AA" w14:textId="77777777" w:rsidR="00EC148C" w:rsidRDefault="00EC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ECC9" w14:textId="77777777" w:rsidR="00EC148C" w:rsidRDefault="00EC148C">
      <w:r>
        <w:separator/>
      </w:r>
    </w:p>
  </w:footnote>
  <w:footnote w:type="continuationSeparator" w:id="0">
    <w:p w14:paraId="4EAFDCF8" w14:textId="77777777" w:rsidR="00EC148C" w:rsidRDefault="00EC148C">
      <w:r>
        <w:continuationSeparator/>
      </w:r>
    </w:p>
  </w:footnote>
  <w:footnote w:id="1">
    <w:p w14:paraId="0A3C547F" w14:textId="77777777" w:rsidR="00EA3C2F" w:rsidRDefault="00104ABC">
      <w:pPr>
        <w:pStyle w:val="Stopka1"/>
        <w:shd w:val="clear" w:color="auto" w:fill="auto"/>
        <w:tabs>
          <w:tab w:val="left" w:pos="278"/>
        </w:tabs>
        <w:ind w:hanging="280"/>
      </w:pPr>
      <w:r>
        <w:rPr>
          <w:vertAlign w:val="superscript"/>
        </w:rPr>
        <w:footnoteRef/>
      </w:r>
      <w:r>
        <w:tab/>
        <w:t>Notification of this Act was made to the European Commission on 29 October 2019 under 2019/533/PL, pursuant to § 4 of the Regulation of the Council of Ministers of 23 December 2002 on the functioning of the national system for notification of standards and legal acts (Journal of Laws, item 2039, and Journal of Laws of 2004, item 597) which implements EU Directive 2015/1535 of the European Parliament and of the Council of 9 September 2015 laying down a procedure for the provision of information in the field of technical regulations and of rules on Information Society services (OJ L 241 of 17.09.2015, p. 1).</w:t>
      </w:r>
    </w:p>
    <w:p w14:paraId="47824BC0" w14:textId="77777777" w:rsidR="00EA3C2F" w:rsidRDefault="00104ABC">
      <w:pPr>
        <w:pStyle w:val="Stopka1"/>
        <w:shd w:val="clear" w:color="auto" w:fill="auto"/>
        <w:ind w:firstLine="0"/>
        <w:jc w:val="left"/>
      </w:pPr>
      <w:r>
        <w:t xml:space="preserve"> </w:t>
      </w:r>
    </w:p>
  </w:footnote>
  <w:footnote w:id="2">
    <w:p w14:paraId="6CA0E6C1" w14:textId="77777777" w:rsidR="00EA3C2F" w:rsidRDefault="00104ABC">
      <w:pPr>
        <w:pStyle w:val="Stopka1"/>
        <w:shd w:val="clear" w:color="auto" w:fill="auto"/>
        <w:tabs>
          <w:tab w:val="left" w:pos="269"/>
        </w:tabs>
        <w:ind w:left="0" w:firstLine="0"/>
      </w:pPr>
      <w:r>
        <w:rPr>
          <w:vertAlign w:val="superscript"/>
        </w:rPr>
        <w:footnoteRef/>
      </w:r>
      <w:r>
        <w:tab/>
        <w:t>This Act changes the following Acts:</w:t>
      </w:r>
    </w:p>
    <w:p w14:paraId="73C16A6E" w14:textId="77777777" w:rsidR="00EA3C2F" w:rsidRDefault="00104ABC">
      <w:pPr>
        <w:pStyle w:val="Stopka1"/>
        <w:numPr>
          <w:ilvl w:val="0"/>
          <w:numId w:val="1"/>
        </w:numPr>
        <w:shd w:val="clear" w:color="auto" w:fill="auto"/>
        <w:tabs>
          <w:tab w:val="left" w:pos="526"/>
        </w:tabs>
      </w:pPr>
      <w:r>
        <w:t>the Act of 14 June 1960 – Code of Administrative Procedure, the Act of 23 April 1964 – Civil Code, the Act of 17 November 1964 – Code of Civil Procedure, the Act of 17 June 1966 on enforcement proceedings in administration, the Act of 26 May 1982 – Bar Law, the Act of 6 July 1982 on Legal Advisers, the Act of 16 September 1982 – Cooperative Law, the Act of 6 April 1990 on Police, the Act of 12 October 1990 on the Border Guard, the Act of 14 February 1991 – Law on Notaries, the Personal Income Tax Act of 26 July 1991, the Corporate Income Tax Act of 15 February 1992, the Act of 10 December 1993 on pension provision for professional soldiers and their families, the Act of 18 February 1994 on Retirement Benefits for Officers of the Police, the Internal Security Agency, the Foreign Intelligence Agency, the Military Counterintelligence Service, the Military Intelligence Service, the Central Anti-Corruption Bureau, the Border Guard, the Marshal Guard, the State Protection Service, the State Fire Department, the Customs and Penitentiary Service and their families, the Act of 7 July 1994 – Construction Law, the Act of 23 December 1994 on the Supreme Chamber of Control, the Act of 13 October 1995 – Hunting Law, the Act of 21 June 1996 on special forms of exercising supervision by the minister competent for internal affairs,</w:t>
      </w:r>
    </w:p>
    <w:p w14:paraId="5E1CE297" w14:textId="77777777" w:rsidR="00EA3C2F" w:rsidRDefault="00104ABC">
      <w:pPr>
        <w:pStyle w:val="Stopka1"/>
        <w:numPr>
          <w:ilvl w:val="0"/>
          <w:numId w:val="2"/>
        </w:numPr>
        <w:shd w:val="clear" w:color="auto" w:fill="auto"/>
        <w:tabs>
          <w:tab w:val="left" w:pos="510"/>
        </w:tabs>
      </w:pPr>
      <w:r>
        <w:t>the Act of 5 July 1996 on tax consultancy, the Act of 8 August 1996 on the Council of Ministers, the Act of 13 September 1996 on maintaining cleanliness and order in communes, the Act of 6 June 1997 – Code of Criminal Procedure, the Act of 20 August 1997 on the National Court Register, the Act of 29 August 1997 – Tax Ordinance, the Act of 29 August 1997 – Banking Law, the Act of 13 October 1998 on Social Insurance System, the Act of 20 November 1998 on Lump Sum Income Tax on Certain Incomes Earned by Natural Persons, the Act of 25 June 1999 on cash benefits from social insurance in the event of sickness and maternity, the Act of 10 September 1999 – Fiscal Penal Code, the Act of 15 September 2000 – Commercial Companies Code, the Act of 21 December 2000 on technical supervision, the Act of 11 April 2001 on patent attorneys, the Act of 24 August 2001 – Code of Conduct in Offence Cases, the Act of 24 August 2001 on Military Police and Military Order Authorities, the Act of 24 May 2002 on the Internal Security Agency and the Intelligence Agency, the Act of 30 August 2002 – Law on proceedings before administrative courts, the Act of 28 February 2003 – Bankruptcy Law, the Act of 11 April 2003 on shaping of the agricultural system,</w:t>
      </w:r>
    </w:p>
    <w:p w14:paraId="105DC5F6" w14:textId="5C7CBE63" w:rsidR="00EA3C2F" w:rsidRDefault="00104ABC" w:rsidP="00562C3F">
      <w:pPr>
        <w:pStyle w:val="Stopka1"/>
        <w:numPr>
          <w:ilvl w:val="0"/>
          <w:numId w:val="2"/>
        </w:numPr>
        <w:shd w:val="clear" w:color="auto" w:fill="auto"/>
        <w:tabs>
          <w:tab w:val="left" w:pos="506"/>
        </w:tabs>
      </w:pPr>
      <w:r>
        <w:t>the Act of 22 May 2003 on compulsory insurance, the Insurance Guarantee Fund and the Polish Motor Insurers’ Bureau, the Act of 11 September 2003 on Military Service of Professional Soldiers, Act of 11 March 2004 on Value Added Tax, the Act of 20 April 2004 on occupational pension schemes, the Act of 27 May 2004 on Investment Funds and Alternative Investment Fund Management, the Act of 17 December 2004 on Liability for Breach of Public Finance Discipline, the Act of 17 February 2005 on Computerisation of the Activities of Entities Performing Public Tasks, the Act of 29 July 2005 on Capital Market Supervision, the Act on Trading in Financial Instruments of 29 July 2005, the Act of 9 June 2006 on the Central Anti-Corruption Bureau, the Act of 9 June 2006 on the Military Counterintelligence Service and the Military Intelligence Service, the Act of 13 July 2006 on passport documents, the Act of 15 June 2007 on the licence of restructuring consultants, the Act of 17 October 2008 on change of name, the Act of 6 December 2008 on Excise Duty, the Act of 17 July 2009 on the system of managing emissions of greenhouse gases and other substances, the Act of 27 August 2009 on public finance,</w:t>
      </w:r>
      <w:r w:rsidR="00562C3F">
        <w:t xml:space="preserve"> </w:t>
      </w:r>
      <w:r>
        <w:t xml:space="preserve"> </w:t>
      </w:r>
    </w:p>
  </w:footnote>
  <w:footnote w:id="3">
    <w:p w14:paraId="788021B1" w14:textId="77777777" w:rsidR="00EA3C2F" w:rsidRDefault="00104ABC">
      <w:pPr>
        <w:pStyle w:val="Stopka1"/>
        <w:shd w:val="clear" w:color="auto" w:fill="auto"/>
        <w:ind w:firstLine="0"/>
      </w:pPr>
      <w:r>
        <w:t xml:space="preserve">the Act of 9 April 2010 on the penitentiary service, the Act of 9 April 2010 on sharing business information and exchanging business data, the Act of 6 August 2010 on identity cards, the Act of 24 September 2010 on population records, the Act of 12 May 2011 on consumer credit, the Act of 9 June 2011- Geological and mining Law, the Act of 23 November 2012 – Postal Law, the Act of 11 October 2013 on mutual assistance in the recovery of taxes, customs duties and other monetary dues, the Act of 12 December 2013 on foreigners, the Act of 23 October 2014 on reverse mortgage credit, the Act of 28 November 2014 – Law on Civil Status Records, the Act of 5 February 2015 on payments under direct support schemes, the Act of 20 February 2015 on supporting rural development with the participation of the European Agricultural Fund for Rural Development under the Rural Development Programme 2014-2020, the Act of 20 February 2015 on renewable energy sources, the Act of 12 June 2015 on the greenhouse gas emission trading scheme, the Act of 25 June 2015 – Consular Law, the Act of 5 August 2015 on the handling of complaints by financial market entities and the Financial Ombudsman, the Act of 11 September 2015 on insurance and reinsurance activity, the Act of 5 September 2016 on trust services and electronic identification, the Act of 16 November 2016 on the National Tax Administration, the Act of 15 December 2016 on the Attorney General of the Republic of Poland, the Act of 23 March 2017 on mortgage credit and the supervision of mortgage brokers and agents, the Act of 8 December 2017 on the State Protection Service, the Act of 28 February 2018 on bailiffs’ costs, the Act of 1 March 2018 on the prevention of money laundering and financing of terrorism, the Act of 6 March 2018 on the Central Electronic Register and Information on Economic Activity and the Entrepreneur Information Point, the Act of 11 September 2019 – Public Procurement Law, the Act of 13 February 2020 on plant protection against agrophages, the Act of 2 March 2020 on specific arrangements for preventing, counteracting and combating COVID-19, other communicable diseases and emergencies caused by them, the Act of 16 April 2020 on specific support instruments in relation to the spread of the SARS-CoV-2 virus, and the Act of 14 May 2020 amending certain acts on protective measures in connection with the spread of the SARS-CoV-2 virus. </w:t>
      </w:r>
    </w:p>
  </w:footnote>
  <w:footnote w:id="4">
    <w:p w14:paraId="66996D66" w14:textId="77777777" w:rsidR="00EA3C2F" w:rsidRDefault="00104ABC">
      <w:pPr>
        <w:pStyle w:val="Stopka1"/>
        <w:shd w:val="clear" w:color="auto" w:fill="auto"/>
        <w:ind w:firstLine="0"/>
      </w:pPr>
      <w:r>
        <w:t xml:space="preserve"> </w:t>
      </w:r>
    </w:p>
    <w:p w14:paraId="2706C3B0" w14:textId="77777777" w:rsidR="00EA3C2F" w:rsidRDefault="00104ABC">
      <w:pPr>
        <w:pStyle w:val="Stopka1"/>
        <w:numPr>
          <w:ilvl w:val="0"/>
          <w:numId w:val="3"/>
        </w:numPr>
        <w:shd w:val="clear" w:color="auto" w:fill="auto"/>
        <w:tabs>
          <w:tab w:val="left" w:pos="278"/>
        </w:tabs>
        <w:ind w:hanging="280"/>
        <w:jc w:val="left"/>
      </w:pPr>
      <w:r>
        <w:t>Amendments to the consolidated text of the Act were published in Journal of Laws of 2019, item 1622, 1649, 2020, and 2473; and Journal of Laws of 2020, item 284, 374, 568, 695, 1175 and 2320.</w:t>
      </w:r>
    </w:p>
  </w:footnote>
  <w:footnote w:id="5">
    <w:p w14:paraId="3B93D0B3" w14:textId="761A25CC" w:rsidR="001B7A42" w:rsidRPr="001B7A42" w:rsidRDefault="001B7A42">
      <w:pPr>
        <w:pStyle w:val="FootnoteText"/>
      </w:pPr>
      <w:r>
        <w:rPr>
          <w:rStyle w:val="FootnoteReference"/>
        </w:rPr>
        <w:footnoteRef/>
      </w:r>
      <w:r>
        <w:t xml:space="preserve"> </w:t>
      </w:r>
      <w:r w:rsidRPr="001B7A42">
        <w:rPr>
          <w:rFonts w:ascii="Times New Roman" w:hAnsi="Times New Roman" w:cs="Times New Roman"/>
          <w:sz w:val="18"/>
          <w:szCs w:val="18"/>
        </w:rPr>
        <w:t>The amendment to the Regulation was notified in OJ L 28 of 04.02.2016, p. 18.</w:t>
      </w:r>
    </w:p>
  </w:footnote>
  <w:footnote w:id="6">
    <w:p w14:paraId="684C294D" w14:textId="77777777" w:rsidR="00EA3C2F" w:rsidRDefault="00205767" w:rsidP="00205767">
      <w:pPr>
        <w:pStyle w:val="Stopka1"/>
        <w:shd w:val="clear" w:color="auto" w:fill="auto"/>
        <w:spacing w:line="240" w:lineRule="auto"/>
        <w:ind w:left="142" w:firstLine="0"/>
      </w:pPr>
      <w:r>
        <w:t xml:space="preserve"> Amendments of the consolidated text of the referred Act were published in Journal of Laws of 2020, items 1291, 1428, 1492, 1565, 2122, 2123, 2127, and 2255.</w:t>
      </w:r>
    </w:p>
  </w:footnote>
  <w:footnote w:id="7">
    <w:p w14:paraId="6DA28A74" w14:textId="7E058597" w:rsidR="002F78FC" w:rsidRPr="002F78FC" w:rsidRDefault="002F78FC">
      <w:pPr>
        <w:pStyle w:val="FootnoteText"/>
      </w:pPr>
      <w:r>
        <w:rPr>
          <w:rStyle w:val="FootnoteReference"/>
        </w:rPr>
        <w:footnoteRef/>
      </w:r>
      <w:r>
        <w:t xml:space="preserve"> </w:t>
      </w:r>
      <w:r w:rsidRPr="002F78FC">
        <w:rPr>
          <w:rFonts w:ascii="Times New Roman" w:hAnsi="Times New Roman" w:cs="Times New Roman"/>
          <w:sz w:val="18"/>
          <w:szCs w:val="18"/>
        </w:rPr>
        <w:t>The amendment to the Regulation was notified in OJ L 28 of 04.02.2016, p. 18.</w:t>
      </w:r>
    </w:p>
  </w:footnote>
  <w:footnote w:id="8">
    <w:p w14:paraId="2C9DB320" w14:textId="56157653" w:rsidR="002F78FC" w:rsidRPr="002F78FC" w:rsidRDefault="002F78FC">
      <w:pPr>
        <w:pStyle w:val="FootnoteText"/>
      </w:pPr>
      <w:r w:rsidRPr="002F78FC">
        <w:rPr>
          <w:rStyle w:val="FootnoteReference"/>
          <w:rFonts w:ascii="Times New Roman" w:hAnsi="Times New Roman" w:cs="Times New Roman"/>
          <w:sz w:val="18"/>
          <w:szCs w:val="18"/>
        </w:rPr>
        <w:footnoteRef/>
      </w:r>
      <w:r>
        <w:t xml:space="preserve"> </w:t>
      </w:r>
      <w:r w:rsidRPr="002F78FC">
        <w:rPr>
          <w:rFonts w:ascii="Times New Roman" w:hAnsi="Times New Roman" w:cs="Times New Roman"/>
          <w:sz w:val="18"/>
          <w:szCs w:val="18"/>
        </w:rPr>
        <w:t>Amendments to the consolidated text of the Act were published in Journal of Laws of 2019, item 1622, 1649, 2020, and 2473, and Journal of Laws of 2020, item 284, 374, 568, 695, and 1175.</w:t>
      </w:r>
    </w:p>
  </w:footnote>
  <w:footnote w:id="9">
    <w:p w14:paraId="34C54248" w14:textId="77777777" w:rsidR="00EA3C2F" w:rsidRDefault="00086017">
      <w:pPr>
        <w:pStyle w:val="Stopka1"/>
        <w:shd w:val="clear" w:color="auto" w:fill="auto"/>
        <w:spacing w:line="240" w:lineRule="auto"/>
        <w:ind w:left="300" w:firstLine="0"/>
        <w:jc w:val="left"/>
      </w:pPr>
      <w:r>
        <w:t>Amendments to the consolidated text of the referred to Act were published in the Journal of Laws of 2020 items 2112, 2113, 2123, 2157, 2255, and 2275.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A5E7" w14:textId="77777777" w:rsidR="00EA3C2F" w:rsidRDefault="00104ABC">
    <w:pPr>
      <w:spacing w:line="14" w:lineRule="exact"/>
    </w:pPr>
    <w:r>
      <w:rPr>
        <w:noProof/>
      </w:rPr>
      <mc:AlternateContent>
        <mc:Choice Requires="wps">
          <w:drawing>
            <wp:anchor distT="0" distB="0" distL="0" distR="0" simplePos="0" relativeHeight="62914690" behindDoc="1" locked="0" layoutInCell="1" allowOverlap="1" wp14:anchorId="1DCF1662" wp14:editId="2C9A741C">
              <wp:simplePos x="0" y="0"/>
              <wp:positionH relativeFrom="page">
                <wp:posOffset>649605</wp:posOffset>
              </wp:positionH>
              <wp:positionV relativeFrom="page">
                <wp:posOffset>628650</wp:posOffset>
              </wp:positionV>
              <wp:extent cx="6257290" cy="128270"/>
              <wp:effectExtent l="0" t="0" r="0" b="0"/>
              <wp:wrapNone/>
              <wp:docPr id="21" name="Shape 21"/>
              <wp:cNvGraphicFramePr/>
              <a:graphic xmlns:a="http://schemas.openxmlformats.org/drawingml/2006/main">
                <a:graphicData uri="http://schemas.microsoft.com/office/word/2010/wordprocessingShape">
                  <wps:wsp>
                    <wps:cNvSpPr txBox="1"/>
                    <wps:spPr>
                      <a:xfrm>
                        <a:off x="0" y="0"/>
                        <a:ext cx="6257290" cy="128270"/>
                      </a:xfrm>
                      <a:prstGeom prst="rect">
                        <a:avLst/>
                      </a:prstGeom>
                      <a:noFill/>
                    </wps:spPr>
                    <wps:txbx>
                      <w:txbxContent>
                        <w:p w14:paraId="7C642790" w14:textId="77777777" w:rsidR="00EA3C2F" w:rsidRDefault="00104ABC">
                          <w:pPr>
                            <w:pStyle w:val="Nagweklubstopka20"/>
                            <w:shd w:val="clear" w:color="auto" w:fill="auto"/>
                            <w:tabs>
                              <w:tab w:val="right" w:pos="5213"/>
                              <w:tab w:val="right" w:pos="9854"/>
                            </w:tabs>
                          </w:pPr>
                          <w:r>
                            <w:t>Journal of Laws</w:t>
                          </w:r>
                          <w:r>
                            <w:tab/>
                            <w:t xml:space="preserve">- </w:t>
                          </w:r>
                          <w:r>
                            <w:fldChar w:fldCharType="begin"/>
                          </w:r>
                          <w:r>
                            <w:instrText xml:space="preserve"> PAGE \* MERGEFORMAT </w:instrText>
                          </w:r>
                          <w:r>
                            <w:fldChar w:fldCharType="separate"/>
                          </w:r>
                          <w:r w:rsidR="005668C1">
                            <w:t>88</w:t>
                          </w:r>
                          <w:r>
                            <w:fldChar w:fldCharType="end"/>
                          </w:r>
                          <w:r>
                            <w:t xml:space="preserve"> -</w:t>
                          </w:r>
                          <w:r>
                            <w:tab/>
                            <w:t>Item 2320</w:t>
                          </w:r>
                        </w:p>
                      </w:txbxContent>
                    </wps:txbx>
                    <wps:bodyPr lIns="0" tIns="0" rIns="0" bIns="0">
                      <a:spAutoFit/>
                    </wps:bodyPr>
                  </wps:wsp>
                </a:graphicData>
              </a:graphic>
            </wp:anchor>
          </w:drawing>
        </mc:Choice>
        <mc:Fallback>
          <w:pict>
            <v:shapetype w14:anchorId="1DCF1662" id="_x0000_t202" coordsize="21600,21600" o:spt="202" path="m,l,21600r21600,l21600,xe">
              <v:stroke joinstyle="miter"/>
              <v:path gradientshapeok="t" o:connecttype="rect"/>
            </v:shapetype>
            <v:shape id="Shape 21" o:spid="_x0000_s1034" type="#_x0000_t202" style="position:absolute;margin-left:51.15pt;margin-top:49.5pt;width:492.7pt;height:10.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" filled="f" stroked="f">
              <v:textbox style="mso-fit-shape-to-text:t" inset="0,0,0,0">
                <w:txbxContent>
                  <w:p w14:paraId="7C642790" w14:textId="77777777" w:rsidR="00EA3C2F" w:rsidRDefault="00104ABC">
                    <w:pPr>
                      <w:pStyle w:val="Nagweklubstopka20"/>
                      <w:shd w:val="clear" w:color="auto" w:fill="auto"/>
                      <w:tabs>
                        <w:tab w:val="right" w:pos="5213"/>
                        <w:tab w:val="right" w:pos="9854"/>
                      </w:tabs>
                    </w:pPr>
                    <w:r>
                      <w:t>Journal of Laws</w:t>
                    </w:r>
                    <w:r>
                      <w:tab/>
                      <w:t xml:space="preserve">- </w:t>
                    </w:r>
                    <w:r>
                      <w:fldChar w:fldCharType="begin"/>
                    </w:r>
                    <w:r>
                      <w:instrText xml:space="preserve"> PAGE \* MERGEFORMAT </w:instrText>
                    </w:r>
                    <w:r>
                      <w:fldChar w:fldCharType="separate"/>
                    </w:r>
                    <w:r w:rsidR="005668C1">
                      <w:t>88</w:t>
                    </w:r>
                    <w:r>
                      <w:fldChar w:fldCharType="end"/>
                    </w:r>
                    <w:r>
                      <w:t xml:space="preserve"> -</w:t>
                    </w:r>
                    <w:r>
                      <w:tab/>
                      <w:t>Item 2320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C652D17" wp14:editId="107F99CF">
              <wp:simplePos x="0" y="0"/>
              <wp:positionH relativeFrom="page">
                <wp:posOffset>628015</wp:posOffset>
              </wp:positionH>
              <wp:positionV relativeFrom="page">
                <wp:posOffset>770255</wp:posOffset>
              </wp:positionV>
              <wp:extent cx="6306185" cy="0"/>
              <wp:effectExtent l="0" t="0" r="0" b="0"/>
              <wp:wrapNone/>
              <wp:docPr id="23" name="Shape 2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type w14:anchorId="3ECD87F5" id="_x0000_t32" coordsize="21600,21600" o:spt="32" o:oned="t" path="m,l21600,21600e" filled="f">
              <v:path arrowok="t" fillok="f" o:connecttype="none"/>
              <o:lock v:ext="edit" shapetype="t"/>
            </v:shapetype>
            <v:shape id="Shape 23" o:spid="_x0000_s1026" type="#_x0000_t32" style="position:absolute;margin-left:49.45pt;margin-top:60.65pt;width:496.5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0F9"/>
    <w:multiLevelType w:val="multilevel"/>
    <w:tmpl w:val="09147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60CBC"/>
    <w:multiLevelType w:val="multilevel"/>
    <w:tmpl w:val="78CCB9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17671"/>
    <w:multiLevelType w:val="multilevel"/>
    <w:tmpl w:val="2730D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3C495D"/>
    <w:multiLevelType w:val="multilevel"/>
    <w:tmpl w:val="6E90F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E79C0"/>
    <w:multiLevelType w:val="multilevel"/>
    <w:tmpl w:val="1E0AC8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681F73"/>
    <w:multiLevelType w:val="multilevel"/>
    <w:tmpl w:val="89B41F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A2414D"/>
    <w:multiLevelType w:val="multilevel"/>
    <w:tmpl w:val="C9B23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4108AC"/>
    <w:multiLevelType w:val="multilevel"/>
    <w:tmpl w:val="CB6212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FA650D"/>
    <w:multiLevelType w:val="multilevel"/>
    <w:tmpl w:val="E946C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4D2994"/>
    <w:multiLevelType w:val="multilevel"/>
    <w:tmpl w:val="83DE7F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3F569E"/>
    <w:multiLevelType w:val="multilevel"/>
    <w:tmpl w:val="4B5C9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565750"/>
    <w:multiLevelType w:val="multilevel"/>
    <w:tmpl w:val="B770F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6466A8"/>
    <w:multiLevelType w:val="multilevel"/>
    <w:tmpl w:val="2CE25CC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0124C3"/>
    <w:multiLevelType w:val="multilevel"/>
    <w:tmpl w:val="06A66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BD6B02"/>
    <w:multiLevelType w:val="multilevel"/>
    <w:tmpl w:val="13E69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035B90"/>
    <w:multiLevelType w:val="multilevel"/>
    <w:tmpl w:val="F2E85D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5A6628"/>
    <w:multiLevelType w:val="multilevel"/>
    <w:tmpl w:val="A63A7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8F4AA1"/>
    <w:multiLevelType w:val="multilevel"/>
    <w:tmpl w:val="9A0E7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3F461B"/>
    <w:multiLevelType w:val="multilevel"/>
    <w:tmpl w:val="99527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E55EA4"/>
    <w:multiLevelType w:val="multilevel"/>
    <w:tmpl w:val="24FE8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F54761"/>
    <w:multiLevelType w:val="multilevel"/>
    <w:tmpl w:val="38464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3A00BC"/>
    <w:multiLevelType w:val="multilevel"/>
    <w:tmpl w:val="C9C2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593C48"/>
    <w:multiLevelType w:val="multilevel"/>
    <w:tmpl w:val="9138A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8377DF"/>
    <w:multiLevelType w:val="multilevel"/>
    <w:tmpl w:val="1158A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8F3CD0"/>
    <w:multiLevelType w:val="multilevel"/>
    <w:tmpl w:val="66CAB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FD5CFD"/>
    <w:multiLevelType w:val="multilevel"/>
    <w:tmpl w:val="2C90E0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742BFE"/>
    <w:multiLevelType w:val="multilevel"/>
    <w:tmpl w:val="E996D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B73B6C"/>
    <w:multiLevelType w:val="multilevel"/>
    <w:tmpl w:val="A9AA4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542D97"/>
    <w:multiLevelType w:val="multilevel"/>
    <w:tmpl w:val="7C08D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2E3861"/>
    <w:multiLevelType w:val="multilevel"/>
    <w:tmpl w:val="3F283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7011CC"/>
    <w:multiLevelType w:val="multilevel"/>
    <w:tmpl w:val="016E18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8410F1"/>
    <w:multiLevelType w:val="multilevel"/>
    <w:tmpl w:val="4BC06E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5F91945"/>
    <w:multiLevelType w:val="multilevel"/>
    <w:tmpl w:val="5516AB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70B3AE9"/>
    <w:multiLevelType w:val="multilevel"/>
    <w:tmpl w:val="84183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76065D8"/>
    <w:multiLevelType w:val="multilevel"/>
    <w:tmpl w:val="BAA262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78E4B0C"/>
    <w:multiLevelType w:val="multilevel"/>
    <w:tmpl w:val="8D30FC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81E7900"/>
    <w:multiLevelType w:val="multilevel"/>
    <w:tmpl w:val="9C2AA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8215063"/>
    <w:multiLevelType w:val="multilevel"/>
    <w:tmpl w:val="65362D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9160C06"/>
    <w:multiLevelType w:val="multilevel"/>
    <w:tmpl w:val="F3B40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93540C8"/>
    <w:multiLevelType w:val="multilevel"/>
    <w:tmpl w:val="F920E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94651C7"/>
    <w:multiLevelType w:val="multilevel"/>
    <w:tmpl w:val="0F989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88274B"/>
    <w:multiLevelType w:val="multilevel"/>
    <w:tmpl w:val="690EB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9A03635"/>
    <w:multiLevelType w:val="multilevel"/>
    <w:tmpl w:val="B5C86B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BCA556A"/>
    <w:multiLevelType w:val="multilevel"/>
    <w:tmpl w:val="15A6E8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C2902B3"/>
    <w:multiLevelType w:val="multilevel"/>
    <w:tmpl w:val="56404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CE81819"/>
    <w:multiLevelType w:val="multilevel"/>
    <w:tmpl w:val="65109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6E4868"/>
    <w:multiLevelType w:val="multilevel"/>
    <w:tmpl w:val="E97E2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E2474A3"/>
    <w:multiLevelType w:val="multilevel"/>
    <w:tmpl w:val="E5488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322B21"/>
    <w:multiLevelType w:val="multilevel"/>
    <w:tmpl w:val="742E6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9F6048"/>
    <w:multiLevelType w:val="multilevel"/>
    <w:tmpl w:val="0D501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1A5AC5"/>
    <w:multiLevelType w:val="multilevel"/>
    <w:tmpl w:val="E57EA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F3E4E85"/>
    <w:multiLevelType w:val="multilevel"/>
    <w:tmpl w:val="281E70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0A17A87"/>
    <w:multiLevelType w:val="multilevel"/>
    <w:tmpl w:val="A58A34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BB4E50"/>
    <w:multiLevelType w:val="multilevel"/>
    <w:tmpl w:val="200C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F00D4F"/>
    <w:multiLevelType w:val="multilevel"/>
    <w:tmpl w:val="86D047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F35F3B"/>
    <w:multiLevelType w:val="multilevel"/>
    <w:tmpl w:val="60FC2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44527F4"/>
    <w:multiLevelType w:val="multilevel"/>
    <w:tmpl w:val="C61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81249C"/>
    <w:multiLevelType w:val="multilevel"/>
    <w:tmpl w:val="77DCCB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AA39B5"/>
    <w:multiLevelType w:val="multilevel"/>
    <w:tmpl w:val="4CAA6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B15495"/>
    <w:multiLevelType w:val="multilevel"/>
    <w:tmpl w:val="58229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FD7B61"/>
    <w:multiLevelType w:val="multilevel"/>
    <w:tmpl w:val="39C6B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5D6ECA"/>
    <w:multiLevelType w:val="multilevel"/>
    <w:tmpl w:val="27B0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A7032D"/>
    <w:multiLevelType w:val="multilevel"/>
    <w:tmpl w:val="24C02E1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AB2FEC"/>
    <w:multiLevelType w:val="multilevel"/>
    <w:tmpl w:val="71B2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AD6106"/>
    <w:multiLevelType w:val="multilevel"/>
    <w:tmpl w:val="FF306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AB817CE"/>
    <w:multiLevelType w:val="multilevel"/>
    <w:tmpl w:val="DAEC1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BAB769A"/>
    <w:multiLevelType w:val="multilevel"/>
    <w:tmpl w:val="83F24F3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C2F4813"/>
    <w:multiLevelType w:val="multilevel"/>
    <w:tmpl w:val="73F4E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D2C2139"/>
    <w:multiLevelType w:val="multilevel"/>
    <w:tmpl w:val="87122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D8F706D"/>
    <w:multiLevelType w:val="multilevel"/>
    <w:tmpl w:val="9F482E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D9D11AC"/>
    <w:multiLevelType w:val="multilevel"/>
    <w:tmpl w:val="3F643C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DCA5265"/>
    <w:multiLevelType w:val="multilevel"/>
    <w:tmpl w:val="6FF6B9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DEE511A"/>
    <w:multiLevelType w:val="multilevel"/>
    <w:tmpl w:val="3F8AF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E8E452A"/>
    <w:multiLevelType w:val="multilevel"/>
    <w:tmpl w:val="19F65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F093040"/>
    <w:multiLevelType w:val="multilevel"/>
    <w:tmpl w:val="6E4E0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0266610"/>
    <w:multiLevelType w:val="multilevel"/>
    <w:tmpl w:val="6770A7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0DA4647"/>
    <w:multiLevelType w:val="multilevel"/>
    <w:tmpl w:val="B86C8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1A36993"/>
    <w:multiLevelType w:val="multilevel"/>
    <w:tmpl w:val="0F08F1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D32822"/>
    <w:multiLevelType w:val="multilevel"/>
    <w:tmpl w:val="93221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DB366F"/>
    <w:multiLevelType w:val="multilevel"/>
    <w:tmpl w:val="16C4A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3724D74"/>
    <w:multiLevelType w:val="multilevel"/>
    <w:tmpl w:val="391EB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4E03BBB"/>
    <w:multiLevelType w:val="multilevel"/>
    <w:tmpl w:val="88F471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75D22A0"/>
    <w:multiLevelType w:val="multilevel"/>
    <w:tmpl w:val="2E96A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7685438"/>
    <w:multiLevelType w:val="multilevel"/>
    <w:tmpl w:val="6F069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7BD12C5"/>
    <w:multiLevelType w:val="multilevel"/>
    <w:tmpl w:val="9F702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8000667"/>
    <w:multiLevelType w:val="multilevel"/>
    <w:tmpl w:val="89D8C0E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8DC08E2"/>
    <w:multiLevelType w:val="multilevel"/>
    <w:tmpl w:val="CE985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9AF20E3"/>
    <w:multiLevelType w:val="multilevel"/>
    <w:tmpl w:val="B51C9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ACF56AD"/>
    <w:multiLevelType w:val="multilevel"/>
    <w:tmpl w:val="C97662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B057748"/>
    <w:multiLevelType w:val="multilevel"/>
    <w:tmpl w:val="8C562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C0C4F39"/>
    <w:multiLevelType w:val="multilevel"/>
    <w:tmpl w:val="10944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C3155DE"/>
    <w:multiLevelType w:val="multilevel"/>
    <w:tmpl w:val="E1727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D385027"/>
    <w:multiLevelType w:val="multilevel"/>
    <w:tmpl w:val="80165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D756761"/>
    <w:multiLevelType w:val="multilevel"/>
    <w:tmpl w:val="9CF601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E9F0823"/>
    <w:multiLevelType w:val="multilevel"/>
    <w:tmpl w:val="9A7E4A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EBB5D46"/>
    <w:multiLevelType w:val="multilevel"/>
    <w:tmpl w:val="FE8E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EF5088A"/>
    <w:multiLevelType w:val="multilevel"/>
    <w:tmpl w:val="872634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EFC0F61"/>
    <w:multiLevelType w:val="multilevel"/>
    <w:tmpl w:val="7B7A863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15814C1"/>
    <w:multiLevelType w:val="multilevel"/>
    <w:tmpl w:val="EF483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15C20C0"/>
    <w:multiLevelType w:val="multilevel"/>
    <w:tmpl w:val="2C2AD2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18F3E5B"/>
    <w:multiLevelType w:val="multilevel"/>
    <w:tmpl w:val="D69826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214371F"/>
    <w:multiLevelType w:val="multilevel"/>
    <w:tmpl w:val="DABE3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2C54CFC"/>
    <w:multiLevelType w:val="multilevel"/>
    <w:tmpl w:val="3A820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31A0459"/>
    <w:multiLevelType w:val="multilevel"/>
    <w:tmpl w:val="D7D6C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3AE30EF"/>
    <w:multiLevelType w:val="multilevel"/>
    <w:tmpl w:val="0C0C6ED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064B8C"/>
    <w:multiLevelType w:val="multilevel"/>
    <w:tmpl w:val="EC701A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1E069F"/>
    <w:multiLevelType w:val="multilevel"/>
    <w:tmpl w:val="869EE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4622BCF"/>
    <w:multiLevelType w:val="multilevel"/>
    <w:tmpl w:val="9DF2D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5730BFD"/>
    <w:multiLevelType w:val="multilevel"/>
    <w:tmpl w:val="4170B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58363B3"/>
    <w:multiLevelType w:val="multilevel"/>
    <w:tmpl w:val="48204C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5A10367"/>
    <w:multiLevelType w:val="multilevel"/>
    <w:tmpl w:val="82C647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60A21A0"/>
    <w:multiLevelType w:val="multilevel"/>
    <w:tmpl w:val="436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70A0490"/>
    <w:multiLevelType w:val="multilevel"/>
    <w:tmpl w:val="5EA8D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7140EEA"/>
    <w:multiLevelType w:val="multilevel"/>
    <w:tmpl w:val="93AA51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246E49"/>
    <w:multiLevelType w:val="multilevel"/>
    <w:tmpl w:val="540480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76123A9"/>
    <w:multiLevelType w:val="multilevel"/>
    <w:tmpl w:val="8292A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78D2739"/>
    <w:multiLevelType w:val="multilevel"/>
    <w:tmpl w:val="C6E26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94A7069"/>
    <w:multiLevelType w:val="multilevel"/>
    <w:tmpl w:val="86B099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A01454E"/>
    <w:multiLevelType w:val="multilevel"/>
    <w:tmpl w:val="E2EAD85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A7F24EF"/>
    <w:multiLevelType w:val="multilevel"/>
    <w:tmpl w:val="51FA3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C3266C"/>
    <w:multiLevelType w:val="multilevel"/>
    <w:tmpl w:val="6C1E2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2A049F"/>
    <w:multiLevelType w:val="multilevel"/>
    <w:tmpl w:val="EBBAE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A32C9E"/>
    <w:multiLevelType w:val="multilevel"/>
    <w:tmpl w:val="DD3CFC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E3E7536"/>
    <w:multiLevelType w:val="multilevel"/>
    <w:tmpl w:val="CE761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EF96AEA"/>
    <w:multiLevelType w:val="multilevel"/>
    <w:tmpl w:val="CB96B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1A51AD"/>
    <w:multiLevelType w:val="multilevel"/>
    <w:tmpl w:val="568A3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F721406"/>
    <w:multiLevelType w:val="multilevel"/>
    <w:tmpl w:val="CF020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0714F8A"/>
    <w:multiLevelType w:val="multilevel"/>
    <w:tmpl w:val="43F81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0BA2784"/>
    <w:multiLevelType w:val="multilevel"/>
    <w:tmpl w:val="3A24C0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414242"/>
    <w:multiLevelType w:val="multilevel"/>
    <w:tmpl w:val="2DA6BF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45F0650"/>
    <w:multiLevelType w:val="multilevel"/>
    <w:tmpl w:val="942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4D945AF"/>
    <w:multiLevelType w:val="multilevel"/>
    <w:tmpl w:val="11207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522447F"/>
    <w:multiLevelType w:val="multilevel"/>
    <w:tmpl w:val="DD2685C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DC2B3B"/>
    <w:multiLevelType w:val="multilevel"/>
    <w:tmpl w:val="6AEA2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DF16FA"/>
    <w:multiLevelType w:val="multilevel"/>
    <w:tmpl w:val="6764E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7360978"/>
    <w:multiLevelType w:val="multilevel"/>
    <w:tmpl w:val="01264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97B0133"/>
    <w:multiLevelType w:val="multilevel"/>
    <w:tmpl w:val="83BEB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97F1C24"/>
    <w:multiLevelType w:val="multilevel"/>
    <w:tmpl w:val="8A266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4678C8"/>
    <w:multiLevelType w:val="multilevel"/>
    <w:tmpl w:val="A08A7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B337802"/>
    <w:multiLevelType w:val="multilevel"/>
    <w:tmpl w:val="5874CB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B4355CD"/>
    <w:multiLevelType w:val="multilevel"/>
    <w:tmpl w:val="C8084D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B615AC8"/>
    <w:multiLevelType w:val="multilevel"/>
    <w:tmpl w:val="ECDEB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D0261D6"/>
    <w:multiLevelType w:val="multilevel"/>
    <w:tmpl w:val="357E8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D317184"/>
    <w:multiLevelType w:val="multilevel"/>
    <w:tmpl w:val="6E729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E3A22C5"/>
    <w:multiLevelType w:val="multilevel"/>
    <w:tmpl w:val="234A2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EE53EEA"/>
    <w:multiLevelType w:val="multilevel"/>
    <w:tmpl w:val="8F52AE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FE228D4"/>
    <w:multiLevelType w:val="multilevel"/>
    <w:tmpl w:val="F502E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17642BB"/>
    <w:multiLevelType w:val="multilevel"/>
    <w:tmpl w:val="9AAEB0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1D7412F"/>
    <w:multiLevelType w:val="multilevel"/>
    <w:tmpl w:val="F43AF8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23E2686"/>
    <w:multiLevelType w:val="multilevel"/>
    <w:tmpl w:val="4CE67A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2A23B43"/>
    <w:multiLevelType w:val="multilevel"/>
    <w:tmpl w:val="66D8F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2A34195"/>
    <w:multiLevelType w:val="multilevel"/>
    <w:tmpl w:val="72548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34942E9"/>
    <w:multiLevelType w:val="multilevel"/>
    <w:tmpl w:val="3E84E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46C3E30"/>
    <w:multiLevelType w:val="multilevel"/>
    <w:tmpl w:val="FE50E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65D3FCF"/>
    <w:multiLevelType w:val="multilevel"/>
    <w:tmpl w:val="5060FB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6A87CE8"/>
    <w:multiLevelType w:val="multilevel"/>
    <w:tmpl w:val="454CF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7672D79"/>
    <w:multiLevelType w:val="multilevel"/>
    <w:tmpl w:val="73121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83201AA"/>
    <w:multiLevelType w:val="multilevel"/>
    <w:tmpl w:val="13F4D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839311C"/>
    <w:multiLevelType w:val="multilevel"/>
    <w:tmpl w:val="8B56D5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9791E4A"/>
    <w:multiLevelType w:val="multilevel"/>
    <w:tmpl w:val="42C60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A631687"/>
    <w:multiLevelType w:val="multilevel"/>
    <w:tmpl w:val="B8924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B7B0B91"/>
    <w:multiLevelType w:val="multilevel"/>
    <w:tmpl w:val="C53C0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B7C3096"/>
    <w:multiLevelType w:val="multilevel"/>
    <w:tmpl w:val="56323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C4A18B3"/>
    <w:multiLevelType w:val="multilevel"/>
    <w:tmpl w:val="902C6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C5554C4"/>
    <w:multiLevelType w:val="multilevel"/>
    <w:tmpl w:val="68B42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CE5490B"/>
    <w:multiLevelType w:val="multilevel"/>
    <w:tmpl w:val="BDC0F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DE12BFB"/>
    <w:multiLevelType w:val="multilevel"/>
    <w:tmpl w:val="031CA0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E5F0AAF"/>
    <w:multiLevelType w:val="multilevel"/>
    <w:tmpl w:val="26DE9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E6329A7"/>
    <w:multiLevelType w:val="multilevel"/>
    <w:tmpl w:val="5EA448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EB32086"/>
    <w:multiLevelType w:val="multilevel"/>
    <w:tmpl w:val="DCEA8D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F236C44"/>
    <w:multiLevelType w:val="multilevel"/>
    <w:tmpl w:val="80C80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01356F7"/>
    <w:multiLevelType w:val="multilevel"/>
    <w:tmpl w:val="0E32D8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1232572"/>
    <w:multiLevelType w:val="multilevel"/>
    <w:tmpl w:val="8FC28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1BD3736"/>
    <w:multiLevelType w:val="multilevel"/>
    <w:tmpl w:val="97181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2CE20B4"/>
    <w:multiLevelType w:val="multilevel"/>
    <w:tmpl w:val="9454C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3066E2E"/>
    <w:multiLevelType w:val="multilevel"/>
    <w:tmpl w:val="758CD5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30A196E"/>
    <w:multiLevelType w:val="multilevel"/>
    <w:tmpl w:val="82EAA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4AC4C5C"/>
    <w:multiLevelType w:val="multilevel"/>
    <w:tmpl w:val="5E380C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5326196"/>
    <w:multiLevelType w:val="multilevel"/>
    <w:tmpl w:val="0F2A0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5A45F58"/>
    <w:multiLevelType w:val="multilevel"/>
    <w:tmpl w:val="D958B3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7623D82"/>
    <w:multiLevelType w:val="multilevel"/>
    <w:tmpl w:val="B1D26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7BE7E3A"/>
    <w:multiLevelType w:val="multilevel"/>
    <w:tmpl w:val="A7C846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7DF673C"/>
    <w:multiLevelType w:val="multilevel"/>
    <w:tmpl w:val="74F8A8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913152E"/>
    <w:multiLevelType w:val="multilevel"/>
    <w:tmpl w:val="69D0F2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B3271D5"/>
    <w:multiLevelType w:val="multilevel"/>
    <w:tmpl w:val="B030A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B913F90"/>
    <w:multiLevelType w:val="multilevel"/>
    <w:tmpl w:val="500C3E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BB76405"/>
    <w:multiLevelType w:val="multilevel"/>
    <w:tmpl w:val="BEDECA9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C260550"/>
    <w:multiLevelType w:val="multilevel"/>
    <w:tmpl w:val="E5A480D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C6A48CA"/>
    <w:multiLevelType w:val="multilevel"/>
    <w:tmpl w:val="5A725F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280E66"/>
    <w:multiLevelType w:val="multilevel"/>
    <w:tmpl w:val="311ED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E4E5268"/>
    <w:multiLevelType w:val="multilevel"/>
    <w:tmpl w:val="2AA2ED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E7A6686"/>
    <w:multiLevelType w:val="multilevel"/>
    <w:tmpl w:val="C854C5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ED03781"/>
    <w:multiLevelType w:val="multilevel"/>
    <w:tmpl w:val="046CE3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8"/>
  </w:num>
  <w:num w:numId="2">
    <w:abstractNumId w:val="132"/>
  </w:num>
  <w:num w:numId="3">
    <w:abstractNumId w:val="85"/>
  </w:num>
  <w:num w:numId="4">
    <w:abstractNumId w:val="12"/>
  </w:num>
  <w:num w:numId="5">
    <w:abstractNumId w:val="151"/>
  </w:num>
  <w:num w:numId="6">
    <w:abstractNumId w:val="8"/>
  </w:num>
  <w:num w:numId="7">
    <w:abstractNumId w:val="4"/>
  </w:num>
  <w:num w:numId="8">
    <w:abstractNumId w:val="3"/>
  </w:num>
  <w:num w:numId="9">
    <w:abstractNumId w:val="192"/>
  </w:num>
  <w:num w:numId="10">
    <w:abstractNumId w:val="116"/>
  </w:num>
  <w:num w:numId="11">
    <w:abstractNumId w:val="40"/>
  </w:num>
  <w:num w:numId="12">
    <w:abstractNumId w:val="36"/>
  </w:num>
  <w:num w:numId="13">
    <w:abstractNumId w:val="149"/>
  </w:num>
  <w:num w:numId="14">
    <w:abstractNumId w:val="148"/>
  </w:num>
  <w:num w:numId="15">
    <w:abstractNumId w:val="69"/>
  </w:num>
  <w:num w:numId="16">
    <w:abstractNumId w:val="21"/>
  </w:num>
  <w:num w:numId="17">
    <w:abstractNumId w:val="2"/>
  </w:num>
  <w:num w:numId="18">
    <w:abstractNumId w:val="188"/>
  </w:num>
  <w:num w:numId="19">
    <w:abstractNumId w:val="170"/>
  </w:num>
  <w:num w:numId="20">
    <w:abstractNumId w:val="7"/>
  </w:num>
  <w:num w:numId="21">
    <w:abstractNumId w:val="107"/>
  </w:num>
  <w:num w:numId="22">
    <w:abstractNumId w:val="159"/>
  </w:num>
  <w:num w:numId="23">
    <w:abstractNumId w:val="24"/>
  </w:num>
  <w:num w:numId="24">
    <w:abstractNumId w:val="110"/>
  </w:num>
  <w:num w:numId="25">
    <w:abstractNumId w:val="177"/>
  </w:num>
  <w:num w:numId="26">
    <w:abstractNumId w:val="1"/>
  </w:num>
  <w:num w:numId="27">
    <w:abstractNumId w:val="123"/>
  </w:num>
  <w:num w:numId="28">
    <w:abstractNumId w:val="30"/>
  </w:num>
  <w:num w:numId="29">
    <w:abstractNumId w:val="139"/>
  </w:num>
  <w:num w:numId="30">
    <w:abstractNumId w:val="29"/>
  </w:num>
  <w:num w:numId="31">
    <w:abstractNumId w:val="37"/>
  </w:num>
  <w:num w:numId="32">
    <w:abstractNumId w:val="41"/>
  </w:num>
  <w:num w:numId="33">
    <w:abstractNumId w:val="86"/>
  </w:num>
  <w:num w:numId="34">
    <w:abstractNumId w:val="105"/>
  </w:num>
  <w:num w:numId="35">
    <w:abstractNumId w:val="155"/>
  </w:num>
  <w:num w:numId="36">
    <w:abstractNumId w:val="136"/>
  </w:num>
  <w:num w:numId="37">
    <w:abstractNumId w:val="52"/>
  </w:num>
  <w:num w:numId="38">
    <w:abstractNumId w:val="115"/>
  </w:num>
  <w:num w:numId="39">
    <w:abstractNumId w:val="114"/>
  </w:num>
  <w:num w:numId="40">
    <w:abstractNumId w:val="84"/>
  </w:num>
  <w:num w:numId="41">
    <w:abstractNumId w:val="178"/>
  </w:num>
  <w:num w:numId="42">
    <w:abstractNumId w:val="11"/>
  </w:num>
  <w:num w:numId="43">
    <w:abstractNumId w:val="81"/>
  </w:num>
  <w:num w:numId="44">
    <w:abstractNumId w:val="79"/>
  </w:num>
  <w:num w:numId="45">
    <w:abstractNumId w:val="76"/>
  </w:num>
  <w:num w:numId="46">
    <w:abstractNumId w:val="93"/>
  </w:num>
  <w:num w:numId="47">
    <w:abstractNumId w:val="122"/>
  </w:num>
  <w:num w:numId="48">
    <w:abstractNumId w:val="54"/>
  </w:num>
  <w:num w:numId="49">
    <w:abstractNumId w:val="77"/>
  </w:num>
  <w:num w:numId="50">
    <w:abstractNumId w:val="91"/>
  </w:num>
  <w:num w:numId="51">
    <w:abstractNumId w:val="75"/>
  </w:num>
  <w:num w:numId="52">
    <w:abstractNumId w:val="27"/>
  </w:num>
  <w:num w:numId="53">
    <w:abstractNumId w:val="53"/>
  </w:num>
  <w:num w:numId="54">
    <w:abstractNumId w:val="152"/>
  </w:num>
  <w:num w:numId="55">
    <w:abstractNumId w:val="181"/>
  </w:num>
  <w:num w:numId="56">
    <w:abstractNumId w:val="106"/>
  </w:num>
  <w:num w:numId="57">
    <w:abstractNumId w:val="128"/>
  </w:num>
  <w:num w:numId="58">
    <w:abstractNumId w:val="175"/>
  </w:num>
  <w:num w:numId="59">
    <w:abstractNumId w:val="57"/>
  </w:num>
  <w:num w:numId="60">
    <w:abstractNumId w:val="131"/>
  </w:num>
  <w:num w:numId="61">
    <w:abstractNumId w:val="46"/>
  </w:num>
  <w:num w:numId="62">
    <w:abstractNumId w:val="5"/>
  </w:num>
  <w:num w:numId="63">
    <w:abstractNumId w:val="55"/>
  </w:num>
  <w:num w:numId="64">
    <w:abstractNumId w:val="190"/>
  </w:num>
  <w:num w:numId="65">
    <w:abstractNumId w:val="51"/>
  </w:num>
  <w:num w:numId="66">
    <w:abstractNumId w:val="48"/>
  </w:num>
  <w:num w:numId="67">
    <w:abstractNumId w:val="71"/>
  </w:num>
  <w:num w:numId="68">
    <w:abstractNumId w:val="25"/>
  </w:num>
  <w:num w:numId="69">
    <w:abstractNumId w:val="117"/>
  </w:num>
  <w:num w:numId="70">
    <w:abstractNumId w:val="9"/>
  </w:num>
  <w:num w:numId="71">
    <w:abstractNumId w:val="125"/>
  </w:num>
  <w:num w:numId="72">
    <w:abstractNumId w:val="138"/>
  </w:num>
  <w:num w:numId="73">
    <w:abstractNumId w:val="133"/>
  </w:num>
  <w:num w:numId="74">
    <w:abstractNumId w:val="119"/>
  </w:num>
  <w:num w:numId="75">
    <w:abstractNumId w:val="89"/>
  </w:num>
  <w:num w:numId="76">
    <w:abstractNumId w:val="182"/>
  </w:num>
  <w:num w:numId="77">
    <w:abstractNumId w:val="150"/>
  </w:num>
  <w:num w:numId="78">
    <w:abstractNumId w:val="169"/>
  </w:num>
  <w:num w:numId="79">
    <w:abstractNumId w:val="82"/>
  </w:num>
  <w:num w:numId="80">
    <w:abstractNumId w:val="47"/>
  </w:num>
  <w:num w:numId="81">
    <w:abstractNumId w:val="43"/>
  </w:num>
  <w:num w:numId="82">
    <w:abstractNumId w:val="44"/>
  </w:num>
  <w:num w:numId="83">
    <w:abstractNumId w:val="33"/>
  </w:num>
  <w:num w:numId="84">
    <w:abstractNumId w:val="78"/>
  </w:num>
  <w:num w:numId="85">
    <w:abstractNumId w:val="74"/>
  </w:num>
  <w:num w:numId="86">
    <w:abstractNumId w:val="173"/>
  </w:num>
  <w:num w:numId="87">
    <w:abstractNumId w:val="17"/>
  </w:num>
  <w:num w:numId="88">
    <w:abstractNumId w:val="61"/>
  </w:num>
  <w:num w:numId="89">
    <w:abstractNumId w:val="19"/>
  </w:num>
  <w:num w:numId="90">
    <w:abstractNumId w:val="64"/>
  </w:num>
  <w:num w:numId="91">
    <w:abstractNumId w:val="56"/>
  </w:num>
  <w:num w:numId="92">
    <w:abstractNumId w:val="58"/>
  </w:num>
  <w:num w:numId="93">
    <w:abstractNumId w:val="38"/>
  </w:num>
  <w:num w:numId="94">
    <w:abstractNumId w:val="100"/>
  </w:num>
  <w:num w:numId="95">
    <w:abstractNumId w:val="191"/>
  </w:num>
  <w:num w:numId="96">
    <w:abstractNumId w:val="180"/>
  </w:num>
  <w:num w:numId="97">
    <w:abstractNumId w:val="109"/>
  </w:num>
  <w:num w:numId="98">
    <w:abstractNumId w:val="137"/>
  </w:num>
  <w:num w:numId="99">
    <w:abstractNumId w:val="179"/>
  </w:num>
  <w:num w:numId="100">
    <w:abstractNumId w:val="113"/>
  </w:num>
  <w:num w:numId="101">
    <w:abstractNumId w:val="141"/>
  </w:num>
  <w:num w:numId="102">
    <w:abstractNumId w:val="147"/>
  </w:num>
  <w:num w:numId="103">
    <w:abstractNumId w:val="96"/>
  </w:num>
  <w:num w:numId="104">
    <w:abstractNumId w:val="176"/>
  </w:num>
  <w:num w:numId="105">
    <w:abstractNumId w:val="156"/>
  </w:num>
  <w:num w:numId="106">
    <w:abstractNumId w:val="87"/>
  </w:num>
  <w:num w:numId="107">
    <w:abstractNumId w:val="127"/>
  </w:num>
  <w:num w:numId="108">
    <w:abstractNumId w:val="45"/>
  </w:num>
  <w:num w:numId="109">
    <w:abstractNumId w:val="162"/>
  </w:num>
  <w:num w:numId="110">
    <w:abstractNumId w:val="135"/>
  </w:num>
  <w:num w:numId="111">
    <w:abstractNumId w:val="63"/>
  </w:num>
  <w:num w:numId="112">
    <w:abstractNumId w:val="67"/>
  </w:num>
  <w:num w:numId="113">
    <w:abstractNumId w:val="59"/>
  </w:num>
  <w:num w:numId="114">
    <w:abstractNumId w:val="20"/>
  </w:num>
  <w:num w:numId="115">
    <w:abstractNumId w:val="164"/>
  </w:num>
  <w:num w:numId="116">
    <w:abstractNumId w:val="35"/>
  </w:num>
  <w:num w:numId="117">
    <w:abstractNumId w:val="140"/>
  </w:num>
  <w:num w:numId="118">
    <w:abstractNumId w:val="88"/>
  </w:num>
  <w:num w:numId="119">
    <w:abstractNumId w:val="146"/>
  </w:num>
  <w:num w:numId="120">
    <w:abstractNumId w:val="161"/>
  </w:num>
  <w:num w:numId="121">
    <w:abstractNumId w:val="183"/>
  </w:num>
  <w:num w:numId="122">
    <w:abstractNumId w:val="26"/>
  </w:num>
  <w:num w:numId="123">
    <w:abstractNumId w:val="111"/>
  </w:num>
  <w:num w:numId="124">
    <w:abstractNumId w:val="189"/>
  </w:num>
  <w:num w:numId="125">
    <w:abstractNumId w:val="101"/>
  </w:num>
  <w:num w:numId="126">
    <w:abstractNumId w:val="73"/>
  </w:num>
  <w:num w:numId="127">
    <w:abstractNumId w:val="163"/>
  </w:num>
  <w:num w:numId="128">
    <w:abstractNumId w:val="167"/>
  </w:num>
  <w:num w:numId="129">
    <w:abstractNumId w:val="160"/>
  </w:num>
  <w:num w:numId="130">
    <w:abstractNumId w:val="144"/>
  </w:num>
  <w:num w:numId="131">
    <w:abstractNumId w:val="102"/>
  </w:num>
  <w:num w:numId="132">
    <w:abstractNumId w:val="184"/>
  </w:num>
  <w:num w:numId="133">
    <w:abstractNumId w:val="165"/>
  </w:num>
  <w:num w:numId="134">
    <w:abstractNumId w:val="50"/>
  </w:num>
  <w:num w:numId="135">
    <w:abstractNumId w:val="16"/>
  </w:num>
  <w:num w:numId="136">
    <w:abstractNumId w:val="157"/>
  </w:num>
  <w:num w:numId="137">
    <w:abstractNumId w:val="23"/>
  </w:num>
  <w:num w:numId="138">
    <w:abstractNumId w:val="94"/>
  </w:num>
  <w:num w:numId="139">
    <w:abstractNumId w:val="72"/>
  </w:num>
  <w:num w:numId="140">
    <w:abstractNumId w:val="134"/>
  </w:num>
  <w:num w:numId="141">
    <w:abstractNumId w:val="143"/>
  </w:num>
  <w:num w:numId="142">
    <w:abstractNumId w:val="32"/>
  </w:num>
  <w:num w:numId="143">
    <w:abstractNumId w:val="18"/>
  </w:num>
  <w:num w:numId="144">
    <w:abstractNumId w:val="39"/>
  </w:num>
  <w:num w:numId="145">
    <w:abstractNumId w:val="108"/>
  </w:num>
  <w:num w:numId="146">
    <w:abstractNumId w:val="6"/>
  </w:num>
  <w:num w:numId="147">
    <w:abstractNumId w:val="10"/>
  </w:num>
  <w:num w:numId="148">
    <w:abstractNumId w:val="65"/>
  </w:num>
  <w:num w:numId="149">
    <w:abstractNumId w:val="90"/>
  </w:num>
  <w:num w:numId="150">
    <w:abstractNumId w:val="66"/>
  </w:num>
  <w:num w:numId="151">
    <w:abstractNumId w:val="62"/>
  </w:num>
  <w:num w:numId="152">
    <w:abstractNumId w:val="154"/>
  </w:num>
  <w:num w:numId="153">
    <w:abstractNumId w:val="186"/>
  </w:num>
  <w:num w:numId="154">
    <w:abstractNumId w:val="129"/>
  </w:num>
  <w:num w:numId="155">
    <w:abstractNumId w:val="187"/>
  </w:num>
  <w:num w:numId="156">
    <w:abstractNumId w:val="104"/>
  </w:num>
  <w:num w:numId="157">
    <w:abstractNumId w:val="145"/>
  </w:num>
  <w:num w:numId="158">
    <w:abstractNumId w:val="168"/>
  </w:num>
  <w:num w:numId="159">
    <w:abstractNumId w:val="22"/>
  </w:num>
  <w:num w:numId="160">
    <w:abstractNumId w:val="14"/>
  </w:num>
  <w:num w:numId="161">
    <w:abstractNumId w:val="120"/>
  </w:num>
  <w:num w:numId="162">
    <w:abstractNumId w:val="28"/>
  </w:num>
  <w:num w:numId="163">
    <w:abstractNumId w:val="171"/>
  </w:num>
  <w:num w:numId="164">
    <w:abstractNumId w:val="130"/>
  </w:num>
  <w:num w:numId="165">
    <w:abstractNumId w:val="172"/>
  </w:num>
  <w:num w:numId="166">
    <w:abstractNumId w:val="60"/>
  </w:num>
  <w:num w:numId="167">
    <w:abstractNumId w:val="98"/>
  </w:num>
  <w:num w:numId="168">
    <w:abstractNumId w:val="34"/>
  </w:num>
  <w:num w:numId="169">
    <w:abstractNumId w:val="174"/>
  </w:num>
  <w:num w:numId="170">
    <w:abstractNumId w:val="49"/>
  </w:num>
  <w:num w:numId="171">
    <w:abstractNumId w:val="126"/>
  </w:num>
  <w:num w:numId="172">
    <w:abstractNumId w:val="97"/>
  </w:num>
  <w:num w:numId="173">
    <w:abstractNumId w:val="142"/>
  </w:num>
  <w:num w:numId="174">
    <w:abstractNumId w:val="92"/>
  </w:num>
  <w:num w:numId="175">
    <w:abstractNumId w:val="112"/>
  </w:num>
  <w:num w:numId="176">
    <w:abstractNumId w:val="68"/>
  </w:num>
  <w:num w:numId="177">
    <w:abstractNumId w:val="31"/>
  </w:num>
  <w:num w:numId="178">
    <w:abstractNumId w:val="121"/>
  </w:num>
  <w:num w:numId="179">
    <w:abstractNumId w:val="99"/>
  </w:num>
  <w:num w:numId="180">
    <w:abstractNumId w:val="166"/>
  </w:num>
  <w:num w:numId="181">
    <w:abstractNumId w:val="158"/>
  </w:num>
  <w:num w:numId="182">
    <w:abstractNumId w:val="42"/>
  </w:num>
  <w:num w:numId="183">
    <w:abstractNumId w:val="80"/>
  </w:num>
  <w:num w:numId="184">
    <w:abstractNumId w:val="83"/>
  </w:num>
  <w:num w:numId="185">
    <w:abstractNumId w:val="13"/>
  </w:num>
  <w:num w:numId="186">
    <w:abstractNumId w:val="103"/>
  </w:num>
  <w:num w:numId="187">
    <w:abstractNumId w:val="15"/>
  </w:num>
  <w:num w:numId="188">
    <w:abstractNumId w:val="95"/>
  </w:num>
  <w:num w:numId="189">
    <w:abstractNumId w:val="153"/>
  </w:num>
  <w:num w:numId="190">
    <w:abstractNumId w:val="0"/>
  </w:num>
  <w:num w:numId="191">
    <w:abstractNumId w:val="70"/>
  </w:num>
  <w:num w:numId="192">
    <w:abstractNumId w:val="185"/>
  </w:num>
  <w:num w:numId="193">
    <w:abstractNumId w:val="124"/>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A3C2F"/>
    <w:rsid w:val="00002E8F"/>
    <w:rsid w:val="00022677"/>
    <w:rsid w:val="00027822"/>
    <w:rsid w:val="00086017"/>
    <w:rsid w:val="00104ABC"/>
    <w:rsid w:val="001646CF"/>
    <w:rsid w:val="001B7A42"/>
    <w:rsid w:val="001E78DF"/>
    <w:rsid w:val="002017DF"/>
    <w:rsid w:val="00205767"/>
    <w:rsid w:val="002F78FC"/>
    <w:rsid w:val="003D7756"/>
    <w:rsid w:val="004951C2"/>
    <w:rsid w:val="00503AC0"/>
    <w:rsid w:val="00562C3F"/>
    <w:rsid w:val="005668C1"/>
    <w:rsid w:val="005A73E6"/>
    <w:rsid w:val="006139FB"/>
    <w:rsid w:val="00651A0D"/>
    <w:rsid w:val="00660105"/>
    <w:rsid w:val="00665894"/>
    <w:rsid w:val="007523EB"/>
    <w:rsid w:val="0077423C"/>
    <w:rsid w:val="007754F7"/>
    <w:rsid w:val="007960A5"/>
    <w:rsid w:val="007B37A5"/>
    <w:rsid w:val="007E2D3C"/>
    <w:rsid w:val="008424F1"/>
    <w:rsid w:val="008E74AA"/>
    <w:rsid w:val="009806A9"/>
    <w:rsid w:val="00985D6A"/>
    <w:rsid w:val="009B25EC"/>
    <w:rsid w:val="009D3E9B"/>
    <w:rsid w:val="009E4B4B"/>
    <w:rsid w:val="00A137DF"/>
    <w:rsid w:val="00A94D38"/>
    <w:rsid w:val="00BB334C"/>
    <w:rsid w:val="00C26D0C"/>
    <w:rsid w:val="00C44DAC"/>
    <w:rsid w:val="00D47BDD"/>
    <w:rsid w:val="00D81922"/>
    <w:rsid w:val="00E23362"/>
    <w:rsid w:val="00E45800"/>
    <w:rsid w:val="00EA3C2F"/>
    <w:rsid w:val="00EC148C"/>
    <w:rsid w:val="00ED4025"/>
    <w:rsid w:val="00EE4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582FF"/>
  <w15:docId w15:val="{E7742C9F-D930-4293-8450-E85007E1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4" w:lineRule="auto"/>
      <w:ind w:left="280" w:firstLine="20"/>
      <w:jc w:val="both"/>
    </w:pPr>
    <w:rPr>
      <w:rFonts w:ascii="Times New Roman" w:eastAsia="Times New Roman" w:hAnsi="Times New Roman" w:cs="Times New Roman"/>
      <w:sz w:val="18"/>
      <w:szCs w:val="18"/>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0" w:lineRule="auto"/>
      <w:jc w:val="center"/>
      <w:outlineLvl w:val="2"/>
    </w:pPr>
    <w:rPr>
      <w:rFonts w:ascii="Times New Roman" w:eastAsia="Times New Roman" w:hAnsi="Times New Roman" w:cs="Times New Roman"/>
      <w:sz w:val="28"/>
      <w:szCs w:val="28"/>
    </w:rPr>
  </w:style>
  <w:style w:type="paragraph" w:customStyle="1" w:styleId="Nagwek40">
    <w:name w:val="Nagłówek #4"/>
    <w:basedOn w:val="Normal"/>
    <w:link w:val="Nagwek4"/>
    <w:pPr>
      <w:shd w:val="clear" w:color="auto" w:fill="FFFFFF"/>
      <w:spacing w:after="130" w:line="247" w:lineRule="auto"/>
      <w:jc w:val="center"/>
      <w:outlineLvl w:val="3"/>
    </w:pPr>
    <w:rPr>
      <w:rFonts w:ascii="Times New Roman" w:eastAsia="Times New Roman" w:hAnsi="Times New Roman" w:cs="Times New Roman"/>
      <w:b/>
      <w:bCs/>
      <w:sz w:val="20"/>
      <w:szCs w:val="20"/>
    </w:rPr>
  </w:style>
  <w:style w:type="paragraph" w:customStyle="1" w:styleId="Teksttreci0">
    <w:name w:val="Tekst treści"/>
    <w:basedOn w:val="Normal"/>
    <w:link w:val="Teksttreci"/>
    <w:pPr>
      <w:shd w:val="clear" w:color="auto" w:fill="FFFFFF"/>
      <w:spacing w:after="100"/>
      <w:jc w:val="both"/>
    </w:pPr>
    <w:rPr>
      <w:rFonts w:ascii="Times New Roman" w:eastAsia="Times New Roman" w:hAnsi="Times New Roman" w:cs="Times New Roman"/>
      <w:sz w:val="20"/>
      <w:szCs w:val="20"/>
    </w:rPr>
  </w:style>
  <w:style w:type="paragraph" w:customStyle="1" w:styleId="Teksttreci20">
    <w:name w:val="Tekst treści (2)"/>
    <w:basedOn w:val="Normal"/>
    <w:link w:val="Teksttreci2"/>
    <w:pPr>
      <w:shd w:val="clear" w:color="auto" w:fill="FFFFFF"/>
    </w:pPr>
    <w:rPr>
      <w:rFonts w:ascii="Times New Roman" w:eastAsia="Times New Roman" w:hAnsi="Times New Roman" w:cs="Times New Roman"/>
      <w:sz w:val="12"/>
      <w:szCs w:val="12"/>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D4025"/>
    <w:pPr>
      <w:tabs>
        <w:tab w:val="center" w:pos="4680"/>
        <w:tab w:val="right" w:pos="9360"/>
      </w:tabs>
    </w:pPr>
  </w:style>
  <w:style w:type="character" w:customStyle="1" w:styleId="HeaderChar">
    <w:name w:val="Header Char"/>
    <w:basedOn w:val="DefaultParagraphFont"/>
    <w:link w:val="Header"/>
    <w:uiPriority w:val="99"/>
    <w:rsid w:val="00ED4025"/>
    <w:rPr>
      <w:color w:val="000000"/>
    </w:rPr>
  </w:style>
  <w:style w:type="paragraph" w:styleId="Footer">
    <w:name w:val="footer"/>
    <w:basedOn w:val="Normal"/>
    <w:link w:val="FooterChar"/>
    <w:uiPriority w:val="99"/>
    <w:unhideWhenUsed/>
    <w:rsid w:val="00ED4025"/>
    <w:pPr>
      <w:tabs>
        <w:tab w:val="center" w:pos="4680"/>
        <w:tab w:val="right" w:pos="9360"/>
      </w:tabs>
    </w:pPr>
  </w:style>
  <w:style w:type="character" w:customStyle="1" w:styleId="FooterChar">
    <w:name w:val="Footer Char"/>
    <w:basedOn w:val="DefaultParagraphFont"/>
    <w:link w:val="Footer"/>
    <w:uiPriority w:val="99"/>
    <w:rsid w:val="00ED4025"/>
    <w:rPr>
      <w:color w:val="000000"/>
    </w:rPr>
  </w:style>
  <w:style w:type="paragraph" w:styleId="FootnoteText">
    <w:name w:val="footnote text"/>
    <w:basedOn w:val="Normal"/>
    <w:link w:val="FootnoteTextChar"/>
    <w:uiPriority w:val="99"/>
    <w:semiHidden/>
    <w:unhideWhenUsed/>
    <w:rsid w:val="001B7A42"/>
    <w:rPr>
      <w:sz w:val="20"/>
      <w:szCs w:val="20"/>
    </w:rPr>
  </w:style>
  <w:style w:type="character" w:customStyle="1" w:styleId="FootnoteTextChar">
    <w:name w:val="Footnote Text Char"/>
    <w:basedOn w:val="DefaultParagraphFont"/>
    <w:link w:val="FootnoteText"/>
    <w:uiPriority w:val="99"/>
    <w:semiHidden/>
    <w:rsid w:val="001B7A42"/>
    <w:rPr>
      <w:color w:val="000000"/>
      <w:sz w:val="20"/>
      <w:szCs w:val="20"/>
    </w:rPr>
  </w:style>
  <w:style w:type="character" w:styleId="FootnoteReference">
    <w:name w:val="footnote reference"/>
    <w:basedOn w:val="DefaultParagraphFont"/>
    <w:uiPriority w:val="99"/>
    <w:semiHidden/>
    <w:unhideWhenUsed/>
    <w:rsid w:val="001B7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4748-6AB6-4AE7-8253-634411C0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88</Pages>
  <Words>50367</Words>
  <Characters>287095</Characters>
  <Application>Microsoft Office Word</Application>
  <DocSecurity>0</DocSecurity>
  <Lines>2392</Lines>
  <Paragraphs>673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akty prawne do ISAP-u</vt:lpstr>
      <vt:lpstr>akty prawne do ISAP-u</vt:lpstr>
    </vt:vector>
  </TitlesOfParts>
  <Company/>
  <LinksUpToDate>false</LinksUpToDate>
  <CharactersWithSpaces>336789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dc:title>
  <dc:subject>j.w.</dc:subject>
  <dc:creator>to Janusz Markiewicz</dc:creator>
  <cp:keywords>✒︎ℳ</cp:keywords>
  <cp:lastModifiedBy>Dimitris Dimitriadis</cp:lastModifiedBy>
  <cp:revision>6</cp:revision>
  <dcterms:created xsi:type="dcterms:W3CDTF">2021-02-03T14:20:00Z</dcterms:created>
  <dcterms:modified xsi:type="dcterms:W3CDTF">2021-12-07T13:32:00Z</dcterms:modified>
</cp:coreProperties>
</file>