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3982" w:type="dxa"/>
        <w:jc w:val="left"/>
        <w:tblInd w:w="0" w:type="dxa"/>
        <w:tblBorders/>
        <w:tblCellMar>
          <w:top w:w="57" w:type="dxa"/>
          <w:left w:w="57" w:type="dxa"/>
          <w:bottom w:w="57" w:type="dxa"/>
          <w:right w:w="57" w:type="dxa"/>
        </w:tblCellMar>
      </w:tblPr>
      <w:tblGrid>
        <w:gridCol w:w="1527"/>
        <w:gridCol w:w="968"/>
        <w:gridCol w:w="1487"/>
      </w:tblGrid>
      <w:tr>
        <w:trPr>
          <w:cantSplit w:val="true"/>
        </w:trPr>
        <w:tc>
          <w:tcPr>
            <w:tcW w:w="3982" w:type="dxa"/>
            <w:gridSpan w:val="3"/>
            <w:tcBorders/>
            <w:shd w:fill="auto" w:val="clear"/>
          </w:tcPr>
          <w:p>
            <w:pPr>
              <w:pStyle w:val="SNREPUBLIQUE"/>
              <w:rPr/>
            </w:pPr>
            <w:r>
              <w:rPr/>
              <w:t>RÉPUBLIQUE FRANÇAISE</w:t>
            </w:r>
          </w:p>
        </w:tc>
      </w:tr>
      <w:tr>
        <w:trPr>
          <w:trHeight w:val="113" w:hRule="exact"/>
          <w:cantSplit w:val="true"/>
        </w:trPr>
        <w:tc>
          <w:tcPr>
            <w:tcW w:w="1527" w:type="dxa"/>
            <w:tcBorders/>
            <w:shd w:fill="auto" w:val="clear"/>
          </w:tcPr>
          <w:p>
            <w:pPr>
              <w:pStyle w:val="Normal"/>
              <w:snapToGrid w:val="false"/>
              <w:rPr/>
            </w:pPr>
            <w:r>
              <w:rPr/>
            </w:r>
          </w:p>
        </w:tc>
        <w:tc>
          <w:tcPr>
            <w:tcW w:w="968" w:type="dxa"/>
            <w:tcBorders>
              <w:bottom w:val="single" w:sz="2" w:space="0" w:color="000000"/>
              <w:insideH w:val="single" w:sz="2" w:space="0" w:color="000000"/>
            </w:tcBorders>
            <w:shd w:fill="auto" w:val="clear"/>
          </w:tcPr>
          <w:p>
            <w:pPr>
              <w:pStyle w:val="Normal"/>
              <w:snapToGrid w:val="false"/>
              <w:rPr/>
            </w:pPr>
            <w:r>
              <w:rPr/>
            </w:r>
          </w:p>
        </w:tc>
        <w:tc>
          <w:tcPr>
            <w:tcW w:w="1487" w:type="dxa"/>
            <w:tcBorders/>
            <w:shd w:fill="auto" w:val="clear"/>
          </w:tcPr>
          <w:p>
            <w:pPr>
              <w:pStyle w:val="Normal"/>
              <w:snapToGrid w:val="false"/>
              <w:rPr/>
            </w:pPr>
            <w:r>
              <w:rPr/>
            </w:r>
          </w:p>
        </w:tc>
      </w:tr>
      <w:tr>
        <w:trPr>
          <w:cantSplit w:val="true"/>
        </w:trPr>
        <w:tc>
          <w:tcPr>
            <w:tcW w:w="3982" w:type="dxa"/>
            <w:gridSpan w:val="3"/>
            <w:tcBorders/>
            <w:shd w:fill="auto" w:val="clear"/>
          </w:tcPr>
          <w:p>
            <w:pPr>
              <w:pStyle w:val="SNTimbre"/>
              <w:widowControl w:val="false"/>
              <w:suppressAutoHyphens w:val="true"/>
              <w:snapToGrid w:val="false"/>
              <w:spacing w:before="120" w:after="0"/>
              <w:jc w:val="center"/>
              <w:rPr/>
            </w:pPr>
            <w:r>
              <w:rPr/>
              <w:t>Ministère de l’intérieur</w:t>
            </w:r>
          </w:p>
        </w:tc>
      </w:tr>
      <w:tr>
        <w:trPr>
          <w:trHeight w:val="227" w:hRule="exact"/>
          <w:cantSplit w:val="true"/>
        </w:trPr>
        <w:tc>
          <w:tcPr>
            <w:tcW w:w="1527" w:type="dxa"/>
            <w:tcBorders/>
            <w:shd w:fill="auto" w:val="clear"/>
          </w:tcPr>
          <w:p>
            <w:pPr>
              <w:pStyle w:val="Normal"/>
              <w:snapToGrid w:val="false"/>
              <w:rPr/>
            </w:pPr>
            <w:r>
              <w:rPr/>
            </w:r>
          </w:p>
        </w:tc>
        <w:tc>
          <w:tcPr>
            <w:tcW w:w="968" w:type="dxa"/>
            <w:tcBorders>
              <w:bottom w:val="single" w:sz="2" w:space="0" w:color="000000"/>
              <w:insideH w:val="single" w:sz="2" w:space="0" w:color="000000"/>
            </w:tcBorders>
            <w:shd w:fill="auto" w:val="clear"/>
          </w:tcPr>
          <w:p>
            <w:pPr>
              <w:pStyle w:val="Normal"/>
              <w:snapToGrid w:val="false"/>
              <w:rPr/>
            </w:pPr>
            <w:r>
              <w:rPr/>
            </w:r>
          </w:p>
        </w:tc>
        <w:tc>
          <w:tcPr>
            <w:tcW w:w="1487" w:type="dxa"/>
            <w:tcBorders/>
            <w:shd w:fill="auto" w:val="clear"/>
          </w:tcPr>
          <w:p>
            <w:pPr>
              <w:pStyle w:val="Normal"/>
              <w:snapToGrid w:val="false"/>
              <w:rPr/>
            </w:pPr>
            <w:r>
              <w:rPr/>
            </w:r>
          </w:p>
        </w:tc>
      </w:tr>
      <w:tr>
        <w:trPr>
          <w:trHeight w:val="227" w:hRule="exact"/>
          <w:cantSplit w:val="true"/>
        </w:trPr>
        <w:tc>
          <w:tcPr>
            <w:tcW w:w="1527" w:type="dxa"/>
            <w:tcBorders/>
            <w:shd w:fill="auto" w:val="clear"/>
          </w:tcPr>
          <w:p>
            <w:pPr>
              <w:pStyle w:val="Normal"/>
              <w:snapToGrid w:val="false"/>
              <w:rPr/>
            </w:pPr>
            <w:r>
              <w:rPr/>
            </w:r>
          </w:p>
        </w:tc>
        <w:tc>
          <w:tcPr>
            <w:tcW w:w="968" w:type="dxa"/>
            <w:tcBorders/>
            <w:shd w:fill="auto" w:val="clear"/>
          </w:tcPr>
          <w:p>
            <w:pPr>
              <w:pStyle w:val="Normal"/>
              <w:snapToGrid w:val="false"/>
              <w:rPr/>
            </w:pPr>
            <w:r>
              <w:rPr/>
            </w:r>
          </w:p>
        </w:tc>
        <w:tc>
          <w:tcPr>
            <w:tcW w:w="1487" w:type="dxa"/>
            <w:tcBorders/>
            <w:shd w:fill="auto" w:val="clear"/>
          </w:tcPr>
          <w:p>
            <w:pPr>
              <w:pStyle w:val="Normal"/>
              <w:snapToGrid w:val="false"/>
              <w:rPr/>
            </w:pPr>
            <w:r>
              <w:rPr/>
            </w:r>
          </w:p>
        </w:tc>
      </w:tr>
    </w:tbl>
    <w:p>
      <w:pPr>
        <w:pStyle w:val="Normal"/>
        <w:suppressAutoHyphens w:val="false"/>
        <w:rPr>
          <w:bCs/>
          <w:sz w:val="28"/>
          <w:szCs w:val="28"/>
          <w:lang w:eastAsia="fr-FR"/>
        </w:rPr>
      </w:pPr>
      <w:r>
        <w:rPr>
          <w:bCs/>
          <w:sz w:val="28"/>
          <w:szCs w:val="28"/>
          <w:lang w:eastAsia="fr-FR"/>
        </w:rPr>
      </w:r>
    </w:p>
    <w:p>
      <w:pPr>
        <w:pStyle w:val="Normal"/>
        <w:suppressAutoHyphens w:val="false"/>
        <w:spacing w:before="720" w:after="119"/>
        <w:jc w:val="center"/>
        <w:rPr>
          <w:b/>
          <w:b/>
          <w:bCs/>
          <w:lang w:eastAsia="fr-FR"/>
        </w:rPr>
      </w:pPr>
      <w:r>
        <w:rPr>
          <w:b/>
          <w:bCs/>
          <w:lang w:eastAsia="fr-FR"/>
        </w:rPr>
        <w:t>Décret n°</w:t>
        <w:tab/>
        <w:t xml:space="preserve"> du</w:t>
      </w:r>
    </w:p>
    <w:p>
      <w:pPr>
        <w:pStyle w:val="Normal"/>
        <w:suppressAutoHyphens w:val="false"/>
        <w:spacing w:before="280" w:after="0"/>
        <w:jc w:val="center"/>
        <w:rPr>
          <w:b/>
          <w:b/>
          <w:bCs/>
          <w:color w:val="000000"/>
          <w:lang w:eastAsia="fr-FR"/>
        </w:rPr>
      </w:pPr>
      <w:r>
        <w:rPr>
          <w:b/>
          <w:bCs/>
          <w:color w:val="000000"/>
          <w:lang w:eastAsia="fr-FR"/>
        </w:rPr>
        <w:t>relatif à la réglementation des engins de déplacement personnel</w:t>
      </w:r>
    </w:p>
    <w:p>
      <w:pPr>
        <w:pStyle w:val="Normal"/>
        <w:suppressAutoHyphens w:val="false"/>
        <w:spacing w:before="280" w:after="119"/>
        <w:jc w:val="center"/>
        <w:rPr/>
      </w:pPr>
      <w:r>
        <w:rPr>
          <w:rStyle w:val="Policepardfaut"/>
          <w:lang w:eastAsia="fr-FR"/>
        </w:rPr>
        <w:t>NOR</w:t>
      </w:r>
      <w:r>
        <w:rPr>
          <w:rStyle w:val="Policepardfaut"/>
          <w:rFonts w:cs="Liberation Sans" w:ascii="Liberation Sans" w:hAnsi="Liberation Sans"/>
          <w:lang w:eastAsia="fr-FR"/>
        </w:rPr>
        <w:t> </w:t>
      </w:r>
      <w:r>
        <w:rPr>
          <w:rStyle w:val="Policepardfaut"/>
          <w:lang w:eastAsia="fr-FR"/>
        </w:rPr>
        <w:t xml:space="preserve">: </w:t>
      </w:r>
      <w:r>
        <w:rPr>
          <w:rStyle w:val="Policepardfaut"/>
          <w:rFonts w:cs="Liberation Sans"/>
          <w:lang w:eastAsia="fr-FR"/>
        </w:rPr>
        <w:t>INT</w:t>
      </w:r>
    </w:p>
    <w:p>
      <w:pPr>
        <w:pStyle w:val="Normal"/>
        <w:suppressAutoHyphens w:val="false"/>
        <w:spacing w:before="170" w:after="170"/>
        <w:jc w:val="both"/>
        <w:rPr/>
      </w:pPr>
      <w:r>
        <w:rPr>
          <w:rStyle w:val="Policepardfaut"/>
          <w:b/>
          <w:bCs/>
          <w:i/>
          <w:iCs/>
          <w:lang w:eastAsia="fr-FR"/>
        </w:rPr>
        <w:t>Publics concernés</w:t>
      </w:r>
      <w:r>
        <w:rPr>
          <w:rStyle w:val="Policepardfaut"/>
          <w:i/>
          <w:iCs/>
          <w:lang w:eastAsia="fr-FR"/>
        </w:rPr>
        <w:t> : usagers de la route, collectivités territoriales, forces de l’ordre.</w:t>
      </w:r>
    </w:p>
    <w:p>
      <w:pPr>
        <w:pStyle w:val="Normal"/>
        <w:suppressAutoHyphens w:val="false"/>
        <w:spacing w:before="170" w:after="170"/>
        <w:ind w:hanging="17"/>
        <w:jc w:val="both"/>
        <w:rPr/>
      </w:pPr>
      <w:r>
        <w:rPr>
          <w:rStyle w:val="Policepardfaut"/>
          <w:b/>
          <w:bCs/>
          <w:i/>
          <w:iCs/>
          <w:lang w:eastAsia="fr-FR"/>
        </w:rPr>
        <w:t>Objet</w:t>
      </w:r>
      <w:r>
        <w:rPr>
          <w:rStyle w:val="Policepardfaut"/>
          <w:i/>
          <w:iCs/>
          <w:lang w:eastAsia="fr-FR"/>
        </w:rPr>
        <w:t> :</w:t>
      </w:r>
      <w:r>
        <w:rPr>
          <w:rStyle w:val="Policepardfaut"/>
          <w:lang w:eastAsia="fr-FR"/>
        </w:rPr>
        <w:t xml:space="preserve"> </w:t>
      </w:r>
      <w:r>
        <w:rPr>
          <w:rStyle w:val="Policepardfaut"/>
          <w:i/>
          <w:iCs/>
          <w:lang w:eastAsia="fr-FR"/>
        </w:rPr>
        <w:t>définir les caractéristiques techniques et les conditions de circulation des engins de déplacement personnel.</w:t>
      </w:r>
    </w:p>
    <w:p>
      <w:pPr>
        <w:pStyle w:val="Normal"/>
        <w:suppressAutoHyphens w:val="false"/>
        <w:spacing w:before="170" w:after="170"/>
        <w:ind w:hanging="17"/>
        <w:jc w:val="both"/>
        <w:rPr/>
      </w:pPr>
      <w:r>
        <w:rPr>
          <w:rStyle w:val="Policepardfaut"/>
          <w:b/>
          <w:bCs/>
          <w:i/>
          <w:iCs/>
          <w:lang w:eastAsia="fr-FR"/>
        </w:rPr>
        <w:t>Entrée en vigueur</w:t>
      </w:r>
      <w:r>
        <w:rPr>
          <w:rStyle w:val="Policepardfaut"/>
          <w:i/>
          <w:iCs/>
          <w:lang w:eastAsia="fr-FR"/>
        </w:rPr>
        <w:t> : le texte entre en vigueur le lendemain de sa publication</w:t>
      </w:r>
      <w:r>
        <w:rPr>
          <w:rStyle w:val="Policepardfaut"/>
          <w:i/>
          <w:iCs/>
          <w:color w:val="000000"/>
          <w:lang w:eastAsia="fr-FR"/>
        </w:rPr>
        <w:t xml:space="preserve">, à l'exception des articles </w:t>
      </w:r>
      <w:r>
        <w:rPr>
          <w:rStyle w:val="Policepardfaut"/>
          <w:i/>
          <w:iCs/>
          <w:lang w:eastAsia="fr-FR"/>
        </w:rPr>
        <w:t>4, 5, 7, 8 et 11 du projet de décret</w:t>
      </w:r>
      <w:r>
        <w:rPr>
          <w:rStyle w:val="Policepardfaut"/>
          <w:i/>
          <w:iCs/>
          <w:color w:val="000000"/>
          <w:lang w:eastAsia="fr-FR"/>
        </w:rPr>
        <w:t xml:space="preserve"> qui entrent en vigueur le 1</w:t>
      </w:r>
      <w:r>
        <w:rPr>
          <w:rStyle w:val="Policepardfaut"/>
          <w:i/>
          <w:iCs/>
          <w:color w:val="000000"/>
          <w:position w:val="24"/>
          <w:sz w:val="16"/>
          <w:lang w:eastAsia="fr-FR"/>
        </w:rPr>
        <w:t>er</w:t>
      </w:r>
      <w:r>
        <w:rPr>
          <w:rStyle w:val="Policepardfaut"/>
          <w:i/>
          <w:iCs/>
          <w:color w:val="000000"/>
          <w:lang w:eastAsia="fr-FR"/>
        </w:rPr>
        <w:t xml:space="preserve"> juillet 2020.</w:t>
      </w:r>
    </w:p>
    <w:p>
      <w:pPr>
        <w:pStyle w:val="Normal"/>
        <w:suppressAutoHyphens w:val="false"/>
        <w:ind w:hanging="17"/>
        <w:jc w:val="both"/>
        <w:rPr/>
      </w:pPr>
      <w:r>
        <w:rPr>
          <w:rStyle w:val="Policepardfaut"/>
          <w:b/>
          <w:bCs/>
          <w:i/>
          <w:iCs/>
          <w:lang w:eastAsia="fr-FR"/>
        </w:rPr>
        <w:t>Notice</w:t>
      </w:r>
      <w:r>
        <w:rPr>
          <w:rStyle w:val="Policepardfaut"/>
          <w:i/>
          <w:iCs/>
          <w:lang w:eastAsia="fr-FR"/>
        </w:rPr>
        <w:t> : le projet vise à définir dans le code de la route les engins de déplacement personnel comme de nouvelles catégories de véhicule, à définir leurs caractéristiques techniques, et à définir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au maire pour déroger à ce cadre général, le maire pouvant notamment autoriser la circulation sur le trottoir. Il prévoit enfin les sanctions en cas de non-respect des dispositions applicables aux conducteurs des engins de déplacement personnel.</w:t>
      </w:r>
    </w:p>
    <w:p>
      <w:pPr>
        <w:pStyle w:val="Normal"/>
        <w:suppressAutoHyphens w:val="false"/>
        <w:spacing w:before="170" w:after="170"/>
        <w:jc w:val="both"/>
        <w:rPr/>
      </w:pPr>
      <w:r>
        <w:rPr>
          <w:rStyle w:val="Policepardfaut"/>
          <w:b/>
          <w:bCs/>
          <w:i/>
          <w:iCs/>
          <w:lang w:eastAsia="fr-FR"/>
        </w:rPr>
        <w:t>Références</w:t>
      </w:r>
      <w:r>
        <w:rPr>
          <w:rStyle w:val="Policepardfaut"/>
          <w:i/>
          <w:iCs/>
          <w:lang w:eastAsia="fr-FR"/>
        </w:rPr>
        <w:t> : le décret modifie la partie réglementaire du code de la route qui peut être consulté, dans sa rédaction issue de cette modification, sur le site Légifrance (http://www.legifrance.gouv.fr).</w:t>
      </w:r>
    </w:p>
    <w:p>
      <w:pPr>
        <w:pStyle w:val="Normal"/>
        <w:suppressAutoHyphens w:val="false"/>
        <w:spacing w:before="170" w:after="0"/>
        <w:jc w:val="both"/>
        <w:rPr>
          <w:b/>
          <w:b/>
          <w:bCs/>
          <w:lang w:eastAsia="fr-FR"/>
        </w:rPr>
      </w:pPr>
      <w:r>
        <w:rPr>
          <w:b/>
          <w:bCs/>
          <w:lang w:eastAsia="fr-FR"/>
        </w:rPr>
        <w:t>Le Premier ministre,</w:t>
      </w:r>
    </w:p>
    <w:p>
      <w:pPr>
        <w:pStyle w:val="Normal"/>
        <w:suppressAutoHyphens w:val="false"/>
        <w:spacing w:before="170" w:after="0"/>
        <w:jc w:val="both"/>
        <w:rPr/>
      </w:pPr>
      <w:r>
        <w:rPr>
          <w:rStyle w:val="Policepardfaut"/>
          <w:lang w:eastAsia="fr-FR"/>
        </w:rPr>
        <w:t>Sur le rapport du ministre de l</w:t>
      </w:r>
      <w:r>
        <w:rPr>
          <w:rStyle w:val="Policepardfaut"/>
          <w:rFonts w:cs="Liberation Sans" w:ascii="Liberation Sans" w:hAnsi="Liberation Sans"/>
          <w:lang w:eastAsia="fr-FR"/>
        </w:rPr>
        <w:t>’</w:t>
      </w:r>
      <w:r>
        <w:rPr>
          <w:rStyle w:val="Policepardfaut"/>
          <w:lang w:eastAsia="fr-FR"/>
        </w:rPr>
        <w:t>intérieur,</w:t>
      </w:r>
    </w:p>
    <w:p>
      <w:pPr>
        <w:pStyle w:val="Normal"/>
        <w:suppressAutoHyphens w:val="false"/>
        <w:spacing w:before="170" w:after="0"/>
        <w:jc w:val="both"/>
        <w:rPr>
          <w:color w:val="0A0A0A"/>
          <w:lang w:eastAsia="fr-FR"/>
        </w:rPr>
      </w:pPr>
      <w:r>
        <w:rPr>
          <w:color w:val="0A0A0A"/>
          <w:lang w:eastAsia="fr-FR"/>
        </w:rPr>
        <w:t>Vu le règlement (UE) n° 168/2013 du Parlement européen et du Conseil du 15 janvier 2013 relatif à la réception et à la surveillance du marché des véhicules à deux ou trois roues et des quadricycles, notamment son article 2 ;</w:t>
      </w:r>
    </w:p>
    <w:p>
      <w:pPr>
        <w:pStyle w:val="Normal"/>
        <w:suppressAutoHyphens w:val="false"/>
        <w:spacing w:before="170" w:after="0"/>
        <w:jc w:val="both"/>
        <w:rPr>
          <w:color w:val="0A0A0A"/>
          <w:lang w:eastAsia="fr-FR"/>
        </w:rPr>
      </w:pPr>
      <w:r>
        <w:rPr>
          <w:color w:val="0A0A0A"/>
          <w:lang w:eastAsia="fr-FR"/>
        </w:rPr>
        <w:t>Vu le code pénal, notamment son article R. 610-1 ;</w:t>
      </w:r>
    </w:p>
    <w:p>
      <w:pPr>
        <w:pStyle w:val="Normal"/>
        <w:suppressAutoHyphens w:val="false"/>
        <w:spacing w:before="170" w:after="0"/>
        <w:jc w:val="both"/>
        <w:rPr>
          <w:color w:val="0A0A0A"/>
          <w:lang w:eastAsia="fr-FR"/>
        </w:rPr>
      </w:pPr>
      <w:r>
        <w:rPr>
          <w:color w:val="0A0A0A"/>
          <w:lang w:eastAsia="fr-FR"/>
        </w:rPr>
        <w:t>Vu le code de la procédure pénale, notamment son article R. 49-2 ;</w:t>
      </w:r>
    </w:p>
    <w:p>
      <w:pPr>
        <w:pStyle w:val="Normal"/>
        <w:suppressAutoHyphens w:val="false"/>
        <w:spacing w:before="170" w:after="0"/>
        <w:jc w:val="both"/>
        <w:rPr>
          <w:color w:val="0A0A0A"/>
          <w:lang w:eastAsia="fr-FR"/>
        </w:rPr>
      </w:pPr>
      <w:r>
        <w:rPr>
          <w:color w:val="0A0A0A"/>
          <w:lang w:eastAsia="fr-FR"/>
        </w:rPr>
        <w:t>Vu le code de la route ;</w:t>
      </w:r>
    </w:p>
    <w:p>
      <w:pPr>
        <w:pStyle w:val="Normal"/>
        <w:suppressAutoHyphens w:val="false"/>
        <w:spacing w:before="170" w:after="0"/>
        <w:jc w:val="both"/>
        <w:rPr>
          <w:lang w:eastAsia="fr-FR"/>
        </w:rPr>
      </w:pPr>
      <w:r>
        <w:rPr>
          <w:lang w:eastAsia="fr-FR"/>
        </w:rPr>
        <w:t>Vu l’avis du groupe interministériel permanent de la sécurité routière du … ;</w:t>
      </w:r>
    </w:p>
    <w:p>
      <w:pPr>
        <w:pStyle w:val="Normal"/>
        <w:suppressAutoHyphens w:val="false"/>
        <w:spacing w:before="170" w:after="0"/>
        <w:jc w:val="both"/>
        <w:rPr>
          <w:lang w:eastAsia="fr-FR"/>
        </w:rPr>
      </w:pPr>
      <w:r>
        <w:rPr>
          <w:lang w:eastAsia="fr-FR"/>
        </w:rPr>
        <w:t>Vu l'avis du Conseil national d'évaluation des normes en date du…………. ;</w:t>
      </w:r>
    </w:p>
    <w:p>
      <w:pPr>
        <w:pStyle w:val="Normal"/>
        <w:suppressAutoHyphens w:val="false"/>
        <w:spacing w:before="170" w:after="0"/>
        <w:jc w:val="both"/>
        <w:rPr>
          <w:color w:val="000000"/>
          <w:lang w:eastAsia="fr-FR"/>
        </w:rPr>
      </w:pPr>
      <w:r>
        <w:rPr>
          <w:color w:val="000000"/>
          <w:lang w:eastAsia="fr-FR"/>
        </w:rPr>
        <w:t>Vu la notification adressée le ….2019 à la Commission européenne ;</w:t>
      </w:r>
    </w:p>
    <w:p>
      <w:pPr>
        <w:pStyle w:val="Normal"/>
        <w:suppressAutoHyphens w:val="false"/>
        <w:spacing w:before="170" w:after="0"/>
        <w:jc w:val="both"/>
        <w:rPr>
          <w:lang w:eastAsia="fr-FR"/>
        </w:rPr>
      </w:pPr>
      <w:r>
        <w:rPr>
          <w:lang w:eastAsia="fr-FR"/>
        </w:rPr>
        <w:t>Le Conseil d’État (section des travaux publics) entendu,</w:t>
      </w:r>
    </w:p>
    <w:p>
      <w:pPr>
        <w:pStyle w:val="Normal"/>
        <w:suppressAutoHyphens w:val="false"/>
        <w:spacing w:before="280" w:after="0"/>
        <w:jc w:val="center"/>
        <w:rPr>
          <w:b/>
          <w:b/>
          <w:bCs/>
          <w:lang w:eastAsia="fr-FR"/>
        </w:rPr>
      </w:pPr>
      <w:r>
        <w:rPr>
          <w:b/>
          <w:bCs/>
          <w:lang w:eastAsia="fr-FR"/>
        </w:rPr>
        <w:t>Décrète</w:t>
      </w:r>
    </w:p>
    <w:p>
      <w:pPr>
        <w:pStyle w:val="Normal"/>
        <w:suppressAutoHyphens w:val="false"/>
        <w:spacing w:before="280" w:after="0"/>
        <w:jc w:val="center"/>
        <w:rPr>
          <w:b/>
          <w:b/>
          <w:bCs/>
          <w:lang w:eastAsia="fr-FR"/>
        </w:rPr>
      </w:pPr>
      <w:r>
        <w:rPr>
          <w:b/>
          <w:bCs/>
          <w:lang w:eastAsia="fr-FR"/>
        </w:rPr>
      </w:r>
    </w:p>
    <w:p>
      <w:pPr>
        <w:pStyle w:val="Normal"/>
        <w:suppressAutoHyphens w:val="false"/>
        <w:ind w:left="360" w:hanging="0"/>
        <w:jc w:val="center"/>
        <w:rPr/>
      </w:pPr>
      <w:r>
        <w:rPr>
          <w:rStyle w:val="Policepardfaut"/>
          <w:b/>
          <w:bCs/>
          <w:lang w:eastAsia="fr-FR"/>
        </w:rPr>
        <w:t>Article 1</w:t>
      </w:r>
      <w:r>
        <w:rPr>
          <w:rStyle w:val="Policepardfaut"/>
          <w:b/>
          <w:bCs/>
          <w:position w:val="24"/>
          <w:sz w:val="16"/>
          <w:lang w:eastAsia="fr-FR"/>
        </w:rPr>
        <w:t>er</w:t>
      </w:r>
    </w:p>
    <w:p>
      <w:pPr>
        <w:pStyle w:val="Normal"/>
        <w:suppressAutoHyphens w:val="false"/>
        <w:ind w:left="360" w:hanging="0"/>
        <w:jc w:val="center"/>
        <w:rPr>
          <w:b/>
          <w:b/>
          <w:bCs/>
          <w:position w:val="24"/>
          <w:sz w:val="16"/>
          <w:lang w:eastAsia="fr-FR"/>
        </w:rPr>
      </w:pPr>
      <w:r>
        <w:rPr>
          <w:b/>
          <w:bCs/>
          <w:position w:val="24"/>
          <w:sz w:val="16"/>
          <w:lang w:eastAsia="fr-FR"/>
        </w:rPr>
      </w:r>
    </w:p>
    <w:p>
      <w:pPr>
        <w:pStyle w:val="Normal"/>
        <w:suppressAutoHyphens w:val="false"/>
        <w:ind w:left="17" w:hanging="0"/>
        <w:jc w:val="both"/>
        <w:rPr>
          <w:lang w:eastAsia="fr-FR"/>
        </w:rPr>
      </w:pPr>
      <w:r>
        <w:rPr>
          <w:lang w:eastAsia="fr-FR"/>
        </w:rPr>
      </w:r>
    </w:p>
    <w:p>
      <w:pPr>
        <w:pStyle w:val="Normal"/>
        <w:suppressAutoHyphens w:val="false"/>
        <w:ind w:left="17" w:hanging="0"/>
        <w:jc w:val="both"/>
        <w:rPr>
          <w:lang w:eastAsia="fr-FR"/>
        </w:rPr>
      </w:pPr>
      <w:r>
        <w:rPr>
          <w:lang w:eastAsia="fr-FR"/>
        </w:rPr>
        <w:t>Le code de la route est modifié conformément aux articles 2 à 29.</w:t>
      </w:r>
    </w:p>
    <w:p>
      <w:pPr>
        <w:pStyle w:val="Normal"/>
        <w:suppressAutoHyphens w:val="false"/>
        <w:spacing w:before="280" w:after="119"/>
        <w:ind w:left="17" w:hanging="0"/>
        <w:jc w:val="center"/>
        <w:rPr>
          <w:b/>
          <w:b/>
          <w:bCs/>
          <w:lang w:eastAsia="fr-FR"/>
        </w:rPr>
      </w:pPr>
      <w:r>
        <w:rPr>
          <w:b/>
          <w:bCs/>
          <w:lang w:eastAsia="fr-FR"/>
        </w:rPr>
        <w:t>Article 2</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lang w:eastAsia="fr-FR"/>
        </w:rPr>
      </w:pPr>
      <w:r>
        <w:rPr>
          <w:lang w:eastAsia="fr-FR"/>
        </w:rPr>
        <w:t>L’article R. 110-2 est ainsi modifié :</w:t>
      </w:r>
    </w:p>
    <w:p>
      <w:pPr>
        <w:pStyle w:val="Normal"/>
        <w:suppressAutoHyphens w:val="false"/>
        <w:ind w:left="17" w:hanging="0"/>
        <w:jc w:val="both"/>
        <w:rPr>
          <w:lang w:eastAsia="fr-FR"/>
        </w:rPr>
      </w:pPr>
      <w:r>
        <w:rPr>
          <w:lang w:eastAsia="fr-FR"/>
        </w:rPr>
      </w:r>
    </w:p>
    <w:p>
      <w:pPr>
        <w:pStyle w:val="Normal"/>
        <w:suppressAutoHyphens w:val="false"/>
        <w:ind w:left="17" w:hanging="0"/>
        <w:jc w:val="both"/>
        <w:rPr>
          <w:lang w:eastAsia="fr-FR"/>
        </w:rPr>
      </w:pPr>
      <w:r>
        <w:rPr>
          <w:lang w:eastAsia="fr-FR"/>
        </w:rPr>
        <w:t> </w:t>
      </w:r>
      <w:r>
        <w:rPr>
          <w:lang w:eastAsia="fr-FR"/>
        </w:rPr>
        <w:t>1° Au troisième alinéa, les mots : « de l’article R. 431-9,» sont remplacés par les mots : « des articles R. 412-43-1 et R. 431-9,» ;</w:t>
      </w:r>
    </w:p>
    <w:p>
      <w:pPr>
        <w:pStyle w:val="Normal"/>
        <w:suppressAutoHyphens w:val="false"/>
        <w:ind w:left="17" w:hanging="0"/>
        <w:jc w:val="both"/>
        <w:rPr>
          <w:lang w:eastAsia="fr-FR"/>
        </w:rPr>
      </w:pPr>
      <w:r>
        <w:rPr>
          <w:lang w:eastAsia="fr-FR"/>
        </w:rPr>
      </w:r>
    </w:p>
    <w:p>
      <w:pPr>
        <w:pStyle w:val="Normal"/>
        <w:suppressAutoHyphens w:val="false"/>
        <w:ind w:left="17" w:hanging="0"/>
        <w:jc w:val="both"/>
        <w:rPr/>
      </w:pPr>
      <w:r>
        <w:rPr>
          <w:rStyle w:val="Policepardfaut"/>
          <w:lang w:eastAsia="fr-FR"/>
        </w:rPr>
        <w:t xml:space="preserve">2° Au cinquième et onzième alinéa, </w:t>
      </w:r>
      <w:r>
        <w:rPr/>
        <w:t>après les mots : « cycles à deux ou trois roues » sont insérés les mots : « et aux engins de déplacement personnel motorisés » ;</w:t>
      </w:r>
    </w:p>
    <w:p>
      <w:pPr>
        <w:pStyle w:val="Normal"/>
        <w:suppressAutoHyphens w:val="false"/>
        <w:ind w:left="17" w:hanging="0"/>
        <w:jc w:val="both"/>
        <w:rPr/>
      </w:pPr>
      <w:r>
        <w:rPr/>
      </w:r>
    </w:p>
    <w:p>
      <w:pPr>
        <w:pStyle w:val="Normal"/>
        <w:suppressAutoHyphens w:val="false"/>
        <w:ind w:left="17" w:hanging="0"/>
        <w:jc w:val="both"/>
        <w:rPr/>
      </w:pPr>
      <w:r>
        <w:rPr/>
        <w:t>3° Au quatorzième alinéa, après les mots : « véhicules non motorisés» sont insérés les mots : « sauf pour les engins de déplacement personnel motorisés» ;</w:t>
      </w:r>
    </w:p>
    <w:p>
      <w:pPr>
        <w:pStyle w:val="Normal"/>
        <w:suppressAutoHyphens w:val="false"/>
        <w:ind w:left="17" w:hanging="0"/>
        <w:jc w:val="both"/>
        <w:rPr/>
      </w:pPr>
      <w:r>
        <w:rPr/>
      </w:r>
    </w:p>
    <w:p>
      <w:pPr>
        <w:pStyle w:val="Normal"/>
        <w:suppressAutoHyphens w:val="false"/>
        <w:ind w:left="17" w:hanging="0"/>
        <w:jc w:val="both"/>
        <w:rPr/>
      </w:pPr>
      <w:r>
        <w:rPr/>
        <w:t>4° Au quinzième et seizième alinéa, après les mots : « doubles sens pour les cyclistes » sont insérés les mots : « et les conducteurs d’engins de déplacement personnel motorisés, »</w:t>
      </w:r>
    </w:p>
    <w:p>
      <w:pPr>
        <w:pStyle w:val="Normal"/>
        <w:suppressAutoHyphens w:val="false"/>
        <w:ind w:left="17" w:hanging="0"/>
        <w:jc w:val="both"/>
        <w:rPr/>
      </w:pPr>
      <w:r>
        <w:rPr/>
      </w:r>
    </w:p>
    <w:p>
      <w:pPr>
        <w:pStyle w:val="Normal"/>
        <w:suppressAutoHyphens w:val="false"/>
        <w:spacing w:before="280" w:after="119"/>
        <w:ind w:left="17" w:hanging="0"/>
        <w:jc w:val="center"/>
        <w:rPr>
          <w:b/>
          <w:b/>
          <w:bCs/>
          <w:lang w:eastAsia="fr-FR"/>
        </w:rPr>
      </w:pPr>
      <w:r>
        <w:rPr>
          <w:b/>
          <w:bCs/>
          <w:lang w:eastAsia="fr-FR"/>
        </w:rPr>
        <w:t>Article 3</w:t>
      </w:r>
    </w:p>
    <w:p>
      <w:pPr>
        <w:pStyle w:val="Normal"/>
        <w:suppressAutoHyphens w:val="false"/>
        <w:ind w:left="17" w:hanging="0"/>
        <w:jc w:val="both"/>
        <w:rPr/>
      </w:pPr>
      <w:r>
        <w:rPr/>
      </w:r>
    </w:p>
    <w:p>
      <w:pPr>
        <w:pStyle w:val="Normal"/>
        <w:suppressAutoHyphens w:val="false"/>
        <w:ind w:left="17" w:hanging="0"/>
        <w:jc w:val="both"/>
        <w:rPr/>
      </w:pPr>
      <w:r>
        <w:rPr/>
        <w:t>Après le 6.13 de l'article R. 311-1, il est inséré les alinéas ainsi rédigés :</w:t>
      </w:r>
    </w:p>
    <w:p>
      <w:pPr>
        <w:pStyle w:val="Normal"/>
        <w:suppressAutoHyphens w:val="false"/>
        <w:ind w:left="17" w:hanging="0"/>
        <w:jc w:val="both"/>
        <w:rPr/>
      </w:pPr>
      <w:r>
        <w:rPr/>
      </w:r>
    </w:p>
    <w:p>
      <w:pPr>
        <w:pStyle w:val="Corpsdetexte"/>
        <w:suppressAutoHyphens w:val="false"/>
        <w:spacing w:before="0" w:after="0"/>
        <w:ind w:left="17" w:hanging="0"/>
        <w:jc w:val="both"/>
        <w:rPr>
          <w:lang w:eastAsia="fr-FR"/>
        </w:rPr>
      </w:pPr>
      <w:r>
        <w:rPr>
          <w:lang w:eastAsia="fr-FR"/>
        </w:rPr>
        <w:t>« 6.14. Engin de déplacement personnel : engin de déplacement personnel motorisé ou non motorisé.</w:t>
      </w:r>
    </w:p>
    <w:p>
      <w:pPr>
        <w:pStyle w:val="Corpsdetexte"/>
        <w:suppressAutoHyphens w:val="false"/>
        <w:spacing w:before="0" w:after="0"/>
        <w:ind w:left="17" w:hanging="0"/>
        <w:jc w:val="both"/>
        <w:rPr>
          <w:lang w:eastAsia="fr-FR"/>
        </w:rPr>
      </w:pPr>
      <w:r>
        <w:rPr>
          <w:lang w:eastAsia="fr-FR"/>
        </w:rPr>
      </w:r>
    </w:p>
    <w:p>
      <w:pPr>
        <w:pStyle w:val="Corpsdetexte"/>
        <w:spacing w:before="0" w:after="0"/>
        <w:jc w:val="both"/>
        <w:rPr/>
      </w:pPr>
      <w:r>
        <w:rPr>
          <w:rStyle w:val="Policepardfaut"/>
          <w:lang w:eastAsia="fr-FR"/>
        </w:rPr>
        <w:t xml:space="preserve">« 6.15. Engin de déplacement personnel motorisé : véhicule sans place assise, conçu pour le déplacement d’une seule personne et dépourvu de tout aménagement spécial permettant le </w:t>
      </w:r>
      <w:r>
        <w:rPr>
          <w:rStyle w:val="Policepardfaut"/>
          <w:color w:val="000000"/>
          <w:lang w:eastAsia="fr-FR"/>
        </w:rPr>
        <w:t>transport de marchandises,</w:t>
      </w:r>
      <w:r>
        <w:rPr>
          <w:rStyle w:val="Policepardfaut"/>
          <w:lang w:eastAsia="fr-FR"/>
        </w:rPr>
        <w:t xml:space="preserve"> équipé d’un moteur non thermique ou d’une assistance non thermique et dont la vitesse maximale par construction est strictement supérieure à 6 km/h et ne dépasse pas 25 km/h. Il peut toutefois comporter une selle s’il s'est muni d’un système de stabilisation gyroscopique. Les engins exclusivement destinés aux personnes à mobilité réduite sont exclus de cette catégorie.</w:t>
      </w:r>
    </w:p>
    <w:p>
      <w:pPr>
        <w:pStyle w:val="Corpsdetexte"/>
        <w:spacing w:before="0" w:after="0"/>
        <w:jc w:val="both"/>
        <w:rPr>
          <w:lang w:eastAsia="fr-FR"/>
        </w:rPr>
      </w:pPr>
      <w:r>
        <w:rPr>
          <w:lang w:eastAsia="fr-FR"/>
        </w:rPr>
      </w:r>
    </w:p>
    <w:p>
      <w:pPr>
        <w:pStyle w:val="Corpsdetexte"/>
        <w:spacing w:before="0" w:after="0"/>
        <w:jc w:val="both"/>
        <w:rPr>
          <w:lang w:eastAsia="fr-FR"/>
        </w:rPr>
      </w:pPr>
      <w:r>
        <w:rPr>
          <w:lang w:eastAsia="fr-FR"/>
        </w:rPr>
        <w:t>« 6.16. Engin de déplacement personnel non  motorisé : véhicule de petite dimension sans moteur.»</w:t>
      </w:r>
    </w:p>
    <w:p>
      <w:pPr>
        <w:pStyle w:val="Normal"/>
        <w:suppressAutoHyphens w:val="false"/>
        <w:ind w:left="17" w:hanging="0"/>
        <w:jc w:val="both"/>
        <w:rPr>
          <w:lang w:eastAsia="fr-FR"/>
        </w:rPr>
      </w:pPr>
      <w:r>
        <w:rPr>
          <w:lang w:eastAsia="fr-FR"/>
        </w:rPr>
      </w:r>
    </w:p>
    <w:p>
      <w:pPr>
        <w:pStyle w:val="Normal"/>
        <w:suppressAutoHyphens w:val="false"/>
        <w:spacing w:before="280" w:after="119"/>
        <w:ind w:left="17" w:hanging="0"/>
        <w:jc w:val="center"/>
        <w:rPr/>
      </w:pPr>
      <w:r>
        <w:rPr>
          <w:rStyle w:val="Policepardfaut"/>
          <w:b/>
          <w:bCs/>
          <w:lang w:eastAsia="fr-FR"/>
        </w:rPr>
        <w:t>Article 4</w:t>
      </w:r>
    </w:p>
    <w:p>
      <w:pPr>
        <w:pStyle w:val="Normal"/>
        <w:suppressAutoHyphens w:val="false"/>
        <w:ind w:left="17" w:hanging="0"/>
        <w:jc w:val="both"/>
        <w:rPr>
          <w:lang w:eastAsia="fr-FR"/>
        </w:rPr>
      </w:pPr>
      <w:r>
        <w:rPr>
          <w:lang w:eastAsia="fr-FR"/>
        </w:rPr>
      </w:r>
    </w:p>
    <w:p>
      <w:pPr>
        <w:pStyle w:val="Normal"/>
        <w:suppressAutoHyphens w:val="false"/>
        <w:ind w:left="17" w:hanging="0"/>
        <w:jc w:val="both"/>
        <w:rPr>
          <w:lang w:eastAsia="fr-FR"/>
        </w:rPr>
      </w:pPr>
      <w:r>
        <w:rPr>
          <w:lang w:eastAsia="fr-FR"/>
        </w:rPr>
        <w:t>Après le 6° du I, de l'article R. 312-10, il est ajouté un 7° ainsi rédigé :</w:t>
      </w:r>
    </w:p>
    <w:p>
      <w:pPr>
        <w:pStyle w:val="Normal"/>
        <w:suppressAutoHyphens w:val="false"/>
        <w:ind w:left="17" w:hanging="0"/>
        <w:jc w:val="both"/>
        <w:rPr>
          <w:lang w:eastAsia="fr-FR"/>
        </w:rPr>
      </w:pPr>
      <w:r>
        <w:rPr>
          <w:lang w:eastAsia="fr-FR"/>
        </w:rPr>
      </w:r>
    </w:p>
    <w:p>
      <w:pPr>
        <w:pStyle w:val="Normal"/>
        <w:suppressAutoHyphens w:val="false"/>
        <w:ind w:left="17" w:hanging="0"/>
        <w:jc w:val="both"/>
        <w:rPr>
          <w:lang w:eastAsia="fr-FR"/>
        </w:rPr>
      </w:pPr>
      <w:r>
        <w:rPr>
          <w:lang w:eastAsia="fr-FR"/>
        </w:rPr>
        <w:t>« 7° 0,90 mètres pour les engins de déplacement personnel motorisés.»</w:t>
      </w:r>
    </w:p>
    <w:p>
      <w:pPr>
        <w:pStyle w:val="Normal"/>
        <w:suppressAutoHyphens w:val="false"/>
        <w:ind w:left="17" w:hanging="0"/>
        <w:jc w:val="both"/>
        <w:rPr>
          <w:lang w:eastAsia="fr-FR"/>
        </w:rPr>
      </w:pPr>
      <w:r>
        <w:rPr>
          <w:lang w:eastAsia="fr-FR"/>
        </w:rPr>
      </w:r>
    </w:p>
    <w:p>
      <w:pPr>
        <w:pStyle w:val="Normal"/>
        <w:suppressAutoHyphens w:val="false"/>
        <w:spacing w:before="280" w:after="119"/>
        <w:ind w:left="17" w:hanging="0"/>
        <w:jc w:val="center"/>
        <w:rPr/>
      </w:pPr>
      <w:r>
        <w:rPr>
          <w:rStyle w:val="Policepardfaut"/>
          <w:b/>
          <w:bCs/>
          <w:lang w:eastAsia="fr-FR"/>
        </w:rPr>
        <w:t>Article 5</w:t>
      </w:r>
    </w:p>
    <w:p>
      <w:pPr>
        <w:pStyle w:val="Normal"/>
        <w:suppressAutoHyphens w:val="false"/>
        <w:ind w:left="17" w:hanging="0"/>
        <w:jc w:val="both"/>
        <w:rPr>
          <w:lang w:eastAsia="fr-FR"/>
        </w:rPr>
      </w:pPr>
      <w:r>
        <w:rPr>
          <w:lang w:eastAsia="fr-FR"/>
        </w:rPr>
      </w:r>
    </w:p>
    <w:p>
      <w:pPr>
        <w:pStyle w:val="Normal"/>
        <w:suppressAutoHyphens w:val="false"/>
        <w:ind w:left="17" w:hanging="0"/>
        <w:jc w:val="both"/>
        <w:rPr>
          <w:lang w:eastAsia="fr-FR"/>
        </w:rPr>
      </w:pPr>
      <w:r>
        <w:rPr>
          <w:lang w:eastAsia="fr-FR"/>
        </w:rPr>
        <w:t>Après le 11° du I de l'article R. 312-11, il est ajouté un 12° ainsi rédigé :</w:t>
      </w:r>
    </w:p>
    <w:p>
      <w:pPr>
        <w:pStyle w:val="Normal"/>
        <w:suppressAutoHyphens w:val="false"/>
        <w:ind w:left="17" w:hanging="0"/>
        <w:jc w:val="both"/>
        <w:rPr>
          <w:color w:val="000000"/>
          <w:lang w:eastAsia="fr-FR"/>
        </w:rPr>
      </w:pPr>
      <w:r>
        <w:rPr>
          <w:color w:val="000000"/>
          <w:lang w:eastAsia="fr-FR"/>
        </w:rPr>
      </w:r>
    </w:p>
    <w:p>
      <w:pPr>
        <w:pStyle w:val="Normal"/>
        <w:suppressAutoHyphens w:val="false"/>
        <w:ind w:left="17" w:hanging="0"/>
        <w:jc w:val="both"/>
        <w:rPr/>
      </w:pPr>
      <w:r>
        <w:rPr>
          <w:rStyle w:val="Policepardfaut"/>
          <w:color w:val="000000"/>
          <w:lang w:eastAsia="fr-FR"/>
        </w:rPr>
        <w:t>« 12° Engins de déplacement personnel motorisés : 1,30 mètre.»</w:t>
      </w:r>
    </w:p>
    <w:p>
      <w:pPr>
        <w:pStyle w:val="Normal"/>
        <w:suppressAutoHyphens w:val="false"/>
        <w:spacing w:before="170" w:after="170"/>
        <w:ind w:left="-17" w:hanging="0"/>
        <w:jc w:val="both"/>
        <w:rPr>
          <w:lang w:eastAsia="fr-FR"/>
        </w:rPr>
      </w:pPr>
      <w:r>
        <w:rPr>
          <w:lang w:eastAsia="fr-FR"/>
        </w:rPr>
      </w:r>
    </w:p>
    <w:p>
      <w:pPr>
        <w:pStyle w:val="Normal"/>
        <w:suppressAutoHyphens w:val="false"/>
        <w:ind w:left="17" w:hanging="0"/>
        <w:jc w:val="center"/>
        <w:rPr/>
      </w:pPr>
      <w:r>
        <w:rPr>
          <w:rStyle w:val="Policepardfaut"/>
          <w:b/>
          <w:bCs/>
          <w:lang w:eastAsia="fr-FR"/>
        </w:rPr>
        <w:t>Article 6</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lang w:eastAsia="fr-FR"/>
        </w:rPr>
      </w:pPr>
      <w:r>
        <w:rPr>
          <w:lang w:eastAsia="fr-FR"/>
        </w:rPr>
        <w:t>L’article R. 313-1 est ainsi modifié :</w:t>
      </w:r>
    </w:p>
    <w:p>
      <w:pPr>
        <w:pStyle w:val="Normal"/>
        <w:suppressAutoHyphens w:val="false"/>
        <w:ind w:left="17" w:hanging="0"/>
        <w:jc w:val="both"/>
        <w:rPr>
          <w:lang w:eastAsia="fr-FR"/>
        </w:rPr>
      </w:pPr>
      <w:r>
        <w:rPr>
          <w:lang w:eastAsia="fr-FR"/>
        </w:rPr>
      </w:r>
    </w:p>
    <w:p>
      <w:pPr>
        <w:pStyle w:val="Normal"/>
        <w:suppressAutoHyphens w:val="false"/>
        <w:ind w:left="17" w:hanging="0"/>
        <w:jc w:val="both"/>
        <w:rPr>
          <w:lang w:eastAsia="fr-FR"/>
        </w:rPr>
      </w:pPr>
      <w:r>
        <w:rPr>
          <w:lang w:eastAsia="fr-FR"/>
        </w:rPr>
        <w:t>1° Au deuxième alinéa, après les mots : « conducteur d’un cycle» sont insérés les mots : « ou d’un engin de déplacement personnel motorisé » ;</w:t>
      </w:r>
    </w:p>
    <w:p>
      <w:pPr>
        <w:pStyle w:val="Normal"/>
        <w:suppressAutoHyphens w:val="false"/>
        <w:ind w:left="17" w:hanging="0"/>
        <w:jc w:val="both"/>
        <w:rPr>
          <w:lang w:eastAsia="fr-FR"/>
        </w:rPr>
      </w:pPr>
      <w:r>
        <w:rPr>
          <w:lang w:eastAsia="fr-FR"/>
        </w:rPr>
      </w:r>
    </w:p>
    <w:p>
      <w:pPr>
        <w:pStyle w:val="Normal"/>
        <w:suppressAutoHyphens w:val="false"/>
        <w:ind w:left="17" w:hanging="0"/>
        <w:jc w:val="both"/>
        <w:rPr>
          <w:lang w:eastAsia="fr-FR"/>
        </w:rPr>
      </w:pPr>
      <w:r>
        <w:rPr>
          <w:lang w:eastAsia="fr-FR"/>
        </w:rPr>
        <w:t>2° Il est inséré un dernier alinéa ainsi rédigé : « Les dispositions des articles R. 313-2, R. 313-3, R. 313-3-1 à R. 313-3-4, R. 313-4-1, R. 313-6 à R. 313-17 et R. 313-17-1 ne sont pas applicables aux engins de déplacement personnel motorisés.»</w:t>
      </w:r>
    </w:p>
    <w:p>
      <w:pPr>
        <w:pStyle w:val="Normal"/>
        <w:suppressAutoHyphens w:val="false"/>
        <w:ind w:left="17" w:hanging="0"/>
        <w:jc w:val="both"/>
        <w:rPr>
          <w:lang w:eastAsia="fr-FR"/>
        </w:rPr>
      </w:pPr>
      <w:r>
        <w:rPr>
          <w:lang w:eastAsia="fr-FR"/>
        </w:rPr>
      </w:r>
    </w:p>
    <w:p>
      <w:pPr>
        <w:pStyle w:val="Normal"/>
        <w:suppressAutoHyphens w:val="false"/>
        <w:ind w:left="17" w:hanging="0"/>
        <w:jc w:val="center"/>
        <w:rPr/>
      </w:pPr>
      <w:r>
        <w:rPr>
          <w:rStyle w:val="Policepardfaut"/>
          <w:b/>
          <w:bCs/>
          <w:lang w:eastAsia="fr-FR"/>
        </w:rPr>
        <w:t>Article 7</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pPr>
      <w:r>
        <w:rPr>
          <w:rStyle w:val="Policepardfaut"/>
          <w:lang w:eastAsia="fr-FR"/>
        </w:rPr>
        <w:t>Au X de l’article R. 313-4, aux V des articles R. 313-5 et R. 313-18, au III de l’article R. 313-19, au IV de l’article R. 313-20, au troisième alinéa de l’article R. 313-33, après les mots : « tout cycle » sont insérés les mots : « ou engin de déplacement personnel motorisé ».</w:t>
      </w:r>
    </w:p>
    <w:p>
      <w:pPr>
        <w:pStyle w:val="Normal"/>
        <w:suppressAutoHyphens w:val="false"/>
        <w:ind w:left="17" w:hanging="0"/>
        <w:jc w:val="both"/>
        <w:rPr>
          <w:lang w:eastAsia="fr-FR"/>
        </w:rPr>
      </w:pPr>
      <w:r>
        <w:rPr>
          <w:lang w:eastAsia="fr-FR"/>
        </w:rPr>
      </w:r>
    </w:p>
    <w:p>
      <w:pPr>
        <w:pStyle w:val="Normal"/>
        <w:suppressAutoHyphens w:val="false"/>
        <w:ind w:left="17" w:hanging="0"/>
        <w:jc w:val="both"/>
        <w:rPr>
          <w:lang w:eastAsia="fr-FR"/>
        </w:rPr>
      </w:pPr>
      <w:r>
        <w:rPr>
          <w:lang w:eastAsia="fr-FR"/>
        </w:rPr>
      </w:r>
    </w:p>
    <w:p>
      <w:pPr>
        <w:pStyle w:val="Normal"/>
        <w:suppressAutoHyphens w:val="false"/>
        <w:ind w:left="17" w:hanging="0"/>
        <w:jc w:val="center"/>
        <w:rPr/>
      </w:pPr>
      <w:r>
        <w:rPr>
          <w:rStyle w:val="Policepardfaut"/>
          <w:b/>
          <w:bCs/>
          <w:lang w:eastAsia="fr-FR"/>
        </w:rPr>
        <w:t>Article 8</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pPr>
      <w:r>
        <w:rPr>
          <w:rStyle w:val="Policepardfaut"/>
          <w:lang w:eastAsia="fr-FR"/>
        </w:rPr>
        <w:t>Au XIII de l’article R. 313-4, aux XI des articles R. 313-5 et R. 313-18, au V de l’article R. 313-19, au VIII de l’article R. 313-20 et au dernier alinéa de l’article R. 313-33, après les mots : « tout conducteur d’un cycle » sont insérés les mots : « ou d’un engin de déplacement personnel motorisé ».</w:t>
      </w:r>
    </w:p>
    <w:p>
      <w:pPr>
        <w:pStyle w:val="Normal"/>
        <w:suppressAutoHyphens w:val="false"/>
        <w:ind w:left="17" w:hanging="0"/>
        <w:jc w:val="both"/>
        <w:rPr>
          <w:lang w:eastAsia="fr-FR"/>
        </w:rPr>
      </w:pPr>
      <w:r>
        <w:rPr>
          <w:lang w:eastAsia="fr-FR"/>
        </w:rPr>
      </w:r>
    </w:p>
    <w:p>
      <w:pPr>
        <w:pStyle w:val="Normal"/>
        <w:suppressAutoHyphens w:val="false"/>
        <w:ind w:left="17" w:hanging="0"/>
        <w:jc w:val="both"/>
        <w:rPr>
          <w:color w:val="FF0000"/>
          <w:lang w:eastAsia="fr-FR"/>
        </w:rPr>
      </w:pPr>
      <w:r>
        <w:rPr>
          <w:color w:val="FF0000"/>
          <w:lang w:eastAsia="fr-FR"/>
        </w:rPr>
      </w:r>
    </w:p>
    <w:p>
      <w:pPr>
        <w:pStyle w:val="Normal"/>
        <w:suppressAutoHyphens w:val="false"/>
        <w:ind w:left="17" w:hanging="0"/>
        <w:jc w:val="center"/>
        <w:rPr>
          <w:b/>
          <w:b/>
          <w:bCs/>
          <w:lang w:eastAsia="fr-FR"/>
        </w:rPr>
      </w:pPr>
      <w:r>
        <w:rPr>
          <w:b/>
          <w:bCs/>
          <w:lang w:eastAsia="fr-FR"/>
        </w:rPr>
        <w:t>Article 9</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pPr>
      <w:r>
        <w:rPr>
          <w:rStyle w:val="Policepardfaut"/>
          <w:lang w:eastAsia="fr-FR"/>
        </w:rPr>
        <w:t>L’article R. 314-1 est ainsi modifié :</w:t>
      </w:r>
    </w:p>
    <w:p>
      <w:pPr>
        <w:pStyle w:val="Normal"/>
        <w:suppressAutoHyphens w:val="false"/>
        <w:ind w:left="17" w:hanging="0"/>
        <w:jc w:val="both"/>
        <w:rPr>
          <w:lang w:eastAsia="fr-FR"/>
        </w:rPr>
      </w:pPr>
      <w:r>
        <w:rPr>
          <w:lang w:eastAsia="fr-FR"/>
        </w:rPr>
      </w:r>
    </w:p>
    <w:p>
      <w:pPr>
        <w:pStyle w:val="Normal"/>
        <w:suppressAutoHyphens w:val="false"/>
        <w:ind w:left="17" w:hanging="0"/>
        <w:jc w:val="both"/>
        <w:rPr/>
      </w:pPr>
      <w:r>
        <w:rPr>
          <w:rStyle w:val="Policepardfaut"/>
          <w:lang w:eastAsia="fr-FR"/>
        </w:rPr>
        <w:t>1°Au premier alinéa, après les mots : « appareils agricoles » sont insérés les mots : « et des engins de déplacement personnel motorisés » ;</w:t>
      </w:r>
    </w:p>
    <w:p>
      <w:pPr>
        <w:pStyle w:val="Normal"/>
        <w:suppressAutoHyphens w:val="false"/>
        <w:ind w:left="17" w:hanging="0"/>
        <w:jc w:val="both"/>
        <w:rPr>
          <w:lang w:eastAsia="fr-FR"/>
        </w:rPr>
      </w:pPr>
      <w:r>
        <w:rPr>
          <w:lang w:eastAsia="fr-FR"/>
        </w:rPr>
      </w:r>
    </w:p>
    <w:p>
      <w:pPr>
        <w:pStyle w:val="Normal"/>
        <w:suppressAutoHyphens w:val="false"/>
        <w:ind w:left="17" w:hanging="0"/>
        <w:jc w:val="both"/>
        <w:rPr/>
      </w:pPr>
      <w:r>
        <w:rPr>
          <w:rStyle w:val="Policepardfaut"/>
          <w:lang w:eastAsia="fr-FR"/>
        </w:rPr>
        <w:t>2° Au cinquième alinéa, après les mots : « appareils agricoles » sont insérés les mots : « et les engins de déplacement personnel motorisés ».</w:t>
      </w:r>
    </w:p>
    <w:p>
      <w:pPr>
        <w:pStyle w:val="Normal"/>
        <w:suppressAutoHyphens w:val="false"/>
        <w:ind w:left="17" w:hanging="0"/>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10</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pPr>
      <w:r>
        <w:rPr>
          <w:rStyle w:val="Policepardfaut"/>
          <w:lang w:eastAsia="fr-FR"/>
        </w:rPr>
        <w:t>Au I de l’article R. 315-1, après les mots : « travaux publics » sont insérés les mots : « et des engins de déplacement personnel motorisés ».</w:t>
      </w:r>
    </w:p>
    <w:p>
      <w:pPr>
        <w:pStyle w:val="Normal"/>
        <w:suppressAutoHyphens w:val="false"/>
        <w:ind w:left="17" w:hanging="0"/>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11</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color w:val="000000"/>
          <w:lang w:eastAsia="fr-FR"/>
        </w:rPr>
      </w:pPr>
      <w:r>
        <w:rPr>
          <w:color w:val="000000"/>
          <w:lang w:eastAsia="fr-FR"/>
        </w:rPr>
        <w:t>Après l'article R. 315-6, il est inséré un article R. 315-7 ainsi rédigé :</w:t>
      </w:r>
    </w:p>
    <w:p>
      <w:pPr>
        <w:pStyle w:val="Normal"/>
        <w:suppressAutoHyphens w:val="false"/>
        <w:ind w:left="17" w:hanging="0"/>
        <w:jc w:val="both"/>
        <w:rPr>
          <w:color w:val="000000"/>
          <w:lang w:eastAsia="fr-FR"/>
        </w:rPr>
      </w:pPr>
      <w:r>
        <w:rPr>
          <w:color w:val="000000"/>
          <w:lang w:eastAsia="fr-FR"/>
        </w:rPr>
      </w:r>
    </w:p>
    <w:p>
      <w:pPr>
        <w:pStyle w:val="Corpsdetexte"/>
        <w:suppressAutoHyphens w:val="false"/>
        <w:spacing w:before="0" w:after="0"/>
        <w:ind w:left="17" w:hanging="0"/>
        <w:jc w:val="both"/>
        <w:rPr/>
      </w:pPr>
      <w:r>
        <w:rPr>
          <w:rStyle w:val="Policepardfaut"/>
          <w:color w:val="000000"/>
          <w:lang w:eastAsia="fr-FR"/>
        </w:rPr>
        <w:t>« </w:t>
      </w:r>
      <w:r>
        <w:rPr>
          <w:rStyle w:val="Policepardfaut"/>
          <w:i/>
          <w:iCs/>
          <w:color w:val="000000"/>
          <w:lang w:eastAsia="fr-FR"/>
        </w:rPr>
        <w:t xml:space="preserve">Art. R. 315-7.- </w:t>
      </w:r>
      <w:r>
        <w:rPr>
          <w:rStyle w:val="Policepardfaut"/>
          <w:color w:val="000000"/>
          <w:lang w:eastAsia="fr-FR"/>
        </w:rPr>
        <w:t>I - Tout engin de déplacement personnel motorisé doit être muni d’un dispositif de freinage efficace.</w:t>
      </w:r>
    </w:p>
    <w:p>
      <w:pPr>
        <w:pStyle w:val="Corpsdetexte"/>
        <w:suppressAutoHyphens w:val="false"/>
        <w:spacing w:before="0" w:after="0"/>
        <w:ind w:left="17" w:hanging="0"/>
        <w:jc w:val="both"/>
        <w:rPr>
          <w:color w:val="000000"/>
          <w:lang w:eastAsia="fr-FR"/>
        </w:rPr>
      </w:pPr>
      <w:r>
        <w:rPr>
          <w:color w:val="000000"/>
          <w:lang w:eastAsia="fr-FR"/>
        </w:rPr>
      </w:r>
    </w:p>
    <w:p>
      <w:pPr>
        <w:pStyle w:val="Corpsdetexte"/>
        <w:suppressAutoHyphens w:val="false"/>
        <w:spacing w:before="0" w:after="0"/>
        <w:ind w:left="17" w:hanging="0"/>
        <w:jc w:val="both"/>
        <w:rPr>
          <w:color w:val="000000"/>
          <w:lang w:eastAsia="fr-FR"/>
        </w:rPr>
      </w:pPr>
      <w:r>
        <w:rPr>
          <w:color w:val="000000"/>
          <w:lang w:eastAsia="fr-FR"/>
        </w:rPr>
        <w:t>« II – Le fait de contrevenir aux dispositions du présent article est puni de l’amende prévue pour les contraventions de première classe. »</w:t>
      </w:r>
    </w:p>
    <w:p>
      <w:pPr>
        <w:pStyle w:val="Corpsdetexte"/>
        <w:suppressAutoHyphens w:val="false"/>
        <w:spacing w:before="0" w:after="0"/>
        <w:ind w:left="17" w:hanging="0"/>
        <w:jc w:val="both"/>
        <w:rPr>
          <w:color w:val="000000"/>
          <w:lang w:eastAsia="fr-FR"/>
        </w:rPr>
      </w:pPr>
      <w:r>
        <w:rPr>
          <w:color w:val="000000"/>
          <w:lang w:eastAsia="fr-FR"/>
        </w:rPr>
      </w:r>
    </w:p>
    <w:p>
      <w:pPr>
        <w:pStyle w:val="Normal"/>
        <w:suppressAutoHyphens w:val="false"/>
        <w:ind w:left="17" w:hanging="0"/>
        <w:jc w:val="center"/>
        <w:rPr>
          <w:b/>
          <w:b/>
          <w:bCs/>
          <w:lang w:eastAsia="fr-FR"/>
        </w:rPr>
      </w:pPr>
      <w:r>
        <w:rPr>
          <w:b/>
          <w:bCs/>
          <w:lang w:eastAsia="fr-FR"/>
        </w:rPr>
        <w:t>Article 12</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pPr>
      <w:r>
        <w:rPr>
          <w:rStyle w:val="Policepardfaut"/>
          <w:lang w:eastAsia="fr-FR"/>
        </w:rPr>
        <w:t xml:space="preserve">Au premier alinéa de </w:t>
      </w:r>
      <w:r>
        <w:rPr>
          <w:rStyle w:val="Policepardfaut"/>
          <w:color w:val="000000"/>
          <w:lang w:eastAsia="fr-FR"/>
        </w:rPr>
        <w:t>l’article R. 316-4, après les mots : « quadricycles légers à moteur »,</w:t>
      </w:r>
      <w:r>
        <w:rPr>
          <w:rStyle w:val="Policepardfaut"/>
          <w:lang w:eastAsia="fr-FR"/>
        </w:rPr>
        <w:t xml:space="preserve"> à l’article R. 316-5, après les mots : « véhicules à deux ou trois roues », au premier alinéa de l’article R. 316-6, après les mots « appareils agricoles », au I des articles R. 317-1 et R. 317-5, après les mots : « quadricycles », sont insérés les mots : « et des engins de déplacement personnel motorisés ».</w:t>
      </w:r>
    </w:p>
    <w:p>
      <w:pPr>
        <w:pStyle w:val="Normal"/>
        <w:suppressAutoHyphens w:val="false"/>
        <w:ind w:left="17" w:hanging="0"/>
        <w:jc w:val="both"/>
        <w:rPr>
          <w:color w:val="FF0000"/>
          <w:lang w:eastAsia="fr-FR"/>
        </w:rPr>
      </w:pPr>
      <w:r>
        <w:rPr>
          <w:color w:val="FF0000"/>
          <w:lang w:eastAsia="fr-FR"/>
        </w:rPr>
      </w:r>
    </w:p>
    <w:p>
      <w:pPr>
        <w:pStyle w:val="Normal"/>
        <w:suppressAutoHyphens w:val="false"/>
        <w:ind w:left="17" w:hanging="0"/>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13</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pPr>
      <w:r>
        <w:rPr>
          <w:rStyle w:val="Policepardfaut"/>
          <w:lang w:eastAsia="fr-FR"/>
        </w:rPr>
        <w:t>Après l'article R. 317-14, il est inséré un article R. 317-14-1 ainsi rédigé :</w:t>
      </w:r>
    </w:p>
    <w:p>
      <w:pPr>
        <w:pStyle w:val="Corpsdetexte"/>
        <w:suppressAutoHyphens w:val="false"/>
        <w:spacing w:before="0" w:after="0"/>
        <w:ind w:left="17" w:hanging="0"/>
        <w:jc w:val="both"/>
        <w:rPr>
          <w:lang w:eastAsia="fr-FR"/>
        </w:rPr>
      </w:pPr>
      <w:r>
        <w:rPr>
          <w:lang w:eastAsia="fr-FR"/>
        </w:rPr>
      </w:r>
    </w:p>
    <w:p>
      <w:pPr>
        <w:pStyle w:val="Corpsdetexte"/>
        <w:suppressAutoHyphens w:val="false"/>
        <w:spacing w:before="0" w:after="0"/>
        <w:ind w:left="17" w:hanging="0"/>
        <w:jc w:val="both"/>
        <w:rPr/>
      </w:pPr>
      <w:r>
        <w:rPr>
          <w:rStyle w:val="Policepardfaut"/>
          <w:lang w:eastAsia="fr-FR"/>
        </w:rPr>
        <w:t>« </w:t>
      </w:r>
      <w:r>
        <w:rPr>
          <w:rStyle w:val="Policepardfaut"/>
          <w:i/>
          <w:iCs/>
          <w:lang w:eastAsia="fr-FR"/>
        </w:rPr>
        <w:t xml:space="preserve">Art. R. 317-14-1. </w:t>
      </w:r>
      <w:r>
        <w:rPr>
          <w:rStyle w:val="Policepardfaut"/>
          <w:lang w:eastAsia="fr-FR"/>
        </w:rPr>
        <w:t>Les dispositions des articles R. 317-8 et R. 317-9 ne s’appliquent pas aux engins de déplacement personnel motorisés.»</w:t>
      </w:r>
    </w:p>
    <w:p>
      <w:pPr>
        <w:pStyle w:val="Normal"/>
        <w:suppressAutoHyphens w:val="false"/>
        <w:ind w:left="17" w:hanging="0"/>
        <w:jc w:val="both"/>
        <w:rPr>
          <w:color w:val="000000"/>
          <w:lang w:eastAsia="fr-FR"/>
        </w:rPr>
      </w:pPr>
      <w:r>
        <w:rPr>
          <w:color w:val="000000"/>
          <w:lang w:eastAsia="fr-FR"/>
        </w:rPr>
      </w:r>
    </w:p>
    <w:p>
      <w:pPr>
        <w:pStyle w:val="Normal"/>
        <w:suppressAutoHyphens w:val="false"/>
        <w:ind w:left="17" w:hanging="0"/>
        <w:jc w:val="center"/>
        <w:rPr>
          <w:b/>
          <w:b/>
          <w:bCs/>
          <w:color w:val="000000"/>
          <w:lang w:eastAsia="fr-FR"/>
        </w:rPr>
      </w:pPr>
      <w:r>
        <w:rPr>
          <w:b/>
          <w:bCs/>
          <w:color w:val="000000"/>
          <w:lang w:eastAsia="fr-FR"/>
        </w:rPr>
        <w:t>Article 14</w:t>
      </w:r>
    </w:p>
    <w:p>
      <w:pPr>
        <w:pStyle w:val="Normal"/>
        <w:suppressAutoHyphens w:val="false"/>
        <w:ind w:left="17" w:hanging="0"/>
        <w:jc w:val="center"/>
        <w:rPr>
          <w:b/>
          <w:b/>
          <w:bCs/>
          <w:color w:val="000000"/>
          <w:lang w:eastAsia="fr-FR"/>
        </w:rPr>
      </w:pPr>
      <w:r>
        <w:rPr>
          <w:b/>
          <w:bCs/>
          <w:color w:val="000000"/>
          <w:lang w:eastAsia="fr-FR"/>
        </w:rPr>
      </w:r>
    </w:p>
    <w:p>
      <w:pPr>
        <w:pStyle w:val="Normal"/>
        <w:suppressAutoHyphens w:val="false"/>
        <w:ind w:left="17" w:hanging="0"/>
        <w:jc w:val="both"/>
        <w:rPr/>
      </w:pPr>
      <w:r>
        <w:rPr>
          <w:rStyle w:val="Policepardfaut"/>
          <w:lang w:eastAsia="fr-FR"/>
        </w:rPr>
        <w:t>À l’article R. 317-16, après les mots : « présente section » sont insérés les mots : « ne sont pas applicables aux engins de déplacement personnel motorisés ».</w:t>
      </w:r>
    </w:p>
    <w:p>
      <w:pPr>
        <w:pStyle w:val="Normal"/>
        <w:suppressAutoHyphens w:val="false"/>
        <w:ind w:left="17" w:hanging="0"/>
        <w:jc w:val="both"/>
        <w:rPr>
          <w:lang w:eastAsia="fr-FR"/>
        </w:rPr>
      </w:pPr>
      <w:r>
        <w:rPr>
          <w:lang w:eastAsia="fr-FR"/>
        </w:rPr>
      </w:r>
    </w:p>
    <w:p>
      <w:pPr>
        <w:pStyle w:val="Normal"/>
        <w:suppressAutoHyphens w:val="false"/>
        <w:ind w:left="17" w:hanging="0"/>
        <w:jc w:val="center"/>
        <w:rPr>
          <w:b/>
          <w:b/>
          <w:bCs/>
          <w:color w:val="000000"/>
          <w:lang w:eastAsia="fr-FR"/>
        </w:rPr>
      </w:pPr>
      <w:r>
        <w:rPr>
          <w:b/>
          <w:bCs/>
          <w:color w:val="000000"/>
          <w:lang w:eastAsia="fr-FR"/>
        </w:rPr>
        <w:t>Article 15</w:t>
      </w:r>
    </w:p>
    <w:p>
      <w:pPr>
        <w:pStyle w:val="Normal"/>
        <w:suppressAutoHyphens w:val="false"/>
        <w:ind w:left="17" w:hanging="0"/>
        <w:jc w:val="center"/>
        <w:rPr>
          <w:b/>
          <w:b/>
          <w:bCs/>
          <w:color w:val="000000"/>
          <w:lang w:eastAsia="fr-FR"/>
        </w:rPr>
      </w:pPr>
      <w:r>
        <w:rPr>
          <w:b/>
          <w:bCs/>
          <w:color w:val="000000"/>
          <w:lang w:eastAsia="fr-FR"/>
        </w:rPr>
      </w:r>
    </w:p>
    <w:p>
      <w:pPr>
        <w:pStyle w:val="Normal"/>
        <w:suppressAutoHyphens w:val="false"/>
        <w:ind w:left="17" w:hanging="0"/>
        <w:jc w:val="both"/>
        <w:rPr/>
      </w:pPr>
      <w:r>
        <w:rPr>
          <w:rStyle w:val="Policepardfaut"/>
          <w:lang w:eastAsia="fr-FR"/>
        </w:rPr>
        <w:t>Au premier alinéa de</w:t>
      </w:r>
      <w:r>
        <w:rPr>
          <w:rStyle w:val="Policepardfaut"/>
          <w:color w:val="FF0000"/>
          <w:lang w:eastAsia="fr-FR"/>
        </w:rPr>
        <w:t xml:space="preserve"> </w:t>
      </w:r>
      <w:r>
        <w:rPr>
          <w:rStyle w:val="Policepardfaut"/>
          <w:color w:val="000000"/>
          <w:lang w:eastAsia="fr-FR"/>
        </w:rPr>
        <w:t>l’article R. 317-23-1,</w:t>
      </w:r>
      <w:r>
        <w:rPr>
          <w:rStyle w:val="Policepardfaut"/>
          <w:lang w:eastAsia="fr-FR"/>
        </w:rPr>
        <w:t xml:space="preserve"> après les mots : « un cyclomoteur » sont insérés les mots : « ou un engin de déplacement personnel motorisé ».</w:t>
      </w:r>
    </w:p>
    <w:p>
      <w:pPr>
        <w:pStyle w:val="Normal"/>
        <w:suppressAutoHyphens w:val="false"/>
        <w:ind w:left="17" w:hanging="0"/>
        <w:jc w:val="both"/>
        <w:rPr>
          <w:lang w:eastAsia="fr-FR"/>
        </w:rPr>
      </w:pPr>
      <w:r>
        <w:rPr>
          <w:lang w:eastAsia="fr-FR"/>
        </w:rPr>
      </w:r>
    </w:p>
    <w:p>
      <w:pPr>
        <w:pStyle w:val="Normal"/>
        <w:suppressAutoHyphens w:val="false"/>
        <w:ind w:left="17" w:hanging="0"/>
        <w:jc w:val="center"/>
        <w:rPr>
          <w:b/>
          <w:b/>
          <w:bCs/>
          <w:color w:val="000000"/>
          <w:lang w:eastAsia="fr-FR"/>
        </w:rPr>
      </w:pPr>
      <w:r>
        <w:rPr>
          <w:b/>
          <w:bCs/>
          <w:color w:val="000000"/>
          <w:lang w:eastAsia="fr-FR"/>
        </w:rPr>
        <w:t>Article 16</w:t>
      </w:r>
    </w:p>
    <w:p>
      <w:pPr>
        <w:pStyle w:val="Normal"/>
        <w:suppressAutoHyphens w:val="false"/>
        <w:ind w:left="17" w:hanging="0"/>
        <w:jc w:val="center"/>
        <w:rPr>
          <w:b/>
          <w:b/>
          <w:bCs/>
          <w:color w:val="000000"/>
          <w:lang w:eastAsia="fr-FR"/>
        </w:rPr>
      </w:pPr>
      <w:r>
        <w:rPr>
          <w:b/>
          <w:bCs/>
          <w:color w:val="000000"/>
          <w:lang w:eastAsia="fr-FR"/>
        </w:rPr>
      </w:r>
    </w:p>
    <w:p>
      <w:pPr>
        <w:pStyle w:val="Normal"/>
        <w:suppressAutoHyphens w:val="false"/>
        <w:ind w:left="17" w:hanging="0"/>
        <w:jc w:val="both"/>
        <w:rPr/>
      </w:pPr>
      <w:r>
        <w:rPr>
          <w:rStyle w:val="Policepardfaut"/>
          <w:lang w:eastAsia="fr-FR"/>
        </w:rPr>
        <w:t>Après l'article R. 321-4-1, il est inséré un article R. 321-4-2 ainsi rédigé :</w:t>
      </w:r>
    </w:p>
    <w:p>
      <w:pPr>
        <w:pStyle w:val="Corpsdetexte"/>
        <w:suppressAutoHyphens w:val="false"/>
        <w:spacing w:before="0" w:after="0"/>
        <w:ind w:left="17" w:hanging="0"/>
        <w:jc w:val="both"/>
        <w:rPr>
          <w:lang w:eastAsia="fr-FR"/>
        </w:rPr>
      </w:pPr>
      <w:r>
        <w:rPr>
          <w:lang w:eastAsia="fr-FR"/>
        </w:rPr>
      </w:r>
    </w:p>
    <w:p>
      <w:pPr>
        <w:pStyle w:val="Corpsdetexte"/>
        <w:suppressAutoHyphens w:val="false"/>
        <w:spacing w:before="0" w:after="0"/>
        <w:ind w:left="17" w:hanging="0"/>
        <w:jc w:val="both"/>
        <w:rPr/>
      </w:pPr>
      <w:r>
        <w:rPr>
          <w:rStyle w:val="Policepardfaut"/>
          <w:lang w:eastAsia="fr-FR"/>
        </w:rPr>
        <w:t>« </w:t>
      </w:r>
      <w:r>
        <w:rPr>
          <w:rStyle w:val="Policepardfaut"/>
          <w:i/>
          <w:iCs/>
          <w:lang w:eastAsia="fr-FR"/>
        </w:rPr>
        <w:t xml:space="preserve">Art. R. 321-4-2. </w:t>
      </w:r>
      <w:r>
        <w:rPr>
          <w:rStyle w:val="Policepardfaut"/>
          <w:lang w:eastAsia="fr-FR"/>
        </w:rPr>
        <w:t xml:space="preserve">Le fait de circuler sur la voie publique avec un engin de déplacement personnel motorisé dont la vitesse maximale par construction est strictement supérieure à 25 km/h est puni d'une </w:t>
      </w:r>
      <w:r>
        <w:rPr>
          <w:rStyle w:val="Policepardfaut"/>
          <w:color w:val="000000"/>
          <w:lang w:eastAsia="fr-FR"/>
        </w:rPr>
        <w:t>contravention de cinquième classe.</w:t>
      </w:r>
    </w:p>
    <w:p>
      <w:pPr>
        <w:pStyle w:val="Corpsdetexte"/>
        <w:jc w:val="both"/>
        <w:rPr>
          <w:lang w:eastAsia="fr-FR"/>
        </w:rPr>
      </w:pPr>
      <w:r>
        <w:rPr>
          <w:lang w:eastAsia="fr-FR"/>
        </w:rPr>
      </w:r>
    </w:p>
    <w:p>
      <w:pPr>
        <w:pStyle w:val="Corpsdetexte"/>
        <w:jc w:val="both"/>
        <w:rPr>
          <w:lang w:eastAsia="fr-FR"/>
        </w:rPr>
      </w:pPr>
      <w:r>
        <w:rPr>
          <w:lang w:eastAsia="fr-FR"/>
        </w:rPr>
        <w:t> </w:t>
      </w:r>
      <w:r>
        <w:rPr>
          <w:lang w:eastAsia="fr-FR"/>
        </w:rPr>
        <w:t>« La confiscation, l'immobilisation ou la mise en fourrière peuvent être prescrites dans les conditions prévues aux articles L. 325-1 à L.325-9. »</w:t>
      </w:r>
    </w:p>
    <w:p>
      <w:pPr>
        <w:pStyle w:val="Corpsdetexte"/>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17</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pPr>
      <w:r>
        <w:rPr>
          <w:rStyle w:val="Policepardfaut"/>
          <w:lang w:eastAsia="fr-FR"/>
        </w:rPr>
        <w:t xml:space="preserve">Au dernier alinéa de </w:t>
      </w:r>
      <w:r>
        <w:rPr>
          <w:rStyle w:val="Policepardfaut"/>
          <w:color w:val="000000"/>
          <w:lang w:eastAsia="fr-FR"/>
        </w:rPr>
        <w:t xml:space="preserve">l’article R. 321-15, </w:t>
      </w:r>
      <w:r>
        <w:rPr>
          <w:rStyle w:val="Policepardfaut"/>
          <w:lang w:eastAsia="fr-FR"/>
        </w:rPr>
        <w:t>après les mots : « véhicules de collection, » sont insérés les mots : « aux engins de déplacement personnel motorisés ».</w:t>
      </w:r>
    </w:p>
    <w:p>
      <w:pPr>
        <w:pStyle w:val="Normal"/>
        <w:suppressAutoHyphens w:val="false"/>
        <w:ind w:left="17" w:hanging="0"/>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18</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lang w:eastAsia="fr-FR"/>
        </w:rPr>
      </w:pPr>
      <w:r>
        <w:rPr>
          <w:lang w:eastAsia="fr-FR"/>
        </w:rPr>
        <w:t>Au V de l’article R. 322-1, après les mots : « ne sont pas applicables » sont insérés les mots : « aux engins de déplacement personnel motorisés et ».</w:t>
      </w:r>
    </w:p>
    <w:p>
      <w:pPr>
        <w:pStyle w:val="Normal"/>
        <w:suppressAutoHyphens w:val="false"/>
        <w:ind w:left="17" w:hanging="0"/>
        <w:jc w:val="both"/>
        <w:rPr>
          <w:lang w:eastAsia="fr-FR"/>
        </w:rPr>
      </w:pPr>
      <w:r>
        <w:rPr>
          <w:lang w:eastAsia="fr-FR"/>
        </w:rPr>
      </w:r>
    </w:p>
    <w:p>
      <w:pPr>
        <w:pStyle w:val="Normal"/>
        <w:suppressAutoHyphens w:val="false"/>
        <w:ind w:left="17" w:hanging="0"/>
        <w:jc w:val="center"/>
        <w:rPr/>
      </w:pPr>
      <w:r>
        <w:rPr>
          <w:rStyle w:val="Policepardfaut"/>
          <w:b/>
          <w:bCs/>
          <w:lang w:eastAsia="fr-FR"/>
        </w:rPr>
        <w:t>Article 19</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lang w:eastAsia="fr-FR"/>
        </w:rPr>
      </w:pPr>
      <w:r>
        <w:rPr>
          <w:lang w:eastAsia="fr-FR"/>
        </w:rPr>
        <w:t>Au quatrième et cinquième alinéa de l’article R. 412-9, après les mots : « conducteur de cycle » sont insérés les mots : « ou d’engin de déplacement personnel motorisé ».</w:t>
      </w:r>
    </w:p>
    <w:p>
      <w:pPr>
        <w:pStyle w:val="Normal"/>
        <w:suppressAutoHyphens w:val="false"/>
        <w:ind w:left="17" w:hanging="0"/>
        <w:jc w:val="center"/>
        <w:rPr>
          <w:color w:val="FF0000"/>
          <w:lang w:eastAsia="fr-FR"/>
        </w:rPr>
      </w:pPr>
      <w:r>
        <w:rPr>
          <w:color w:val="FF0000"/>
          <w:lang w:eastAsia="fr-FR"/>
        </w:rPr>
      </w:r>
    </w:p>
    <w:p>
      <w:pPr>
        <w:pStyle w:val="Normal"/>
        <w:suppressAutoHyphens w:val="false"/>
        <w:ind w:left="17" w:hanging="0"/>
        <w:jc w:val="center"/>
        <w:rPr>
          <w:b/>
          <w:b/>
          <w:bCs/>
          <w:lang w:eastAsia="fr-FR"/>
        </w:rPr>
      </w:pPr>
      <w:r>
        <w:rPr>
          <w:b/>
          <w:bCs/>
          <w:lang w:eastAsia="fr-FR"/>
        </w:rPr>
        <w:t>Article 20</w:t>
      </w:r>
    </w:p>
    <w:p>
      <w:pPr>
        <w:pStyle w:val="Normal"/>
        <w:suppressAutoHyphens w:val="false"/>
        <w:ind w:left="17" w:hanging="0"/>
        <w:jc w:val="center"/>
        <w:rPr>
          <w:b/>
          <w:b/>
          <w:bCs/>
          <w:lang w:eastAsia="fr-FR"/>
        </w:rPr>
      </w:pPr>
      <w:r>
        <w:rPr>
          <w:b/>
          <w:bCs/>
          <w:lang w:eastAsia="fr-FR"/>
        </w:rPr>
      </w:r>
    </w:p>
    <w:p>
      <w:pPr>
        <w:pStyle w:val="Normal"/>
        <w:suppressAutoHyphens w:val="false"/>
        <w:jc w:val="both"/>
        <w:rPr>
          <w:lang w:eastAsia="fr-FR"/>
        </w:rPr>
      </w:pPr>
      <w:r>
        <w:rPr>
          <w:lang w:eastAsia="fr-FR"/>
        </w:rPr>
        <w:t>Au deuxième alinéa de l’article R. 412-19, après les mots : « dépassement d’un cycle » sont insérés les mots : « ou d’un engin de déplacement personnel motorisé ».</w:t>
      </w:r>
    </w:p>
    <w:p>
      <w:pPr>
        <w:pStyle w:val="Normal"/>
        <w:suppressAutoHyphens w:val="false"/>
        <w:ind w:left="17" w:hanging="0"/>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21</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pPr>
      <w:r>
        <w:rPr>
          <w:rStyle w:val="Policepardfaut"/>
          <w:lang w:eastAsia="fr-FR"/>
        </w:rPr>
        <w:t>A l’article R. 412-28-1, après les mots : « les cyclistes» sont insérés les mots : « et les conducteurs d’engins de déplacement personnel motorisés ».</w:t>
      </w:r>
    </w:p>
    <w:p>
      <w:pPr>
        <w:pStyle w:val="Normal"/>
        <w:suppressAutoHyphens w:val="false"/>
        <w:ind w:left="17" w:hanging="0"/>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22</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lang w:eastAsia="fr-FR"/>
        </w:rPr>
      </w:pPr>
      <w:r>
        <w:rPr>
          <w:lang w:eastAsia="fr-FR"/>
        </w:rPr>
        <w:t>Au 2° du II de l’article R. 412-34, après les mots : « à la main un cycle, » sont insérés les mots : « un engin de déplacement personnel motorisé ».</w:t>
      </w:r>
    </w:p>
    <w:p>
      <w:pPr>
        <w:pStyle w:val="Normal"/>
        <w:suppressAutoHyphens w:val="false"/>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23</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color w:val="000000"/>
          <w:lang w:eastAsia="fr-FR"/>
        </w:rPr>
      </w:pPr>
      <w:r>
        <w:rPr>
          <w:color w:val="000000"/>
          <w:lang w:eastAsia="fr-FR"/>
        </w:rPr>
        <w:t>Après la section 6 du chapitre II du titre Ier du livre IV, il est inséré une section 6 bis ainsi rédigé :</w:t>
      </w:r>
    </w:p>
    <w:p>
      <w:pPr>
        <w:pStyle w:val="Normal"/>
        <w:suppressAutoHyphens w:val="false"/>
        <w:ind w:left="17" w:hanging="0"/>
        <w:jc w:val="both"/>
        <w:rPr>
          <w:color w:val="000000"/>
          <w:lang w:eastAsia="fr-FR"/>
        </w:rPr>
      </w:pPr>
      <w:r>
        <w:rPr>
          <w:color w:val="000000"/>
          <w:lang w:eastAsia="fr-FR"/>
        </w:rPr>
      </w:r>
    </w:p>
    <w:p>
      <w:pPr>
        <w:pStyle w:val="Normal"/>
        <w:suppressAutoHyphens w:val="false"/>
        <w:ind w:left="17" w:hanging="0"/>
        <w:jc w:val="both"/>
        <w:rPr/>
      </w:pPr>
      <w:r>
        <w:rPr>
          <w:rStyle w:val="Policepardfaut"/>
          <w:color w:val="000000"/>
          <w:lang w:eastAsia="fr-FR"/>
        </w:rPr>
        <w:t xml:space="preserve">« Section 6 bis : Circulation des conducteurs </w:t>
      </w:r>
      <w:r>
        <w:rPr>
          <w:rStyle w:val="Policepardfaut"/>
          <w:lang w:eastAsia="fr-FR"/>
        </w:rPr>
        <w:t>d’engins de déplacement personnel</w:t>
      </w:r>
    </w:p>
    <w:p>
      <w:pPr>
        <w:pStyle w:val="Normal"/>
        <w:suppressAutoHyphens w:val="false"/>
        <w:ind w:left="17" w:hanging="0"/>
        <w:jc w:val="both"/>
        <w:rPr>
          <w:color w:val="000000"/>
          <w:lang w:eastAsia="fr-FR"/>
        </w:rPr>
      </w:pPr>
      <w:r>
        <w:rPr>
          <w:color w:val="000000"/>
          <w:lang w:eastAsia="fr-FR"/>
        </w:rPr>
      </w:r>
    </w:p>
    <w:p>
      <w:pPr>
        <w:pStyle w:val="Corpsdetexte"/>
        <w:suppressAutoHyphens w:val="false"/>
        <w:spacing w:before="0" w:after="0"/>
        <w:ind w:left="17" w:hanging="0"/>
        <w:jc w:val="both"/>
        <w:rPr/>
      </w:pPr>
      <w:r>
        <w:rPr>
          <w:rStyle w:val="Policepardfaut"/>
          <w:lang w:eastAsia="fr-FR"/>
        </w:rPr>
        <w:t>« </w:t>
      </w:r>
      <w:r>
        <w:rPr>
          <w:rStyle w:val="Policepardfaut"/>
          <w:i/>
          <w:iCs/>
          <w:lang w:eastAsia="fr-FR"/>
        </w:rPr>
        <w:t xml:space="preserve">Art. R. 412-43-1.- </w:t>
      </w:r>
      <w:r>
        <w:rPr>
          <w:rStyle w:val="Policepardfaut"/>
          <w:lang w:eastAsia="fr-FR"/>
        </w:rPr>
        <w:t>I.-En agglomération, les conducteurs d’engins de déplacement personnel motorisés doivent circuler sur les bandes ou pistes cyclables. Lorsque la chaussée est bordée de chaque côté par une piste cyclable ils doivent emprunter celle ouverte à droite de la route, dans le sens de la circulation.</w:t>
      </w:r>
    </w:p>
    <w:p>
      <w:pPr>
        <w:pStyle w:val="Standard"/>
        <w:widowControl w:val="false"/>
        <w:jc w:val="both"/>
        <w:rPr>
          <w:lang w:eastAsia="fr-FR"/>
        </w:rPr>
      </w:pPr>
      <w:r>
        <w:rPr>
          <w:lang w:eastAsia="fr-FR"/>
        </w:rPr>
      </w:r>
    </w:p>
    <w:p>
      <w:pPr>
        <w:pStyle w:val="Standard"/>
        <w:widowControl w:val="false"/>
        <w:jc w:val="both"/>
        <w:rPr>
          <w:lang w:eastAsia="fr-FR"/>
        </w:rPr>
      </w:pPr>
      <w:r>
        <w:rPr>
          <w:lang w:eastAsia="fr-FR"/>
        </w:rPr>
        <w:t>« En l’absence de ces espaces, ils peuvent également circuler :</w:t>
      </w:r>
    </w:p>
    <w:p>
      <w:pPr>
        <w:pStyle w:val="Standard"/>
        <w:widowControl w:val="false"/>
        <w:jc w:val="both"/>
        <w:rPr>
          <w:lang w:eastAsia="fr-FR"/>
        </w:rPr>
      </w:pPr>
      <w:r>
        <w:rPr>
          <w:lang w:eastAsia="fr-FR"/>
        </w:rPr>
      </w:r>
    </w:p>
    <w:p>
      <w:pPr>
        <w:pStyle w:val="Standard"/>
        <w:widowControl w:val="false"/>
        <w:jc w:val="both"/>
        <w:rPr>
          <w:lang w:eastAsia="fr-FR"/>
        </w:rPr>
      </w:pPr>
      <w:r>
        <w:rPr>
          <w:lang w:eastAsia="fr-FR"/>
        </w:rPr>
        <w:t>« 1° Sur les routes dont la vitesse maximale autorisée est inférieure ou égale à 50 km/h. Les conducteurs d’engins de déplacement personnel motorisés ne doivent jamais rouler de front sur la chaussée ;</w:t>
      </w:r>
    </w:p>
    <w:p>
      <w:pPr>
        <w:pStyle w:val="Standard"/>
        <w:widowControl w:val="false"/>
        <w:jc w:val="both"/>
        <w:rPr>
          <w:lang w:eastAsia="fr-FR"/>
        </w:rPr>
      </w:pPr>
      <w:r>
        <w:rPr>
          <w:lang w:eastAsia="fr-FR"/>
        </w:rPr>
      </w:r>
    </w:p>
    <w:p>
      <w:pPr>
        <w:pStyle w:val="Standard"/>
        <w:widowControl w:val="false"/>
        <w:jc w:val="both"/>
        <w:rPr>
          <w:lang w:eastAsia="fr-FR"/>
        </w:rPr>
      </w:pPr>
      <w:r>
        <w:rPr>
          <w:lang w:eastAsia="fr-FR"/>
        </w:rPr>
        <w:t>«  2° Sur les aires piétonnes dans les conditions définies au quatrième alinéa de l’article R. 431-9 ;</w:t>
      </w:r>
    </w:p>
    <w:p>
      <w:pPr>
        <w:pStyle w:val="Standard"/>
        <w:widowControl w:val="false"/>
        <w:jc w:val="both"/>
        <w:rPr>
          <w:lang w:eastAsia="fr-FR"/>
        </w:rPr>
      </w:pPr>
      <w:r>
        <w:rPr>
          <w:lang w:eastAsia="fr-FR"/>
        </w:rPr>
      </w:r>
    </w:p>
    <w:p>
      <w:pPr>
        <w:pStyle w:val="Standard"/>
        <w:widowControl w:val="false"/>
        <w:jc w:val="both"/>
        <w:rPr>
          <w:lang w:eastAsia="fr-FR"/>
        </w:rPr>
      </w:pPr>
      <w:r>
        <w:rPr>
          <w:lang w:eastAsia="fr-FR"/>
        </w:rPr>
        <w:t>«  3° Sur les accotements équipés d’un revêtement routier.</w:t>
      </w:r>
    </w:p>
    <w:p>
      <w:pPr>
        <w:pStyle w:val="Standard"/>
        <w:widowControl w:val="false"/>
        <w:jc w:val="both"/>
        <w:rPr>
          <w:color w:val="FF0000"/>
          <w:sz w:val="22"/>
          <w:szCs w:val="22"/>
        </w:rPr>
      </w:pPr>
      <w:r>
        <w:rPr>
          <w:color w:val="FF0000"/>
          <w:sz w:val="22"/>
          <w:szCs w:val="22"/>
        </w:rPr>
      </w:r>
    </w:p>
    <w:p>
      <w:pPr>
        <w:pStyle w:val="Standard"/>
        <w:widowControl w:val="false"/>
        <w:jc w:val="both"/>
        <w:rPr>
          <w:lang w:eastAsia="fr-FR"/>
        </w:rPr>
      </w:pPr>
      <w:r>
        <w:rPr>
          <w:lang w:eastAsia="fr-FR"/>
        </w:rPr>
        <w:t>«  II.-Hors agglomération , la circulation des engins de déplacement personnel motorisés est interdite, sauf sur les voies vertes et les pistes cyclables.</w:t>
      </w:r>
    </w:p>
    <w:p>
      <w:pPr>
        <w:pStyle w:val="Standard"/>
        <w:widowControl w:val="false"/>
        <w:jc w:val="both"/>
        <w:rPr>
          <w:lang w:eastAsia="fr-FR"/>
        </w:rPr>
      </w:pPr>
      <w:r>
        <w:rPr>
          <w:lang w:eastAsia="fr-FR"/>
        </w:rPr>
      </w:r>
    </w:p>
    <w:p>
      <w:pPr>
        <w:pStyle w:val="Standard"/>
        <w:widowControl w:val="false"/>
        <w:jc w:val="both"/>
        <w:rPr>
          <w:lang w:eastAsia="fr-FR"/>
        </w:rPr>
      </w:pPr>
      <w:r>
        <w:rPr>
          <w:lang w:eastAsia="fr-FR"/>
        </w:rPr>
        <w:t>«  III.-Par dérogation aux dispositions de cet article, l’autorité investie du pouvoir de police peut :</w:t>
      </w:r>
    </w:p>
    <w:p>
      <w:pPr>
        <w:pStyle w:val="Standard"/>
        <w:widowControl w:val="false"/>
        <w:jc w:val="both"/>
        <w:rPr>
          <w:lang w:eastAsia="fr-FR"/>
        </w:rPr>
      </w:pPr>
      <w:r>
        <w:rPr>
          <w:lang w:eastAsia="fr-FR"/>
        </w:rPr>
      </w:r>
    </w:p>
    <w:p>
      <w:pPr>
        <w:pStyle w:val="Standard"/>
        <w:widowControl w:val="false"/>
        <w:jc w:val="both"/>
        <w:rPr>
          <w:lang w:eastAsia="fr-FR"/>
        </w:rPr>
      </w:pPr>
      <w:r>
        <w:rPr>
          <w:lang w:eastAsia="fr-FR"/>
        </w:rPr>
        <w:t>«  1° Interdire la circulation sur les espaces cités au I et II ;</w:t>
      </w:r>
    </w:p>
    <w:p>
      <w:pPr>
        <w:pStyle w:val="Standard"/>
        <w:widowControl w:val="false"/>
        <w:jc w:val="both"/>
        <w:rPr>
          <w:lang w:eastAsia="fr-FR"/>
        </w:rPr>
      </w:pPr>
      <w:r>
        <w:rPr>
          <w:lang w:eastAsia="fr-FR"/>
        </w:rPr>
      </w:r>
    </w:p>
    <w:p>
      <w:pPr>
        <w:pStyle w:val="Standard"/>
        <w:widowControl w:val="false"/>
        <w:jc w:val="both"/>
        <w:rPr>
          <w:lang w:eastAsia="fr-FR"/>
        </w:rPr>
      </w:pPr>
      <w:r>
        <w:rPr>
          <w:lang w:eastAsia="fr-FR"/>
        </w:rPr>
        <w:t>«  2° Autoriser la circulation sur le trottoir, à condition de circuler à l’allure du pas et de ne pas occasionner de gêne des piétons.</w:t>
      </w:r>
    </w:p>
    <w:p>
      <w:pPr>
        <w:pStyle w:val="Standard"/>
        <w:widowControl w:val="false"/>
        <w:jc w:val="both"/>
        <w:rPr>
          <w:lang w:eastAsia="fr-FR"/>
        </w:rPr>
      </w:pPr>
      <w:r>
        <w:rPr>
          <w:lang w:eastAsia="fr-FR"/>
        </w:rPr>
      </w:r>
    </w:p>
    <w:p>
      <w:pPr>
        <w:pStyle w:val="Standard"/>
        <w:widowControl w:val="false"/>
        <w:suppressAutoHyphens w:val="false"/>
        <w:ind w:left="17" w:hanging="0"/>
        <w:jc w:val="both"/>
        <w:rPr>
          <w:lang w:eastAsia="fr-FR"/>
        </w:rPr>
      </w:pPr>
      <w:r>
        <w:rPr>
          <w:lang w:eastAsia="fr-FR"/>
        </w:rPr>
        <w:t>«  IV - Le fait, pour tout conducteur, de contrevenir aux dispositions du I et II ou aux restrictions de circulation édictées en vertu du 1° du III est puni de l'amende prévue pour les contraventions de deuxième classe. </w:t>
      </w:r>
    </w:p>
    <w:p>
      <w:pPr>
        <w:pStyle w:val="Standard"/>
        <w:widowControl w:val="false"/>
        <w:suppressAutoHyphens w:val="false"/>
        <w:ind w:left="17" w:hanging="0"/>
        <w:jc w:val="both"/>
        <w:rPr>
          <w:lang w:eastAsia="fr-FR"/>
        </w:rPr>
      </w:pPr>
      <w:r>
        <w:rPr>
          <w:lang w:eastAsia="fr-FR"/>
        </w:rPr>
      </w:r>
    </w:p>
    <w:p>
      <w:pPr>
        <w:pStyle w:val="Standard"/>
        <w:widowControl w:val="false"/>
        <w:suppressAutoHyphens w:val="false"/>
        <w:ind w:left="17" w:hanging="0"/>
        <w:jc w:val="both"/>
        <w:rPr>
          <w:lang w:eastAsia="fr-FR"/>
        </w:rPr>
      </w:pPr>
      <w:r>
        <w:rPr>
          <w:lang w:eastAsia="fr-FR"/>
        </w:rPr>
        <w:t>« En cas de bénéfice des dispositions du 2° du III, le fait pour tout conducteur d'engin de déplacement personnel motorisé de circuler sur le trottoir sans conserver l'allure du pas ou d'occasionner une gêne pour les piétons est puni de l'amende prévue pour les contraventions de la deuxième classe. »</w:t>
      </w:r>
    </w:p>
    <w:p>
      <w:pPr>
        <w:pStyle w:val="Standard"/>
        <w:widowControl w:val="false"/>
        <w:suppressAutoHyphens w:val="false"/>
        <w:ind w:left="17" w:hanging="0"/>
        <w:jc w:val="both"/>
        <w:rPr>
          <w:lang w:eastAsia="fr-FR"/>
        </w:rPr>
      </w:pPr>
      <w:r>
        <w:rPr>
          <w:lang w:eastAsia="fr-FR"/>
        </w:rPr>
      </w:r>
    </w:p>
    <w:p>
      <w:pPr>
        <w:pStyle w:val="Corpsdetexte"/>
        <w:widowControl w:val="false"/>
        <w:suppressAutoHyphens w:val="false"/>
        <w:spacing w:before="0" w:after="0"/>
        <w:ind w:left="17" w:hanging="0"/>
        <w:jc w:val="both"/>
        <w:rPr/>
      </w:pPr>
      <w:r>
        <w:rPr>
          <w:rStyle w:val="Policepardfaut"/>
          <w:lang w:eastAsia="fr-FR"/>
        </w:rPr>
        <w:t>« </w:t>
      </w:r>
      <w:r>
        <w:rPr>
          <w:rStyle w:val="Policepardfaut"/>
          <w:i/>
          <w:iCs/>
          <w:lang w:eastAsia="fr-FR"/>
        </w:rPr>
        <w:t>Art. R. 412-43-2.</w:t>
      </w:r>
      <w:r>
        <w:rPr>
          <w:rStyle w:val="Policepardfaut"/>
          <w:lang w:eastAsia="fr-FR"/>
        </w:rPr>
        <w:t xml:space="preserve">- Il est interdit aux conducteurs d’engins de déplacement personnel </w:t>
      </w:r>
      <w:r>
        <w:rPr>
          <w:rStyle w:val="Policepardfaut"/>
          <w:color w:val="000000"/>
          <w:lang w:eastAsia="fr-FR"/>
        </w:rPr>
        <w:t xml:space="preserve">motorisés </w:t>
      </w:r>
      <w:r>
        <w:rPr>
          <w:rStyle w:val="Policepardfaut"/>
          <w:lang w:eastAsia="fr-FR"/>
        </w:rPr>
        <w:t>de pousser ou tracter une charge ou un véhicule.</w:t>
      </w:r>
    </w:p>
    <w:p>
      <w:pPr>
        <w:pStyle w:val="Textbody"/>
        <w:widowControl w:val="false"/>
        <w:snapToGrid w:val="false"/>
        <w:jc w:val="both"/>
        <w:rPr>
          <w:color w:val="auto"/>
          <w:lang w:eastAsia="fr-FR"/>
        </w:rPr>
      </w:pPr>
      <w:r>
        <w:rPr>
          <w:color w:val="auto"/>
          <w:lang w:eastAsia="fr-FR"/>
        </w:rPr>
      </w:r>
    </w:p>
    <w:p>
      <w:pPr>
        <w:pStyle w:val="Textbody"/>
        <w:widowControl w:val="false"/>
        <w:snapToGrid w:val="false"/>
        <w:jc w:val="both"/>
        <w:rPr>
          <w:color w:val="auto"/>
          <w:lang w:eastAsia="fr-FR"/>
        </w:rPr>
      </w:pPr>
      <w:r>
        <w:rPr>
          <w:color w:val="auto"/>
          <w:lang w:eastAsia="fr-FR"/>
        </w:rPr>
        <w:t>« Il est interdit aux conducteurs d’engins de déplacement personnel de se faire remorquer par un véhicule. </w:t>
      </w:r>
    </w:p>
    <w:p>
      <w:pPr>
        <w:pStyle w:val="Textbody"/>
        <w:widowControl w:val="false"/>
        <w:snapToGrid w:val="false"/>
        <w:jc w:val="both"/>
        <w:rPr>
          <w:color w:val="auto"/>
          <w:lang w:eastAsia="fr-FR"/>
        </w:rPr>
      </w:pPr>
      <w:r>
        <w:rPr>
          <w:color w:val="auto"/>
          <w:lang w:eastAsia="fr-FR"/>
        </w:rPr>
      </w:r>
    </w:p>
    <w:p>
      <w:pPr>
        <w:pStyle w:val="Textbody"/>
        <w:widowControl w:val="false"/>
        <w:suppressAutoHyphens w:val="false"/>
        <w:snapToGrid w:val="false"/>
        <w:ind w:left="17" w:hanging="0"/>
        <w:jc w:val="both"/>
        <w:rPr>
          <w:color w:val="auto"/>
          <w:lang w:eastAsia="fr-FR"/>
        </w:rPr>
      </w:pPr>
      <w:r>
        <w:rPr>
          <w:color w:val="auto"/>
          <w:lang w:eastAsia="fr-FR"/>
        </w:rPr>
        <w:t>« Le fait de contrevenir aux dispositions du présent article est puni de l’amende prévue pour les contraventions de deuxième classe. »</w:t>
      </w:r>
    </w:p>
    <w:p>
      <w:pPr>
        <w:pStyle w:val="Corpsdetexte"/>
        <w:widowControl w:val="false"/>
        <w:suppressAutoHyphens w:val="false"/>
        <w:spacing w:before="0" w:after="0"/>
        <w:ind w:left="17" w:hanging="0"/>
        <w:jc w:val="both"/>
        <w:rPr>
          <w:i/>
          <w:i/>
          <w:iCs/>
          <w:lang w:eastAsia="fr-FR"/>
        </w:rPr>
      </w:pPr>
      <w:r>
        <w:rPr>
          <w:i/>
          <w:iCs/>
          <w:lang w:eastAsia="fr-FR"/>
        </w:rPr>
      </w:r>
    </w:p>
    <w:p>
      <w:pPr>
        <w:pStyle w:val="Corpsdetexte"/>
        <w:widowControl w:val="false"/>
        <w:suppressAutoHyphens w:val="false"/>
        <w:spacing w:before="0" w:after="0"/>
        <w:ind w:left="17" w:hanging="0"/>
        <w:jc w:val="both"/>
        <w:rPr/>
      </w:pPr>
      <w:r>
        <w:rPr>
          <w:rStyle w:val="Policepardfaut"/>
          <w:i/>
          <w:iCs/>
          <w:lang w:eastAsia="fr-FR"/>
        </w:rPr>
        <w:t xml:space="preserve">« Art. R. 412-43-3.- </w:t>
      </w:r>
      <w:r>
        <w:rPr>
          <w:rStyle w:val="Policepardfaut"/>
          <w:lang w:eastAsia="fr-FR"/>
        </w:rPr>
        <w:t>I.- Tout conducteur d’engin de déplacement personnel motorisé doit être âgé d'au moins huit ans.</w:t>
      </w:r>
    </w:p>
    <w:p>
      <w:pPr>
        <w:pStyle w:val="Textbody"/>
        <w:widowControl w:val="false"/>
        <w:rPr>
          <w:color w:val="auto"/>
          <w:u w:val="single"/>
          <w:lang w:eastAsia="fr-FR"/>
        </w:rPr>
      </w:pPr>
      <w:r>
        <w:rPr>
          <w:color w:val="auto"/>
          <w:u w:val="single"/>
          <w:lang w:eastAsia="fr-FR"/>
        </w:rPr>
      </w:r>
    </w:p>
    <w:p>
      <w:pPr>
        <w:pStyle w:val="Textbody"/>
        <w:widowControl w:val="false"/>
        <w:spacing w:before="0" w:after="283"/>
        <w:jc w:val="both"/>
        <w:rPr>
          <w:color w:val="auto"/>
          <w:lang w:eastAsia="fr-FR"/>
        </w:rPr>
      </w:pPr>
      <w:r>
        <w:rPr>
          <w:color w:val="auto"/>
          <w:lang w:eastAsia="fr-FR"/>
        </w:rPr>
        <w:t>« II.- Lorsqu’il circule la nuit, ou le jour lorsque la visibilité est insuffisante, tout conducteur d’un engin de déplacement personnel motorisé doit porter, soit un gilet de haute visibilité conforme à la réglementation, soit un équipement rétro-réfléchissant dont les caractéristiques sont fixées par arrêté du ministre chargé de la sécurité routière. Le conducteur peut porter un dispositif d’éclairage complémentaire non éblouissant et non clignotant.</w:t>
      </w:r>
    </w:p>
    <w:p>
      <w:pPr>
        <w:pStyle w:val="Textbody"/>
        <w:jc w:val="both"/>
        <w:rPr>
          <w:color w:val="auto"/>
          <w:lang w:eastAsia="fr-FR"/>
        </w:rPr>
      </w:pPr>
      <w:r>
        <w:rPr>
          <w:color w:val="auto"/>
          <w:lang w:eastAsia="fr-FR"/>
        </w:rPr>
        <w:t>« III.- En circulation, tout conducteur d’un engin de déplacement personnel motorisé, âgé de moins de douze ans, doit être coiffé d'un casque conforme à la réglementation relative aux équipements de protection individuelle. Ce casque doit être attaché.</w:t>
      </w:r>
    </w:p>
    <w:p>
      <w:pPr>
        <w:pStyle w:val="Textbody"/>
        <w:jc w:val="both"/>
        <w:rPr>
          <w:strike/>
          <w:color w:val="auto"/>
          <w:lang w:eastAsia="fr-FR"/>
        </w:rPr>
      </w:pPr>
      <w:r>
        <w:rPr>
          <w:strike/>
          <w:color w:val="auto"/>
          <w:lang w:eastAsia="fr-FR"/>
        </w:rPr>
      </w:r>
    </w:p>
    <w:p>
      <w:pPr>
        <w:pStyle w:val="Textbody"/>
        <w:jc w:val="both"/>
        <w:rPr>
          <w:color w:val="auto"/>
          <w:lang w:eastAsia="fr-FR"/>
        </w:rPr>
      </w:pPr>
      <w:r>
        <w:rPr>
          <w:color w:val="auto"/>
          <w:lang w:eastAsia="fr-FR"/>
        </w:rPr>
        <w:t>« IV.- La personne âgée d'au moins dix-huit ans qui accompagne au moins un conducteur d’engin de déplacement personnel motorisé âgé de moins de douze ans doit s'assurer, lorsqu'elle exerce une autorité de droit ou de fait sur ce ou ces conducteurs, que chacun est coiffé d'un casque dans les conditions prévues à l’alinéa précédent.</w:t>
      </w:r>
    </w:p>
    <w:p>
      <w:pPr>
        <w:pStyle w:val="Textbody"/>
        <w:jc w:val="both"/>
        <w:rPr>
          <w:color w:val="auto"/>
          <w:lang w:eastAsia="fr-FR"/>
        </w:rPr>
      </w:pPr>
      <w:r>
        <w:rPr>
          <w:color w:val="auto"/>
          <w:lang w:eastAsia="fr-FR"/>
        </w:rPr>
      </w:r>
    </w:p>
    <w:p>
      <w:pPr>
        <w:pStyle w:val="Textbody"/>
        <w:spacing w:before="0" w:after="283"/>
        <w:jc w:val="both"/>
        <w:rPr/>
      </w:pPr>
      <w:r>
        <w:rPr>
          <w:rStyle w:val="Policepardfaut"/>
          <w:color w:val="auto"/>
          <w:lang w:eastAsia="fr-FR"/>
        </w:rPr>
        <w:t xml:space="preserve">« V.- Le transport de passagers n'est pas autorisé sur les engins de déplacement personnel </w:t>
      </w:r>
      <w:r>
        <w:rPr>
          <w:rStyle w:val="Policepardfaut"/>
          <w:color w:val="000000"/>
          <w:lang w:eastAsia="fr-FR"/>
        </w:rPr>
        <w:t>motorisés.</w:t>
      </w:r>
    </w:p>
    <w:p>
      <w:pPr>
        <w:pStyle w:val="Textbody"/>
        <w:widowControl w:val="false"/>
        <w:suppressAutoHyphens w:val="false"/>
        <w:spacing w:before="0" w:after="283"/>
        <w:ind w:left="17" w:hanging="0"/>
        <w:jc w:val="both"/>
        <w:rPr>
          <w:color w:val="auto"/>
          <w:lang w:eastAsia="fr-FR"/>
        </w:rPr>
      </w:pPr>
      <w:r>
        <w:rPr>
          <w:color w:val="auto"/>
          <w:lang w:eastAsia="fr-FR"/>
        </w:rPr>
        <w:t>« VI..- Le fait de contrevenir aux dispositions du II et du V est puni de l’amende prévue pour les contraventions de deuxième classe.</w:t>
      </w:r>
    </w:p>
    <w:p>
      <w:pPr>
        <w:pStyle w:val="Textbody"/>
        <w:widowControl w:val="false"/>
        <w:suppressAutoHyphens w:val="false"/>
        <w:spacing w:before="0" w:after="283"/>
        <w:ind w:left="17" w:hanging="0"/>
        <w:jc w:val="both"/>
        <w:rPr>
          <w:color w:val="auto"/>
          <w:lang w:eastAsia="fr-FR"/>
        </w:rPr>
      </w:pPr>
      <w:r>
        <w:rPr>
          <w:color w:val="auto"/>
          <w:lang w:eastAsia="fr-FR"/>
        </w:rPr>
        <w:t>« Tout majeur accompagnant un conducteur d’engin de déplacement personnel motorisé âgé de moins de huit ans ou ne respectant pas les dispositions du IV est puni de l'amende prévue pour les contraventions de la quatrième classe. »</w:t>
      </w:r>
    </w:p>
    <w:p>
      <w:pPr>
        <w:pStyle w:val="Normal"/>
        <w:suppressAutoHyphens w:val="false"/>
        <w:ind w:left="17" w:hanging="0"/>
        <w:jc w:val="center"/>
        <w:rPr>
          <w:b/>
          <w:b/>
          <w:bCs/>
          <w:lang w:eastAsia="fr-FR"/>
        </w:rPr>
      </w:pPr>
      <w:r>
        <w:rPr>
          <w:b/>
          <w:bCs/>
          <w:lang w:eastAsia="fr-FR"/>
        </w:rPr>
        <w:t>Article 24</w:t>
      </w:r>
    </w:p>
    <w:p>
      <w:pPr>
        <w:pStyle w:val="Normal"/>
        <w:suppressAutoHyphens w:val="false"/>
        <w:ind w:left="17" w:hanging="0"/>
        <w:jc w:val="center"/>
        <w:rPr>
          <w:b/>
          <w:b/>
          <w:bCs/>
          <w:lang w:eastAsia="fr-FR"/>
        </w:rPr>
      </w:pPr>
      <w:r>
        <w:rPr>
          <w:b/>
          <w:bCs/>
          <w:lang w:eastAsia="fr-FR"/>
        </w:rPr>
      </w:r>
    </w:p>
    <w:p>
      <w:pPr>
        <w:pStyle w:val="Normal"/>
        <w:widowControl w:val="false"/>
        <w:suppressAutoHyphens w:val="false"/>
        <w:ind w:left="17" w:hanging="0"/>
        <w:jc w:val="both"/>
        <w:rPr/>
      </w:pPr>
      <w:r>
        <w:rPr>
          <w:rStyle w:val="Policepardfaut"/>
          <w:lang w:eastAsia="fr-FR"/>
        </w:rPr>
        <w:t>Au deuxième et cinquième alinéa de l’article R. 415-2, après les mots : « autre qu’un cycle » sont insérés les mots : « ou un engin de déplacement personnel motorisé ».</w:t>
      </w:r>
    </w:p>
    <w:p>
      <w:pPr>
        <w:pStyle w:val="Normal"/>
        <w:widowControl w:val="false"/>
        <w:suppressAutoHyphens w:val="false"/>
        <w:ind w:left="17" w:hanging="0"/>
        <w:jc w:val="both"/>
        <w:rPr>
          <w:color w:val="FF0000"/>
          <w:lang w:eastAsia="fr-FR"/>
        </w:rPr>
      </w:pPr>
      <w:r>
        <w:rPr>
          <w:color w:val="FF0000"/>
          <w:lang w:eastAsia="fr-FR"/>
        </w:rPr>
      </w:r>
    </w:p>
    <w:p>
      <w:pPr>
        <w:pStyle w:val="Normal"/>
        <w:suppressAutoHyphens w:val="false"/>
        <w:ind w:left="17" w:hanging="0"/>
        <w:jc w:val="center"/>
        <w:rPr>
          <w:b/>
          <w:b/>
          <w:bCs/>
          <w:lang w:eastAsia="fr-FR"/>
        </w:rPr>
      </w:pPr>
      <w:r>
        <w:rPr>
          <w:b/>
          <w:bCs/>
          <w:lang w:eastAsia="fr-FR"/>
        </w:rPr>
        <w:t>Article 25</w:t>
      </w:r>
    </w:p>
    <w:p>
      <w:pPr>
        <w:pStyle w:val="Normal"/>
        <w:suppressAutoHyphens w:val="false"/>
        <w:ind w:left="17" w:hanging="0"/>
        <w:jc w:val="center"/>
        <w:rPr>
          <w:b/>
          <w:b/>
          <w:bCs/>
          <w:lang w:eastAsia="fr-FR"/>
        </w:rPr>
      </w:pPr>
      <w:r>
        <w:rPr>
          <w:b/>
          <w:bCs/>
          <w:lang w:eastAsia="fr-FR"/>
        </w:rPr>
      </w:r>
    </w:p>
    <w:p>
      <w:pPr>
        <w:pStyle w:val="Normal"/>
        <w:widowControl w:val="false"/>
        <w:suppressAutoHyphens w:val="false"/>
        <w:ind w:left="17" w:hanging="0"/>
        <w:jc w:val="both"/>
        <w:rPr/>
      </w:pPr>
      <w:r>
        <w:rPr>
          <w:rStyle w:val="Policepardfaut"/>
          <w:lang w:eastAsia="fr-FR"/>
        </w:rPr>
        <w:t>Au III de l’article R. 415-3, après les mots : « passage aux cycles,» sont insérés les mots : « engins de déplacement personnel motorisés ».</w:t>
      </w:r>
    </w:p>
    <w:p>
      <w:pPr>
        <w:pStyle w:val="Normal"/>
        <w:widowControl w:val="false"/>
        <w:suppressAutoHyphens w:val="false"/>
        <w:ind w:left="17" w:hanging="0"/>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26</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lang w:eastAsia="fr-FR"/>
        </w:rPr>
      </w:pPr>
      <w:r>
        <w:rPr>
          <w:lang w:eastAsia="fr-FR"/>
        </w:rPr>
        <w:t>L’article R. 415-4 est ainsi modifié :</w:t>
      </w:r>
    </w:p>
    <w:p>
      <w:pPr>
        <w:pStyle w:val="Normal"/>
        <w:suppressAutoHyphens w:val="false"/>
        <w:ind w:left="17" w:hanging="0"/>
        <w:jc w:val="both"/>
        <w:rPr>
          <w:lang w:eastAsia="fr-FR"/>
        </w:rPr>
      </w:pPr>
      <w:r>
        <w:rPr>
          <w:lang w:eastAsia="fr-FR"/>
        </w:rPr>
      </w:r>
    </w:p>
    <w:p>
      <w:pPr>
        <w:pStyle w:val="Normal"/>
        <w:widowControl w:val="false"/>
        <w:suppressAutoHyphens w:val="false"/>
        <w:ind w:left="17" w:hanging="0"/>
        <w:jc w:val="both"/>
        <w:rPr>
          <w:lang w:eastAsia="fr-FR"/>
        </w:rPr>
      </w:pPr>
      <w:r>
        <w:rPr>
          <w:lang w:eastAsia="fr-FR"/>
        </w:rPr>
        <w:t>1°  Au III, après les mots : « aux cycles,» sont insérés les mots : « engins de déplacement personnel motorisés » ;</w:t>
      </w:r>
    </w:p>
    <w:p>
      <w:pPr>
        <w:pStyle w:val="Normal"/>
        <w:widowControl w:val="false"/>
        <w:suppressAutoHyphens w:val="false"/>
        <w:ind w:left="17" w:hanging="0"/>
        <w:jc w:val="both"/>
        <w:rPr>
          <w:lang w:eastAsia="fr-FR"/>
        </w:rPr>
      </w:pPr>
      <w:r>
        <w:rPr>
          <w:lang w:eastAsia="fr-FR"/>
        </w:rPr>
      </w:r>
    </w:p>
    <w:p>
      <w:pPr>
        <w:pStyle w:val="Normal"/>
        <w:widowControl w:val="false"/>
        <w:suppressAutoHyphens w:val="false"/>
        <w:ind w:left="17" w:hanging="0"/>
        <w:jc w:val="both"/>
        <w:rPr>
          <w:lang w:eastAsia="fr-FR"/>
        </w:rPr>
      </w:pPr>
      <w:r>
        <w:rPr>
          <w:lang w:eastAsia="fr-FR"/>
        </w:rPr>
        <w:t>2°  Au IV, après les mots : « tout conducteur de cycle» sont insérés les mots : « ou d’engin de déplacement personnel motorisé, ».</w:t>
      </w:r>
    </w:p>
    <w:p>
      <w:pPr>
        <w:pStyle w:val="Normal"/>
        <w:widowControl w:val="false"/>
        <w:suppressAutoHyphens w:val="false"/>
        <w:ind w:left="17" w:hanging="0"/>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27</w:t>
      </w:r>
    </w:p>
    <w:p>
      <w:pPr>
        <w:pStyle w:val="Normal"/>
        <w:suppressAutoHyphens w:val="false"/>
        <w:ind w:left="17" w:hanging="0"/>
        <w:jc w:val="center"/>
        <w:rPr>
          <w:b/>
          <w:b/>
          <w:bCs/>
          <w:lang w:eastAsia="fr-FR"/>
        </w:rPr>
      </w:pPr>
      <w:r>
        <w:rPr>
          <w:b/>
          <w:bCs/>
          <w:lang w:eastAsia="fr-FR"/>
        </w:rPr>
      </w:r>
    </w:p>
    <w:p>
      <w:pPr>
        <w:pStyle w:val="Normal"/>
        <w:suppressAutoHyphens w:val="false"/>
        <w:jc w:val="both"/>
        <w:rPr>
          <w:lang w:eastAsia="fr-FR"/>
        </w:rPr>
      </w:pPr>
      <w:r>
        <w:rPr>
          <w:lang w:eastAsia="fr-FR"/>
        </w:rPr>
        <w:t>Au 2° de l’article R. 415-15, après les mots : « l’une pour les cycles » et après les mots : « ligne d’arrêt pour les cycles », sont insérés les mots : « et les engins de déplacement personnel motorisés ».</w:t>
      </w:r>
    </w:p>
    <w:p>
      <w:pPr>
        <w:pStyle w:val="Normal"/>
        <w:suppressAutoHyphens w:val="false"/>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28</w:t>
      </w:r>
    </w:p>
    <w:p>
      <w:pPr>
        <w:pStyle w:val="Normal"/>
        <w:suppressAutoHyphens w:val="false"/>
        <w:ind w:left="17" w:hanging="0"/>
        <w:jc w:val="center"/>
        <w:rPr>
          <w:b/>
          <w:b/>
          <w:bCs/>
          <w:lang w:eastAsia="fr-FR"/>
        </w:rPr>
      </w:pPr>
      <w:r>
        <w:rPr>
          <w:b/>
          <w:bCs/>
          <w:lang w:eastAsia="fr-FR"/>
        </w:rPr>
      </w:r>
    </w:p>
    <w:p>
      <w:pPr>
        <w:pStyle w:val="Normal"/>
        <w:suppressAutoHyphens w:val="false"/>
        <w:ind w:left="17" w:hanging="0"/>
        <w:jc w:val="both"/>
        <w:rPr>
          <w:lang w:eastAsia="fr-FR"/>
        </w:rPr>
      </w:pPr>
      <w:r>
        <w:rPr>
          <w:lang w:eastAsia="fr-FR"/>
        </w:rPr>
        <w:t>Le III de l’article R. 417-10 est ainsi modifié :</w:t>
      </w:r>
    </w:p>
    <w:p>
      <w:pPr>
        <w:pStyle w:val="Normal"/>
        <w:suppressAutoHyphens w:val="false"/>
        <w:ind w:left="17" w:hanging="0"/>
        <w:jc w:val="both"/>
        <w:rPr>
          <w:lang w:eastAsia="fr-FR"/>
        </w:rPr>
      </w:pPr>
      <w:r>
        <w:rPr>
          <w:lang w:eastAsia="fr-FR"/>
        </w:rPr>
      </w:r>
    </w:p>
    <w:p>
      <w:pPr>
        <w:pStyle w:val="Normal"/>
        <w:widowControl w:val="false"/>
        <w:suppressAutoHyphens w:val="false"/>
        <w:ind w:left="17" w:hanging="0"/>
        <w:jc w:val="both"/>
        <w:rPr>
          <w:lang w:eastAsia="fr-FR"/>
        </w:rPr>
      </w:pPr>
      <w:r>
        <w:rPr>
          <w:lang w:eastAsia="fr-FR"/>
        </w:rPr>
        <w:t>1°  Au 2°, après les mots : « les cycles à deux roues, » sont insérés les mots : « les engins de déplacement personnel, » ;</w:t>
      </w:r>
    </w:p>
    <w:p>
      <w:pPr>
        <w:pStyle w:val="Normal"/>
        <w:widowControl w:val="false"/>
        <w:suppressAutoHyphens w:val="false"/>
        <w:ind w:left="17" w:hanging="0"/>
        <w:jc w:val="both"/>
        <w:rPr>
          <w:lang w:eastAsia="fr-FR"/>
        </w:rPr>
      </w:pPr>
      <w:r>
        <w:rPr>
          <w:lang w:eastAsia="fr-FR"/>
        </w:rPr>
      </w:r>
    </w:p>
    <w:p>
      <w:pPr>
        <w:pStyle w:val="Normal"/>
        <w:widowControl w:val="false"/>
        <w:suppressAutoHyphens w:val="false"/>
        <w:ind w:left="17" w:hanging="0"/>
        <w:jc w:val="both"/>
        <w:rPr>
          <w:lang w:eastAsia="fr-FR"/>
        </w:rPr>
      </w:pPr>
      <w:r>
        <w:rPr>
          <w:lang w:eastAsia="fr-FR"/>
        </w:rPr>
        <w:t>2°  Au 6°, après les mots : « à l’exception des cycles » sont insérés les mots : « et des engins de déplacement personnel ».</w:t>
      </w:r>
    </w:p>
    <w:p>
      <w:pPr>
        <w:pStyle w:val="Normal"/>
        <w:widowControl w:val="false"/>
        <w:suppressAutoHyphens w:val="false"/>
        <w:ind w:left="17" w:hanging="0"/>
        <w:jc w:val="both"/>
        <w:rPr>
          <w:lang w:eastAsia="fr-FR"/>
        </w:rPr>
      </w:pPr>
      <w:r>
        <w:rPr>
          <w:lang w:eastAsia="fr-FR"/>
        </w:rPr>
      </w:r>
    </w:p>
    <w:p>
      <w:pPr>
        <w:pStyle w:val="Normal"/>
        <w:suppressAutoHyphens w:val="false"/>
        <w:ind w:left="17" w:hanging="0"/>
        <w:jc w:val="center"/>
        <w:rPr>
          <w:b/>
          <w:b/>
          <w:bCs/>
          <w:lang w:eastAsia="fr-FR"/>
        </w:rPr>
      </w:pPr>
      <w:r>
        <w:rPr>
          <w:b/>
          <w:bCs/>
          <w:lang w:eastAsia="fr-FR"/>
        </w:rPr>
        <w:t>Article 29</w:t>
      </w:r>
    </w:p>
    <w:p>
      <w:pPr>
        <w:pStyle w:val="Normal"/>
        <w:suppressAutoHyphens w:val="false"/>
        <w:ind w:left="17" w:hanging="0"/>
        <w:jc w:val="center"/>
        <w:rPr>
          <w:b/>
          <w:b/>
          <w:bCs/>
          <w:lang w:eastAsia="fr-FR"/>
        </w:rPr>
      </w:pPr>
      <w:r>
        <w:rPr>
          <w:b/>
          <w:bCs/>
          <w:lang w:eastAsia="fr-FR"/>
        </w:rPr>
      </w:r>
    </w:p>
    <w:p>
      <w:pPr>
        <w:pStyle w:val="Normal"/>
        <w:widowControl w:val="false"/>
        <w:suppressAutoHyphens w:val="false"/>
        <w:ind w:left="17" w:hanging="0"/>
        <w:jc w:val="both"/>
        <w:rPr>
          <w:lang w:eastAsia="fr-FR"/>
        </w:rPr>
      </w:pPr>
      <w:r>
        <w:rPr>
          <w:lang w:eastAsia="fr-FR"/>
        </w:rPr>
        <w:t>Au 8° du I de l’article R. 417-11, après les mots : « cycles à pédalage assistés » sont insérés les mots : « et des engins de déplacement personnel motorisés ».</w:t>
      </w:r>
    </w:p>
    <w:p>
      <w:pPr>
        <w:pStyle w:val="Normal"/>
        <w:suppressAutoHyphens w:val="false"/>
        <w:spacing w:before="280" w:after="119"/>
        <w:ind w:left="17" w:hanging="0"/>
        <w:jc w:val="center"/>
        <w:rPr>
          <w:b/>
          <w:b/>
          <w:bCs/>
          <w:color w:val="000000"/>
          <w:lang w:eastAsia="fr-FR"/>
        </w:rPr>
      </w:pPr>
      <w:r>
        <w:rPr>
          <w:b/>
          <w:bCs/>
          <w:color w:val="000000"/>
          <w:lang w:eastAsia="fr-FR"/>
        </w:rPr>
        <w:t>Article 30</w:t>
      </w:r>
    </w:p>
    <w:p>
      <w:pPr>
        <w:pStyle w:val="Normal"/>
        <w:widowControl w:val="false"/>
        <w:suppressAutoHyphens w:val="false"/>
        <w:ind w:left="17" w:hanging="0"/>
        <w:jc w:val="both"/>
        <w:rPr>
          <w:color w:val="000000"/>
          <w:lang w:eastAsia="fr-FR"/>
        </w:rPr>
      </w:pPr>
      <w:r>
        <w:rPr>
          <w:color w:val="000000"/>
          <w:lang w:eastAsia="fr-FR"/>
        </w:rPr>
      </w:r>
    </w:p>
    <w:p>
      <w:pPr>
        <w:pStyle w:val="Normal"/>
        <w:widowControl w:val="false"/>
        <w:suppressAutoHyphens w:val="false"/>
        <w:ind w:left="17" w:hanging="0"/>
        <w:jc w:val="both"/>
        <w:rPr/>
      </w:pPr>
      <w:r>
        <w:rPr>
          <w:rStyle w:val="Policepardfaut"/>
          <w:lang w:eastAsia="fr-FR"/>
        </w:rPr>
        <w:t>Les dispositions des articles 4, 5, 7, 8 et 11 entrent en vigueur au 1</w:t>
      </w:r>
      <w:r>
        <w:rPr>
          <w:rStyle w:val="Policepardfaut"/>
          <w:position w:val="24"/>
          <w:sz w:val="16"/>
          <w:lang w:eastAsia="fr-FR"/>
        </w:rPr>
        <w:t>er</w:t>
      </w:r>
      <w:r>
        <w:rPr>
          <w:rStyle w:val="Policepardfaut"/>
          <w:lang w:eastAsia="fr-FR"/>
        </w:rPr>
        <w:t xml:space="preserve"> juillet 2020.</w:t>
      </w:r>
    </w:p>
    <w:p>
      <w:pPr>
        <w:pStyle w:val="Normal"/>
        <w:suppressAutoHyphens w:val="false"/>
        <w:spacing w:before="280" w:after="119"/>
        <w:ind w:left="17" w:hanging="0"/>
        <w:jc w:val="center"/>
        <w:rPr>
          <w:b/>
          <w:b/>
          <w:bCs/>
          <w:lang w:eastAsia="fr-FR"/>
        </w:rPr>
      </w:pPr>
      <w:r>
        <w:rPr>
          <w:b/>
          <w:bCs/>
          <w:lang w:eastAsia="fr-FR"/>
        </w:rPr>
        <w:t>Article 31</w:t>
      </w:r>
    </w:p>
    <w:p>
      <w:pPr>
        <w:pStyle w:val="Normal"/>
        <w:suppressAutoHyphens w:val="false"/>
        <w:spacing w:before="280" w:after="119"/>
        <w:ind w:left="17" w:hanging="0"/>
        <w:jc w:val="both"/>
        <w:rPr/>
      </w:pPr>
      <w:r>
        <w:rPr>
          <w:rStyle w:val="Policepardfaut"/>
          <w:lang w:eastAsia="fr-FR"/>
        </w:rPr>
        <w:t xml:space="preserve">Le ministre d’État, ministre de la transition écologique et solidaire, la garde des sceaux, ministre de la justice, la ministre auprès du ministre d’État, ministre de la transition écologique et solidaire, chargée des transports et le ministre de l’intérieur sont chargés, chacun en ce qui les concerne, de l’exécution du présent décret, qui sera publié au </w:t>
      </w:r>
      <w:r>
        <w:rPr>
          <w:rStyle w:val="Policepardfaut"/>
          <w:i/>
          <w:iCs/>
          <w:lang w:eastAsia="fr-FR"/>
        </w:rPr>
        <w:t>Journal officiel</w:t>
      </w:r>
      <w:r>
        <w:rPr>
          <w:rStyle w:val="Policepardfaut"/>
          <w:lang w:eastAsia="fr-FR"/>
        </w:rPr>
        <w:t xml:space="preserve"> de la République française.</w:t>
      </w:r>
    </w:p>
    <w:p>
      <w:pPr>
        <w:pStyle w:val="Normal"/>
        <w:suppressAutoHyphens w:val="false"/>
        <w:spacing w:before="280" w:after="0"/>
        <w:rPr>
          <w:lang w:eastAsia="fr-FR"/>
        </w:rPr>
      </w:pPr>
      <w:r>
        <w:rPr>
          <w:lang w:eastAsia="fr-FR"/>
        </w:rPr>
        <w:t>Fait le</w:t>
      </w:r>
    </w:p>
    <w:p>
      <w:pPr>
        <w:pStyle w:val="Normal"/>
        <w:suppressAutoHyphens w:val="false"/>
        <w:spacing w:before="280" w:after="0"/>
        <w:rPr>
          <w:rFonts w:ascii="Liberation Sans" w:hAnsi="Liberation Sans" w:cs="Liberation Sans"/>
          <w:lang w:eastAsia="fr-FR"/>
        </w:rPr>
      </w:pPr>
      <w:r>
        <w:rPr>
          <w:rFonts w:cs="Liberation Sans" w:ascii="Liberation Sans" w:hAnsi="Liberation Sans"/>
          <w:lang w:eastAsia="fr-FR"/>
        </w:rPr>
      </w:r>
    </w:p>
    <w:p>
      <w:pPr>
        <w:pStyle w:val="SNContreseing"/>
        <w:ind w:hanging="0"/>
        <w:rPr/>
      </w:pPr>
      <w:r>
        <w:rPr/>
        <w:t>Par le Premier ministre :</w:t>
      </w:r>
    </w:p>
    <w:p>
      <w:pPr>
        <w:pStyle w:val="Corpsdetexte"/>
        <w:spacing w:before="480" w:after="0"/>
        <w:rPr/>
      </w:pPr>
      <w:r>
        <w:rPr>
          <w:rStyle w:val="Policepardfaut"/>
          <w:color w:val="000000"/>
        </w:rPr>
        <w:t>Le m</w:t>
      </w:r>
      <w:r>
        <w:rPr/>
        <w:t>inistre d’État, ministre de la transition écologique et solidaire,</w:t>
      </w:r>
    </w:p>
    <w:p>
      <w:pPr>
        <w:pStyle w:val="Corpsdetexte"/>
        <w:spacing w:before="480" w:after="0"/>
        <w:rPr/>
      </w:pPr>
      <w:r>
        <w:rPr/>
      </w:r>
    </w:p>
    <w:p>
      <w:pPr>
        <w:pStyle w:val="SNSignatureprnomnomDroite"/>
        <w:spacing w:before="480" w:after="0"/>
        <w:ind w:left="0" w:hanging="0"/>
        <w:rPr/>
      </w:pPr>
      <w:r>
        <w:rPr/>
      </w:r>
    </w:p>
    <w:p>
      <w:pPr>
        <w:pStyle w:val="SNSignatureGauche"/>
        <w:spacing w:before="480" w:after="0"/>
        <w:ind w:left="0" w:right="0" w:hanging="0"/>
        <w:rPr/>
      </w:pPr>
      <w:r>
        <w:rPr/>
      </w:r>
    </w:p>
    <w:p>
      <w:pPr>
        <w:pStyle w:val="Corpsdetexte"/>
        <w:jc w:val="both"/>
        <w:rPr>
          <w:color w:val="000000"/>
        </w:rPr>
      </w:pPr>
      <w:r>
        <w:rPr>
          <w:color w:val="000000"/>
        </w:rPr>
        <w:t>François de RUGY</w:t>
      </w:r>
    </w:p>
    <w:p>
      <w:pPr>
        <w:pStyle w:val="Corpsdetexte"/>
        <w:jc w:val="both"/>
        <w:rPr>
          <w:color w:val="000000"/>
        </w:rPr>
      </w:pPr>
      <w:r>
        <w:rPr>
          <w:color w:val="000000"/>
        </w:rPr>
      </w:r>
    </w:p>
    <w:p>
      <w:pPr>
        <w:pStyle w:val="SNSignatureDroite"/>
        <w:rPr/>
      </w:pPr>
      <w:r>
        <w:rPr/>
        <w:t>La garde des sceaux, ministre de la justice,</w:t>
      </w:r>
    </w:p>
    <w:p>
      <w:pPr>
        <w:pStyle w:val="SNSignatureDroite"/>
        <w:rPr/>
      </w:pPr>
      <w:r>
        <w:rPr/>
        <w:t>Nicole BELLOUBET</w:t>
      </w:r>
    </w:p>
    <w:p>
      <w:pPr>
        <w:pStyle w:val="Corpsdetexte"/>
        <w:jc w:val="both"/>
        <w:rPr/>
      </w:pPr>
      <w:r>
        <w:rPr/>
      </w:r>
    </w:p>
    <w:p>
      <w:pPr>
        <w:pStyle w:val="SNSignatureGauche"/>
        <w:rPr/>
      </w:pPr>
      <w:r>
        <w:rPr/>
        <w:t>Le ministre de l'intérieur,</w:t>
      </w:r>
    </w:p>
    <w:p>
      <w:pPr>
        <w:pStyle w:val="SNSignatureGauche"/>
        <w:rPr/>
      </w:pPr>
      <w:r>
        <w:rPr/>
        <w:t>Christophe CASTANER</w:t>
      </w:r>
    </w:p>
    <w:p>
      <w:pPr>
        <w:pStyle w:val="Corpsdetexte"/>
        <w:jc w:val="both"/>
        <w:rPr>
          <w:color w:val="000000"/>
        </w:rPr>
      </w:pPr>
      <w:r>
        <w:rPr>
          <w:color w:val="000000"/>
        </w:rPr>
      </w:r>
    </w:p>
    <w:p>
      <w:pPr>
        <w:pStyle w:val="SNSignatureDroite"/>
        <w:rPr/>
      </w:pPr>
      <w:r>
        <w:rPr/>
        <w:t>La ministre auprès du ministre d’État, ministre de la transition écologique et solidaire, chargé des transports</w:t>
      </w:r>
    </w:p>
    <w:p>
      <w:pPr>
        <w:pStyle w:val="SNSignatureDroite"/>
        <w:rPr/>
      </w:pPr>
      <w:r>
        <w:rPr/>
        <w:t>Élisabeth BORNE,</w:t>
      </w:r>
    </w:p>
    <w:p>
      <w:pPr>
        <w:pStyle w:val="SNSignatureGauche"/>
        <w:rPr/>
      </w:pPr>
      <w:r>
        <w:rPr/>
      </w:r>
    </w:p>
    <w:p>
      <w:pPr>
        <w:pStyle w:val="SNSignatureGauche"/>
        <w:ind w:left="0" w:right="4479" w:hanging="0"/>
        <w:rPr/>
      </w:pPr>
      <w:r>
        <w:rPr/>
      </w:r>
    </w:p>
    <w:p>
      <w:pPr>
        <w:pStyle w:val="SNSignatureDroite"/>
        <w:spacing w:before="0" w:after="120"/>
        <w:ind w:left="0" w:right="4479" w:hanging="0"/>
        <w:rPr/>
      </w:pPr>
      <w:r>
        <w:rPr/>
      </w:r>
    </w:p>
    <w:p>
      <w:pPr>
        <w:pStyle w:val="SNSignatureGauche"/>
        <w:ind w:left="0" w:right="4479" w:hanging="0"/>
        <w:rPr/>
      </w:pPr>
      <w:r>
        <w:rPr/>
      </w:r>
    </w:p>
    <w:p>
      <w:pPr>
        <w:pStyle w:val="SNSignatureDroite"/>
        <w:spacing w:before="120" w:after="1680"/>
        <w:rPr>
          <w:lang w:eastAsia="fr-FR"/>
        </w:rPr>
      </w:pPr>
      <w:r>
        <w:rPr>
          <w:lang w:eastAsia="fr-FR"/>
        </w:rPr>
      </w:r>
    </w:p>
    <w:sectPr>
      <w:type w:val="nextPage"/>
      <w:pgSz w:w="11906" w:h="16838"/>
      <w:pgMar w:left="1417" w:right="1417" w:header="0" w:top="1417" w:footer="0" w:bottom="141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swiss"/>
    <w:pitch w:val="variable"/>
  </w:font>
  <w:font w:name="OpenSymbol">
    <w:altName w:val="Arial Unicode MS"/>
    <w:charset w:val="00"/>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fr-FR"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bidi="ar-SA" w:val="fr-FR" w:eastAsia="zh-CN"/>
    </w:rPr>
  </w:style>
  <w:style w:type="paragraph" w:styleId="Titre1">
    <w:name w:val="Heading 1"/>
    <w:basedOn w:val="Normal"/>
    <w:next w:val="Corpsdetexte"/>
    <w:qFormat/>
    <w:pPr>
      <w:numPr>
        <w:ilvl w:val="0"/>
        <w:numId w:val="1"/>
      </w:numPr>
      <w:suppressAutoHyphens w:val="false"/>
      <w:spacing w:before="280" w:after="119"/>
      <w:outlineLvl w:val="0"/>
    </w:pPr>
    <w:rPr>
      <w:b/>
      <w:bCs/>
      <w:sz w:val="48"/>
      <w:szCs w:val="48"/>
    </w:rPr>
  </w:style>
  <w:style w:type="character" w:styleId="Policepardfaut">
    <w:name w:val="Police par défau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Policepardfaut4">
    <w:name w:val="Police par défaut4"/>
    <w:qFormat/>
    <w:rPr/>
  </w:style>
  <w:style w:type="character" w:styleId="Policepardfaut3">
    <w:name w:val="Police par défaut3"/>
    <w:qFormat/>
    <w:rPr/>
  </w:style>
  <w:style w:type="character" w:styleId="Policepardfaut2">
    <w:name w:val="Police par défaut2"/>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Policepardfaut1">
    <w:name w:val="Police par défaut1"/>
    <w:qFormat/>
    <w:rPr/>
  </w:style>
  <w:style w:type="character" w:styleId="SNTimbreCar">
    <w:name w:val="SNTimbre Car"/>
    <w:qFormat/>
    <w:rPr>
      <w:rFonts w:eastAsia="Lucida Sans Unicode"/>
      <w:sz w:val="24"/>
      <w:szCs w:val="24"/>
      <w:lang w:val="fr-FR" w:bidi="ar-SA"/>
    </w:rPr>
  </w:style>
  <w:style w:type="character" w:styleId="CarCar">
    <w:name w:val="Car Car"/>
    <w:qFormat/>
    <w:rPr>
      <w:rFonts w:ascii="Segoe UI" w:hAnsi="Segoe UI" w:eastAsia="Segoe UI" w:cs="Segoe UI"/>
      <w:sz w:val="18"/>
      <w:szCs w:val="18"/>
      <w:lang w:eastAsia="zh-CN"/>
    </w:rPr>
  </w:style>
  <w:style w:type="character" w:styleId="Accentuationforte">
    <w:name w:val="Accentuation forte"/>
    <w:qFormat/>
    <w:rPr>
      <w:b/>
      <w:bCs/>
    </w:rPr>
  </w:style>
  <w:style w:type="character" w:styleId="LienInternet">
    <w:name w:val="Lien Internet"/>
    <w:basedOn w:val="Policepardfaut2"/>
    <w:rPr>
      <w:color w:val="0000FF"/>
      <w:u w:val="single"/>
    </w:rPr>
  </w:style>
  <w:style w:type="character" w:styleId="Marquedecommentaire1">
    <w:name w:val="Marque de commentaire1"/>
    <w:basedOn w:val="Policepardfaut4"/>
    <w:qFormat/>
    <w:rPr>
      <w:sz w:val="16"/>
      <w:szCs w:val="16"/>
    </w:rPr>
  </w:style>
  <w:style w:type="character" w:styleId="Marquedecommentaire">
    <w:name w:val="Marque de commentaire"/>
    <w:basedOn w:val="Policepardfaut"/>
    <w:qFormat/>
    <w:rPr>
      <w:sz w:val="16"/>
      <w:szCs w:val="16"/>
    </w:rPr>
  </w:style>
  <w:style w:type="character" w:styleId="Surlignage">
    <w:name w:val="surlignage"/>
    <w:basedOn w:val="Policepardfaut"/>
    <w:qFormat/>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uppressAutoHyphens w:val="true"/>
      <w:spacing w:before="240" w:after="120"/>
    </w:pPr>
    <w:rPr>
      <w:rFonts w:ascii="Liberation Sans" w:hAnsi="Liberation Sans" w:eastAsia="Microsoft YaHei" w:cs="Mangal"/>
      <w:sz w:val="28"/>
      <w:szCs w:val="28"/>
    </w:rPr>
  </w:style>
  <w:style w:type="paragraph" w:styleId="Corpsdetexte">
    <w:name w:val="Body Text"/>
    <w:basedOn w:val="Normal"/>
    <w:pPr>
      <w:suppressAutoHyphens w:val="true"/>
      <w:spacing w:before="0" w:after="120"/>
    </w:pPr>
    <w:rPr/>
  </w:style>
  <w:style w:type="paragraph" w:styleId="Normal1">
    <w:name w:val="LO-Normal"/>
    <w:qFormat/>
    <w:pPr>
      <w:keepNext w:val="false"/>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fr-FR" w:eastAsia="zh-CN" w:bidi="hi-IN"/>
    </w:rPr>
  </w:style>
  <w:style w:type="paragraph" w:styleId="Liste">
    <w:name w:val="List"/>
    <w:basedOn w:val="Corpsdetexte"/>
    <w:pPr>
      <w:suppressAutoHyphens w:val="true"/>
    </w:pPr>
    <w:rPr>
      <w:rFonts w:ascii="Liberation Sans" w:hAnsi="Liberation Sans" w:eastAsia="Liberation Sans" w:cs="Mangal"/>
    </w:rPr>
  </w:style>
  <w:style w:type="paragraph" w:styleId="Lgende">
    <w:name w:val="Caption"/>
    <w:basedOn w:val="Normal"/>
    <w:qFormat/>
    <w:pPr>
      <w:suppressLineNumbers/>
      <w:suppressAutoHyphens w:val="true"/>
      <w:spacing w:before="120" w:after="120"/>
    </w:pPr>
    <w:rPr>
      <w:rFonts w:ascii="Liberation Sans" w:hAnsi="Liberation Sans" w:eastAsia="Liberation Sans" w:cs="Mangal"/>
      <w:i/>
      <w:iCs/>
    </w:rPr>
  </w:style>
  <w:style w:type="paragraph" w:styleId="Index">
    <w:name w:val="Index"/>
    <w:basedOn w:val="Normal"/>
    <w:qFormat/>
    <w:pPr>
      <w:suppressLineNumbers/>
      <w:suppressAutoHyphens w:val="true"/>
    </w:pPr>
    <w:rPr>
      <w:rFonts w:ascii="Liberation Sans" w:hAnsi="Liberation Sans" w:eastAsia="Liberation Sans" w:cs="Mangal"/>
    </w:rPr>
  </w:style>
  <w:style w:type="paragraph" w:styleId="Titre4">
    <w:name w:val="Titre4"/>
    <w:basedOn w:val="Normal"/>
    <w:next w:val="Corpsdetexte"/>
    <w:qFormat/>
    <w:pPr>
      <w:keepNext w:val="true"/>
      <w:suppressAutoHyphens w:val="true"/>
      <w:spacing w:before="240" w:after="120"/>
    </w:pPr>
    <w:rPr>
      <w:rFonts w:ascii="Liberation Sans" w:hAnsi="Liberation Sans" w:eastAsia="Microsoft YaHei" w:cs="Mangal"/>
      <w:sz w:val="28"/>
      <w:szCs w:val="28"/>
    </w:rPr>
  </w:style>
  <w:style w:type="paragraph" w:styleId="Titre3">
    <w:name w:val="Titre3"/>
    <w:basedOn w:val="Normal"/>
    <w:next w:val="Corpsdetexte"/>
    <w:qFormat/>
    <w:pPr>
      <w:keepNext w:val="true"/>
      <w:suppressAutoHyphens w:val="true"/>
      <w:spacing w:before="240" w:after="120"/>
    </w:pPr>
    <w:rPr>
      <w:rFonts w:ascii="Liberation Sans" w:hAnsi="Liberation Sans" w:eastAsia="Microsoft YaHei" w:cs="Mangal"/>
      <w:sz w:val="28"/>
      <w:szCs w:val="28"/>
    </w:rPr>
  </w:style>
  <w:style w:type="paragraph" w:styleId="Titre2">
    <w:name w:val="Titre2"/>
    <w:basedOn w:val="Normal"/>
    <w:next w:val="Corpsdetexte"/>
    <w:qFormat/>
    <w:pPr>
      <w:keepNext w:val="true"/>
      <w:suppressAutoHyphens w:val="true"/>
      <w:spacing w:before="240" w:after="120"/>
    </w:pPr>
    <w:rPr>
      <w:rFonts w:ascii="Liberation Sans" w:hAnsi="Liberation Sans" w:eastAsia="Microsoft YaHei" w:cs="Mangal"/>
      <w:sz w:val="28"/>
      <w:szCs w:val="28"/>
    </w:rPr>
  </w:style>
  <w:style w:type="paragraph" w:styleId="Titre11">
    <w:name w:val="Titre1"/>
    <w:basedOn w:val="Normal"/>
    <w:next w:val="Corpsdetexte"/>
    <w:qFormat/>
    <w:pPr>
      <w:keepNext w:val="true"/>
      <w:suppressAutoHyphens w:val="true"/>
      <w:spacing w:before="240" w:after="120"/>
    </w:pPr>
    <w:rPr>
      <w:rFonts w:ascii="Liberation Sans" w:hAnsi="Liberation Sans" w:eastAsia="Microsoft YaHei" w:cs="Mangal"/>
      <w:sz w:val="28"/>
      <w:szCs w:val="28"/>
    </w:rPr>
  </w:style>
  <w:style w:type="paragraph" w:styleId="NormalWeb">
    <w:name w:val="Normal (Web)"/>
    <w:basedOn w:val="Normal"/>
    <w:qFormat/>
    <w:pPr>
      <w:suppressAutoHyphens w:val="false"/>
      <w:spacing w:before="280" w:after="119"/>
    </w:pPr>
    <w:rPr/>
  </w:style>
  <w:style w:type="paragraph" w:styleId="Listewestern">
    <w:name w:val="liste-western"/>
    <w:basedOn w:val="Normal"/>
    <w:qFormat/>
    <w:pPr>
      <w:suppressAutoHyphens w:val="false"/>
      <w:spacing w:before="280" w:after="119"/>
    </w:pPr>
    <w:rPr>
      <w:rFonts w:ascii="Liberation Sans" w:hAnsi="Liberation Sans" w:eastAsia="Liberation Sans" w:cs="Liberation Sans"/>
    </w:rPr>
  </w:style>
  <w:style w:type="paragraph" w:styleId="Western">
    <w:name w:val="western"/>
    <w:basedOn w:val="Normal"/>
    <w:qFormat/>
    <w:pPr>
      <w:suppressAutoHyphens w:val="false"/>
      <w:spacing w:before="280" w:after="119"/>
    </w:pPr>
    <w:rPr>
      <w:rFonts w:ascii="Liberation Sans" w:hAnsi="Liberation Sans" w:eastAsia="Liberation Sans" w:cs="Liberation Sans"/>
    </w:rPr>
  </w:style>
  <w:style w:type="paragraph" w:styleId="SNREPUBLIQUE">
    <w:name w:val="SNREPUBLIQUE"/>
    <w:basedOn w:val="Normal"/>
    <w:qFormat/>
    <w:pPr>
      <w:suppressAutoHyphens w:val="false"/>
      <w:jc w:val="center"/>
    </w:pPr>
    <w:rPr>
      <w:b/>
      <w:bCs/>
      <w:szCs w:val="20"/>
    </w:rPr>
  </w:style>
  <w:style w:type="paragraph" w:styleId="SNTimbre">
    <w:name w:val="SNTimbre"/>
    <w:basedOn w:val="Normal"/>
    <w:qFormat/>
    <w:pPr>
      <w:widowControl w:val="false"/>
      <w:suppressAutoHyphens w:val="true"/>
      <w:snapToGrid w:val="false"/>
      <w:spacing w:before="120" w:after="0"/>
      <w:jc w:val="center"/>
    </w:pPr>
    <w:rPr>
      <w:rFonts w:eastAsia="Lucida Sans Unicode"/>
    </w:rPr>
  </w:style>
  <w:style w:type="paragraph" w:styleId="Textedebulles">
    <w:name w:val="Texte de bulles"/>
    <w:basedOn w:val="Normal"/>
    <w:qFormat/>
    <w:pPr>
      <w:suppressAutoHyphens w:val="true"/>
    </w:pPr>
    <w:rPr>
      <w:rFonts w:ascii="Segoe UI" w:hAnsi="Segoe UI" w:eastAsia="Segoe UI" w:cs="Segoe UI"/>
      <w:sz w:val="18"/>
      <w:szCs w:val="18"/>
    </w:rPr>
  </w:style>
  <w:style w:type="paragraph" w:styleId="Contenudetableau">
    <w:name w:val="Contenu de tableau"/>
    <w:basedOn w:val="Normal"/>
    <w:qFormat/>
    <w:pPr>
      <w:suppressLineNumbers/>
      <w:suppressAutoHyphens w:val="true"/>
    </w:pPr>
    <w:rPr/>
  </w:style>
  <w:style w:type="paragraph" w:styleId="Titredetableau">
    <w:name w:val="Titre de tableau"/>
    <w:basedOn w:val="Contenudetableau"/>
    <w:qFormat/>
    <w:pPr>
      <w:suppressAutoHyphens w:val="true"/>
      <w:jc w:val="center"/>
    </w:pPr>
    <w:rPr>
      <w:b/>
      <w:bCs/>
    </w:rPr>
  </w:style>
  <w:style w:type="paragraph" w:styleId="Commentaire1">
    <w:name w:val="Commentaire1"/>
    <w:basedOn w:val="Normal"/>
    <w:qFormat/>
    <w:pPr>
      <w:suppressAutoHyphens w:val="true"/>
    </w:pPr>
    <w:rPr>
      <w:sz w:val="20"/>
      <w:szCs w:val="20"/>
    </w:rPr>
  </w:style>
  <w:style w:type="paragraph" w:styleId="Objetducommentaire">
    <w:name w:val="Objet du commentaire"/>
    <w:basedOn w:val="Commentaire1"/>
    <w:next w:val="Commentaire1"/>
    <w:qFormat/>
    <w:pPr>
      <w:suppressAutoHyphens w:val="true"/>
    </w:pPr>
    <w:rPr>
      <w:b/>
      <w:bCs/>
    </w:rPr>
  </w:style>
  <w:style w:type="paragraph" w:styleId="Commentaire">
    <w:name w:val="Commentaire"/>
    <w:basedOn w:val="Normal"/>
    <w:qFormat/>
    <w:pPr>
      <w:suppressAutoHyphens w:val="true"/>
    </w:pPr>
    <w:rPr>
      <w:sz w:val="20"/>
      <w:szCs w:val="20"/>
    </w:rPr>
  </w:style>
  <w:style w:type="paragraph" w:styleId="SNSignatureDroite">
    <w:name w:val="SNSignatureDroite"/>
    <w:basedOn w:val="Normal"/>
    <w:next w:val="SNSignatureprnomnomDroite"/>
    <w:qFormat/>
    <w:pPr>
      <w:suppressAutoHyphens w:val="true"/>
      <w:spacing w:before="120" w:after="1680"/>
      <w:ind w:left="5040" w:hanging="360"/>
      <w:jc w:val="right"/>
    </w:pPr>
    <w:rPr>
      <w:color w:val="000000"/>
    </w:rPr>
  </w:style>
  <w:style w:type="paragraph" w:styleId="SNSignatureprnomnomDroite">
    <w:name w:val="SNSignature prénom+nom Droite"/>
    <w:basedOn w:val="SNSignatureDroite"/>
    <w:next w:val="SNSignatureGauche"/>
    <w:qFormat/>
    <w:pPr>
      <w:suppressAutoHyphens w:val="true"/>
      <w:spacing w:before="0" w:after="120"/>
      <w:ind w:left="5041" w:hanging="0"/>
    </w:pPr>
    <w:rPr/>
  </w:style>
  <w:style w:type="paragraph" w:styleId="SNSignatureGauche">
    <w:name w:val="SNSignatureGauche"/>
    <w:basedOn w:val="Normal"/>
    <w:next w:val="SNSignatureprnomnomGauche"/>
    <w:qFormat/>
    <w:pPr>
      <w:suppressAutoHyphens w:val="true"/>
      <w:spacing w:before="120" w:after="1680"/>
      <w:ind w:left="720" w:right="4494" w:hanging="0"/>
    </w:pPr>
    <w:rPr/>
  </w:style>
  <w:style w:type="paragraph" w:styleId="SNSignatureprnomnomGauche">
    <w:name w:val="SNSignature prénom+nom Gauche"/>
    <w:basedOn w:val="SNSignatureGauche"/>
    <w:next w:val="SNSignatureDroite"/>
    <w:qFormat/>
    <w:pPr>
      <w:suppressAutoHyphens w:val="true"/>
      <w:spacing w:before="0" w:after="120"/>
    </w:pPr>
    <w:rPr>
      <w:color w:val="000000"/>
    </w:rPr>
  </w:style>
  <w:style w:type="paragraph" w:styleId="WWSNSignatureprnomnomDroite">
    <w:name w:val="WW-SNSignature prénom+nom Droite"/>
    <w:basedOn w:val="SNSignatureDroite"/>
    <w:next w:val="SNSignatureGauche"/>
    <w:qFormat/>
    <w:pPr>
      <w:suppressAutoHyphens w:val="true"/>
      <w:spacing w:before="0" w:after="120"/>
      <w:ind w:left="5041" w:hanging="0"/>
    </w:pPr>
    <w:rPr/>
  </w:style>
  <w:style w:type="paragraph" w:styleId="SNContreseing">
    <w:name w:val="SNContreseing"/>
    <w:basedOn w:val="Normal"/>
    <w:next w:val="SNSignatureGauche"/>
    <w:qFormat/>
    <w:pPr>
      <w:suppressAutoHyphens w:val="true"/>
      <w:spacing w:before="480" w:after="0"/>
      <w:ind w:firstLine="720"/>
    </w:pPr>
    <w:rPr/>
  </w:style>
  <w:style w:type="paragraph" w:styleId="Standard">
    <w:name w:val="Standard"/>
    <w:qFormat/>
    <w:pPr>
      <w:keepNext w:val="false"/>
      <w:keepLines w:val="false"/>
      <w:pageBreakBefore w:val="false"/>
      <w:widowControl/>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bidi="ar-SA" w:val="fr-FR" w:eastAsia="zh-CN"/>
    </w:rPr>
  </w:style>
  <w:style w:type="paragraph" w:styleId="Textbody">
    <w:name w:val="Text body"/>
    <w:basedOn w:val="Standard"/>
    <w:qFormat/>
    <w:pPr>
      <w:suppressAutoHyphens w:val="true"/>
    </w:pPr>
    <w:rPr>
      <w:color w:val="FF000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LibreOffice/5.4.6.2$Windows_x86 LibreOffice_project/4014ce260a04f1026ba855d3b8d91541c224eab8</Application>
  <Pages>9</Pages>
  <Words>2264</Words>
  <Characters>12454</Characters>
  <CharactersWithSpaces>14689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2019-04-12T14:32:00Z</dcterms:created>
  <dc:creator>VAISS PIERRE</dc:creator>
  <dc:description/>
  <dc:language>fr-FR</dc:language>
  <cp:lastModifiedBy>VAISS PIERRE</cp:lastModifiedBy>
  <dcterms:modified xsi:type="dcterms:W3CDTF">2019-04-12T14:35:00Z</dcterms:modified>
  <cp:revision>3</cp:revision>
  <dc:subject/>
  <dc:title>Décret n° du</dc:title>
</cp:coreProperties>
</file>