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Pr="00BA2387" w:rsidRDefault="000C1A12" w:rsidP="000C1A12">
      <w:pPr>
        <w:spacing w:after="0" w:line="240" w:lineRule="auto"/>
        <w:rPr>
          <w:b/>
          <w:sz w:val="32"/>
          <w:szCs w:val="32"/>
        </w:rPr>
      </w:pPr>
      <w:r w:rsidRPr="00BA2387">
        <w:rPr>
          <w:rFonts w:ascii="Courier New" w:hAnsi="Courier New"/>
          <w:sz w:val="20"/>
        </w:rPr>
        <w:t>1. ------IND- 2020 0486 L-- LT- ------ 20200812 --- --- PROJET</w:t>
      </w:r>
    </w:p>
    <w:p w14:paraId="5AB4C723" w14:textId="5E46F097" w:rsidR="007104F8" w:rsidRPr="00BA2387" w:rsidRDefault="007104F8" w:rsidP="00206537">
      <w:pPr>
        <w:keepNext/>
        <w:keepLines/>
        <w:jc w:val="center"/>
        <w:rPr>
          <w:b/>
          <w:sz w:val="32"/>
          <w:szCs w:val="32"/>
        </w:rPr>
      </w:pPr>
      <w:r w:rsidRPr="00BA2387">
        <w:rPr>
          <w:b/>
          <w:sz w:val="32"/>
        </w:rPr>
        <w:t>Įstatymo, kuriuo mažinamas tam tikrų plastikinių gaminių poveikis aplinkai, projektas</w:t>
      </w:r>
    </w:p>
    <w:p w14:paraId="64486307" w14:textId="77777777" w:rsidR="007104F8" w:rsidRPr="00BA2387" w:rsidRDefault="007104F8" w:rsidP="00206537">
      <w:pPr>
        <w:pStyle w:val="Article"/>
        <w:keepNext/>
        <w:keepLines/>
        <w:numPr>
          <w:ilvl w:val="0"/>
          <w:numId w:val="0"/>
        </w:numPr>
        <w:spacing w:before="240"/>
        <w:rPr>
          <w:rFonts w:asciiTheme="minorHAnsi" w:hAnsiTheme="minorHAnsi"/>
          <w:sz w:val="24"/>
          <w:szCs w:val="24"/>
        </w:rPr>
      </w:pPr>
    </w:p>
    <w:p w14:paraId="480BF12A" w14:textId="77777777" w:rsidR="007104F8" w:rsidRPr="00BA2387" w:rsidRDefault="007104F8" w:rsidP="00206537">
      <w:pPr>
        <w:pStyle w:val="Article"/>
        <w:keepNext/>
        <w:keepLines/>
        <w:numPr>
          <w:ilvl w:val="0"/>
          <w:numId w:val="0"/>
        </w:numPr>
        <w:spacing w:before="240"/>
        <w:rPr>
          <w:rFonts w:asciiTheme="minorHAnsi" w:hAnsiTheme="minorHAnsi"/>
          <w:b w:val="0"/>
          <w:sz w:val="24"/>
          <w:szCs w:val="24"/>
        </w:rPr>
      </w:pPr>
      <w:r w:rsidRPr="00BA2387">
        <w:rPr>
          <w:rFonts w:asciiTheme="minorHAnsi" w:hAnsiTheme="minorHAnsi"/>
          <w:sz w:val="24"/>
        </w:rPr>
        <w:t>1 straipsnis. Tikslai</w:t>
      </w:r>
    </w:p>
    <w:p w14:paraId="0D2FA823" w14:textId="77777777" w:rsidR="007104F8" w:rsidRPr="00BA2387" w:rsidRDefault="007104F8" w:rsidP="007104F8">
      <w:pPr>
        <w:pStyle w:val="Article"/>
        <w:numPr>
          <w:ilvl w:val="0"/>
          <w:numId w:val="0"/>
        </w:numPr>
        <w:spacing w:before="240"/>
        <w:rPr>
          <w:rFonts w:asciiTheme="minorHAnsi" w:hAnsiTheme="minorHAnsi"/>
          <w:b w:val="0"/>
          <w:sz w:val="24"/>
          <w:szCs w:val="24"/>
        </w:rPr>
      </w:pPr>
      <w:r w:rsidRPr="00BA2387">
        <w:rPr>
          <w:rFonts w:asciiTheme="minorHAnsi" w:hAnsiTheme="minorHAnsi"/>
          <w:b w:val="0"/>
          <w:sz w:val="24"/>
        </w:rPr>
        <w:t>Šiuo įstatymu siekiama užkirsti kelią ir sumažinti tam tikrų plastikinių gaminių poveikį aplinkai, ypač vandens aplinkai, ir žmonių sveikatai, taip pat skatinti perėjimą prie žiedinės ekonomikos taikant prekybos, gaminių bei novatoriškų ir patvarių medžiagų modelius, tokiu būdu taip pat didinant vidaus rinkos veikimo efektyvumą.</w:t>
      </w:r>
    </w:p>
    <w:p w14:paraId="7851EBF3" w14:textId="10811F42"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2 straipsnis</w:t>
      </w:r>
      <w:r w:rsidR="003F0CC5" w:rsidRPr="00BA2387">
        <w:rPr>
          <w:rFonts w:asciiTheme="minorHAnsi" w:hAnsiTheme="minorHAnsi"/>
          <w:sz w:val="24"/>
        </w:rPr>
        <w:t>.</w:t>
      </w:r>
      <w:r w:rsidRPr="00BA2387">
        <w:rPr>
          <w:rFonts w:asciiTheme="minorHAnsi" w:hAnsiTheme="minorHAnsi"/>
          <w:sz w:val="24"/>
        </w:rPr>
        <w:t xml:space="preserve"> Taikymo sritis</w:t>
      </w:r>
    </w:p>
    <w:p w14:paraId="79D5D40B"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Šis įstatymas taikomas priede nurodytiems vienkartiniams plastikiniams gaminiams, iš aerobiškai skaidaus plastiko gaminamiems gaminiams ir žvejybos įrankiams, kurių sudėtyje yra plastiko.</w:t>
      </w:r>
    </w:p>
    <w:p w14:paraId="1B349320"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Tai specialus įstatymas, susijęs su iš dalies pakeistu 2012 m. kovo 21 d. įstatymu dėl atliekų ir išteklių (toliau – 2012 m. kovo 21 d. įstatymas) ir iš dalies pakeistu 2017 m. kovo 21 d. įstatymu dėl pakuočių ir pakuočių atliekų. </w:t>
      </w:r>
    </w:p>
    <w:p w14:paraId="4AFCE01B" w14:textId="1A5A2D1B"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r w:rsidRPr="00BA2387">
        <w:rPr>
          <w:rFonts w:asciiTheme="minorHAnsi" w:hAnsiTheme="minorHAnsi"/>
          <w:sz w:val="24"/>
        </w:rPr>
        <w:t>3 straipsnis</w:t>
      </w:r>
      <w:r w:rsidR="003F0CC5" w:rsidRPr="00BA2387">
        <w:rPr>
          <w:rFonts w:asciiTheme="minorHAnsi" w:hAnsiTheme="minorHAnsi"/>
          <w:sz w:val="24"/>
        </w:rPr>
        <w:t>.</w:t>
      </w:r>
      <w:r w:rsidRPr="00BA2387">
        <w:rPr>
          <w:rFonts w:asciiTheme="minorHAnsi" w:hAnsiTheme="minorHAnsi"/>
          <w:sz w:val="24"/>
        </w:rPr>
        <w:t xml:space="preserve"> Apibrėžtys</w:t>
      </w:r>
    </w:p>
    <w:p w14:paraId="622E4F76"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Šiame įstatyme vartojamos toliau pateiktos sąvokos: </w:t>
      </w:r>
    </w:p>
    <w:p w14:paraId="25AB5209" w14:textId="3529FB06"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1) žvejybos įrankių atliekos – bet kokie žvejybos įrankiai, </w:t>
      </w:r>
      <w:r w:rsidR="003F0CC5" w:rsidRPr="00BA2387">
        <w:rPr>
          <w:rFonts w:asciiTheme="minorHAnsi" w:hAnsiTheme="minorHAnsi"/>
          <w:b w:val="0"/>
          <w:sz w:val="24"/>
        </w:rPr>
        <w:t>kuriems taikoma 2012 m. kovo 21 </w:t>
      </w:r>
      <w:r w:rsidRPr="00BA2387">
        <w:rPr>
          <w:rFonts w:asciiTheme="minorHAnsi" w:hAnsiTheme="minorHAnsi"/>
          <w:b w:val="0"/>
          <w:sz w:val="24"/>
        </w:rPr>
        <w:t>d. įstatymo 4 straipsnyje pateikta sąvokos „atliekos“ apibrėžtis, įskaitant visus komponentus, medžiagas ar atskirtas medžiagas, kurios buvo žvejybos įrankio dalis arba pritvirtintos prie jo, kai jis buvo pašalintas, įskaitant kai jis buvo apleistas ar pamestas;</w:t>
      </w:r>
    </w:p>
    <w:p w14:paraId="3876F9E3"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2) pakuotė – pakuotė, kaip apibrėžta 2017 m. kovo 21 d. iš dalies pakeisto įstatymo dėl pakuočių ir pakuočių atliekų 3 straipsnyje; </w:t>
      </w:r>
    </w:p>
    <w:p w14:paraId="475D5268"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3) žvejybos įrankis – bet kuris elementas ar įrangos dalis, naudojama žvejybos ar akvakultūros tikslais, siekiant pritraukti, gaudyti ar kaupti jūros biologinius išteklius, arba kuri plūduriuoja jūros paviršiuje ir yra naudojama tokiems jūros biologiniams ištekliams pritraukti ir gaudyti ar kaupti;</w:t>
      </w:r>
    </w:p>
    <w:p w14:paraId="622F2A8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4) tiekimas rinkai – gaminio, skirto platinti, vartoti ar naudoti Liuksemburgo rinkoje, tiekimas vykdant komercinę veiklą už atlygį ar nemokamai; </w:t>
      </w:r>
    </w:p>
    <w:p w14:paraId="4680946E"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5) pateikimas rinkai – pirmasis gaminio tiekimas Liuksemburgo rinkai;</w:t>
      </w:r>
    </w:p>
    <w:p w14:paraId="4DCB09B1" w14:textId="3766227D"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6) darnusis standartas – darnusis standartas, kaip apibrėžta Reglamento (ES) Nr. 1025/2012 2 straipsnio 1 dalies c punkte; </w:t>
      </w:r>
    </w:p>
    <w:p w14:paraId="013F9AF4"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lastRenderedPageBreak/>
        <w:t xml:space="preserve">7) plastikas – medžiaga, susidedanti iš polimero, kaip apibrėžta Reglamento (EB) Nr. 1907/2006 3 straipsnio 5 punkte, į kurią galėjo būti pridėta priedų ar kitų medžiagų, ir kuri gali veikti kaip pagrindinis galutinių gaminių, įskaitant kaučiukus iš polimerų ir biologinės kilmės arba biologiškai skaidaus plastiko, gaunamo iš biomasės ar ne, arba skirto su laiku biologiškai susiskaidyti, struktūrinis komponentas. </w:t>
      </w:r>
    </w:p>
    <w:p w14:paraId="00283958" w14:textId="1003AC00"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Į šią apibrėžtį neįeina natūralūs polimerai, kurie nebuvo chemiškai modifikuoti;</w:t>
      </w:r>
    </w:p>
    <w:p w14:paraId="222C8903" w14:textId="6F82549A"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8) biologiškai skaidus plastikas – plastikas, galintis fiziškai ar biologiškai susiskaidyti taip, kad galutinai suskyla į anglies dioksidą (CO</w:t>
      </w:r>
      <w:r w:rsidRPr="00BA2387">
        <w:rPr>
          <w:rFonts w:asciiTheme="minorHAnsi" w:hAnsiTheme="minorHAnsi"/>
          <w:b w:val="0"/>
          <w:sz w:val="24"/>
          <w:vertAlign w:val="subscript"/>
        </w:rPr>
        <w:t>2</w:t>
      </w:r>
      <w:r w:rsidRPr="00BA2387">
        <w:rPr>
          <w:rFonts w:asciiTheme="minorHAnsi" w:hAnsiTheme="minorHAnsi"/>
          <w:b w:val="0"/>
          <w:sz w:val="24"/>
        </w:rPr>
        <w:t>), biomasę ir vandenį bei yra pagal Europos standartus dėl pakuočių atgaivinamas kompostuojant ir anaerobinio skaidymo būdu;</w:t>
      </w:r>
    </w:p>
    <w:p w14:paraId="2191053B" w14:textId="77EA3864"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9) aerobiškai skaidus plastikas – plastikas, kurio sudėtyje yra priedų, kuriems oksiduojantis plastikas susiskaido į mikrodaleles arba vyksta cheminis skilimas;</w:t>
      </w:r>
    </w:p>
    <w:p w14:paraId="53825AE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10) tabako gaminiai – tabako gaminiai, kaip apibrėžta 2006 m. rugpjūčio 11 d. iš dalies pakeisto įstatymo dėl tabako kontrolės 2 straipsnio 1 punkto a papunktyje;</w:t>
      </w:r>
    </w:p>
    <w:p w14:paraId="4AE76CF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11) vienkartinis plastikinis gaminys – gaminys, kuris yra visiškai arba iš dalies pagamintas iš plastiko ir nebuvo suprojektuotas, sukurtas arba pateiktas rinkai taip, kad per jo naudojimo laiką jis būtų kelis kartus grąžinamas gamintojui siekiant jį vėl pripildyti, arba kad jį būtų galima pakartotinai panaudoti tai pačiai paskirčiai, kuriai jis buvo sukurtas; </w:t>
      </w:r>
    </w:p>
    <w:p w14:paraId="2B4D5B3D" w14:textId="788CBE9C"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sąvokų „atliekos“, „surinkimas“, „atskiras surinkimas“, „apdorojimas“, „gaminio gamintojas“ ir „didesnės gamintojo atsakomybės sistema“ apibrėžtys pate</w:t>
      </w:r>
      <w:r w:rsidR="003F0CC5" w:rsidRPr="00BA2387">
        <w:rPr>
          <w:rFonts w:asciiTheme="minorHAnsi" w:hAnsiTheme="minorHAnsi"/>
          <w:b w:val="0"/>
          <w:sz w:val="24"/>
        </w:rPr>
        <w:t>ikiamos iš dalies pakeisto 2012 </w:t>
      </w:r>
      <w:r w:rsidRPr="00BA2387">
        <w:rPr>
          <w:rFonts w:asciiTheme="minorHAnsi" w:hAnsiTheme="minorHAnsi"/>
          <w:b w:val="0"/>
          <w:sz w:val="24"/>
        </w:rPr>
        <w:t>m. kovo 21 d. įstatymo 4 straipsnyje.</w:t>
      </w:r>
    </w:p>
    <w:p w14:paraId="51B1FC84" w14:textId="1C0B89BD"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4 straipsnis</w:t>
      </w:r>
      <w:r w:rsidR="003F0CC5" w:rsidRPr="00BA2387">
        <w:rPr>
          <w:rFonts w:asciiTheme="minorHAnsi" w:hAnsiTheme="minorHAnsi"/>
          <w:sz w:val="24"/>
        </w:rPr>
        <w:t>.</w:t>
      </w:r>
      <w:r w:rsidRPr="00BA2387">
        <w:rPr>
          <w:rFonts w:asciiTheme="minorHAnsi" w:hAnsiTheme="minorHAnsi"/>
          <w:sz w:val="24"/>
        </w:rPr>
        <w:t xml:space="preserve"> Vartojimo sumažinimas</w:t>
      </w:r>
    </w:p>
    <w:p w14:paraId="34312720" w14:textId="69968051"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Gaminių gamintojai imasi priemonių, dėl kurių iki 2026 m., palyginti su 2022 m., numatomas priedo A dalyje nurodytų vienkartinių plastikinių gaminių suvartojimo kiekybiškas sumažinimas. Šis sumažinimas atitinkamu laikotarpiu turi būti ne mažesnis nei 20 % rinkai pateiktų vienetų atžvilgiu. Nuo 2026 m. sausio 1 d. kiekvienais metais sumažinimas turi būti ne mažesnis nei 10 %, palyginti su praėjusių metų rinkai pateiktais kiekiais. Gaminių gamintojai privalo patikėti šios prievolės vykdymą patvirtintajai įstaigai pagal 2012 m. kovo 21 d. įstatymo 19 straipsnį. </w:t>
      </w:r>
    </w:p>
    <w:p w14:paraId="5CB6C1ED"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Aplinkosaugos ministras (toliau – ministras) užtikrina priemonių, būtinų dideliam ir nuolatiniam vienkartinių plastikinių gaminių, nurodytų šio priedo A dalyje, suvartojimo sumažinimui, koordinavimą, atsižvelgiant į bendruosius Europos Sąjungos atliekų politikos tikslus, ypač į atliekų prevenciją, kad būtų galima gerokai pakeisti didėjančias vartojimo tendencijas. </w:t>
      </w:r>
    </w:p>
    <w:p w14:paraId="6A3A8FFD"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Aplinkosaugos administracija vykdo priedo A dalyje nurodytų rinkai tiekiamų vienkartinių plastikinių gaminių ir priimtų mažinimo priemonių stebėseną.</w:t>
      </w:r>
    </w:p>
    <w:p w14:paraId="63B2D684" w14:textId="2CA085D1" w:rsidR="007104F8" w:rsidRPr="00BA2387"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sidRPr="00BA2387">
        <w:rPr>
          <w:rFonts w:asciiTheme="minorHAnsi" w:hAnsiTheme="minorHAnsi"/>
          <w:b w:val="0"/>
          <w:sz w:val="24"/>
        </w:rPr>
        <w:lastRenderedPageBreak/>
        <w:t>Šiuo tikslu patvirtintoji įstaiga metinėje ataskaitoje, numatytoje</w:t>
      </w:r>
      <w:r w:rsidR="003F0CC5" w:rsidRPr="00BA2387">
        <w:rPr>
          <w:rFonts w:asciiTheme="minorHAnsi" w:hAnsiTheme="minorHAnsi"/>
          <w:b w:val="0"/>
          <w:sz w:val="24"/>
        </w:rPr>
        <w:t xml:space="preserve"> 2012 m. kovo 21 d. įstatymo 35 </w:t>
      </w:r>
      <w:r w:rsidRPr="00BA2387">
        <w:rPr>
          <w:rFonts w:asciiTheme="minorHAnsi" w:hAnsiTheme="minorHAnsi"/>
          <w:b w:val="0"/>
          <w:sz w:val="24"/>
        </w:rPr>
        <w:t>straipsnyje, nurodo vienkartinio naudojimo plastikinių gaminių, nurodytų priedo A dalyje ir pateiktų rinkai per praėjusius metus, kiekius.</w:t>
      </w:r>
    </w:p>
    <w:bookmarkEnd w:id="0"/>
    <w:p w14:paraId="5EDC7E96" w14:textId="01AFE31E"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r w:rsidRPr="00BA2387">
        <w:rPr>
          <w:rFonts w:asciiTheme="minorHAnsi" w:hAnsiTheme="minorHAnsi"/>
          <w:sz w:val="24"/>
        </w:rPr>
        <w:t>5 straipsnis</w:t>
      </w:r>
      <w:r w:rsidR="003F0CC5" w:rsidRPr="00BA2387">
        <w:rPr>
          <w:rFonts w:asciiTheme="minorHAnsi" w:hAnsiTheme="minorHAnsi"/>
          <w:sz w:val="24"/>
        </w:rPr>
        <w:t>.</w:t>
      </w:r>
      <w:r w:rsidRPr="00BA2387">
        <w:rPr>
          <w:rFonts w:asciiTheme="minorHAnsi" w:hAnsiTheme="minorHAnsi"/>
          <w:sz w:val="24"/>
        </w:rPr>
        <w:t xml:space="preserve"> Pateikimo rinkai apribojimas</w:t>
      </w:r>
    </w:p>
    <w:p w14:paraId="4BF12B44"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Draudžiama tiekti rinkai vienkartinius plastikinius gaminius, nurodytus priedo B dalyje, ir gaminius, pagamintus iš aerobiškai skaidaus plastiko.</w:t>
      </w:r>
    </w:p>
    <w:p w14:paraId="7E15A352" w14:textId="53A8A600"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6 straipsnis</w:t>
      </w:r>
      <w:r w:rsidR="003F0CC5" w:rsidRPr="00BA2387">
        <w:rPr>
          <w:rFonts w:asciiTheme="minorHAnsi" w:hAnsiTheme="minorHAnsi"/>
          <w:sz w:val="24"/>
        </w:rPr>
        <w:t>.</w:t>
      </w:r>
      <w:r w:rsidRPr="00BA2387">
        <w:rPr>
          <w:rFonts w:asciiTheme="minorHAnsi" w:hAnsiTheme="minorHAnsi"/>
          <w:sz w:val="24"/>
        </w:rPr>
        <w:t xml:space="preserve"> Gaminiams keliami reikalavimai</w:t>
      </w:r>
    </w:p>
    <w:p w14:paraId="1F2775E8"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1. Priedo C dalyje išvardyti vienkartiniai plastikiniai gaminiai, turintys kamštelius ir dangtelius, gali būti pateikti rinkai tik jeigu jų kamšteliai ir dangteliai lieka pritvirtinti prie taros per visą numatytą gaminio naudojimo trukmę. </w:t>
      </w:r>
    </w:p>
    <w:p w14:paraId="47E2F529"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Metaliniai kamšteliai ir dangteliai su plastikiniais sandarikliais nelaikomi plastikiniais.</w:t>
      </w:r>
    </w:p>
    <w:p w14:paraId="68E4025B" w14:textId="77777777"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2. Priedo F dalyje išvardytiems gėrimų buteliams taikomi šie reikalavimai: </w:t>
      </w:r>
    </w:p>
    <w:p w14:paraId="0E3B3C72" w14:textId="64BACC5D" w:rsidR="007104F8" w:rsidRPr="00BA2387" w:rsidRDefault="007104F8" w:rsidP="007104F8">
      <w:pPr>
        <w:pStyle w:val="Article"/>
        <w:numPr>
          <w:ilvl w:val="0"/>
          <w:numId w:val="0"/>
        </w:numPr>
        <w:spacing w:before="240"/>
        <w:ind w:left="851"/>
        <w:rPr>
          <w:rFonts w:asciiTheme="minorHAnsi" w:hAnsiTheme="minorHAnsi" w:cs="TimesNewRoman"/>
          <w:b w:val="0"/>
          <w:sz w:val="24"/>
          <w:szCs w:val="24"/>
        </w:rPr>
      </w:pPr>
      <w:r w:rsidRPr="00BA2387">
        <w:rPr>
          <w:rFonts w:asciiTheme="minorHAnsi" w:hAnsiTheme="minorHAnsi"/>
          <w:b w:val="0"/>
          <w:sz w:val="24"/>
        </w:rPr>
        <w:t xml:space="preserve">1) nuo 2025 m. priedo F dalyje išvardytų gėrimų butelių, kurių pagrindinė sudedamoji dalis yra polietileno tereftalatas (toliau – PET buteliai), sudėtyje būtų bent 25 % perdirbto plastiko, tai apskaičiuojant kaip visų </w:t>
      </w:r>
      <w:bookmarkStart w:id="1" w:name="_Hlk25242138"/>
      <w:r w:rsidRPr="00BA2387">
        <w:rPr>
          <w:rFonts w:asciiTheme="minorHAnsi" w:hAnsiTheme="minorHAnsi"/>
          <w:b w:val="0"/>
          <w:sz w:val="24"/>
        </w:rPr>
        <w:t>to paties gamintojo</w:t>
      </w:r>
      <w:bookmarkEnd w:id="1"/>
      <w:r w:rsidRPr="00BA2387">
        <w:rPr>
          <w:rFonts w:asciiTheme="minorHAnsi" w:hAnsiTheme="minorHAnsi"/>
          <w:b w:val="0"/>
          <w:sz w:val="24"/>
        </w:rPr>
        <w:t xml:space="preserve"> rinkai pateiktų PET butelių vidurkį, ir</w:t>
      </w:r>
    </w:p>
    <w:p w14:paraId="118A9DA9" w14:textId="77777777" w:rsidR="007104F8" w:rsidRPr="00BA2387" w:rsidRDefault="007104F8" w:rsidP="007104F8">
      <w:pPr>
        <w:pStyle w:val="Article"/>
        <w:numPr>
          <w:ilvl w:val="0"/>
          <w:numId w:val="0"/>
        </w:numPr>
        <w:spacing w:before="240"/>
        <w:ind w:left="851"/>
        <w:rPr>
          <w:rFonts w:asciiTheme="minorHAnsi" w:hAnsiTheme="minorHAnsi" w:cs="TimesNewRoman"/>
          <w:b w:val="0"/>
          <w:sz w:val="24"/>
          <w:szCs w:val="24"/>
        </w:rPr>
      </w:pPr>
      <w:r w:rsidRPr="00BA2387">
        <w:rPr>
          <w:rFonts w:asciiTheme="minorHAnsi" w:hAnsiTheme="minorHAnsi"/>
          <w:b w:val="0"/>
          <w:sz w:val="24"/>
        </w:rPr>
        <w:t>2) nuo 2030 m. priedo F dalyje išvardytų gėrimų butelių sudėtyje būtų bent 30 % perdirbto plastiko, tai apskaičiuojant kaip visų to paties gamintojo rinkai pateiktų tokių gėrimų butelių vidurkį.</w:t>
      </w:r>
    </w:p>
    <w:p w14:paraId="0DCF115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Šiuo tikslu pagal 2012 m. kovo 21 d. įstatymo 19 straipsnį patvirtintoji įstaiga to paties įstatymo 35 straipsnyje nurodytoje metinėje ataskaitoje turi nurodyti per praėjusius metus rinkai pateiktų PET butelių skaičių ir šiuose buteliuose esančio perdirbto plastiko vidurkį procentais. Nesant Europos Sąjungos įgyvendinimo aktui, tikslų apskaičiavimo ir tikrinimo metodus nustato Aplinkosaugos administracija.</w:t>
      </w:r>
    </w:p>
    <w:p w14:paraId="5BDA2D18" w14:textId="07F53F5F"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7 straipsnis</w:t>
      </w:r>
      <w:r w:rsidR="003F0CC5" w:rsidRPr="00BA2387">
        <w:rPr>
          <w:rFonts w:asciiTheme="minorHAnsi" w:hAnsiTheme="minorHAnsi"/>
          <w:sz w:val="24"/>
        </w:rPr>
        <w:t>.</w:t>
      </w:r>
      <w:r w:rsidRPr="00BA2387">
        <w:rPr>
          <w:rFonts w:asciiTheme="minorHAnsi" w:hAnsiTheme="minorHAnsi"/>
          <w:sz w:val="24"/>
        </w:rPr>
        <w:t xml:space="preserve"> Ženklinimo reikalavimai </w:t>
      </w:r>
    </w:p>
    <w:p w14:paraId="5C00EBC7" w14:textId="0A43B8B9"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1. Ant kiekvieno rinkai pateikto priedo D dalyje nurodyto vienkartinio plastikinio gaminio – ant jo pakuotės ar paties gaminio – turi būt</w:t>
      </w:r>
      <w:r w:rsidR="003F0CC5" w:rsidRPr="00BA2387">
        <w:rPr>
          <w:rFonts w:asciiTheme="minorHAnsi" w:hAnsiTheme="minorHAnsi"/>
          <w:b w:val="0"/>
          <w:sz w:val="24"/>
        </w:rPr>
        <w:t>i</w:t>
      </w:r>
      <w:r w:rsidRPr="00BA2387">
        <w:rPr>
          <w:rFonts w:asciiTheme="minorHAnsi" w:hAnsiTheme="minorHAnsi"/>
          <w:b w:val="0"/>
          <w:sz w:val="24"/>
        </w:rPr>
        <w:t xml:space="preserve"> pateiktas matomas, aiškiai įskaitomas ir nenutrinamas ženklas, kuriuo vartotojai informuojami apie:</w:t>
      </w:r>
    </w:p>
    <w:p w14:paraId="2A620703" w14:textId="5AE2E52C" w:rsidR="007104F8" w:rsidRPr="00BA2387" w:rsidRDefault="007104F8" w:rsidP="007104F8">
      <w:pPr>
        <w:pStyle w:val="Article"/>
        <w:numPr>
          <w:ilvl w:val="0"/>
          <w:numId w:val="0"/>
        </w:numPr>
        <w:spacing w:before="240"/>
        <w:ind w:left="494" w:firstLine="357"/>
        <w:rPr>
          <w:rFonts w:asciiTheme="minorHAnsi" w:hAnsiTheme="minorHAnsi" w:cs="TimesNewRoman"/>
          <w:b w:val="0"/>
          <w:sz w:val="24"/>
          <w:szCs w:val="24"/>
        </w:rPr>
      </w:pPr>
      <w:r w:rsidRPr="00BA2387">
        <w:rPr>
          <w:rFonts w:asciiTheme="minorHAnsi" w:hAnsiTheme="minorHAnsi"/>
          <w:b w:val="0"/>
          <w:sz w:val="24"/>
        </w:rPr>
        <w:t>1) atitinkamus gaminio atliekų tvarkymo sprendimus arba atliekų šalinimo priemones, kurių šiuo produkto atžvilgiu reikia vengti, laikantis atliekų hierarchijos, ir</w:t>
      </w:r>
    </w:p>
    <w:p w14:paraId="0DB3D024" w14:textId="77777777" w:rsidR="007104F8" w:rsidRPr="00BA2387" w:rsidRDefault="007104F8" w:rsidP="007104F8">
      <w:pPr>
        <w:pStyle w:val="Article"/>
        <w:numPr>
          <w:ilvl w:val="0"/>
          <w:numId w:val="0"/>
        </w:numPr>
        <w:spacing w:before="240"/>
        <w:ind w:left="494" w:firstLine="357"/>
        <w:rPr>
          <w:rFonts w:asciiTheme="minorHAnsi" w:hAnsiTheme="minorHAnsi" w:cs="TimesNewRoman"/>
          <w:b w:val="0"/>
          <w:sz w:val="24"/>
          <w:szCs w:val="24"/>
        </w:rPr>
      </w:pPr>
      <w:r w:rsidRPr="00BA2387">
        <w:rPr>
          <w:rFonts w:asciiTheme="minorHAnsi" w:hAnsiTheme="minorHAnsi"/>
          <w:b w:val="0"/>
          <w:sz w:val="24"/>
        </w:rPr>
        <w:t>2) tai, kad gaminio sudėtyje yra plastiko ir kokį kenksmingą poveikį aplinkai daro šiukšlinimas ar kitoks netinkamas gaminio atliekų šalinimas.</w:t>
      </w:r>
    </w:p>
    <w:p w14:paraId="4644A495"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lastRenderedPageBreak/>
        <w:t>2. Šiomis straipsnio nuostatomis, susijusiomis su tabako gaminiais, papildomos nuostatos, numatytos 2006 m. rugpjūčio 11 d. iš dalies pakeistame įstatyme dėl tabako kontrolės.</w:t>
      </w:r>
    </w:p>
    <w:p w14:paraId="526AC81C" w14:textId="668CE32C"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8 straipsnis</w:t>
      </w:r>
      <w:r w:rsidR="003F0CC5" w:rsidRPr="00BA2387">
        <w:rPr>
          <w:rFonts w:asciiTheme="minorHAnsi" w:hAnsiTheme="minorHAnsi"/>
          <w:sz w:val="24"/>
        </w:rPr>
        <w:t>.</w:t>
      </w:r>
      <w:r w:rsidRPr="00BA2387">
        <w:rPr>
          <w:rFonts w:asciiTheme="minorHAnsi" w:hAnsiTheme="minorHAnsi"/>
          <w:sz w:val="24"/>
        </w:rPr>
        <w:t xml:space="preserve"> Didesnė gamintojo atsakomybė</w:t>
      </w:r>
    </w:p>
    <w:p w14:paraId="658BCE29"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1. Visiems priedo E dalyje išvardytiems vienkartiniams plastiko gaminiams ir žvejybos įrankiams, kurių sudėtyje yra plastiko, pagal atitinkamas 2012 m. kovo 21 d. įstatymo nuostatas nustatytos didesnės gamintojo atsakomybės sistemos.</w:t>
      </w:r>
    </w:p>
    <w:p w14:paraId="3F70DBA1" w14:textId="4663F9FC"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2. Priedo E dalies I skirsnyje išvardytų vienkartinių plastikini</w:t>
      </w:r>
      <w:r w:rsidR="003F0CC5" w:rsidRPr="00BA2387">
        <w:rPr>
          <w:rFonts w:asciiTheme="minorHAnsi" w:hAnsiTheme="minorHAnsi"/>
          <w:b w:val="0"/>
          <w:sz w:val="24"/>
        </w:rPr>
        <w:t>ų gaminių gamintojai pagal 2012 </w:t>
      </w:r>
      <w:r w:rsidRPr="00BA2387">
        <w:rPr>
          <w:rFonts w:asciiTheme="minorHAnsi" w:hAnsiTheme="minorHAnsi"/>
          <w:b w:val="0"/>
          <w:sz w:val="24"/>
        </w:rPr>
        <w:t>m. kovo 21 d. įstatymo nuostatas dėl padidintos gamintojų atsakomybės ir 201</w:t>
      </w:r>
      <w:r w:rsidR="003F0CC5" w:rsidRPr="00BA2387">
        <w:rPr>
          <w:rFonts w:asciiTheme="minorHAnsi" w:hAnsiTheme="minorHAnsi"/>
          <w:b w:val="0"/>
          <w:sz w:val="24"/>
        </w:rPr>
        <w:t>7 m. kovo 21 </w:t>
      </w:r>
      <w:r w:rsidRPr="00BA2387">
        <w:rPr>
          <w:rFonts w:asciiTheme="minorHAnsi" w:hAnsiTheme="minorHAnsi"/>
          <w:b w:val="0"/>
          <w:sz w:val="24"/>
        </w:rPr>
        <w:t xml:space="preserve">d. įstatymo dėl pakuočių ir pakuočių atliekų nuostatas padengia šias išlaidas (jei jos dar neįtrauktos): </w:t>
      </w:r>
    </w:p>
    <w:p w14:paraId="67A67612"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 xml:space="preserve">1) su šiais gaminiais susijusias 10 straipsnyje nurodytų informuotumo didinimo priemonių išlaidas, </w:t>
      </w:r>
    </w:p>
    <w:p w14:paraId="780C6E6C"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 xml:space="preserve">2) šių gaminių atliekų, kurios perduodamos viešosioms surinkimo sistemoms, surinkimo išlaidas, įskaitant išlaidas, susijusias su infrastruktūromis ir jų eksploatavimu, taip pat tokių atliekų transportavimo ir vėlesnio apdorojimo išlaidas, ir </w:t>
      </w:r>
    </w:p>
    <w:p w14:paraId="0FF515EE"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3) šių gaminių šiukšlių surinkimo ir tolesnio šių šiukšlių transportavimo bei apdorojimo išlaidas.</w:t>
      </w:r>
    </w:p>
    <w:p w14:paraId="48570621" w14:textId="33B5364B" w:rsidR="007104F8" w:rsidRPr="00BA2387"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sidRPr="00BA2387">
        <w:rPr>
          <w:rFonts w:asciiTheme="minorHAnsi" w:hAnsiTheme="minorHAnsi"/>
          <w:b w:val="0"/>
          <w:sz w:val="24"/>
        </w:rPr>
        <w:t xml:space="preserve">3. Priedo E dalies II </w:t>
      </w:r>
      <w:bookmarkEnd w:id="2"/>
      <w:r w:rsidRPr="00BA2387">
        <w:rPr>
          <w:rFonts w:asciiTheme="minorHAnsi" w:hAnsiTheme="minorHAnsi"/>
          <w:b w:val="0"/>
          <w:sz w:val="24"/>
        </w:rPr>
        <w:t>ir III skirsniuose išvardytų vienkartinių plastikinių gaminių gamintojai padengia bent šias išlaidas</w:t>
      </w:r>
      <w:bookmarkStart w:id="3" w:name="_Hlk33179167"/>
      <w:r w:rsidRPr="00BA2387">
        <w:rPr>
          <w:rFonts w:asciiTheme="minorHAnsi" w:hAnsiTheme="minorHAnsi"/>
          <w:b w:val="0"/>
          <w:sz w:val="24"/>
        </w:rPr>
        <w:t>:</w:t>
      </w:r>
    </w:p>
    <w:bookmarkEnd w:id="3"/>
    <w:p w14:paraId="4D930272"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 xml:space="preserve">1) 10 straipsnyje numatytų informuotumo didinimo priemonių išlaidas, susijusias su šiais gaminiais, </w:t>
      </w:r>
    </w:p>
    <w:p w14:paraId="1BD19CD1"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 xml:space="preserve">2) šių gaminių atliekų valymo, įskaitant transportavimo ir vėlesnio apdorojimo išlaidas, ir </w:t>
      </w:r>
    </w:p>
    <w:p w14:paraId="5379C9C1"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 xml:space="preserve">3) duomenų rinkimo ir ataskaitų teikimo pagal 2012 m. kovo 21 d. įstatymo 19 straipsnio išlaidas. </w:t>
      </w:r>
    </w:p>
    <w:p w14:paraId="023DC410"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Be to, priedo E dalies III skirsnyje išvardytų vienkartinių plastikinių gaminių atveju gaminių gamintojai turi padengti šių gaminių atliekų, išmestų į viešas surinkimo sistemas, surinkimo, įskaitant infrastruktūrą ir jos veikimą, ir tolesnio šių atliekų transportavimo bei apdorojimo išlaidas. Šios išlaidos apima specialios infrastruktūros, skirtos šių gaminių atliekoms surinkti, tokios kaip tinkamos atliekų talpyklos bendrose gausesnio šiukšlinimo vietose, sukūrimo išlaidas.</w:t>
      </w:r>
    </w:p>
    <w:p w14:paraId="16975037" w14:textId="49F09D7C"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4. E dalies III skirsnyje išvardytų vienkartinių plastikinių gaminių gamintojai turi imtis būtinų priemonių, siekdami išvengti šių gaminių, kurie tapo atliekomis, palikimo, išmetimo į jūrą ir nekontroliuojamo tvarkymo.</w:t>
      </w:r>
    </w:p>
    <w:p w14:paraId="45ECFC83"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lastRenderedPageBreak/>
        <w:t>Nuo 2024 m. sausio 1 d. į jūrą išmestų atliekų kiekis kiekvienais metais turi būti sumažintas ne mažiau nei 10 %, palyginti su ankstesniais metais. Kompetentingoji valdžios institucija parengia ir paskelbia į jūrą išleistų atliekų kiekio vertinimo ir patikros metodiką.</w:t>
      </w:r>
    </w:p>
    <w:p w14:paraId="2FA016B7"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5. 2 ir 3 dalyse nurodytos padengtinos išlaidos turi neviršyti tose dalyse nurodytoms paslaugoms ekonomiškai efektyviai teikti būtinų išlaidų ir jas turi skaidriai tarpusavyje nustatyti atitinkami subjektai. Šiukšlių surinkimo išlaidos turi apsiriboti veikla, kurią vykdo viešojo sektoriaus institucijos arba kuri vykdoma jų vardu. Skaičiavimo metodika parengiama tokiu būdu, kad šiukšlių surinkimo išlaidas būtų galima nustatyti proporcingai. Siekiant kuo labiau sumažinti administracines išlaidas, galima nustatyti šiukšlėms surinkti skirtus finansinius įnašus, nustatant atitinkamas daugiametes fiksuoto dydžio sumas. </w:t>
      </w:r>
    </w:p>
    <w:p w14:paraId="2B943E40"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6. Kitoje Europos Sąjungos valstybėje narėje įsisteigusiems gaminių gamintojams, tiekiantiems gaminius Liuksemburgo rinkai, leidžiama paskirti fizinį ar juridinį asmenį, įsisteigusį nacionalinėje teritorijoje ar kitoje valstybėje narėje, įgaliotuoju atstovu, kad jis vykdytų gamintojo pareigas, susijusias su didesnės gamintojo atsakomybės sistemomis jos teritorijoje. </w:t>
      </w:r>
    </w:p>
    <w:p w14:paraId="7124F9E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7. Kiekvienas Liuksemburgo Didžiojoje Hercogystėje įsisteigęs gamintojas, kuris parduoda priedo E dalyje išvardytus vienkartinius plastikinius gaminius ir žvejybos įrankius, kurių sudėtyje yra plastiko, kitoje valstybėje narėje, kurioje jis nėra įsisteigęs, turi paskirti įgaliotąjį atstovą šioje kitoje Europos Sąjungos valstybėje narėje. Įgaliotasis atstovas yra asmuo, atsakingas už to gamintojo pareigų vykdymą pagal šį įsakymą tos kitos Europos Sąjungos valstybės narės teritorijoje.</w:t>
      </w:r>
    </w:p>
    <w:p w14:paraId="32953A1D"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8. Didesnės gamintojo atsakomybės dėl žvejybos įrankių, kurių sudėtyje yra plastiko, sistemų atžvilgiu žvejybos įrankių, kurių sudėtyje yra plastiko, gamintojai turi padengti žvejybos įrankių atliekų, kuriose yra plastiko ir kurios surenkamos specialioje surinkimo sistemoje, atskiro surinkimo ir tolesnio tų atliekų transportavimo bei apdorojimo išlaidas. </w:t>
      </w:r>
    </w:p>
    <w:p w14:paraId="21E340C8"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Gamintojai taip pat padengia 10 straipsnyje nurodytų informuotumo didinimo priemonių, susijusių su žvejybos įrankiais, kurių sudėtyje yra plastiko, išlaidas. </w:t>
      </w:r>
    </w:p>
    <w:p w14:paraId="2638EEC2" w14:textId="45F3E9A6"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t>9 straipsnis</w:t>
      </w:r>
      <w:r w:rsidR="003F0CC5" w:rsidRPr="00BA2387">
        <w:rPr>
          <w:rFonts w:asciiTheme="minorHAnsi" w:hAnsiTheme="minorHAnsi"/>
          <w:sz w:val="24"/>
        </w:rPr>
        <w:t>.</w:t>
      </w:r>
      <w:r w:rsidRPr="00BA2387">
        <w:rPr>
          <w:rFonts w:asciiTheme="minorHAnsi" w:hAnsiTheme="minorHAnsi"/>
          <w:sz w:val="24"/>
        </w:rPr>
        <w:t xml:space="preserve"> Atskiras surinkimas</w:t>
      </w:r>
    </w:p>
    <w:p w14:paraId="712C417F"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Perdirbtinų atskirai surinktų priedo F dalyje išvardytų vienkartinių plastikinių gaminių atliekų kiekiai yra šie: </w:t>
      </w:r>
    </w:p>
    <w:p w14:paraId="49D987BE"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a) šių gaminių atliekų kiekio, lygaus </w:t>
      </w:r>
      <w:bookmarkStart w:id="4" w:name="_Hlk25246527"/>
      <w:r w:rsidRPr="00BA2387">
        <w:rPr>
          <w:rFonts w:asciiTheme="minorHAnsi" w:hAnsiTheme="minorHAnsi"/>
          <w:b w:val="0"/>
          <w:sz w:val="24"/>
        </w:rPr>
        <w:t>77 % atitinkamais metais šių gaminių surinktų atliekų, įskaitant šiukšles, svorio, iki 2025 m.</w:t>
      </w:r>
      <w:bookmarkEnd w:id="4"/>
      <w:r w:rsidRPr="00BA2387">
        <w:rPr>
          <w:rFonts w:asciiTheme="minorHAnsi" w:hAnsiTheme="minorHAnsi"/>
          <w:b w:val="0"/>
          <w:sz w:val="24"/>
        </w:rPr>
        <w:t xml:space="preserve">; </w:t>
      </w:r>
    </w:p>
    <w:p w14:paraId="39395F5D"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b) šių gaminių atliekų kiekio, lygaus 90 % atitinkamais metais šių gaminių surinktų atliekų, įskaitant šiukšles, svorio, iki 2029 m.</w:t>
      </w:r>
    </w:p>
    <w:p w14:paraId="690C365E" w14:textId="395756E7" w:rsidR="007104F8" w:rsidRPr="00BA2387" w:rsidRDefault="007104F8" w:rsidP="00206537">
      <w:pPr>
        <w:pStyle w:val="Article"/>
        <w:keepNext/>
        <w:keepLines/>
        <w:numPr>
          <w:ilvl w:val="0"/>
          <w:numId w:val="0"/>
        </w:numPr>
        <w:spacing w:before="240"/>
        <w:rPr>
          <w:rFonts w:asciiTheme="minorHAnsi" w:hAnsiTheme="minorHAnsi" w:cs="TimesNewRoman"/>
          <w:sz w:val="24"/>
          <w:szCs w:val="24"/>
        </w:rPr>
      </w:pPr>
      <w:r w:rsidRPr="00BA2387">
        <w:rPr>
          <w:rFonts w:asciiTheme="minorHAnsi" w:hAnsiTheme="minorHAnsi"/>
          <w:sz w:val="24"/>
        </w:rPr>
        <w:lastRenderedPageBreak/>
        <w:t>10 straipsnis</w:t>
      </w:r>
      <w:r w:rsidR="003F0CC5" w:rsidRPr="00BA2387">
        <w:rPr>
          <w:rFonts w:asciiTheme="minorHAnsi" w:hAnsiTheme="minorHAnsi"/>
          <w:sz w:val="24"/>
        </w:rPr>
        <w:t>.</w:t>
      </w:r>
      <w:r w:rsidRPr="00BA2387">
        <w:rPr>
          <w:rFonts w:asciiTheme="minorHAnsi" w:hAnsiTheme="minorHAnsi"/>
          <w:sz w:val="24"/>
        </w:rPr>
        <w:t xml:space="preserve"> Informuotumo didinimo priemonės</w:t>
      </w:r>
    </w:p>
    <w:p w14:paraId="148EAE36" w14:textId="77777777" w:rsidR="007104F8" w:rsidRPr="00BA2387" w:rsidRDefault="007104F8" w:rsidP="007104F8">
      <w:pPr>
        <w:pStyle w:val="Article"/>
        <w:numPr>
          <w:ilvl w:val="0"/>
          <w:numId w:val="0"/>
        </w:numPr>
        <w:spacing w:before="240"/>
        <w:rPr>
          <w:rFonts w:asciiTheme="minorHAnsi" w:hAnsiTheme="minorHAnsi" w:cs="TimesNewRoman"/>
          <w:b w:val="0"/>
          <w:sz w:val="24"/>
          <w:szCs w:val="24"/>
        </w:rPr>
      </w:pPr>
      <w:r w:rsidRPr="00BA2387">
        <w:rPr>
          <w:rFonts w:asciiTheme="minorHAnsi" w:hAnsiTheme="minorHAnsi"/>
          <w:b w:val="0"/>
          <w:sz w:val="24"/>
        </w:rPr>
        <w:t xml:space="preserve">Aplinkosaugos administracija ir Vandentvarkos administracija pagal kiekvienos pareigas turi informuoti vartotojus ir skatinti atsakingą vartotojų elgesį, kad būtų sumažinta tarša gaminiais, kuriems taikomas šis įstatymas, ir imtis priemonių siekdamos informuoti priedo G dalyje išvardytų vienkartinių plastikinių gaminių vartotojus ir žvejybos įrankių, kurių sudėtyje yra plastiko, naudotojus apie: </w:t>
      </w:r>
    </w:p>
    <w:p w14:paraId="40BDFCF9" w14:textId="5C1A1AE0"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1) esamus daugkartinius alternatyvius gaminius, vienkartinių plastikinių gaminių ir žvejybos įrankių, kurių sudėtyje yra plastiko, pakartotinio naudojimo sistemas ir atliekų tvarkymo galimybes, taip pat geriausią tinkamo atliekų tvarky</w:t>
      </w:r>
      <w:r w:rsidR="003F0CC5" w:rsidRPr="00BA2387">
        <w:rPr>
          <w:rFonts w:asciiTheme="minorHAnsi" w:hAnsiTheme="minorHAnsi"/>
          <w:b w:val="0"/>
          <w:sz w:val="24"/>
        </w:rPr>
        <w:t>mo praktiką, taikomą pagal 2012 </w:t>
      </w:r>
      <w:r w:rsidRPr="00BA2387">
        <w:rPr>
          <w:rFonts w:asciiTheme="minorHAnsi" w:hAnsiTheme="minorHAnsi"/>
          <w:b w:val="0"/>
          <w:sz w:val="24"/>
        </w:rPr>
        <w:t xml:space="preserve">m. kovo 21 d. įstatymo 10 straipsnį, </w:t>
      </w:r>
    </w:p>
    <w:p w14:paraId="539EAE81"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2) taršos šiukšlėmis ir kitokio netinkamo vienkartinių plastikinių gaminių ir žvejybos įrankių, kurių sudėtyje yra plastiko, atliekų šalinimo poveikį aplinkai, visų pirma jūros aplinkai, ir</w:t>
      </w:r>
    </w:p>
    <w:p w14:paraId="099960BC" w14:textId="77777777" w:rsidR="007104F8" w:rsidRPr="00BA2387" w:rsidRDefault="007104F8" w:rsidP="007104F8">
      <w:pPr>
        <w:pStyle w:val="Article"/>
        <w:numPr>
          <w:ilvl w:val="0"/>
          <w:numId w:val="0"/>
        </w:numPr>
        <w:spacing w:before="240"/>
        <w:ind w:left="720"/>
        <w:rPr>
          <w:rFonts w:asciiTheme="minorHAnsi" w:hAnsiTheme="minorHAnsi" w:cs="TimesNewRoman"/>
          <w:b w:val="0"/>
          <w:sz w:val="24"/>
          <w:szCs w:val="24"/>
        </w:rPr>
      </w:pPr>
      <w:r w:rsidRPr="00BA2387">
        <w:rPr>
          <w:rFonts w:asciiTheme="minorHAnsi" w:hAnsiTheme="minorHAnsi"/>
          <w:b w:val="0"/>
          <w:sz w:val="24"/>
        </w:rPr>
        <w:t>3) netinkamo šių vienkartinių plastikinių gaminių atliekų šalinimo būdo poveikį kanalizacijos tinklui.</w:t>
      </w:r>
    </w:p>
    <w:p w14:paraId="5C20C5EA" w14:textId="77777777" w:rsidR="007104F8" w:rsidRPr="00BA2387" w:rsidRDefault="007104F8" w:rsidP="007104F8">
      <w:pPr>
        <w:autoSpaceDE w:val="0"/>
        <w:autoSpaceDN w:val="0"/>
        <w:adjustRightInd w:val="0"/>
        <w:spacing w:after="0" w:line="240" w:lineRule="auto"/>
        <w:jc w:val="both"/>
        <w:rPr>
          <w:rFonts w:eastAsia="Calibri" w:cs="TimesNewRoman"/>
          <w:sz w:val="24"/>
          <w:szCs w:val="24"/>
          <w:lang w:eastAsia="fr-BE"/>
        </w:rPr>
      </w:pPr>
    </w:p>
    <w:p w14:paraId="705595FF" w14:textId="7085E05C" w:rsidR="007104F8" w:rsidRPr="00BA2387" w:rsidRDefault="007104F8" w:rsidP="00206537">
      <w:pPr>
        <w:keepNext/>
        <w:keepLines/>
        <w:autoSpaceDE w:val="0"/>
        <w:autoSpaceDN w:val="0"/>
        <w:adjustRightInd w:val="0"/>
        <w:spacing w:after="0" w:line="240" w:lineRule="auto"/>
        <w:jc w:val="both"/>
        <w:rPr>
          <w:rFonts w:eastAsia="Calibri" w:cs="TimesNewRoman"/>
          <w:b/>
          <w:sz w:val="24"/>
          <w:szCs w:val="24"/>
        </w:rPr>
      </w:pPr>
      <w:r w:rsidRPr="00BA2387">
        <w:rPr>
          <w:b/>
          <w:sz w:val="24"/>
        </w:rPr>
        <w:t>11 straipsnis</w:t>
      </w:r>
      <w:r w:rsidR="003F0CC5" w:rsidRPr="00BA2387">
        <w:rPr>
          <w:b/>
          <w:sz w:val="24"/>
        </w:rPr>
        <w:t>.</w:t>
      </w:r>
      <w:r w:rsidRPr="00BA2387">
        <w:rPr>
          <w:b/>
          <w:sz w:val="24"/>
        </w:rPr>
        <w:t xml:space="preserve"> Priemonių koordinavimas</w:t>
      </w:r>
    </w:p>
    <w:p w14:paraId="1E68385F" w14:textId="77777777" w:rsidR="007104F8" w:rsidRPr="00BA2387" w:rsidRDefault="007104F8" w:rsidP="00206537">
      <w:pPr>
        <w:keepNext/>
        <w:keepLines/>
        <w:autoSpaceDE w:val="0"/>
        <w:autoSpaceDN w:val="0"/>
        <w:adjustRightInd w:val="0"/>
        <w:spacing w:after="0" w:line="240" w:lineRule="auto"/>
        <w:jc w:val="both"/>
        <w:rPr>
          <w:rFonts w:eastAsia="Calibri" w:cs="TimesNewRoman"/>
          <w:sz w:val="24"/>
          <w:szCs w:val="24"/>
          <w:lang w:eastAsia="fr-BE"/>
        </w:rPr>
      </w:pPr>
    </w:p>
    <w:p w14:paraId="1F475B2C" w14:textId="39D73777" w:rsidR="007104F8" w:rsidRPr="00BA2387" w:rsidRDefault="007104F8" w:rsidP="007104F8">
      <w:pPr>
        <w:autoSpaceDE w:val="0"/>
        <w:autoSpaceDN w:val="0"/>
        <w:adjustRightInd w:val="0"/>
        <w:spacing w:after="0" w:line="240" w:lineRule="auto"/>
        <w:jc w:val="both"/>
        <w:rPr>
          <w:rFonts w:eastAsia="Calibri" w:cs="TimesNewRoman"/>
          <w:sz w:val="24"/>
          <w:szCs w:val="24"/>
        </w:rPr>
      </w:pPr>
      <w:r w:rsidRPr="00BA2387">
        <w:rPr>
          <w:sz w:val="24"/>
        </w:rPr>
        <w:t>Nedarant poveikio 4 straipsnio 1 dalies pirmai pastraipai, priemonės, kurių imtasi pagal šio įstatymo nuostatas, yra neatsiejama priemonių programų, nustatyt</w:t>
      </w:r>
      <w:r w:rsidR="003F0CC5" w:rsidRPr="00BA2387">
        <w:rPr>
          <w:sz w:val="24"/>
        </w:rPr>
        <w:t>ų pagal iš dalies pakeistą 2008 </w:t>
      </w:r>
      <w:r w:rsidRPr="00BA2387">
        <w:rPr>
          <w:sz w:val="24"/>
        </w:rPr>
        <w:t>m. gruodžio 19 d. įstatymą dėl vandens ir atliekų tvarkymo planų, bei atliekų prevencijos programų, nustatytų pagal 2012 m. kovo 21 d. įstatymą, dalis ir turi atitikti šias programas.</w:t>
      </w:r>
    </w:p>
    <w:p w14:paraId="0F81657A" w14:textId="77777777" w:rsidR="007104F8" w:rsidRPr="00BA2387" w:rsidRDefault="007104F8" w:rsidP="007104F8">
      <w:pPr>
        <w:autoSpaceDE w:val="0"/>
        <w:autoSpaceDN w:val="0"/>
        <w:adjustRightInd w:val="0"/>
        <w:spacing w:after="0" w:line="240" w:lineRule="auto"/>
        <w:jc w:val="both"/>
        <w:rPr>
          <w:rFonts w:eastAsia="Calibri" w:cs="TimesNewRoman"/>
          <w:sz w:val="24"/>
          <w:szCs w:val="24"/>
          <w:lang w:eastAsia="fr-BE"/>
        </w:rPr>
      </w:pPr>
    </w:p>
    <w:p w14:paraId="721EBF87" w14:textId="77777777" w:rsidR="007104F8" w:rsidRPr="00BA2387" w:rsidRDefault="007104F8" w:rsidP="007104F8">
      <w:pPr>
        <w:autoSpaceDE w:val="0"/>
        <w:autoSpaceDN w:val="0"/>
        <w:adjustRightInd w:val="0"/>
        <w:spacing w:after="0" w:line="240" w:lineRule="auto"/>
        <w:jc w:val="both"/>
        <w:rPr>
          <w:rFonts w:eastAsia="Calibri" w:cs="TimesNewRoman"/>
          <w:sz w:val="24"/>
          <w:szCs w:val="24"/>
        </w:rPr>
      </w:pPr>
      <w:r w:rsidRPr="00BA2387">
        <w:rPr>
          <w:sz w:val="24"/>
        </w:rPr>
        <w:t xml:space="preserve">Priemonės, kurių imasi pagal 4–9 straipsnius, turi atitikti maisto srities teisės aktų nuostatas, siekiant užtikrinti, kad nepablogėtų maisto higiena ir maisto sauga. </w:t>
      </w:r>
    </w:p>
    <w:p w14:paraId="20A67F74" w14:textId="77777777" w:rsidR="007104F8" w:rsidRPr="00BA2387" w:rsidRDefault="007104F8" w:rsidP="007104F8">
      <w:pPr>
        <w:autoSpaceDE w:val="0"/>
        <w:autoSpaceDN w:val="0"/>
        <w:adjustRightInd w:val="0"/>
        <w:spacing w:after="0" w:line="240" w:lineRule="auto"/>
        <w:jc w:val="both"/>
        <w:rPr>
          <w:rFonts w:eastAsia="Calibri" w:cs="TimesNewRoman"/>
          <w:sz w:val="24"/>
          <w:szCs w:val="24"/>
          <w:lang w:eastAsia="fr-BE"/>
        </w:rPr>
      </w:pPr>
    </w:p>
    <w:p w14:paraId="2E743DB6" w14:textId="77777777" w:rsidR="007104F8" w:rsidRPr="00BA2387" w:rsidRDefault="007104F8" w:rsidP="007104F8">
      <w:pPr>
        <w:autoSpaceDE w:val="0"/>
        <w:autoSpaceDN w:val="0"/>
        <w:adjustRightInd w:val="0"/>
        <w:spacing w:after="0" w:line="240" w:lineRule="auto"/>
        <w:jc w:val="both"/>
        <w:rPr>
          <w:rFonts w:eastAsia="Calibri" w:cs="TimesNewRoman"/>
          <w:sz w:val="24"/>
          <w:szCs w:val="24"/>
        </w:rPr>
      </w:pPr>
      <w:r w:rsidRPr="00BA2387">
        <w:rPr>
          <w:sz w:val="24"/>
        </w:rPr>
        <w:t>Aplinkosaugos administracija ir Vandentvarkos administracija pagal kiekvienos pareigas turi skatinti medžiagų, kurios pagal numatytą paskirtį liečiasi su maistu, atveju naudoti tvarius vienkartiniam plastikui alternatyvius gaminius.</w:t>
      </w:r>
    </w:p>
    <w:p w14:paraId="3C704E47" w14:textId="77777777" w:rsidR="007104F8" w:rsidRPr="00BA2387" w:rsidRDefault="007104F8" w:rsidP="007104F8">
      <w:pPr>
        <w:autoSpaceDE w:val="0"/>
        <w:autoSpaceDN w:val="0"/>
        <w:adjustRightInd w:val="0"/>
        <w:spacing w:after="0" w:line="240" w:lineRule="auto"/>
        <w:jc w:val="both"/>
        <w:rPr>
          <w:rFonts w:eastAsia="Calibri" w:cs="TimesNewRoman"/>
          <w:b/>
          <w:sz w:val="24"/>
          <w:szCs w:val="24"/>
          <w:lang w:eastAsia="fr-BE"/>
        </w:rPr>
      </w:pPr>
    </w:p>
    <w:p w14:paraId="3B77C77F" w14:textId="1077AE32" w:rsidR="007104F8" w:rsidRPr="00BA2387" w:rsidRDefault="007104F8" w:rsidP="00206537">
      <w:pPr>
        <w:keepNext/>
        <w:keepLines/>
        <w:autoSpaceDE w:val="0"/>
        <w:autoSpaceDN w:val="0"/>
        <w:adjustRightInd w:val="0"/>
        <w:spacing w:after="0" w:line="240" w:lineRule="auto"/>
        <w:jc w:val="both"/>
        <w:rPr>
          <w:rFonts w:eastAsia="Calibri" w:cs="TimesNewRoman"/>
          <w:b/>
          <w:sz w:val="24"/>
          <w:szCs w:val="24"/>
        </w:rPr>
      </w:pPr>
      <w:r w:rsidRPr="00BA2387">
        <w:rPr>
          <w:b/>
          <w:sz w:val="24"/>
        </w:rPr>
        <w:t>12 straipsnis</w:t>
      </w:r>
      <w:r w:rsidR="003F0CC5" w:rsidRPr="00BA2387">
        <w:rPr>
          <w:b/>
          <w:sz w:val="24"/>
        </w:rPr>
        <w:t>.</w:t>
      </w:r>
      <w:r w:rsidRPr="00BA2387">
        <w:rPr>
          <w:b/>
          <w:sz w:val="24"/>
        </w:rPr>
        <w:t xml:space="preserve"> Specifikacijos ir gairės dėl vienkartinių plastikinių gaminių</w:t>
      </w:r>
    </w:p>
    <w:p w14:paraId="7D2D1479"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lang w:eastAsia="fr-BE"/>
        </w:rPr>
      </w:pPr>
    </w:p>
    <w:p w14:paraId="45774EC8" w14:textId="77777777"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Siekiant nustatyti, ar maisto tara laikytina vienkartiniu plastikiniu gaminiu pagal šio įstatymo nuostatas, be priede išvardytų kriterijų dėl maisto taros, lemiamas kriterijus yra tikimybė, kad ta tara dėl savo dydžio ar talpos bus išmesta kaip šiukšlės, ypač vienos porcijos taros atveju.</w:t>
      </w:r>
    </w:p>
    <w:p w14:paraId="0D162CFF"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26C8DA0D" w14:textId="5A625F19" w:rsidR="007104F8" w:rsidRPr="00BA2387" w:rsidRDefault="007104F8" w:rsidP="00206537">
      <w:pPr>
        <w:keepNext/>
        <w:keepLines/>
        <w:autoSpaceDE w:val="0"/>
        <w:autoSpaceDN w:val="0"/>
        <w:adjustRightInd w:val="0"/>
        <w:spacing w:after="0" w:line="240" w:lineRule="auto"/>
        <w:jc w:val="both"/>
        <w:rPr>
          <w:rFonts w:cs="TimesNewRoman"/>
          <w:sz w:val="24"/>
          <w:szCs w:val="24"/>
        </w:rPr>
      </w:pPr>
      <w:r w:rsidRPr="00BA2387">
        <w:rPr>
          <w:b/>
          <w:sz w:val="24"/>
        </w:rPr>
        <w:lastRenderedPageBreak/>
        <w:t>13 straipsnis</w:t>
      </w:r>
      <w:r w:rsidR="003F0CC5" w:rsidRPr="00BA2387">
        <w:rPr>
          <w:b/>
          <w:sz w:val="24"/>
        </w:rPr>
        <w:t>.</w:t>
      </w:r>
      <w:r w:rsidRPr="00BA2387">
        <w:rPr>
          <w:b/>
          <w:sz w:val="24"/>
        </w:rPr>
        <w:t xml:space="preserve"> Administracinės priemonės</w:t>
      </w:r>
    </w:p>
    <w:p w14:paraId="0261ED08"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lang w:eastAsia="fr-BE"/>
        </w:rPr>
      </w:pPr>
    </w:p>
    <w:p w14:paraId="01CF0A40"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rPr>
      </w:pPr>
      <w:r w:rsidRPr="00BA2387">
        <w:rPr>
          <w:sz w:val="24"/>
        </w:rPr>
        <w:t xml:space="preserve">1. Jei nesilaikoma 5 straipsnio, 6 straipsnio 1 dalies ir 2 dalies 1 ir 2 punktų, 7 ir 9 straipsnių nuostatų, ministras gali: </w:t>
      </w:r>
    </w:p>
    <w:p w14:paraId="7EC8F185" w14:textId="77777777" w:rsidR="007104F8" w:rsidRPr="00BA2387"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sidRPr="00BA2387">
        <w:rPr>
          <w:rFonts w:asciiTheme="minorHAnsi" w:hAnsiTheme="minorHAnsi"/>
          <w:sz w:val="24"/>
        </w:rPr>
        <w:t xml:space="preserve">nustatyti gamintojui ar patvirtintajai įstaigai laikotarpį, per kurį gamintojas ar patvirtintoji įstaiga privalo įvykdyti šias nuostatas ir kuris negali būti ilgesnis kaip dveji metai; </w:t>
      </w:r>
    </w:p>
    <w:p w14:paraId="7DE67BF6" w14:textId="77777777" w:rsidR="007104F8" w:rsidRPr="00BA2387"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sidRPr="00BA2387">
        <w:rPr>
          <w:rFonts w:asciiTheme="minorHAnsi" w:hAnsiTheme="minorHAnsi"/>
          <w:sz w:val="24"/>
        </w:rPr>
        <w:t>visiškai arba iš dalies sustabdyti gamintojo arba įmonės veiklą kaip laikiną priemonę arba visiškai ar iš dalies uždaryti įmonę ir pritvirtinti plombas.</w:t>
      </w:r>
    </w:p>
    <w:p w14:paraId="0E2E8049" w14:textId="4DB8906F"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 xml:space="preserve">2. Bet kuri suinteresuota šalis gali prašyti taikyti 1 dalyje nurodytas priemones. </w:t>
      </w:r>
    </w:p>
    <w:p w14:paraId="28FC23FF" w14:textId="738926F7" w:rsidR="007104F8" w:rsidRPr="00BA2387" w:rsidRDefault="003F0CC5" w:rsidP="007104F8">
      <w:pPr>
        <w:autoSpaceDE w:val="0"/>
        <w:autoSpaceDN w:val="0"/>
        <w:adjustRightInd w:val="0"/>
        <w:spacing w:after="0" w:line="240" w:lineRule="auto"/>
        <w:jc w:val="both"/>
        <w:rPr>
          <w:rFonts w:cs="TimesNewRoman"/>
          <w:sz w:val="24"/>
          <w:szCs w:val="24"/>
        </w:rPr>
      </w:pPr>
      <w:r w:rsidRPr="00BA2387">
        <w:rPr>
          <w:sz w:val="24"/>
        </w:rPr>
        <w:t>3. 1 </w:t>
      </w:r>
      <w:r w:rsidR="007104F8" w:rsidRPr="00BA2387">
        <w:rPr>
          <w:sz w:val="24"/>
        </w:rPr>
        <w:t xml:space="preserve">dalyje išvardytos priemonės panaikinamos, kai gamintojas ar patvirtintoji įstaiga įvykdo nuostatas. </w:t>
      </w:r>
    </w:p>
    <w:p w14:paraId="6BFDBF4E"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00A11318" w14:textId="66ADAE56" w:rsidR="007104F8" w:rsidRPr="00BA2387" w:rsidRDefault="007104F8" w:rsidP="00206537">
      <w:pPr>
        <w:pStyle w:val="Article"/>
        <w:keepNext/>
        <w:keepLines/>
        <w:numPr>
          <w:ilvl w:val="0"/>
          <w:numId w:val="0"/>
        </w:numPr>
        <w:spacing w:before="240"/>
        <w:rPr>
          <w:rFonts w:asciiTheme="minorHAnsi" w:hAnsiTheme="minorHAnsi"/>
          <w:sz w:val="24"/>
          <w:szCs w:val="24"/>
        </w:rPr>
      </w:pPr>
      <w:r w:rsidRPr="00BA2387">
        <w:rPr>
          <w:rFonts w:asciiTheme="minorHAnsi" w:hAnsiTheme="minorHAnsi"/>
          <w:sz w:val="24"/>
        </w:rPr>
        <w:t>14 straipsnis</w:t>
      </w:r>
      <w:r w:rsidR="003F0CC5" w:rsidRPr="00BA2387">
        <w:rPr>
          <w:rFonts w:asciiTheme="minorHAnsi" w:hAnsiTheme="minorHAnsi"/>
          <w:sz w:val="24"/>
        </w:rPr>
        <w:t>.</w:t>
      </w:r>
      <w:r w:rsidRPr="00BA2387">
        <w:rPr>
          <w:rFonts w:asciiTheme="minorHAnsi" w:hAnsiTheme="minorHAnsi"/>
          <w:sz w:val="24"/>
        </w:rPr>
        <w:t xml:space="preserve"> Specialiosios nuostatos</w:t>
      </w:r>
    </w:p>
    <w:p w14:paraId="3E6627A8" w14:textId="77777777" w:rsidR="007104F8" w:rsidRPr="00BA2387" w:rsidRDefault="007104F8" w:rsidP="00206537">
      <w:pPr>
        <w:pStyle w:val="NormalWeb"/>
        <w:keepNext/>
        <w:keepLines/>
        <w:jc w:val="both"/>
        <w:rPr>
          <w:rFonts w:asciiTheme="minorHAnsi" w:eastAsia="Calibri" w:hAnsiTheme="minorHAnsi" w:cs="TimesLTStd-Roman"/>
        </w:rPr>
      </w:pPr>
      <w:r w:rsidRPr="00BA2387">
        <w:rPr>
          <w:rFonts w:asciiTheme="minorHAnsi" w:hAnsiTheme="minorHAnsi"/>
        </w:rPr>
        <w:t>Taikomos šios 2012 m. kovo 21 d. įstatymo nuostatos:</w:t>
      </w:r>
    </w:p>
    <w:p w14:paraId="700C2AC0" w14:textId="77777777" w:rsidR="007104F8" w:rsidRPr="00BA2387" w:rsidRDefault="007104F8" w:rsidP="007104F8">
      <w:pPr>
        <w:pStyle w:val="NormalWeb"/>
        <w:spacing w:before="240"/>
        <w:jc w:val="both"/>
        <w:rPr>
          <w:rFonts w:asciiTheme="minorHAnsi" w:eastAsia="Calibri" w:hAnsiTheme="minorHAnsi" w:cs="TimesLTStd-Roman"/>
        </w:rPr>
      </w:pPr>
      <w:r w:rsidRPr="00BA2387">
        <w:rPr>
          <w:rFonts w:asciiTheme="minorHAnsi" w:hAnsiTheme="minorHAnsi"/>
        </w:rPr>
        <w:t>1) 44, 45 ir 46 straipsniai dėl pažeidimų tyrimo ir nustatymo, kontrolės galios ir kontrolės prerogatyvų ir</w:t>
      </w:r>
    </w:p>
    <w:p w14:paraId="1DD10170" w14:textId="77777777" w:rsidR="007104F8" w:rsidRPr="00BA2387" w:rsidRDefault="007104F8" w:rsidP="007104F8">
      <w:pPr>
        <w:pStyle w:val="NormalWeb"/>
        <w:spacing w:before="240"/>
        <w:jc w:val="both"/>
        <w:rPr>
          <w:rFonts w:asciiTheme="minorHAnsi" w:eastAsia="Calibri" w:hAnsiTheme="minorHAnsi" w:cs="TimesLTStd-Roman"/>
        </w:rPr>
      </w:pPr>
      <w:r w:rsidRPr="00BA2387">
        <w:rPr>
          <w:rFonts w:asciiTheme="minorHAnsi" w:hAnsiTheme="minorHAnsi"/>
        </w:rPr>
        <w:t>2) 50 straipsnio 2 dalis dėl patvirtintų ekologinių asociacijų teisės kreiptis į teismą.</w:t>
      </w:r>
    </w:p>
    <w:p w14:paraId="7630D890" w14:textId="6FA8C558" w:rsidR="007104F8" w:rsidRPr="00BA2387" w:rsidRDefault="007104F8" w:rsidP="00206537">
      <w:pPr>
        <w:pStyle w:val="NormalWeb"/>
        <w:keepNext/>
        <w:keepLines/>
        <w:jc w:val="both"/>
        <w:rPr>
          <w:rFonts w:asciiTheme="minorHAnsi" w:eastAsia="Calibri" w:hAnsiTheme="minorHAnsi" w:cs="TimesLTStd-Roman"/>
          <w:b/>
        </w:rPr>
      </w:pPr>
      <w:r w:rsidRPr="00BA2387">
        <w:rPr>
          <w:rFonts w:asciiTheme="minorHAnsi" w:hAnsiTheme="minorHAnsi"/>
          <w:b/>
        </w:rPr>
        <w:t>15 straipsnis</w:t>
      </w:r>
      <w:r w:rsidR="003F0CC5" w:rsidRPr="00BA2387">
        <w:rPr>
          <w:rFonts w:asciiTheme="minorHAnsi" w:hAnsiTheme="minorHAnsi"/>
          <w:b/>
        </w:rPr>
        <w:t>.</w:t>
      </w:r>
      <w:r w:rsidRPr="00BA2387">
        <w:rPr>
          <w:rFonts w:asciiTheme="minorHAnsi" w:hAnsiTheme="minorHAnsi"/>
          <w:b/>
        </w:rPr>
        <w:t xml:space="preserve"> Priedas</w:t>
      </w:r>
    </w:p>
    <w:p w14:paraId="4AF0F2F7" w14:textId="77777777" w:rsidR="007104F8" w:rsidRPr="00BA2387" w:rsidRDefault="007104F8" w:rsidP="007104F8">
      <w:pPr>
        <w:pStyle w:val="NormalWeb"/>
        <w:spacing w:before="240"/>
        <w:jc w:val="both"/>
        <w:rPr>
          <w:rFonts w:asciiTheme="minorHAnsi" w:eastAsia="Calibri" w:hAnsiTheme="minorHAnsi" w:cs="TimesLTStd-Roman"/>
        </w:rPr>
      </w:pPr>
      <w:r w:rsidRPr="00BA2387">
        <w:rPr>
          <w:rFonts w:asciiTheme="minorHAnsi" w:hAnsiTheme="minorHAnsi"/>
        </w:rPr>
        <w:t>Priedas gali būti iš dalies pakeistas Didžiosios Hercogystės reglamentu, siekiant pritaikyti jį prie Europos Sąjungos teisės aktų pokyčių šioje srityje.</w:t>
      </w:r>
    </w:p>
    <w:p w14:paraId="18A5C1E1" w14:textId="38A7A54C" w:rsidR="007104F8" w:rsidRPr="00BA2387" w:rsidRDefault="007104F8" w:rsidP="00206537">
      <w:pPr>
        <w:keepNext/>
        <w:keepLines/>
        <w:autoSpaceDE w:val="0"/>
        <w:autoSpaceDN w:val="0"/>
        <w:adjustRightInd w:val="0"/>
        <w:spacing w:after="0" w:line="240" w:lineRule="auto"/>
        <w:jc w:val="both"/>
        <w:rPr>
          <w:rFonts w:cs="TimesNewRoman"/>
          <w:b/>
          <w:sz w:val="24"/>
          <w:szCs w:val="24"/>
        </w:rPr>
      </w:pPr>
      <w:r w:rsidRPr="00BA2387">
        <w:rPr>
          <w:b/>
          <w:sz w:val="24"/>
        </w:rPr>
        <w:t>16 straipsnis</w:t>
      </w:r>
      <w:r w:rsidR="003F0CC5" w:rsidRPr="00BA2387">
        <w:rPr>
          <w:b/>
          <w:sz w:val="24"/>
        </w:rPr>
        <w:t>.</w:t>
      </w:r>
      <w:r w:rsidRPr="00BA2387">
        <w:rPr>
          <w:b/>
          <w:sz w:val="24"/>
        </w:rPr>
        <w:t xml:space="preserve"> Bausmės</w:t>
      </w:r>
    </w:p>
    <w:p w14:paraId="2A0B878B"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lang w:eastAsia="fr-BE"/>
        </w:rPr>
      </w:pPr>
    </w:p>
    <w:p w14:paraId="175B98D2" w14:textId="1D15128F"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Baudžiami laisvės atėmimo bausme nuo aštuonių dienų iki trejų metų ir bauda 251–750 000</w:t>
      </w:r>
      <w:r w:rsidR="003F0CC5" w:rsidRPr="00BA2387">
        <w:rPr>
          <w:sz w:val="24"/>
        </w:rPr>
        <w:t> </w:t>
      </w:r>
      <w:r w:rsidRPr="00BA2387">
        <w:rPr>
          <w:sz w:val="24"/>
        </w:rPr>
        <w:t>eurų bauda arba viena iš šių bausmių tik už 5 straipsnio 6 straipsnio 1 dalies pirmos pastraipos ir 2</w:t>
      </w:r>
      <w:r w:rsidR="003F0CC5" w:rsidRPr="00BA2387">
        <w:rPr>
          <w:sz w:val="24"/>
        </w:rPr>
        <w:t> </w:t>
      </w:r>
      <w:r w:rsidRPr="00BA2387">
        <w:rPr>
          <w:sz w:val="24"/>
        </w:rPr>
        <w:t>dalies 1 ir 2 punktų, 7 straipsnio 1 dalies, 8 straipsnio 4 dalies ir 9 straipsnio pažeidimus.</w:t>
      </w:r>
    </w:p>
    <w:p w14:paraId="3002620B" w14:textId="77777777"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 xml:space="preserve">Tos pačios bausmės taikomos už trukdymą vykdyti administracines priemones, kurių imamasi pagal 13 straipsnį, arba už šių priemonių nesilaikymą. </w:t>
      </w:r>
    </w:p>
    <w:p w14:paraId="66780AD9"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26451248" w14:textId="4C75B8E9" w:rsidR="007104F8" w:rsidRPr="00BA2387" w:rsidRDefault="007104F8" w:rsidP="00206537">
      <w:pPr>
        <w:keepNext/>
        <w:keepLines/>
        <w:autoSpaceDE w:val="0"/>
        <w:autoSpaceDN w:val="0"/>
        <w:adjustRightInd w:val="0"/>
        <w:spacing w:after="0" w:line="240" w:lineRule="auto"/>
        <w:jc w:val="both"/>
        <w:rPr>
          <w:rFonts w:cs="TimesNewRoman"/>
          <w:b/>
          <w:sz w:val="24"/>
          <w:szCs w:val="24"/>
        </w:rPr>
      </w:pPr>
      <w:r w:rsidRPr="00BA2387">
        <w:rPr>
          <w:b/>
          <w:sz w:val="24"/>
        </w:rPr>
        <w:t>17 straipsnis</w:t>
      </w:r>
      <w:r w:rsidR="003F0CC5" w:rsidRPr="00BA2387">
        <w:rPr>
          <w:b/>
          <w:sz w:val="24"/>
        </w:rPr>
        <w:t>.</w:t>
      </w:r>
      <w:r w:rsidRPr="00BA2387">
        <w:rPr>
          <w:b/>
          <w:sz w:val="24"/>
        </w:rPr>
        <w:t xml:space="preserve"> Administracinės baudos</w:t>
      </w:r>
    </w:p>
    <w:p w14:paraId="42DB19C4" w14:textId="77777777" w:rsidR="007104F8" w:rsidRPr="00BA2387"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eastAsia="fr-BE"/>
        </w:rPr>
      </w:pPr>
    </w:p>
    <w:p w14:paraId="6A784439" w14:textId="77777777" w:rsidR="007104F8" w:rsidRPr="00BA2387" w:rsidRDefault="007104F8" w:rsidP="007104F8">
      <w:pPr>
        <w:autoSpaceDE w:val="0"/>
        <w:autoSpaceDN w:val="0"/>
        <w:adjustRightInd w:val="0"/>
        <w:spacing w:after="0"/>
        <w:rPr>
          <w:rFonts w:cs="TimesNewRoman"/>
          <w:sz w:val="24"/>
          <w:szCs w:val="24"/>
        </w:rPr>
      </w:pPr>
      <w:r w:rsidRPr="00BA2387">
        <w:rPr>
          <w:sz w:val="24"/>
        </w:rPr>
        <w:t>Už 4 straipsnio 4 dalies ir 6 straipsnio 2 dalies antros pastraipos pažeidimą ministras gali skirti 250–10 000 eurų administracinę baudą.</w:t>
      </w:r>
    </w:p>
    <w:p w14:paraId="22DE3E9D" w14:textId="77777777" w:rsidR="007104F8" w:rsidRPr="00BA2387" w:rsidRDefault="007104F8" w:rsidP="007104F8">
      <w:pPr>
        <w:autoSpaceDE w:val="0"/>
        <w:autoSpaceDN w:val="0"/>
        <w:adjustRightInd w:val="0"/>
        <w:spacing w:after="0"/>
        <w:rPr>
          <w:rFonts w:cs="TimesNewRoman"/>
          <w:sz w:val="24"/>
          <w:szCs w:val="24"/>
          <w:lang w:eastAsia="fr-BE"/>
        </w:rPr>
      </w:pPr>
    </w:p>
    <w:p w14:paraId="4314C2D5" w14:textId="77777777" w:rsidR="007104F8" w:rsidRPr="00BA2387" w:rsidRDefault="007104F8" w:rsidP="007104F8">
      <w:pPr>
        <w:autoSpaceDE w:val="0"/>
        <w:autoSpaceDN w:val="0"/>
        <w:adjustRightInd w:val="0"/>
        <w:spacing w:after="0"/>
        <w:rPr>
          <w:rFonts w:cs="TimesNewRoman"/>
          <w:sz w:val="24"/>
          <w:szCs w:val="24"/>
        </w:rPr>
      </w:pPr>
      <w:r w:rsidRPr="00BA2387">
        <w:rPr>
          <w:sz w:val="24"/>
        </w:rPr>
        <w:t xml:space="preserve">Baudos mokėtinos per du mėnesius nuo rašytinio pranešimo apie sprendimą dienos. </w:t>
      </w:r>
    </w:p>
    <w:p w14:paraId="0E834F42" w14:textId="77777777" w:rsidR="007104F8" w:rsidRPr="00BA2387" w:rsidRDefault="007104F8" w:rsidP="007104F8">
      <w:pPr>
        <w:autoSpaceDE w:val="0"/>
        <w:autoSpaceDN w:val="0"/>
        <w:adjustRightInd w:val="0"/>
        <w:spacing w:after="0"/>
        <w:rPr>
          <w:rFonts w:cs="TimesNewRoman"/>
          <w:sz w:val="24"/>
          <w:szCs w:val="24"/>
          <w:lang w:eastAsia="fr-BE"/>
        </w:rPr>
      </w:pPr>
    </w:p>
    <w:p w14:paraId="5E843D57" w14:textId="77777777" w:rsidR="007104F8" w:rsidRPr="00BA2387" w:rsidRDefault="007104F8" w:rsidP="007104F8">
      <w:pPr>
        <w:autoSpaceDE w:val="0"/>
        <w:autoSpaceDN w:val="0"/>
        <w:adjustRightInd w:val="0"/>
        <w:spacing w:after="0" w:line="240" w:lineRule="auto"/>
        <w:jc w:val="both"/>
        <w:rPr>
          <w:rFonts w:ascii="Times New Roman" w:hAnsi="Times New Roman" w:cs="Times New Roman"/>
          <w:b/>
          <w:bCs/>
          <w:sz w:val="28"/>
          <w:szCs w:val="28"/>
        </w:rPr>
      </w:pPr>
      <w:r w:rsidRPr="00BA2387">
        <w:rPr>
          <w:sz w:val="24"/>
        </w:rPr>
        <w:lastRenderedPageBreak/>
        <w:t>Administracines baudas renka Registracijos, turto ir PVM administracija. Baudos renkamos kaip renkant registracijos mokesčius.</w:t>
      </w:r>
    </w:p>
    <w:p w14:paraId="12320C73" w14:textId="77777777" w:rsidR="007104F8" w:rsidRPr="00BA2387" w:rsidRDefault="007104F8" w:rsidP="007104F8">
      <w:pPr>
        <w:autoSpaceDE w:val="0"/>
        <w:autoSpaceDN w:val="0"/>
        <w:adjustRightInd w:val="0"/>
        <w:spacing w:after="0" w:line="240" w:lineRule="auto"/>
        <w:jc w:val="both"/>
        <w:rPr>
          <w:rFonts w:ascii="Times New Roman" w:hAnsi="Times New Roman" w:cs="Times New Roman"/>
          <w:b/>
          <w:bCs/>
          <w:sz w:val="28"/>
          <w:szCs w:val="28"/>
          <w:lang w:eastAsia="fr-BE"/>
        </w:rPr>
      </w:pPr>
    </w:p>
    <w:p w14:paraId="25144316" w14:textId="5B43AEFD" w:rsidR="007104F8" w:rsidRPr="00BA2387" w:rsidRDefault="007104F8" w:rsidP="00206537">
      <w:pPr>
        <w:keepNext/>
        <w:keepLines/>
        <w:autoSpaceDE w:val="0"/>
        <w:autoSpaceDN w:val="0"/>
        <w:adjustRightInd w:val="0"/>
        <w:spacing w:after="0" w:line="240" w:lineRule="auto"/>
        <w:jc w:val="both"/>
        <w:rPr>
          <w:rFonts w:cs="TimesNewRoman"/>
          <w:b/>
          <w:sz w:val="24"/>
          <w:szCs w:val="24"/>
        </w:rPr>
      </w:pPr>
      <w:r w:rsidRPr="00BA2387">
        <w:rPr>
          <w:b/>
          <w:sz w:val="24"/>
        </w:rPr>
        <w:t>18 straipsnis</w:t>
      </w:r>
      <w:r w:rsidR="003F0CC5" w:rsidRPr="00BA2387">
        <w:rPr>
          <w:b/>
          <w:sz w:val="24"/>
        </w:rPr>
        <w:t>.</w:t>
      </w:r>
      <w:r w:rsidRPr="00BA2387">
        <w:rPr>
          <w:b/>
          <w:sz w:val="24"/>
        </w:rPr>
        <w:t xml:space="preserve"> Skundas</w:t>
      </w:r>
    </w:p>
    <w:p w14:paraId="155E7C62"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lang w:eastAsia="fr-BE"/>
        </w:rPr>
      </w:pPr>
    </w:p>
    <w:p w14:paraId="64D689D3" w14:textId="77777777"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 xml:space="preserve">Sprendimus, priimtus remiantis šiuo įstatymu, galima apskųsti administraciniame teisme. Šis skundas turi būti pateiktas, gresiant teisių atėmimo bausmei, per keturiasdešimt dienų nuo pranešimo apie sprendimą. </w:t>
      </w:r>
    </w:p>
    <w:p w14:paraId="157255C5"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5E51328B" w14:textId="4E9D12C6" w:rsidR="007104F8" w:rsidRPr="00BA2387" w:rsidRDefault="007104F8" w:rsidP="00206537">
      <w:pPr>
        <w:keepNext/>
        <w:keepLines/>
        <w:autoSpaceDE w:val="0"/>
        <w:autoSpaceDN w:val="0"/>
        <w:adjustRightInd w:val="0"/>
        <w:spacing w:after="0" w:line="240" w:lineRule="auto"/>
        <w:jc w:val="both"/>
        <w:rPr>
          <w:rFonts w:cs="TimesNewRoman"/>
          <w:b/>
          <w:sz w:val="24"/>
          <w:szCs w:val="24"/>
        </w:rPr>
      </w:pPr>
      <w:r w:rsidRPr="00BA2387">
        <w:rPr>
          <w:b/>
          <w:sz w:val="24"/>
        </w:rPr>
        <w:t>19 straipsnis</w:t>
      </w:r>
      <w:r w:rsidR="003F0CC5" w:rsidRPr="00BA2387">
        <w:rPr>
          <w:b/>
          <w:sz w:val="24"/>
        </w:rPr>
        <w:t>.</w:t>
      </w:r>
      <w:r w:rsidRPr="00BA2387">
        <w:rPr>
          <w:b/>
          <w:sz w:val="24"/>
        </w:rPr>
        <w:t xml:space="preserve"> Įsigaliojimas</w:t>
      </w:r>
    </w:p>
    <w:p w14:paraId="6C0CDF60" w14:textId="77777777" w:rsidR="007104F8" w:rsidRPr="00BA2387" w:rsidRDefault="007104F8" w:rsidP="00206537">
      <w:pPr>
        <w:keepNext/>
        <w:keepLines/>
        <w:autoSpaceDE w:val="0"/>
        <w:autoSpaceDN w:val="0"/>
        <w:adjustRightInd w:val="0"/>
        <w:spacing w:after="0" w:line="240" w:lineRule="auto"/>
        <w:jc w:val="both"/>
        <w:rPr>
          <w:rFonts w:cs="TimesNewRoman"/>
          <w:sz w:val="24"/>
          <w:szCs w:val="24"/>
          <w:lang w:eastAsia="fr-BE"/>
        </w:rPr>
      </w:pPr>
    </w:p>
    <w:p w14:paraId="44E260C2" w14:textId="77777777"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Šis įstatymas įsigalioja 2021 m. liepos 3 d.</w:t>
      </w:r>
    </w:p>
    <w:p w14:paraId="3BA6C81F"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08581858" w14:textId="69958C1A" w:rsidR="007104F8" w:rsidRPr="00BA2387" w:rsidRDefault="007104F8" w:rsidP="007104F8">
      <w:pPr>
        <w:autoSpaceDE w:val="0"/>
        <w:autoSpaceDN w:val="0"/>
        <w:adjustRightInd w:val="0"/>
        <w:spacing w:after="0" w:line="240" w:lineRule="auto"/>
        <w:jc w:val="both"/>
        <w:rPr>
          <w:rFonts w:cs="TimesNewRoman"/>
          <w:sz w:val="24"/>
          <w:szCs w:val="24"/>
        </w:rPr>
      </w:pPr>
      <w:r w:rsidRPr="00BA2387">
        <w:rPr>
          <w:sz w:val="24"/>
        </w:rPr>
        <w:t>Tačiau 6 straipsnio 1 dalies nuostatos įsigalioja tik 2024 m. liepos 3 d., o 8 straipsnio nuostatos įsigalioja 2026 m. gruodžio 31 d., išskyrus vienkartinius plastikiniu</w:t>
      </w:r>
      <w:r w:rsidR="003F0CC5" w:rsidRPr="00BA2387">
        <w:rPr>
          <w:sz w:val="24"/>
        </w:rPr>
        <w:t>s gaminius, išvardytus priedo E </w:t>
      </w:r>
      <w:r w:rsidRPr="00BA2387">
        <w:rPr>
          <w:sz w:val="24"/>
        </w:rPr>
        <w:t>dalies III skirsnyje, kuriems šios nuostatos įsigalioja 2023 m. sausio 5 d.</w:t>
      </w:r>
    </w:p>
    <w:p w14:paraId="36AA9B98"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4A1FF5D4"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4726972A"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2E81F53C" w14:textId="77777777" w:rsidR="007104F8" w:rsidRPr="00BA2387" w:rsidRDefault="007104F8" w:rsidP="007104F8">
      <w:pPr>
        <w:autoSpaceDE w:val="0"/>
        <w:autoSpaceDN w:val="0"/>
        <w:adjustRightInd w:val="0"/>
        <w:spacing w:after="0" w:line="240" w:lineRule="auto"/>
        <w:jc w:val="both"/>
        <w:rPr>
          <w:rFonts w:cs="TimesNewRoman"/>
          <w:sz w:val="24"/>
          <w:szCs w:val="24"/>
          <w:lang w:eastAsia="fr-BE"/>
        </w:rPr>
      </w:pPr>
    </w:p>
    <w:p w14:paraId="4AA9C381" w14:textId="77777777" w:rsidR="007104F8" w:rsidRPr="00BA2387" w:rsidRDefault="007104F8" w:rsidP="00206537">
      <w:pPr>
        <w:keepNext/>
        <w:keepLines/>
        <w:autoSpaceDE w:val="0"/>
        <w:autoSpaceDN w:val="0"/>
        <w:adjustRightInd w:val="0"/>
        <w:spacing w:after="0" w:line="240" w:lineRule="auto"/>
        <w:jc w:val="center"/>
        <w:rPr>
          <w:rFonts w:cs="TimesNewRoman"/>
          <w:b/>
          <w:sz w:val="24"/>
          <w:szCs w:val="24"/>
        </w:rPr>
      </w:pPr>
      <w:r w:rsidRPr="00BA2387">
        <w:rPr>
          <w:b/>
          <w:sz w:val="24"/>
        </w:rPr>
        <w:t>Priedas</w:t>
      </w:r>
    </w:p>
    <w:p w14:paraId="6DBE1B5B"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312C56B0"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t>A DALIS</w:t>
      </w:r>
    </w:p>
    <w:p w14:paraId="0D0675AF"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4BDD6296"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taikomas 4 straipsnis dėl naudojimo mažinimo:</w:t>
      </w:r>
    </w:p>
    <w:p w14:paraId="071BEE2F"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558D44CF"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27959AD5"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1) gėrimų indeliai, įskaitant jų kamštelius ir dangtelius;</w:t>
      </w:r>
    </w:p>
    <w:p w14:paraId="3161AADB"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0AE4665C"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2) maisto tara, t. y. talpyklos, kaip antai dėžutės su dangteliais arba be jų, kuriose laikomas maistas, kuris:</w:t>
      </w:r>
    </w:p>
    <w:p w14:paraId="77377FE1"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a) yra skirtas nedelsiant suvartoti vietoje arba išsinešti,</w:t>
      </w:r>
    </w:p>
    <w:p w14:paraId="2731DE3D"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b) paprastai yra suvartojamas tiesiai iš talpyklos ir</w:t>
      </w:r>
    </w:p>
    <w:p w14:paraId="3F279B9C"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 xml:space="preserve">c) yra paruoštas suvartoti be papildomo paruošimo, pavyzdžiui, kepimo, virimo ar pašildymo, </w:t>
      </w:r>
    </w:p>
    <w:p w14:paraId="6D897427" w14:textId="77777777" w:rsidR="007104F8" w:rsidRPr="00BA2387" w:rsidRDefault="007104F8" w:rsidP="007104F8">
      <w:pPr>
        <w:autoSpaceDE w:val="0"/>
        <w:autoSpaceDN w:val="0"/>
        <w:adjustRightInd w:val="0"/>
        <w:spacing w:after="0" w:line="240" w:lineRule="auto"/>
        <w:ind w:left="720"/>
        <w:rPr>
          <w:rFonts w:cs="TimesNewRoman"/>
          <w:sz w:val="24"/>
          <w:szCs w:val="24"/>
          <w:lang w:eastAsia="fr-BE"/>
        </w:rPr>
      </w:pPr>
    </w:p>
    <w:p w14:paraId="4D39FD1E"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įskaitant maisto tarą, naudojamą greitam maistui arba kitam nedelsiant suvartoti skirtam maistui, išskyrus gėrimų tarą, lėkštes, pakelius ir pakuotes, kuriuose pateikiamas maistas.</w:t>
      </w:r>
    </w:p>
    <w:p w14:paraId="44B058F7"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C51D93E"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lastRenderedPageBreak/>
        <w:t>B DALIS</w:t>
      </w:r>
    </w:p>
    <w:p w14:paraId="2B07ED60"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6A2A4B26"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taikomas 5 straipsnis dėl pateikimo rinkai apribojimų:</w:t>
      </w:r>
    </w:p>
    <w:p w14:paraId="7391D162"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3C1AA1F9"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1) ausų krapštukai, išskyrus jei jiems taikoma Tarybos direktyva 90/385/EEB</w:t>
      </w:r>
      <w:r w:rsidRPr="00BA2387">
        <w:rPr>
          <w:rStyle w:val="FootnoteReference"/>
          <w:rFonts w:cs="TimesNewRoman"/>
          <w:sz w:val="24"/>
          <w:szCs w:val="24"/>
          <w:lang w:eastAsia="fr-BE"/>
        </w:rPr>
        <w:footnoteReference w:id="1"/>
      </w:r>
      <w:r w:rsidRPr="00BA2387">
        <w:rPr>
          <w:sz w:val="24"/>
        </w:rPr>
        <w:t xml:space="preserve"> arba Tarybos direktyva 93/42/EEB</w:t>
      </w:r>
      <w:r w:rsidRPr="00BA2387">
        <w:rPr>
          <w:rStyle w:val="FootnoteReference"/>
          <w:rFonts w:cs="TimesNewRoman"/>
          <w:sz w:val="24"/>
          <w:szCs w:val="24"/>
          <w:lang w:eastAsia="fr-BE"/>
        </w:rPr>
        <w:footnoteReference w:id="2"/>
      </w:r>
      <w:r w:rsidRPr="00BA2387">
        <w:rPr>
          <w:sz w:val="24"/>
        </w:rPr>
        <w:t>;</w:t>
      </w:r>
    </w:p>
    <w:p w14:paraId="64C4B395"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692A4B12"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2) stalo įrankiai (šakutės, peiliai, šaukštai, lazdelės);</w:t>
      </w:r>
    </w:p>
    <w:p w14:paraId="168ED99E"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013F4158"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3) lėkštės;</w:t>
      </w:r>
    </w:p>
    <w:p w14:paraId="72BA7042"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75718305"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4) šiaudeliai, išskyrus jei jiems taikoma Direktyva 90/385/EEB arba Direktyva 93/42/EEB;</w:t>
      </w:r>
    </w:p>
    <w:p w14:paraId="1EBC438A"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777CE30"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5) gėrimų maišikliai;</w:t>
      </w:r>
    </w:p>
    <w:p w14:paraId="0A2DE51A"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1DBACBDF"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6) prie oro balionėlių, išskyrus pramoniniam ir kitam profesiniam naudojimui ar paskirčiai skirtus balionus, kurie nėra platinami vartotojams, tvirtinamos ir jiems laikyti skirtos lazdelės, įskaitant jų detales;</w:t>
      </w:r>
    </w:p>
    <w:p w14:paraId="222BF10C"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0ACB1455"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7) maisto tara, pagaminta iš polistireninio putplasčio, t. y. talpyklos, kaip antai dėžutės su dangteliais arba be jų, kuriose laikomas maistas, kuris:</w:t>
      </w:r>
    </w:p>
    <w:p w14:paraId="2BD7B27C"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a) yra skirtas nedelsiant suvartoti vietoje arba išsinešti,</w:t>
      </w:r>
    </w:p>
    <w:p w14:paraId="0CE6FBF8"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b) paprastai yra suvartojamas tiesiai iš talpyklos ir</w:t>
      </w:r>
    </w:p>
    <w:p w14:paraId="145D000F"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c) yra paruoštas suvartoti be papildomo paruošimo, pavyzdžiui, kepimo, virimo ar pašildymo,</w:t>
      </w:r>
    </w:p>
    <w:p w14:paraId="4ED8044F"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įskaitant maisto tarą, naudojamą greitam maistui arba kitam nedelsiant suvartoti skirtam maistui, išskyrus gėrimų tarą, lėkštes, pakelius ir pakuotes, kuriuose pateikiamas maistas;</w:t>
      </w:r>
    </w:p>
    <w:p w14:paraId="502A21C4" w14:textId="77777777" w:rsidR="007104F8" w:rsidRPr="00BA2387" w:rsidRDefault="007104F8" w:rsidP="007104F8">
      <w:pPr>
        <w:autoSpaceDE w:val="0"/>
        <w:autoSpaceDN w:val="0"/>
        <w:adjustRightInd w:val="0"/>
        <w:spacing w:after="0" w:line="240" w:lineRule="auto"/>
        <w:ind w:left="720"/>
        <w:rPr>
          <w:rFonts w:cs="TimesNewRoman"/>
          <w:sz w:val="24"/>
          <w:szCs w:val="24"/>
          <w:lang w:eastAsia="fr-BE"/>
        </w:rPr>
      </w:pPr>
    </w:p>
    <w:p w14:paraId="7B5E3896"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8) gėrimų tara iš polistireninio putplasčio, įskaitant jų kamštelius ir dangtelius;</w:t>
      </w:r>
    </w:p>
    <w:p w14:paraId="68ADD145"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6F422ACA"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9) gėrimų puodeliai iš polistireninio putplasčio, įskaitant jų kamštelius ir dangtelius.</w:t>
      </w:r>
    </w:p>
    <w:p w14:paraId="587088B5"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7039755F"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lastRenderedPageBreak/>
        <w:t>C DALIS</w:t>
      </w:r>
    </w:p>
    <w:p w14:paraId="6758B3BF"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50F49880"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 6 straipsnio 1 dalis dėl reikalavimų gaminiams:</w:t>
      </w:r>
    </w:p>
    <w:p w14:paraId="528B58D7"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46DC10FD"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ne daugiau kaip trijų litrų gėrimų tara, t. y. talpyklos, naudojamos skysčiams laikyti, kaip antai gėrimų buteliai, įskaitant jų kamštelius ir dangtelius, ir kombinuotosios gėrimų pakuotės, įskaitant jų kamštelius ir dangtelius, išskyrus:</w:t>
      </w:r>
    </w:p>
    <w:p w14:paraId="03848E6F"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0F58E79B"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a) stiklinę ar metalinę gėrimų tarą su plastikiniais kamšteliais ir dangteliais,</w:t>
      </w:r>
    </w:p>
    <w:p w14:paraId="60B9F063" w14:textId="34D45190"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b) gėrimų tarą, skirtą ir naudojamą specialiosios medicininės paskirties skystiems maisto produktams, kaip apibrėžta Europos Parlamento</w:t>
      </w:r>
      <w:r w:rsidR="003F0CC5" w:rsidRPr="00BA2387">
        <w:rPr>
          <w:sz w:val="24"/>
        </w:rPr>
        <w:t xml:space="preserve"> ir Tarybos reglamento (ES) Nr. </w:t>
      </w:r>
      <w:r w:rsidRPr="00BA2387">
        <w:rPr>
          <w:sz w:val="24"/>
        </w:rPr>
        <w:t>609/2013</w:t>
      </w:r>
      <w:r w:rsidRPr="00BA2387">
        <w:rPr>
          <w:rStyle w:val="FootnoteReference"/>
          <w:rFonts w:cs="TimesNewRoman"/>
          <w:sz w:val="24"/>
          <w:szCs w:val="24"/>
          <w:lang w:eastAsia="fr-BE"/>
        </w:rPr>
        <w:footnoteReference w:id="3"/>
      </w:r>
      <w:r w:rsidRPr="00BA2387">
        <w:rPr>
          <w:sz w:val="24"/>
        </w:rPr>
        <w:t xml:space="preserve"> 2 straipsnio g punkte.</w:t>
      </w:r>
    </w:p>
    <w:p w14:paraId="5847DFF4" w14:textId="77777777" w:rsidR="007104F8" w:rsidRPr="00BA2387" w:rsidRDefault="007104F8" w:rsidP="007104F8">
      <w:pPr>
        <w:autoSpaceDE w:val="0"/>
        <w:autoSpaceDN w:val="0"/>
        <w:adjustRightInd w:val="0"/>
        <w:spacing w:after="0" w:line="240" w:lineRule="auto"/>
        <w:ind w:left="720"/>
        <w:rPr>
          <w:rFonts w:cs="TimesNewRoman"/>
          <w:sz w:val="24"/>
          <w:szCs w:val="24"/>
          <w:lang w:eastAsia="fr-BE"/>
        </w:rPr>
      </w:pPr>
    </w:p>
    <w:p w14:paraId="5867733F" w14:textId="77777777" w:rsidR="007104F8" w:rsidRPr="00BA2387" w:rsidRDefault="007104F8" w:rsidP="007104F8">
      <w:pPr>
        <w:autoSpaceDE w:val="0"/>
        <w:autoSpaceDN w:val="0"/>
        <w:adjustRightInd w:val="0"/>
        <w:spacing w:after="0" w:line="240" w:lineRule="auto"/>
        <w:ind w:left="720"/>
        <w:rPr>
          <w:rFonts w:cs="TimesNewRoman"/>
          <w:sz w:val="24"/>
          <w:szCs w:val="24"/>
          <w:lang w:eastAsia="fr-BE"/>
        </w:rPr>
      </w:pPr>
    </w:p>
    <w:p w14:paraId="13BD2F66"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t>D DALIS</w:t>
      </w:r>
    </w:p>
    <w:p w14:paraId="5BD02B07"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5C0F969D"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taikomas 7 straipsnis dėl ženklinimo reikalavimų:</w:t>
      </w:r>
    </w:p>
    <w:p w14:paraId="5D11F487"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14DEC3AD"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1) higieniniai paketai (įklotai), tamponai ir tamponų aplikatoriai;</w:t>
      </w:r>
    </w:p>
    <w:p w14:paraId="41057527"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096C2094"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2) drėgnosios servetėlės, t. y. sudrėkintos asmens higienai skirtos servetėlės, ir buityje naudojamos šluostės;</w:t>
      </w:r>
    </w:p>
    <w:p w14:paraId="142A8537"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E455257"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 xml:space="preserve">3) tabako gaminiai su filtrais ir filtrai, parduodami naudoti kartu su </w:t>
      </w:r>
    </w:p>
    <w:p w14:paraId="0474B8C3"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tabako gaminiais;</w:t>
      </w:r>
    </w:p>
    <w:p w14:paraId="0CE0CC90"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27145AE0"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4) gėrimų indeliai.</w:t>
      </w:r>
    </w:p>
    <w:p w14:paraId="52EEFD72"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57DCF7D"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t>E DALIS</w:t>
      </w:r>
    </w:p>
    <w:p w14:paraId="368DB66B"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759BEFB3"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I. Vienkartiniai plastikiniai gaminiai, kuriems taikomas 8 straipsnis dėl didesnės gamintojo atsakomybės:</w:t>
      </w:r>
    </w:p>
    <w:p w14:paraId="7A479525"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273194AB"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1) maisto tara, t. y. talpyklos, kaip antai dėžutės su dangteliais arba be jų, kuriose laikomas maistas, kuris:</w:t>
      </w:r>
    </w:p>
    <w:p w14:paraId="34213113"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a) yra skirtas nedelsiant suvartoti vietoje arba išsinešti,</w:t>
      </w:r>
    </w:p>
    <w:p w14:paraId="78646E48"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b) paprastai yra suvartojamas tiesiai iš talpyklos ir</w:t>
      </w:r>
    </w:p>
    <w:p w14:paraId="3FE7ABD4"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lastRenderedPageBreak/>
        <w:t>c) yra paruoštas suvartoti be papildomo paruošimo, pavyzdžiui, kepimo, virimo ar pašildymo,</w:t>
      </w:r>
    </w:p>
    <w:p w14:paraId="35B7BE9B"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įskaitant maisto tarą, naudojamą greitam maistui arba kitam nedelsiant suvartoti skirtam maistui, išskyrus gėrimų tarą, lėkštes, pakelius ir pakuotes, kuriuose pateikiamas maistas;</w:t>
      </w:r>
    </w:p>
    <w:p w14:paraId="65180AEF" w14:textId="77777777" w:rsidR="007104F8" w:rsidRPr="00BA2387" w:rsidRDefault="007104F8" w:rsidP="007104F8">
      <w:pPr>
        <w:autoSpaceDE w:val="0"/>
        <w:autoSpaceDN w:val="0"/>
        <w:adjustRightInd w:val="0"/>
        <w:spacing w:after="0" w:line="240" w:lineRule="auto"/>
        <w:ind w:left="720"/>
        <w:rPr>
          <w:rFonts w:cs="TimesNewRoman"/>
          <w:sz w:val="24"/>
          <w:szCs w:val="24"/>
          <w:lang w:eastAsia="fr-BE"/>
        </w:rPr>
      </w:pPr>
    </w:p>
    <w:p w14:paraId="66686FBA"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2) pakeliai ir pakuotės, pagamintos iš lanksčios medžiagos, kuriose pateikiamas maistas, skirtas nedelsiant suvartoti iš pakelio ar pakuotės be papildomo paruošimo;</w:t>
      </w:r>
    </w:p>
    <w:p w14:paraId="4F932AE8"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BE1D52E"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3) ne daugiau kaip trijų litrų gėrimų tara, t. y. talpyklos, naudojamos skysčiams laikyti, kaip antai gėrimų buteliai, įskaitant jų kamštelius ir dangtelius, ir kombinuotosios gėrimų pakuotės, įskaitant jų kamštelius ir dangtelius, išskyrus stiklinę ar metalinę gėrimų tarą su plastikiniais kamšteliais ir dangteliais;</w:t>
      </w:r>
    </w:p>
    <w:p w14:paraId="01BC29D2"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2A9D042E"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4) gėrimų indeliai, įskaitant jų kamštelius ir dangtelius;</w:t>
      </w:r>
    </w:p>
    <w:p w14:paraId="64B6169A"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88E0423" w14:textId="3D326FCA"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5) lengvieji plastikiniai pirkinių maišeliai, kaip apibrėžta Dire</w:t>
      </w:r>
      <w:r w:rsidR="003F0CC5" w:rsidRPr="00BA2387">
        <w:rPr>
          <w:sz w:val="24"/>
        </w:rPr>
        <w:t>ktyvos 94/62/EB 3 straipsnio 1c </w:t>
      </w:r>
      <w:r w:rsidRPr="00BA2387">
        <w:rPr>
          <w:sz w:val="24"/>
        </w:rPr>
        <w:t>punkte.</w:t>
      </w:r>
    </w:p>
    <w:p w14:paraId="3B4185A9"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BB18128"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II. Vienkartiniai plastikiniai gaminiai, kuriems taikoma 8 straipsnio 3 dalis dėl didesnės gamintojo atsakomybės:</w:t>
      </w:r>
    </w:p>
    <w:p w14:paraId="43B4B06D" w14:textId="77777777" w:rsidR="007104F8" w:rsidRPr="00BA2387" w:rsidRDefault="007104F8" w:rsidP="00206537">
      <w:pPr>
        <w:keepNext/>
        <w:keepLines/>
        <w:autoSpaceDE w:val="0"/>
        <w:autoSpaceDN w:val="0"/>
        <w:adjustRightInd w:val="0"/>
        <w:spacing w:after="0" w:line="240" w:lineRule="auto"/>
        <w:rPr>
          <w:rFonts w:cs="TimesNewRoman"/>
          <w:b/>
          <w:sz w:val="24"/>
          <w:szCs w:val="24"/>
          <w:lang w:eastAsia="fr-BE"/>
        </w:rPr>
      </w:pPr>
    </w:p>
    <w:p w14:paraId="05E117B9"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1) drėgnosios servetėlės, t. y. sudrėkintos asmens higienai skirtos servetėlės, ir buityje naudojamos šluostės;</w:t>
      </w:r>
    </w:p>
    <w:p w14:paraId="2757CAAF"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6E075112"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2) oro balionėliai, išskyrus pramoniniam ir kitam profesiniam naudojimui ar paskirčiai skirtus balionus, kurie nėra platinami vartotojams.</w:t>
      </w:r>
    </w:p>
    <w:p w14:paraId="29BE13E8"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7C0E6233"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III. Kiti vienkartiniai plastikiniai gaminiai, kuriems taikoma 8 straipsnio 3 dalis dėl didesnės gamintojo atsakomybės:</w:t>
      </w:r>
    </w:p>
    <w:p w14:paraId="4EDA4433"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2677342B"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tabako gaminiai su filtrais ir filtrai, parduodami naudoti kartu su tabako gaminiais.</w:t>
      </w:r>
    </w:p>
    <w:p w14:paraId="46190EB7"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4A566C0E"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t>F DALIS</w:t>
      </w:r>
    </w:p>
    <w:p w14:paraId="707C2C4D"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66BC704B" w14:textId="76D7E98D"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taikomas 9 straip</w:t>
      </w:r>
      <w:r w:rsidR="003F0CC5" w:rsidRPr="00BA2387">
        <w:rPr>
          <w:b/>
          <w:sz w:val="24"/>
        </w:rPr>
        <w:t>snis dėl atskiro surinkimo ir 6 </w:t>
      </w:r>
      <w:r w:rsidRPr="00BA2387">
        <w:rPr>
          <w:b/>
          <w:sz w:val="24"/>
        </w:rPr>
        <w:t>straipsnio 2 dalis dėl reikalavimų gaminiams:</w:t>
      </w:r>
    </w:p>
    <w:p w14:paraId="662CE3DB"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632E3700"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ne daugiau kaip trijų litrų talpos gėrimų buteliai, įskaitant jų kamštelius ir dangtelius, išskyrus:</w:t>
      </w:r>
    </w:p>
    <w:p w14:paraId="7F00F129"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62309CE4"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a) stiklinius ar metalinius gėrimų butelius su plastikiniais kamšteliais ir dangteliais,</w:t>
      </w:r>
    </w:p>
    <w:p w14:paraId="7DFFBF5A"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b) gėrimų butelius, skirtus ir naudojamus specialiosios medicininės paskirties skystiems maisto produktams, kaip apibrėžta Reglamento (ES) Nr. 609/2013 2 straipsnio g punkte.</w:t>
      </w:r>
    </w:p>
    <w:p w14:paraId="575CC872"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1D8294DC"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rPr>
      </w:pPr>
      <w:r w:rsidRPr="00BA2387">
        <w:rPr>
          <w:sz w:val="24"/>
        </w:rPr>
        <w:lastRenderedPageBreak/>
        <w:t>G DALIS</w:t>
      </w:r>
    </w:p>
    <w:p w14:paraId="35956E6D" w14:textId="77777777" w:rsidR="007104F8" w:rsidRPr="00BA2387" w:rsidRDefault="007104F8" w:rsidP="00206537">
      <w:pPr>
        <w:keepNext/>
        <w:keepLines/>
        <w:autoSpaceDE w:val="0"/>
        <w:autoSpaceDN w:val="0"/>
        <w:adjustRightInd w:val="0"/>
        <w:spacing w:after="0" w:line="240" w:lineRule="auto"/>
        <w:jc w:val="center"/>
        <w:rPr>
          <w:rFonts w:cs="TimesNewRoman"/>
          <w:sz w:val="24"/>
          <w:szCs w:val="24"/>
          <w:lang w:eastAsia="fr-BE"/>
        </w:rPr>
      </w:pPr>
    </w:p>
    <w:p w14:paraId="40BA0F68" w14:textId="77777777" w:rsidR="007104F8" w:rsidRPr="00BA2387" w:rsidRDefault="007104F8" w:rsidP="00206537">
      <w:pPr>
        <w:keepNext/>
        <w:keepLines/>
        <w:autoSpaceDE w:val="0"/>
        <w:autoSpaceDN w:val="0"/>
        <w:adjustRightInd w:val="0"/>
        <w:spacing w:after="0" w:line="240" w:lineRule="auto"/>
        <w:rPr>
          <w:rFonts w:cs="TimesNewRoman"/>
          <w:b/>
          <w:sz w:val="24"/>
          <w:szCs w:val="24"/>
        </w:rPr>
      </w:pPr>
      <w:r w:rsidRPr="00BA2387">
        <w:rPr>
          <w:b/>
          <w:sz w:val="24"/>
        </w:rPr>
        <w:t>Vienkartiniai plastikiniai gaminiai, kuriems taikomas 10 straipsnis dėl informuotumo didinimo:</w:t>
      </w:r>
    </w:p>
    <w:p w14:paraId="3CEDF162" w14:textId="77777777" w:rsidR="007104F8" w:rsidRPr="00BA2387" w:rsidRDefault="007104F8" w:rsidP="00206537">
      <w:pPr>
        <w:keepNext/>
        <w:keepLines/>
        <w:autoSpaceDE w:val="0"/>
        <w:autoSpaceDN w:val="0"/>
        <w:adjustRightInd w:val="0"/>
        <w:spacing w:after="0" w:line="240" w:lineRule="auto"/>
        <w:rPr>
          <w:rFonts w:cs="TimesNewRoman"/>
          <w:sz w:val="24"/>
          <w:szCs w:val="24"/>
          <w:lang w:eastAsia="fr-BE"/>
        </w:rPr>
      </w:pPr>
    </w:p>
    <w:p w14:paraId="0F5205F6" w14:textId="77777777" w:rsidR="007104F8" w:rsidRPr="00BA2387" w:rsidRDefault="007104F8" w:rsidP="00206537">
      <w:pPr>
        <w:keepNext/>
        <w:keepLines/>
        <w:autoSpaceDE w:val="0"/>
        <w:autoSpaceDN w:val="0"/>
        <w:adjustRightInd w:val="0"/>
        <w:spacing w:after="0" w:line="240" w:lineRule="auto"/>
        <w:rPr>
          <w:rFonts w:cs="TimesNewRoman"/>
          <w:sz w:val="24"/>
          <w:szCs w:val="24"/>
        </w:rPr>
      </w:pPr>
      <w:r w:rsidRPr="00BA2387">
        <w:rPr>
          <w:sz w:val="24"/>
        </w:rPr>
        <w:t>1) maisto tara, t. y. talpyklos, kaip antai dėžutės su dangteliais arba be jų, kuriose laikomas maistas, kuris:</w:t>
      </w:r>
    </w:p>
    <w:p w14:paraId="58BB5B2C"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a) yra skirtas nedelsiant suvartoti vietoje arba išsinešti,</w:t>
      </w:r>
    </w:p>
    <w:p w14:paraId="26A598A7"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b) paprastai yra suvartojamas tiesiai iš talpyklos ir</w:t>
      </w:r>
    </w:p>
    <w:p w14:paraId="39DE0733"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c) yra paruoštas suvartoti be papildomo paruošimo, pavyzdžiui, kepimo, virimo ar pašildymo,</w:t>
      </w:r>
    </w:p>
    <w:p w14:paraId="15C702C7" w14:textId="77777777" w:rsidR="007104F8" w:rsidRPr="00BA2387" w:rsidRDefault="007104F8" w:rsidP="007104F8">
      <w:pPr>
        <w:autoSpaceDE w:val="0"/>
        <w:autoSpaceDN w:val="0"/>
        <w:adjustRightInd w:val="0"/>
        <w:spacing w:after="0" w:line="240" w:lineRule="auto"/>
        <w:ind w:left="720"/>
        <w:rPr>
          <w:rFonts w:cs="TimesNewRoman"/>
          <w:sz w:val="24"/>
          <w:szCs w:val="24"/>
        </w:rPr>
      </w:pPr>
      <w:r w:rsidRPr="00BA2387">
        <w:rPr>
          <w:sz w:val="24"/>
        </w:rPr>
        <w:t>įskaitant maisto tarą, naudojamą greitam maistui arba kitam nedelsiant suvartoti skirtam maistui, išskyrus gėrimų tarą, lėkštes, pakelius ir pakuotes, kuriuose pateikiamas maistas;</w:t>
      </w:r>
    </w:p>
    <w:p w14:paraId="0EC23834"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4BF2E74D"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2) pakeliai ir pakuotės, pagamintos iš lanksčios medžiagos, kuriose pateikiamas maistas, skirtas nedelsiant suvartoti iš pakelio ar pakuotės be papildomo paruošimo;</w:t>
      </w:r>
    </w:p>
    <w:p w14:paraId="40A04898"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600DBDF7"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3) ne daugiau kaip trijų litrų gėrimų tara, t. y. talpyklos, naudojamos skysčiams laikyti, kaip antai gėrimų buteliai, įskaitant jų kamštelius ir dangtelius, ir kombinuotosios gėrimų pakuotės, įskaitant jų kamštelius ir dangtelius, išskyrus stiklinę ar metalinę gėrimų tarą su plastikiniais kamšteliais ir dangteliais;</w:t>
      </w:r>
    </w:p>
    <w:p w14:paraId="0A3DA944"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7A9344D4"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4) gėrimų indeliai, įskaitant jų kamštelius ir dangtelius;</w:t>
      </w:r>
    </w:p>
    <w:p w14:paraId="7EC482E1"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3DDFA55"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5) tabako gaminiai su filtrais ir filtrai, parduodami naudoti kartu su tabako gaminiais;</w:t>
      </w:r>
    </w:p>
    <w:p w14:paraId="05D96DD1"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0156A3BA" w14:textId="324C8939"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6) drėgnosios servetėlės, t. y. sudrėkintos asmens higienai skirtos servetėlės, ir buityje naudojamos šluostės;</w:t>
      </w:r>
    </w:p>
    <w:p w14:paraId="73D3BDE8"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1D2954FC"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7) oro balionėliai, išskyrus pramoniniam ir kitam profesiniam naudojimui ar paskirčiai skirtus balionus, kurie nėra platinami vartotojams;</w:t>
      </w:r>
    </w:p>
    <w:p w14:paraId="55AE158C"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127D7913" w14:textId="1624C7A4"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8) lengvieji plastikiniai pirkinių maišeliai, kaip apibrėžta Dire</w:t>
      </w:r>
      <w:r w:rsidR="003F0CC5" w:rsidRPr="00BA2387">
        <w:rPr>
          <w:sz w:val="24"/>
        </w:rPr>
        <w:t>ktyvos 94/62/EB 3 straipsnio 1c </w:t>
      </w:r>
      <w:r w:rsidRPr="00BA2387">
        <w:rPr>
          <w:sz w:val="24"/>
        </w:rPr>
        <w:t>punkte;</w:t>
      </w:r>
    </w:p>
    <w:p w14:paraId="729A7FE0"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2C28BA80" w14:textId="77777777" w:rsidR="007104F8" w:rsidRPr="00BA2387" w:rsidRDefault="007104F8" w:rsidP="007104F8">
      <w:pPr>
        <w:autoSpaceDE w:val="0"/>
        <w:autoSpaceDN w:val="0"/>
        <w:adjustRightInd w:val="0"/>
        <w:spacing w:after="0" w:line="240" w:lineRule="auto"/>
        <w:rPr>
          <w:rFonts w:cs="TimesNewRoman"/>
          <w:sz w:val="24"/>
          <w:szCs w:val="24"/>
        </w:rPr>
      </w:pPr>
      <w:r w:rsidRPr="00BA2387">
        <w:rPr>
          <w:sz w:val="24"/>
        </w:rPr>
        <w:t>9) higieniniai paketai (įklotai), tamponai ir tamponų aplikatoriai.</w:t>
      </w:r>
    </w:p>
    <w:p w14:paraId="3187795F"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3548062F"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2721F64B"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CF25E15"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910265E"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B9CBCB6"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270086C8" w14:textId="77777777" w:rsidR="007104F8" w:rsidRPr="00BA2387" w:rsidRDefault="007104F8" w:rsidP="007104F8">
      <w:pPr>
        <w:autoSpaceDE w:val="0"/>
        <w:autoSpaceDN w:val="0"/>
        <w:adjustRightInd w:val="0"/>
        <w:spacing w:after="0" w:line="240" w:lineRule="auto"/>
        <w:rPr>
          <w:rFonts w:cs="TimesNewRoman"/>
          <w:sz w:val="24"/>
          <w:szCs w:val="24"/>
          <w:lang w:eastAsia="fr-BE"/>
        </w:rPr>
      </w:pPr>
    </w:p>
    <w:p w14:paraId="5A3F7960" w14:textId="77777777" w:rsidR="00A613C2" w:rsidRPr="00BA2387" w:rsidRDefault="00A613C2" w:rsidP="007104F8">
      <w:pPr>
        <w:spacing w:after="200" w:line="276" w:lineRule="auto"/>
        <w:rPr>
          <w:rFonts w:cs="TimesNewRoman"/>
          <w:sz w:val="24"/>
          <w:szCs w:val="24"/>
          <w:lang w:eastAsia="fr-BE"/>
        </w:rPr>
      </w:pPr>
    </w:p>
    <w:sectPr w:rsidR="00A613C2" w:rsidRPr="00BA23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1990 m. birželio 20 d. Tarybos direktyvą 90/385/EEB dėl valstybių narių įstatymų, reglamentuojančių aktyviuosius implantuojamus medicinos prietaisus, suderinimo (OL L 189, 1990 7 20, p. 17)</w:t>
      </w:r>
    </w:p>
  </w:footnote>
  <w:footnote w:id="2">
    <w:p w14:paraId="42EC3717" w14:textId="77777777" w:rsidR="007104F8" w:rsidRPr="006227D4" w:rsidRDefault="007104F8" w:rsidP="007104F8">
      <w:pPr>
        <w:pStyle w:val="FootnoteText"/>
      </w:pPr>
      <w:r>
        <w:rPr>
          <w:rStyle w:val="FootnoteReference"/>
        </w:rPr>
        <w:footnoteRef/>
      </w:r>
      <w:r>
        <w:t xml:space="preserve"> 1993 m. birželio 14 d. Tarybos direktyva 93/42/EEB dėl medicinos prietaisų (OL L 169, 1993 7 12, p. 1)</w:t>
      </w:r>
    </w:p>
  </w:footnote>
  <w:footnote w:id="3">
    <w:p w14:paraId="7B0A379B" w14:textId="77777777" w:rsidR="007104F8" w:rsidRPr="006227D4" w:rsidRDefault="007104F8" w:rsidP="007104F8">
      <w:pPr>
        <w:pStyle w:val="FootnoteText"/>
      </w:pPr>
      <w:r>
        <w:rPr>
          <w:rStyle w:val="FootnoteReference"/>
        </w:rPr>
        <w:footnoteRef/>
      </w:r>
      <w:r>
        <w:t xml:space="preserve"> 2013 m. birželio 12 d. Europos Parlamento ir Tarybos reglamentas (ES) Nr. 609/2013 dėl kūdikiams ir mažiems vaikams skirtų maisto produktų, specialiosios medicininės paskirties maisto produktų ir viso paros raciono pakaitalų svoriui kontroliuoti ir kuriuo panaikinami Tarybos direktyva 92/52/EEB, Komisijos direktyvos 96/8/EB, 1999/21/EB, 2006/125/EB ir 2006/141/EB, Europos Parlamento ir Tarybos direktyva 2009/39/EB ir Komisijos reglamentai (EB) Nr. 41/2009 ir (EB) Nr. 953/2009 (OL L 181, 2013 6 29, p.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888E33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3F0CC5"/>
    <w:rsid w:val="00475004"/>
    <w:rsid w:val="005814F8"/>
    <w:rsid w:val="007104F8"/>
    <w:rsid w:val="00A613C2"/>
    <w:rsid w:val="00BA2387"/>
    <w:rsid w:val="00BA731D"/>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lt-LT"/>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3611</Words>
  <Characters>20588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5</cp:revision>
  <dcterms:created xsi:type="dcterms:W3CDTF">2020-07-29T07:14:00Z</dcterms:created>
  <dcterms:modified xsi:type="dcterms:W3CDTF">2020-08-13T07:33:00Z</dcterms:modified>
</cp:coreProperties>
</file>