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19" w:rsidRPr="00E37414" w:rsidRDefault="004E4248">
      <w:pPr>
        <w:widowControl w:val="0"/>
        <w:autoSpaceDE w:val="0"/>
        <w:autoSpaceDN w:val="0"/>
        <w:adjustRightInd w:val="0"/>
        <w:spacing w:after="0" w:line="240" w:lineRule="auto"/>
        <w:jc w:val="right"/>
        <w:rPr>
          <w:rFonts w:ascii="Arial" w:hAnsi="Arial" w:cs="Arial"/>
          <w:sz w:val="24"/>
          <w:szCs w:val="24"/>
        </w:rPr>
      </w:pPr>
      <w:r>
        <w:rPr>
          <w:rFonts w:ascii="Arial" w:hAnsi="Arial"/>
          <w:sz w:val="24"/>
        </w:rPr>
        <w:t>07 January 2019</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2659C9" w:rsidRPr="00B00403" w:rsidRDefault="002659C9" w:rsidP="002659C9">
      <w:pPr>
        <w:pStyle w:val="PlainText"/>
        <w:rPr>
          <w:rFonts w:ascii="Courier New" w:hAnsi="Courier New" w:cs="Courier New"/>
          <w:sz w:val="20"/>
          <w:szCs w:val="20"/>
        </w:rPr>
      </w:pPr>
      <w:r>
        <w:rPr>
          <w:rFonts w:ascii="Courier New" w:hAnsi="Courier New"/>
          <w:sz w:val="20"/>
        </w:rPr>
        <w:t xml:space="preserve">1. ------IND- 2018 0485 F-- EN- ------ 20190508 --- --- FINAL </w:t>
      </w:r>
    </w:p>
    <w:p w:rsidR="002659C9" w:rsidRDefault="002659C9">
      <w:pPr>
        <w:widowControl w:val="0"/>
        <w:autoSpaceDE w:val="0"/>
        <w:autoSpaceDN w:val="0"/>
        <w:adjustRightInd w:val="0"/>
        <w:spacing w:after="0" w:line="240" w:lineRule="auto"/>
        <w:jc w:val="center"/>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4"/>
        </w:rPr>
        <w:t>Official Journal of the French Republic (JORF) No 0302 of 30 December 2018</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4"/>
        </w:rPr>
        <w:t>Text No 92</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Order of 27 December 2018 issued for the implementation of Article 242 bis of the General Tax Code</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4"/>
        </w:rPr>
        <w:t>NOR: CPAE1825922A</w:t>
      </w: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0"/>
        </w:rPr>
        <w:t>ELI:https://www.legifrance.gouv.fr/eli/arrete/2018/12/27/CPAE1825922A/jo/texte</w:t>
      </w: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The Minister for Solidarity and Health and the Minister for Public Action and Accounts,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Having regard to Directive (EU) 2015/1535 of the European Parliament and of the Council of 9 September 2015 laying down a procedure for the provision of information in the field of technical regulations and of rules on Information Society services, and in particular notification No 2018/485/F;</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Having regard to the Commercial Code and in particular Article R. 123-221 thereof;</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Having regard to the General Tax Code and in particular Article 242 bis thereof;</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Having regard to Law No 2018-898 of 23 October 2018 on the fight against fraud, and in particular Article 10 thereof;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Having regard to the opinion of the Central agency for social security bodies (ACOSS) of 19 October 2018,</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Hereby order: </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b/>
          <w:sz w:val="24"/>
        </w:rPr>
        <w:t>Article 1</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Chapter III of Heading I of the first part of Book I of Annex IV to the General Tax Code shall be supplemented by a Section V entitled: ‘Obligations of operators of online platforms', which includes Articles 23 L sexies to 23 L undecies, worded as follows: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921C71"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‘Article 23 L sexies. </w:t>
      </w:r>
      <w:r w:rsidR="004E4248">
        <w:rPr>
          <w:rFonts w:ascii="Arial" w:hAnsi="Arial"/>
          <w:sz w:val="24"/>
        </w:rPr>
        <w:t xml:space="preserve">- I. - Pursuant to Article 242 bis (1) of the General Tax Code, every time a transaction is made via a platform that puts people in contact by electronic means, the company mentioned in the first paragraph of this article shall communicate to the vendor, the service provider or the parties involved in the exchange or sharing of goods or services, </w:t>
      </w:r>
      <w:r w:rsidR="004E4248">
        <w:rPr>
          <w:rFonts w:ascii="Arial" w:hAnsi="Arial"/>
          <w:sz w:val="24"/>
        </w:rPr>
        <w:lastRenderedPageBreak/>
        <w:t>where they have received sums in respect of transactions, information relating to the fiscal regimes and social regulations applicable to these sums, the resulting declarative and payment obligations towards the fiscal administration authority and the bodies responsible for collecting social contributions, as well as to the sanctions incurred in the event of failure to meet these obligations.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‘II. - The websites edited by the company mentioned in I shall provide direct or indirect hypertext links to the websites of the fiscal administration and social security bodies providing access to the information mentioned in I. The obligation provided for in I shall be deemed to fulfilled if the messages sent to the parties to the transactions mentioned in I include these hypertext links in a legible manner.</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‘The list of these links shall be published in the Official Bulletin of Public Finances-Taxes (BOFiP-Impôts).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921C71"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‘Article 23 L septies. </w:t>
      </w:r>
      <w:r w:rsidR="004E4248">
        <w:rPr>
          <w:rFonts w:ascii="Arial" w:hAnsi="Arial"/>
          <w:sz w:val="24"/>
        </w:rPr>
        <w:t>- The identification details of the platform operator provided for in Article 242 bis (2)(a) of the General Tax Code shall include:</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‘1. company name;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‘2. place of establishment as known to the operator on 1 January of the year that the document was sent;</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‘3. intra-Community VAT number or, should they not have one, their identity numbers defined in Article R123-221 of the Commercial Code or, in the case of a non-resident company, their registration number with the fiscal administration in their country of residence.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921C71"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‘Article 23 L octies. </w:t>
      </w:r>
      <w:r w:rsidR="004E4248">
        <w:rPr>
          <w:rFonts w:ascii="Arial" w:hAnsi="Arial"/>
          <w:sz w:val="24"/>
        </w:rPr>
        <w:t>- The identification details of the user provided for in of Article 242 bis (2)(b) of the General Tax Code shall include:</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‘1. In the case of natural persons:</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‘a) surname or </w:t>
      </w:r>
      <w:r>
        <w:rPr>
          <w:rFonts w:ascii="Arial" w:hAnsi="Arial"/>
          <w:i/>
          <w:sz w:val="24"/>
        </w:rPr>
        <w:t>nom d'usage</w:t>
      </w:r>
      <w:r>
        <w:rPr>
          <w:rFonts w:ascii="Arial" w:hAnsi="Arial"/>
          <w:sz w:val="24"/>
        </w:rPr>
        <w:t>;</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‘b) first name(s);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‘c) home address;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‘d) telephone number;</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‘e) email address;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‘f) date of birth;</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‘g) where the total gross value of the transactions performed by the user during the year in question is greater than or equal to 1 000 euros, the platform operator shall: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‘i) either check the user's surname or </w:t>
      </w:r>
      <w:r>
        <w:rPr>
          <w:rFonts w:ascii="Arial" w:hAnsi="Arial"/>
          <w:i/>
          <w:sz w:val="24"/>
        </w:rPr>
        <w:t>nom d'usage</w:t>
      </w:r>
      <w:r>
        <w:rPr>
          <w:rFonts w:ascii="Arial" w:hAnsi="Arial"/>
          <w:sz w:val="24"/>
        </w:rPr>
        <w:t>, first name(s) and date of birth, in particular via a copy of an identity document presented by the user;</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‘ii) or provide the administration with the registration number in the user's simplified taxation </w:t>
      </w:r>
      <w:r>
        <w:rPr>
          <w:rFonts w:ascii="Arial" w:hAnsi="Arial"/>
          <w:sz w:val="24"/>
        </w:rPr>
        <w:lastRenderedPageBreak/>
        <w:t>procedures file, after checking its structure, format and algorithm.</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‘2. 'In the case of a legal person or a natural person acting in a professional context: </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‘a) company name;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‘b) place of establishment as known to the operator on the date on which the document was sent;</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‘c) intra-Community VAT number or, should they not have one, their identity numbers defined in Article R123-221 of the Commercial Code or, in the case of a non-resident company, their registration number with the fiscal administration authority in their country of residence;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‘d) email address.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921C71"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‘Article 23 L nonies. </w:t>
      </w:r>
      <w:bookmarkStart w:id="0" w:name="_GoBack"/>
      <w:bookmarkEnd w:id="0"/>
      <w:r w:rsidR="004E4248">
        <w:rPr>
          <w:rFonts w:ascii="Arial" w:hAnsi="Arial"/>
          <w:sz w:val="24"/>
        </w:rPr>
        <w:t>- The platform operator may specify the total gross value provided for in Article 242 bis (2)(d) of the General Tax Code by indicating the value of the transactions mentioned in the second subparagraph of point 3 of the same article and that of the other transactions in a separate and distinct manner.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‘Article 23 L decies. - The bank details mentioned in Article 242 bis (2)(e) of the General Tax Code shall be provided in the format of a Bank Identifier Code (BIC) and an International Bank Account Number (IBAN).</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‘This data shall be deemed known to the company as soon as it begins making payments directly to the user, or when it uses a service provider for this purpose. ‘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‘Article 23 L undecies. - For the implementation of the third subparagraph of Article 242 bis (3) of the General Tax Code: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‘1. the annual total of the amounts received by a given user on a platform shall be set at 3 000 euros.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‘2. the annual number of transactions performed by a given user on a platform shall be set at 20. ‘ </w:t>
      </w:r>
    </w:p>
    <w:p w:rsidR="003A1219" w:rsidRDefault="003A1219" w:rsidP="00E37414">
      <w:pPr>
        <w:widowControl w:val="0"/>
        <w:autoSpaceDE w:val="0"/>
        <w:autoSpaceDN w:val="0"/>
        <w:adjustRightInd w:val="0"/>
        <w:spacing w:after="0" w:line="240" w:lineRule="auto"/>
        <w:jc w:val="both"/>
        <w:rPr>
          <w:rFonts w:ascii="Arial" w:hAnsi="Arial" w:cs="Arial"/>
          <w:sz w:val="24"/>
          <w:szCs w:val="24"/>
        </w:rPr>
      </w:pPr>
    </w:p>
    <w:p w:rsidR="00E37414" w:rsidRPr="00E37414" w:rsidRDefault="00E37414"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b/>
          <w:sz w:val="24"/>
        </w:rPr>
        <w:t>Article 2</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The Minister for Solidarity and Health and the Minister for Public Action and Accounts shall be responsible, insofar as it falls within their remit, for implementing this order, which shall be published in the Official Journal of the French Republic.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Done on 27 December 2018.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The Minister for Public Action and Accounts,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For and on behalf of the Minister: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Deputy Director for Personal Taxation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M. Le Brignonen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The Minister for Solidarity and Health,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For the Minister and by delegation: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Head of Department, Assistant to the Director of Social Security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J. Bosredon </w:t>
      </w:r>
    </w:p>
    <w:sectPr w:rsidR="003A1219" w:rsidRPr="00E37414">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4F7" w:rsidRDefault="00AD14F7" w:rsidP="008D4CE5">
      <w:pPr>
        <w:spacing w:after="0" w:line="240" w:lineRule="auto"/>
      </w:pPr>
      <w:r>
        <w:separator/>
      </w:r>
    </w:p>
  </w:endnote>
  <w:endnote w:type="continuationSeparator" w:id="0">
    <w:p w:rsidR="00AD14F7" w:rsidRDefault="00AD14F7" w:rsidP="008D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4F7" w:rsidRDefault="00AD14F7" w:rsidP="008D4CE5">
      <w:pPr>
        <w:spacing w:after="0" w:line="240" w:lineRule="auto"/>
      </w:pPr>
      <w:r>
        <w:separator/>
      </w:r>
    </w:p>
  </w:footnote>
  <w:footnote w:type="continuationSeparator" w:id="0">
    <w:p w:rsidR="00AD14F7" w:rsidRDefault="00AD14F7" w:rsidP="008D4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DD3B7"/>
    <w:multiLevelType w:val="singleLevel"/>
    <w:tmpl w:val="D95B136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1A"/>
    <w:rsid w:val="00053B6F"/>
    <w:rsid w:val="002659C9"/>
    <w:rsid w:val="0027481A"/>
    <w:rsid w:val="003A1219"/>
    <w:rsid w:val="003E3DE4"/>
    <w:rsid w:val="004E4248"/>
    <w:rsid w:val="00565B87"/>
    <w:rsid w:val="008D4CE5"/>
    <w:rsid w:val="00921C71"/>
    <w:rsid w:val="00AD14F7"/>
    <w:rsid w:val="00CD7AF2"/>
    <w:rsid w:val="00E3741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62FC055-CD2A-4EFB-97FA-67BF368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C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4CE5"/>
  </w:style>
  <w:style w:type="paragraph" w:styleId="Footer">
    <w:name w:val="footer"/>
    <w:basedOn w:val="Normal"/>
    <w:link w:val="FooterChar"/>
    <w:uiPriority w:val="99"/>
    <w:unhideWhenUsed/>
    <w:rsid w:val="008D4C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CE5"/>
  </w:style>
  <w:style w:type="paragraph" w:styleId="PlainText">
    <w:name w:val="Plain Text"/>
    <w:basedOn w:val="Normal"/>
    <w:link w:val="PlainTextChar"/>
    <w:uiPriority w:val="99"/>
    <w:unhideWhenUsed/>
    <w:rsid w:val="002659C9"/>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2659C9"/>
    <w:rPr>
      <w:rFonts w:ascii="Consolas" w:eastAsia="Times New Roman" w:hAnsi="Consolas"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930</Words>
  <Characters>5302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7</cp:revision>
  <dcterms:created xsi:type="dcterms:W3CDTF">2019-01-07T12:48:00Z</dcterms:created>
  <dcterms:modified xsi:type="dcterms:W3CDTF">2019-05-06T03:06:00Z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13:47:42 CET 2019</vt:lpwstr>
  </property>
  <property fmtid="{D5CDD505-2E9C-101B-9397-08002B2CF9AE}" pid="3" name="jforVersion">
    <vt:lpwstr>jfor V0.7.2rc1 - see http://www.jfor.org</vt:lpwstr>
  </property>
</Properties>
</file>