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11FEC" w14:textId="77777777" w:rsidR="00EB026F" w:rsidRDefault="00EB026F" w:rsidP="00EB026F">
      <w:r>
        <w:t>2021. gada 4. oktobra rīkojums,</w:t>
      </w:r>
      <w:r>
        <w:br/>
        <w:t>ar ko groza 2021. gada 1. jūnija rīkojumu, ar ko nosaka veselības ārkārtas stāvokļa pārvarēšanai nepieciešamos vispārējos pasākumus</w:t>
      </w:r>
    </w:p>
    <w:p w14:paraId="69328B48" w14:textId="77777777" w:rsidR="00EB026F" w:rsidRDefault="00EB026F" w:rsidP="00EB026F">
      <w:r>
        <w:t>Paziņojums par pārskatīšanu: SSAZ2129735A</w:t>
      </w:r>
    </w:p>
    <w:p w14:paraId="53162E62" w14:textId="77777777" w:rsidR="00EB026F" w:rsidRDefault="00EB026F" w:rsidP="00EB026F">
      <w:r>
        <w:t>ELI: https://www.legifrance.gouv.fr/eli/arrete/2021/10/4/SSAZ2129735A/jo/texte</w:t>
      </w:r>
    </w:p>
    <w:p w14:paraId="14FE4EA7" w14:textId="77777777" w:rsidR="00EB026F" w:rsidRDefault="00EB026F" w:rsidP="00EB026F">
      <w:r>
        <w:t>2021. gada 5. oktobra JORF Nr. 0232</w:t>
      </w:r>
    </w:p>
    <w:p w14:paraId="7B1C2977" w14:textId="77777777" w:rsidR="00EB026F" w:rsidRDefault="00EB026F" w:rsidP="00EB026F">
      <w:r>
        <w:t>Teksts Nr. 21</w:t>
      </w:r>
    </w:p>
    <w:p w14:paraId="026FC168" w14:textId="77777777" w:rsidR="00EB026F" w:rsidRDefault="00EB026F" w:rsidP="00EB026F"/>
    <w:p w14:paraId="145B59F9" w14:textId="77777777" w:rsidR="00EB026F" w:rsidRDefault="00EB026F" w:rsidP="00EB026F"/>
    <w:p w14:paraId="0F9758DD" w14:textId="77777777" w:rsidR="00EB026F" w:rsidRDefault="00EB026F" w:rsidP="00EB026F">
      <w:r>
        <w:t>Solidaritātes un veselības ministrs,</w:t>
      </w:r>
    </w:p>
    <w:p w14:paraId="3C38D1A1" w14:textId="77777777" w:rsidR="00EB026F" w:rsidRDefault="00EB026F" w:rsidP="00EB026F">
      <w:r>
        <w:t>ņemot vērā Eiropas Parlamenta un Padomes 2015. gada 9. septembra Direktīvu (ES) 2015/1535, ar ko nosaka informācijas sniegšanas kārtību tehnisko noteikumu un Informācijas sabiedrības pakalpojumu noteikumu jomā, un jo īpaši Paziņojumu Nr. 2021/642/F;</w:t>
      </w:r>
    </w:p>
    <w:p w14:paraId="6ACEE1EE" w14:textId="77777777" w:rsidR="00EB026F" w:rsidRDefault="00EB026F" w:rsidP="00EB026F">
      <w:r>
        <w:t>ņemot vērā Sabiedrības veselības kodeksu un jo īpaši tā L. 3131-1. pantu;</w:t>
      </w:r>
    </w:p>
    <w:p w14:paraId="1DBE5C80" w14:textId="77777777" w:rsidR="00EB026F" w:rsidRDefault="00EB026F" w:rsidP="00EB026F">
      <w:r>
        <w:t>ņemot vērā Sociālā nodrošinājuma kodeksu un jo īpaši tā L. 162-1-7. un L. 162-1-8. pantu;</w:t>
      </w:r>
    </w:p>
    <w:p w14:paraId="2AEF69DA" w14:textId="77777777" w:rsidR="00EB026F" w:rsidRDefault="00EB026F" w:rsidP="00EB026F">
      <w:r>
        <w:t>ņemot vērā grozīto 2021. gada 31. maija Likumu Nr. 2021-689 par veselības ārkārtas stāvokļa pārvarēšanu;</w:t>
      </w:r>
    </w:p>
    <w:p w14:paraId="3DBC9162" w14:textId="77777777" w:rsidR="00EB026F" w:rsidRDefault="00EB026F" w:rsidP="00EB026F">
      <w:r>
        <w:t>ņemot vērā 2021. gada 5. augusta Likumu Nr. 2021-1040 par veselības krīzes pārvarēšanu;</w:t>
      </w:r>
    </w:p>
    <w:p w14:paraId="0622377E" w14:textId="77777777" w:rsidR="00EB026F" w:rsidRDefault="00EB026F" w:rsidP="00EB026F">
      <w:r>
        <w:t>ņemot vērā 2021. gada 1. jūnija Dekrētu Nr. 2021-699, ar ko nosaka veselības ārkārtas stāvokļa pārvarēšanai nepieciešamos vispārējos pasākumus;</w:t>
      </w:r>
    </w:p>
    <w:p w14:paraId="69B79CE9" w14:textId="77777777" w:rsidR="00EB026F" w:rsidRDefault="00EB026F" w:rsidP="00EB026F">
      <w:r>
        <w:t>ņemot vērā grozīto 2021. gada 1. jūnija rīkojumu, ar ko nosaka veselības ārkārtas stāvokļa pārvarēšanai nepieciešamos vispārējos pasākumus;</w:t>
      </w:r>
    </w:p>
    <w:p w14:paraId="440B8311" w14:textId="77777777" w:rsidR="00EB026F" w:rsidRDefault="00EB026F" w:rsidP="00EB026F">
      <w:r>
        <w:t>ņemot vērā Vakcinācijas stratēģijas konsultatīvās padomes 2021. gada 6. un 13. aprīļa atzinumus;</w:t>
      </w:r>
    </w:p>
    <w:p w14:paraId="08AFF6A6" w14:textId="77777777" w:rsidR="00EB026F" w:rsidRDefault="00EB026F" w:rsidP="00EB026F">
      <w:r>
        <w:t>ņemot vērā Veselības augstās iestādes kolēģijas 2021. gada 4. augusta atzinumu Nr. 2021.0058/AC/SEAP par SARS-CoV-2 antivielu noteikšanas serumā iekļaušanu Sociālā nodrošinājuma kodeksa L. 162-1-7. pantā minētajā ārstēšanas veidu un intervences pasākumu sarakstā;</w:t>
      </w:r>
    </w:p>
    <w:p w14:paraId="6195FF1E" w14:textId="77777777" w:rsidR="00EB026F" w:rsidRDefault="00EB026F" w:rsidP="00EB026F">
      <w:r>
        <w:t>tā kā, lai veicinātu vakcīnu partiju plūsmu, farmaceitiem, kuri strādā aptiekās vai vakcinācijas centros, būtu jāatļauj atšķaidīt RNS bāzes vakcīnas (Moderna un Pfizer) un izsniegt tās atsevišķu pilnšļirču veidā profesionāļiem un studentiem, kas ir pilnvaroti parakstīt un ievadīt šīs vakcīnas;</w:t>
      </w:r>
    </w:p>
    <w:p w14:paraId="5269004F" w14:textId="77777777" w:rsidR="00EB026F" w:rsidRDefault="00EB026F" w:rsidP="00EB026F">
      <w:r>
        <w:t>tā kā būtu jāparedz seroloģiskais tests, kura mērķis ir novērtēt pret SARS-CoV-2 vīrusa Spike proteīniem vērsto antivielu līmeni cilvēkiem ar novājinātu imūnsistēmu, lai novērtētu, vai viņu imūnsistēmas aizsargspējas būtu jāstiprina ar SARS-CoV-2 vakcīnas papildu devu vai monoklonālo antivielu terapiju; tā kā šā seroloģiskā testa izmaksas būtu jāsedz veselības apdrošināšanai,</w:t>
      </w:r>
    </w:p>
    <w:p w14:paraId="213DAB72" w14:textId="4FC34F69" w:rsidR="00EB026F" w:rsidRDefault="00EB026F" w:rsidP="00EB026F">
      <w:r>
        <w:t>izdod šādu rīkojumu</w:t>
      </w:r>
      <w:r w:rsidR="00D60B20">
        <w:t>:</w:t>
      </w:r>
    </w:p>
    <w:p w14:paraId="55E6F899" w14:textId="77777777" w:rsidR="00EB026F" w:rsidRDefault="00EB026F" w:rsidP="00EB026F"/>
    <w:p w14:paraId="18DBEAAA" w14:textId="77777777" w:rsidR="00EB026F" w:rsidRDefault="00EB026F" w:rsidP="00EB026F">
      <w:r>
        <w:lastRenderedPageBreak/>
        <w:t>1. pants</w:t>
      </w:r>
    </w:p>
    <w:p w14:paraId="47C63082" w14:textId="77777777" w:rsidR="00EB026F" w:rsidRDefault="00EB026F" w:rsidP="00EB026F"/>
    <w:p w14:paraId="193FC046" w14:textId="77777777" w:rsidR="00EB026F" w:rsidRDefault="00EB026F" w:rsidP="00EB026F"/>
    <w:p w14:paraId="3DBFF720" w14:textId="77777777" w:rsidR="00EB026F" w:rsidRDefault="00EB026F" w:rsidP="00EB026F">
      <w:r>
        <w:t>Minēto 2021. gada 1. jūnija rīkojumu groza šādi:</w:t>
      </w:r>
    </w:p>
    <w:p w14:paraId="08785B39" w14:textId="77777777" w:rsidR="00EB026F" w:rsidRDefault="00EB026F" w:rsidP="00EB026F">
      <w:r>
        <w:t xml:space="preserve">1. rīkojuma 5. panta V punktu papildina ar šādu rindkopu: </w:t>
      </w:r>
    </w:p>
    <w:p w14:paraId="0C504FF5" w14:textId="77777777" w:rsidR="00EB026F" w:rsidRDefault="00EB026F" w:rsidP="00EB026F">
      <w:r>
        <w:t>“Farmaceits, kas strādā aptiekā, kurā tiek izsniegtas zāles, vai vakcinācijas centrā, var arī atšķaidīt šā panta 1. pielikuma I daļā minētās vakcīnas un izsniegt tās atsevišķu pilnšļirču veidā profesionāļiem un studentiem, kas saskaņā ar šo pantu ir pilnvaroti parakstīt un ievadīt šīs vakcīnas. Šim nolūkam farmaceits uz katras šļirces uzlīmē etiķeti, kurā norādīts vakcīnas nosaukums, partijas numurs, atšķaidīšanas datums un laiks, kā arī datums un laiks, līdz kuram vakcīna jāizlieto. Farmaceits nodrošina, ka šļirces tiek transportētas piemērotā un marķētā iepakojumā, lai garantētu to transportēšanu, uzglabāšanu un izsekojamību.”;</w:t>
      </w:r>
    </w:p>
    <w:p w14:paraId="001830F7" w14:textId="77777777" w:rsidR="00EB026F" w:rsidRDefault="00EB026F" w:rsidP="00EB026F">
      <w:r>
        <w:t xml:space="preserve">2. rīkojuma 24. pantu papildina ar šādu III punktu: </w:t>
      </w:r>
    </w:p>
    <w:p w14:paraId="3B1B27BB" w14:textId="77777777" w:rsidR="00EB026F" w:rsidRDefault="00EB026F" w:rsidP="00EB026F">
      <w:r>
        <w:t>“III. Atkāpjoties no Sociālā nodrošinājuma kodeksa L. 162-1-7. un L. 162-1-8. panta, pacientiem ar novājinātu imūnsistēmu ar ārsta nosūtījumu pēc vakcinācijas veic testu, lai noteiktu SARS-CoV-2 antivielu klātbūtni serumā, un šā testa izmaksas sedz veselības apdrošināšana. Šo testu var veikt piecpadsmitajā dienā pēc pēdējās Covid-19 vakcīnas injekcijas.”;</w:t>
      </w:r>
    </w:p>
    <w:p w14:paraId="1BD00D06" w14:textId="77777777" w:rsidR="00EB026F" w:rsidRDefault="00EB026F" w:rsidP="00EB026F"/>
    <w:p w14:paraId="1790695D" w14:textId="77777777" w:rsidR="00EB026F" w:rsidRDefault="00EB026F" w:rsidP="00EB026F">
      <w:r>
        <w:t>2. pants</w:t>
      </w:r>
    </w:p>
    <w:p w14:paraId="1A26C185" w14:textId="77777777" w:rsidR="00EB026F" w:rsidRDefault="00EB026F" w:rsidP="00EB026F"/>
    <w:p w14:paraId="5BDACFA6" w14:textId="77777777" w:rsidR="00EB026F" w:rsidRDefault="00EB026F" w:rsidP="00EB026F"/>
    <w:p w14:paraId="745D0651" w14:textId="77777777" w:rsidR="00EB026F" w:rsidRDefault="00EB026F" w:rsidP="00EB026F">
      <w:r>
        <w:t>Šo rīkojumu publicē Francijas Republikas Oficiālajā Vēstnesī.</w:t>
      </w:r>
    </w:p>
    <w:p w14:paraId="2FC84AA9" w14:textId="77777777" w:rsidR="00EB026F" w:rsidRDefault="00EB026F" w:rsidP="00EB026F"/>
    <w:p w14:paraId="31E50B57" w14:textId="77777777" w:rsidR="00EB026F" w:rsidRDefault="00EB026F" w:rsidP="00EB026F"/>
    <w:p w14:paraId="3AF0C932" w14:textId="77777777" w:rsidR="00EB026F" w:rsidRDefault="00EB026F" w:rsidP="00EB026F">
      <w:r>
        <w:t>Pieņemts 2021. gada 4. oktobrī</w:t>
      </w:r>
    </w:p>
    <w:p w14:paraId="42634CAB" w14:textId="77777777" w:rsidR="00EB026F" w:rsidRDefault="00EB026F" w:rsidP="00EB026F"/>
    <w:p w14:paraId="76811D3A" w14:textId="77777777" w:rsidR="00EB026F" w:rsidRDefault="00EB026F" w:rsidP="00EB026F"/>
    <w:p w14:paraId="524B237E" w14:textId="77777777" w:rsidR="00EB026F" w:rsidRDefault="00EB026F" w:rsidP="00EB026F">
      <w:r>
        <w:t>Olivier VERAN</w:t>
      </w:r>
    </w:p>
    <w:p w14:paraId="279D887E" w14:textId="77777777" w:rsidR="00DA151E" w:rsidRDefault="00DA151E"/>
    <w:sectPr w:rsidR="00DA15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26F"/>
    <w:rsid w:val="00D60B20"/>
    <w:rsid w:val="00DA151E"/>
    <w:rsid w:val="00EB02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D9BE0"/>
  <w15:chartTrackingRefBased/>
  <w15:docId w15:val="{F3AF02EA-E739-4E31-A38B-5FCB8D598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486</Words>
  <Characters>3128</Characters>
  <Application>Microsoft Office Word</Application>
  <DocSecurity>0</DocSecurity>
  <Lines>65</Lines>
  <Paragraphs>32</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Ines Varvodic</cp:lastModifiedBy>
  <cp:revision>2</cp:revision>
  <dcterms:created xsi:type="dcterms:W3CDTF">2022-01-19T07:18:00Z</dcterms:created>
  <dcterms:modified xsi:type="dcterms:W3CDTF">2022-01-19T07:18:00Z</dcterms:modified>
</cp:coreProperties>
</file>