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D1" w:rsidRDefault="003741D1" w:rsidP="003741D1">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0087 F-- NL- ------ 20200429 --- --- FINAL</w:t>
      </w:r>
      <w:r>
        <w:rPr>
          <w:sz w:val="20"/>
          <w:szCs w:val="20"/>
          <w:rFonts w:ascii="Courier New" w:hAnsi="Courier New"/>
        </w:rPr>
        <w:t xml:space="preserve"> </w:t>
      </w:r>
    </w:p>
    <w:p w:rsidR="00A65212" w:rsidRPr="003741D1" w:rsidRDefault="00C90EA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maandag 18 november 2019</w:t>
      </w:r>
    </w:p>
    <w:p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Staatsblad nr. 0267 van de Franse Republiek nr. 0297 van 17 november 2019</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Tekst nr. 16</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Besluit van 15 november 2019 betreffende de vermelding van het specifieke energieabsorptietempo van radioapparatuur en betreffende de verstrekking van informatie aan consumenten</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SSAP1834792A</w:t>
      </w: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ELI:https://www.legifrance.gouv.fr/eli/arrete/2019/11/15/SSAP1834792A/jo/texte</w:t>
      </w: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 minister van Solidariteit en Gezondheid en de minister van Economie en Financiën,</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Richtlijn (EU) 2014/53 van het Europees Parlement en de Raad van 16 april 2014 betreffende de harmonisatie van de wetgevingen van de lidstaten inzake het op de markt aanbieden van radioapparatuur en tot intrekking van Richtlijn 1999/5/EG;</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Richtlijn (EU) 2015/1535 van het Europees Parlement en de Raad van 9 september 2015 betreffende een informatieprocedure op het gebied van technische voorschriften en regels betreffende de diensten van de informatiemaatschappij;</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het wetboek post en elektronische communicatie, met name de artikelen R. 9, R. 20-11, en R. 20-19;</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decreet nr. 2010-1207 van 12 oktober 2010, gewijzigd bij decreet nr. 2019-1186 van 15 november 2019 betreffende de vermelding van het specifieke energieabsorptietempo van radioapparatuur;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het besluit van 8 oktober 2003 betreffende de verstrekking van informatie aan consumenten over radio-eindapparatuur tot uitvoering van artikel R. 20-10 van het wetboek post en telecommunicatie;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het besluit van 8 oktober 2003 tot vastlegging van de toepasselijke technische specificaties voor radio-eindapparatuur;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het besluit van 12 oktober 2010 betreffende de vermelding van het specifieke energieabsorptietempo van radio-eindapparatuur;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kennisgeving nr. 2018/0087/F aan de Europese Commissie overeenkomstig Richtlijn (EU) 2015/1535;</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de opmerkingen geformuleerd tijdens de raadpleging van het publiek van 16 april 2018 tot en met 13 mei 2018, in toepassing van artikel L. 123-19-1 van het milieuwetboek;</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Gezien advies nr. 2019-0964 van de regelgevende instantie voor elektronische communicatie en posterijen van 4 juli 2019,</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Besluiten:</w:t>
      </w:r>
      <w:r>
        <w:rPr>
          <w:sz w:val="24"/>
          <w:szCs w:val="24"/>
          <w:rFonts w:ascii="Arial" w:hAnsi="Arial"/>
        </w:rPr>
        <w:t xml:space="preserve"> </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1</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Bovengenoemd besluit van 8 oktober 2003 betreffende de verstrekking van informatie aan consumenten over radio-eindapparatuur tot uitvoering van artikel R. 20-10 van het wetboek post en telecommunicatie wordt als volgt gewijzigd:</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In de titel wordt het woord</w:t>
      </w:r>
      <w:r>
        <w:rPr>
          <w:sz w:val="24"/>
          <w:szCs w:val="24"/>
          <w:rFonts w:ascii="Arial" w:hAnsi="Arial"/>
        </w:rPr>
        <w:t xml:space="preserve"> </w:t>
      </w:r>
      <w:r>
        <w:rPr>
          <w:sz w:val="24"/>
          <w:szCs w:val="24"/>
          <w:rFonts w:ascii="Arial" w:hAnsi="Arial"/>
        </w:rPr>
        <w:t xml:space="preserve">“eind-” geschrapt, de verwijzing</w:t>
      </w:r>
      <w:r>
        <w:rPr>
          <w:sz w:val="24"/>
          <w:szCs w:val="24"/>
          <w:rFonts w:ascii="Arial" w:hAnsi="Arial"/>
        </w:rPr>
        <w:t xml:space="preserve"> </w:t>
      </w:r>
      <w:r>
        <w:rPr>
          <w:sz w:val="24"/>
          <w:szCs w:val="24"/>
          <w:rFonts w:ascii="Arial" w:hAnsi="Arial"/>
        </w:rPr>
        <w:t xml:space="preserve">“artikel R. 20-10” vervangen door de verwijzing</w:t>
      </w:r>
      <w:r>
        <w:rPr>
          <w:sz w:val="24"/>
          <w:szCs w:val="24"/>
          <w:rFonts w:ascii="Arial" w:hAnsi="Arial"/>
        </w:rPr>
        <w:t xml:space="preserve"> </w:t>
      </w:r>
      <w:r>
        <w:rPr>
          <w:sz w:val="24"/>
          <w:szCs w:val="24"/>
          <w:rFonts w:ascii="Arial" w:hAnsi="Arial"/>
        </w:rPr>
        <w:t xml:space="preserve">“artikel R. 20-11”, en het woord</w:t>
      </w:r>
      <w:r>
        <w:rPr>
          <w:sz w:val="24"/>
          <w:szCs w:val="24"/>
          <w:rFonts w:ascii="Arial" w:hAnsi="Arial"/>
        </w:rPr>
        <w:t xml:space="preserve"> </w:t>
      </w:r>
      <w:r>
        <w:rPr>
          <w:sz w:val="24"/>
          <w:szCs w:val="24"/>
          <w:rFonts w:ascii="Arial" w:hAnsi="Arial"/>
        </w:rPr>
        <w:t xml:space="preserve">“telecommunicatie” vervangen door de woorden</w:t>
      </w:r>
      <w:r>
        <w:rPr>
          <w:sz w:val="24"/>
          <w:szCs w:val="24"/>
          <w:rFonts w:ascii="Arial" w:hAnsi="Arial"/>
        </w:rPr>
        <w:t xml:space="preserve"> </w:t>
      </w:r>
      <w:r>
        <w:rPr>
          <w:sz w:val="24"/>
          <w:szCs w:val="24"/>
          <w:rFonts w:ascii="Arial" w:hAnsi="Arial"/>
        </w:rPr>
        <w:t xml:space="preserve">“elektronische communicatie”.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Artikel 1 luidt als volgt:</w:t>
      </w:r>
      <w:r>
        <w:rPr>
          <w:sz w:val="24"/>
          <w:szCs w:val="24"/>
          <w:rFonts w:ascii="Arial" w:hAnsi="Arial"/>
        </w:rPr>
        <w:t xml:space="preserve"> </w:t>
      </w:r>
      <w:r>
        <w:rPr>
          <w:sz w:val="24"/>
          <w:szCs w:val="24"/>
          <w:rFonts w:ascii="Arial" w:hAnsi="Arial"/>
        </w:rPr>
        <w:t xml:space="preserve">“De waarde of waarden van het specifieke energieabsorptietempo van radioapparatuur met een zendvermogen van meer dan 20 mW waarvan redelijkerwijs kan worden verwacht dat ze op een afstand van ten hoogste 20 cm van het hoofd of enig ander deel van het menselijk lichaam zal worden gebruikt, worden op een leesbare, begrijpbare en zichtbare manier vermeld in de gebruiksaanwijzing van in gebruik genomen radioapparatuur die bestemd is om in Frankrijk te worden gebruikt.”.</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In artikel 2, in de woorden</w:t>
      </w:r>
      <w:r>
        <w:rPr>
          <w:sz w:val="24"/>
          <w:szCs w:val="24"/>
          <w:rFonts w:ascii="Arial" w:hAnsi="Arial"/>
        </w:rPr>
        <w:t xml:space="preserve"> </w:t>
      </w:r>
      <w:r>
        <w:rPr>
          <w:sz w:val="24"/>
          <w:szCs w:val="24"/>
          <w:rFonts w:ascii="Arial" w:hAnsi="Arial"/>
        </w:rPr>
        <w:t xml:space="preserve">“gebruik van de eindapparatuur”, wordt “eindapparatuur” vervangen door “apparatuur”.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De bijlage wordt geschrapt en vervangen door de bijlage bij dit besluit.</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2</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Bovengenoemd besluit van 8 oktober 2003 tot vastlegging van de toepasselijke technische specificaties voor radio-eindapparatuur wordt als volgt gewijzigd:</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In de titel van het besluit en in de titel van zijn bijlage wordt het woord “eind-” geschrapt.</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Artikel 1 luidt als volgt:</w:t>
      </w:r>
      <w:r>
        <w:rPr>
          <w:sz w:val="24"/>
          <w:szCs w:val="24"/>
          <w:rFonts w:ascii="Arial" w:hAnsi="Arial"/>
        </w:rPr>
        <w:t xml:space="preserve"> </w:t>
      </w:r>
      <w:r>
        <w:rPr>
          <w:sz w:val="24"/>
          <w:szCs w:val="24"/>
          <w:rFonts w:ascii="Arial" w:hAnsi="Arial"/>
        </w:rPr>
        <w:t xml:space="preserve">“Radioapparatuur met een zendvermogen van meer dan 20 mW waarvan redelijkerwijs kan worden verwacht dat ze op een afstand van ten hoogste 20 cm van het hoofd of enig ander deel van het menselijk lichaam zal worden gebruikt, mag slechts in gebruik worden genomen als ze aan de technische specificaties in bijlage bij dit besluit voldoet.”.</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In de bijlage wordt na de derde kolom van de tabel nog een kolom toegevoegd die luidt als volgt:</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rsidR="00A65212" w:rsidRPr="008E2269" w:rsidRDefault="00C90EA9" w:rsidP="00836ACB">
            <w:pPr>
              <w:keepNext/>
              <w:keepLines/>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Lokale SAT (ledematen)</w:t>
            </w:r>
          </w:p>
          <w:p w:rsidR="00A65212" w:rsidRPr="008E2269" w:rsidRDefault="00A65212" w:rsidP="00836ACB">
            <w:pPr>
              <w:keepNext/>
              <w:keepLines/>
              <w:widowControl w:val="0"/>
              <w:autoSpaceDE w:val="0"/>
              <w:autoSpaceDN w:val="0"/>
              <w:adjustRightInd w:val="0"/>
              <w:spacing w:after="0" w:line="240" w:lineRule="auto"/>
              <w:jc w:val="center"/>
              <w:rPr>
                <w:rFonts w:ascii="Arial" w:hAnsi="Arial" w:cs="Arial"/>
                <w:sz w:val="24"/>
                <w:szCs w:val="24"/>
                <w:lang w:val="pt-PT"/>
              </w:rPr>
            </w:pPr>
          </w:p>
          <w:p w:rsidR="00A65212" w:rsidRPr="008E2269" w:rsidRDefault="00C90EA9" w:rsidP="00836ACB">
            <w:pPr>
              <w:keepNext/>
              <w:keepLines/>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(W/kg)</w:t>
            </w:r>
          </w:p>
        </w:tc>
      </w:tr>
      <w:tr w:rsidR="00A65212" w:rsidRPr="008E2269">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rsidR="00A65212" w:rsidRPr="008E2269" w:rsidRDefault="00C90EA9" w:rsidP="00836ACB">
            <w:pPr>
              <w:keepNext/>
              <w:keepLines/>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4</w:t>
            </w:r>
          </w:p>
        </w:tc>
        <w:tc>
          <w:tcPr>
            <w:tcW w:w="2" w:type="dxa"/>
            <w:tcBorders>
              <w:top w:val="nil"/>
              <w:left w:val="nil"/>
              <w:bottom w:val="nil"/>
              <w:right w:val="nil"/>
            </w:tcBorders>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3</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Bovengenoemd besluit van 12 oktober 2010 wordt als volgt gewijzigd:</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In de titel wordt het woord “eind-” geschrapt.</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Artikel 1 wordt als volgt gewijzigd:</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De eerste alinea wordt vervangen door een alinea die luidt als volgt:</w:t>
      </w:r>
      <w:r>
        <w:rPr>
          <w:sz w:val="24"/>
          <w:szCs w:val="24"/>
          <w:rFonts w:ascii="Arial" w:hAnsi="Arial"/>
        </w:rPr>
        <w:t xml:space="preserve"> </w:t>
      </w:r>
      <w:r>
        <w:rPr>
          <w:sz w:val="24"/>
          <w:szCs w:val="24"/>
          <w:rFonts w:ascii="Arial" w:hAnsi="Arial"/>
        </w:rPr>
        <w:t xml:space="preserve">“De waarde of waarden van het specifieke energieabsorptietempo van radioapparatuur met een zendvermogen van meer dan 20 mW waarvan redelijkerwijs kan worden verwacht dat ze op een afstand van ten hoogste 20 cm van het hoofd of enig ander deel van het menselijk lichaam zal worden gebruikt, worden vermeld in de onmiddellijke nabijheid van de apparatuur waarop ze betrekking hebben:”.</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In de tweede alinea worden na de woorden</w:t>
      </w:r>
      <w:r>
        <w:rPr>
          <w:sz w:val="24"/>
          <w:szCs w:val="24"/>
          <w:rFonts w:ascii="Arial" w:hAnsi="Arial"/>
        </w:rPr>
        <w:t xml:space="preserve"> </w:t>
      </w:r>
      <w:r>
        <w:rPr>
          <w:sz w:val="24"/>
          <w:szCs w:val="24"/>
          <w:rFonts w:ascii="Arial" w:hAnsi="Arial"/>
        </w:rPr>
        <w:t xml:space="preserve">“vermelding van de “SAT”” de woorden “gevolgd door naargelang het geval het woord “hoofd”, het woord “romp” of het woord “ledematen”” ingevoegd.</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Artikel 2 wordt als volgt gewijzigd:</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In de eerste alinea worden de woorden “en in alle reclame” geschrapt.</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De tweede alinea wordt vervangen door een alinea die luidt als volgt:</w:t>
      </w:r>
      <w:r>
        <w:rPr>
          <w:sz w:val="24"/>
          <w:szCs w:val="24"/>
          <w:rFonts w:ascii="Arial" w:hAnsi="Arial"/>
        </w:rPr>
        <w:t xml:space="preserve"> </w:t>
      </w:r>
      <w:r>
        <w:rPr>
          <w:sz w:val="24"/>
          <w:szCs w:val="24"/>
          <w:rFonts w:ascii="Arial" w:hAnsi="Arial"/>
        </w:rPr>
        <w:t xml:space="preserve">“Het lokale specifieke energieabsorptietempo (SAT) kwantificeert de blootstelling van de gebruiker aan elektromagnetische golven van de betrokken apparatuur.</w:t>
      </w:r>
      <w:r>
        <w:rPr>
          <w:sz w:val="24"/>
          <w:szCs w:val="24"/>
          <w:rFonts w:ascii="Arial" w:hAnsi="Arial"/>
        </w:rPr>
        <w:t xml:space="preserve"> </w:t>
      </w:r>
      <w:r>
        <w:rPr>
          <w:sz w:val="24"/>
          <w:szCs w:val="24"/>
          <w:rFonts w:ascii="Arial" w:hAnsi="Arial"/>
        </w:rPr>
        <w:t xml:space="preserve">De maximaal toegelaten SAT-waarde bedraagt 2 W/kg voor het hoofd en de romp en 4 W/kg voor de ledematen.”.</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Artikel 3 wordt ingetrokken.</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4</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Het besluit treedt in werking op 1 juli 2020.</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Bijlage</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ANNEXE</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SOORTEN INFORMATIE DIE IN DE RUBRIEK “VOORZORGSMAATREGELEN VOOR HET GEBRUIK VAN DE APPARATUUR” MOETEN ZIJN OPGENOMEN</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 Informatie in verband met de veiligheid van personen die de apparatuur al dan niet gebruiken</w:t>
      </w:r>
      <w:r>
        <w:rPr>
          <w:sz w:val="24"/>
          <w:szCs w:val="24"/>
          <w:rFonts w:ascii="Arial" w:hAnsi="Arial"/>
        </w:rPr>
        <w:t xml:space="preserve"> </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Naleving van specifieke gebruiksbeperkingen op bepaalde plaatsen (ziekenhuizen, vliegtuigen, tankstations, onderwijsinstellingen enz.).</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Voor mobiele telefoontoestellen, herinnering aan het verbod op het gebruik van een telefoon die wordt vastgehouden door de bestuurder van een voertuig in het verkeer.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Voorzorgsmaatregelen die moeten worden genomen door dragers van elektronische implantaten (pacemakers, insulinepompen, neurostimulatoren enz.) met betrekking tot met name de afstand tussen de radioapparatuur en het implantaat (15 centimeter in het geval van de sterkste bronnen van blootstelling zoals mobiele telefoontoestellen).</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 Informatie over gedragsmaatregelen om de blootstelling aan straling van radioapparatuur te verminderen</w:t>
      </w:r>
      <w:r>
        <w:rPr>
          <w:sz w:val="24"/>
          <w:szCs w:val="24"/>
          <w:rFonts w:ascii="Arial" w:hAnsi="Arial"/>
        </w:rPr>
        <w:t xml:space="preserve"> </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Gebruik de radioapparatuur in goede ontvangstomstandigheden om de hoeveelheid ontvangen straling te verminderen.</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Gebruik een handenvrije kit of luidspreker indien mogelijk bij deze apparatuur.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Zorg voor een spaarzaam gebruik van radioapparatuur zoals mobiele telefoontoestellen door kinderen en adolescenten, bijvoorbeeld door nachtelijke communicatie te vermijden en de frequentie en duur van gesprekken te beperken.</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Houd radioapparatuur uit de buurt van de buik van zwangere vrouwen.</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Houd radioapparatuur uit de buurt van de onderbuik van adolescenten.</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Gedaan op 15 november 2019.</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 minister van Solidariteit en Gezondheid,</w:t>
      </w:r>
      <w:r>
        <w:rPr>
          <w:sz w:val="24"/>
          <w:szCs w:val="24"/>
          <w:rFonts w:ascii="Arial" w:hAnsi="Arial"/>
        </w:rPr>
        <w:t xml:space="preserve"> </w:t>
      </w: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Agnès Buzyn</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 minister van Economie en Financiën,</w:t>
      </w:r>
      <w:r>
        <w:rPr>
          <w:sz w:val="24"/>
          <w:szCs w:val="24"/>
          <w:rFonts w:ascii="Arial" w:hAnsi="Arial"/>
        </w:rPr>
        <w:t xml:space="preserve"> </w:t>
      </w: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Bruno Le Maire</w:t>
      </w:r>
      <w:r>
        <w:rPr>
          <w:sz w:val="24"/>
          <w:szCs w:val="24"/>
          <w:rFonts w:ascii="Arial" w:hAnsi="Arial"/>
        </w:rPr>
        <w:t xml:space="preserve"> </w:t>
      </w:r>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4A" w:rsidRDefault="007B614A" w:rsidP="00262748">
      <w:pPr>
        <w:spacing w:after="0" w:line="240" w:lineRule="auto"/>
      </w:pPr>
      <w:r>
        <w:separator/>
      </w:r>
    </w:p>
  </w:endnote>
  <w:endnote w:type="continuationSeparator" w:id="0">
    <w:p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4A" w:rsidRDefault="007B614A" w:rsidP="00262748">
      <w:pPr>
        <w:spacing w:after="0" w:line="240" w:lineRule="auto"/>
      </w:pPr>
      <w:r>
        <w:separator/>
      </w:r>
    </w:p>
  </w:footnote>
  <w:footnote w:type="continuationSeparator" w:id="0">
    <w:p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0D"/>
    <w:rsid w:val="00262748"/>
    <w:rsid w:val="002E0907"/>
    <w:rsid w:val="003741D1"/>
    <w:rsid w:val="005A28DA"/>
    <w:rsid w:val="007B614A"/>
    <w:rsid w:val="00836ACB"/>
    <w:rsid w:val="008E2269"/>
    <w:rsid w:val="00933E0D"/>
    <w:rsid w:val="00A65212"/>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nl-N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nl-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val="nl-NL"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5974</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ZAGHINI, Francesco</cp:lastModifiedBy>
  <cp:revision>3</cp:revision>
  <dcterms:created xsi:type="dcterms:W3CDTF">2020-01-13T05:33:00Z</dcterms:created>
  <dcterms:modified xsi:type="dcterms:W3CDTF">2020-04-22T08:16:00Z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