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2019. gada 10. maija Rīkojums, ar kuru groza 2011. gada 30. decembra Rīkojumu, ar ko nosaka drošības noteikumus augstceltņu būvniecībai un to aizsardzībai pret ugunsgrēka un panikas risku</w:t>
      </w:r>
    </w:p>
    <w:p w14:paraId="3A3496B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Mērķauditorija: ēku, kurās tiek uzņemti apmeklētāji, izmantotāji un īpašnieki, ģenerāluzņēmēji, darbuzņēmēji, arhitekti, drošības komisiju locekļi, tehniskie kontrolieri un tādu iekārtu ražotāji un uzstādītāji, kurās tiek izmantoti aukstumaģenti.</w:t>
      </w:r>
      <w:r>
        <w:rPr>
          <w:color w:val="000000"/>
          <w:sz w:val="27"/>
          <w:rFonts w:ascii="Times New Roman" w:hAnsi="Times New Roman"/>
        </w:rPr>
        <w:br/>
      </w:r>
      <w:r>
        <w:rPr>
          <w:color w:val="000000"/>
          <w:sz w:val="27"/>
          <w:rFonts w:ascii="Times New Roman" w:hAnsi="Times New Roman"/>
        </w:rPr>
        <w:t xml:space="preserve">Temats: noteikumu grozīšana attiecībā uz augstceltnēs (IGH) uzstādītu aukstumu ražojošu elektroierīču parametriem.</w:t>
      </w:r>
      <w:r>
        <w:rPr>
          <w:color w:val="000000"/>
          <w:sz w:val="27"/>
          <w:rFonts w:ascii="Times New Roman" w:hAnsi="Times New Roman"/>
        </w:rPr>
        <w:br/>
      </w:r>
      <w:r>
        <w:rPr>
          <w:color w:val="000000"/>
          <w:sz w:val="27"/>
          <w:rFonts w:ascii="Times New Roman" w:hAnsi="Times New Roman"/>
        </w:rPr>
        <w:t xml:space="preserve">Spēkā stāšanās datums: nākamā diena pēc publicēšanas Journal officiel de la République française [Francijas Republikas oficiālajā vēstnesī].</w:t>
      </w:r>
      <w:r>
        <w:rPr>
          <w:color w:val="000000"/>
          <w:sz w:val="27"/>
          <w:rFonts w:ascii="Times New Roman" w:hAnsi="Times New Roman"/>
        </w:rPr>
        <w:br/>
      </w:r>
      <w:r>
        <w:rPr>
          <w:color w:val="000000"/>
          <w:sz w:val="27"/>
          <w:rFonts w:ascii="Times New Roman" w:hAnsi="Times New Roman"/>
        </w:rPr>
        <w:t xml:space="preserve">Īss apraksts: ir veikti grozījumi ugunsdrošības noteikumos, kas attiecas uz ugunsdrošību ēkās, kurās tiek uzņemti apmeklētāji (ERP), lai atļautu izmantot viegli uzliesmojošus aukstumaģentus, kas līdz šim bija aizliegti; konkrēti, ir grozīts rīkojuma CH 35. pants.</w:t>
      </w:r>
      <w:r>
        <w:rPr>
          <w:color w:val="000000"/>
          <w:sz w:val="27"/>
          <w:rFonts w:ascii="Times New Roman" w:hAnsi="Times New Roman"/>
        </w:rPr>
        <w:t xml:space="preserve"> </w:t>
      </w:r>
      <w:r>
        <w:rPr>
          <w:color w:val="000000"/>
          <w:sz w:val="27"/>
          <w:rFonts w:ascii="Times New Roman" w:hAnsi="Times New Roman"/>
        </w:rPr>
        <w:t xml:space="preserve">Augstceltņu ugunsdrošības noteikumu GH 37. panta 2. punktā ir atsauce uz CH 35. panta noteikumiem.</w:t>
      </w:r>
      <w:r>
        <w:rPr>
          <w:color w:val="000000"/>
          <w:sz w:val="27"/>
          <w:rFonts w:ascii="Times New Roman" w:hAnsi="Times New Roman"/>
        </w:rPr>
        <w:t xml:space="preserve"> </w:t>
      </w:r>
      <w:r>
        <w:rPr>
          <w:color w:val="000000"/>
          <w:sz w:val="27"/>
          <w:rFonts w:ascii="Times New Roman" w:hAnsi="Times New Roman"/>
        </w:rPr>
        <w:t xml:space="preserve">Gaidot īpašu risku analīzes pētījumu, ir nepieciešams saglabāt viegli uzliesmojošu šķidrumu izmantošanas ierobežojumu augstceltnēs un novērst nevēlamu regulējuma nepilnību, kas rodas tādēļ, ka noteikumu GH 37. pantā ir atsauce uz rīkojuma CH 35. pantu.</w:t>
      </w:r>
      <w:r>
        <w:rPr>
          <w:color w:val="000000"/>
          <w:sz w:val="27"/>
          <w:rFonts w:ascii="Times New Roman" w:hAnsi="Times New Roman"/>
        </w:rPr>
        <w:br/>
      </w:r>
      <w:r>
        <w:rPr>
          <w:color w:val="000000"/>
          <w:sz w:val="27"/>
          <w:rFonts w:ascii="Times New Roman" w:hAnsi="Times New Roman"/>
        </w:rPr>
        <w:t xml:space="preserve">Atsauces: ar dokumentu, kas grozīts ar šo rīkojumu, tādā redakcijā, kurā ietverti šie grozījumi, var iepazīties Légifrance tīmekļa vietnē (http://legifrance.gouv.fr).</w:t>
      </w:r>
    </w:p>
    <w:p w14:paraId="0E85CD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Valsts ekoloģisko un solidāro pārmaiņu ministrs, zīmogu glabātāja, tieslietu ministre, ekonomikas un finanšu ministrs, darba lietu ministre, iekšlietu ministrs, augstākās izglītības, pētniecības un inovāciju ministre, teritoriālās kohēzijas un attiecību ar vietējām un reģionālajām pašvaldībām ministre un kultūras ministrs,</w:t>
      </w:r>
      <w:r>
        <w:rPr>
          <w:color w:val="000000"/>
          <w:sz w:val="27"/>
          <w:rFonts w:ascii="Times New Roman" w:hAnsi="Times New Roman"/>
        </w:rPr>
        <w:br/>
      </w:r>
      <w:r>
        <w:rPr>
          <w:color w:val="000000"/>
          <w:sz w:val="27"/>
          <w:rFonts w:ascii="Times New Roman" w:hAnsi="Times New Roman"/>
        </w:rPr>
        <w:t xml:space="preserve">ņemot vērā Eiropas Parlamenta un Padomes 2015. gada 9. septembra Direktīvu (ES) 2015/1535, ar ko nosaka informācijas sniegšanas kārtību tehnisko noteikumu un Informācijas sabiedrības pakalpojumu noteikumu jomā, it īpaši paziņojumu Nr. 2018/469/F;</w:t>
      </w:r>
      <w:r>
        <w:rPr>
          <w:color w:val="000000"/>
          <w:sz w:val="27"/>
          <w:rFonts w:ascii="Times New Roman" w:hAnsi="Times New Roman"/>
        </w:rPr>
        <w:br/>
      </w:r>
      <w:r>
        <w:rPr>
          <w:color w:val="000000"/>
          <w:sz w:val="27"/>
          <w:rFonts w:ascii="Times New Roman" w:hAnsi="Times New Roman"/>
        </w:rPr>
        <w:t xml:space="preserve">ņemot vērā Būvniecības un mājokļu kodeksu un it īpaši tā R. 122-4. pantu;</w:t>
      </w:r>
      <w:r>
        <w:rPr>
          <w:color w:val="000000"/>
          <w:sz w:val="27"/>
          <w:rFonts w:ascii="Times New Roman" w:hAnsi="Times New Roman"/>
        </w:rPr>
        <w:br/>
      </w:r>
      <w:r>
        <w:rPr>
          <w:color w:val="000000"/>
          <w:sz w:val="27"/>
          <w:rFonts w:ascii="Times New Roman" w:hAnsi="Times New Roman"/>
        </w:rPr>
        <w:t xml:space="preserve">ņemot vērā 2011. gada 30. decembra Rīkojumu, ar ko nosaka drošības noteikumus augstceltņu būvniecībai un to aizsardzībai pret ugunsgrēka un panikas risku;</w:t>
      </w:r>
      <w:r>
        <w:rPr>
          <w:color w:val="000000"/>
          <w:sz w:val="27"/>
          <w:rFonts w:ascii="Times New Roman" w:hAnsi="Times New Roman"/>
        </w:rPr>
        <w:br/>
      </w:r>
      <w:r>
        <w:rPr>
          <w:color w:val="000000"/>
          <w:sz w:val="27"/>
          <w:rFonts w:ascii="Times New Roman" w:hAnsi="Times New Roman"/>
        </w:rPr>
        <w:t xml:space="preserve">ņemot vērā Būvniecības un energoefektivitātes augstās padomes 2018. gada 16. oktobra atzinumu;</w:t>
      </w:r>
      <w:r>
        <w:rPr>
          <w:color w:val="000000"/>
          <w:sz w:val="27"/>
          <w:rFonts w:ascii="Times New Roman" w:hAnsi="Times New Roman"/>
        </w:rPr>
        <w:br/>
      </w:r>
      <w:r>
        <w:rPr>
          <w:color w:val="000000"/>
          <w:sz w:val="27"/>
          <w:rFonts w:ascii="Times New Roman" w:hAnsi="Times New Roman"/>
        </w:rPr>
        <w:t xml:space="preserve">ņemot vērā Valsts standartu novērtēšanas padomes 2018. gada 11. oktobra atzinumu,</w:t>
      </w:r>
      <w:r>
        <w:rPr>
          <w:color w:val="000000"/>
          <w:sz w:val="27"/>
          <w:rFonts w:ascii="Times New Roman" w:hAnsi="Times New Roman"/>
        </w:rPr>
        <w:br/>
      </w:r>
      <w:r>
        <w:rPr>
          <w:color w:val="000000"/>
          <w:sz w:val="27"/>
          <w:rFonts w:ascii="Times New Roman" w:hAnsi="Times New Roman"/>
        </w:rPr>
        <w:t xml:space="preserve">izdod šādu rīkojumu.</w:t>
      </w:r>
    </w:p>
    <w:p w14:paraId="3E2119D9"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1. pants</w:t>
      </w:r>
    </w:p>
    <w:p w14:paraId="16E979BE"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 iepriekš minēto 2011. gada 30. decembra rīkojumu apstiprinātajos drošības noteikumos augstceltņu būvniecībai un to aizsardzībai pret ugunsgrēka un panikas risku 1. sadaļas II nodaļas VII daļu groza saskaņā ar 2. pantu.</w:t>
      </w:r>
    </w:p>
    <w:p w14:paraId="15F034AF"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2. pants</w:t>
      </w:r>
    </w:p>
    <w:p w14:paraId="3B21DC11"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Noteikumu GH 37. pantā pēc vārdiem</w:t>
      </w:r>
      <w:r>
        <w:rPr>
          <w:color w:val="000000"/>
          <w:sz w:val="27"/>
          <w:rFonts w:ascii="Times New Roman" w:hAnsi="Times New Roman"/>
        </w:rPr>
        <w:t xml:space="preserve"> </w:t>
      </w:r>
      <w:r>
        <w:rPr>
          <w:color w:val="000000"/>
          <w:sz w:val="27"/>
          <w:rFonts w:ascii="Times New Roman" w:hAnsi="Times New Roman"/>
        </w:rPr>
        <w:t xml:space="preserve">“appareils électriques de production de froid” (“elektriskās aukstuma ražošanas ierīces”) iekļauj tekstu</w:t>
      </w:r>
      <w:r>
        <w:rPr>
          <w:color w:val="000000"/>
          <w:sz w:val="27"/>
          <w:rFonts w:ascii="Times New Roman" w:hAnsi="Times New Roman"/>
        </w:rPr>
        <w:t xml:space="preserve"> </w:t>
      </w:r>
      <w:r>
        <w:rPr>
          <w:color w:val="000000"/>
          <w:sz w:val="27"/>
          <w:rFonts w:ascii="Times New Roman" w:hAnsi="Times New Roman"/>
        </w:rPr>
        <w:t xml:space="preserve">“, n’utilisant pas de fluides frigorigènes inflammables,” (“, kurās neizmanto viegli uzliesmojušus aukstumaģentus,”).</w:t>
      </w:r>
    </w:p>
    <w:p w14:paraId="1D043E63"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3. pants</w:t>
      </w:r>
    </w:p>
    <w:p w14:paraId="46DA1702"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Šis rīkojums stājas spēkā nākamajā dienā pēc tā publicēšanas </w:t>
      </w:r>
      <w:r>
        <w:rPr>
          <w:color w:val="000000"/>
          <w:sz w:val="27"/>
          <w:i/>
          <w:iCs/>
          <w:rFonts w:ascii="Times New Roman" w:hAnsi="Times New Roman"/>
        </w:rPr>
        <w:t xml:space="preserve">Journal officiel de la République française</w:t>
      </w:r>
      <w:r>
        <w:rPr>
          <w:color w:val="000000"/>
          <w:sz w:val="27"/>
          <w:rFonts w:ascii="Times New Roman" w:hAnsi="Times New Roman"/>
        </w:rPr>
        <w:t xml:space="preserve"> [Francijas Republikas oficiālajā vēstnesī].</w:t>
      </w:r>
    </w:p>
    <w:p w14:paraId="37B186A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2019. gada 10. maijā</w:t>
      </w:r>
    </w:p>
    <w:p w14:paraId="3087E08E" w14:textId="2E422699"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Iekšlietu ministrs:</w:t>
      </w:r>
      <w:r>
        <w:rPr>
          <w:color w:val="000000"/>
          <w:sz w:val="27"/>
          <w:rFonts w:ascii="Times New Roman" w:hAnsi="Times New Roman"/>
        </w:rPr>
        <w:br/>
      </w:r>
      <w:r>
        <w:rPr>
          <w:color w:val="000000"/>
          <w:sz w:val="27"/>
          <w:rFonts w:ascii="Times New Roman" w:hAnsi="Times New Roman"/>
        </w:rPr>
        <w:t xml:space="preserve">ministra vārdā un uzdevumā —</w:t>
      </w:r>
      <w:r>
        <w:rPr>
          <w:color w:val="000000"/>
          <w:sz w:val="27"/>
          <w:rFonts w:ascii="Times New Roman" w:hAnsi="Times New Roman"/>
        </w:rPr>
        <w:br/>
      </w:r>
      <w:r>
        <w:rPr>
          <w:color w:val="000000"/>
          <w:sz w:val="27"/>
          <w:rFonts w:ascii="Times New Roman" w:hAnsi="Times New Roman"/>
        </w:rPr>
        <w:t xml:space="preserve">dienesta vadītājs, ģenerāldirektora vietnieks civilās drošības un krīžu pārvarēšanas jautājumos, atbildīgais par Ugunsdzēsēju direktorātu,</w:t>
      </w:r>
      <w:r>
        <w:rPr>
          <w:color w:val="000000"/>
          <w:sz w:val="27"/>
          <w:rFonts w:ascii="Times New Roman" w:hAnsi="Times New Roman"/>
        </w:rPr>
        <w:br/>
      </w:r>
      <w:r>
        <w:rPr>
          <w:color w:val="000000"/>
          <w:sz w:val="27"/>
          <w:rFonts w:ascii="Times New Roman" w:hAnsi="Times New Roman"/>
        </w:rPr>
        <w:t xml:space="preserve">M. Marquer</w:t>
      </w:r>
    </w:p>
    <w:p w14:paraId="67BE75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Valsts ekoloģisko un solidāro pārmaiņu ministrs:</w:t>
      </w:r>
      <w:r>
        <w:rPr>
          <w:color w:val="000000"/>
          <w:sz w:val="27"/>
          <w:rFonts w:ascii="Times New Roman" w:hAnsi="Times New Roman"/>
        </w:rPr>
        <w:br/>
      </w:r>
      <w:r>
        <w:rPr>
          <w:color w:val="000000"/>
          <w:sz w:val="27"/>
          <w:rFonts w:ascii="Times New Roman" w:hAnsi="Times New Roman"/>
        </w:rPr>
        <w:t xml:space="preserve">ministra vārdā un uzdevumā —</w:t>
      </w:r>
      <w:r>
        <w:rPr>
          <w:color w:val="000000"/>
          <w:sz w:val="27"/>
          <w:rFonts w:ascii="Times New Roman" w:hAnsi="Times New Roman"/>
        </w:rPr>
        <w:br/>
      </w:r>
      <w:r>
        <w:rPr>
          <w:color w:val="000000"/>
          <w:sz w:val="27"/>
          <w:rFonts w:ascii="Times New Roman" w:hAnsi="Times New Roman"/>
        </w:rPr>
        <w:t xml:space="preserve">mājokļu, pilsētplānošanas un ainavu labiekārtošanas direktors,</w:t>
      </w:r>
      <w:r>
        <w:rPr>
          <w:color w:val="000000"/>
          <w:sz w:val="27"/>
          <w:rFonts w:ascii="Times New Roman" w:hAnsi="Times New Roman"/>
        </w:rPr>
        <w:br/>
      </w:r>
      <w:r>
        <w:rPr>
          <w:color w:val="000000"/>
          <w:sz w:val="27"/>
          <w:rFonts w:ascii="Times New Roman" w:hAnsi="Times New Roman"/>
        </w:rPr>
        <w:t xml:space="preserve">F. Adam</w:t>
      </w:r>
    </w:p>
    <w:p w14:paraId="10A6593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Zīmogu glabātāja, tieslietu ministre:</w:t>
      </w:r>
      <w:r>
        <w:rPr>
          <w:color w:val="000000"/>
          <w:sz w:val="27"/>
          <w:rFonts w:ascii="Times New Roman" w:hAnsi="Times New Roman"/>
        </w:rPr>
        <w:br/>
      </w:r>
      <w:r>
        <w:rPr>
          <w:color w:val="000000"/>
          <w:sz w:val="27"/>
          <w:rFonts w:ascii="Times New Roman" w:hAnsi="Times New Roman"/>
        </w:rPr>
        <w:t xml:space="preserve">ministres vārdā un uzdevumā —</w:t>
      </w:r>
      <w:r>
        <w:rPr>
          <w:color w:val="000000"/>
          <w:sz w:val="27"/>
          <w:rFonts w:ascii="Times New Roman" w:hAnsi="Times New Roman"/>
        </w:rPr>
        <w:br/>
      </w:r>
      <w:r>
        <w:rPr>
          <w:color w:val="000000"/>
          <w:sz w:val="27"/>
          <w:rFonts w:ascii="Times New Roman" w:hAnsi="Times New Roman"/>
        </w:rPr>
        <w:t xml:space="preserve">ģenerālsekretāre</w:t>
      </w:r>
      <w:r>
        <w:rPr>
          <w:color w:val="000000"/>
          <w:sz w:val="27"/>
          <w:rFonts w:ascii="Times New Roman" w:hAnsi="Times New Roman"/>
        </w:rPr>
        <w:br/>
      </w:r>
      <w:r>
        <w:rPr>
          <w:color w:val="000000"/>
          <w:sz w:val="27"/>
          <w:rFonts w:ascii="Times New Roman" w:hAnsi="Times New Roman"/>
        </w:rPr>
        <w:t xml:space="preserve">V. Malbec</w:t>
      </w:r>
    </w:p>
    <w:p w14:paraId="58B9A22B"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Ekonomikas un finanšu ministrs:</w:t>
      </w:r>
      <w:r>
        <w:rPr>
          <w:color w:val="000000"/>
          <w:sz w:val="27"/>
          <w:rFonts w:ascii="Times New Roman" w:hAnsi="Times New Roman"/>
        </w:rPr>
        <w:br/>
      </w:r>
      <w:r>
        <w:rPr>
          <w:color w:val="000000"/>
          <w:sz w:val="27"/>
          <w:rFonts w:ascii="Times New Roman" w:hAnsi="Times New Roman"/>
        </w:rPr>
        <w:t xml:space="preserve">ministra vārdā un uzdevumā —</w:t>
      </w:r>
      <w:r>
        <w:rPr>
          <w:color w:val="000000"/>
          <w:sz w:val="27"/>
          <w:rFonts w:ascii="Times New Roman" w:hAnsi="Times New Roman"/>
        </w:rPr>
        <w:br/>
      </w:r>
      <w:r>
        <w:rPr>
          <w:color w:val="000000"/>
          <w:sz w:val="27"/>
          <w:rFonts w:ascii="Times New Roman" w:hAnsi="Times New Roman"/>
        </w:rPr>
        <w:t xml:space="preserve">Rūpniecības departamenta vadītājs,</w:t>
      </w:r>
      <w:r>
        <w:rPr>
          <w:color w:val="000000"/>
          <w:sz w:val="27"/>
          <w:rFonts w:ascii="Times New Roman" w:hAnsi="Times New Roman"/>
        </w:rPr>
        <w:br/>
      </w:r>
      <w:r>
        <w:rPr>
          <w:color w:val="000000"/>
          <w:sz w:val="27"/>
          <w:rFonts w:ascii="Times New Roman" w:hAnsi="Times New Roman"/>
        </w:rPr>
        <w:t xml:space="preserve">J. Tognola</w:t>
      </w:r>
    </w:p>
    <w:p w14:paraId="648F29E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Darba lietu ministre:</w:t>
      </w:r>
      <w:r>
        <w:rPr>
          <w:color w:val="000000"/>
          <w:sz w:val="27"/>
          <w:rFonts w:ascii="Times New Roman" w:hAnsi="Times New Roman"/>
        </w:rPr>
        <w:br/>
      </w:r>
      <w:r>
        <w:rPr>
          <w:color w:val="000000"/>
          <w:sz w:val="27"/>
          <w:rFonts w:ascii="Times New Roman" w:hAnsi="Times New Roman"/>
        </w:rPr>
        <w:t xml:space="preserve">ministres vārdā un uzdevumā —</w:t>
      </w:r>
      <w:r>
        <w:rPr>
          <w:color w:val="000000"/>
          <w:sz w:val="27"/>
          <w:rFonts w:ascii="Times New Roman" w:hAnsi="Times New Roman"/>
        </w:rPr>
        <w:br/>
      </w:r>
      <w:r>
        <w:rPr>
          <w:color w:val="000000"/>
          <w:sz w:val="27"/>
          <w:rFonts w:ascii="Times New Roman" w:hAnsi="Times New Roman"/>
        </w:rPr>
        <w:t xml:space="preserve">darba lietu ģenerāldirektors,</w:t>
      </w:r>
      <w:r>
        <w:rPr>
          <w:color w:val="000000"/>
          <w:sz w:val="27"/>
          <w:rFonts w:ascii="Times New Roman" w:hAnsi="Times New Roman"/>
        </w:rPr>
        <w:br/>
      </w:r>
      <w:r>
        <w:rPr>
          <w:color w:val="000000"/>
          <w:sz w:val="27"/>
          <w:rFonts w:ascii="Times New Roman" w:hAnsi="Times New Roman"/>
        </w:rPr>
        <w:t xml:space="preserve">Y. Struillou</w:t>
      </w:r>
    </w:p>
    <w:p w14:paraId="634689E8"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Augstākās izglītības, pētniecības un,</w:t>
      </w:r>
      <w:r>
        <w:rPr>
          <w:color w:val="000000"/>
          <w:sz w:val="27"/>
          <w:rFonts w:ascii="Times New Roman" w:hAnsi="Times New Roman"/>
        </w:rPr>
        <w:br/>
      </w:r>
      <w:r>
        <w:rPr>
          <w:color w:val="000000"/>
          <w:sz w:val="27"/>
          <w:rFonts w:ascii="Times New Roman" w:hAnsi="Times New Roman"/>
        </w:rPr>
        <w:t xml:space="preserve">inovāciju ministre:</w:t>
      </w:r>
      <w:r>
        <w:rPr>
          <w:color w:val="000000"/>
          <w:sz w:val="27"/>
          <w:rFonts w:ascii="Times New Roman" w:hAnsi="Times New Roman"/>
        </w:rPr>
        <w:br/>
      </w:r>
      <w:r>
        <w:rPr>
          <w:color w:val="000000"/>
          <w:sz w:val="27"/>
          <w:rFonts w:ascii="Times New Roman" w:hAnsi="Times New Roman"/>
        </w:rPr>
        <w:t xml:space="preserve">ministres vārdā un uzdevumā —</w:t>
      </w:r>
      <w:r>
        <w:rPr>
          <w:color w:val="000000"/>
          <w:sz w:val="27"/>
          <w:rFonts w:ascii="Times New Roman" w:hAnsi="Times New Roman"/>
        </w:rPr>
        <w:br/>
      </w:r>
      <w:r>
        <w:rPr>
          <w:color w:val="000000"/>
          <w:sz w:val="27"/>
          <w:rFonts w:ascii="Times New Roman" w:hAnsi="Times New Roman"/>
        </w:rPr>
        <w:t xml:space="preserve">augstākās izglītības un profesionālās integrācijas ģenerāldirektore,</w:t>
      </w:r>
      <w:r>
        <w:rPr>
          <w:color w:val="000000"/>
          <w:sz w:val="27"/>
          <w:rFonts w:ascii="Times New Roman" w:hAnsi="Times New Roman"/>
        </w:rPr>
        <w:br/>
      </w:r>
      <w:r>
        <w:rPr>
          <w:color w:val="000000"/>
          <w:sz w:val="27"/>
          <w:rFonts w:ascii="Times New Roman" w:hAnsi="Times New Roman"/>
        </w:rPr>
        <w:t xml:space="preserve">B. Plateau</w:t>
      </w:r>
    </w:p>
    <w:p w14:paraId="24257C13"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Teritoriālās kohēzijas un attiecību ar vietējām un reģionālajām pašvaldībām ministre:</w:t>
      </w:r>
      <w:r>
        <w:rPr>
          <w:color w:val="000000"/>
          <w:sz w:val="27"/>
          <w:rFonts w:ascii="Times New Roman" w:hAnsi="Times New Roman"/>
        </w:rPr>
        <w:br/>
      </w:r>
      <w:r>
        <w:rPr>
          <w:color w:val="000000"/>
          <w:sz w:val="27"/>
          <w:rFonts w:ascii="Times New Roman" w:hAnsi="Times New Roman"/>
        </w:rPr>
        <w:t xml:space="preserve">ministres vārdā un uzdevumā —</w:t>
      </w:r>
      <w:r>
        <w:rPr>
          <w:color w:val="000000"/>
          <w:sz w:val="27"/>
          <w:rFonts w:ascii="Times New Roman" w:hAnsi="Times New Roman"/>
        </w:rPr>
        <w:br/>
      </w:r>
      <w:r>
        <w:rPr>
          <w:color w:val="000000"/>
          <w:sz w:val="27"/>
          <w:rFonts w:ascii="Times New Roman" w:hAnsi="Times New Roman"/>
        </w:rPr>
        <w:t xml:space="preserve">mājokļu, pilsētplānošanas un ainavu labiekārtošanas direktors,</w:t>
      </w:r>
      <w:r>
        <w:rPr>
          <w:color w:val="000000"/>
          <w:sz w:val="27"/>
          <w:rFonts w:ascii="Times New Roman" w:hAnsi="Times New Roman"/>
        </w:rPr>
        <w:br/>
      </w:r>
      <w:r>
        <w:rPr>
          <w:color w:val="000000"/>
          <w:sz w:val="27"/>
          <w:rFonts w:ascii="Times New Roman" w:hAnsi="Times New Roman"/>
        </w:rPr>
        <w:t xml:space="preserve">F. Adam</w:t>
      </w:r>
    </w:p>
    <w:p w14:paraId="4D15A2DE"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Kultūras ministrs:</w:t>
      </w:r>
      <w:r>
        <w:rPr>
          <w:color w:val="000000"/>
          <w:sz w:val="27"/>
          <w:rFonts w:ascii="Times New Roman" w:hAnsi="Times New Roman"/>
        </w:rPr>
        <w:br/>
      </w:r>
      <w:r>
        <w:rPr>
          <w:color w:val="000000"/>
          <w:sz w:val="27"/>
          <w:rFonts w:ascii="Times New Roman" w:hAnsi="Times New Roman"/>
        </w:rPr>
        <w:t xml:space="preserve">ministra vārdā un uzdevumā —</w:t>
      </w:r>
      <w:r>
        <w:rPr>
          <w:color w:val="000000"/>
          <w:sz w:val="27"/>
          <w:rFonts w:ascii="Times New Roman" w:hAnsi="Times New Roman"/>
        </w:rPr>
        <w:br/>
      </w:r>
      <w:r>
        <w:rPr>
          <w:color w:val="000000"/>
          <w:sz w:val="27"/>
          <w:rFonts w:ascii="Times New Roman" w:hAnsi="Times New Roman"/>
        </w:rPr>
        <w:t xml:space="preserve">kultūras mantojuma ģenerāldirektors,</w:t>
      </w:r>
      <w:r>
        <w:rPr>
          <w:color w:val="000000"/>
          <w:sz w:val="27"/>
          <w:rFonts w:ascii="Times New Roman" w:hAnsi="Times New Roman"/>
        </w:rPr>
        <w:br/>
      </w:r>
      <w:r>
        <w:rPr>
          <w:color w:val="000000"/>
          <w:sz w:val="27"/>
          <w:rFonts w:ascii="Times New Roman" w:hAnsi="Times New Roman"/>
        </w:rPr>
        <w:t xml:space="preserve">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