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1DF774" w14:textId="7DEFCC7F" w:rsidR="00E526B5" w:rsidRDefault="00B670F2" w:rsidP="00CC0ADF">
      <w:pPr>
        <w:ind w:left="709" w:hanging="720"/>
        <w:jc w:val="both"/>
        <w:outlineLvl w:val="3"/>
      </w:pPr>
      <w:r>
        <w:rPr>
          <w:sz w:val="22"/>
        </w:rPr>
        <w:t xml:space="preserve">4 LUKU:</w:t>
      </w:r>
      <w:r>
        <w:rPr>
          <w:sz w:val="22"/>
        </w:rPr>
        <w:t xml:space="preserve"> </w:t>
      </w:r>
      <w:r>
        <w:rPr>
          <w:sz w:val="22"/>
        </w:rPr>
        <w:t xml:space="preserve">Kuljetusvälineiden esteettömyys</w:t>
      </w:r>
    </w:p>
    <w:p w14:paraId="456422CC" w14:textId="551AF3E3" w:rsidR="00CC0ADF" w:rsidRPr="00CC0ADF" w:rsidRDefault="00CC0ADF" w:rsidP="000F4434">
      <w:pPr>
        <w:pStyle w:val="ListParagraph"/>
        <w:numPr>
          <w:ilvl w:val="1"/>
          <w:numId w:val="2"/>
        </w:numPr>
        <w:ind w:left="709"/>
        <w:jc w:val="both"/>
        <w:outlineLvl w:val="3"/>
        <w:rPr>
          <w:bCs/>
          <w:sz w:val="22"/>
          <w:szCs w:val="22"/>
          <w:rFonts w:cs="Arial"/>
        </w:rPr>
      </w:pPr>
      <w:r>
        <w:rPr>
          <w:sz w:val="22"/>
        </w:rPr>
        <w:t xml:space="preserve">Kun taksipalvelua tarjotaan puhelinvarausten kautta, palvelun on laajennettava pyyntötapoja käyttämällä uusia teknologioita, sovelluksia, internetiä, tekstiviestejä, fakseja tai vastaavia, jotta kaikki käyttäjät, myös ne, joilla on kuulovamma, voivat tilata palvelun itsenäisesti.</w:t>
      </w:r>
    </w:p>
    <w:p w14:paraId="2D97C4D3" w14:textId="77777777" w:rsidR="00CC0ADF" w:rsidRPr="000F0A63" w:rsidRDefault="00CC0ADF" w:rsidP="000F4434">
      <w:pPr>
        <w:pStyle w:val="ListParagraph"/>
        <w:numPr>
          <w:ilvl w:val="1"/>
          <w:numId w:val="2"/>
        </w:numPr>
        <w:ind w:left="709"/>
        <w:jc w:val="both"/>
        <w:outlineLvl w:val="3"/>
        <w:rPr>
          <w:bCs/>
          <w:sz w:val="22"/>
          <w:szCs w:val="22"/>
          <w:rFonts w:cs="Arial"/>
        </w:rPr>
      </w:pPr>
      <w:r>
        <w:rPr>
          <w:sz w:val="22"/>
        </w:rPr>
        <w:t xml:space="preserve">Kun tilattavalla taksipalvelulla on verkkosivusto, sen on oltava saavutettavissa ainakin verkkosisällön saavutettavuusohjeiden 2.1 AA-tason mukaisesti.</w:t>
      </w:r>
      <w:r>
        <w:rPr>
          <w:sz w:val="22"/>
        </w:rPr>
        <w:t xml:space="preserve"> </w:t>
      </w:r>
    </w:p>
    <w:p w14:paraId="4AEFA1EE" w14:textId="2FEB6DE3" w:rsidR="00CC0ADF" w:rsidRDefault="00CC0ADF" w:rsidP="000F4434">
      <w:pPr>
        <w:pStyle w:val="ListParagraph"/>
        <w:numPr>
          <w:ilvl w:val="1"/>
          <w:numId w:val="3"/>
        </w:numPr>
        <w:ind w:left="709" w:hanging="709"/>
        <w:jc w:val="both"/>
        <w:outlineLvl w:val="3"/>
        <w:rPr>
          <w:bCs/>
          <w:sz w:val="22"/>
          <w:szCs w:val="22"/>
          <w:rFonts w:cs="Arial"/>
        </w:rPr>
      </w:pPr>
      <w:r>
        <w:rPr>
          <w:sz w:val="22"/>
        </w:rPr>
        <w:t xml:space="preserve">Liikuntarajoitteisten henkilöiden käyttöön sopivan esteettömän taksin vuokraamiseen puhelimitse, internetin välityksellä tai mobiilisovelluksella ei voida soveltaa ennakkotilauslisää.</w:t>
      </w:r>
      <w:r>
        <w:rPr>
          <w:sz w:val="22"/>
        </w:rPr>
        <w:t xml:space="preserve"> </w:t>
      </w:r>
      <w:r>
        <w:rPr>
          <w:sz w:val="22"/>
        </w:rPr>
        <w:t xml:space="preserve">Vammaiskortti toimii pyydettäessä todisteena.</w:t>
      </w:r>
    </w:p>
    <w:p w14:paraId="3615AB3D" w14:textId="77777777" w:rsidR="00E526B5" w:rsidRPr="00CC0ADF" w:rsidRDefault="00E526B5" w:rsidP="00E526B5">
      <w:pPr>
        <w:pStyle w:val="ListParagraph"/>
        <w:ind w:left="709"/>
        <w:jc w:val="both"/>
        <w:outlineLvl w:val="3"/>
        <w:rPr>
          <w:rFonts w:cs="Arial"/>
          <w:bCs/>
          <w:sz w:val="22"/>
          <w:szCs w:val="22"/>
          <w:lang w:val="es-ES"/>
        </w:rPr>
      </w:pPr>
    </w:p>
    <w:p w14:paraId="7A0F7A5F" w14:textId="6B83C219" w:rsidR="000B6FCF" w:rsidRDefault="00B670F2">
      <w:r>
        <w:rPr>
          <w:sz w:val="22"/>
        </w:rPr>
        <w:t xml:space="preserve">5 LUKU:</w:t>
      </w:r>
      <w:r>
        <w:rPr>
          <w:sz w:val="22"/>
        </w:rPr>
        <w:t xml:space="preserve"> </w:t>
      </w:r>
      <w:r>
        <w:rPr>
          <w:sz w:val="22"/>
        </w:rPr>
        <w:t xml:space="preserve">Tuotteiden esteettömyys</w:t>
      </w:r>
    </w:p>
    <w:p w14:paraId="183BC7CF" w14:textId="76471CF5" w:rsidR="00CC0ADF" w:rsidRPr="000F0A63" w:rsidRDefault="00CC0ADF" w:rsidP="00CC0ADF">
      <w:pPr>
        <w:keepNext/>
        <w:jc w:val="both"/>
        <w:outlineLvl w:val="2"/>
        <w:rPr>
          <w:bCs/>
          <w:sz w:val="22"/>
          <w:szCs w:val="22"/>
          <w:rFonts w:cs="Arial"/>
        </w:rPr>
      </w:pPr>
      <w:bookmarkStart w:id="0" w:name="_Ref447791242"/>
      <w:r>
        <w:rPr>
          <w:sz w:val="22"/>
        </w:rPr>
        <w:t xml:space="preserve">116 §.</w:t>
      </w:r>
      <w:r>
        <w:rPr>
          <w:sz w:val="22"/>
        </w:rPr>
        <w:tab/>
      </w:r>
      <w:r>
        <w:rPr>
          <w:sz w:val="22"/>
        </w:rPr>
        <w:t xml:space="preserve">Kuluttajatuotteet</w:t>
      </w:r>
      <w:bookmarkEnd w:id="0"/>
      <w:r>
        <w:rPr>
          <w:sz w:val="22"/>
        </w:rPr>
        <w:t xml:space="preserve"> </w:t>
      </w:r>
    </w:p>
    <w:p w14:paraId="486D059F" w14:textId="75EDE98D" w:rsidR="00CC0ADF" w:rsidRPr="00CC0ADF" w:rsidRDefault="00CC0ADF" w:rsidP="000F4434">
      <w:pPr>
        <w:pStyle w:val="ListParagraph"/>
        <w:numPr>
          <w:ilvl w:val="1"/>
          <w:numId w:val="8"/>
        </w:numPr>
        <w:jc w:val="both"/>
        <w:outlineLvl w:val="3"/>
        <w:rPr>
          <w:bCs/>
          <w:sz w:val="22"/>
          <w:szCs w:val="22"/>
          <w:rFonts w:cs="Arial"/>
        </w:rPr>
      </w:pPr>
      <w:r>
        <w:rPr>
          <w:sz w:val="22"/>
        </w:rPr>
        <w:t xml:space="preserve">Tuotteen katsotaan olevan esteetön, jos se täyttää seuraavat edellytykset:</w:t>
      </w:r>
    </w:p>
    <w:p w14:paraId="197D9229" w14:textId="77777777" w:rsidR="00CC0ADF" w:rsidRPr="000F0A63" w:rsidRDefault="00CC0ADF" w:rsidP="000F4434">
      <w:pPr>
        <w:numPr>
          <w:ilvl w:val="0"/>
          <w:numId w:val="4"/>
        </w:numPr>
        <w:tabs>
          <w:tab w:val="left" w:pos="284"/>
        </w:tabs>
        <w:ind w:left="0" w:firstLine="0"/>
        <w:jc w:val="both"/>
        <w:rPr>
          <w:sz w:val="22"/>
          <w:szCs w:val="22"/>
          <w:rFonts w:cs="Arial"/>
        </w:rPr>
      </w:pPr>
      <w:r>
        <w:rPr>
          <w:sz w:val="22"/>
        </w:rPr>
        <w:t xml:space="preserve">Sillä on ominaisuuksiaan vastaavat helposti saavutettavat merkinnät, joiden avulla se voidaan tunnistaa ja jossa on sen nimi ja tärkeimmät tiedot.</w:t>
      </w:r>
    </w:p>
    <w:p w14:paraId="015CE9DE" w14:textId="77777777" w:rsidR="00CC0ADF" w:rsidRPr="000F0A63" w:rsidRDefault="00CC0ADF" w:rsidP="000F4434">
      <w:pPr>
        <w:numPr>
          <w:ilvl w:val="0"/>
          <w:numId w:val="4"/>
        </w:numPr>
        <w:tabs>
          <w:tab w:val="left" w:pos="284"/>
        </w:tabs>
        <w:ind w:left="0" w:firstLine="0"/>
        <w:jc w:val="both"/>
        <w:rPr>
          <w:sz w:val="22"/>
          <w:szCs w:val="22"/>
          <w:rFonts w:cs="Arial"/>
        </w:rPr>
      </w:pPr>
      <w:r>
        <w:rPr>
          <w:sz w:val="22"/>
        </w:rPr>
        <w:t xml:space="preserve">Sen suunnittelussa noudatetaan yleisiä suunnittelukriteereitä, joiden mukaiset käyttö- ja turvallisuusedellytykset ovat asianmukaiset kaikille käyttäjille.</w:t>
      </w:r>
    </w:p>
    <w:p w14:paraId="64849B40" w14:textId="77777777" w:rsidR="00CC0ADF" w:rsidRPr="000F0A63" w:rsidRDefault="00CC0ADF" w:rsidP="000F4434">
      <w:pPr>
        <w:numPr>
          <w:ilvl w:val="0"/>
          <w:numId w:val="4"/>
        </w:numPr>
        <w:tabs>
          <w:tab w:val="left" w:pos="284"/>
        </w:tabs>
        <w:ind w:left="0" w:firstLine="0"/>
        <w:jc w:val="both"/>
        <w:rPr>
          <w:sz w:val="22"/>
          <w:szCs w:val="22"/>
          <w:rFonts w:cs="Arial"/>
        </w:rPr>
      </w:pPr>
      <w:r>
        <w:rPr>
          <w:sz w:val="22"/>
        </w:rPr>
        <w:t xml:space="preserve">Lisätietoja, ohjeita tai esitteitä voidaan tarkastella internetin, laitesovellusten ja uuden teknologian avulla, ja saavutettavissa oleva sisältö täyttää liitteessä 5a olevan 25 ja 26 kohdan edellytykset.</w:t>
      </w:r>
    </w:p>
    <w:p w14:paraId="4E44C988" w14:textId="77777777" w:rsidR="00CC0ADF" w:rsidRPr="000F0A63" w:rsidRDefault="00CC0ADF" w:rsidP="000F4434">
      <w:pPr>
        <w:pStyle w:val="ListParagraph"/>
        <w:numPr>
          <w:ilvl w:val="1"/>
          <w:numId w:val="8"/>
        </w:numPr>
        <w:ind w:left="0" w:firstLine="0"/>
        <w:jc w:val="both"/>
        <w:outlineLvl w:val="3"/>
        <w:rPr>
          <w:bCs/>
          <w:sz w:val="22"/>
          <w:szCs w:val="22"/>
          <w:rFonts w:cs="Arial"/>
        </w:rPr>
      </w:pPr>
      <w:r>
        <w:rPr>
          <w:sz w:val="22"/>
        </w:rPr>
        <w:t xml:space="preserve">Yritykset, jotka markkinoivat tuotetta, ovat vastuussa sen varmistamisesta, että tuotteeseen sovellettavat esteettömyyttä koskevat edellytykset täyttyvät.</w:t>
      </w:r>
    </w:p>
    <w:p w14:paraId="3FF43F32" w14:textId="77777777" w:rsidR="00CC0ADF" w:rsidRPr="000F0A63" w:rsidRDefault="00CC0ADF" w:rsidP="000F4434">
      <w:pPr>
        <w:pStyle w:val="ListParagraph"/>
        <w:numPr>
          <w:ilvl w:val="1"/>
          <w:numId w:val="8"/>
        </w:numPr>
        <w:ind w:left="0" w:firstLine="0"/>
        <w:jc w:val="both"/>
        <w:outlineLvl w:val="3"/>
        <w:rPr>
          <w:bCs/>
          <w:sz w:val="22"/>
          <w:szCs w:val="22"/>
          <w:rFonts w:cs="Arial"/>
        </w:rPr>
      </w:pPr>
      <w:r>
        <w:rPr>
          <w:sz w:val="22"/>
        </w:rPr>
        <w:t xml:space="preserve">Lääkkeisiin ja vaarallisiin tuotteisiin on sisällyttävä tietoelementtejä ja -järjestelmiä, jotta seuraavat tiedot ovat sokeiden tai kuurosokeiden saatavilla:</w:t>
      </w:r>
      <w:r>
        <w:rPr>
          <w:sz w:val="22"/>
        </w:rPr>
        <w:t xml:space="preserve"> </w:t>
      </w:r>
    </w:p>
    <w:p w14:paraId="1829445F" w14:textId="77777777" w:rsidR="00CC0ADF" w:rsidRPr="000F0A63" w:rsidRDefault="00CC0ADF" w:rsidP="000F4434">
      <w:pPr>
        <w:numPr>
          <w:ilvl w:val="0"/>
          <w:numId w:val="5"/>
        </w:numPr>
        <w:tabs>
          <w:tab w:val="clear" w:pos="372"/>
          <w:tab w:val="left" w:pos="284"/>
          <w:tab w:val="num" w:pos="426"/>
        </w:tabs>
        <w:ind w:left="0" w:firstLine="0"/>
        <w:jc w:val="both"/>
        <w:rPr>
          <w:sz w:val="22"/>
          <w:szCs w:val="22"/>
          <w:rFonts w:cs="Arial"/>
        </w:rPr>
      </w:pPr>
      <w:r>
        <w:rPr>
          <w:sz w:val="22"/>
        </w:rPr>
        <w:t xml:space="preserve">Pakkauksessa olevan tuotteen nimen voi tunnistaa pistekirjoituksen ja kuvien avulla.</w:t>
      </w:r>
    </w:p>
    <w:p w14:paraId="0230B6E0" w14:textId="77777777" w:rsidR="00CC0ADF" w:rsidRPr="000F0A63" w:rsidRDefault="00CC0ADF" w:rsidP="000F4434">
      <w:pPr>
        <w:numPr>
          <w:ilvl w:val="0"/>
          <w:numId w:val="5"/>
        </w:numPr>
        <w:tabs>
          <w:tab w:val="clear" w:pos="372"/>
          <w:tab w:val="left" w:pos="284"/>
          <w:tab w:val="num" w:pos="426"/>
        </w:tabs>
        <w:ind w:left="0" w:firstLine="0"/>
        <w:jc w:val="both"/>
        <w:rPr>
          <w:sz w:val="22"/>
          <w:szCs w:val="22"/>
          <w:rFonts w:cs="Arial"/>
        </w:rPr>
      </w:pPr>
      <w:r>
        <w:rPr>
          <w:sz w:val="22"/>
        </w:rPr>
        <w:t xml:space="preserve">Pakkauksessa oleva viimeinen käyttöpäivä pistekirjoituksella ja kuvin tai muilla vaihtoehtoisilla resursseilla, joilla on samat ominaisuudet.</w:t>
      </w:r>
      <w:r>
        <w:rPr>
          <w:sz w:val="22"/>
        </w:rPr>
        <w:t xml:space="preserve"> </w:t>
      </w:r>
    </w:p>
    <w:p w14:paraId="21E451FE" w14:textId="77777777" w:rsidR="00CC0ADF" w:rsidRPr="000F0A63" w:rsidRDefault="00CC0ADF" w:rsidP="000F4434">
      <w:pPr>
        <w:numPr>
          <w:ilvl w:val="0"/>
          <w:numId w:val="5"/>
        </w:numPr>
        <w:tabs>
          <w:tab w:val="clear" w:pos="372"/>
          <w:tab w:val="left" w:pos="284"/>
          <w:tab w:val="num" w:pos="426"/>
        </w:tabs>
        <w:ind w:left="0" w:firstLine="0"/>
        <w:jc w:val="both"/>
        <w:rPr>
          <w:i/>
          <w:sz w:val="22"/>
          <w:szCs w:val="22"/>
          <w:rFonts w:cs="Arial"/>
        </w:rPr>
      </w:pPr>
      <w:r>
        <w:rPr>
          <w:sz w:val="22"/>
        </w:rPr>
        <w:t xml:space="preserve">Tuotteen tärkeimmät ominaisuudet, kuten sen koostumus ja säilyvyys, muun muassa internetin kautta tehtävällä äänihaulla tai muilla tavoin, jotka mahdollistavat teholtaan samanlaisen uuden teknologian näkövammaisten yhdistysten pyynnöstä.</w:t>
      </w:r>
      <w:r>
        <w:rPr>
          <w:sz w:val="22"/>
        </w:rPr>
        <w:t xml:space="preserve"> </w:t>
      </w:r>
    </w:p>
    <w:p w14:paraId="4F2A53F8" w14:textId="77777777" w:rsidR="00CC0ADF" w:rsidRPr="000F0A63" w:rsidRDefault="00CC0ADF" w:rsidP="000F4434">
      <w:pPr>
        <w:pStyle w:val="ListParagraph"/>
        <w:numPr>
          <w:ilvl w:val="1"/>
          <w:numId w:val="8"/>
        </w:numPr>
        <w:ind w:left="0" w:firstLine="0"/>
        <w:jc w:val="both"/>
        <w:outlineLvl w:val="3"/>
        <w:rPr>
          <w:bCs/>
          <w:sz w:val="22"/>
          <w:szCs w:val="22"/>
          <w:rFonts w:cs="Arial"/>
        </w:rPr>
      </w:pPr>
      <w:r>
        <w:rPr>
          <w:sz w:val="22"/>
        </w:rPr>
        <w:t xml:space="preserve">Supermarketketjujen ja elintarvike- tai sekatavarakauppojen on kaikissa paikoissa, joissa niillä on yli 250 neliömetrin suuruisia yleiseen käyttöön tarkoitettuja tiloja, taattava seuraavat edellytykset sokean tai hänen sukulaisensa pyynnöstä:</w:t>
      </w:r>
    </w:p>
    <w:p w14:paraId="25E421A5" w14:textId="77777777" w:rsidR="00CC0ADF" w:rsidRPr="000F0A63" w:rsidRDefault="00CC0ADF" w:rsidP="000F4434">
      <w:pPr>
        <w:numPr>
          <w:ilvl w:val="0"/>
          <w:numId w:val="7"/>
        </w:numPr>
        <w:tabs>
          <w:tab w:val="clear" w:pos="372"/>
          <w:tab w:val="left" w:pos="284"/>
          <w:tab w:val="num" w:pos="426"/>
          <w:tab w:val="num" w:pos="1006"/>
          <w:tab w:val="num" w:pos="1290"/>
        </w:tabs>
        <w:ind w:left="0" w:firstLine="0"/>
        <w:jc w:val="both"/>
        <w:rPr>
          <w:bCs/>
          <w:sz w:val="22"/>
          <w:szCs w:val="22"/>
          <w:rFonts w:cs="Arial"/>
        </w:rPr>
      </w:pPr>
      <w:r>
        <w:rPr>
          <w:sz w:val="22"/>
        </w:rPr>
        <w:t xml:space="preserve">Vähintään yhdessä paikkakunnalla sijaitsevista toimipisteistä tehdään pistekirjoituksella nimien ja viimeisen käyttöpäivämäärän merkinnät pilaantuville tuotteille tai tuotteille, jotka voivat aiheuttaa sekaannusta, käyttämällä tulostusta tai järjestelmiä, jotka mahdollistavat tällaisten merkintöjen tekemisen pistekirjoituksella kyseisessä toimipisteessä.</w:t>
      </w:r>
    </w:p>
    <w:p w14:paraId="3BEB7488" w14:textId="77777777" w:rsidR="00CC0ADF" w:rsidRPr="000F0A63" w:rsidRDefault="00CC0ADF" w:rsidP="000F4434">
      <w:pPr>
        <w:numPr>
          <w:ilvl w:val="0"/>
          <w:numId w:val="7"/>
        </w:numPr>
        <w:tabs>
          <w:tab w:val="clear" w:pos="372"/>
          <w:tab w:val="left" w:pos="284"/>
          <w:tab w:val="num" w:pos="426"/>
          <w:tab w:val="num" w:pos="1006"/>
          <w:tab w:val="num" w:pos="1290"/>
        </w:tabs>
        <w:ind w:left="0" w:firstLine="0"/>
        <w:jc w:val="both"/>
        <w:rPr>
          <w:bCs/>
          <w:sz w:val="22"/>
          <w:szCs w:val="22"/>
          <w:rFonts w:cs="Arial"/>
        </w:rPr>
      </w:pPr>
      <w:r>
        <w:rPr>
          <w:sz w:val="22"/>
        </w:rPr>
        <w:t xml:space="preserve">Verkossa myytävät ja koteihin toimitettavat tuotteet on merkittävä myös edellä olevassa kohdassa mainitulla pistekirjoituksella.</w:t>
      </w:r>
    </w:p>
    <w:p w14:paraId="52E26B15" w14:textId="77777777" w:rsidR="00CC0ADF" w:rsidRPr="000F0A63" w:rsidRDefault="00CC0ADF" w:rsidP="000F4434">
      <w:pPr>
        <w:numPr>
          <w:ilvl w:val="0"/>
          <w:numId w:val="7"/>
        </w:numPr>
        <w:tabs>
          <w:tab w:val="clear" w:pos="372"/>
          <w:tab w:val="left" w:pos="284"/>
          <w:tab w:val="num" w:pos="426"/>
          <w:tab w:val="num" w:pos="1006"/>
          <w:tab w:val="num" w:pos="1290"/>
        </w:tabs>
        <w:ind w:left="0" w:firstLine="0"/>
        <w:jc w:val="both"/>
        <w:rPr>
          <w:bCs/>
          <w:sz w:val="22"/>
          <w:szCs w:val="22"/>
          <w:rFonts w:cs="Arial"/>
        </w:rPr>
      </w:pPr>
      <w:r>
        <w:rPr>
          <w:sz w:val="22"/>
        </w:rPr>
        <w:t xml:space="preserve">Internetissä tai muulla tavoin tapahtuvassa kaupallisessa levittämisessä tarjotaan tietoa saavutettavassa muodossa siitä, missä toimipisteissä tuotteet voidaan merkitä pistekirjoituksella.</w:t>
      </w:r>
    </w:p>
    <w:p w14:paraId="5332F120" w14:textId="77777777" w:rsidR="00CC0ADF" w:rsidRPr="000F0A63" w:rsidRDefault="00CC0ADF" w:rsidP="000F4434">
      <w:pPr>
        <w:pStyle w:val="ListParagraph"/>
        <w:numPr>
          <w:ilvl w:val="1"/>
          <w:numId w:val="8"/>
        </w:numPr>
        <w:ind w:left="0" w:firstLine="0"/>
        <w:jc w:val="both"/>
        <w:outlineLvl w:val="3"/>
        <w:rPr>
          <w:bCs/>
          <w:sz w:val="22"/>
          <w:szCs w:val="22"/>
          <w:rFonts w:cs="Arial"/>
        </w:rPr>
      </w:pPr>
      <w:r>
        <w:rPr>
          <w:sz w:val="22"/>
        </w:rPr>
        <w:t xml:space="preserve">Yli 50 000 asukkaan kunnissa kutakin naapurustoa pidetään erillisenä alueena, ja ne rinnastetaan paikkakuntaan edellisen momentin soveltamiseksi.</w:t>
      </w:r>
      <w:r>
        <w:rPr>
          <w:sz w:val="22"/>
        </w:rPr>
        <w:t xml:space="preserve"> </w:t>
      </w:r>
    </w:p>
    <w:p w14:paraId="64593310" w14:textId="77777777" w:rsidR="00CC0ADF" w:rsidRPr="000F0A63" w:rsidRDefault="00CC0ADF" w:rsidP="000F4434">
      <w:pPr>
        <w:pStyle w:val="ListParagraph"/>
        <w:numPr>
          <w:ilvl w:val="1"/>
          <w:numId w:val="8"/>
        </w:numPr>
        <w:ind w:left="0" w:firstLine="0"/>
        <w:jc w:val="both"/>
        <w:outlineLvl w:val="3"/>
        <w:rPr>
          <w:bCs/>
          <w:sz w:val="22"/>
          <w:szCs w:val="22"/>
          <w:rFonts w:cs="Arial"/>
        </w:rPr>
      </w:pPr>
      <w:r>
        <w:rPr>
          <w:sz w:val="22"/>
        </w:rPr>
        <w:t xml:space="preserve">Katalonian alueen on kehitettävä asteittain teknisiä ohjeita, jotka sisältävät uuden teknologisen kehityksen, ja määritettävä saavutettavien merkintöjen tekniset eritelmät, määräajat, ominaisuudet ja kriteerit sekä eri kaupallisilla aloilla käytettäviin tuotteisiin sovellettavat yleiset suunnitteluohjeet.</w:t>
      </w:r>
      <w:r>
        <w:rPr>
          <w:sz w:val="22"/>
        </w:rPr>
        <w:t xml:space="preserve"> </w:t>
      </w:r>
    </w:p>
    <w:p w14:paraId="4D08CFDE" w14:textId="77777777" w:rsidR="00CC0ADF" w:rsidRPr="000F0A63" w:rsidRDefault="00CC0ADF" w:rsidP="000F4434">
      <w:pPr>
        <w:pStyle w:val="ListParagraph"/>
        <w:numPr>
          <w:ilvl w:val="1"/>
          <w:numId w:val="8"/>
        </w:numPr>
        <w:ind w:left="0" w:firstLine="0"/>
        <w:jc w:val="both"/>
        <w:outlineLvl w:val="3"/>
        <w:rPr>
          <w:bCs/>
          <w:sz w:val="22"/>
          <w:szCs w:val="22"/>
          <w:rFonts w:cs="Arial"/>
        </w:rPr>
      </w:pPr>
      <w:r>
        <w:rPr>
          <w:sz w:val="22"/>
        </w:rPr>
        <w:t xml:space="preserve">Näkövammaisilla ja kuurosokeilla kuluttajilla on oikeus saada merkinnöistä samat tuotetiedot kuin muutkin kuluttajat ja käyttäjät itsenäisesti, normaalisti, helposti, välittömästi ja yhtäläisin edellytyksin.</w:t>
      </w:r>
      <w:r>
        <w:rPr>
          <w:sz w:val="22"/>
        </w:rPr>
        <w:t xml:space="preserve"> </w:t>
      </w:r>
      <w:r>
        <w:rPr>
          <w:sz w:val="22"/>
        </w:rPr>
        <w:t xml:space="preserve">Tätä varten saavutettavien merkintöjen on täytettävä seuraavat edellytykset:</w:t>
      </w:r>
    </w:p>
    <w:p w14:paraId="661B566E" w14:textId="77777777" w:rsidR="00CC0ADF" w:rsidRPr="000F0A63" w:rsidRDefault="00CC0ADF" w:rsidP="000F4434">
      <w:pPr>
        <w:numPr>
          <w:ilvl w:val="0"/>
          <w:numId w:val="6"/>
        </w:numPr>
        <w:tabs>
          <w:tab w:val="left" w:pos="284"/>
          <w:tab w:val="num" w:pos="426"/>
        </w:tabs>
        <w:ind w:left="0" w:firstLine="0"/>
        <w:jc w:val="both"/>
        <w:rPr>
          <w:bCs/>
          <w:sz w:val="22"/>
          <w:szCs w:val="22"/>
          <w:rFonts w:cs="Arial"/>
        </w:rPr>
      </w:pPr>
      <w:r>
        <w:rPr>
          <w:sz w:val="22"/>
        </w:rPr>
        <w:t xml:space="preserve">Niiden on tarjottava mahdollisimman paljon tietoa ja vammaisille kuluttajille yhtäläiset edellytykset muihin kuluttajiin nähden.</w:t>
      </w:r>
    </w:p>
    <w:p w14:paraId="41CFB18C" w14:textId="77777777" w:rsidR="00CC0ADF" w:rsidRPr="000F0A63" w:rsidRDefault="00CC0ADF" w:rsidP="000F4434">
      <w:pPr>
        <w:numPr>
          <w:ilvl w:val="0"/>
          <w:numId w:val="6"/>
        </w:numPr>
        <w:tabs>
          <w:tab w:val="left" w:pos="284"/>
          <w:tab w:val="num" w:pos="426"/>
        </w:tabs>
        <w:ind w:left="0" w:firstLine="0"/>
        <w:jc w:val="both"/>
        <w:rPr>
          <w:bCs/>
          <w:sz w:val="22"/>
          <w:szCs w:val="22"/>
          <w:rFonts w:cs="Arial"/>
        </w:rPr>
      </w:pPr>
      <w:r>
        <w:rPr>
          <w:sz w:val="22"/>
        </w:rPr>
        <w:t xml:space="preserve">Niiden on mahdollistettava tietojen hankkiminen itsenäisesti, nopeasti, kätevästi, suoraan ja standardoidusti ilman huomattavaa teknistä tietämystä tai teknisten välineiden käyttöä.</w:t>
      </w:r>
    </w:p>
    <w:p w14:paraId="57DB1DCD" w14:textId="77777777" w:rsidR="00CC0ADF" w:rsidRPr="000F0A63" w:rsidRDefault="00CC0ADF" w:rsidP="000F4434">
      <w:pPr>
        <w:numPr>
          <w:ilvl w:val="0"/>
          <w:numId w:val="6"/>
        </w:numPr>
        <w:tabs>
          <w:tab w:val="left" w:pos="284"/>
          <w:tab w:val="num" w:pos="426"/>
        </w:tabs>
        <w:ind w:left="0" w:firstLine="0"/>
        <w:jc w:val="both"/>
        <w:rPr>
          <w:bCs/>
          <w:sz w:val="22"/>
          <w:szCs w:val="22"/>
          <w:rFonts w:cs="Arial"/>
        </w:rPr>
      </w:pPr>
      <w:r>
        <w:rPr>
          <w:sz w:val="22"/>
        </w:rPr>
        <w:t xml:space="preserve">Ne eivät voi aiheuttaa lisäkustannuksia vammaisille kuluttajille.</w:t>
      </w:r>
    </w:p>
    <w:p w14:paraId="0C13286D" w14:textId="77777777" w:rsidR="00CC0ADF" w:rsidRPr="000F0A63" w:rsidRDefault="00CC0ADF" w:rsidP="000F4434">
      <w:pPr>
        <w:numPr>
          <w:ilvl w:val="0"/>
          <w:numId w:val="6"/>
        </w:numPr>
        <w:tabs>
          <w:tab w:val="left" w:pos="284"/>
          <w:tab w:val="num" w:pos="426"/>
        </w:tabs>
        <w:ind w:left="0" w:firstLine="0"/>
        <w:jc w:val="both"/>
        <w:rPr>
          <w:bCs/>
          <w:sz w:val="22"/>
          <w:szCs w:val="22"/>
          <w:rFonts w:cs="Arial"/>
        </w:rPr>
      </w:pPr>
      <w:r>
        <w:rPr>
          <w:sz w:val="22"/>
        </w:rPr>
        <w:t xml:space="preserve">Niiden ei tarvitse aiheuttaa yrityksille kohtuuttomia kustannuksia.</w:t>
      </w:r>
    </w:p>
    <w:p w14:paraId="5602A71A" w14:textId="77777777" w:rsidR="00CC0ADF" w:rsidRPr="000F0A63" w:rsidRDefault="00CC0ADF" w:rsidP="000F4434">
      <w:pPr>
        <w:numPr>
          <w:ilvl w:val="0"/>
          <w:numId w:val="6"/>
        </w:numPr>
        <w:tabs>
          <w:tab w:val="left" w:pos="284"/>
          <w:tab w:val="num" w:pos="426"/>
        </w:tabs>
        <w:ind w:left="0" w:firstLine="0"/>
        <w:jc w:val="both"/>
        <w:rPr>
          <w:bCs/>
          <w:sz w:val="22"/>
          <w:szCs w:val="22"/>
          <w:rFonts w:cs="Arial"/>
        </w:rPr>
      </w:pPr>
      <w:r>
        <w:rPr>
          <w:sz w:val="22"/>
        </w:rPr>
        <w:t xml:space="preserve">Sähköisiä myyntipalveluja tarjoavien velvoitettujen yritysten on sisällytettävä verkkosivustolleen vaihtoehto, että tällä tavoin ostetut tuotteet toimitetaan helposti saavutettavilla merkinnöillä varustettuina.</w:t>
      </w:r>
    </w:p>
    <w:p w14:paraId="3ED1718E" w14:textId="77777777" w:rsidR="00CC0ADF" w:rsidRPr="000F0A63" w:rsidRDefault="00CC0ADF" w:rsidP="000F4434">
      <w:pPr>
        <w:pStyle w:val="ListParagraph"/>
        <w:numPr>
          <w:ilvl w:val="1"/>
          <w:numId w:val="8"/>
        </w:numPr>
        <w:ind w:left="0" w:firstLine="0"/>
        <w:jc w:val="both"/>
        <w:outlineLvl w:val="3"/>
        <w:rPr>
          <w:bCs/>
          <w:sz w:val="22"/>
          <w:szCs w:val="22"/>
          <w:rFonts w:cs="Arial"/>
        </w:rPr>
      </w:pPr>
      <w:r>
        <w:rPr>
          <w:sz w:val="22"/>
        </w:rPr>
        <w:t xml:space="preserve">Kuluttaja-asioiden välimiesjärjestelmän ja sen menettelyjen ja prosessien on oltava esteettömiä vammaisille.</w:t>
      </w:r>
    </w:p>
    <w:p w14:paraId="03FE17A7" w14:textId="77777777" w:rsidR="00CC0ADF" w:rsidRPr="000F0A63" w:rsidRDefault="00CC0ADF" w:rsidP="000F4434">
      <w:pPr>
        <w:pStyle w:val="ListParagraph"/>
        <w:numPr>
          <w:ilvl w:val="1"/>
          <w:numId w:val="8"/>
        </w:numPr>
        <w:ind w:left="0" w:firstLine="0"/>
        <w:jc w:val="both"/>
        <w:outlineLvl w:val="3"/>
        <w:rPr>
          <w:bCs/>
          <w:sz w:val="22"/>
          <w:szCs w:val="22"/>
          <w:rFonts w:cs="Arial"/>
        </w:rPr>
      </w:pPr>
      <w:r>
        <w:rPr>
          <w:sz w:val="22"/>
        </w:rPr>
        <w:t xml:space="preserve">Julkisissa ja yksityisissä kuluttajaneuvonnan toimistoissa on toteutettava toimenpiteitä, joilla helpotetaan viestinnän esteettömyyttä kuuroille, jotka viestivät viittomakielellä ja suullisesti riittävin tukikeinoin.</w:t>
      </w:r>
      <w:r>
        <w:rPr>
          <w:sz w:val="22"/>
        </w:rPr>
        <w:t xml:space="preserve"> </w:t>
      </w:r>
      <w:r>
        <w:rPr>
          <w:sz w:val="22"/>
        </w:rPr>
        <w:t xml:space="preserve">Lisäksi 20 prosenttiin julkisen palvelun neuvontapisteistä on asennettava induktiosilmukka, ja niiden henkilöstön on oltava valmis antamaan tietoa vammaisille henkilöille viimeistään kolmen vuoden kuluttua tämän säännöstön voimaantulosta.</w:t>
      </w:r>
    </w:p>
    <w:p w14:paraId="178D066A" w14:textId="77777777" w:rsidR="00CC0ADF" w:rsidRDefault="00CC0ADF">
      <w:pPr>
        <w:rPr>
          <w:lang w:val="es-ES"/>
        </w:rPr>
      </w:pPr>
    </w:p>
    <w:p w14:paraId="3EF53236" w14:textId="476D7F11" w:rsidR="00E526B5" w:rsidRDefault="00B670F2">
      <w:r>
        <w:rPr>
          <w:sz w:val="22"/>
        </w:rPr>
        <w:t xml:space="preserve">6 LUKU:</w:t>
      </w:r>
      <w:r>
        <w:rPr>
          <w:sz w:val="22"/>
        </w:rPr>
        <w:t xml:space="preserve"> </w:t>
      </w:r>
      <w:r>
        <w:rPr>
          <w:sz w:val="22"/>
        </w:rPr>
        <w:t xml:space="preserve">Palvelujen esteettömyys</w:t>
      </w:r>
    </w:p>
    <w:p w14:paraId="7DEC37FB" w14:textId="27CCD605" w:rsidR="00CC0ADF" w:rsidRPr="00CC0ADF" w:rsidRDefault="00CC0ADF" w:rsidP="000F4434">
      <w:pPr>
        <w:pStyle w:val="ListParagraph"/>
        <w:numPr>
          <w:ilvl w:val="1"/>
          <w:numId w:val="9"/>
        </w:numPr>
        <w:ind w:left="0" w:firstLine="0"/>
        <w:jc w:val="both"/>
        <w:outlineLvl w:val="3"/>
        <w:rPr>
          <w:bCs/>
          <w:sz w:val="22"/>
          <w:szCs w:val="22"/>
          <w:rFonts w:cs="Arial"/>
        </w:rPr>
      </w:pPr>
      <w:r>
        <w:rPr>
          <w:sz w:val="22"/>
        </w:rPr>
        <w:t xml:space="preserve">Julkisten palvelujen, joiden verkkosivustot ovat yleisölle avoimia, on tarjottava tietoa näiden palvelujen sekä niiden tilojen, toimintojen ja menettelyjen esteettömyydestä.</w:t>
      </w:r>
    </w:p>
    <w:p w14:paraId="6A2C95FC" w14:textId="77777777" w:rsidR="00CC0ADF" w:rsidRPr="000F0A63" w:rsidRDefault="00CC0ADF" w:rsidP="000F4434">
      <w:pPr>
        <w:pStyle w:val="ListParagraph"/>
        <w:numPr>
          <w:ilvl w:val="1"/>
          <w:numId w:val="9"/>
        </w:numPr>
        <w:ind w:left="0" w:firstLine="0"/>
        <w:jc w:val="both"/>
        <w:outlineLvl w:val="3"/>
        <w:rPr>
          <w:bCs/>
          <w:sz w:val="22"/>
          <w:szCs w:val="22"/>
          <w:rFonts w:cs="Arial"/>
        </w:rPr>
      </w:pPr>
      <w:r>
        <w:rPr>
          <w:sz w:val="22"/>
        </w:rPr>
        <w:t xml:space="preserve">Julkisten palvelujen tarjoamien verkkosivustojen, mobiililaitteisiin tarkoitettujen sovellusten ja muiden tieto- ja viestintätekniikkatuotteiden ja -palvelujen on oltava tämän säännöstön liitteessä 5a vahvistettujen edellytysten sekä standardin UNE-EN 301549:2022 tai sen korvaavan standardin mukaisia Euroopan parlamentin ja neuvoston direktiivin (EU) 2016/2102 nojalla ja sen saattamiseksi osaksi kansallista lainsäädäntöä verkkosivustojen ja sovellusten saavutettavuudesta julkisella sektorilla 7 päivänä syyskuuta 2018 annetun kuninkaan asetuksen 112/2018 mukaisia, sanotun kuitenkaan rajoittamatta toimivaltaisen elimen tästä asiasta antaman asetuksen soveltamista Kataloniassa.</w:t>
      </w:r>
      <w:r>
        <w:rPr>
          <w:sz w:val="22"/>
        </w:rPr>
        <w:t xml:space="preserve"> </w:t>
      </w:r>
    </w:p>
    <w:p w14:paraId="452D824A" w14:textId="77777777" w:rsidR="00CC0ADF" w:rsidRDefault="00CC0ADF">
      <w:pPr>
        <w:rPr>
          <w:lang w:val="es-ES"/>
        </w:rPr>
      </w:pPr>
    </w:p>
    <w:p w14:paraId="0F5A1CE0" w14:textId="332F976A" w:rsidR="003920DF" w:rsidRPr="003920DF" w:rsidRDefault="003920DF" w:rsidP="000F4434">
      <w:pPr>
        <w:pStyle w:val="ListParagraph"/>
        <w:numPr>
          <w:ilvl w:val="1"/>
          <w:numId w:val="11"/>
        </w:numPr>
        <w:ind w:left="0" w:firstLine="0"/>
        <w:jc w:val="both"/>
        <w:outlineLvl w:val="3"/>
        <w:rPr>
          <w:sz w:val="22"/>
          <w:szCs w:val="22"/>
          <w:rFonts w:cs="Arial"/>
        </w:rPr>
      </w:pPr>
      <w:r>
        <w:rPr>
          <w:sz w:val="22"/>
        </w:rPr>
        <w:t xml:space="preserve">Supermarketketjujen ja elintarvike- tai sekatavarakauppojen, joiden julkiseen käyttöön soveltuva alue on yli 500 neliömetriä, verkkosivustojen ja mobiilisovellusten, jotka tarjoavat mahdollisuuden ostaa tuotteita verkosta ja saada tuotteet kotiin toimitettuna, on oltava saavutettavia liitteessä 5a olevien 25 ja 26 kohdan edellytysten mukaisesti, ja niillä on oltava vähintään kaksinkertainen A (AA) saavutettavuustaso verkkosisällön saavutettavuusohjeiden 2.1 mukaisesti seuraavissa tilanteissa:</w:t>
      </w:r>
    </w:p>
    <w:p w14:paraId="0F1270C7" w14:textId="77777777" w:rsidR="003920DF" w:rsidRPr="000F0A63" w:rsidRDefault="003920DF" w:rsidP="000F4434">
      <w:pPr>
        <w:numPr>
          <w:ilvl w:val="0"/>
          <w:numId w:val="10"/>
        </w:numPr>
        <w:tabs>
          <w:tab w:val="clear" w:pos="540"/>
          <w:tab w:val="left" w:pos="284"/>
          <w:tab w:val="num" w:pos="426"/>
        </w:tabs>
        <w:ind w:left="0" w:firstLine="0"/>
        <w:jc w:val="both"/>
        <w:rPr>
          <w:sz w:val="22"/>
          <w:szCs w:val="22"/>
          <w:rFonts w:cs="Arial"/>
        </w:rPr>
      </w:pPr>
      <w:r>
        <w:rPr>
          <w:sz w:val="22"/>
        </w:rPr>
        <w:t xml:space="preserve">Kun kyse on vasta luoduista sivuista tai sovelluksista.</w:t>
      </w:r>
      <w:r>
        <w:rPr>
          <w:sz w:val="22"/>
        </w:rPr>
        <w:t xml:space="preserve"> </w:t>
      </w:r>
    </w:p>
    <w:p w14:paraId="517D4CFF" w14:textId="77777777" w:rsidR="003920DF" w:rsidRPr="000F0A63" w:rsidRDefault="003920DF" w:rsidP="000F4434">
      <w:pPr>
        <w:numPr>
          <w:ilvl w:val="0"/>
          <w:numId w:val="10"/>
        </w:numPr>
        <w:tabs>
          <w:tab w:val="clear" w:pos="540"/>
          <w:tab w:val="left" w:pos="284"/>
          <w:tab w:val="num" w:pos="426"/>
        </w:tabs>
        <w:ind w:left="0" w:firstLine="0"/>
        <w:jc w:val="both"/>
        <w:rPr>
          <w:sz w:val="22"/>
          <w:szCs w:val="22"/>
          <w:rFonts w:cs="Arial"/>
        </w:rPr>
      </w:pPr>
      <w:r>
        <w:rPr>
          <w:sz w:val="22"/>
        </w:rPr>
        <w:t xml:space="preserve">Kun olemassa olevia sivuja tai sovelluksia muutetaan.</w:t>
      </w:r>
    </w:p>
    <w:p w14:paraId="4EFFB026" w14:textId="77777777" w:rsidR="003920DF" w:rsidRPr="000F0A63" w:rsidRDefault="003920DF" w:rsidP="000F4434">
      <w:pPr>
        <w:numPr>
          <w:ilvl w:val="0"/>
          <w:numId w:val="10"/>
        </w:numPr>
        <w:tabs>
          <w:tab w:val="clear" w:pos="540"/>
          <w:tab w:val="left" w:pos="284"/>
          <w:tab w:val="num" w:pos="426"/>
        </w:tabs>
        <w:ind w:left="0" w:firstLine="0"/>
        <w:jc w:val="both"/>
        <w:rPr>
          <w:sz w:val="22"/>
          <w:szCs w:val="22"/>
          <w:rFonts w:cs="Arial"/>
        </w:rPr>
      </w:pPr>
      <w:r>
        <w:rPr>
          <w:sz w:val="22"/>
        </w:rPr>
        <w:t xml:space="preserve">Jos liitteessä 6b olevassa 4 kohdassa asetettuja määräaikoja noudatetaan mukauttamalla olemassa olevia sivuja ja sovelluksia.</w:t>
      </w:r>
    </w:p>
    <w:p w14:paraId="5888B379" w14:textId="77777777" w:rsidR="003920DF" w:rsidRDefault="003920DF">
      <w:pPr>
        <w:rPr>
          <w:lang w:val="es-ES"/>
        </w:rPr>
      </w:pPr>
    </w:p>
    <w:p w14:paraId="2D93A064" w14:textId="707F6457" w:rsidR="003920DF" w:rsidRPr="003920DF" w:rsidRDefault="003920DF" w:rsidP="000F4434">
      <w:pPr>
        <w:pStyle w:val="ListParagraph"/>
        <w:numPr>
          <w:ilvl w:val="1"/>
          <w:numId w:val="13"/>
        </w:numPr>
        <w:ind w:left="0" w:firstLine="0"/>
        <w:jc w:val="both"/>
        <w:outlineLvl w:val="3"/>
        <w:rPr>
          <w:bCs/>
          <w:sz w:val="22"/>
          <w:szCs w:val="22"/>
          <w:rFonts w:cs="Arial"/>
        </w:rPr>
      </w:pPr>
      <w:r>
        <w:rPr>
          <w:sz w:val="22"/>
        </w:rPr>
        <w:t xml:space="preserve">Mobiililaitteisiin tarkoitettujen verkkosivustojen ja sovellusten, jotka mahdollistavat fyysisessä toimistossa tilattujen tuotteiden pankki-, sopimus- tai muun hallinnointiin tai konsultointiin liittyvän toiminnan, on oltava saavutettavia liitteessä 5a olevien 25 ja 26 kohdan edellytysten mukaisesti, ja niillä on oltava vähintään kaksinkertainen A (AA) saavutettavuustaso verkkosisällön saavutettavuusohjeiden 2.1 mukaisesti seuraavissa tilanteissa:</w:t>
      </w:r>
    </w:p>
    <w:p w14:paraId="137CE6E3" w14:textId="77777777" w:rsidR="003920DF" w:rsidRPr="000F0A63" w:rsidRDefault="003920DF" w:rsidP="000F4434">
      <w:pPr>
        <w:numPr>
          <w:ilvl w:val="0"/>
          <w:numId w:val="12"/>
        </w:numPr>
        <w:tabs>
          <w:tab w:val="clear" w:pos="540"/>
          <w:tab w:val="num" w:pos="0"/>
          <w:tab w:val="left" w:pos="284"/>
          <w:tab w:val="num" w:pos="426"/>
        </w:tabs>
        <w:ind w:left="0" w:firstLine="0"/>
        <w:jc w:val="both"/>
        <w:rPr>
          <w:bCs/>
          <w:sz w:val="22"/>
          <w:szCs w:val="22"/>
          <w:rFonts w:cs="Arial"/>
        </w:rPr>
      </w:pPr>
      <w:r>
        <w:rPr>
          <w:sz w:val="22"/>
        </w:rPr>
        <w:t xml:space="preserve">Kun kyse on vasta luoduista sivuista tai sovelluksista.</w:t>
      </w:r>
      <w:r>
        <w:rPr>
          <w:sz w:val="22"/>
        </w:rPr>
        <w:t xml:space="preserve"> </w:t>
      </w:r>
    </w:p>
    <w:p w14:paraId="39B23BAD" w14:textId="77777777" w:rsidR="003920DF" w:rsidRPr="000F0A63" w:rsidRDefault="003920DF" w:rsidP="000F4434">
      <w:pPr>
        <w:numPr>
          <w:ilvl w:val="0"/>
          <w:numId w:val="12"/>
        </w:numPr>
        <w:tabs>
          <w:tab w:val="clear" w:pos="540"/>
          <w:tab w:val="num" w:pos="0"/>
          <w:tab w:val="left" w:pos="284"/>
          <w:tab w:val="num" w:pos="426"/>
        </w:tabs>
        <w:ind w:left="0" w:firstLine="0"/>
        <w:jc w:val="both"/>
        <w:rPr>
          <w:bCs/>
          <w:sz w:val="22"/>
          <w:szCs w:val="22"/>
          <w:rFonts w:cs="Arial"/>
        </w:rPr>
      </w:pPr>
      <w:r>
        <w:rPr>
          <w:sz w:val="22"/>
        </w:rPr>
        <w:t xml:space="preserve">Kun olemassa olevia sivuja tai sovelluksia muutetaan.</w:t>
      </w:r>
    </w:p>
    <w:p w14:paraId="05A831F2" w14:textId="77777777" w:rsidR="003920DF" w:rsidRPr="000F0A63" w:rsidRDefault="003920DF" w:rsidP="000F4434">
      <w:pPr>
        <w:numPr>
          <w:ilvl w:val="0"/>
          <w:numId w:val="12"/>
        </w:numPr>
        <w:tabs>
          <w:tab w:val="clear" w:pos="540"/>
          <w:tab w:val="num" w:pos="0"/>
          <w:tab w:val="left" w:pos="284"/>
          <w:tab w:val="num" w:pos="426"/>
        </w:tabs>
        <w:ind w:left="0" w:firstLine="0"/>
        <w:jc w:val="both"/>
        <w:rPr>
          <w:bCs/>
          <w:sz w:val="22"/>
          <w:szCs w:val="22"/>
          <w:rFonts w:cs="Arial"/>
        </w:rPr>
      </w:pPr>
      <w:r>
        <w:rPr>
          <w:sz w:val="22"/>
        </w:rPr>
        <w:t xml:space="preserve">Jos liitteessä 6b olevassa 5 kohdassa asetettuja määräaikoja noudatetaan mukauttamalla olemassa olevia sivuja ja sovelluksia.</w:t>
      </w:r>
    </w:p>
    <w:p w14:paraId="23C18109" w14:textId="77777777" w:rsidR="003920DF" w:rsidRDefault="003920DF">
      <w:pPr>
        <w:rPr>
          <w:lang w:val="es-ES"/>
        </w:rPr>
      </w:pPr>
    </w:p>
    <w:p w14:paraId="202F2283" w14:textId="6CDFB804" w:rsidR="003920DF" w:rsidRPr="003920DF" w:rsidRDefault="003920DF" w:rsidP="000F4434">
      <w:pPr>
        <w:pStyle w:val="ListParagraph"/>
        <w:numPr>
          <w:ilvl w:val="1"/>
          <w:numId w:val="15"/>
        </w:numPr>
        <w:ind w:left="0" w:firstLine="0"/>
        <w:jc w:val="both"/>
        <w:outlineLvl w:val="3"/>
        <w:rPr>
          <w:bCs/>
          <w:sz w:val="22"/>
          <w:szCs w:val="22"/>
          <w:rFonts w:cs="Arial"/>
        </w:rPr>
      </w:pPr>
      <w:r>
        <w:rPr>
          <w:sz w:val="22"/>
        </w:rPr>
        <w:t xml:space="preserve">Hotelliketjujen ja -toimipisteiden, joiden kapasiteetti on yli 100 paikkaa, verkkosivustojen ja mobiilisovellusten, jotka mahdollistavat majoitus- ja verkkopalveluiden hankinnan, on oltava saavutettavia liitteessä 5a olevien 25 ja 26 kohdan edellytysten mukaisesti, ja niillä on oltava vähintään kaksinkertainen A (AA) saavutettavuustaso verkkosisällön saavutettavuusohjeiden 2.1 mukaisesti seuraavissa tilanteissa:</w:t>
      </w:r>
    </w:p>
    <w:p w14:paraId="4B4BC252" w14:textId="77777777" w:rsidR="003920DF" w:rsidRPr="000F0A63" w:rsidRDefault="003920DF" w:rsidP="000F4434">
      <w:pPr>
        <w:numPr>
          <w:ilvl w:val="0"/>
          <w:numId w:val="14"/>
        </w:numPr>
        <w:tabs>
          <w:tab w:val="clear" w:pos="540"/>
          <w:tab w:val="num" w:pos="0"/>
          <w:tab w:val="left" w:pos="284"/>
          <w:tab w:val="num" w:pos="426"/>
        </w:tabs>
        <w:ind w:left="0" w:firstLine="0"/>
        <w:jc w:val="both"/>
        <w:rPr>
          <w:bCs/>
          <w:sz w:val="22"/>
          <w:szCs w:val="22"/>
          <w:rFonts w:cs="Arial"/>
        </w:rPr>
      </w:pPr>
      <w:r>
        <w:rPr>
          <w:sz w:val="22"/>
        </w:rPr>
        <w:t xml:space="preserve">Kun kyse on vasta luoduista sivuista tai sovelluksista.</w:t>
      </w:r>
      <w:r>
        <w:rPr>
          <w:sz w:val="22"/>
        </w:rPr>
        <w:t xml:space="preserve"> </w:t>
      </w:r>
    </w:p>
    <w:p w14:paraId="346AAF9D" w14:textId="77777777" w:rsidR="003920DF" w:rsidRPr="000F0A63" w:rsidRDefault="003920DF" w:rsidP="000F4434">
      <w:pPr>
        <w:numPr>
          <w:ilvl w:val="0"/>
          <w:numId w:val="14"/>
        </w:numPr>
        <w:tabs>
          <w:tab w:val="clear" w:pos="540"/>
          <w:tab w:val="num" w:pos="0"/>
          <w:tab w:val="left" w:pos="284"/>
          <w:tab w:val="num" w:pos="426"/>
        </w:tabs>
        <w:ind w:left="0" w:firstLine="0"/>
        <w:jc w:val="both"/>
        <w:rPr>
          <w:bCs/>
          <w:sz w:val="22"/>
          <w:szCs w:val="22"/>
          <w:rFonts w:cs="Arial"/>
        </w:rPr>
      </w:pPr>
      <w:r>
        <w:rPr>
          <w:sz w:val="22"/>
        </w:rPr>
        <w:t xml:space="preserve">Kun olemassa olevia sivuja tai sovelluksia muutetaan.</w:t>
      </w:r>
    </w:p>
    <w:p w14:paraId="7BDFDC1E" w14:textId="77777777" w:rsidR="003920DF" w:rsidRPr="000F0A63" w:rsidRDefault="003920DF" w:rsidP="000F4434">
      <w:pPr>
        <w:numPr>
          <w:ilvl w:val="0"/>
          <w:numId w:val="14"/>
        </w:numPr>
        <w:tabs>
          <w:tab w:val="clear" w:pos="540"/>
          <w:tab w:val="num" w:pos="0"/>
          <w:tab w:val="left" w:pos="284"/>
          <w:tab w:val="num" w:pos="426"/>
        </w:tabs>
        <w:ind w:left="0" w:firstLine="0"/>
        <w:jc w:val="both"/>
        <w:rPr>
          <w:bCs/>
          <w:sz w:val="22"/>
          <w:szCs w:val="22"/>
          <w:rFonts w:cs="Arial"/>
        </w:rPr>
      </w:pPr>
      <w:r>
        <w:rPr>
          <w:sz w:val="22"/>
        </w:rPr>
        <w:t xml:space="preserve">Kun liitteessä 6b olevassa 7 kohdassa asetettuja määräaikoja olemassa olevien sivujen ja sovellusten mukauttamisesta noudatetaan.</w:t>
      </w:r>
    </w:p>
    <w:p w14:paraId="16B5C42E" w14:textId="77777777" w:rsidR="003920DF" w:rsidRDefault="003920DF">
      <w:pPr>
        <w:rPr>
          <w:lang w:val="es-ES"/>
        </w:rPr>
      </w:pPr>
    </w:p>
    <w:p w14:paraId="7EEF18CE" w14:textId="6C8336B5" w:rsidR="003920DF" w:rsidRPr="003920DF" w:rsidRDefault="003920DF" w:rsidP="000F4434">
      <w:pPr>
        <w:pStyle w:val="ListParagraph"/>
        <w:keepLines/>
        <w:numPr>
          <w:ilvl w:val="1"/>
          <w:numId w:val="17"/>
        </w:numPr>
        <w:ind w:left="0" w:firstLine="0"/>
        <w:jc w:val="both"/>
        <w:outlineLvl w:val="3"/>
        <w:rPr>
          <w:sz w:val="22"/>
          <w:szCs w:val="22"/>
          <w:rFonts w:cs="Arial"/>
        </w:rPr>
      </w:pPr>
      <w:r>
        <w:rPr>
          <w:sz w:val="22"/>
        </w:rPr>
        <w:t xml:space="preserve">Toimipisteiden tai toimipisteiden yhteenliittymien verkkosivustojen ja mobiilisovellusten on oltava saavutettavia liitteessä 5a olevien 25 ja 26 kohdan edellytysten mukaisesti,</w:t>
      </w:r>
      <w:r>
        <w:rPr>
          <w:sz w:val="22"/>
        </w:rPr>
        <w:t xml:space="preserve"> </w:t>
      </w:r>
      <w:r>
        <w:rPr>
          <w:sz w:val="22"/>
        </w:rPr>
        <w:t xml:space="preserve">ja niillä on oltava vähintään kaksinkertainen A (AA) saavutettavuustaso verkkosisällön saavutettavuusohjeiden 2.1 mukaisesti ja niiden on tarjottava edellisissä kohdissa mainitut tiedot seuraavissa tilanteissa:</w:t>
      </w:r>
    </w:p>
    <w:p w14:paraId="3597983D" w14:textId="77777777" w:rsidR="003920DF" w:rsidRPr="000F0A63" w:rsidRDefault="003920DF" w:rsidP="000F4434">
      <w:pPr>
        <w:numPr>
          <w:ilvl w:val="0"/>
          <w:numId w:val="16"/>
        </w:numPr>
        <w:tabs>
          <w:tab w:val="clear" w:pos="540"/>
          <w:tab w:val="left" w:pos="284"/>
          <w:tab w:val="num" w:pos="426"/>
        </w:tabs>
        <w:ind w:left="0" w:firstLine="0"/>
        <w:jc w:val="both"/>
        <w:rPr>
          <w:sz w:val="22"/>
          <w:szCs w:val="22"/>
          <w:rFonts w:cs="Arial"/>
        </w:rPr>
      </w:pPr>
      <w:r>
        <w:rPr>
          <w:sz w:val="22"/>
        </w:rPr>
        <w:t xml:space="preserve">Kun kyse on vasta luoduista sivuista tai sovelluksista.</w:t>
      </w:r>
      <w:r>
        <w:rPr>
          <w:sz w:val="22"/>
        </w:rPr>
        <w:t xml:space="preserve"> </w:t>
      </w:r>
    </w:p>
    <w:p w14:paraId="13B82A50" w14:textId="77777777" w:rsidR="003920DF" w:rsidRPr="000F0A63" w:rsidRDefault="003920DF" w:rsidP="000F4434">
      <w:pPr>
        <w:numPr>
          <w:ilvl w:val="0"/>
          <w:numId w:val="16"/>
        </w:numPr>
        <w:tabs>
          <w:tab w:val="clear" w:pos="540"/>
          <w:tab w:val="left" w:pos="284"/>
          <w:tab w:val="num" w:pos="426"/>
        </w:tabs>
        <w:ind w:left="0" w:firstLine="0"/>
        <w:jc w:val="both"/>
        <w:rPr>
          <w:sz w:val="22"/>
          <w:szCs w:val="22"/>
          <w:rFonts w:cs="Arial"/>
        </w:rPr>
      </w:pPr>
      <w:r>
        <w:rPr>
          <w:sz w:val="22"/>
        </w:rPr>
        <w:t xml:space="preserve">Kun olemassa olevia sivuja tai sovelluksia muutetaan.</w:t>
      </w:r>
    </w:p>
    <w:p w14:paraId="1B3C03D9" w14:textId="77777777" w:rsidR="003920DF" w:rsidRPr="000F0A63" w:rsidRDefault="003920DF" w:rsidP="000F4434">
      <w:pPr>
        <w:numPr>
          <w:ilvl w:val="0"/>
          <w:numId w:val="16"/>
        </w:numPr>
        <w:tabs>
          <w:tab w:val="clear" w:pos="540"/>
          <w:tab w:val="left" w:pos="284"/>
          <w:tab w:val="num" w:pos="426"/>
        </w:tabs>
        <w:ind w:left="0" w:firstLine="0"/>
        <w:jc w:val="both"/>
        <w:rPr>
          <w:sz w:val="22"/>
          <w:szCs w:val="22"/>
          <w:rFonts w:cs="Arial"/>
        </w:rPr>
      </w:pPr>
      <w:r>
        <w:rPr>
          <w:sz w:val="22"/>
        </w:rPr>
        <w:t xml:space="preserve">Kun liitteessä 6b olevassa 3 kohdassa asetettuja määräaikoja olemassa olevien sivujen ja sovellusten mukauttamisesta noudatetaan.</w:t>
      </w:r>
    </w:p>
    <w:p w14:paraId="0BFDF341" w14:textId="77777777" w:rsidR="003920DF" w:rsidRDefault="003920DF">
      <w:pPr>
        <w:rPr>
          <w:lang w:val="es-ES"/>
        </w:rPr>
      </w:pPr>
    </w:p>
    <w:p w14:paraId="14B92CA4" w14:textId="6C4DF49D" w:rsidR="003920DF" w:rsidRPr="003920DF" w:rsidRDefault="003920DF" w:rsidP="000F4434">
      <w:pPr>
        <w:pStyle w:val="ListParagraph"/>
        <w:keepLines/>
        <w:numPr>
          <w:ilvl w:val="1"/>
          <w:numId w:val="18"/>
        </w:numPr>
        <w:ind w:left="0" w:firstLine="0"/>
        <w:jc w:val="both"/>
        <w:outlineLvl w:val="3"/>
        <w:rPr>
          <w:bCs/>
          <w:sz w:val="22"/>
          <w:szCs w:val="22"/>
          <w:rFonts w:cs="Arial"/>
        </w:rPr>
      </w:pPr>
      <w:r>
        <w:rPr>
          <w:sz w:val="22"/>
        </w:rPr>
        <w:t xml:space="preserve">Sellaisten urheilulaitosten ja -seurojen verkkosivustojen ja mobiilisovellusten, joissa myydään lippuja niiden tiloissa pidettäviin esityksiin, on oltava saavutettavia ja tarjottava tarvittavat tiedot samoin edellytyksin kuin 133 §:ssä on säädetty esittävään taiteeseen liittyvien palvelujen osalta.</w:t>
      </w:r>
    </w:p>
    <w:p w14:paraId="01221CD8" w14:textId="77777777" w:rsidR="003920DF" w:rsidRDefault="003920DF">
      <w:pPr>
        <w:rPr>
          <w:lang w:val="es-ES"/>
        </w:rPr>
      </w:pPr>
    </w:p>
    <w:p w14:paraId="5122FB6C" w14:textId="3D7CFC92" w:rsidR="003920DF" w:rsidRPr="003920DF" w:rsidRDefault="003920DF" w:rsidP="000F4434">
      <w:pPr>
        <w:pStyle w:val="ListParagraph"/>
        <w:numPr>
          <w:ilvl w:val="1"/>
          <w:numId w:val="20"/>
        </w:numPr>
        <w:ind w:left="0" w:firstLine="0"/>
        <w:jc w:val="both"/>
        <w:outlineLvl w:val="3"/>
        <w:rPr>
          <w:bCs/>
          <w:sz w:val="22"/>
          <w:szCs w:val="22"/>
          <w:rFonts w:cs="Arial"/>
        </w:rPr>
      </w:pPr>
      <w:r>
        <w:rPr>
          <w:sz w:val="22"/>
        </w:rPr>
        <w:t xml:space="preserve">Virallista koulutusta tarjoavien oppilaitosten verkkosivustojen ja mobiilisovellusten on oltava saavutettavia liitteessä 5a olevien 25 ja 26 kohdan edellytysten mukaisesti, ja niillä on oltava vähintään kaksinkertainen A (AA) saavutettavuustaso verkkosisällön saavutettavuusohjeiden 2.1 mukaisesti seuraavissa tilanteissa:</w:t>
      </w:r>
    </w:p>
    <w:p w14:paraId="46144290" w14:textId="77777777" w:rsidR="003920DF" w:rsidRPr="000F0A63" w:rsidRDefault="003920DF" w:rsidP="000F4434">
      <w:pPr>
        <w:numPr>
          <w:ilvl w:val="0"/>
          <w:numId w:val="19"/>
        </w:numPr>
        <w:tabs>
          <w:tab w:val="left" w:pos="284"/>
          <w:tab w:val="num" w:pos="426"/>
        </w:tabs>
        <w:ind w:left="0" w:firstLine="0"/>
        <w:jc w:val="both"/>
        <w:rPr>
          <w:bCs/>
          <w:sz w:val="22"/>
          <w:szCs w:val="22"/>
          <w:rFonts w:cs="Arial"/>
        </w:rPr>
      </w:pPr>
      <w:r>
        <w:rPr>
          <w:sz w:val="22"/>
        </w:rPr>
        <w:t xml:space="preserve">Kun kyse on vasta luoduista sivuista tai sovelluksista.</w:t>
      </w:r>
      <w:r>
        <w:rPr>
          <w:sz w:val="22"/>
        </w:rPr>
        <w:t xml:space="preserve"> </w:t>
      </w:r>
    </w:p>
    <w:p w14:paraId="124A7079" w14:textId="77777777" w:rsidR="003920DF" w:rsidRPr="000F0A63" w:rsidRDefault="003920DF" w:rsidP="000F4434">
      <w:pPr>
        <w:numPr>
          <w:ilvl w:val="0"/>
          <w:numId w:val="19"/>
        </w:numPr>
        <w:tabs>
          <w:tab w:val="left" w:pos="284"/>
          <w:tab w:val="num" w:pos="426"/>
        </w:tabs>
        <w:ind w:left="0" w:firstLine="0"/>
        <w:jc w:val="both"/>
        <w:rPr>
          <w:bCs/>
          <w:sz w:val="22"/>
          <w:szCs w:val="22"/>
          <w:rFonts w:cs="Arial"/>
        </w:rPr>
      </w:pPr>
      <w:r>
        <w:rPr>
          <w:sz w:val="22"/>
        </w:rPr>
        <w:t xml:space="preserve">Kun olemassa olevia sivuja tai sovelluksia muutetaan.</w:t>
      </w:r>
    </w:p>
    <w:p w14:paraId="4CC9837C" w14:textId="77777777" w:rsidR="003920DF" w:rsidRPr="000F0A63" w:rsidRDefault="003920DF" w:rsidP="000F4434">
      <w:pPr>
        <w:numPr>
          <w:ilvl w:val="0"/>
          <w:numId w:val="19"/>
        </w:numPr>
        <w:tabs>
          <w:tab w:val="left" w:pos="284"/>
          <w:tab w:val="num" w:pos="426"/>
        </w:tabs>
        <w:ind w:left="0" w:firstLine="0"/>
        <w:jc w:val="both"/>
        <w:rPr>
          <w:bCs/>
          <w:sz w:val="22"/>
          <w:szCs w:val="22"/>
          <w:rFonts w:cs="Arial"/>
        </w:rPr>
      </w:pPr>
      <w:r>
        <w:rPr>
          <w:sz w:val="22"/>
        </w:rPr>
        <w:t xml:space="preserve">Jos liitteessä 6b olevassa 8 kohdassa asetettuja määräaikoja noudatetaan mukauttamalla olemassa olevia sivuja ja sovelluksia.</w:t>
      </w:r>
    </w:p>
    <w:p w14:paraId="64EC1D0A" w14:textId="77777777" w:rsidR="003920DF" w:rsidRDefault="003920DF">
      <w:pPr>
        <w:rPr>
          <w:lang w:val="es-ES"/>
        </w:rPr>
      </w:pPr>
    </w:p>
    <w:p w14:paraId="2CF98FEF" w14:textId="37293E06" w:rsidR="003920DF" w:rsidRPr="000F0A63" w:rsidRDefault="003920DF" w:rsidP="003920DF">
      <w:pPr>
        <w:keepNext/>
        <w:jc w:val="both"/>
        <w:outlineLvl w:val="2"/>
        <w:rPr>
          <w:bCs/>
          <w:sz w:val="22"/>
          <w:szCs w:val="22"/>
          <w:rFonts w:cs="Arial"/>
        </w:rPr>
      </w:pPr>
      <w:bookmarkStart w:id="1" w:name="_Ref447800574"/>
      <w:r>
        <w:rPr>
          <w:sz w:val="22"/>
        </w:rPr>
        <w:t xml:space="preserve">138 §.</w:t>
      </w:r>
      <w:r>
        <w:rPr>
          <w:sz w:val="22"/>
        </w:rPr>
        <w:tab/>
      </w:r>
      <w:r>
        <w:rPr>
          <w:sz w:val="22"/>
        </w:rPr>
        <w:t xml:space="preserve">Keskeiset palvelut, yleishyödylliset palvelut tai julkisesti rahoitetut palvelut</w:t>
      </w:r>
      <w:r>
        <w:rPr>
          <w:sz w:val="22"/>
        </w:rPr>
        <w:t xml:space="preserve"> </w:t>
      </w:r>
      <w:bookmarkEnd w:id="1"/>
    </w:p>
    <w:p w14:paraId="7D137DE4" w14:textId="752BD128" w:rsidR="003920DF" w:rsidRPr="003920DF" w:rsidRDefault="003920DF" w:rsidP="000F4434">
      <w:pPr>
        <w:pStyle w:val="ListParagraph"/>
        <w:numPr>
          <w:ilvl w:val="1"/>
          <w:numId w:val="23"/>
        </w:numPr>
        <w:ind w:left="0" w:firstLine="0"/>
        <w:jc w:val="both"/>
        <w:outlineLvl w:val="3"/>
        <w:rPr>
          <w:bCs/>
          <w:sz w:val="22"/>
          <w:szCs w:val="22"/>
          <w:rFonts w:cs="Arial"/>
        </w:rPr>
      </w:pPr>
      <w:r>
        <w:rPr>
          <w:sz w:val="22"/>
        </w:rPr>
        <w:t xml:space="preserve">Katalonian julkisen sektorin ja julkisten toimielimien verkkosivustojen sekä kaikkien julkishallinnon rahoituksella käynnistettävien hankkeiden, sekä sellaisten yhteisöjen tai yritysten, jotka tarjoavat julkisia palveluja toimiluvan perusteella tai julkishallinnon kanssa sopimusperusteisesti, on täytettävä liitteessä 5a olevan 25 kohdan vaatimukset, ja niillä on oltava kaksinkertainen A (AA) saavutettavuustaso verkkosisällön saavutettavuusohjeiden 2.1 mukaisesti, sanotun kuitenkaan rajoittamatta toimivaltaisen elimen tästä asiasta antaman asetuksen soveltamista Kataloniassa mobiililaitteille tarkoitettujen julkisen sektorin verkkosivustojen ja sovellusten saavutettavuudesta 7 päivänä syyskuuta 2018 annetun kuninkaan asetuksen 1112/2018 mukaisesti.</w:t>
      </w:r>
    </w:p>
    <w:p w14:paraId="6FD18B43" w14:textId="77777777" w:rsidR="003920DF" w:rsidRPr="000F0A63" w:rsidRDefault="003920DF" w:rsidP="000F4434">
      <w:pPr>
        <w:pStyle w:val="ListParagraph"/>
        <w:numPr>
          <w:ilvl w:val="1"/>
          <w:numId w:val="23"/>
        </w:numPr>
        <w:ind w:left="0" w:firstLine="0"/>
        <w:jc w:val="both"/>
        <w:outlineLvl w:val="3"/>
        <w:rPr>
          <w:bCs/>
          <w:sz w:val="22"/>
          <w:szCs w:val="22"/>
          <w:rFonts w:cs="Arial"/>
        </w:rPr>
      </w:pPr>
      <w:r>
        <w:rPr>
          <w:sz w:val="22"/>
        </w:rPr>
        <w:t xml:space="preserve">Keskeisiä palveluja tai yleishyödyllisiä palveluja, kuten sähkö-, vesi-, kaasu- ja televiestintäpalveluja sekä terveydenhuolto-, posti- ja pankkipalveluja, tarjoavien yksityisten yksiköiden verkkosivustojen on myös täytettävä liitteessä 5a olevan 25 kohdan vaatimukset, ja niillä on oltava kaksinkertainen A (AA) saavutettavuustaso verkkosisällön saavutettavuusohjeiden 2.1 mukaisesti.</w:t>
      </w:r>
      <w:r>
        <w:rPr>
          <w:sz w:val="22"/>
        </w:rPr>
        <w:t xml:space="preserve"> </w:t>
      </w:r>
    </w:p>
    <w:p w14:paraId="54D877DC" w14:textId="68D622D4" w:rsidR="003920DF" w:rsidRPr="000F0A63" w:rsidRDefault="003920DF" w:rsidP="000F4434">
      <w:pPr>
        <w:pStyle w:val="ListParagraph"/>
        <w:numPr>
          <w:ilvl w:val="1"/>
          <w:numId w:val="23"/>
        </w:numPr>
        <w:ind w:left="0" w:firstLine="0"/>
        <w:jc w:val="both"/>
        <w:outlineLvl w:val="3"/>
        <w:rPr>
          <w:bCs/>
          <w:sz w:val="22"/>
          <w:szCs w:val="22"/>
          <w:rFonts w:cs="Arial"/>
        </w:rPr>
      </w:pPr>
      <w:r>
        <w:rPr>
          <w:sz w:val="22"/>
        </w:rPr>
        <w:t xml:space="preserve">Julkisen sektorin ja 138.1 ja 138.2 kohdissa mainittujen yksiköiden mobiililaitesovellusten on täytettävä liitteessä 5a olevan 26 kohdan saavutettavuusvaatimukset, sanotun kuitenkaan rajoittamatta toimivaltaisen elimen tästä asiasta antaman asetuksen soveltamista Kataloniassa.</w:t>
      </w:r>
    </w:p>
    <w:p w14:paraId="0F7B09C4" w14:textId="77777777" w:rsidR="003920DF" w:rsidRPr="000F0A63" w:rsidRDefault="003920DF" w:rsidP="000F4434">
      <w:pPr>
        <w:pStyle w:val="ListParagraph"/>
        <w:numPr>
          <w:ilvl w:val="1"/>
          <w:numId w:val="23"/>
        </w:numPr>
        <w:ind w:left="0" w:firstLine="0"/>
        <w:jc w:val="both"/>
        <w:outlineLvl w:val="3"/>
        <w:rPr>
          <w:sz w:val="22"/>
          <w:szCs w:val="22"/>
          <w:rFonts w:cs="Arial"/>
        </w:rPr>
      </w:pPr>
      <w:r>
        <w:rPr>
          <w:sz w:val="22"/>
        </w:rPr>
        <w:t xml:space="preserve">Tässä pykälässä säädettyjä verkkosivustojen ja mobiilisovellusten saavutettavuusvaatimuksia sovelletaan edellyttäen, että niistä ei aiheudu kohtuutonta rasitetta yksikölle, jonka on sovellettava niitä, seuraavien olosuhteiden mukaisesti:</w:t>
      </w:r>
    </w:p>
    <w:p w14:paraId="7E326BAE" w14:textId="77777777" w:rsidR="003920DF" w:rsidRPr="000F0A63" w:rsidRDefault="003920DF" w:rsidP="000F4434">
      <w:pPr>
        <w:numPr>
          <w:ilvl w:val="0"/>
          <w:numId w:val="22"/>
        </w:numPr>
        <w:tabs>
          <w:tab w:val="clear" w:pos="540"/>
          <w:tab w:val="left" w:pos="284"/>
          <w:tab w:val="num" w:pos="426"/>
        </w:tabs>
        <w:ind w:left="0" w:firstLine="0"/>
        <w:jc w:val="both"/>
        <w:rPr>
          <w:sz w:val="22"/>
          <w:szCs w:val="22"/>
          <w:rFonts w:cs="Arial"/>
        </w:rPr>
      </w:pPr>
      <w:r>
        <w:rPr>
          <w:sz w:val="22"/>
        </w:rPr>
        <w:t xml:space="preserve">Tietyn yksikön koko, resurssit ja luonne.</w:t>
      </w:r>
    </w:p>
    <w:p w14:paraId="6F59FD5A" w14:textId="77777777" w:rsidR="003920DF" w:rsidRPr="000F0A63" w:rsidRDefault="003920DF" w:rsidP="000F4434">
      <w:pPr>
        <w:numPr>
          <w:ilvl w:val="0"/>
          <w:numId w:val="22"/>
        </w:numPr>
        <w:tabs>
          <w:tab w:val="clear" w:pos="540"/>
          <w:tab w:val="left" w:pos="284"/>
          <w:tab w:val="num" w:pos="426"/>
        </w:tabs>
        <w:ind w:left="0" w:firstLine="0"/>
        <w:jc w:val="both"/>
        <w:rPr>
          <w:sz w:val="22"/>
          <w:szCs w:val="22"/>
          <w:rFonts w:cs="Arial"/>
        </w:rPr>
      </w:pPr>
      <w:r>
        <w:rPr>
          <w:sz w:val="22"/>
        </w:rPr>
        <w:t xml:space="preserve">Kustannukset ja hyödyt yksikölle sekä arvioidut hyödyt käyttäjille ottaen huomioon kyseisen verkkosivuston tai sovelluksen käytön tiheys ja kesto.</w:t>
      </w:r>
      <w:r>
        <w:rPr>
          <w:sz w:val="22"/>
        </w:rPr>
        <w:t xml:space="preserve"> </w:t>
      </w:r>
    </w:p>
    <w:p w14:paraId="6A594B5F" w14:textId="77777777" w:rsidR="003920DF" w:rsidRPr="000F0A63" w:rsidRDefault="003920DF" w:rsidP="000F4434">
      <w:pPr>
        <w:numPr>
          <w:ilvl w:val="0"/>
          <w:numId w:val="22"/>
        </w:numPr>
        <w:tabs>
          <w:tab w:val="clear" w:pos="540"/>
          <w:tab w:val="left" w:pos="284"/>
          <w:tab w:val="num" w:pos="426"/>
        </w:tabs>
        <w:ind w:left="0" w:firstLine="0"/>
        <w:jc w:val="both"/>
        <w:rPr>
          <w:sz w:val="22"/>
          <w:szCs w:val="22"/>
          <w:rFonts w:cs="Arial"/>
        </w:rPr>
      </w:pPr>
      <w:r>
        <w:rPr>
          <w:sz w:val="22"/>
        </w:rPr>
        <w:t xml:space="preserve">Vammaisiin kohdistuvat syrjivät vaikutukset, jos verkkosivusto tai sovellus ei ole saavutettavissa, vaikka markkinoilla on saatavilla vaihtoehtoisia verkkosivustoja tai sovelluksia, jotka tarjoavat samat toiminnot ja edellytykset.</w:t>
      </w:r>
    </w:p>
    <w:p w14:paraId="7EAD6814" w14:textId="77777777" w:rsidR="003920DF" w:rsidRPr="000F0A63" w:rsidRDefault="003920DF" w:rsidP="000F4434">
      <w:pPr>
        <w:pStyle w:val="ListParagraph"/>
        <w:numPr>
          <w:ilvl w:val="1"/>
          <w:numId w:val="23"/>
        </w:numPr>
        <w:ind w:left="0" w:firstLine="0"/>
        <w:jc w:val="both"/>
        <w:outlineLvl w:val="3"/>
        <w:rPr>
          <w:bCs/>
          <w:sz w:val="22"/>
          <w:szCs w:val="22"/>
          <w:rFonts w:cs="Arial"/>
        </w:rPr>
      </w:pPr>
      <w:r>
        <w:rPr>
          <w:sz w:val="22"/>
        </w:rPr>
        <w:t xml:space="preserve">Edellä olevassa 138.4. kohdassa säädettyä poikkeusta hyödyntävän julkisen sektorin tai yksikön on selitettävä verkkosivuston tai sovelluksen saavutettavuusilmoituksessa, mitä saavutettavuusvaatimuksia ei ole voitu täyttää, ja sen on tarjottava käytettävissä olevia vaihtoehtoja mahdollisuuksien puitteissa.</w:t>
      </w:r>
    </w:p>
    <w:p w14:paraId="5D7ECF09" w14:textId="77777777" w:rsidR="003920DF" w:rsidRPr="000F0A63" w:rsidRDefault="003920DF" w:rsidP="000F4434">
      <w:pPr>
        <w:pStyle w:val="ListParagraph"/>
        <w:numPr>
          <w:ilvl w:val="1"/>
          <w:numId w:val="23"/>
        </w:numPr>
        <w:ind w:left="0" w:firstLine="0"/>
        <w:jc w:val="both"/>
        <w:outlineLvl w:val="3"/>
        <w:rPr>
          <w:bCs/>
          <w:sz w:val="22"/>
          <w:szCs w:val="22"/>
          <w:rFonts w:cs="Arial"/>
        </w:rPr>
      </w:pPr>
      <w:r>
        <w:rPr>
          <w:sz w:val="22"/>
        </w:rPr>
        <w:t xml:space="preserve">Verkkosivustojen ja mobiilisovellusten on täytettävä edellisissä momenteissa vahvistetut saavutettavuusedellytykset ennen liitteessä 6b olevassa 2 kohdassa vahvistettuja lopullisia määräaikoja.</w:t>
      </w:r>
    </w:p>
    <w:p w14:paraId="64D96B34" w14:textId="77777777" w:rsidR="003920DF" w:rsidRPr="000F0A63" w:rsidRDefault="003920DF" w:rsidP="000F4434">
      <w:pPr>
        <w:pStyle w:val="ListParagraph"/>
        <w:numPr>
          <w:ilvl w:val="1"/>
          <w:numId w:val="23"/>
        </w:numPr>
        <w:ind w:left="0" w:firstLine="0"/>
        <w:jc w:val="both"/>
        <w:outlineLvl w:val="3"/>
        <w:rPr>
          <w:bCs/>
          <w:sz w:val="22"/>
          <w:szCs w:val="22"/>
          <w:rFonts w:cs="Arial"/>
        </w:rPr>
      </w:pPr>
      <w:r>
        <w:rPr>
          <w:sz w:val="22"/>
        </w:rPr>
        <w:t xml:space="preserve">Palveluntarjoajien ja valmistajien, jotka toimittavat tietoteknisiä laitteita ja ohjelmistoja Katalonian julkiselle sektorille ja 138.1 momentissa tarkoitetuille yksiköille, on sisällytettävä niihin saavutettavuuteen liittyvät tarvittavat lisäelementit ja -ominaisuudet, jotka ovat välttämättömiä digitaalisen sisällön saatavuuden takaamiseksi vammaisille henkilöille.</w:t>
      </w:r>
      <w:r>
        <w:rPr>
          <w:sz w:val="22"/>
        </w:rPr>
        <w:t xml:space="preserve"> </w:t>
      </w:r>
    </w:p>
    <w:p w14:paraId="03F2890E" w14:textId="77777777" w:rsidR="003920DF" w:rsidRPr="000F0A63" w:rsidRDefault="003920DF" w:rsidP="000F4434">
      <w:pPr>
        <w:pStyle w:val="ListParagraph"/>
        <w:numPr>
          <w:ilvl w:val="1"/>
          <w:numId w:val="23"/>
        </w:numPr>
        <w:ind w:left="0" w:firstLine="0"/>
        <w:jc w:val="both"/>
        <w:outlineLvl w:val="3"/>
        <w:rPr>
          <w:bCs/>
          <w:sz w:val="22"/>
          <w:szCs w:val="22"/>
          <w:rFonts w:cs="Arial"/>
        </w:rPr>
      </w:pPr>
      <w:r>
        <w:rPr>
          <w:sz w:val="22"/>
        </w:rPr>
        <w:t xml:space="preserve">Katalonian julkisten ja yksityisten televisioverkkojen on laadittava suunnitelmat sisällön saavutettavuudesta, jotta niiden ohjelmat olisivat vähitellen aisti- ja kehitysvammaisten henkilöiden saavutettavissa.</w:t>
      </w:r>
      <w:r>
        <w:rPr>
          <w:sz w:val="22"/>
        </w:rPr>
        <w:t xml:space="preserve"> </w:t>
      </w:r>
      <w:r>
        <w:rPr>
          <w:sz w:val="22"/>
        </w:rPr>
        <w:t xml:space="preserve">Suunnitelmien on mahdollistettava seuraavien tavoitteiden saavuttaminen enintään kolmen vuoden kuluessa tämän säännöstön voimaantulosta:</w:t>
      </w:r>
    </w:p>
    <w:p w14:paraId="0A80856D" w14:textId="77777777" w:rsidR="003920DF" w:rsidRPr="000F0A63" w:rsidRDefault="003920DF" w:rsidP="000F4434">
      <w:pPr>
        <w:numPr>
          <w:ilvl w:val="0"/>
          <w:numId w:val="21"/>
        </w:numPr>
        <w:tabs>
          <w:tab w:val="clear" w:pos="540"/>
          <w:tab w:val="left" w:pos="284"/>
          <w:tab w:val="num" w:pos="426"/>
        </w:tabs>
        <w:ind w:left="0" w:firstLine="0"/>
        <w:jc w:val="both"/>
        <w:rPr>
          <w:sz w:val="22"/>
          <w:szCs w:val="22"/>
          <w:rFonts w:cs="Arial"/>
        </w:rPr>
      </w:pPr>
      <w:r>
        <w:rPr>
          <w:sz w:val="22"/>
        </w:rPr>
        <w:t xml:space="preserve">Julkisen palvelun televisioverkot:</w:t>
      </w:r>
      <w:r>
        <w:rPr>
          <w:sz w:val="22"/>
        </w:rPr>
        <w:t xml:space="preserve"> </w:t>
      </w:r>
      <w:r>
        <w:rPr>
          <w:sz w:val="22"/>
        </w:rPr>
        <w:t xml:space="preserve">Niiden ohjelmiston on oltava 100-prosenttisesti tekstitetty, ja niiden on tarjottava viikoittain vähintään 15 tuntia sisältöä kuvailutulkkauksella ja vähintään 10 tuntia sisältöä katalaaninkielisellä viittomakielellä.</w:t>
      </w:r>
    </w:p>
    <w:p w14:paraId="7F8B67EE" w14:textId="77777777" w:rsidR="003920DF" w:rsidRPr="000F0A63" w:rsidRDefault="003920DF" w:rsidP="000F4434">
      <w:pPr>
        <w:numPr>
          <w:ilvl w:val="0"/>
          <w:numId w:val="21"/>
        </w:numPr>
        <w:tabs>
          <w:tab w:val="clear" w:pos="540"/>
          <w:tab w:val="left" w:pos="284"/>
          <w:tab w:val="num" w:pos="426"/>
        </w:tabs>
        <w:ind w:left="0" w:firstLine="0"/>
        <w:jc w:val="both"/>
        <w:rPr>
          <w:sz w:val="22"/>
          <w:szCs w:val="22"/>
          <w:rFonts w:cs="Arial"/>
        </w:rPr>
      </w:pPr>
      <w:r>
        <w:rPr>
          <w:sz w:val="22"/>
        </w:rPr>
        <w:t xml:space="preserve">Yksityiset televisioverkot:</w:t>
      </w:r>
      <w:r>
        <w:rPr>
          <w:sz w:val="22"/>
        </w:rPr>
        <w:t xml:space="preserve"> </w:t>
      </w:r>
      <w:r>
        <w:rPr>
          <w:sz w:val="22"/>
        </w:rPr>
        <w:t xml:space="preserve">Niiden ohjelmiston on oltava 75-prosenttisesti tekstitetty, ja niiden on tarjottava viikoittain vähintään 10 tuntia sisältöä kuvailutulkkauksella ja vähintään 7 tuntia sisältöä katalaaninkielisellä viittomakielellä.</w:t>
      </w:r>
    </w:p>
    <w:p w14:paraId="221F24A7" w14:textId="77777777" w:rsidR="003920DF" w:rsidRPr="000F0A63" w:rsidRDefault="003920DF" w:rsidP="000F4434">
      <w:pPr>
        <w:pStyle w:val="ListParagraph"/>
        <w:numPr>
          <w:ilvl w:val="1"/>
          <w:numId w:val="23"/>
        </w:numPr>
        <w:ind w:left="0" w:firstLine="0"/>
        <w:jc w:val="both"/>
        <w:outlineLvl w:val="3"/>
        <w:rPr>
          <w:bCs/>
          <w:sz w:val="22"/>
          <w:szCs w:val="22"/>
          <w:rFonts w:cs="Arial"/>
        </w:rPr>
      </w:pPr>
      <w:r>
        <w:rPr>
          <w:sz w:val="22"/>
        </w:rPr>
        <w:t xml:space="preserve">Katalaaninkielisen viittomakielen ohjelmiin on sisällytettävä uutisohjelmia ja lastenohjelmia, jotka ovat saatavilla ennakkoon tallennettujen ohjelmien tarjonnassa, kun tämä palvelu on saatavilla.</w:t>
      </w:r>
      <w:r>
        <w:rPr>
          <w:sz w:val="22"/>
        </w:rPr>
        <w:t xml:space="preserve"> </w:t>
      </w:r>
      <w:r>
        <w:rPr>
          <w:sz w:val="22"/>
        </w:rPr>
        <w:t xml:space="preserve">Ohjelmia on oltava saatavilla viikon jokaisena päivänä.</w:t>
      </w:r>
      <w:r>
        <w:rPr>
          <w:sz w:val="22"/>
        </w:rPr>
        <w:t xml:space="preserve"> </w:t>
      </w:r>
    </w:p>
    <w:p w14:paraId="1FCDD2A4" w14:textId="77777777" w:rsidR="003920DF" w:rsidRPr="000F0A63" w:rsidRDefault="003920DF" w:rsidP="000F4434">
      <w:pPr>
        <w:pStyle w:val="ListParagraph"/>
        <w:numPr>
          <w:ilvl w:val="1"/>
          <w:numId w:val="23"/>
        </w:numPr>
        <w:ind w:left="0" w:firstLine="0"/>
        <w:jc w:val="both"/>
        <w:outlineLvl w:val="3"/>
        <w:rPr>
          <w:bCs/>
          <w:sz w:val="22"/>
          <w:szCs w:val="22"/>
          <w:rFonts w:cs="Arial"/>
        </w:rPr>
      </w:pPr>
      <w:r>
        <w:rPr>
          <w:sz w:val="22"/>
        </w:rPr>
        <w:t xml:space="preserve">Elokuvateoksia ja audiovisuaalisia teoksia levittävien yritysten on sisällytettävä tekstitys-, kuvailutulkkaus- ja ääninavigointijärjestelmät mieluiten sellaisiin ulkomaisiin ja kotimaisiin elokuviin, joilla on parhaat katsojaluvut tai jotka ovat saaneet kansallisia tai kansainvälisiä palkintoja, jotta ne olisivat saavutettavia DVD-järjestelmän tai vastaavien järjestelmien kautta näillä ominaisuuksilla.</w:t>
      </w:r>
    </w:p>
    <w:p w14:paraId="0F3986EB" w14:textId="77777777" w:rsidR="003920DF" w:rsidRDefault="003920DF">
      <w:pPr>
        <w:rPr>
          <w:lang w:val="es-ES"/>
        </w:rPr>
      </w:pPr>
    </w:p>
    <w:p w14:paraId="44244122" w14:textId="3BAB5CCF" w:rsidR="00E526B5" w:rsidRDefault="00B670F2">
      <w:r>
        <w:rPr>
          <w:sz w:val="22"/>
        </w:rPr>
        <w:t xml:space="preserve">11 LUKU:</w:t>
      </w:r>
      <w:r>
        <w:rPr>
          <w:sz w:val="22"/>
        </w:rPr>
        <w:t xml:space="preserve"> </w:t>
      </w:r>
      <w:r>
        <w:rPr>
          <w:sz w:val="22"/>
        </w:rPr>
        <w:t xml:space="preserve">Esteettömyyden laatumerkki</w:t>
      </w:r>
    </w:p>
    <w:p w14:paraId="5E23591F" w14:textId="30E33DFC" w:rsidR="00E526B5" w:rsidRPr="000F0A63" w:rsidRDefault="00E526B5" w:rsidP="000F4434">
      <w:pPr>
        <w:pStyle w:val="Heading4"/>
        <w:keepNext w:val="0"/>
        <w:numPr>
          <w:ilvl w:val="1"/>
          <w:numId w:val="24"/>
        </w:numPr>
        <w:spacing w:before="0" w:after="0"/>
        <w:ind w:left="0" w:firstLine="0"/>
        <w:jc w:val="both"/>
        <w:rPr>
          <w:sz w:val="22"/>
          <w:szCs w:val="22"/>
          <w:rFonts w:cs="Arial"/>
        </w:rPr>
      </w:pPr>
      <w:r>
        <w:rPr>
          <w:sz w:val="22"/>
        </w:rPr>
        <w:t xml:space="preserve">Laatumerkin saaneiden laitosten, rakennusten ja julkisten elinten julkisen kuulemisen on oltava mahdollista vähintään internetin välityksellä, sanotun kuitenkaan rajoittamatta muita tarkoituksenmukaisiksi katsottavia keinoja.</w:t>
      </w:r>
    </w:p>
    <w:p w14:paraId="6CBE5DDA" w14:textId="77777777" w:rsidR="00E526B5" w:rsidRDefault="00E526B5">
      <w:pPr>
        <w:rPr>
          <w:lang w:val="es-ES"/>
        </w:rPr>
      </w:pPr>
    </w:p>
    <w:p w14:paraId="3BFAD248" w14:textId="66A7955A" w:rsidR="00E526B5" w:rsidRDefault="00CF1E0D">
      <w:r>
        <w:rPr>
          <w:sz w:val="22"/>
        </w:rPr>
        <w:t xml:space="preserve">Liite 5a:</w:t>
      </w:r>
      <w:r>
        <w:rPr>
          <w:sz w:val="22"/>
        </w:rPr>
        <w:t xml:space="preserve"> </w:t>
      </w:r>
      <w:r>
        <w:rPr>
          <w:sz w:val="22"/>
        </w:rPr>
        <w:t xml:space="preserve">Tuotteen esteettömyysstandardit</w:t>
      </w:r>
    </w:p>
    <w:p w14:paraId="3A59E424" w14:textId="22C29E85" w:rsidR="00E526B5" w:rsidRPr="00E526B5" w:rsidRDefault="00E526B5" w:rsidP="000F4434">
      <w:pPr>
        <w:pStyle w:val="ListParagraph"/>
        <w:keepNext/>
        <w:numPr>
          <w:ilvl w:val="0"/>
          <w:numId w:val="27"/>
        </w:numPr>
        <w:tabs>
          <w:tab w:val="left" w:pos="426"/>
        </w:tabs>
        <w:ind w:left="0" w:firstLine="0"/>
        <w:jc w:val="both"/>
        <w:outlineLvl w:val="1"/>
        <w:rPr>
          <w:bCs/>
          <w:iCs/>
          <w:sz w:val="22"/>
          <w:szCs w:val="22"/>
          <w:rFonts w:cs="Arial"/>
        </w:rPr>
      </w:pPr>
      <w:bookmarkStart w:id="2" w:name="_Ref447796406"/>
      <w:r>
        <w:rPr>
          <w:sz w:val="22"/>
        </w:rPr>
        <w:t xml:space="preserve">Saavutettavat verkkosivut</w:t>
      </w:r>
      <w:bookmarkEnd w:id="2"/>
      <w:r>
        <w:rPr>
          <w:sz w:val="22"/>
        </w:rPr>
        <w:t xml:space="preserve"> </w:t>
      </w:r>
    </w:p>
    <w:p w14:paraId="2592043C" w14:textId="77777777" w:rsidR="00E526B5" w:rsidRPr="000F0A63" w:rsidRDefault="00E526B5" w:rsidP="00E526B5">
      <w:pPr>
        <w:tabs>
          <w:tab w:val="num" w:pos="0"/>
          <w:tab w:val="left" w:pos="284"/>
        </w:tabs>
        <w:jc w:val="both"/>
        <w:rPr>
          <w:sz w:val="22"/>
          <w:szCs w:val="22"/>
          <w:rFonts w:cs="Arial"/>
        </w:rPr>
      </w:pPr>
      <w:r>
        <w:rPr>
          <w:sz w:val="22"/>
        </w:rPr>
        <w:t xml:space="preserve">Verkkosivuston suunnittelussa ja luomisessa on noudatettava seuraavia ohjeita sekä verkkosivuston saavutettavuuden edellytyksiä:</w:t>
      </w:r>
      <w:r>
        <w:rPr>
          <w:sz w:val="22"/>
        </w:rPr>
        <w:t xml:space="preserve"> </w:t>
      </w:r>
    </w:p>
    <w:p w14:paraId="6DB92C63" w14:textId="77777777" w:rsidR="00E526B5" w:rsidRPr="000F0A63" w:rsidRDefault="00E526B5" w:rsidP="000F4434">
      <w:pPr>
        <w:numPr>
          <w:ilvl w:val="1"/>
          <w:numId w:val="26"/>
        </w:numPr>
        <w:tabs>
          <w:tab w:val="clear" w:pos="360"/>
          <w:tab w:val="left" w:pos="284"/>
          <w:tab w:val="num" w:pos="426"/>
        </w:tabs>
        <w:ind w:left="0" w:firstLine="0"/>
        <w:jc w:val="both"/>
        <w:rPr>
          <w:sz w:val="22"/>
          <w:szCs w:val="22"/>
          <w:rFonts w:cs="Arial"/>
        </w:rPr>
      </w:pPr>
      <w:r>
        <w:rPr>
          <w:sz w:val="22"/>
        </w:rPr>
        <w:t xml:space="preserve">Määritä sisältö siten, että se voidaan mukauttaa eri ohjelmistoihin, laitteisiin ja tukituotteisiin menettämättä tietoja tai rakennetta.</w:t>
      </w:r>
      <w:r>
        <w:rPr>
          <w:sz w:val="22"/>
        </w:rPr>
        <w:t xml:space="preserve"> </w:t>
      </w:r>
    </w:p>
    <w:p w14:paraId="73E8D3D0" w14:textId="77777777" w:rsidR="00E526B5" w:rsidRPr="000F0A63" w:rsidRDefault="00E526B5" w:rsidP="000F4434">
      <w:pPr>
        <w:numPr>
          <w:ilvl w:val="1"/>
          <w:numId w:val="26"/>
        </w:numPr>
        <w:tabs>
          <w:tab w:val="clear" w:pos="360"/>
          <w:tab w:val="left" w:pos="284"/>
          <w:tab w:val="num" w:pos="426"/>
        </w:tabs>
        <w:ind w:left="0" w:firstLine="0"/>
        <w:jc w:val="both"/>
        <w:rPr>
          <w:sz w:val="22"/>
          <w:szCs w:val="22"/>
          <w:rFonts w:cs="Arial"/>
        </w:rPr>
      </w:pPr>
      <w:r>
        <w:rPr>
          <w:sz w:val="22"/>
        </w:rPr>
        <w:t xml:space="preserve">Tarjoa tekstivaihtoehtoja tai kuvailevaa tunnistetta muulle kuin tekstisisällölle (kuvat, grafiikka, multimediasisältö).</w:t>
      </w:r>
      <w:r>
        <w:rPr>
          <w:sz w:val="22"/>
        </w:rPr>
        <w:t xml:space="preserve"> </w:t>
      </w:r>
    </w:p>
    <w:p w14:paraId="4612CA86" w14:textId="77777777" w:rsidR="00E526B5" w:rsidRPr="000F0A63" w:rsidRDefault="00E526B5" w:rsidP="000F4434">
      <w:pPr>
        <w:numPr>
          <w:ilvl w:val="1"/>
          <w:numId w:val="26"/>
        </w:numPr>
        <w:tabs>
          <w:tab w:val="clear" w:pos="360"/>
          <w:tab w:val="left" w:pos="284"/>
          <w:tab w:val="num" w:pos="426"/>
        </w:tabs>
        <w:ind w:left="0" w:firstLine="0"/>
        <w:jc w:val="both"/>
        <w:rPr>
          <w:sz w:val="22"/>
          <w:szCs w:val="22"/>
          <w:rFonts w:cs="Arial"/>
        </w:rPr>
      </w:pPr>
      <w:r>
        <w:rPr>
          <w:sz w:val="22"/>
        </w:rPr>
        <w:t xml:space="preserve">Sisällytä multimediasisältöön tekstitykset ja kuvailutulkkaus, kun se on tarpeen viestin asianmukaisen ymmärtämisen kannalta.</w:t>
      </w:r>
      <w:r>
        <w:rPr>
          <w:sz w:val="22"/>
        </w:rPr>
        <w:t xml:space="preserve"> </w:t>
      </w:r>
    </w:p>
    <w:p w14:paraId="59F0492D" w14:textId="77777777" w:rsidR="00E526B5" w:rsidRPr="000F0A63" w:rsidRDefault="00E526B5" w:rsidP="000F4434">
      <w:pPr>
        <w:numPr>
          <w:ilvl w:val="1"/>
          <w:numId w:val="26"/>
        </w:numPr>
        <w:tabs>
          <w:tab w:val="clear" w:pos="360"/>
          <w:tab w:val="left" w:pos="284"/>
          <w:tab w:val="num" w:pos="426"/>
        </w:tabs>
        <w:ind w:left="0" w:firstLine="0"/>
        <w:jc w:val="both"/>
        <w:rPr>
          <w:sz w:val="22"/>
          <w:szCs w:val="22"/>
          <w:rFonts w:cs="Arial"/>
        </w:rPr>
      </w:pPr>
      <w:r>
        <w:rPr>
          <w:sz w:val="22"/>
        </w:rPr>
        <w:t xml:space="preserve">Tarjoa mekanismeja, joiden avulla äänen voi mykistää ja äänenvoimakkuutta voi säätää.</w:t>
      </w:r>
      <w:r>
        <w:rPr>
          <w:sz w:val="22"/>
        </w:rPr>
        <w:t xml:space="preserve"> </w:t>
      </w:r>
    </w:p>
    <w:p w14:paraId="72341CA9" w14:textId="77777777" w:rsidR="00E526B5" w:rsidRPr="000F0A63" w:rsidRDefault="00E526B5" w:rsidP="000F4434">
      <w:pPr>
        <w:numPr>
          <w:ilvl w:val="1"/>
          <w:numId w:val="26"/>
        </w:numPr>
        <w:tabs>
          <w:tab w:val="clear" w:pos="360"/>
          <w:tab w:val="left" w:pos="284"/>
          <w:tab w:val="num" w:pos="426"/>
        </w:tabs>
        <w:ind w:left="0" w:firstLine="0"/>
        <w:jc w:val="both"/>
        <w:rPr>
          <w:sz w:val="22"/>
          <w:szCs w:val="22"/>
          <w:rFonts w:cs="Arial"/>
        </w:rPr>
      </w:pPr>
      <w:r>
        <w:rPr>
          <w:sz w:val="22"/>
        </w:rPr>
        <w:t xml:space="preserve">Älä käytä väriä ainoana keinona välittää tietoa, osoittaa toimintoa tai erottaa elementtejä toisistaan.</w:t>
      </w:r>
      <w:r>
        <w:rPr>
          <w:sz w:val="22"/>
        </w:rPr>
        <w:t xml:space="preserve"> </w:t>
      </w:r>
    </w:p>
    <w:p w14:paraId="543C6D04" w14:textId="77777777" w:rsidR="00E526B5" w:rsidRPr="000F0A63" w:rsidRDefault="00E526B5" w:rsidP="000F4434">
      <w:pPr>
        <w:numPr>
          <w:ilvl w:val="1"/>
          <w:numId w:val="26"/>
        </w:numPr>
        <w:tabs>
          <w:tab w:val="clear" w:pos="360"/>
          <w:tab w:val="left" w:pos="284"/>
          <w:tab w:val="num" w:pos="426"/>
        </w:tabs>
        <w:ind w:left="0" w:firstLine="0"/>
        <w:jc w:val="both"/>
        <w:rPr>
          <w:sz w:val="22"/>
          <w:szCs w:val="22"/>
          <w:rFonts w:cs="Arial"/>
        </w:rPr>
      </w:pPr>
      <w:r>
        <w:rPr>
          <w:sz w:val="22"/>
        </w:rPr>
        <w:t xml:space="preserve">Tekstissä ja kuvissa on oltava riittävä kontrasti taustaan ja koko, joka mahdollistaa niiden lukemisen miellyttävällä tavalla.</w:t>
      </w:r>
      <w:r>
        <w:rPr>
          <w:sz w:val="22"/>
        </w:rPr>
        <w:t xml:space="preserve"> </w:t>
      </w:r>
    </w:p>
    <w:p w14:paraId="2D2F0267" w14:textId="77777777" w:rsidR="00E526B5" w:rsidRPr="000F0A63" w:rsidRDefault="00E526B5" w:rsidP="000F4434">
      <w:pPr>
        <w:numPr>
          <w:ilvl w:val="1"/>
          <w:numId w:val="26"/>
        </w:numPr>
        <w:tabs>
          <w:tab w:val="clear" w:pos="360"/>
          <w:tab w:val="left" w:pos="284"/>
          <w:tab w:val="num" w:pos="426"/>
        </w:tabs>
        <w:ind w:left="0" w:firstLine="0"/>
        <w:jc w:val="both"/>
        <w:rPr>
          <w:sz w:val="22"/>
          <w:szCs w:val="22"/>
          <w:rFonts w:cs="Arial"/>
        </w:rPr>
      </w:pPr>
      <w:r>
        <w:rPr>
          <w:sz w:val="22"/>
        </w:rPr>
        <w:t xml:space="preserve">Tekstin kokoa on voitava muuttaa sivulla ilman tukituotteita ja sisällön tai toiminnallisuuden menettämistä.</w:t>
      </w:r>
      <w:r>
        <w:rPr>
          <w:sz w:val="22"/>
        </w:rPr>
        <w:t xml:space="preserve"> </w:t>
      </w:r>
    </w:p>
    <w:p w14:paraId="7F7BFBFC" w14:textId="14BC9BD4" w:rsidR="00E526B5" w:rsidRPr="000F0A63" w:rsidRDefault="00E526B5" w:rsidP="000F4434">
      <w:pPr>
        <w:numPr>
          <w:ilvl w:val="1"/>
          <w:numId w:val="26"/>
        </w:numPr>
        <w:tabs>
          <w:tab w:val="clear" w:pos="360"/>
          <w:tab w:val="left" w:pos="284"/>
          <w:tab w:val="num" w:pos="426"/>
        </w:tabs>
        <w:ind w:left="0" w:firstLine="0"/>
        <w:jc w:val="both"/>
        <w:rPr>
          <w:sz w:val="22"/>
          <w:szCs w:val="22"/>
          <w:rFonts w:cs="Arial"/>
        </w:rPr>
      </w:pPr>
      <w:r>
        <w:rPr>
          <w:sz w:val="22"/>
        </w:rPr>
        <w:t xml:space="preserve">Sivun kaikkien toimintojen on oltava käytettävissä näppäimistöllä ratkaisulla, joka ei ole ristiriidassa näytönlukijoiden ja suurennuslasien kanssa.</w:t>
      </w:r>
    </w:p>
    <w:p w14:paraId="527EF931" w14:textId="77777777" w:rsidR="00E526B5" w:rsidRPr="000F0A63" w:rsidRDefault="00E526B5" w:rsidP="000F4434">
      <w:pPr>
        <w:numPr>
          <w:ilvl w:val="1"/>
          <w:numId w:val="26"/>
        </w:numPr>
        <w:tabs>
          <w:tab w:val="clear" w:pos="360"/>
          <w:tab w:val="left" w:pos="284"/>
          <w:tab w:val="num" w:pos="426"/>
        </w:tabs>
        <w:ind w:left="0" w:firstLine="0"/>
        <w:jc w:val="both"/>
        <w:rPr>
          <w:sz w:val="22"/>
          <w:szCs w:val="22"/>
          <w:rFonts w:cs="Arial"/>
        </w:rPr>
      </w:pPr>
      <w:r>
        <w:rPr>
          <w:sz w:val="22"/>
        </w:rPr>
        <w:t xml:space="preserve">Käyttäjän on voitava hallita automaattisesti siirrettäviä tai päivitettäviä tietoja tai kohteita ja voitava pysäyttää tai piilottaa ne tai hallita niiden toistuvuutta.</w:t>
      </w:r>
      <w:r>
        <w:rPr>
          <w:sz w:val="22"/>
        </w:rPr>
        <w:t xml:space="preserve"> </w:t>
      </w:r>
    </w:p>
    <w:p w14:paraId="6C2AB65F" w14:textId="77777777" w:rsidR="00E526B5" w:rsidRPr="000F0A63" w:rsidRDefault="00E526B5" w:rsidP="000F4434">
      <w:pPr>
        <w:numPr>
          <w:ilvl w:val="1"/>
          <w:numId w:val="26"/>
        </w:numPr>
        <w:tabs>
          <w:tab w:val="clear" w:pos="360"/>
          <w:tab w:val="left" w:pos="284"/>
          <w:tab w:val="num" w:pos="426"/>
        </w:tabs>
        <w:ind w:left="0" w:firstLine="0"/>
        <w:jc w:val="both"/>
        <w:rPr>
          <w:sz w:val="22"/>
          <w:szCs w:val="22"/>
          <w:rFonts w:cs="Arial"/>
        </w:rPr>
      </w:pPr>
      <w:bookmarkStart w:id="3" w:name="_Ref488129626"/>
      <w:r>
        <w:rPr>
          <w:sz w:val="22"/>
        </w:rPr>
        <w:t xml:space="preserve">Navigointia on helpotettava jäsentämällä sisältö johdonmukaisesti ja tarjoamalla selkeät navigointimekanismit.</w:t>
      </w:r>
      <w:r>
        <w:rPr>
          <w:sz w:val="22"/>
        </w:rPr>
        <w:t xml:space="preserve"> </w:t>
      </w:r>
    </w:p>
    <w:p w14:paraId="3DA35818" w14:textId="77777777" w:rsidR="00E526B5" w:rsidRPr="000F0A63" w:rsidRDefault="00E526B5" w:rsidP="000F4434">
      <w:pPr>
        <w:numPr>
          <w:ilvl w:val="1"/>
          <w:numId w:val="26"/>
        </w:numPr>
        <w:tabs>
          <w:tab w:val="clear" w:pos="360"/>
          <w:tab w:val="left" w:pos="284"/>
          <w:tab w:val="num" w:pos="426"/>
        </w:tabs>
        <w:ind w:left="0" w:firstLine="0"/>
        <w:jc w:val="both"/>
        <w:rPr>
          <w:sz w:val="22"/>
          <w:szCs w:val="22"/>
          <w:rFonts w:cs="Arial"/>
        </w:rPr>
      </w:pPr>
      <w:r>
        <w:rPr>
          <w:sz w:val="22"/>
        </w:rPr>
        <w:t xml:space="preserve">Käyttäjille on tarjottava ohjetiedot, joiden avulla he voivat ymmärtää monimutkaisia elementtejä, sekä mekanismit, joiden avulla he voivat havaita ja estää tietojen syöttövirheet.</w:t>
      </w:r>
      <w:r>
        <w:rPr>
          <w:sz w:val="22"/>
        </w:rPr>
        <w:t xml:space="preserve"> </w:t>
      </w:r>
    </w:p>
    <w:p w14:paraId="3E7754AE" w14:textId="77777777" w:rsidR="00E526B5" w:rsidRPr="000F0A63" w:rsidRDefault="00E526B5" w:rsidP="000F4434">
      <w:pPr>
        <w:numPr>
          <w:ilvl w:val="1"/>
          <w:numId w:val="26"/>
        </w:numPr>
        <w:tabs>
          <w:tab w:val="clear" w:pos="360"/>
          <w:tab w:val="left" w:pos="284"/>
          <w:tab w:val="num" w:pos="426"/>
        </w:tabs>
        <w:ind w:left="0" w:firstLine="0"/>
        <w:jc w:val="both"/>
        <w:rPr>
          <w:sz w:val="22"/>
          <w:szCs w:val="22"/>
          <w:rFonts w:cs="Arial"/>
        </w:rPr>
      </w:pPr>
      <w:r>
        <w:rPr>
          <w:sz w:val="22"/>
        </w:rPr>
        <w:t xml:space="preserve">Verkkosivuston kussakin kappaleessa tai asiakirjassa käytetty kieli on tunnistettava, jotta näytönlukijat ja äänisyntetisaattorit voivat havaita kielen ja vaihtaa sitä automaattisesti.</w:t>
      </w:r>
      <w:r>
        <w:rPr>
          <w:sz w:val="22"/>
        </w:rPr>
        <w:t xml:space="preserve"> </w:t>
      </w:r>
    </w:p>
    <w:p w14:paraId="02F86763" w14:textId="77777777" w:rsidR="00E526B5" w:rsidRPr="000F0A63" w:rsidRDefault="00E526B5" w:rsidP="000F4434">
      <w:pPr>
        <w:numPr>
          <w:ilvl w:val="1"/>
          <w:numId w:val="26"/>
        </w:numPr>
        <w:tabs>
          <w:tab w:val="clear" w:pos="360"/>
          <w:tab w:val="left" w:pos="284"/>
          <w:tab w:val="num" w:pos="426"/>
        </w:tabs>
        <w:ind w:left="0" w:firstLine="0"/>
        <w:jc w:val="both"/>
        <w:rPr>
          <w:sz w:val="22"/>
          <w:szCs w:val="22"/>
          <w:rFonts w:cs="Arial"/>
        </w:rPr>
      </w:pPr>
      <w:r>
        <w:rPr>
          <w:sz w:val="22"/>
        </w:rPr>
        <w:t xml:space="preserve">Kielen on oltava selkeää ja ymmärrettävää, jotta sisältö olisi helposti ymmärrettävää, ja sen täytyy sisältää epätavallisimpien sanojen määritelmät sekä kirjainlyhenteiden ja lyhenteiden merkitykset.</w:t>
      </w:r>
      <w:r>
        <w:rPr>
          <w:sz w:val="22"/>
        </w:rPr>
        <w:t xml:space="preserve"> </w:t>
      </w:r>
    </w:p>
    <w:p w14:paraId="0EA30215" w14:textId="77777777" w:rsidR="00E526B5" w:rsidRPr="000F0A63" w:rsidRDefault="00E526B5" w:rsidP="000F4434">
      <w:pPr>
        <w:numPr>
          <w:ilvl w:val="1"/>
          <w:numId w:val="26"/>
        </w:numPr>
        <w:tabs>
          <w:tab w:val="clear" w:pos="360"/>
          <w:tab w:val="left" w:pos="284"/>
          <w:tab w:val="num" w:pos="426"/>
        </w:tabs>
        <w:ind w:left="0" w:firstLine="0"/>
        <w:jc w:val="both"/>
        <w:rPr>
          <w:sz w:val="22"/>
          <w:szCs w:val="22"/>
          <w:rFonts w:cs="Arial"/>
        </w:rPr>
      </w:pPr>
      <w:r>
        <w:rPr>
          <w:sz w:val="22"/>
        </w:rPr>
        <w:t xml:space="preserve">Yhteensopivuuden sellaisten sovellusten, ohjelmistojen ja laitteiden kanssa, joita käyttäjillä voi olla, on oltava mahdollisimman hyvä.</w:t>
      </w:r>
    </w:p>
    <w:p w14:paraId="1E938D31" w14:textId="77777777" w:rsidR="00E526B5" w:rsidRPr="000F0A63" w:rsidRDefault="00E526B5" w:rsidP="000F4434">
      <w:pPr>
        <w:numPr>
          <w:ilvl w:val="1"/>
          <w:numId w:val="26"/>
        </w:numPr>
        <w:tabs>
          <w:tab w:val="clear" w:pos="360"/>
          <w:tab w:val="left" w:pos="284"/>
          <w:tab w:val="num" w:pos="426"/>
        </w:tabs>
        <w:ind w:left="0" w:firstLine="0"/>
        <w:jc w:val="both"/>
        <w:rPr>
          <w:sz w:val="22"/>
          <w:szCs w:val="22"/>
          <w:rFonts w:cs="Arial"/>
        </w:rPr>
      </w:pPr>
      <w:r>
        <w:rPr>
          <w:sz w:val="22"/>
        </w:rPr>
        <w:t xml:space="preserve">On varmistettava, että verkossa julkaistut asiakirjat ovat myös näytönlukijoiden saavutettavissa ja luettavissa.</w:t>
      </w:r>
    </w:p>
    <w:p w14:paraId="1D9C45B4" w14:textId="70A58EB7" w:rsidR="00E526B5" w:rsidRPr="000F0A63" w:rsidRDefault="00E526B5" w:rsidP="000F4434">
      <w:pPr>
        <w:numPr>
          <w:ilvl w:val="1"/>
          <w:numId w:val="26"/>
        </w:numPr>
        <w:tabs>
          <w:tab w:val="clear" w:pos="360"/>
          <w:tab w:val="left" w:pos="284"/>
          <w:tab w:val="num" w:pos="426"/>
          <w:tab w:val="num" w:pos="567"/>
        </w:tabs>
        <w:ind w:left="0" w:firstLine="0"/>
        <w:jc w:val="both"/>
        <w:rPr>
          <w:sz w:val="22"/>
          <w:szCs w:val="22"/>
          <w:rFonts w:cs="Arial"/>
        </w:rPr>
      </w:pPr>
      <w:r>
        <w:rPr>
          <w:sz w:val="22"/>
        </w:rPr>
        <w:t xml:space="preserve">On tarjottava muita saavutettavia viestintäkanavia kuin puhelinta, sähköpostia, tekstiviestiä tai lomakkeita siten, että käsittelyaika ei ole syrjivä puheluun verrattuna.</w:t>
      </w:r>
    </w:p>
    <w:p w14:paraId="0F2AC703" w14:textId="77777777" w:rsidR="00E526B5" w:rsidRPr="000F0A63" w:rsidRDefault="00E526B5" w:rsidP="000F4434">
      <w:pPr>
        <w:numPr>
          <w:ilvl w:val="1"/>
          <w:numId w:val="26"/>
        </w:numPr>
        <w:tabs>
          <w:tab w:val="clear" w:pos="360"/>
          <w:tab w:val="left" w:pos="284"/>
          <w:tab w:val="num" w:pos="426"/>
          <w:tab w:val="num" w:pos="567"/>
        </w:tabs>
        <w:ind w:left="0" w:firstLine="0"/>
        <w:jc w:val="both"/>
        <w:rPr>
          <w:sz w:val="22"/>
          <w:szCs w:val="22"/>
          <w:rFonts w:cs="Arial"/>
        </w:rPr>
      </w:pPr>
      <w:r>
        <w:rPr>
          <w:sz w:val="22"/>
        </w:rPr>
        <w:t xml:space="preserve">Verkkosisällön saavutettavuusohjeiden 2.1 mukaisten ehtojen on täytyttävä jollakin sen tasoista standardissa UNE 139803:2012 tai sen korvaavassa standardissa asetettujen ehtojen mukaisesti, lukuun ottamatta tilanteita, joissa tässä säännöstössä edellytetään korkeampaa tasoa.</w:t>
      </w:r>
      <w:r>
        <w:rPr>
          <w:sz w:val="22"/>
        </w:rPr>
        <w:t xml:space="preserve"> </w:t>
      </w:r>
    </w:p>
    <w:p w14:paraId="77216F8A" w14:textId="77777777" w:rsidR="00E526B5" w:rsidRPr="000F0A63" w:rsidRDefault="00E526B5" w:rsidP="00E526B5">
      <w:pPr>
        <w:tabs>
          <w:tab w:val="left" w:pos="284"/>
          <w:tab w:val="num" w:pos="567"/>
        </w:tabs>
        <w:jc w:val="both"/>
        <w:rPr>
          <w:rFonts w:cs="Arial"/>
          <w:sz w:val="22"/>
          <w:szCs w:val="22"/>
          <w:lang w:val="es-ES"/>
        </w:rPr>
      </w:pPr>
    </w:p>
    <w:p w14:paraId="58C0FCD7" w14:textId="77777777" w:rsidR="00E526B5" w:rsidRPr="000F0A63" w:rsidRDefault="00E526B5" w:rsidP="000F4434">
      <w:pPr>
        <w:pStyle w:val="ListParagraph"/>
        <w:keepNext/>
        <w:numPr>
          <w:ilvl w:val="0"/>
          <w:numId w:val="27"/>
        </w:numPr>
        <w:tabs>
          <w:tab w:val="left" w:pos="426"/>
        </w:tabs>
        <w:ind w:left="0" w:firstLine="0"/>
        <w:jc w:val="both"/>
        <w:outlineLvl w:val="1"/>
        <w:rPr>
          <w:sz w:val="22"/>
          <w:szCs w:val="22"/>
          <w:rFonts w:cs="Arial"/>
        </w:rPr>
      </w:pPr>
      <w:bookmarkStart w:id="4" w:name="_Ref504990560"/>
      <w:r>
        <w:rPr>
          <w:sz w:val="22"/>
        </w:rPr>
        <w:t xml:space="preserve">Saavutettavat sovellukset</w:t>
      </w:r>
      <w:bookmarkEnd w:id="3"/>
      <w:bookmarkEnd w:id="4"/>
    </w:p>
    <w:p w14:paraId="7EB099BF" w14:textId="77777777" w:rsidR="00E526B5" w:rsidRPr="000F0A63" w:rsidRDefault="00E526B5" w:rsidP="00E526B5">
      <w:pPr>
        <w:tabs>
          <w:tab w:val="left" w:pos="284"/>
          <w:tab w:val="left" w:pos="426"/>
        </w:tabs>
        <w:jc w:val="both"/>
        <w:rPr>
          <w:sz w:val="22"/>
          <w:szCs w:val="22"/>
          <w:rFonts w:cs="Arial"/>
        </w:rPr>
      </w:pPr>
      <w:r>
        <w:rPr>
          <w:sz w:val="22"/>
        </w:rPr>
        <w:t xml:space="preserve">Saavutettavien mobiilisovellusten on täytettävä standardissa UNE 139803:2012 tai sen korvaavassa standardissa asetetut ehdot ja noudatettava seuraavia yleisiä ehtoja:</w:t>
      </w:r>
      <w:r>
        <w:rPr>
          <w:sz w:val="22"/>
        </w:rPr>
        <w:t xml:space="preserve"> </w:t>
      </w:r>
    </w:p>
    <w:p w14:paraId="580725D4" w14:textId="77777777" w:rsidR="00E526B5" w:rsidRPr="000F0A63" w:rsidRDefault="00E526B5" w:rsidP="000F4434">
      <w:pPr>
        <w:numPr>
          <w:ilvl w:val="0"/>
          <w:numId w:val="25"/>
        </w:numPr>
        <w:tabs>
          <w:tab w:val="left" w:pos="284"/>
          <w:tab w:val="left" w:pos="426"/>
        </w:tabs>
        <w:ind w:left="0" w:firstLine="0"/>
        <w:jc w:val="both"/>
        <w:rPr>
          <w:sz w:val="22"/>
          <w:szCs w:val="22"/>
          <w:rFonts w:cs="Arial"/>
        </w:rPr>
      </w:pPr>
      <w:r>
        <w:rPr>
          <w:sz w:val="22"/>
        </w:rPr>
        <w:t xml:space="preserve">Kaikki viestit, tukijärjestelmät ja tekstit on kirjoitettava selkeällä ja yksinkertaisella kielellä.</w:t>
      </w:r>
    </w:p>
    <w:p w14:paraId="25431028" w14:textId="77777777" w:rsidR="00E526B5" w:rsidRPr="000F0A63" w:rsidRDefault="00E526B5" w:rsidP="000F4434">
      <w:pPr>
        <w:numPr>
          <w:ilvl w:val="0"/>
          <w:numId w:val="25"/>
        </w:numPr>
        <w:tabs>
          <w:tab w:val="left" w:pos="284"/>
          <w:tab w:val="left" w:pos="426"/>
        </w:tabs>
        <w:ind w:left="0" w:firstLine="0"/>
        <w:jc w:val="both"/>
        <w:rPr>
          <w:sz w:val="22"/>
          <w:szCs w:val="22"/>
          <w:rFonts w:cs="Arial"/>
        </w:rPr>
      </w:pPr>
      <w:r>
        <w:rPr>
          <w:sz w:val="22"/>
        </w:rPr>
        <w:t xml:space="preserve">Tekstin on oltava ymmärrettävää, ja siinä on käytettävä lukemista helpottavaa kokoa ja fonttia.</w:t>
      </w:r>
    </w:p>
    <w:p w14:paraId="18CF95B7" w14:textId="77777777" w:rsidR="00E526B5" w:rsidRPr="000F0A63" w:rsidRDefault="00E526B5" w:rsidP="000F4434">
      <w:pPr>
        <w:numPr>
          <w:ilvl w:val="0"/>
          <w:numId w:val="25"/>
        </w:numPr>
        <w:tabs>
          <w:tab w:val="left" w:pos="284"/>
          <w:tab w:val="left" w:pos="426"/>
        </w:tabs>
        <w:ind w:left="0" w:firstLine="0"/>
        <w:jc w:val="both"/>
        <w:rPr>
          <w:sz w:val="22"/>
          <w:szCs w:val="22"/>
          <w:rFonts w:cs="Arial"/>
        </w:rPr>
      </w:pPr>
      <w:r>
        <w:rPr>
          <w:sz w:val="22"/>
        </w:rPr>
        <w:t xml:space="preserve">Elementtien ja taustan värikontrastin on oltava riittävä.</w:t>
      </w:r>
      <w:r>
        <w:rPr>
          <w:sz w:val="22"/>
        </w:rPr>
        <w:t xml:space="preserve"> </w:t>
      </w:r>
    </w:p>
    <w:p w14:paraId="6EAF5662" w14:textId="77777777" w:rsidR="00E526B5" w:rsidRPr="000F0A63" w:rsidRDefault="00E526B5" w:rsidP="000F4434">
      <w:pPr>
        <w:numPr>
          <w:ilvl w:val="0"/>
          <w:numId w:val="25"/>
        </w:numPr>
        <w:tabs>
          <w:tab w:val="left" w:pos="284"/>
          <w:tab w:val="left" w:pos="426"/>
        </w:tabs>
        <w:ind w:left="0" w:firstLine="0"/>
        <w:jc w:val="both"/>
        <w:rPr>
          <w:sz w:val="22"/>
          <w:szCs w:val="22"/>
          <w:rFonts w:cs="Arial"/>
        </w:rPr>
      </w:pPr>
      <w:r>
        <w:rPr>
          <w:sz w:val="22"/>
        </w:rPr>
        <w:t xml:space="preserve">Ohjainten, kohteiden, kuvakkeiden ja kuvien on oltava tunnistettavissa, helppokäyttöisiä ja niihin on liitettävä vaihtoehtoinen teksti, joka ilmaisee niiden toiminnan tai merkityksen.</w:t>
      </w:r>
      <w:r>
        <w:rPr>
          <w:sz w:val="22"/>
        </w:rPr>
        <w:t xml:space="preserve"> </w:t>
      </w:r>
    </w:p>
    <w:p w14:paraId="5791E3B0" w14:textId="77777777" w:rsidR="00E526B5" w:rsidRPr="000F0A63" w:rsidRDefault="00E526B5" w:rsidP="000F4434">
      <w:pPr>
        <w:numPr>
          <w:ilvl w:val="0"/>
          <w:numId w:val="25"/>
        </w:numPr>
        <w:tabs>
          <w:tab w:val="left" w:pos="284"/>
          <w:tab w:val="left" w:pos="426"/>
        </w:tabs>
        <w:ind w:left="0" w:firstLine="0"/>
        <w:jc w:val="both"/>
        <w:rPr>
          <w:sz w:val="22"/>
          <w:szCs w:val="22"/>
          <w:rFonts w:cs="Arial"/>
        </w:rPr>
      </w:pPr>
      <w:r>
        <w:rPr>
          <w:sz w:val="22"/>
        </w:rPr>
        <w:t xml:space="preserve">Varoitusäänille on oltava visuaalisia tai värähteleviä vaihtoehtoja.</w:t>
      </w:r>
      <w:r>
        <w:rPr>
          <w:sz w:val="22"/>
        </w:rPr>
        <w:t xml:space="preserve"> </w:t>
      </w:r>
    </w:p>
    <w:p w14:paraId="12D8BAF8" w14:textId="77777777" w:rsidR="00E526B5" w:rsidRPr="000F0A63" w:rsidRDefault="00E526B5" w:rsidP="000F4434">
      <w:pPr>
        <w:numPr>
          <w:ilvl w:val="0"/>
          <w:numId w:val="25"/>
        </w:numPr>
        <w:tabs>
          <w:tab w:val="left" w:pos="284"/>
          <w:tab w:val="left" w:pos="426"/>
        </w:tabs>
        <w:ind w:left="0" w:firstLine="0"/>
        <w:jc w:val="both"/>
        <w:rPr>
          <w:sz w:val="22"/>
          <w:szCs w:val="22"/>
          <w:rFonts w:cs="Arial"/>
        </w:rPr>
      </w:pPr>
      <w:r>
        <w:rPr>
          <w:sz w:val="22"/>
        </w:rPr>
        <w:t xml:space="preserve">Palvelun piiriin pääsyn on oltava sujuvaa ja nopeaa.</w:t>
      </w:r>
    </w:p>
    <w:p w14:paraId="1F898261" w14:textId="77777777" w:rsidR="00E526B5" w:rsidRPr="000F0A63" w:rsidRDefault="00E526B5" w:rsidP="000F4434">
      <w:pPr>
        <w:numPr>
          <w:ilvl w:val="0"/>
          <w:numId w:val="25"/>
        </w:numPr>
        <w:tabs>
          <w:tab w:val="left" w:pos="284"/>
          <w:tab w:val="left" w:pos="426"/>
        </w:tabs>
        <w:ind w:left="0" w:firstLine="0"/>
        <w:jc w:val="both"/>
        <w:rPr>
          <w:sz w:val="22"/>
          <w:szCs w:val="22"/>
          <w:rFonts w:cs="Arial"/>
        </w:rPr>
      </w:pPr>
      <w:r>
        <w:rPr>
          <w:sz w:val="22"/>
        </w:rPr>
        <w:t xml:space="preserve">Sovelluksen on oltava yhteensopiva tukituotteiden, kuten näytönlukijoiden, suurennuslasien ja äänikomentojen, kanssa.</w:t>
      </w:r>
    </w:p>
    <w:p w14:paraId="795B853F" w14:textId="77777777" w:rsidR="00E526B5" w:rsidRPr="000F0A63" w:rsidRDefault="00E526B5" w:rsidP="000F4434">
      <w:pPr>
        <w:numPr>
          <w:ilvl w:val="0"/>
          <w:numId w:val="25"/>
        </w:numPr>
        <w:tabs>
          <w:tab w:val="left" w:pos="284"/>
          <w:tab w:val="left" w:pos="426"/>
        </w:tabs>
        <w:ind w:left="0" w:firstLine="0"/>
        <w:jc w:val="both"/>
        <w:rPr>
          <w:sz w:val="22"/>
          <w:szCs w:val="22"/>
          <w:rFonts w:cs="Arial"/>
        </w:rPr>
      </w:pPr>
      <w:r>
        <w:rPr>
          <w:sz w:val="22"/>
        </w:rPr>
        <w:t xml:space="preserve">Sovelluksen on oltava yhteensopiva käyttöjärjestelmän saavutettavuustyökalujen kanssa.</w:t>
      </w:r>
    </w:p>
    <w:p w14:paraId="56E59187" w14:textId="77777777" w:rsidR="00E526B5" w:rsidRDefault="00E526B5">
      <w:pPr>
        <w:rPr>
          <w:lang w:val="es-ES"/>
        </w:rPr>
      </w:pPr>
    </w:p>
    <w:p w14:paraId="53BF94FB" w14:textId="30F32856" w:rsidR="00E526B5" w:rsidRPr="000F0A63" w:rsidRDefault="00E526B5" w:rsidP="005917F0">
      <w:pPr>
        <w:keepNext/>
        <w:keepLines/>
        <w:tabs>
          <w:tab w:val="left" w:pos="284"/>
        </w:tabs>
        <w:jc w:val="both"/>
        <w:outlineLvl w:val="1"/>
        <w:rPr>
          <w:bCs/>
          <w:sz w:val="22"/>
          <w:szCs w:val="22"/>
          <w:rFonts w:cs="Arial"/>
        </w:rPr>
      </w:pPr>
      <w:r>
        <w:rPr>
          <w:sz w:val="22"/>
        </w:rPr>
        <w:t xml:space="preserve">Liite 6b:</w:t>
      </w:r>
      <w:r>
        <w:rPr>
          <w:sz w:val="22"/>
        </w:rPr>
        <w:t xml:space="preserve"> </w:t>
      </w:r>
      <w:r>
        <w:rPr>
          <w:sz w:val="22"/>
        </w:rPr>
        <w:t xml:space="preserve">Määräajat olemassa olevien palvelujen mukauttamiselle vastaamaan vahvistettuja ehtoja</w:t>
      </w:r>
    </w:p>
    <w:p w14:paraId="77C3480F" w14:textId="43B01EF3" w:rsidR="00E526B5" w:rsidRPr="000F0A63" w:rsidRDefault="00E526B5" w:rsidP="005917F0">
      <w:pPr>
        <w:keepNext/>
        <w:keepLines/>
        <w:tabs>
          <w:tab w:val="left" w:pos="284"/>
        </w:tabs>
        <w:jc w:val="both"/>
        <w:rPr>
          <w:rFonts w:cs="Arial"/>
          <w:bCs/>
          <w:sz w:val="22"/>
          <w:szCs w:val="22"/>
          <w:lang w:val="es-ES"/>
        </w:rPr>
      </w:pPr>
    </w:p>
    <w:p w14:paraId="19B0505A" w14:textId="77777777" w:rsidR="00E526B5" w:rsidRPr="000F0A63" w:rsidRDefault="00E526B5" w:rsidP="000F4434">
      <w:pPr>
        <w:keepNext/>
        <w:numPr>
          <w:ilvl w:val="0"/>
          <w:numId w:val="28"/>
        </w:numPr>
        <w:tabs>
          <w:tab w:val="left" w:pos="284"/>
        </w:tabs>
        <w:ind w:left="0" w:firstLine="0"/>
        <w:jc w:val="both"/>
        <w:outlineLvl w:val="1"/>
        <w:rPr>
          <w:bCs/>
          <w:iCs/>
          <w:sz w:val="22"/>
          <w:szCs w:val="22"/>
          <w:rFonts w:cs="Arial"/>
        </w:rPr>
      </w:pPr>
      <w:bookmarkStart w:id="5" w:name="_Ref505083170"/>
      <w:r>
        <w:rPr>
          <w:sz w:val="22"/>
        </w:rPr>
        <w:t xml:space="preserve">Yhteensopivuus muiden vaadittujen ehtojen kanssa</w:t>
      </w:r>
      <w:bookmarkEnd w:id="5"/>
      <w:r>
        <w:rPr>
          <w:sz w:val="22"/>
        </w:rPr>
        <w:t xml:space="preserve"> </w:t>
      </w:r>
    </w:p>
    <w:p w14:paraId="1C074B90" w14:textId="77777777" w:rsidR="00E526B5" w:rsidRPr="000F0A63" w:rsidRDefault="00E526B5" w:rsidP="00E526B5">
      <w:pPr>
        <w:keepNext/>
        <w:keepLines/>
        <w:tabs>
          <w:tab w:val="left" w:pos="284"/>
        </w:tabs>
        <w:jc w:val="both"/>
        <w:rPr>
          <w:sz w:val="22"/>
          <w:szCs w:val="22"/>
          <w:rFonts w:cs="Arial"/>
        </w:rPr>
      </w:pPr>
      <w:r>
        <w:rPr>
          <w:sz w:val="22"/>
        </w:rPr>
        <w:t xml:space="preserve">Liitteen 6b ehdot eivät rajoita velvoitetta noudattaa vaatimuksia ennen vaadittujen esteettömyysehtojen ilmoitettuja määräaikoja, jos olemassa olevia osia tai resursseja muutetaan.</w:t>
      </w:r>
      <w:r>
        <w:rPr>
          <w:sz w:val="22"/>
        </w:rPr>
        <w:t xml:space="preserve"> </w:t>
      </w:r>
    </w:p>
    <w:p w14:paraId="5EEA95FF" w14:textId="77777777" w:rsidR="00E526B5" w:rsidRPr="000F0A63" w:rsidRDefault="00E526B5" w:rsidP="00E526B5">
      <w:pPr>
        <w:keepNext/>
        <w:keepLines/>
        <w:tabs>
          <w:tab w:val="left" w:pos="284"/>
        </w:tabs>
        <w:jc w:val="both"/>
        <w:rPr>
          <w:rFonts w:cs="Arial"/>
          <w:sz w:val="22"/>
          <w:szCs w:val="22"/>
          <w:lang w:val="es-ES" w:eastAsia="x-none"/>
        </w:rPr>
      </w:pPr>
    </w:p>
    <w:p w14:paraId="68894ACD" w14:textId="77777777" w:rsidR="00E526B5" w:rsidRPr="000F0A63" w:rsidRDefault="00E526B5" w:rsidP="000F4434">
      <w:pPr>
        <w:keepNext/>
        <w:numPr>
          <w:ilvl w:val="0"/>
          <w:numId w:val="28"/>
        </w:numPr>
        <w:tabs>
          <w:tab w:val="left" w:pos="284"/>
        </w:tabs>
        <w:ind w:left="0" w:firstLine="0"/>
        <w:jc w:val="both"/>
        <w:outlineLvl w:val="1"/>
        <w:rPr>
          <w:bCs/>
          <w:iCs/>
          <w:sz w:val="22"/>
          <w:szCs w:val="22"/>
          <w:rFonts w:cs="Arial"/>
        </w:rPr>
      </w:pPr>
      <w:bookmarkStart w:id="6" w:name="_Ref505083210"/>
      <w:r>
        <w:rPr>
          <w:sz w:val="22"/>
        </w:rPr>
        <w:t xml:space="preserve">Katalonian julkinen sektori, julkiset toimielimet ja julkisen palvelun tarjoajat</w:t>
      </w:r>
      <w:bookmarkEnd w:id="6"/>
    </w:p>
    <w:p w14:paraId="76077B47" w14:textId="77777777" w:rsidR="00E526B5" w:rsidRPr="000F0A63" w:rsidRDefault="00E526B5" w:rsidP="00E526B5">
      <w:pPr>
        <w:tabs>
          <w:tab w:val="left" w:pos="284"/>
        </w:tabs>
        <w:jc w:val="both"/>
        <w:rPr>
          <w:bCs/>
          <w:iCs/>
          <w:sz w:val="22"/>
          <w:szCs w:val="22"/>
          <w:rFonts w:cs="Arial"/>
        </w:rPr>
      </w:pPr>
      <w:r>
        <w:rPr>
          <w:sz w:val="22"/>
        </w:rPr>
        <w:t xml:space="preserve">Seuraavat lopulliset määräajat asetetaan Katalonian julkisen sektorin, julkisten toimielinten ja yksiköiden tai yritysten verkkosivustoille ja mobiilisovelluksille, joilla tarjotaan julkisia palveluja toimiluvan perusteella tai julkishallinnon kanssa sopimusperusteisesti, jotta ne ovat saavutettavia ja täyttävät 138 §:ssä vahvistetut edellytykset:</w:t>
      </w:r>
    </w:p>
    <w:p w14:paraId="181146B6" w14:textId="77777777" w:rsidR="00E526B5" w:rsidRPr="000F0A63" w:rsidRDefault="00E526B5" w:rsidP="000F4434">
      <w:pPr>
        <w:keepNext/>
        <w:keepLines/>
        <w:numPr>
          <w:ilvl w:val="0"/>
          <w:numId w:val="29"/>
        </w:numPr>
        <w:tabs>
          <w:tab w:val="left" w:pos="284"/>
          <w:tab w:val="num" w:pos="567"/>
        </w:tabs>
        <w:ind w:left="0" w:firstLine="0"/>
        <w:jc w:val="both"/>
        <w:rPr>
          <w:sz w:val="22"/>
          <w:szCs w:val="22"/>
          <w:rFonts w:cs="Arial"/>
        </w:rPr>
      </w:pPr>
      <w:r>
        <w:rPr>
          <w:sz w:val="22"/>
        </w:rPr>
        <w:t xml:space="preserve">Vuoden kuluttua tämän säännöstön voimaantulosta:</w:t>
      </w:r>
    </w:p>
    <w:p w14:paraId="69D26797" w14:textId="77777777" w:rsidR="00E526B5" w:rsidRPr="000F0A63" w:rsidRDefault="00E526B5" w:rsidP="000F4434">
      <w:pPr>
        <w:numPr>
          <w:ilvl w:val="1"/>
          <w:numId w:val="30"/>
        </w:numPr>
        <w:tabs>
          <w:tab w:val="clear" w:pos="1440"/>
          <w:tab w:val="left" w:pos="284"/>
          <w:tab w:val="num" w:pos="426"/>
          <w:tab w:val="num" w:pos="993"/>
        </w:tabs>
        <w:ind w:left="0" w:firstLine="0"/>
        <w:jc w:val="both"/>
        <w:rPr>
          <w:sz w:val="22"/>
          <w:szCs w:val="22"/>
          <w:rFonts w:cs="Arial"/>
        </w:rPr>
      </w:pPr>
      <w:r>
        <w:rPr>
          <w:sz w:val="22"/>
        </w:rPr>
        <w:t xml:space="preserve">Katalonian julkisen sektorin ja julkisten toimielinten verkkosivustot.</w:t>
      </w:r>
    </w:p>
    <w:p w14:paraId="47DD03E4" w14:textId="77777777" w:rsidR="00E526B5" w:rsidRPr="000F0A63" w:rsidRDefault="00E526B5" w:rsidP="000F4434">
      <w:pPr>
        <w:keepNext/>
        <w:keepLines/>
        <w:numPr>
          <w:ilvl w:val="0"/>
          <w:numId w:val="29"/>
        </w:numPr>
        <w:tabs>
          <w:tab w:val="left" w:pos="284"/>
          <w:tab w:val="num" w:pos="567"/>
        </w:tabs>
        <w:ind w:left="0" w:firstLine="0"/>
        <w:jc w:val="both"/>
        <w:rPr>
          <w:sz w:val="22"/>
          <w:szCs w:val="22"/>
          <w:rFonts w:cs="Arial"/>
        </w:rPr>
      </w:pPr>
      <w:r>
        <w:rPr>
          <w:sz w:val="22"/>
        </w:rPr>
        <w:t xml:space="preserve">Kahden vuoden kuluttua tämän säännöstön voimaantulosta:</w:t>
      </w:r>
    </w:p>
    <w:p w14:paraId="04EB1B39" w14:textId="77777777" w:rsidR="00E526B5" w:rsidRPr="000F0A63" w:rsidRDefault="00E526B5" w:rsidP="000F4434">
      <w:pPr>
        <w:numPr>
          <w:ilvl w:val="0"/>
          <w:numId w:val="33"/>
        </w:numPr>
        <w:tabs>
          <w:tab w:val="left" w:pos="426"/>
        </w:tabs>
        <w:ind w:left="0" w:firstLine="0"/>
        <w:jc w:val="both"/>
        <w:rPr>
          <w:sz w:val="22"/>
          <w:szCs w:val="22"/>
          <w:rFonts w:cs="Arial"/>
        </w:rPr>
      </w:pPr>
      <w:r>
        <w:rPr>
          <w:sz w:val="22"/>
        </w:rPr>
        <w:t xml:space="preserve">Katalonian julkisen sektorin ja julkisten toimielinten mobiililaitesovellukset.</w:t>
      </w:r>
    </w:p>
    <w:p w14:paraId="4A800192" w14:textId="77777777" w:rsidR="00E526B5" w:rsidRPr="000F0A63" w:rsidRDefault="00E526B5" w:rsidP="000F4434">
      <w:pPr>
        <w:keepNext/>
        <w:keepLines/>
        <w:numPr>
          <w:ilvl w:val="0"/>
          <w:numId w:val="29"/>
        </w:numPr>
        <w:tabs>
          <w:tab w:val="left" w:pos="284"/>
          <w:tab w:val="num" w:pos="426"/>
          <w:tab w:val="num" w:pos="567"/>
        </w:tabs>
        <w:ind w:left="0" w:firstLine="0"/>
        <w:jc w:val="both"/>
        <w:rPr>
          <w:bCs/>
          <w:sz w:val="22"/>
          <w:szCs w:val="22"/>
          <w:rFonts w:cs="Arial"/>
        </w:rPr>
      </w:pPr>
      <w:r>
        <w:rPr>
          <w:sz w:val="22"/>
        </w:rPr>
        <w:t xml:space="preserve">Kolmen vuoden kuluttua tämän säännöstön voimaantulosta:</w:t>
      </w:r>
      <w:r>
        <w:rPr>
          <w:sz w:val="22"/>
        </w:rPr>
        <w:t xml:space="preserve"> </w:t>
      </w:r>
    </w:p>
    <w:p w14:paraId="2BC909CB" w14:textId="77777777" w:rsidR="00E526B5" w:rsidRPr="000F0A63" w:rsidRDefault="00E526B5" w:rsidP="000F4434">
      <w:pPr>
        <w:numPr>
          <w:ilvl w:val="0"/>
          <w:numId w:val="50"/>
        </w:numPr>
        <w:tabs>
          <w:tab w:val="left" w:pos="426"/>
        </w:tabs>
        <w:ind w:left="0" w:firstLine="0"/>
        <w:jc w:val="both"/>
        <w:rPr>
          <w:sz w:val="22"/>
          <w:szCs w:val="22"/>
          <w:rFonts w:cs="Arial"/>
        </w:rPr>
      </w:pPr>
      <w:r>
        <w:rPr>
          <w:sz w:val="22"/>
        </w:rPr>
        <w:t xml:space="preserve">Sellaisten yhteisöjen tai yritysten mobiililaitteille tarkoitetut verkkosivustot ja sovellukset, jotka tarjoavat julkisia palveluja toimiluvan perusteella tai julkishallinnon kanssa sopimusperusteisesti.</w:t>
      </w:r>
    </w:p>
    <w:p w14:paraId="5A897CB9" w14:textId="77777777" w:rsidR="00E526B5" w:rsidRPr="000F0A63" w:rsidRDefault="00E526B5" w:rsidP="00E526B5">
      <w:pPr>
        <w:tabs>
          <w:tab w:val="left" w:pos="284"/>
          <w:tab w:val="num" w:pos="426"/>
        </w:tabs>
        <w:jc w:val="both"/>
        <w:rPr>
          <w:sz w:val="22"/>
          <w:szCs w:val="22"/>
          <w:rFonts w:cs="Arial"/>
        </w:rPr>
      </w:pPr>
      <w:r>
        <w:rPr>
          <w:sz w:val="22"/>
        </w:rPr>
        <w:t xml:space="preserve">Ilmoitetut määräajat eivät rajoita sellaisten tiukempien määräaikojen noudattamista, joita palvelun ominaispiirteet saattavat edellyttää tämän liitteen muiden osien tai muiden palvelua koskevien säännösten mukaisesti.</w:t>
      </w:r>
      <w:r>
        <w:rPr>
          <w:sz w:val="22"/>
        </w:rPr>
        <w:t xml:space="preserve"> </w:t>
      </w:r>
    </w:p>
    <w:p w14:paraId="6782A616" w14:textId="77777777" w:rsidR="00E526B5" w:rsidRPr="000F0A63" w:rsidRDefault="00E526B5" w:rsidP="00E526B5">
      <w:pPr>
        <w:tabs>
          <w:tab w:val="left" w:pos="284"/>
          <w:tab w:val="num" w:pos="426"/>
        </w:tabs>
        <w:jc w:val="both"/>
        <w:rPr>
          <w:rFonts w:cs="Arial"/>
          <w:sz w:val="22"/>
          <w:szCs w:val="22"/>
          <w:lang w:val="es-ES"/>
        </w:rPr>
      </w:pPr>
    </w:p>
    <w:p w14:paraId="1A2A94E1" w14:textId="77777777" w:rsidR="00E526B5" w:rsidRPr="000F0A63" w:rsidRDefault="00E526B5" w:rsidP="000F4434">
      <w:pPr>
        <w:keepNext/>
        <w:numPr>
          <w:ilvl w:val="0"/>
          <w:numId w:val="28"/>
        </w:numPr>
        <w:tabs>
          <w:tab w:val="left" w:pos="284"/>
        </w:tabs>
        <w:ind w:left="0" w:firstLine="0"/>
        <w:jc w:val="both"/>
        <w:outlineLvl w:val="1"/>
        <w:rPr>
          <w:bCs/>
          <w:sz w:val="22"/>
          <w:szCs w:val="22"/>
          <w:rFonts w:cs="Arial"/>
        </w:rPr>
      </w:pPr>
      <w:bookmarkStart w:id="7" w:name="_Ref505083224"/>
      <w:r>
        <w:rPr>
          <w:sz w:val="22"/>
        </w:rPr>
        <w:t xml:space="preserve">Esittäviin taiteisiin, elokuviin ja urheilutapahtumiin liittyvät palvelut</w:t>
      </w:r>
      <w:bookmarkEnd w:id="7"/>
    </w:p>
    <w:p w14:paraId="6E9E2B04" w14:textId="77777777" w:rsidR="00E526B5" w:rsidRPr="000F0A63" w:rsidRDefault="00E526B5" w:rsidP="00E526B5">
      <w:pPr>
        <w:tabs>
          <w:tab w:val="left" w:pos="284"/>
        </w:tabs>
        <w:jc w:val="both"/>
        <w:rPr>
          <w:bCs/>
          <w:sz w:val="22"/>
          <w:szCs w:val="22"/>
          <w:rFonts w:cs="Arial"/>
        </w:rPr>
      </w:pPr>
      <w:r>
        <w:rPr>
          <w:sz w:val="22"/>
        </w:rPr>
        <w:t xml:space="preserve">Seuraavat lopulliset määräajat asetetaan, jotta laitosten verkkosivustot ja sähköiset lipunmyyntikanavat ovat saavutettavia ja täyttävät 133 §:ssä säädetyt edellytykset:</w:t>
      </w:r>
    </w:p>
    <w:p w14:paraId="44E529E5" w14:textId="77777777" w:rsidR="00E526B5" w:rsidRPr="000F0A63" w:rsidRDefault="00E526B5" w:rsidP="000F4434">
      <w:pPr>
        <w:numPr>
          <w:ilvl w:val="0"/>
          <w:numId w:val="34"/>
        </w:numPr>
        <w:tabs>
          <w:tab w:val="left" w:pos="284"/>
        </w:tabs>
        <w:ind w:left="0" w:firstLine="0"/>
        <w:jc w:val="both"/>
        <w:rPr>
          <w:sz w:val="22"/>
          <w:szCs w:val="22"/>
          <w:rFonts w:cs="Arial"/>
        </w:rPr>
      </w:pPr>
      <w:r>
        <w:rPr>
          <w:sz w:val="22"/>
        </w:rPr>
        <w:t xml:space="preserve">Kahden vuoden kuluttua tämän säännöstön voimaantulosta:</w:t>
      </w:r>
    </w:p>
    <w:p w14:paraId="26851055" w14:textId="77777777" w:rsidR="00E526B5" w:rsidRPr="000F0A63" w:rsidRDefault="00E526B5" w:rsidP="000F4434">
      <w:pPr>
        <w:numPr>
          <w:ilvl w:val="1"/>
          <w:numId w:val="34"/>
        </w:numPr>
        <w:tabs>
          <w:tab w:val="clear" w:pos="1440"/>
          <w:tab w:val="num" w:pos="567"/>
        </w:tabs>
        <w:ind w:left="0" w:firstLine="0"/>
        <w:jc w:val="both"/>
        <w:rPr>
          <w:sz w:val="22"/>
          <w:szCs w:val="22"/>
          <w:rFonts w:cs="Arial"/>
        </w:rPr>
      </w:pPr>
      <w:r>
        <w:rPr>
          <w:sz w:val="22"/>
        </w:rPr>
        <w:t xml:space="preserve">Sellaisten laitosten verkkosivustot ja mobiilisovellukset, joiden kapasiteetti on vähintään 2 000 paikkaa koko alueella.</w:t>
      </w:r>
    </w:p>
    <w:p w14:paraId="59D0540F" w14:textId="77777777" w:rsidR="00E526B5" w:rsidRPr="000F0A63" w:rsidRDefault="00E526B5" w:rsidP="000F4434">
      <w:pPr>
        <w:numPr>
          <w:ilvl w:val="1"/>
          <w:numId w:val="34"/>
        </w:numPr>
        <w:tabs>
          <w:tab w:val="clear" w:pos="1440"/>
          <w:tab w:val="num" w:pos="567"/>
        </w:tabs>
        <w:ind w:left="0" w:firstLine="0"/>
        <w:jc w:val="both"/>
        <w:rPr>
          <w:sz w:val="22"/>
          <w:szCs w:val="22"/>
          <w:rFonts w:cs="Arial"/>
        </w:rPr>
      </w:pPr>
      <w:r>
        <w:rPr>
          <w:sz w:val="22"/>
        </w:rPr>
        <w:t xml:space="preserve">Sellaisten lipunmyyntialustojen verkkosivustot ja mobiilisovellukset, jotka hallinnoivat useampaa kuin yhtä laitosta, joiden yhteenlaskettu kapasiteetti on vähintään 2 000 paikkaa.</w:t>
      </w:r>
    </w:p>
    <w:p w14:paraId="2835B2B8" w14:textId="77777777" w:rsidR="00E526B5" w:rsidRPr="000F0A63" w:rsidRDefault="00E526B5" w:rsidP="000F4434">
      <w:pPr>
        <w:numPr>
          <w:ilvl w:val="0"/>
          <w:numId w:val="34"/>
        </w:numPr>
        <w:tabs>
          <w:tab w:val="left" w:pos="284"/>
        </w:tabs>
        <w:ind w:left="0" w:firstLine="0"/>
        <w:jc w:val="both"/>
        <w:rPr>
          <w:sz w:val="22"/>
          <w:szCs w:val="22"/>
          <w:rFonts w:cs="Arial"/>
        </w:rPr>
      </w:pPr>
      <w:r>
        <w:rPr>
          <w:sz w:val="22"/>
        </w:rPr>
        <w:t xml:space="preserve">Kolmen vuoden kuluttua tämän säännöstön voimaantulosta:</w:t>
      </w:r>
    </w:p>
    <w:p w14:paraId="2F160C92" w14:textId="77777777" w:rsidR="00E526B5" w:rsidRPr="000F0A63" w:rsidRDefault="00E526B5" w:rsidP="000F4434">
      <w:pPr>
        <w:numPr>
          <w:ilvl w:val="0"/>
          <w:numId w:val="36"/>
        </w:numPr>
        <w:tabs>
          <w:tab w:val="left" w:pos="567"/>
        </w:tabs>
        <w:ind w:left="0" w:firstLine="0"/>
        <w:jc w:val="both"/>
        <w:rPr>
          <w:sz w:val="22"/>
          <w:szCs w:val="22"/>
          <w:rFonts w:cs="Arial"/>
        </w:rPr>
      </w:pPr>
      <w:r>
        <w:rPr>
          <w:sz w:val="22"/>
        </w:rPr>
        <w:t xml:space="preserve">Sellaisten lipunmyyntialustojen verkkosivustot ja mobiilisovellukset, jotka hallinnoivat useampaa kuin yhtä laitosta, joiden yhteenlaskettu kapasiteetti on alle 2 000 paikkaa.</w:t>
      </w:r>
      <w:r>
        <w:rPr>
          <w:sz w:val="22"/>
        </w:rPr>
        <w:t xml:space="preserve"> </w:t>
      </w:r>
    </w:p>
    <w:p w14:paraId="7BECFAB4" w14:textId="77777777" w:rsidR="00E526B5" w:rsidRPr="000F0A63" w:rsidRDefault="00E526B5" w:rsidP="000F4434">
      <w:pPr>
        <w:keepNext/>
        <w:numPr>
          <w:ilvl w:val="0"/>
          <w:numId w:val="34"/>
        </w:numPr>
        <w:tabs>
          <w:tab w:val="left" w:pos="284"/>
        </w:tabs>
        <w:ind w:left="0" w:firstLine="0"/>
        <w:jc w:val="both"/>
        <w:rPr>
          <w:sz w:val="22"/>
          <w:szCs w:val="22"/>
          <w:rFonts w:cs="Arial"/>
        </w:rPr>
      </w:pPr>
      <w:r>
        <w:rPr>
          <w:sz w:val="22"/>
        </w:rPr>
        <w:t xml:space="preserve">Neljän vuoden kuluttua tämän säännöstön voimaantulosta:</w:t>
      </w:r>
    </w:p>
    <w:p w14:paraId="4D5AB809" w14:textId="77777777" w:rsidR="00E526B5" w:rsidRPr="000F0A63" w:rsidRDefault="00E526B5" w:rsidP="000F4434">
      <w:pPr>
        <w:numPr>
          <w:ilvl w:val="0"/>
          <w:numId w:val="35"/>
        </w:numPr>
        <w:tabs>
          <w:tab w:val="left" w:pos="567"/>
        </w:tabs>
        <w:ind w:left="0" w:firstLine="0"/>
        <w:jc w:val="both"/>
        <w:rPr>
          <w:sz w:val="22"/>
          <w:szCs w:val="22"/>
          <w:rFonts w:cs="Arial"/>
        </w:rPr>
      </w:pPr>
      <w:r>
        <w:rPr>
          <w:sz w:val="22"/>
        </w:rPr>
        <w:t xml:space="preserve">Sellaisten laitosten verkkosivustot ja mobiilisovellukset, joiden kapasiteetti on alle 2 000 paikkaa koko alueella.</w:t>
      </w:r>
      <w:r>
        <w:rPr>
          <w:sz w:val="22"/>
        </w:rPr>
        <w:t xml:space="preserve">  </w:t>
      </w:r>
    </w:p>
    <w:p w14:paraId="2C5319CC" w14:textId="77777777" w:rsidR="00E526B5" w:rsidRPr="000F0A63" w:rsidRDefault="00E526B5" w:rsidP="00E526B5">
      <w:pPr>
        <w:tabs>
          <w:tab w:val="left" w:pos="284"/>
        </w:tabs>
        <w:jc w:val="both"/>
        <w:rPr>
          <w:rFonts w:cs="Arial"/>
          <w:sz w:val="22"/>
          <w:szCs w:val="22"/>
          <w:lang w:val="es-ES"/>
        </w:rPr>
      </w:pPr>
    </w:p>
    <w:p w14:paraId="0B116980" w14:textId="77777777" w:rsidR="00E526B5" w:rsidRPr="000F0A63" w:rsidRDefault="00E526B5" w:rsidP="000F4434">
      <w:pPr>
        <w:keepNext/>
        <w:numPr>
          <w:ilvl w:val="0"/>
          <w:numId w:val="28"/>
        </w:numPr>
        <w:tabs>
          <w:tab w:val="left" w:pos="284"/>
        </w:tabs>
        <w:ind w:left="0" w:firstLine="0"/>
        <w:jc w:val="both"/>
        <w:outlineLvl w:val="1"/>
        <w:rPr>
          <w:iCs/>
          <w:sz w:val="22"/>
          <w:szCs w:val="22"/>
          <w:rFonts w:cs="Arial"/>
        </w:rPr>
      </w:pPr>
      <w:bookmarkStart w:id="8" w:name="_Ref505083249"/>
      <w:r>
        <w:rPr>
          <w:sz w:val="22"/>
        </w:rPr>
        <w:t xml:space="preserve">Kaupalliset palvelut</w:t>
      </w:r>
      <w:bookmarkEnd w:id="8"/>
    </w:p>
    <w:p w14:paraId="3609046E" w14:textId="77777777" w:rsidR="00E526B5" w:rsidRPr="000F0A63" w:rsidRDefault="00E526B5" w:rsidP="00E526B5">
      <w:pPr>
        <w:keepLines/>
        <w:tabs>
          <w:tab w:val="left" w:pos="284"/>
        </w:tabs>
        <w:jc w:val="both"/>
        <w:rPr>
          <w:bCs/>
          <w:sz w:val="22"/>
          <w:szCs w:val="22"/>
          <w:rFonts w:cs="Arial"/>
        </w:rPr>
      </w:pPr>
      <w:r>
        <w:rPr>
          <w:sz w:val="22"/>
        </w:rPr>
        <w:t xml:space="preserve">Seuraavat lopulliset määräajat asetetaan, jotta verkkosivustot ja mobiilisovellukset, jotka tarjoavat mahdollisuuden verkko-ostoksiin, ja supermarketketjujen sekä elintarvike- tai sekatavarakauppojen verkkosivustot ja mobiilisovellukset voivat olla saavutettavia ja täyttää 126 §:ssä määrätyt edellytykset:</w:t>
      </w:r>
    </w:p>
    <w:p w14:paraId="12FBBAE4" w14:textId="77777777" w:rsidR="00E526B5" w:rsidRPr="000F0A63" w:rsidRDefault="00E526B5" w:rsidP="000F4434">
      <w:pPr>
        <w:numPr>
          <w:ilvl w:val="0"/>
          <w:numId w:val="32"/>
        </w:numPr>
        <w:tabs>
          <w:tab w:val="left" w:pos="284"/>
        </w:tabs>
        <w:ind w:left="0" w:firstLine="0"/>
        <w:jc w:val="both"/>
        <w:rPr>
          <w:bCs/>
          <w:iCs/>
          <w:sz w:val="22"/>
          <w:szCs w:val="22"/>
          <w:rFonts w:cs="Arial"/>
        </w:rPr>
      </w:pPr>
      <w:r>
        <w:rPr>
          <w:sz w:val="22"/>
        </w:rPr>
        <w:t xml:space="preserve">Kahden vuoden kuluttua tämän säännöstön voimaantulosta:</w:t>
      </w:r>
    </w:p>
    <w:p w14:paraId="5E3D88E1" w14:textId="77777777" w:rsidR="00E526B5" w:rsidRPr="000F0A63" w:rsidRDefault="00E526B5" w:rsidP="000F4434">
      <w:pPr>
        <w:numPr>
          <w:ilvl w:val="1"/>
          <w:numId w:val="34"/>
        </w:numPr>
        <w:tabs>
          <w:tab w:val="clear" w:pos="1440"/>
          <w:tab w:val="num" w:pos="567"/>
        </w:tabs>
        <w:ind w:left="0" w:firstLine="0"/>
        <w:jc w:val="both"/>
        <w:rPr>
          <w:bCs/>
          <w:iCs/>
          <w:sz w:val="22"/>
          <w:szCs w:val="22"/>
          <w:rFonts w:cs="Arial"/>
        </w:rPr>
      </w:pPr>
      <w:r>
        <w:rPr>
          <w:sz w:val="22"/>
        </w:rPr>
        <w:t xml:space="preserve">Mobiililaitteille tarkoitetut sellaisten supermarketketjujen verkkosivustot ja sovellukset, joissa on vähintään 10 toimipistettä, joiden yleiseen käyttöön tarkoitettu kokonaispinta-ala on yli 500 neliömetriä.</w:t>
      </w:r>
    </w:p>
    <w:p w14:paraId="79B90796" w14:textId="77777777" w:rsidR="00E526B5" w:rsidRPr="000F0A63" w:rsidRDefault="00E526B5" w:rsidP="000F4434">
      <w:pPr>
        <w:numPr>
          <w:ilvl w:val="0"/>
          <w:numId w:val="32"/>
        </w:numPr>
        <w:tabs>
          <w:tab w:val="left" w:pos="284"/>
        </w:tabs>
        <w:ind w:left="0" w:firstLine="0"/>
        <w:jc w:val="both"/>
        <w:rPr>
          <w:bCs/>
          <w:iCs/>
          <w:sz w:val="22"/>
          <w:szCs w:val="22"/>
          <w:rFonts w:cs="Arial"/>
        </w:rPr>
      </w:pPr>
      <w:r>
        <w:rPr>
          <w:sz w:val="22"/>
        </w:rPr>
        <w:t xml:space="preserve">Kolmen vuoden kuluttua tämän säännöstön voimaantulosta:</w:t>
      </w:r>
    </w:p>
    <w:p w14:paraId="4A64FC41" w14:textId="77777777" w:rsidR="00E526B5" w:rsidRPr="000F0A63" w:rsidRDefault="00E526B5" w:rsidP="000F4434">
      <w:pPr>
        <w:numPr>
          <w:ilvl w:val="0"/>
          <w:numId w:val="37"/>
        </w:numPr>
        <w:tabs>
          <w:tab w:val="left" w:pos="567"/>
        </w:tabs>
        <w:ind w:left="0" w:firstLine="0"/>
        <w:jc w:val="both"/>
        <w:rPr>
          <w:bCs/>
          <w:iCs/>
          <w:sz w:val="22"/>
          <w:szCs w:val="22"/>
          <w:rFonts w:cs="Arial"/>
        </w:rPr>
      </w:pPr>
      <w:r>
        <w:rPr>
          <w:sz w:val="22"/>
        </w:rPr>
        <w:t xml:space="preserve">Mobiililaitteille tarkoitetut sellaisten supermarketketjujen verkkosivustot ja sovellukset, joissa on 5–9 toimipistettä, joiden yleiseen käyttöön tarkoitettu kokonaispinta-ala on yli 500 neliömetriä.</w:t>
      </w:r>
    </w:p>
    <w:p w14:paraId="1F2E1FB5" w14:textId="77777777" w:rsidR="00E526B5" w:rsidRPr="000F0A63" w:rsidRDefault="00E526B5" w:rsidP="000F4434">
      <w:pPr>
        <w:numPr>
          <w:ilvl w:val="0"/>
          <w:numId w:val="32"/>
        </w:numPr>
        <w:tabs>
          <w:tab w:val="left" w:pos="284"/>
        </w:tabs>
        <w:ind w:left="0" w:firstLine="0"/>
        <w:jc w:val="both"/>
        <w:rPr>
          <w:sz w:val="22"/>
          <w:szCs w:val="22"/>
          <w:rFonts w:cs="Arial"/>
        </w:rPr>
      </w:pPr>
      <w:r>
        <w:rPr>
          <w:sz w:val="22"/>
        </w:rPr>
        <w:t xml:space="preserve">Neljän vuoden kuluttua tämän säännöstön voimaantulosta:</w:t>
      </w:r>
    </w:p>
    <w:p w14:paraId="47833147" w14:textId="77777777" w:rsidR="00E526B5" w:rsidRPr="000F0A63" w:rsidRDefault="00E526B5" w:rsidP="000F4434">
      <w:pPr>
        <w:numPr>
          <w:ilvl w:val="0"/>
          <w:numId w:val="38"/>
        </w:numPr>
        <w:tabs>
          <w:tab w:val="left" w:pos="567"/>
        </w:tabs>
        <w:ind w:left="0" w:firstLine="0"/>
        <w:jc w:val="both"/>
        <w:rPr>
          <w:bCs/>
          <w:iCs/>
          <w:sz w:val="22"/>
          <w:szCs w:val="22"/>
          <w:rFonts w:cs="Arial"/>
        </w:rPr>
      </w:pPr>
      <w:r>
        <w:rPr>
          <w:sz w:val="22"/>
        </w:rPr>
        <w:t xml:space="preserve">Mobiililaitteille tarkoitetut sellaisten supermarketketjujen ja elintarvike- tai sekamuotoisten yritysten verkkosivustot ja sovellukset, joiden yleiseen käyttöön tarkoitettu kokonaispinta-ala on yli 500 neliömetriä.</w:t>
      </w:r>
    </w:p>
    <w:p w14:paraId="0F06586C" w14:textId="77777777" w:rsidR="00E526B5" w:rsidRPr="000F0A63" w:rsidRDefault="00E526B5" w:rsidP="00E526B5">
      <w:pPr>
        <w:tabs>
          <w:tab w:val="left" w:pos="284"/>
        </w:tabs>
        <w:jc w:val="both"/>
        <w:rPr>
          <w:rFonts w:cs="Arial"/>
          <w:bCs/>
          <w:iCs/>
          <w:sz w:val="22"/>
          <w:szCs w:val="22"/>
          <w:lang w:val="es-ES" w:eastAsia="x-none"/>
        </w:rPr>
      </w:pPr>
    </w:p>
    <w:p w14:paraId="017AE2BB" w14:textId="77777777" w:rsidR="00E526B5" w:rsidRPr="000F0A63" w:rsidRDefault="00E526B5" w:rsidP="000F4434">
      <w:pPr>
        <w:keepNext/>
        <w:numPr>
          <w:ilvl w:val="0"/>
          <w:numId w:val="28"/>
        </w:numPr>
        <w:tabs>
          <w:tab w:val="left" w:pos="284"/>
        </w:tabs>
        <w:ind w:left="0" w:firstLine="0"/>
        <w:jc w:val="both"/>
        <w:outlineLvl w:val="1"/>
        <w:rPr>
          <w:bCs/>
          <w:sz w:val="22"/>
          <w:szCs w:val="22"/>
          <w:rFonts w:cs="Arial"/>
        </w:rPr>
      </w:pPr>
      <w:bookmarkStart w:id="9" w:name="_Ref505083279"/>
      <w:r>
        <w:rPr>
          <w:sz w:val="22"/>
        </w:rPr>
        <w:t xml:space="preserve">Rahoitus- ja vakuutuspalvelut</w:t>
      </w:r>
      <w:bookmarkEnd w:id="9"/>
    </w:p>
    <w:p w14:paraId="6258DBF3" w14:textId="77777777" w:rsidR="00E526B5" w:rsidRPr="000F0A63" w:rsidRDefault="00E526B5" w:rsidP="00E526B5">
      <w:pPr>
        <w:keepLines/>
        <w:tabs>
          <w:tab w:val="left" w:pos="284"/>
        </w:tabs>
        <w:jc w:val="both"/>
        <w:rPr>
          <w:sz w:val="22"/>
          <w:szCs w:val="22"/>
          <w:rFonts w:cs="Arial"/>
        </w:rPr>
      </w:pPr>
      <w:r>
        <w:rPr>
          <w:sz w:val="22"/>
        </w:rPr>
        <w:t xml:space="preserve">Seuraavat lopulliset määräajat asetetaan, jotta mobiililaitteille tarkoitetut verkkosivustot ja sovellukset, jotka mahdollistavat pankkitoimien suorittamisen, sopimusten tekemisen, lääkintälautakuntien kuulemisen tai muunlaisen hallinnoinnin tai konsultoinnin yhteisön kanssa tehtyyn sopimukseen kuuluvien tuotteiden osalta, voivat olla saatavilla ja täyttää 127 §:ssä säädetyt edellytykset:</w:t>
      </w:r>
    </w:p>
    <w:p w14:paraId="05FAE614" w14:textId="77777777" w:rsidR="00E526B5" w:rsidRPr="000F0A63" w:rsidRDefault="00E526B5" w:rsidP="000F4434">
      <w:pPr>
        <w:keepNext/>
        <w:keepLines/>
        <w:numPr>
          <w:ilvl w:val="0"/>
          <w:numId w:val="39"/>
        </w:numPr>
        <w:tabs>
          <w:tab w:val="left" w:pos="284"/>
          <w:tab w:val="num" w:pos="567"/>
        </w:tabs>
        <w:ind w:left="0" w:firstLine="0"/>
        <w:jc w:val="both"/>
        <w:rPr>
          <w:sz w:val="22"/>
          <w:szCs w:val="22"/>
          <w:rFonts w:cs="Arial"/>
        </w:rPr>
      </w:pPr>
      <w:r>
        <w:rPr>
          <w:sz w:val="22"/>
        </w:rPr>
        <w:t xml:space="preserve">Vuoden kuluttua tämän säännöstön voimaantulosta:</w:t>
      </w:r>
    </w:p>
    <w:p w14:paraId="05594252" w14:textId="77777777" w:rsidR="00E526B5" w:rsidRPr="000F0A63" w:rsidRDefault="00E526B5" w:rsidP="000F4434">
      <w:pPr>
        <w:numPr>
          <w:ilvl w:val="0"/>
          <w:numId w:val="40"/>
        </w:numPr>
        <w:tabs>
          <w:tab w:val="clear" w:pos="1440"/>
          <w:tab w:val="num" w:pos="567"/>
        </w:tabs>
        <w:ind w:left="0" w:firstLine="0"/>
        <w:jc w:val="both"/>
        <w:rPr>
          <w:sz w:val="22"/>
          <w:szCs w:val="22"/>
          <w:rFonts w:cs="Arial"/>
        </w:rPr>
      </w:pPr>
      <w:r>
        <w:rPr>
          <w:sz w:val="22"/>
        </w:rPr>
        <w:t xml:space="preserve">Verkkosivut</w:t>
      </w:r>
      <w:r>
        <w:rPr>
          <w:sz w:val="22"/>
        </w:rPr>
        <w:t xml:space="preserve"> </w:t>
      </w:r>
    </w:p>
    <w:p w14:paraId="4C51E7FB" w14:textId="77777777" w:rsidR="00E526B5" w:rsidRPr="000F0A63" w:rsidRDefault="00E526B5" w:rsidP="000F4434">
      <w:pPr>
        <w:keepNext/>
        <w:keepLines/>
        <w:numPr>
          <w:ilvl w:val="0"/>
          <w:numId w:val="39"/>
        </w:numPr>
        <w:tabs>
          <w:tab w:val="left" w:pos="284"/>
          <w:tab w:val="num" w:pos="567"/>
        </w:tabs>
        <w:ind w:left="0" w:firstLine="0"/>
        <w:jc w:val="both"/>
        <w:rPr>
          <w:sz w:val="22"/>
          <w:szCs w:val="22"/>
          <w:rFonts w:cs="Arial"/>
        </w:rPr>
      </w:pPr>
      <w:r>
        <w:rPr>
          <w:sz w:val="22"/>
        </w:rPr>
        <w:t xml:space="preserve">Kahden vuoden kuluttua tämän säännöstön voimaantulosta:</w:t>
      </w:r>
    </w:p>
    <w:p w14:paraId="7D3D57C1" w14:textId="77777777" w:rsidR="00E526B5" w:rsidRPr="000F0A63" w:rsidRDefault="00E526B5" w:rsidP="000F4434">
      <w:pPr>
        <w:numPr>
          <w:ilvl w:val="0"/>
          <w:numId w:val="41"/>
        </w:numPr>
        <w:tabs>
          <w:tab w:val="left" w:pos="567"/>
        </w:tabs>
        <w:ind w:left="0" w:firstLine="0"/>
        <w:jc w:val="both"/>
        <w:rPr>
          <w:sz w:val="22"/>
          <w:szCs w:val="22"/>
          <w:rFonts w:cs="Arial"/>
        </w:rPr>
      </w:pPr>
      <w:r>
        <w:rPr>
          <w:sz w:val="22"/>
        </w:rPr>
        <w:t xml:space="preserve">Mobiililaitteiden sovellukset.</w:t>
      </w:r>
    </w:p>
    <w:p w14:paraId="355C8392" w14:textId="77777777" w:rsidR="00E526B5" w:rsidRPr="000F0A63" w:rsidRDefault="00E526B5" w:rsidP="00E526B5">
      <w:pPr>
        <w:tabs>
          <w:tab w:val="left" w:pos="284"/>
        </w:tabs>
        <w:jc w:val="both"/>
        <w:rPr>
          <w:rFonts w:cs="Arial"/>
          <w:sz w:val="22"/>
          <w:szCs w:val="22"/>
          <w:lang w:val="es-ES"/>
        </w:rPr>
      </w:pPr>
    </w:p>
    <w:p w14:paraId="393046A4" w14:textId="77777777" w:rsidR="00E526B5" w:rsidRPr="000F0A63" w:rsidRDefault="00E526B5" w:rsidP="000F4434">
      <w:pPr>
        <w:keepNext/>
        <w:numPr>
          <w:ilvl w:val="0"/>
          <w:numId w:val="28"/>
        </w:numPr>
        <w:tabs>
          <w:tab w:val="left" w:pos="284"/>
        </w:tabs>
        <w:ind w:left="0" w:firstLine="0"/>
        <w:jc w:val="both"/>
        <w:outlineLvl w:val="1"/>
        <w:rPr>
          <w:iCs/>
          <w:sz w:val="22"/>
          <w:szCs w:val="22"/>
          <w:rFonts w:cs="Arial"/>
        </w:rPr>
      </w:pPr>
      <w:bookmarkStart w:id="10" w:name="_Ref505083294"/>
      <w:r>
        <w:rPr>
          <w:sz w:val="22"/>
        </w:rPr>
        <w:t xml:space="preserve">Yksityiseen kuljetukseen liittyvät palvelut</w:t>
      </w:r>
      <w:bookmarkEnd w:id="10"/>
    </w:p>
    <w:p w14:paraId="0C12C9D0" w14:textId="77777777" w:rsidR="00E526B5" w:rsidRPr="000F0A63" w:rsidRDefault="00E526B5" w:rsidP="00E526B5">
      <w:pPr>
        <w:tabs>
          <w:tab w:val="left" w:pos="284"/>
        </w:tabs>
        <w:jc w:val="both"/>
        <w:rPr>
          <w:bCs/>
          <w:sz w:val="22"/>
          <w:szCs w:val="22"/>
          <w:rFonts w:cs="Arial"/>
        </w:rPr>
      </w:pPr>
      <w:r>
        <w:rPr>
          <w:sz w:val="22"/>
        </w:rPr>
        <w:t xml:space="preserve">Seuraavat lopulliset määräajat on asetettu, jotta yritykset, jotka tarjoavat itseohjautuvien autojen vuokrauspalvelua ja joiden ajoneuvokanta on yli 100 ajoneuvoa, ja yritykset, jotka tarjoavat kuljetuspalvelua ja joiden ajoneuvokanta on yli 50, voivat täyttää 128 §:ssä määrätyt edellytykset:</w:t>
      </w:r>
      <w:r>
        <w:rPr>
          <w:sz w:val="22"/>
        </w:rPr>
        <w:t xml:space="preserve"> </w:t>
      </w:r>
    </w:p>
    <w:p w14:paraId="47D4E7EF" w14:textId="77777777" w:rsidR="00E526B5" w:rsidRPr="000F0A63" w:rsidRDefault="00E526B5" w:rsidP="000F4434">
      <w:pPr>
        <w:numPr>
          <w:ilvl w:val="0"/>
          <w:numId w:val="31"/>
        </w:numPr>
        <w:tabs>
          <w:tab w:val="left" w:pos="284"/>
        </w:tabs>
        <w:ind w:left="0" w:firstLine="0"/>
        <w:jc w:val="both"/>
        <w:rPr>
          <w:sz w:val="22"/>
          <w:szCs w:val="22"/>
          <w:rFonts w:cs="Arial"/>
        </w:rPr>
      </w:pPr>
      <w:r>
        <w:rPr>
          <w:sz w:val="22"/>
        </w:rPr>
        <w:t xml:space="preserve">Vuoden kuluttua tämän säännöstön voimaantulosta:</w:t>
      </w:r>
      <w:r>
        <w:rPr>
          <w:sz w:val="22"/>
        </w:rPr>
        <w:t xml:space="preserve"> </w:t>
      </w:r>
    </w:p>
    <w:p w14:paraId="4DD29E94" w14:textId="37067D80" w:rsidR="00E526B5" w:rsidRPr="000F0A63" w:rsidRDefault="00E526B5" w:rsidP="00E526B5">
      <w:pPr>
        <w:widowControl w:val="0"/>
        <w:tabs>
          <w:tab w:val="left" w:pos="426"/>
        </w:tabs>
        <w:jc w:val="both"/>
        <w:rPr>
          <w:sz w:val="22"/>
          <w:szCs w:val="22"/>
          <w:rFonts w:cs="Arial"/>
        </w:rPr>
      </w:pPr>
      <w:r>
        <w:rPr>
          <w:sz w:val="22"/>
        </w:rPr>
        <w:t xml:space="preserve">a1.</w:t>
      </w:r>
      <w:r>
        <w:rPr>
          <w:sz w:val="22"/>
        </w:rPr>
        <w:tab/>
      </w:r>
      <w:r>
        <w:rPr>
          <w:sz w:val="22"/>
        </w:rPr>
        <w:t xml:space="preserve">Niillä on oltava käytössään ajoneuvoja, joilla voi kuljettaa pyörätuolissa olevia matkustajia ja joiden osuus on vähintään yksi prosentti niiden hallinnoimasta ajoneuvokannasta.</w:t>
      </w:r>
      <w:r>
        <w:rPr>
          <w:sz w:val="22"/>
        </w:rPr>
        <w:t xml:space="preserve"> </w:t>
      </w:r>
    </w:p>
    <w:p w14:paraId="241A7D0B" w14:textId="07973EFE" w:rsidR="00E526B5" w:rsidRPr="000F0A63" w:rsidRDefault="00E526B5" w:rsidP="00B670F2">
      <w:pPr>
        <w:widowControl w:val="0"/>
        <w:tabs>
          <w:tab w:val="left" w:pos="426"/>
        </w:tabs>
        <w:jc w:val="both"/>
        <w:rPr>
          <w:sz w:val="22"/>
          <w:szCs w:val="22"/>
          <w:rFonts w:cs="Arial"/>
        </w:rPr>
      </w:pPr>
      <w:r>
        <w:rPr>
          <w:sz w:val="22"/>
        </w:rPr>
        <w:t xml:space="preserve">a2.</w:t>
      </w:r>
      <w:r>
        <w:rPr>
          <w:sz w:val="22"/>
        </w:rPr>
        <w:tab/>
      </w:r>
      <w:r>
        <w:rPr>
          <w:sz w:val="22"/>
        </w:rPr>
        <w:t xml:space="preserve">Niillä on oltava liikuntarajoitteisten kuljettajien käyttöön mukautettuja ajoneuvoja, joiden osuus on vähintään 0,5 prosenttia niiden hallinnoimasta ajoneuvokannasta.</w:t>
      </w:r>
      <w:r>
        <w:rPr>
          <w:sz w:val="22"/>
        </w:rPr>
        <w:t xml:space="preserve"> </w:t>
      </w:r>
    </w:p>
    <w:p w14:paraId="273BCA57" w14:textId="19D21C18" w:rsidR="00E526B5" w:rsidRPr="000F0A63" w:rsidRDefault="00E526B5" w:rsidP="00B670F2">
      <w:pPr>
        <w:widowControl w:val="0"/>
        <w:tabs>
          <w:tab w:val="left" w:pos="426"/>
        </w:tabs>
        <w:jc w:val="both"/>
        <w:rPr>
          <w:sz w:val="22"/>
          <w:szCs w:val="22"/>
          <w:rFonts w:cs="Arial"/>
        </w:rPr>
      </w:pPr>
      <w:r>
        <w:rPr>
          <w:sz w:val="22"/>
        </w:rPr>
        <w:t xml:space="preserve">a3.</w:t>
      </w:r>
      <w:r>
        <w:rPr>
          <w:sz w:val="22"/>
        </w:rPr>
        <w:tab/>
      </w:r>
      <w:r>
        <w:rPr>
          <w:sz w:val="22"/>
        </w:rPr>
        <w:t xml:space="preserve">Aiemmissa kohdissa mainittu tarjonta voidaan toteuttaa omilla ajoneuvoilla tai muiden toimijoiden kanssa tehtävillä sopimuksilla, joilla taataan riittävä saatavuus.</w:t>
      </w:r>
    </w:p>
    <w:p w14:paraId="3BCE400D" w14:textId="77777777" w:rsidR="00E526B5" w:rsidRPr="000F0A63" w:rsidRDefault="00E526B5" w:rsidP="000F4434">
      <w:pPr>
        <w:numPr>
          <w:ilvl w:val="0"/>
          <w:numId w:val="31"/>
        </w:numPr>
        <w:tabs>
          <w:tab w:val="left" w:pos="284"/>
        </w:tabs>
        <w:ind w:left="0" w:firstLine="0"/>
        <w:jc w:val="both"/>
        <w:rPr>
          <w:sz w:val="22"/>
          <w:szCs w:val="22"/>
          <w:rFonts w:cs="Arial"/>
        </w:rPr>
      </w:pPr>
      <w:r>
        <w:rPr>
          <w:sz w:val="22"/>
        </w:rPr>
        <w:t xml:space="preserve">Kolmen vuoden kuluttua tämän säännöstön voimaantulosta:</w:t>
      </w:r>
      <w:r>
        <w:rPr>
          <w:sz w:val="22"/>
        </w:rPr>
        <w:t xml:space="preserve"> </w:t>
      </w:r>
    </w:p>
    <w:p w14:paraId="727C0165" w14:textId="23D3973D" w:rsidR="00E526B5" w:rsidRPr="000F0A63" w:rsidRDefault="00E526B5" w:rsidP="00B670F2">
      <w:pPr>
        <w:widowControl w:val="0"/>
        <w:tabs>
          <w:tab w:val="left" w:pos="426"/>
        </w:tabs>
        <w:jc w:val="both"/>
        <w:rPr>
          <w:sz w:val="22"/>
          <w:szCs w:val="22"/>
          <w:rFonts w:cs="Arial"/>
        </w:rPr>
      </w:pPr>
      <w:r>
        <w:rPr>
          <w:sz w:val="22"/>
        </w:rPr>
        <w:t xml:space="preserve">b1.</w:t>
      </w:r>
      <w:r>
        <w:rPr>
          <w:sz w:val="22"/>
        </w:rPr>
        <w:tab/>
      </w:r>
      <w:r>
        <w:rPr>
          <w:sz w:val="22"/>
        </w:rPr>
        <w:t xml:space="preserve">Vähintään 0,5 prosentilla oman ajoneuvokannan ajoneuvoista on voitava kuljettaa pyörätuolissa olevia matkustajia.</w:t>
      </w:r>
      <w:r>
        <w:rPr>
          <w:sz w:val="22"/>
        </w:rPr>
        <w:t xml:space="preserve"> </w:t>
      </w:r>
    </w:p>
    <w:p w14:paraId="1A4E7542" w14:textId="77777777" w:rsidR="00E526B5" w:rsidRPr="000F0A63" w:rsidRDefault="00E526B5" w:rsidP="000F4434">
      <w:pPr>
        <w:keepNext/>
        <w:numPr>
          <w:ilvl w:val="0"/>
          <w:numId w:val="31"/>
        </w:numPr>
        <w:tabs>
          <w:tab w:val="left" w:pos="284"/>
        </w:tabs>
        <w:ind w:left="0" w:firstLine="0"/>
        <w:jc w:val="both"/>
        <w:rPr>
          <w:sz w:val="22"/>
          <w:szCs w:val="22"/>
          <w:rFonts w:cs="Arial"/>
        </w:rPr>
      </w:pPr>
      <w:r>
        <w:rPr>
          <w:sz w:val="22"/>
        </w:rPr>
        <w:t xml:space="preserve">Kuuden vuoden kuluttua tämän säännöstön voimaantulosta:</w:t>
      </w:r>
      <w:r>
        <w:rPr>
          <w:sz w:val="22"/>
        </w:rPr>
        <w:t xml:space="preserve"> </w:t>
      </w:r>
    </w:p>
    <w:p w14:paraId="4EF5184D" w14:textId="39EC3E47" w:rsidR="00E526B5" w:rsidRPr="000F0A63" w:rsidRDefault="00E526B5" w:rsidP="00B670F2">
      <w:pPr>
        <w:widowControl w:val="0"/>
        <w:tabs>
          <w:tab w:val="left" w:pos="426"/>
        </w:tabs>
        <w:jc w:val="both"/>
        <w:rPr>
          <w:sz w:val="22"/>
          <w:szCs w:val="22"/>
          <w:rFonts w:cs="Arial"/>
        </w:rPr>
      </w:pPr>
      <w:r>
        <w:rPr>
          <w:sz w:val="22"/>
        </w:rPr>
        <w:t xml:space="preserve">c1.</w:t>
      </w:r>
      <w:r>
        <w:rPr>
          <w:sz w:val="22"/>
        </w:rPr>
        <w:tab/>
      </w:r>
      <w:r>
        <w:rPr>
          <w:sz w:val="22"/>
        </w:rPr>
        <w:t xml:space="preserve">Vähintään kahdella prosentilla oman ajoneuvokannan ajoneuvoista on voitava kuljettaa pyörätuolissa olevia matkustajia.</w:t>
      </w:r>
    </w:p>
    <w:p w14:paraId="2BB22C13" w14:textId="169DA298" w:rsidR="00E526B5" w:rsidRPr="000F0A63" w:rsidRDefault="00E526B5" w:rsidP="00B670F2">
      <w:pPr>
        <w:widowControl w:val="0"/>
        <w:tabs>
          <w:tab w:val="left" w:pos="426"/>
        </w:tabs>
        <w:jc w:val="both"/>
        <w:rPr>
          <w:sz w:val="22"/>
          <w:szCs w:val="22"/>
          <w:rFonts w:cs="Arial"/>
        </w:rPr>
      </w:pPr>
      <w:r>
        <w:rPr>
          <w:sz w:val="22"/>
        </w:rPr>
        <w:t xml:space="preserve">c2.</w:t>
      </w:r>
      <w:r>
        <w:rPr>
          <w:sz w:val="22"/>
        </w:rPr>
        <w:tab/>
      </w:r>
      <w:r>
        <w:rPr>
          <w:sz w:val="22"/>
        </w:rPr>
        <w:t xml:space="preserve">Vähintään 0,5 prosenttia oman ajoneuvokannan ajoneuvoista on mukautettava liikuntarajoitteisten kuljettajien tarpeisiin.</w:t>
      </w:r>
      <w:r>
        <w:rPr>
          <w:sz w:val="22"/>
        </w:rPr>
        <w:t xml:space="preserve"> </w:t>
      </w:r>
    </w:p>
    <w:p w14:paraId="6D51902B" w14:textId="77777777" w:rsidR="00E526B5" w:rsidRPr="000F0A63" w:rsidRDefault="00E526B5" w:rsidP="00E526B5">
      <w:pPr>
        <w:tabs>
          <w:tab w:val="left" w:pos="284"/>
        </w:tabs>
        <w:jc w:val="both"/>
        <w:rPr>
          <w:rFonts w:cs="Arial"/>
          <w:sz w:val="22"/>
          <w:szCs w:val="22"/>
          <w:lang w:val="es-ES"/>
        </w:rPr>
      </w:pPr>
    </w:p>
    <w:p w14:paraId="6D14B575" w14:textId="77777777" w:rsidR="00E526B5" w:rsidRPr="000F0A63" w:rsidRDefault="00E526B5" w:rsidP="000F4434">
      <w:pPr>
        <w:keepNext/>
        <w:numPr>
          <w:ilvl w:val="0"/>
          <w:numId w:val="28"/>
        </w:numPr>
        <w:tabs>
          <w:tab w:val="left" w:pos="284"/>
        </w:tabs>
        <w:ind w:left="0" w:firstLine="0"/>
        <w:jc w:val="both"/>
        <w:outlineLvl w:val="1"/>
        <w:rPr>
          <w:iCs/>
          <w:sz w:val="22"/>
          <w:szCs w:val="22"/>
          <w:rFonts w:cs="Arial"/>
        </w:rPr>
      </w:pPr>
      <w:bookmarkStart w:id="11" w:name="_Ref505095784"/>
      <w:r>
        <w:rPr>
          <w:sz w:val="22"/>
        </w:rPr>
        <w:t xml:space="preserve">Matkailumajoitukseen liittyvät palvelut</w:t>
      </w:r>
      <w:bookmarkEnd w:id="11"/>
      <w:r>
        <w:rPr>
          <w:sz w:val="22"/>
        </w:rPr>
        <w:t xml:space="preserve"> </w:t>
      </w:r>
    </w:p>
    <w:p w14:paraId="4E8242D0" w14:textId="77777777" w:rsidR="00E526B5" w:rsidRPr="000F0A63" w:rsidRDefault="00E526B5" w:rsidP="00E526B5">
      <w:pPr>
        <w:tabs>
          <w:tab w:val="left" w:pos="284"/>
        </w:tabs>
        <w:jc w:val="both"/>
        <w:rPr>
          <w:bCs/>
          <w:sz w:val="22"/>
          <w:szCs w:val="22"/>
          <w:rFonts w:cs="Arial"/>
        </w:rPr>
      </w:pPr>
      <w:r>
        <w:rPr>
          <w:sz w:val="22"/>
        </w:rPr>
        <w:t xml:space="preserve">Seuraavat lopulliset määräajat on asetettu, jotta hotelliketjujen ja hotellien toimipaikkojen, joiden kapasiteetti on yli 100 huonetta, verkkosivustot ja mobiilisovellukset, jotka mahdollistavat majoitus- ja verkkopalveluiden varaamisen, ovat saavutettavia ja täyttävät 130 §:ssä määrätyt edellytykset:</w:t>
      </w:r>
    </w:p>
    <w:p w14:paraId="764A0265" w14:textId="77777777" w:rsidR="00E526B5" w:rsidRPr="000F0A63" w:rsidRDefault="00E526B5" w:rsidP="000F4434">
      <w:pPr>
        <w:numPr>
          <w:ilvl w:val="0"/>
          <w:numId w:val="42"/>
        </w:numPr>
        <w:tabs>
          <w:tab w:val="left" w:pos="284"/>
        </w:tabs>
        <w:ind w:left="0" w:firstLine="0"/>
        <w:jc w:val="both"/>
        <w:rPr>
          <w:bCs/>
          <w:iCs/>
          <w:sz w:val="22"/>
          <w:szCs w:val="22"/>
          <w:rFonts w:cs="Arial"/>
        </w:rPr>
      </w:pPr>
      <w:r>
        <w:rPr>
          <w:sz w:val="22"/>
        </w:rPr>
        <w:t xml:space="preserve">Kahden vuoden kuluttua tämän säännöstön voimaantulosta:</w:t>
      </w:r>
    </w:p>
    <w:p w14:paraId="104ADEEC" w14:textId="77777777" w:rsidR="00E526B5" w:rsidRPr="000F0A63" w:rsidRDefault="00E526B5" w:rsidP="000F4434">
      <w:pPr>
        <w:numPr>
          <w:ilvl w:val="0"/>
          <w:numId w:val="43"/>
        </w:numPr>
        <w:tabs>
          <w:tab w:val="clear" w:pos="1440"/>
          <w:tab w:val="num" w:pos="567"/>
        </w:tabs>
        <w:ind w:left="0" w:firstLine="0"/>
        <w:jc w:val="both"/>
        <w:rPr>
          <w:bCs/>
          <w:iCs/>
          <w:sz w:val="22"/>
          <w:szCs w:val="22"/>
          <w:rFonts w:cs="Arial"/>
        </w:rPr>
      </w:pPr>
      <w:r>
        <w:rPr>
          <w:sz w:val="22"/>
        </w:rPr>
        <w:t xml:space="preserve">Sellaisten hotelliketjujen verkkosivustot ja mobiilisovellukset, joilla on vähintään viisi toimipaikkaa ja joiden yhteenlaskettu tarjonta on yli 500 huonetta.</w:t>
      </w:r>
    </w:p>
    <w:p w14:paraId="2356AB86" w14:textId="77777777" w:rsidR="00E526B5" w:rsidRPr="000F0A63" w:rsidRDefault="00E526B5" w:rsidP="000F4434">
      <w:pPr>
        <w:numPr>
          <w:ilvl w:val="0"/>
          <w:numId w:val="42"/>
        </w:numPr>
        <w:tabs>
          <w:tab w:val="left" w:pos="284"/>
        </w:tabs>
        <w:ind w:left="0" w:firstLine="0"/>
        <w:jc w:val="both"/>
        <w:rPr>
          <w:bCs/>
          <w:iCs/>
          <w:sz w:val="22"/>
          <w:szCs w:val="22"/>
          <w:rFonts w:cs="Arial"/>
        </w:rPr>
      </w:pPr>
      <w:r>
        <w:rPr>
          <w:sz w:val="22"/>
        </w:rPr>
        <w:t xml:space="preserve">Kolmen vuoden kuluttua tämän säännöstön voimaantulosta:</w:t>
      </w:r>
    </w:p>
    <w:p w14:paraId="4EFEF877" w14:textId="77777777" w:rsidR="00E526B5" w:rsidRPr="000F0A63" w:rsidRDefault="00E526B5" w:rsidP="000F4434">
      <w:pPr>
        <w:numPr>
          <w:ilvl w:val="0"/>
          <w:numId w:val="44"/>
        </w:numPr>
        <w:tabs>
          <w:tab w:val="left" w:pos="567"/>
        </w:tabs>
        <w:ind w:left="0" w:firstLine="0"/>
        <w:jc w:val="both"/>
        <w:rPr>
          <w:bCs/>
          <w:iCs/>
          <w:sz w:val="22"/>
          <w:szCs w:val="22"/>
          <w:rFonts w:cs="Arial"/>
        </w:rPr>
      </w:pPr>
      <w:r>
        <w:rPr>
          <w:sz w:val="22"/>
        </w:rPr>
        <w:t xml:space="preserve">Sellaisten hotelliketjujen verkkosivustot ja mobiilisovellukset, joilla on enintään neljä toimipaikkaa ja joiden yhteenlaskettu tarjonta on yli 500 huonetta.</w:t>
      </w:r>
    </w:p>
    <w:p w14:paraId="268EBD55" w14:textId="77777777" w:rsidR="00E526B5" w:rsidRPr="000F0A63" w:rsidRDefault="00E526B5" w:rsidP="000F4434">
      <w:pPr>
        <w:numPr>
          <w:ilvl w:val="0"/>
          <w:numId w:val="44"/>
        </w:numPr>
        <w:tabs>
          <w:tab w:val="left" w:pos="567"/>
        </w:tabs>
        <w:ind w:left="0" w:firstLine="0"/>
        <w:jc w:val="both"/>
        <w:rPr>
          <w:bCs/>
          <w:iCs/>
          <w:sz w:val="22"/>
          <w:szCs w:val="22"/>
          <w:rFonts w:cs="Arial"/>
        </w:rPr>
      </w:pPr>
      <w:r>
        <w:rPr>
          <w:sz w:val="22"/>
        </w:rPr>
        <w:t xml:space="preserve">Sellaisten toimipaikkojen verkkosivustot ja mobiilisovellukset, joissa on vähintään 500 huonetta.</w:t>
      </w:r>
    </w:p>
    <w:p w14:paraId="4D022006" w14:textId="77777777" w:rsidR="00E526B5" w:rsidRPr="000F0A63" w:rsidRDefault="00E526B5" w:rsidP="000F4434">
      <w:pPr>
        <w:numPr>
          <w:ilvl w:val="0"/>
          <w:numId w:val="42"/>
        </w:numPr>
        <w:tabs>
          <w:tab w:val="left" w:pos="284"/>
        </w:tabs>
        <w:ind w:left="0" w:firstLine="0"/>
        <w:jc w:val="both"/>
        <w:rPr>
          <w:sz w:val="22"/>
          <w:szCs w:val="22"/>
          <w:rFonts w:cs="Arial"/>
        </w:rPr>
      </w:pPr>
      <w:r>
        <w:rPr>
          <w:sz w:val="22"/>
        </w:rPr>
        <w:t xml:space="preserve">Neljän vuoden kuluttua tämän säännöstön voimaantulosta:</w:t>
      </w:r>
    </w:p>
    <w:p w14:paraId="65935E38" w14:textId="77777777" w:rsidR="00E526B5" w:rsidRPr="000F0A63" w:rsidRDefault="00E526B5" w:rsidP="000F4434">
      <w:pPr>
        <w:numPr>
          <w:ilvl w:val="0"/>
          <w:numId w:val="45"/>
        </w:numPr>
        <w:tabs>
          <w:tab w:val="left" w:pos="567"/>
        </w:tabs>
        <w:ind w:left="0" w:firstLine="0"/>
        <w:jc w:val="both"/>
        <w:rPr>
          <w:bCs/>
          <w:iCs/>
          <w:sz w:val="22"/>
          <w:szCs w:val="22"/>
          <w:rFonts w:cs="Arial"/>
        </w:rPr>
      </w:pPr>
      <w:r>
        <w:rPr>
          <w:sz w:val="22"/>
        </w:rPr>
        <w:t xml:space="preserve">Sellaisten hotelliketjujen verkkosivustot ja mobiilisovellukset, joiden yhteenlaskettu tarjonta on 100–500 huonetta.</w:t>
      </w:r>
    </w:p>
    <w:p w14:paraId="61927497" w14:textId="77777777" w:rsidR="00E526B5" w:rsidRPr="000F0A63" w:rsidRDefault="00E526B5" w:rsidP="000F4434">
      <w:pPr>
        <w:numPr>
          <w:ilvl w:val="0"/>
          <w:numId w:val="45"/>
        </w:numPr>
        <w:tabs>
          <w:tab w:val="left" w:pos="284"/>
          <w:tab w:val="left" w:pos="567"/>
        </w:tabs>
        <w:ind w:left="0" w:firstLine="0"/>
        <w:jc w:val="both"/>
        <w:rPr>
          <w:bCs/>
          <w:iCs/>
          <w:sz w:val="22"/>
          <w:szCs w:val="22"/>
          <w:rFonts w:cs="Arial"/>
        </w:rPr>
      </w:pPr>
      <w:r>
        <w:rPr>
          <w:sz w:val="22"/>
        </w:rPr>
        <w:t xml:space="preserve">Sellaisten toimipaikkojen mobiililaitteille tarkoitetut verkkosivustot ja sovellukset, joissa on 50–500 huonetta.</w:t>
      </w:r>
    </w:p>
    <w:p w14:paraId="4A8FB46C" w14:textId="77777777" w:rsidR="00E526B5" w:rsidRPr="000F0A63" w:rsidRDefault="00E526B5" w:rsidP="00E526B5">
      <w:pPr>
        <w:tabs>
          <w:tab w:val="left" w:pos="284"/>
        </w:tabs>
        <w:jc w:val="both"/>
        <w:rPr>
          <w:rFonts w:cs="Arial"/>
          <w:bCs/>
          <w:iCs/>
          <w:sz w:val="22"/>
          <w:szCs w:val="22"/>
          <w:lang w:val="es-ES" w:eastAsia="x-none"/>
        </w:rPr>
      </w:pPr>
    </w:p>
    <w:p w14:paraId="06097ED6" w14:textId="77777777" w:rsidR="00E526B5" w:rsidRPr="000F0A63" w:rsidRDefault="00E526B5" w:rsidP="000F4434">
      <w:pPr>
        <w:keepNext/>
        <w:numPr>
          <w:ilvl w:val="0"/>
          <w:numId w:val="28"/>
        </w:numPr>
        <w:tabs>
          <w:tab w:val="left" w:pos="284"/>
        </w:tabs>
        <w:ind w:left="0" w:firstLine="0"/>
        <w:jc w:val="both"/>
        <w:outlineLvl w:val="1"/>
        <w:rPr>
          <w:bCs/>
          <w:iCs/>
          <w:sz w:val="22"/>
          <w:szCs w:val="22"/>
          <w:rFonts w:cs="Arial"/>
        </w:rPr>
      </w:pPr>
      <w:bookmarkStart w:id="12" w:name="_Ref63848315"/>
      <w:r>
        <w:rPr>
          <w:sz w:val="22"/>
        </w:rPr>
        <w:t xml:space="preserve">Koulutuspalvelut</w:t>
      </w:r>
      <w:bookmarkEnd w:id="12"/>
    </w:p>
    <w:p w14:paraId="355384ED" w14:textId="77777777" w:rsidR="00E526B5" w:rsidRPr="000F0A63" w:rsidRDefault="00E526B5" w:rsidP="00E526B5">
      <w:pPr>
        <w:tabs>
          <w:tab w:val="left" w:pos="284"/>
        </w:tabs>
        <w:jc w:val="both"/>
        <w:rPr>
          <w:bCs/>
          <w:sz w:val="22"/>
          <w:szCs w:val="22"/>
          <w:rFonts w:cs="Arial"/>
        </w:rPr>
      </w:pPr>
      <w:r>
        <w:rPr>
          <w:sz w:val="22"/>
        </w:rPr>
        <w:t xml:space="preserve">Seuraavat lopulliset määräajat on asetettu, jotta virallista koulutusta tarjoavien oppilaitosten verkkosivustot ja mobiilisovellukset ovat saavutettavia ja täyttävät 135 §:ssä määrätyt edellytykset:</w:t>
      </w:r>
    </w:p>
    <w:p w14:paraId="601F3FE1" w14:textId="77777777" w:rsidR="00E526B5" w:rsidRPr="000F0A63" w:rsidRDefault="00E526B5" w:rsidP="000F4434">
      <w:pPr>
        <w:numPr>
          <w:ilvl w:val="0"/>
          <w:numId w:val="46"/>
        </w:numPr>
        <w:tabs>
          <w:tab w:val="left" w:pos="284"/>
        </w:tabs>
        <w:ind w:left="0" w:firstLine="0"/>
        <w:jc w:val="both"/>
        <w:rPr>
          <w:bCs/>
          <w:iCs/>
          <w:sz w:val="22"/>
          <w:szCs w:val="22"/>
          <w:rFonts w:cs="Arial"/>
        </w:rPr>
      </w:pPr>
      <w:r>
        <w:rPr>
          <w:sz w:val="22"/>
        </w:rPr>
        <w:t xml:space="preserve">Kahden vuoden kuluttua tämän säännöstön voimaantulosta:</w:t>
      </w:r>
    </w:p>
    <w:p w14:paraId="29E27507" w14:textId="77777777" w:rsidR="00E526B5" w:rsidRPr="000F0A63" w:rsidRDefault="00E526B5" w:rsidP="000F4434">
      <w:pPr>
        <w:numPr>
          <w:ilvl w:val="0"/>
          <w:numId w:val="47"/>
        </w:numPr>
        <w:tabs>
          <w:tab w:val="clear" w:pos="1440"/>
          <w:tab w:val="num" w:pos="567"/>
        </w:tabs>
        <w:ind w:left="0" w:firstLine="0"/>
        <w:jc w:val="both"/>
        <w:rPr>
          <w:bCs/>
          <w:iCs/>
          <w:sz w:val="22"/>
          <w:szCs w:val="22"/>
          <w:rFonts w:cs="Arial"/>
        </w:rPr>
      </w:pPr>
      <w:r>
        <w:rPr>
          <w:sz w:val="22"/>
        </w:rPr>
        <w:t xml:space="preserve">Mobiililaitteille tarkoitetut verkkosivut ja sovellukset, jotka mahdollistavat opintorekisteritietojen tarkastelun, kuittien hallinnan tai muut verkkomenettelyt.</w:t>
      </w:r>
    </w:p>
    <w:p w14:paraId="6FB062A9" w14:textId="77777777" w:rsidR="00E526B5" w:rsidRPr="000F0A63" w:rsidRDefault="00E526B5" w:rsidP="000F4434">
      <w:pPr>
        <w:numPr>
          <w:ilvl w:val="0"/>
          <w:numId w:val="46"/>
        </w:numPr>
        <w:tabs>
          <w:tab w:val="left" w:pos="284"/>
        </w:tabs>
        <w:ind w:left="0" w:firstLine="0"/>
        <w:jc w:val="both"/>
        <w:rPr>
          <w:bCs/>
          <w:iCs/>
          <w:sz w:val="22"/>
          <w:szCs w:val="22"/>
          <w:rFonts w:cs="Arial"/>
        </w:rPr>
      </w:pPr>
      <w:r>
        <w:rPr>
          <w:sz w:val="22"/>
        </w:rPr>
        <w:t xml:space="preserve">Kolmen vuoden kuluttua tämän säännöstön voimaantulosta:</w:t>
      </w:r>
    </w:p>
    <w:p w14:paraId="5CC5D46B" w14:textId="77777777" w:rsidR="00E526B5" w:rsidRPr="000F0A63" w:rsidRDefault="00E526B5" w:rsidP="000F4434">
      <w:pPr>
        <w:numPr>
          <w:ilvl w:val="0"/>
          <w:numId w:val="48"/>
        </w:numPr>
        <w:tabs>
          <w:tab w:val="clear" w:pos="1440"/>
          <w:tab w:val="num" w:pos="567"/>
        </w:tabs>
        <w:ind w:left="0" w:firstLine="0"/>
        <w:jc w:val="both"/>
        <w:rPr>
          <w:bCs/>
          <w:sz w:val="22"/>
          <w:szCs w:val="22"/>
          <w:rFonts w:cs="Arial"/>
        </w:rPr>
      </w:pPr>
      <w:r>
        <w:rPr>
          <w:sz w:val="22"/>
        </w:rPr>
        <w:t xml:space="preserve">Mobiililaitteille tarkoitetut verkkosivut ja sovellukset, jotka tarjoavat tietoa koulusta, tiloista ja koulutustarjonnasta.</w:t>
      </w:r>
    </w:p>
    <w:p w14:paraId="2C7303C9" w14:textId="77777777" w:rsidR="00E526B5" w:rsidRPr="000F0A63" w:rsidRDefault="00E526B5" w:rsidP="00E526B5">
      <w:pPr>
        <w:tabs>
          <w:tab w:val="left" w:pos="284"/>
        </w:tabs>
        <w:jc w:val="both"/>
        <w:rPr>
          <w:rFonts w:cs="Arial"/>
          <w:bCs/>
          <w:sz w:val="22"/>
          <w:szCs w:val="22"/>
          <w:lang w:val="es-ES"/>
        </w:rPr>
      </w:pPr>
    </w:p>
    <w:p w14:paraId="5364F39C" w14:textId="77777777" w:rsidR="00E526B5" w:rsidRPr="000F0A63" w:rsidRDefault="00E526B5" w:rsidP="000F4434">
      <w:pPr>
        <w:keepNext/>
        <w:numPr>
          <w:ilvl w:val="0"/>
          <w:numId w:val="28"/>
        </w:numPr>
        <w:tabs>
          <w:tab w:val="left" w:pos="284"/>
        </w:tabs>
        <w:ind w:left="0" w:firstLine="0"/>
        <w:jc w:val="both"/>
        <w:outlineLvl w:val="1"/>
        <w:rPr>
          <w:bCs/>
          <w:iCs/>
          <w:sz w:val="22"/>
          <w:szCs w:val="22"/>
          <w:rFonts w:cs="Arial"/>
        </w:rPr>
      </w:pPr>
      <w:r>
        <w:rPr>
          <w:sz w:val="22"/>
        </w:rPr>
        <w:t xml:space="preserve">Terveyspalvelut</w:t>
      </w:r>
    </w:p>
    <w:p w14:paraId="62E28D59" w14:textId="77777777" w:rsidR="00E526B5" w:rsidRPr="000F0A63" w:rsidRDefault="00E526B5" w:rsidP="00E526B5">
      <w:pPr>
        <w:tabs>
          <w:tab w:val="left" w:pos="284"/>
        </w:tabs>
        <w:jc w:val="both"/>
        <w:rPr>
          <w:bCs/>
          <w:sz w:val="22"/>
          <w:szCs w:val="22"/>
          <w:rFonts w:cs="Arial"/>
        </w:rPr>
      </w:pPr>
      <w:r>
        <w:rPr>
          <w:sz w:val="22"/>
        </w:rPr>
        <w:t xml:space="preserve">Terveyskeskusten, joissa on vähintään 50 vuodepaikkaa, on noudatettava seuraavia määräaikoja ja ehtoja:</w:t>
      </w:r>
      <w:r>
        <w:rPr>
          <w:sz w:val="22"/>
        </w:rPr>
        <w:t xml:space="preserve"> </w:t>
      </w:r>
    </w:p>
    <w:p w14:paraId="28557BD4" w14:textId="77777777" w:rsidR="00E526B5" w:rsidRPr="000F0A63" w:rsidRDefault="00E526B5" w:rsidP="000F4434">
      <w:pPr>
        <w:numPr>
          <w:ilvl w:val="0"/>
          <w:numId w:val="49"/>
        </w:numPr>
        <w:tabs>
          <w:tab w:val="left" w:pos="284"/>
        </w:tabs>
        <w:ind w:left="0" w:firstLine="0"/>
        <w:jc w:val="both"/>
        <w:rPr>
          <w:bCs/>
          <w:iCs/>
          <w:sz w:val="22"/>
          <w:szCs w:val="22"/>
          <w:rFonts w:cs="Arial"/>
        </w:rPr>
      </w:pPr>
      <w:r>
        <w:rPr>
          <w:sz w:val="22"/>
        </w:rPr>
        <w:t xml:space="preserve">Kolmen vuoden kuluttua tämän säännöstön voimaantulosta:</w:t>
      </w:r>
    </w:p>
    <w:p w14:paraId="727C4E74" w14:textId="77777777" w:rsidR="00E526B5" w:rsidRPr="000F0A63" w:rsidRDefault="00E526B5" w:rsidP="00E526B5">
      <w:pPr>
        <w:tabs>
          <w:tab w:val="left" w:pos="284"/>
        </w:tabs>
        <w:jc w:val="both"/>
        <w:rPr>
          <w:sz w:val="22"/>
          <w:szCs w:val="22"/>
          <w:rFonts w:cs="Arial"/>
        </w:rPr>
      </w:pPr>
      <w:r>
        <w:rPr>
          <w:sz w:val="22"/>
        </w:rPr>
        <w:t xml:space="preserve">Infrastruktuurin, mobiililaitteiden ja käytäntöjen käyttöönotto, jotta kuuroja voidaan palvella etätulkkaustekniikan avulla katalonialaisella viittomakielellä vähintään kahdessa prosentissa paikoista.</w:t>
      </w:r>
    </w:p>
    <w:p w14:paraId="3ECFE7A1" w14:textId="77777777" w:rsidR="00E526B5" w:rsidRPr="00CC0ADF" w:rsidRDefault="00E526B5">
      <w:pPr>
        <w:rPr>
          <w:lang w:val="es-ES"/>
        </w:rPr>
      </w:pPr>
    </w:p>
    <w:sectPr w:rsidR="00E526B5" w:rsidRPr="00CC0AD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F66F3"/>
    <w:multiLevelType w:val="hybridMultilevel"/>
    <w:tmpl w:val="22428B0E"/>
    <w:lvl w:ilvl="0" w:tplc="FFFFFFFF">
      <w:start w:val="1"/>
      <w:numFmt w:val="lowerLetter"/>
      <w:lvlText w:val="%1)"/>
      <w:lvlJc w:val="left"/>
      <w:pPr>
        <w:tabs>
          <w:tab w:val="num" w:pos="540"/>
        </w:tabs>
        <w:ind w:left="540" w:hanging="360"/>
      </w:pPr>
    </w:lvl>
    <w:lvl w:ilvl="1" w:tplc="04030019">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1" w15:restartNumberingAfterBreak="0">
    <w:nsid w:val="01E2605A"/>
    <w:multiLevelType w:val="hybridMultilevel"/>
    <w:tmpl w:val="D1E01F3C"/>
    <w:lvl w:ilvl="0" w:tplc="941A5112">
      <w:start w:val="1"/>
      <w:numFmt w:val="lowerLetter"/>
      <w:lvlText w:val="%1)"/>
      <w:lvlJc w:val="left"/>
      <w:pPr>
        <w:tabs>
          <w:tab w:val="num" w:pos="540"/>
        </w:tabs>
        <w:ind w:left="540" w:hanging="360"/>
      </w:pPr>
      <w:rPr>
        <w:sz w:val="22"/>
        <w:szCs w:val="22"/>
      </w:rPr>
    </w:lvl>
    <w:lvl w:ilvl="1" w:tplc="04030019" w:tentative="1">
      <w:start w:val="1"/>
      <w:numFmt w:val="lowerLetter"/>
      <w:lvlText w:val="%2."/>
      <w:lvlJc w:val="left"/>
      <w:pPr>
        <w:tabs>
          <w:tab w:val="num" w:pos="1260"/>
        </w:tabs>
        <w:ind w:left="1260" w:hanging="360"/>
      </w:pPr>
    </w:lvl>
    <w:lvl w:ilvl="2" w:tplc="0403001B" w:tentative="1">
      <w:start w:val="1"/>
      <w:numFmt w:val="lowerRoman"/>
      <w:lvlText w:val="%3."/>
      <w:lvlJc w:val="right"/>
      <w:pPr>
        <w:tabs>
          <w:tab w:val="num" w:pos="1980"/>
        </w:tabs>
        <w:ind w:left="1980" w:hanging="180"/>
      </w:pPr>
    </w:lvl>
    <w:lvl w:ilvl="3" w:tplc="0403000F" w:tentative="1">
      <w:start w:val="1"/>
      <w:numFmt w:val="decimal"/>
      <w:lvlText w:val="%4."/>
      <w:lvlJc w:val="left"/>
      <w:pPr>
        <w:tabs>
          <w:tab w:val="num" w:pos="2700"/>
        </w:tabs>
        <w:ind w:left="2700" w:hanging="360"/>
      </w:pPr>
    </w:lvl>
    <w:lvl w:ilvl="4" w:tplc="04030019" w:tentative="1">
      <w:start w:val="1"/>
      <w:numFmt w:val="lowerLetter"/>
      <w:lvlText w:val="%5."/>
      <w:lvlJc w:val="left"/>
      <w:pPr>
        <w:tabs>
          <w:tab w:val="num" w:pos="3420"/>
        </w:tabs>
        <w:ind w:left="3420" w:hanging="360"/>
      </w:pPr>
    </w:lvl>
    <w:lvl w:ilvl="5" w:tplc="0403001B" w:tentative="1">
      <w:start w:val="1"/>
      <w:numFmt w:val="lowerRoman"/>
      <w:lvlText w:val="%6."/>
      <w:lvlJc w:val="right"/>
      <w:pPr>
        <w:tabs>
          <w:tab w:val="num" w:pos="4140"/>
        </w:tabs>
        <w:ind w:left="4140" w:hanging="180"/>
      </w:pPr>
    </w:lvl>
    <w:lvl w:ilvl="6" w:tplc="0403000F" w:tentative="1">
      <w:start w:val="1"/>
      <w:numFmt w:val="decimal"/>
      <w:lvlText w:val="%7."/>
      <w:lvlJc w:val="left"/>
      <w:pPr>
        <w:tabs>
          <w:tab w:val="num" w:pos="4860"/>
        </w:tabs>
        <w:ind w:left="4860" w:hanging="360"/>
      </w:pPr>
    </w:lvl>
    <w:lvl w:ilvl="7" w:tplc="04030019" w:tentative="1">
      <w:start w:val="1"/>
      <w:numFmt w:val="lowerLetter"/>
      <w:lvlText w:val="%8."/>
      <w:lvlJc w:val="left"/>
      <w:pPr>
        <w:tabs>
          <w:tab w:val="num" w:pos="5580"/>
        </w:tabs>
        <w:ind w:left="5580" w:hanging="360"/>
      </w:pPr>
    </w:lvl>
    <w:lvl w:ilvl="8" w:tplc="0403001B" w:tentative="1">
      <w:start w:val="1"/>
      <w:numFmt w:val="lowerRoman"/>
      <w:lvlText w:val="%9."/>
      <w:lvlJc w:val="right"/>
      <w:pPr>
        <w:tabs>
          <w:tab w:val="num" w:pos="6300"/>
        </w:tabs>
        <w:ind w:left="6300" w:hanging="180"/>
      </w:pPr>
    </w:lvl>
  </w:abstractNum>
  <w:abstractNum w:abstractNumId="2" w15:restartNumberingAfterBreak="0">
    <w:nsid w:val="06A33B58"/>
    <w:multiLevelType w:val="multilevel"/>
    <w:tmpl w:val="E1D402DA"/>
    <w:lvl w:ilvl="0">
      <w:start w:val="130"/>
      <w:numFmt w:val="decimal"/>
      <w:lvlText w:val="%1"/>
      <w:lvlJc w:val="left"/>
      <w:pPr>
        <w:ind w:left="540" w:hanging="540"/>
      </w:pPr>
      <w:rPr>
        <w:rFonts w:hint="default"/>
      </w:rPr>
    </w:lvl>
    <w:lvl w:ilvl="1">
      <w:start w:val="3"/>
      <w:numFmt w:val="decimal"/>
      <w:lvlText w:val="%1.%2"/>
      <w:lvlJc w:val="left"/>
      <w:pPr>
        <w:ind w:left="966" w:hanging="54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15:restartNumberingAfterBreak="0">
    <w:nsid w:val="0D3B4DF6"/>
    <w:multiLevelType w:val="multilevel"/>
    <w:tmpl w:val="1D50C8A4"/>
    <w:lvl w:ilvl="0">
      <w:start w:val="126"/>
      <w:numFmt w:val="decimal"/>
      <w:lvlText w:val="%1"/>
      <w:lvlJc w:val="left"/>
      <w:pPr>
        <w:ind w:left="540" w:hanging="540"/>
      </w:pPr>
      <w:rPr>
        <w:rFonts w:hint="default"/>
      </w:rPr>
    </w:lvl>
    <w:lvl w:ilvl="1">
      <w:start w:val="5"/>
      <w:numFmt w:val="decimal"/>
      <w:lvlText w:val="%1.%2"/>
      <w:lvlJc w:val="left"/>
      <w:pPr>
        <w:ind w:left="966" w:hanging="54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 w15:restartNumberingAfterBreak="0">
    <w:nsid w:val="13D921D0"/>
    <w:multiLevelType w:val="hybridMultilevel"/>
    <w:tmpl w:val="22428B0E"/>
    <w:lvl w:ilvl="0" w:tplc="FFFFFFFF">
      <w:start w:val="1"/>
      <w:numFmt w:val="lowerLetter"/>
      <w:lvlText w:val="%1)"/>
      <w:lvlJc w:val="left"/>
      <w:pPr>
        <w:tabs>
          <w:tab w:val="num" w:pos="540"/>
        </w:tabs>
        <w:ind w:left="540" w:hanging="360"/>
      </w:pPr>
    </w:lvl>
    <w:lvl w:ilvl="1" w:tplc="04030019">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5" w15:restartNumberingAfterBreak="0">
    <w:nsid w:val="18EC5445"/>
    <w:multiLevelType w:val="multilevel"/>
    <w:tmpl w:val="23D628B2"/>
    <w:lvl w:ilvl="0">
      <w:start w:val="138"/>
      <w:numFmt w:val="decimal"/>
      <w:lvlText w:val="%1"/>
      <w:lvlJc w:val="left"/>
      <w:pPr>
        <w:ind w:left="540" w:hanging="540"/>
      </w:pPr>
      <w:rPr>
        <w:rFonts w:hint="default"/>
      </w:rPr>
    </w:lvl>
    <w:lvl w:ilvl="1">
      <w:start w:val="1"/>
      <w:numFmt w:val="decimal"/>
      <w:lvlText w:val="%1.%2"/>
      <w:lvlJc w:val="left"/>
      <w:pPr>
        <w:ind w:left="966" w:hanging="54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1AC23A12"/>
    <w:multiLevelType w:val="hybridMultilevel"/>
    <w:tmpl w:val="CC961E28"/>
    <w:lvl w:ilvl="0" w:tplc="FFFFFFFF">
      <w:start w:val="1"/>
      <w:numFmt w:val="lowerLetter"/>
      <w:lvlText w:val="%1)"/>
      <w:lvlJc w:val="left"/>
      <w:pPr>
        <w:tabs>
          <w:tab w:val="num" w:pos="540"/>
        </w:tabs>
        <w:ind w:left="540" w:hanging="360"/>
      </w:pPr>
    </w:lvl>
    <w:lvl w:ilvl="1" w:tplc="04030019">
      <w:start w:val="1"/>
      <w:numFmt w:val="lowerLetter"/>
      <w:lvlText w:val="%2."/>
      <w:lvlJc w:val="left"/>
      <w:pPr>
        <w:tabs>
          <w:tab w:val="num" w:pos="1260"/>
        </w:tabs>
        <w:ind w:left="1260" w:hanging="360"/>
      </w:pPr>
    </w:lvl>
    <w:lvl w:ilvl="2" w:tplc="0403001B" w:tentative="1">
      <w:start w:val="1"/>
      <w:numFmt w:val="lowerRoman"/>
      <w:lvlText w:val="%3."/>
      <w:lvlJc w:val="right"/>
      <w:pPr>
        <w:tabs>
          <w:tab w:val="num" w:pos="1980"/>
        </w:tabs>
        <w:ind w:left="1980" w:hanging="180"/>
      </w:pPr>
    </w:lvl>
    <w:lvl w:ilvl="3" w:tplc="0403000F">
      <w:start w:val="1"/>
      <w:numFmt w:val="decimal"/>
      <w:lvlText w:val="%4."/>
      <w:lvlJc w:val="left"/>
      <w:pPr>
        <w:tabs>
          <w:tab w:val="num" w:pos="2700"/>
        </w:tabs>
        <w:ind w:left="2700" w:hanging="360"/>
      </w:pPr>
    </w:lvl>
    <w:lvl w:ilvl="4" w:tplc="04030019" w:tentative="1">
      <w:start w:val="1"/>
      <w:numFmt w:val="lowerLetter"/>
      <w:lvlText w:val="%5."/>
      <w:lvlJc w:val="left"/>
      <w:pPr>
        <w:tabs>
          <w:tab w:val="num" w:pos="3420"/>
        </w:tabs>
        <w:ind w:left="3420" w:hanging="360"/>
      </w:pPr>
    </w:lvl>
    <w:lvl w:ilvl="5" w:tplc="0403001B" w:tentative="1">
      <w:start w:val="1"/>
      <w:numFmt w:val="lowerRoman"/>
      <w:lvlText w:val="%6."/>
      <w:lvlJc w:val="right"/>
      <w:pPr>
        <w:tabs>
          <w:tab w:val="num" w:pos="4140"/>
        </w:tabs>
        <w:ind w:left="4140" w:hanging="180"/>
      </w:pPr>
    </w:lvl>
    <w:lvl w:ilvl="6" w:tplc="0403000F" w:tentative="1">
      <w:start w:val="1"/>
      <w:numFmt w:val="decimal"/>
      <w:lvlText w:val="%7."/>
      <w:lvlJc w:val="left"/>
      <w:pPr>
        <w:tabs>
          <w:tab w:val="num" w:pos="4860"/>
        </w:tabs>
        <w:ind w:left="4860" w:hanging="360"/>
      </w:pPr>
    </w:lvl>
    <w:lvl w:ilvl="7" w:tplc="04030019" w:tentative="1">
      <w:start w:val="1"/>
      <w:numFmt w:val="lowerLetter"/>
      <w:lvlText w:val="%8."/>
      <w:lvlJc w:val="left"/>
      <w:pPr>
        <w:tabs>
          <w:tab w:val="num" w:pos="5580"/>
        </w:tabs>
        <w:ind w:left="5580" w:hanging="360"/>
      </w:pPr>
    </w:lvl>
    <w:lvl w:ilvl="8" w:tplc="0403001B" w:tentative="1">
      <w:start w:val="1"/>
      <w:numFmt w:val="lowerRoman"/>
      <w:lvlText w:val="%9."/>
      <w:lvlJc w:val="right"/>
      <w:pPr>
        <w:tabs>
          <w:tab w:val="num" w:pos="6300"/>
        </w:tabs>
        <w:ind w:left="6300" w:hanging="180"/>
      </w:pPr>
    </w:lvl>
  </w:abstractNum>
  <w:abstractNum w:abstractNumId="7" w15:restartNumberingAfterBreak="0">
    <w:nsid w:val="215D326C"/>
    <w:multiLevelType w:val="multilevel"/>
    <w:tmpl w:val="EBD25D6A"/>
    <w:lvl w:ilvl="0">
      <w:start w:val="1"/>
      <w:numFmt w:val="lowerLetter"/>
      <w:lvlText w:val="%1)"/>
      <w:lvlJc w:val="left"/>
      <w:pPr>
        <w:tabs>
          <w:tab w:val="num" w:pos="372"/>
        </w:tabs>
        <w:ind w:left="1080" w:hanging="360"/>
      </w:pPr>
      <w:rPr>
        <w:i w:val="0"/>
        <w:dstrike w:val="0"/>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2360598B"/>
    <w:multiLevelType w:val="multilevel"/>
    <w:tmpl w:val="EBD25D6A"/>
    <w:lvl w:ilvl="0">
      <w:start w:val="1"/>
      <w:numFmt w:val="lowerLetter"/>
      <w:lvlText w:val="%1)"/>
      <w:lvlJc w:val="left"/>
      <w:pPr>
        <w:tabs>
          <w:tab w:val="num" w:pos="372"/>
        </w:tabs>
        <w:ind w:left="1080" w:hanging="360"/>
      </w:pPr>
      <w:rPr>
        <w:i w:val="0"/>
        <w:dstrike w:val="0"/>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25834F6A"/>
    <w:multiLevelType w:val="hybridMultilevel"/>
    <w:tmpl w:val="35AEBE22"/>
    <w:lvl w:ilvl="0" w:tplc="FFFFFFFF">
      <w:start w:val="1"/>
      <w:numFmt w:val="lowerLetter"/>
      <w:lvlText w:val="%1)"/>
      <w:lvlJc w:val="left"/>
      <w:pPr>
        <w:tabs>
          <w:tab w:val="num" w:pos="540"/>
        </w:tabs>
        <w:ind w:left="540" w:hanging="360"/>
      </w:pPr>
    </w:lvl>
    <w:lvl w:ilvl="1" w:tplc="FFFFFFFF" w:tentative="1">
      <w:start w:val="1"/>
      <w:numFmt w:val="lowerLetter"/>
      <w:lvlText w:val="%2."/>
      <w:lvlJc w:val="left"/>
      <w:pPr>
        <w:tabs>
          <w:tab w:val="num" w:pos="1260"/>
        </w:tabs>
        <w:ind w:left="1260" w:hanging="360"/>
      </w:pPr>
    </w:lvl>
    <w:lvl w:ilvl="2" w:tplc="FFFFFFFF" w:tentative="1">
      <w:start w:val="1"/>
      <w:numFmt w:val="lowerRoman"/>
      <w:lvlText w:val="%3."/>
      <w:lvlJc w:val="right"/>
      <w:pPr>
        <w:tabs>
          <w:tab w:val="num" w:pos="1980"/>
        </w:tabs>
        <w:ind w:left="1980" w:hanging="180"/>
      </w:pPr>
    </w:lvl>
    <w:lvl w:ilvl="3" w:tplc="FFFFFFFF">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10" w15:restartNumberingAfterBreak="0">
    <w:nsid w:val="27BA5079"/>
    <w:multiLevelType w:val="hybridMultilevel"/>
    <w:tmpl w:val="8B5CB6C8"/>
    <w:lvl w:ilvl="0" w:tplc="D5501178">
      <w:start w:val="1"/>
      <w:numFmt w:val="decimal"/>
      <w:lvlText w:val="a%1."/>
      <w:lvlJc w:val="left"/>
      <w:pPr>
        <w:tabs>
          <w:tab w:val="num" w:pos="1440"/>
        </w:tabs>
        <w:ind w:left="144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1" w15:restartNumberingAfterBreak="0">
    <w:nsid w:val="28946E26"/>
    <w:multiLevelType w:val="multilevel"/>
    <w:tmpl w:val="131C83AE"/>
    <w:lvl w:ilvl="0">
      <w:start w:val="135"/>
      <w:numFmt w:val="decimal"/>
      <w:lvlText w:val="%1"/>
      <w:lvlJc w:val="left"/>
      <w:pPr>
        <w:ind w:left="540" w:hanging="540"/>
      </w:pPr>
      <w:rPr>
        <w:rFonts w:hint="default"/>
      </w:rPr>
    </w:lvl>
    <w:lvl w:ilvl="1">
      <w:start w:val="3"/>
      <w:numFmt w:val="decimal"/>
      <w:lvlText w:val="%1.%2"/>
      <w:lvlJc w:val="left"/>
      <w:pPr>
        <w:ind w:left="966" w:hanging="54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15:restartNumberingAfterBreak="0">
    <w:nsid w:val="2C573874"/>
    <w:multiLevelType w:val="hybridMultilevel"/>
    <w:tmpl w:val="22428B0E"/>
    <w:lvl w:ilvl="0" w:tplc="FFFFFFFF">
      <w:start w:val="1"/>
      <w:numFmt w:val="lowerLetter"/>
      <w:lvlText w:val="%1)"/>
      <w:lvlJc w:val="left"/>
      <w:pPr>
        <w:tabs>
          <w:tab w:val="num" w:pos="540"/>
        </w:tabs>
        <w:ind w:left="540" w:hanging="360"/>
      </w:pPr>
    </w:lvl>
    <w:lvl w:ilvl="1" w:tplc="04030019">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13" w15:restartNumberingAfterBreak="0">
    <w:nsid w:val="2CA0323F"/>
    <w:multiLevelType w:val="hybridMultilevel"/>
    <w:tmpl w:val="ED84A2EE"/>
    <w:lvl w:ilvl="0" w:tplc="555049A8">
      <w:start w:val="1"/>
      <w:numFmt w:val="decimal"/>
      <w:lvlText w:val="c%1."/>
      <w:lvlJc w:val="left"/>
      <w:pPr>
        <w:ind w:left="1260" w:hanging="360"/>
      </w:pPr>
      <w:rPr>
        <w:rFonts w:hint="default"/>
      </w:rPr>
    </w:lvl>
    <w:lvl w:ilvl="1" w:tplc="04030019" w:tentative="1">
      <w:start w:val="1"/>
      <w:numFmt w:val="lowerLetter"/>
      <w:lvlText w:val="%2."/>
      <w:lvlJc w:val="left"/>
      <w:pPr>
        <w:ind w:left="1980" w:hanging="360"/>
      </w:pPr>
    </w:lvl>
    <w:lvl w:ilvl="2" w:tplc="0403001B" w:tentative="1">
      <w:start w:val="1"/>
      <w:numFmt w:val="lowerRoman"/>
      <w:lvlText w:val="%3."/>
      <w:lvlJc w:val="right"/>
      <w:pPr>
        <w:ind w:left="2700" w:hanging="180"/>
      </w:pPr>
    </w:lvl>
    <w:lvl w:ilvl="3" w:tplc="0403000F" w:tentative="1">
      <w:start w:val="1"/>
      <w:numFmt w:val="decimal"/>
      <w:lvlText w:val="%4."/>
      <w:lvlJc w:val="left"/>
      <w:pPr>
        <w:ind w:left="3420" w:hanging="360"/>
      </w:pPr>
    </w:lvl>
    <w:lvl w:ilvl="4" w:tplc="04030019" w:tentative="1">
      <w:start w:val="1"/>
      <w:numFmt w:val="lowerLetter"/>
      <w:lvlText w:val="%5."/>
      <w:lvlJc w:val="left"/>
      <w:pPr>
        <w:ind w:left="4140" w:hanging="360"/>
      </w:pPr>
    </w:lvl>
    <w:lvl w:ilvl="5" w:tplc="0403001B" w:tentative="1">
      <w:start w:val="1"/>
      <w:numFmt w:val="lowerRoman"/>
      <w:lvlText w:val="%6."/>
      <w:lvlJc w:val="right"/>
      <w:pPr>
        <w:ind w:left="4860" w:hanging="180"/>
      </w:pPr>
    </w:lvl>
    <w:lvl w:ilvl="6" w:tplc="0403000F" w:tentative="1">
      <w:start w:val="1"/>
      <w:numFmt w:val="decimal"/>
      <w:lvlText w:val="%7."/>
      <w:lvlJc w:val="left"/>
      <w:pPr>
        <w:ind w:left="5580" w:hanging="360"/>
      </w:pPr>
    </w:lvl>
    <w:lvl w:ilvl="7" w:tplc="04030019" w:tentative="1">
      <w:start w:val="1"/>
      <w:numFmt w:val="lowerLetter"/>
      <w:lvlText w:val="%8."/>
      <w:lvlJc w:val="left"/>
      <w:pPr>
        <w:ind w:left="6300" w:hanging="360"/>
      </w:pPr>
    </w:lvl>
    <w:lvl w:ilvl="8" w:tplc="0403001B" w:tentative="1">
      <w:start w:val="1"/>
      <w:numFmt w:val="lowerRoman"/>
      <w:lvlText w:val="%9."/>
      <w:lvlJc w:val="right"/>
      <w:pPr>
        <w:ind w:left="7020" w:hanging="180"/>
      </w:pPr>
    </w:lvl>
  </w:abstractNum>
  <w:abstractNum w:abstractNumId="14" w15:restartNumberingAfterBreak="0">
    <w:nsid w:val="2CAE52EE"/>
    <w:multiLevelType w:val="hybridMultilevel"/>
    <w:tmpl w:val="22428B0E"/>
    <w:lvl w:ilvl="0" w:tplc="FFFFFFFF">
      <w:start w:val="1"/>
      <w:numFmt w:val="lowerLetter"/>
      <w:lvlText w:val="%1)"/>
      <w:lvlJc w:val="left"/>
      <w:pPr>
        <w:tabs>
          <w:tab w:val="num" w:pos="540"/>
        </w:tabs>
        <w:ind w:left="540" w:hanging="360"/>
      </w:pPr>
    </w:lvl>
    <w:lvl w:ilvl="1" w:tplc="04030019">
      <w:start w:val="1"/>
      <w:numFmt w:val="lowerLetter"/>
      <w:lvlText w:val="%2."/>
      <w:lvlJc w:val="left"/>
      <w:pPr>
        <w:tabs>
          <w:tab w:val="num" w:pos="1440"/>
        </w:tabs>
        <w:ind w:left="1440" w:hanging="360"/>
      </w:pPr>
    </w:lvl>
    <w:lvl w:ilvl="2" w:tplc="0403001B" w:tentative="1">
      <w:start w:val="1"/>
      <w:numFmt w:val="lowerRoman"/>
      <w:lvlText w:val="%3."/>
      <w:lvlJc w:val="right"/>
      <w:pPr>
        <w:tabs>
          <w:tab w:val="num" w:pos="2160"/>
        </w:tabs>
        <w:ind w:left="2160" w:hanging="180"/>
      </w:pPr>
    </w:lvl>
    <w:lvl w:ilvl="3" w:tplc="0403000F">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15" w15:restartNumberingAfterBreak="0">
    <w:nsid w:val="2D2E0181"/>
    <w:multiLevelType w:val="hybridMultilevel"/>
    <w:tmpl w:val="4B2EB646"/>
    <w:lvl w:ilvl="0" w:tplc="0409000F">
      <w:start w:val="2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05A1DDB"/>
    <w:multiLevelType w:val="hybridMultilevel"/>
    <w:tmpl w:val="2B2A5370"/>
    <w:lvl w:ilvl="0" w:tplc="818C5BC8">
      <w:start w:val="1"/>
      <w:numFmt w:val="decimal"/>
      <w:lvlText w:val="b%1."/>
      <w:lvlJc w:val="left"/>
      <w:pPr>
        <w:ind w:left="1766" w:hanging="360"/>
      </w:pPr>
      <w:rPr>
        <w:rFonts w:hint="default"/>
      </w:rPr>
    </w:lvl>
    <w:lvl w:ilvl="1" w:tplc="04030019" w:tentative="1">
      <w:start w:val="1"/>
      <w:numFmt w:val="lowerLetter"/>
      <w:lvlText w:val="%2."/>
      <w:lvlJc w:val="left"/>
      <w:pPr>
        <w:ind w:left="2486" w:hanging="360"/>
      </w:pPr>
    </w:lvl>
    <w:lvl w:ilvl="2" w:tplc="0403001B" w:tentative="1">
      <w:start w:val="1"/>
      <w:numFmt w:val="lowerRoman"/>
      <w:lvlText w:val="%3."/>
      <w:lvlJc w:val="right"/>
      <w:pPr>
        <w:ind w:left="3206" w:hanging="180"/>
      </w:pPr>
    </w:lvl>
    <w:lvl w:ilvl="3" w:tplc="0403000F" w:tentative="1">
      <w:start w:val="1"/>
      <w:numFmt w:val="decimal"/>
      <w:lvlText w:val="%4."/>
      <w:lvlJc w:val="left"/>
      <w:pPr>
        <w:ind w:left="3926" w:hanging="360"/>
      </w:pPr>
    </w:lvl>
    <w:lvl w:ilvl="4" w:tplc="04030019" w:tentative="1">
      <w:start w:val="1"/>
      <w:numFmt w:val="lowerLetter"/>
      <w:lvlText w:val="%5."/>
      <w:lvlJc w:val="left"/>
      <w:pPr>
        <w:ind w:left="4646" w:hanging="360"/>
      </w:pPr>
    </w:lvl>
    <w:lvl w:ilvl="5" w:tplc="0403001B" w:tentative="1">
      <w:start w:val="1"/>
      <w:numFmt w:val="lowerRoman"/>
      <w:lvlText w:val="%6."/>
      <w:lvlJc w:val="right"/>
      <w:pPr>
        <w:ind w:left="5366" w:hanging="180"/>
      </w:pPr>
    </w:lvl>
    <w:lvl w:ilvl="6" w:tplc="0403000F" w:tentative="1">
      <w:start w:val="1"/>
      <w:numFmt w:val="decimal"/>
      <w:lvlText w:val="%7."/>
      <w:lvlJc w:val="left"/>
      <w:pPr>
        <w:ind w:left="6086" w:hanging="360"/>
      </w:pPr>
    </w:lvl>
    <w:lvl w:ilvl="7" w:tplc="04030019" w:tentative="1">
      <w:start w:val="1"/>
      <w:numFmt w:val="lowerLetter"/>
      <w:lvlText w:val="%8."/>
      <w:lvlJc w:val="left"/>
      <w:pPr>
        <w:ind w:left="6806" w:hanging="360"/>
      </w:pPr>
    </w:lvl>
    <w:lvl w:ilvl="8" w:tplc="0403001B" w:tentative="1">
      <w:start w:val="1"/>
      <w:numFmt w:val="lowerRoman"/>
      <w:lvlText w:val="%9."/>
      <w:lvlJc w:val="right"/>
      <w:pPr>
        <w:ind w:left="7526" w:hanging="180"/>
      </w:pPr>
    </w:lvl>
  </w:abstractNum>
  <w:abstractNum w:abstractNumId="17" w15:restartNumberingAfterBreak="0">
    <w:nsid w:val="324416A9"/>
    <w:multiLevelType w:val="multilevel"/>
    <w:tmpl w:val="329032A2"/>
    <w:lvl w:ilvl="0">
      <w:start w:val="134"/>
      <w:numFmt w:val="decimal"/>
      <w:lvlText w:val="%1"/>
      <w:lvlJc w:val="left"/>
      <w:pPr>
        <w:ind w:left="540" w:hanging="540"/>
      </w:pPr>
      <w:rPr>
        <w:rFonts w:hint="default"/>
      </w:rPr>
    </w:lvl>
    <w:lvl w:ilvl="1">
      <w:start w:val="4"/>
      <w:numFmt w:val="decimal"/>
      <w:lvlText w:val="%1.%2"/>
      <w:lvlJc w:val="left"/>
      <w:pPr>
        <w:ind w:left="966" w:hanging="54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8" w15:restartNumberingAfterBreak="0">
    <w:nsid w:val="33544EB2"/>
    <w:multiLevelType w:val="hybridMultilevel"/>
    <w:tmpl w:val="2B2A5370"/>
    <w:lvl w:ilvl="0" w:tplc="818C5BC8">
      <w:start w:val="1"/>
      <w:numFmt w:val="decimal"/>
      <w:lvlText w:val="b%1."/>
      <w:lvlJc w:val="left"/>
      <w:pPr>
        <w:ind w:left="1766" w:hanging="360"/>
      </w:pPr>
      <w:rPr>
        <w:rFonts w:hint="default"/>
      </w:rPr>
    </w:lvl>
    <w:lvl w:ilvl="1" w:tplc="04030019" w:tentative="1">
      <w:start w:val="1"/>
      <w:numFmt w:val="lowerLetter"/>
      <w:lvlText w:val="%2."/>
      <w:lvlJc w:val="left"/>
      <w:pPr>
        <w:ind w:left="2486" w:hanging="360"/>
      </w:pPr>
    </w:lvl>
    <w:lvl w:ilvl="2" w:tplc="0403001B" w:tentative="1">
      <w:start w:val="1"/>
      <w:numFmt w:val="lowerRoman"/>
      <w:lvlText w:val="%3."/>
      <w:lvlJc w:val="right"/>
      <w:pPr>
        <w:ind w:left="3206" w:hanging="180"/>
      </w:pPr>
    </w:lvl>
    <w:lvl w:ilvl="3" w:tplc="0403000F" w:tentative="1">
      <w:start w:val="1"/>
      <w:numFmt w:val="decimal"/>
      <w:lvlText w:val="%4."/>
      <w:lvlJc w:val="left"/>
      <w:pPr>
        <w:ind w:left="3926" w:hanging="360"/>
      </w:pPr>
    </w:lvl>
    <w:lvl w:ilvl="4" w:tplc="04030019" w:tentative="1">
      <w:start w:val="1"/>
      <w:numFmt w:val="lowerLetter"/>
      <w:lvlText w:val="%5."/>
      <w:lvlJc w:val="left"/>
      <w:pPr>
        <w:ind w:left="4646" w:hanging="360"/>
      </w:pPr>
    </w:lvl>
    <w:lvl w:ilvl="5" w:tplc="0403001B" w:tentative="1">
      <w:start w:val="1"/>
      <w:numFmt w:val="lowerRoman"/>
      <w:lvlText w:val="%6."/>
      <w:lvlJc w:val="right"/>
      <w:pPr>
        <w:ind w:left="5366" w:hanging="180"/>
      </w:pPr>
    </w:lvl>
    <w:lvl w:ilvl="6" w:tplc="0403000F" w:tentative="1">
      <w:start w:val="1"/>
      <w:numFmt w:val="decimal"/>
      <w:lvlText w:val="%7."/>
      <w:lvlJc w:val="left"/>
      <w:pPr>
        <w:ind w:left="6086" w:hanging="360"/>
      </w:pPr>
    </w:lvl>
    <w:lvl w:ilvl="7" w:tplc="04030019" w:tentative="1">
      <w:start w:val="1"/>
      <w:numFmt w:val="lowerLetter"/>
      <w:lvlText w:val="%8."/>
      <w:lvlJc w:val="left"/>
      <w:pPr>
        <w:ind w:left="6806" w:hanging="360"/>
      </w:pPr>
    </w:lvl>
    <w:lvl w:ilvl="8" w:tplc="0403001B" w:tentative="1">
      <w:start w:val="1"/>
      <w:numFmt w:val="lowerRoman"/>
      <w:lvlText w:val="%9."/>
      <w:lvlJc w:val="right"/>
      <w:pPr>
        <w:ind w:left="7526" w:hanging="180"/>
      </w:pPr>
    </w:lvl>
  </w:abstractNum>
  <w:abstractNum w:abstractNumId="19" w15:restartNumberingAfterBreak="0">
    <w:nsid w:val="36B90793"/>
    <w:multiLevelType w:val="multilevel"/>
    <w:tmpl w:val="C7549A48"/>
    <w:lvl w:ilvl="0">
      <w:start w:val="1"/>
      <w:numFmt w:val="lowerLetter"/>
      <w:lvlText w:val="%1)"/>
      <w:lvlJc w:val="left"/>
      <w:pPr>
        <w:tabs>
          <w:tab w:val="num" w:pos="372"/>
        </w:tabs>
        <w:ind w:left="1080" w:hanging="360"/>
      </w:pPr>
      <w:rPr>
        <w:dstrike w:val="0"/>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37E92ABC"/>
    <w:multiLevelType w:val="multilevel"/>
    <w:tmpl w:val="D00CEA98"/>
    <w:lvl w:ilvl="0">
      <w:start w:val="1"/>
      <w:numFmt w:val="decimal"/>
      <w:lvlText w:val="%1."/>
      <w:lvlJc w:val="left"/>
      <w:pPr>
        <w:ind w:left="360" w:hanging="360"/>
      </w:pPr>
      <w:rPr>
        <w:rFonts w:hint="default"/>
        <w:b w:val="0"/>
        <w:sz w:val="22"/>
        <w:szCs w:val="22"/>
      </w:rPr>
    </w:lvl>
    <w:lvl w:ilvl="1">
      <w:start w:val="1"/>
      <w:numFmt w:val="decimal"/>
      <w:lvlText w:val="%1.%2."/>
      <w:lvlJc w:val="left"/>
      <w:pPr>
        <w:ind w:left="1218" w:hanging="792"/>
      </w:pPr>
      <w:rPr>
        <w:rFonts w:hint="default"/>
        <w:b/>
        <w:i w:val="0"/>
        <w:sz w:val="22"/>
      </w:rPr>
    </w:lvl>
    <w:lvl w:ilvl="2">
      <w:start w:val="1"/>
      <w:numFmt w:val="decimal"/>
      <w:lvlText w:val="%1.%2.%3."/>
      <w:lvlJc w:val="left"/>
      <w:pPr>
        <w:ind w:left="1224" w:hanging="1224"/>
      </w:pPr>
      <w:rPr>
        <w:rFonts w:hint="default"/>
        <w:b/>
        <w:strike w:val="0"/>
        <w:dstrike w:val="0"/>
        <w:sz w:val="22"/>
        <w:szCs w:val="22"/>
      </w:rPr>
    </w:lvl>
    <w:lvl w:ilvl="3">
      <w:start w:val="1"/>
      <w:numFmt w:val="decimal"/>
      <w:lvlText w:val="%1.%2.%3.%4."/>
      <w:lvlJc w:val="left"/>
      <w:pPr>
        <w:ind w:left="1728" w:hanging="648"/>
      </w:pPr>
      <w:rPr>
        <w:rFonts w:hint="default"/>
        <w:sz w:val="24"/>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8401BDB"/>
    <w:multiLevelType w:val="multilevel"/>
    <w:tmpl w:val="7CDC686E"/>
    <w:lvl w:ilvl="0">
      <w:start w:val="1"/>
      <w:numFmt w:val="lowerLetter"/>
      <w:lvlText w:val="%1)"/>
      <w:lvlJc w:val="left"/>
      <w:pPr>
        <w:tabs>
          <w:tab w:val="num" w:pos="-168"/>
        </w:tabs>
        <w:ind w:left="540" w:hanging="360"/>
      </w:pPr>
    </w:lvl>
    <w:lvl w:ilvl="1">
      <w:start w:val="1"/>
      <w:numFmt w:val="lowerLetter"/>
      <w:lvlText w:val="%2)"/>
      <w:lvlJc w:val="left"/>
      <w:pPr>
        <w:tabs>
          <w:tab w:val="num" w:pos="360"/>
        </w:tabs>
        <w:ind w:left="360" w:hanging="360"/>
      </w:pPr>
      <w:rPr>
        <w:rFonts w:ascii="Arial" w:hAnsi="Arial" w:cs="Arial" w:hint="default"/>
      </w:rPr>
    </w:lvl>
    <w:lvl w:ilvl="2">
      <w:start w:val="1"/>
      <w:numFmt w:val="lowerRoman"/>
      <w:lvlText w:val="%3)"/>
      <w:lvlJc w:val="left"/>
      <w:pPr>
        <w:tabs>
          <w:tab w:val="num" w:pos="540"/>
        </w:tabs>
        <w:ind w:left="54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260"/>
        </w:tabs>
        <w:ind w:left="1260" w:hanging="360"/>
      </w:pPr>
    </w:lvl>
    <w:lvl w:ilvl="5">
      <w:start w:val="1"/>
      <w:numFmt w:val="lowerRoman"/>
      <w:lvlText w:val="(%6)"/>
      <w:lvlJc w:val="left"/>
      <w:pPr>
        <w:tabs>
          <w:tab w:val="num" w:pos="1620"/>
        </w:tabs>
        <w:ind w:left="1620" w:hanging="360"/>
      </w:pPr>
    </w:lvl>
    <w:lvl w:ilvl="6">
      <w:start w:val="1"/>
      <w:numFmt w:val="decimal"/>
      <w:lvlText w:val="%7."/>
      <w:lvlJc w:val="left"/>
      <w:pPr>
        <w:tabs>
          <w:tab w:val="num" w:pos="1980"/>
        </w:tabs>
        <w:ind w:left="1980" w:hanging="360"/>
      </w:pPr>
      <w:rPr>
        <w:i w:val="0"/>
        <w:color w:val="auto"/>
      </w:rPr>
    </w:lvl>
    <w:lvl w:ilvl="7">
      <w:start w:val="1"/>
      <w:numFmt w:val="lowerLetter"/>
      <w:lvlText w:val="%8."/>
      <w:lvlJc w:val="left"/>
      <w:pPr>
        <w:tabs>
          <w:tab w:val="num" w:pos="2340"/>
        </w:tabs>
        <w:ind w:left="2340" w:hanging="360"/>
      </w:pPr>
    </w:lvl>
    <w:lvl w:ilvl="8">
      <w:start w:val="1"/>
      <w:numFmt w:val="lowerRoman"/>
      <w:lvlText w:val="%9."/>
      <w:lvlJc w:val="left"/>
      <w:pPr>
        <w:tabs>
          <w:tab w:val="num" w:pos="2700"/>
        </w:tabs>
        <w:ind w:left="2700" w:hanging="360"/>
      </w:pPr>
    </w:lvl>
  </w:abstractNum>
  <w:abstractNum w:abstractNumId="22" w15:restartNumberingAfterBreak="0">
    <w:nsid w:val="3AC73415"/>
    <w:multiLevelType w:val="multilevel"/>
    <w:tmpl w:val="9EA805DC"/>
    <w:lvl w:ilvl="0">
      <w:start w:val="1"/>
      <w:numFmt w:val="upperLetter"/>
      <w:pStyle w:val="Heading1"/>
      <w:lvlText w:val="%1"/>
      <w:lvlJc w:val="left"/>
      <w:pPr>
        <w:tabs>
          <w:tab w:val="num" w:pos="3411"/>
        </w:tabs>
        <w:ind w:left="3411" w:hanging="432"/>
      </w:pPr>
      <w:rPr>
        <w:rFonts w:hint="default"/>
      </w:rPr>
    </w:lvl>
    <w:lvl w:ilvl="1">
      <w:start w:val="1"/>
      <w:numFmt w:val="decimal"/>
      <w:pStyle w:val="Heading2"/>
      <w:lvlText w:val="%1.%2"/>
      <w:lvlJc w:val="left"/>
      <w:pPr>
        <w:tabs>
          <w:tab w:val="num" w:pos="3555"/>
        </w:tabs>
        <w:ind w:left="3555" w:hanging="576"/>
      </w:pPr>
      <w:rPr>
        <w:rFonts w:hint="default"/>
      </w:rPr>
    </w:lvl>
    <w:lvl w:ilvl="2">
      <w:start w:val="1"/>
      <w:numFmt w:val="decimal"/>
      <w:pStyle w:val="Heading3"/>
      <w:lvlText w:val="Artículo %3."/>
      <w:lvlJc w:val="left"/>
      <w:pPr>
        <w:tabs>
          <w:tab w:val="num" w:pos="4692"/>
        </w:tabs>
        <w:ind w:left="4692" w:hanging="720"/>
      </w:pPr>
      <w:rPr>
        <w:rFonts w:hint="default"/>
        <w:b w:val="0"/>
        <w:strike w:val="0"/>
        <w:color w:val="auto"/>
        <w:sz w:val="22"/>
        <w:szCs w:val="22"/>
      </w:rPr>
    </w:lvl>
    <w:lvl w:ilvl="3">
      <w:start w:val="1"/>
      <w:numFmt w:val="decimal"/>
      <w:pStyle w:val="Heading4"/>
      <w:lvlText w:val="%3.%4"/>
      <w:lvlJc w:val="left"/>
      <w:pPr>
        <w:tabs>
          <w:tab w:val="num" w:pos="4269"/>
        </w:tabs>
        <w:ind w:left="4269" w:hanging="864"/>
      </w:pPr>
      <w:rPr>
        <w:rFonts w:ascii="Arial" w:hAnsi="Arial" w:cs="Arial" w:hint="default"/>
        <w:b w:val="0"/>
        <w:i w:val="0"/>
        <w:strike w:val="0"/>
        <w:color w:val="auto"/>
        <w:sz w:val="22"/>
        <w:szCs w:val="22"/>
      </w:rPr>
    </w:lvl>
    <w:lvl w:ilvl="4">
      <w:start w:val="1"/>
      <w:numFmt w:val="decimal"/>
      <w:pStyle w:val="Heading5"/>
      <w:lvlText w:val="%1.%2.%3.%4.%5"/>
      <w:lvlJc w:val="left"/>
      <w:pPr>
        <w:tabs>
          <w:tab w:val="num" w:pos="3987"/>
        </w:tabs>
        <w:ind w:left="3987" w:hanging="1008"/>
      </w:pPr>
      <w:rPr>
        <w:rFonts w:hint="default"/>
      </w:rPr>
    </w:lvl>
    <w:lvl w:ilvl="5">
      <w:start w:val="1"/>
      <w:numFmt w:val="decimal"/>
      <w:pStyle w:val="Heading6"/>
      <w:lvlText w:val="%1.%2.%3.%4.%5.%6"/>
      <w:lvlJc w:val="left"/>
      <w:pPr>
        <w:tabs>
          <w:tab w:val="num" w:pos="4131"/>
        </w:tabs>
        <w:ind w:left="4131" w:hanging="1152"/>
      </w:pPr>
      <w:rPr>
        <w:rFonts w:hint="default"/>
      </w:rPr>
    </w:lvl>
    <w:lvl w:ilvl="6">
      <w:start w:val="1"/>
      <w:numFmt w:val="decimal"/>
      <w:pStyle w:val="Heading7"/>
      <w:lvlText w:val="%1.%2.%3.%4.%5.%6.%7"/>
      <w:lvlJc w:val="left"/>
      <w:pPr>
        <w:tabs>
          <w:tab w:val="num" w:pos="4275"/>
        </w:tabs>
        <w:ind w:left="4275" w:hanging="1296"/>
      </w:pPr>
      <w:rPr>
        <w:rFonts w:hint="default"/>
      </w:rPr>
    </w:lvl>
    <w:lvl w:ilvl="7">
      <w:start w:val="1"/>
      <w:numFmt w:val="decimal"/>
      <w:pStyle w:val="Heading8"/>
      <w:lvlText w:val="%1.%2.%3.%4.%5.%6.%7.%8"/>
      <w:lvlJc w:val="left"/>
      <w:pPr>
        <w:tabs>
          <w:tab w:val="num" w:pos="4419"/>
        </w:tabs>
        <w:ind w:left="4419" w:hanging="1440"/>
      </w:pPr>
      <w:rPr>
        <w:rFonts w:hint="default"/>
      </w:rPr>
    </w:lvl>
    <w:lvl w:ilvl="8">
      <w:start w:val="1"/>
      <w:numFmt w:val="decimal"/>
      <w:pStyle w:val="Heading9"/>
      <w:suff w:val="space"/>
      <w:lvlText w:val="Artículo%9."/>
      <w:lvlJc w:val="left"/>
      <w:pPr>
        <w:ind w:left="2979" w:firstLine="0"/>
      </w:pPr>
      <w:rPr>
        <w:rFonts w:hint="default"/>
        <w:sz w:val="22"/>
        <w:szCs w:val="22"/>
      </w:rPr>
    </w:lvl>
  </w:abstractNum>
  <w:abstractNum w:abstractNumId="23" w15:restartNumberingAfterBreak="0">
    <w:nsid w:val="40CD4004"/>
    <w:multiLevelType w:val="hybridMultilevel"/>
    <w:tmpl w:val="E4D09A10"/>
    <w:lvl w:ilvl="0" w:tplc="555049A8">
      <w:start w:val="1"/>
      <w:numFmt w:val="decimal"/>
      <w:lvlText w:val="c%1."/>
      <w:lvlJc w:val="left"/>
      <w:pPr>
        <w:ind w:left="1766" w:hanging="360"/>
      </w:pPr>
      <w:rPr>
        <w:rFonts w:hint="default"/>
      </w:rPr>
    </w:lvl>
    <w:lvl w:ilvl="1" w:tplc="04030019" w:tentative="1">
      <w:start w:val="1"/>
      <w:numFmt w:val="lowerLetter"/>
      <w:lvlText w:val="%2."/>
      <w:lvlJc w:val="left"/>
      <w:pPr>
        <w:ind w:left="2486" w:hanging="360"/>
      </w:pPr>
    </w:lvl>
    <w:lvl w:ilvl="2" w:tplc="0403001B" w:tentative="1">
      <w:start w:val="1"/>
      <w:numFmt w:val="lowerRoman"/>
      <w:lvlText w:val="%3."/>
      <w:lvlJc w:val="right"/>
      <w:pPr>
        <w:ind w:left="3206" w:hanging="180"/>
      </w:pPr>
    </w:lvl>
    <w:lvl w:ilvl="3" w:tplc="0403000F" w:tentative="1">
      <w:start w:val="1"/>
      <w:numFmt w:val="decimal"/>
      <w:lvlText w:val="%4."/>
      <w:lvlJc w:val="left"/>
      <w:pPr>
        <w:ind w:left="3926" w:hanging="360"/>
      </w:pPr>
    </w:lvl>
    <w:lvl w:ilvl="4" w:tplc="04030019" w:tentative="1">
      <w:start w:val="1"/>
      <w:numFmt w:val="lowerLetter"/>
      <w:lvlText w:val="%5."/>
      <w:lvlJc w:val="left"/>
      <w:pPr>
        <w:ind w:left="4646" w:hanging="360"/>
      </w:pPr>
    </w:lvl>
    <w:lvl w:ilvl="5" w:tplc="0403001B" w:tentative="1">
      <w:start w:val="1"/>
      <w:numFmt w:val="lowerRoman"/>
      <w:lvlText w:val="%6."/>
      <w:lvlJc w:val="right"/>
      <w:pPr>
        <w:ind w:left="5366" w:hanging="180"/>
      </w:pPr>
    </w:lvl>
    <w:lvl w:ilvl="6" w:tplc="0403000F" w:tentative="1">
      <w:start w:val="1"/>
      <w:numFmt w:val="decimal"/>
      <w:lvlText w:val="%7."/>
      <w:lvlJc w:val="left"/>
      <w:pPr>
        <w:ind w:left="6086" w:hanging="360"/>
      </w:pPr>
    </w:lvl>
    <w:lvl w:ilvl="7" w:tplc="04030019" w:tentative="1">
      <w:start w:val="1"/>
      <w:numFmt w:val="lowerLetter"/>
      <w:lvlText w:val="%8."/>
      <w:lvlJc w:val="left"/>
      <w:pPr>
        <w:ind w:left="6806" w:hanging="360"/>
      </w:pPr>
    </w:lvl>
    <w:lvl w:ilvl="8" w:tplc="0403001B" w:tentative="1">
      <w:start w:val="1"/>
      <w:numFmt w:val="lowerRoman"/>
      <w:lvlText w:val="%9."/>
      <w:lvlJc w:val="right"/>
      <w:pPr>
        <w:ind w:left="7526" w:hanging="180"/>
      </w:pPr>
    </w:lvl>
  </w:abstractNum>
  <w:abstractNum w:abstractNumId="24" w15:restartNumberingAfterBreak="0">
    <w:nsid w:val="422C517C"/>
    <w:multiLevelType w:val="multilevel"/>
    <w:tmpl w:val="9D60F7D8"/>
    <w:lvl w:ilvl="0">
      <w:start w:val="197"/>
      <w:numFmt w:val="decimal"/>
      <w:lvlText w:val="%1"/>
      <w:lvlJc w:val="left"/>
      <w:pPr>
        <w:ind w:left="540" w:hanging="540"/>
      </w:pPr>
      <w:rPr>
        <w:rFonts w:hint="default"/>
      </w:rPr>
    </w:lvl>
    <w:lvl w:ilvl="1">
      <w:start w:val="3"/>
      <w:numFmt w:val="decimal"/>
      <w:lvlText w:val="%1.%2"/>
      <w:lvlJc w:val="left"/>
      <w:pPr>
        <w:ind w:left="3945" w:hanging="540"/>
      </w:pPr>
      <w:rPr>
        <w:rFonts w:hint="default"/>
      </w:rPr>
    </w:lvl>
    <w:lvl w:ilvl="2">
      <w:start w:val="1"/>
      <w:numFmt w:val="decimal"/>
      <w:lvlText w:val="%1.%2.%3"/>
      <w:lvlJc w:val="left"/>
      <w:pPr>
        <w:ind w:left="7530" w:hanging="720"/>
      </w:pPr>
      <w:rPr>
        <w:rFonts w:hint="default"/>
      </w:rPr>
    </w:lvl>
    <w:lvl w:ilvl="3">
      <w:start w:val="1"/>
      <w:numFmt w:val="decimal"/>
      <w:lvlText w:val="%1.%2.%3.%4"/>
      <w:lvlJc w:val="left"/>
      <w:pPr>
        <w:ind w:left="10935" w:hanging="720"/>
      </w:pPr>
      <w:rPr>
        <w:rFonts w:hint="default"/>
      </w:rPr>
    </w:lvl>
    <w:lvl w:ilvl="4">
      <w:start w:val="1"/>
      <w:numFmt w:val="decimal"/>
      <w:lvlText w:val="%1.%2.%3.%4.%5"/>
      <w:lvlJc w:val="left"/>
      <w:pPr>
        <w:ind w:left="14700" w:hanging="1080"/>
      </w:pPr>
      <w:rPr>
        <w:rFonts w:hint="default"/>
      </w:rPr>
    </w:lvl>
    <w:lvl w:ilvl="5">
      <w:start w:val="1"/>
      <w:numFmt w:val="decimal"/>
      <w:lvlText w:val="%1.%2.%3.%4.%5.%6"/>
      <w:lvlJc w:val="left"/>
      <w:pPr>
        <w:ind w:left="18105" w:hanging="1080"/>
      </w:pPr>
      <w:rPr>
        <w:rFonts w:hint="default"/>
      </w:rPr>
    </w:lvl>
    <w:lvl w:ilvl="6">
      <w:start w:val="1"/>
      <w:numFmt w:val="decimal"/>
      <w:lvlText w:val="%1.%2.%3.%4.%5.%6.%7"/>
      <w:lvlJc w:val="left"/>
      <w:pPr>
        <w:ind w:left="21870" w:hanging="1440"/>
      </w:pPr>
      <w:rPr>
        <w:rFonts w:hint="default"/>
      </w:rPr>
    </w:lvl>
    <w:lvl w:ilvl="7">
      <w:start w:val="1"/>
      <w:numFmt w:val="decimal"/>
      <w:lvlText w:val="%1.%2.%3.%4.%5.%6.%7.%8"/>
      <w:lvlJc w:val="left"/>
      <w:pPr>
        <w:ind w:left="25275" w:hanging="1440"/>
      </w:pPr>
      <w:rPr>
        <w:rFonts w:hint="default"/>
      </w:rPr>
    </w:lvl>
    <w:lvl w:ilvl="8">
      <w:start w:val="1"/>
      <w:numFmt w:val="decimal"/>
      <w:lvlText w:val="%1.%2.%3.%4.%5.%6.%7.%8.%9"/>
      <w:lvlJc w:val="left"/>
      <w:pPr>
        <w:ind w:left="29040" w:hanging="1800"/>
      </w:pPr>
      <w:rPr>
        <w:rFonts w:hint="default"/>
      </w:rPr>
    </w:lvl>
  </w:abstractNum>
  <w:abstractNum w:abstractNumId="25" w15:restartNumberingAfterBreak="0">
    <w:nsid w:val="43030EC9"/>
    <w:multiLevelType w:val="hybridMultilevel"/>
    <w:tmpl w:val="ED84A2EE"/>
    <w:lvl w:ilvl="0" w:tplc="555049A8">
      <w:start w:val="1"/>
      <w:numFmt w:val="decimal"/>
      <w:lvlText w:val="c%1."/>
      <w:lvlJc w:val="left"/>
      <w:pPr>
        <w:ind w:left="1260" w:hanging="360"/>
      </w:pPr>
      <w:rPr>
        <w:rFonts w:hint="default"/>
      </w:rPr>
    </w:lvl>
    <w:lvl w:ilvl="1" w:tplc="04030019" w:tentative="1">
      <w:start w:val="1"/>
      <w:numFmt w:val="lowerLetter"/>
      <w:lvlText w:val="%2."/>
      <w:lvlJc w:val="left"/>
      <w:pPr>
        <w:ind w:left="1980" w:hanging="360"/>
      </w:pPr>
    </w:lvl>
    <w:lvl w:ilvl="2" w:tplc="0403001B" w:tentative="1">
      <w:start w:val="1"/>
      <w:numFmt w:val="lowerRoman"/>
      <w:lvlText w:val="%3."/>
      <w:lvlJc w:val="right"/>
      <w:pPr>
        <w:ind w:left="2700" w:hanging="180"/>
      </w:pPr>
    </w:lvl>
    <w:lvl w:ilvl="3" w:tplc="0403000F" w:tentative="1">
      <w:start w:val="1"/>
      <w:numFmt w:val="decimal"/>
      <w:lvlText w:val="%4."/>
      <w:lvlJc w:val="left"/>
      <w:pPr>
        <w:ind w:left="3420" w:hanging="360"/>
      </w:pPr>
    </w:lvl>
    <w:lvl w:ilvl="4" w:tplc="04030019" w:tentative="1">
      <w:start w:val="1"/>
      <w:numFmt w:val="lowerLetter"/>
      <w:lvlText w:val="%5."/>
      <w:lvlJc w:val="left"/>
      <w:pPr>
        <w:ind w:left="4140" w:hanging="360"/>
      </w:pPr>
    </w:lvl>
    <w:lvl w:ilvl="5" w:tplc="0403001B" w:tentative="1">
      <w:start w:val="1"/>
      <w:numFmt w:val="lowerRoman"/>
      <w:lvlText w:val="%6."/>
      <w:lvlJc w:val="right"/>
      <w:pPr>
        <w:ind w:left="4860" w:hanging="180"/>
      </w:pPr>
    </w:lvl>
    <w:lvl w:ilvl="6" w:tplc="0403000F" w:tentative="1">
      <w:start w:val="1"/>
      <w:numFmt w:val="decimal"/>
      <w:lvlText w:val="%7."/>
      <w:lvlJc w:val="left"/>
      <w:pPr>
        <w:ind w:left="5580" w:hanging="360"/>
      </w:pPr>
    </w:lvl>
    <w:lvl w:ilvl="7" w:tplc="04030019" w:tentative="1">
      <w:start w:val="1"/>
      <w:numFmt w:val="lowerLetter"/>
      <w:lvlText w:val="%8."/>
      <w:lvlJc w:val="left"/>
      <w:pPr>
        <w:ind w:left="6300" w:hanging="360"/>
      </w:pPr>
    </w:lvl>
    <w:lvl w:ilvl="8" w:tplc="0403001B" w:tentative="1">
      <w:start w:val="1"/>
      <w:numFmt w:val="lowerRoman"/>
      <w:lvlText w:val="%9."/>
      <w:lvlJc w:val="right"/>
      <w:pPr>
        <w:ind w:left="7020" w:hanging="180"/>
      </w:pPr>
    </w:lvl>
  </w:abstractNum>
  <w:abstractNum w:abstractNumId="26" w15:restartNumberingAfterBreak="0">
    <w:nsid w:val="452010D7"/>
    <w:multiLevelType w:val="hybridMultilevel"/>
    <w:tmpl w:val="5E8A3040"/>
    <w:lvl w:ilvl="0" w:tplc="1A90598C">
      <w:start w:val="1"/>
      <w:numFmt w:val="lowerLetter"/>
      <w:lvlText w:val="%1)"/>
      <w:lvlJc w:val="left"/>
      <w:pPr>
        <w:ind w:left="786" w:hanging="360"/>
      </w:pPr>
      <w:rPr>
        <w:rFonts w:hint="default"/>
        <w:b w:val="0"/>
        <w:color w:val="auto"/>
        <w:sz w:val="22"/>
        <w:szCs w:val="22"/>
      </w:rPr>
    </w:lvl>
    <w:lvl w:ilvl="1" w:tplc="D5501178">
      <w:start w:val="1"/>
      <w:numFmt w:val="decimal"/>
      <w:lvlText w:val="a%2."/>
      <w:lvlJc w:val="left"/>
      <w:pPr>
        <w:ind w:left="1506" w:hanging="360"/>
      </w:pPr>
      <w:rPr>
        <w:rFonts w:hint="default"/>
      </w:rPr>
    </w:lvl>
    <w:lvl w:ilvl="2" w:tplc="0403001B" w:tentative="1">
      <w:start w:val="1"/>
      <w:numFmt w:val="lowerRoman"/>
      <w:lvlText w:val="%3."/>
      <w:lvlJc w:val="right"/>
      <w:pPr>
        <w:ind w:left="2226" w:hanging="180"/>
      </w:pPr>
    </w:lvl>
    <w:lvl w:ilvl="3" w:tplc="0403000F" w:tentative="1">
      <w:start w:val="1"/>
      <w:numFmt w:val="decimal"/>
      <w:lvlText w:val="%4."/>
      <w:lvlJc w:val="left"/>
      <w:pPr>
        <w:ind w:left="2946" w:hanging="360"/>
      </w:pPr>
    </w:lvl>
    <w:lvl w:ilvl="4" w:tplc="04030019" w:tentative="1">
      <w:start w:val="1"/>
      <w:numFmt w:val="lowerLetter"/>
      <w:lvlText w:val="%5."/>
      <w:lvlJc w:val="left"/>
      <w:pPr>
        <w:ind w:left="3666" w:hanging="360"/>
      </w:pPr>
    </w:lvl>
    <w:lvl w:ilvl="5" w:tplc="0403001B" w:tentative="1">
      <w:start w:val="1"/>
      <w:numFmt w:val="lowerRoman"/>
      <w:lvlText w:val="%6."/>
      <w:lvlJc w:val="right"/>
      <w:pPr>
        <w:ind w:left="4386" w:hanging="180"/>
      </w:pPr>
    </w:lvl>
    <w:lvl w:ilvl="6" w:tplc="0403000F" w:tentative="1">
      <w:start w:val="1"/>
      <w:numFmt w:val="decimal"/>
      <w:lvlText w:val="%7."/>
      <w:lvlJc w:val="left"/>
      <w:pPr>
        <w:ind w:left="5106" w:hanging="360"/>
      </w:pPr>
    </w:lvl>
    <w:lvl w:ilvl="7" w:tplc="04030019" w:tentative="1">
      <w:start w:val="1"/>
      <w:numFmt w:val="lowerLetter"/>
      <w:lvlText w:val="%8."/>
      <w:lvlJc w:val="left"/>
      <w:pPr>
        <w:ind w:left="5826" w:hanging="360"/>
      </w:pPr>
    </w:lvl>
    <w:lvl w:ilvl="8" w:tplc="0403001B" w:tentative="1">
      <w:start w:val="1"/>
      <w:numFmt w:val="lowerRoman"/>
      <w:lvlText w:val="%9."/>
      <w:lvlJc w:val="right"/>
      <w:pPr>
        <w:ind w:left="6546" w:hanging="180"/>
      </w:pPr>
    </w:lvl>
  </w:abstractNum>
  <w:abstractNum w:abstractNumId="27" w15:restartNumberingAfterBreak="0">
    <w:nsid w:val="45E0782C"/>
    <w:multiLevelType w:val="hybridMultilevel"/>
    <w:tmpl w:val="D1E01F3C"/>
    <w:lvl w:ilvl="0" w:tplc="941A5112">
      <w:start w:val="1"/>
      <w:numFmt w:val="lowerLetter"/>
      <w:lvlText w:val="%1)"/>
      <w:lvlJc w:val="left"/>
      <w:pPr>
        <w:tabs>
          <w:tab w:val="num" w:pos="540"/>
        </w:tabs>
        <w:ind w:left="540" w:hanging="360"/>
      </w:pPr>
      <w:rPr>
        <w:sz w:val="22"/>
        <w:szCs w:val="22"/>
      </w:rPr>
    </w:lvl>
    <w:lvl w:ilvl="1" w:tplc="04030019" w:tentative="1">
      <w:start w:val="1"/>
      <w:numFmt w:val="lowerLetter"/>
      <w:lvlText w:val="%2."/>
      <w:lvlJc w:val="left"/>
      <w:pPr>
        <w:tabs>
          <w:tab w:val="num" w:pos="1260"/>
        </w:tabs>
        <w:ind w:left="1260" w:hanging="360"/>
      </w:pPr>
    </w:lvl>
    <w:lvl w:ilvl="2" w:tplc="0403001B" w:tentative="1">
      <w:start w:val="1"/>
      <w:numFmt w:val="lowerRoman"/>
      <w:lvlText w:val="%3."/>
      <w:lvlJc w:val="right"/>
      <w:pPr>
        <w:tabs>
          <w:tab w:val="num" w:pos="1980"/>
        </w:tabs>
        <w:ind w:left="1980" w:hanging="180"/>
      </w:pPr>
    </w:lvl>
    <w:lvl w:ilvl="3" w:tplc="0403000F" w:tentative="1">
      <w:start w:val="1"/>
      <w:numFmt w:val="decimal"/>
      <w:lvlText w:val="%4."/>
      <w:lvlJc w:val="left"/>
      <w:pPr>
        <w:tabs>
          <w:tab w:val="num" w:pos="2700"/>
        </w:tabs>
        <w:ind w:left="2700" w:hanging="360"/>
      </w:pPr>
    </w:lvl>
    <w:lvl w:ilvl="4" w:tplc="04030019" w:tentative="1">
      <w:start w:val="1"/>
      <w:numFmt w:val="lowerLetter"/>
      <w:lvlText w:val="%5."/>
      <w:lvlJc w:val="left"/>
      <w:pPr>
        <w:tabs>
          <w:tab w:val="num" w:pos="3420"/>
        </w:tabs>
        <w:ind w:left="3420" w:hanging="360"/>
      </w:pPr>
    </w:lvl>
    <w:lvl w:ilvl="5" w:tplc="0403001B" w:tentative="1">
      <w:start w:val="1"/>
      <w:numFmt w:val="lowerRoman"/>
      <w:lvlText w:val="%6."/>
      <w:lvlJc w:val="right"/>
      <w:pPr>
        <w:tabs>
          <w:tab w:val="num" w:pos="4140"/>
        </w:tabs>
        <w:ind w:left="4140" w:hanging="180"/>
      </w:pPr>
    </w:lvl>
    <w:lvl w:ilvl="6" w:tplc="0403000F" w:tentative="1">
      <w:start w:val="1"/>
      <w:numFmt w:val="decimal"/>
      <w:lvlText w:val="%7."/>
      <w:lvlJc w:val="left"/>
      <w:pPr>
        <w:tabs>
          <w:tab w:val="num" w:pos="4860"/>
        </w:tabs>
        <w:ind w:left="4860" w:hanging="360"/>
      </w:pPr>
    </w:lvl>
    <w:lvl w:ilvl="7" w:tplc="04030019" w:tentative="1">
      <w:start w:val="1"/>
      <w:numFmt w:val="lowerLetter"/>
      <w:lvlText w:val="%8."/>
      <w:lvlJc w:val="left"/>
      <w:pPr>
        <w:tabs>
          <w:tab w:val="num" w:pos="5580"/>
        </w:tabs>
        <w:ind w:left="5580" w:hanging="360"/>
      </w:pPr>
    </w:lvl>
    <w:lvl w:ilvl="8" w:tplc="0403001B" w:tentative="1">
      <w:start w:val="1"/>
      <w:numFmt w:val="lowerRoman"/>
      <w:lvlText w:val="%9."/>
      <w:lvlJc w:val="right"/>
      <w:pPr>
        <w:tabs>
          <w:tab w:val="num" w:pos="6300"/>
        </w:tabs>
        <w:ind w:left="6300" w:hanging="180"/>
      </w:pPr>
    </w:lvl>
  </w:abstractNum>
  <w:abstractNum w:abstractNumId="28" w15:restartNumberingAfterBreak="0">
    <w:nsid w:val="529F5C81"/>
    <w:multiLevelType w:val="hybridMultilevel"/>
    <w:tmpl w:val="9C7EF980"/>
    <w:lvl w:ilvl="0" w:tplc="FFFFFFFF">
      <w:start w:val="1"/>
      <w:numFmt w:val="lowerLetter"/>
      <w:lvlText w:val="%1)"/>
      <w:lvlJc w:val="left"/>
      <w:pPr>
        <w:tabs>
          <w:tab w:val="num" w:pos="540"/>
        </w:tabs>
        <w:ind w:left="540" w:hanging="360"/>
      </w:pPr>
    </w:lvl>
    <w:lvl w:ilvl="1" w:tplc="D5501178">
      <w:start w:val="1"/>
      <w:numFmt w:val="decimal"/>
      <w:lvlText w:val="a%2."/>
      <w:lvlJc w:val="left"/>
      <w:pPr>
        <w:tabs>
          <w:tab w:val="num" w:pos="1440"/>
        </w:tabs>
        <w:ind w:left="1440" w:hanging="360"/>
      </w:pPr>
      <w:rPr>
        <w:rFonts w:hint="default"/>
      </w:rPr>
    </w:lvl>
    <w:lvl w:ilvl="2" w:tplc="0403001B" w:tentative="1">
      <w:start w:val="1"/>
      <w:numFmt w:val="lowerRoman"/>
      <w:lvlText w:val="%3."/>
      <w:lvlJc w:val="right"/>
      <w:pPr>
        <w:tabs>
          <w:tab w:val="num" w:pos="2160"/>
        </w:tabs>
        <w:ind w:left="2160" w:hanging="180"/>
      </w:pPr>
    </w:lvl>
    <w:lvl w:ilvl="3" w:tplc="0403000F">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29" w15:restartNumberingAfterBreak="0">
    <w:nsid w:val="55143B0E"/>
    <w:multiLevelType w:val="hybridMultilevel"/>
    <w:tmpl w:val="9C7EF980"/>
    <w:lvl w:ilvl="0" w:tplc="FFFFFFFF">
      <w:start w:val="1"/>
      <w:numFmt w:val="lowerLetter"/>
      <w:lvlText w:val="%1)"/>
      <w:lvlJc w:val="left"/>
      <w:pPr>
        <w:tabs>
          <w:tab w:val="num" w:pos="540"/>
        </w:tabs>
        <w:ind w:left="540" w:hanging="360"/>
      </w:pPr>
    </w:lvl>
    <w:lvl w:ilvl="1" w:tplc="D5501178">
      <w:start w:val="1"/>
      <w:numFmt w:val="decimal"/>
      <w:lvlText w:val="a%2."/>
      <w:lvlJc w:val="left"/>
      <w:pPr>
        <w:tabs>
          <w:tab w:val="num" w:pos="1440"/>
        </w:tabs>
        <w:ind w:left="1440" w:hanging="360"/>
      </w:pPr>
      <w:rPr>
        <w:rFonts w:hint="default"/>
      </w:rPr>
    </w:lvl>
    <w:lvl w:ilvl="2" w:tplc="0403001B" w:tentative="1">
      <w:start w:val="1"/>
      <w:numFmt w:val="lowerRoman"/>
      <w:lvlText w:val="%3."/>
      <w:lvlJc w:val="right"/>
      <w:pPr>
        <w:tabs>
          <w:tab w:val="num" w:pos="2160"/>
        </w:tabs>
        <w:ind w:left="2160" w:hanging="180"/>
      </w:pPr>
    </w:lvl>
    <w:lvl w:ilvl="3" w:tplc="0403000F">
      <w:start w:val="1"/>
      <w:numFmt w:val="decimal"/>
      <w:lvlText w:val="%4."/>
      <w:lvlJc w:val="left"/>
      <w:pPr>
        <w:tabs>
          <w:tab w:val="num" w:pos="2880"/>
        </w:tabs>
        <w:ind w:left="2880" w:hanging="360"/>
      </w:pPr>
    </w:lvl>
    <w:lvl w:ilvl="4" w:tplc="04030019" w:tentative="1">
      <w:start w:val="1"/>
      <w:numFmt w:val="lowerLetter"/>
      <w:lvlText w:val="%5."/>
      <w:lvlJc w:val="left"/>
      <w:pPr>
        <w:tabs>
          <w:tab w:val="num" w:pos="3600"/>
        </w:tabs>
        <w:ind w:left="3600" w:hanging="360"/>
      </w:pPr>
    </w:lvl>
    <w:lvl w:ilvl="5" w:tplc="0403001B" w:tentative="1">
      <w:start w:val="1"/>
      <w:numFmt w:val="lowerRoman"/>
      <w:lvlText w:val="%6."/>
      <w:lvlJc w:val="right"/>
      <w:pPr>
        <w:tabs>
          <w:tab w:val="num" w:pos="4320"/>
        </w:tabs>
        <w:ind w:left="4320" w:hanging="180"/>
      </w:pPr>
    </w:lvl>
    <w:lvl w:ilvl="6" w:tplc="0403000F" w:tentative="1">
      <w:start w:val="1"/>
      <w:numFmt w:val="decimal"/>
      <w:lvlText w:val="%7."/>
      <w:lvlJc w:val="left"/>
      <w:pPr>
        <w:tabs>
          <w:tab w:val="num" w:pos="5040"/>
        </w:tabs>
        <w:ind w:left="5040" w:hanging="360"/>
      </w:pPr>
    </w:lvl>
    <w:lvl w:ilvl="7" w:tplc="04030019" w:tentative="1">
      <w:start w:val="1"/>
      <w:numFmt w:val="lowerLetter"/>
      <w:lvlText w:val="%8."/>
      <w:lvlJc w:val="left"/>
      <w:pPr>
        <w:tabs>
          <w:tab w:val="num" w:pos="5760"/>
        </w:tabs>
        <w:ind w:left="5760" w:hanging="360"/>
      </w:pPr>
    </w:lvl>
    <w:lvl w:ilvl="8" w:tplc="0403001B" w:tentative="1">
      <w:start w:val="1"/>
      <w:numFmt w:val="lowerRoman"/>
      <w:lvlText w:val="%9."/>
      <w:lvlJc w:val="right"/>
      <w:pPr>
        <w:tabs>
          <w:tab w:val="num" w:pos="6480"/>
        </w:tabs>
        <w:ind w:left="6480" w:hanging="180"/>
      </w:pPr>
    </w:lvl>
  </w:abstractNum>
  <w:abstractNum w:abstractNumId="30" w15:restartNumberingAfterBreak="0">
    <w:nsid w:val="5D14104A"/>
    <w:multiLevelType w:val="hybridMultilevel"/>
    <w:tmpl w:val="ED84A2EE"/>
    <w:lvl w:ilvl="0" w:tplc="555049A8">
      <w:start w:val="1"/>
      <w:numFmt w:val="decimal"/>
      <w:lvlText w:val="c%1."/>
      <w:lvlJc w:val="left"/>
      <w:pPr>
        <w:ind w:left="1260" w:hanging="360"/>
      </w:pPr>
      <w:rPr>
        <w:rFonts w:hint="default"/>
      </w:rPr>
    </w:lvl>
    <w:lvl w:ilvl="1" w:tplc="04030019" w:tentative="1">
      <w:start w:val="1"/>
      <w:numFmt w:val="lowerLetter"/>
      <w:lvlText w:val="%2."/>
      <w:lvlJc w:val="left"/>
      <w:pPr>
        <w:ind w:left="1980" w:hanging="360"/>
      </w:pPr>
    </w:lvl>
    <w:lvl w:ilvl="2" w:tplc="0403001B" w:tentative="1">
      <w:start w:val="1"/>
      <w:numFmt w:val="lowerRoman"/>
      <w:lvlText w:val="%3."/>
      <w:lvlJc w:val="right"/>
      <w:pPr>
        <w:ind w:left="2700" w:hanging="180"/>
      </w:pPr>
    </w:lvl>
    <w:lvl w:ilvl="3" w:tplc="0403000F" w:tentative="1">
      <w:start w:val="1"/>
      <w:numFmt w:val="decimal"/>
      <w:lvlText w:val="%4."/>
      <w:lvlJc w:val="left"/>
      <w:pPr>
        <w:ind w:left="3420" w:hanging="360"/>
      </w:pPr>
    </w:lvl>
    <w:lvl w:ilvl="4" w:tplc="04030019" w:tentative="1">
      <w:start w:val="1"/>
      <w:numFmt w:val="lowerLetter"/>
      <w:lvlText w:val="%5."/>
      <w:lvlJc w:val="left"/>
      <w:pPr>
        <w:ind w:left="4140" w:hanging="360"/>
      </w:pPr>
    </w:lvl>
    <w:lvl w:ilvl="5" w:tplc="0403001B" w:tentative="1">
      <w:start w:val="1"/>
      <w:numFmt w:val="lowerRoman"/>
      <w:lvlText w:val="%6."/>
      <w:lvlJc w:val="right"/>
      <w:pPr>
        <w:ind w:left="4860" w:hanging="180"/>
      </w:pPr>
    </w:lvl>
    <w:lvl w:ilvl="6" w:tplc="0403000F" w:tentative="1">
      <w:start w:val="1"/>
      <w:numFmt w:val="decimal"/>
      <w:lvlText w:val="%7."/>
      <w:lvlJc w:val="left"/>
      <w:pPr>
        <w:ind w:left="5580" w:hanging="360"/>
      </w:pPr>
    </w:lvl>
    <w:lvl w:ilvl="7" w:tplc="04030019" w:tentative="1">
      <w:start w:val="1"/>
      <w:numFmt w:val="lowerLetter"/>
      <w:lvlText w:val="%8."/>
      <w:lvlJc w:val="left"/>
      <w:pPr>
        <w:ind w:left="6300" w:hanging="360"/>
      </w:pPr>
    </w:lvl>
    <w:lvl w:ilvl="8" w:tplc="0403001B" w:tentative="1">
      <w:start w:val="1"/>
      <w:numFmt w:val="lowerRoman"/>
      <w:lvlText w:val="%9."/>
      <w:lvlJc w:val="right"/>
      <w:pPr>
        <w:ind w:left="7020" w:hanging="180"/>
      </w:pPr>
    </w:lvl>
  </w:abstractNum>
  <w:abstractNum w:abstractNumId="31" w15:restartNumberingAfterBreak="0">
    <w:nsid w:val="5D4858AE"/>
    <w:multiLevelType w:val="multilevel"/>
    <w:tmpl w:val="A106E34C"/>
    <w:lvl w:ilvl="0">
      <w:start w:val="127"/>
      <w:numFmt w:val="decimal"/>
      <w:lvlText w:val="%1"/>
      <w:lvlJc w:val="left"/>
      <w:pPr>
        <w:ind w:left="540" w:hanging="540"/>
      </w:pPr>
      <w:rPr>
        <w:rFonts w:hint="default"/>
      </w:rPr>
    </w:lvl>
    <w:lvl w:ilvl="1">
      <w:start w:val="4"/>
      <w:numFmt w:val="decimal"/>
      <w:lvlText w:val="%1.%2"/>
      <w:lvlJc w:val="left"/>
      <w:pPr>
        <w:ind w:left="966" w:hanging="54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2" w15:restartNumberingAfterBreak="0">
    <w:nsid w:val="5ECE4537"/>
    <w:multiLevelType w:val="multilevel"/>
    <w:tmpl w:val="02560046"/>
    <w:lvl w:ilvl="0">
      <w:start w:val="119"/>
      <w:numFmt w:val="decimal"/>
      <w:lvlText w:val="%1"/>
      <w:lvlJc w:val="left"/>
      <w:pPr>
        <w:ind w:left="540" w:hanging="540"/>
      </w:pPr>
      <w:rPr>
        <w:rFonts w:hint="default"/>
      </w:rPr>
    </w:lvl>
    <w:lvl w:ilvl="1">
      <w:start w:val="7"/>
      <w:numFmt w:val="decimal"/>
      <w:lvlText w:val="%1.%2"/>
      <w:lvlJc w:val="left"/>
      <w:pPr>
        <w:ind w:left="966" w:hanging="54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3" w15:restartNumberingAfterBreak="0">
    <w:nsid w:val="613915AA"/>
    <w:multiLevelType w:val="multilevel"/>
    <w:tmpl w:val="B344D3D6"/>
    <w:lvl w:ilvl="0">
      <w:start w:val="97"/>
      <w:numFmt w:val="decimal"/>
      <w:lvlText w:val="%1."/>
      <w:lvlJc w:val="left"/>
      <w:pPr>
        <w:ind w:left="480" w:hanging="480"/>
      </w:pPr>
      <w:rPr>
        <w:rFonts w:hint="default"/>
      </w:rPr>
    </w:lvl>
    <w:lvl w:ilvl="1">
      <w:start w:val="4"/>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208" w:hanging="1800"/>
      </w:pPr>
      <w:rPr>
        <w:rFonts w:hint="default"/>
      </w:rPr>
    </w:lvl>
  </w:abstractNum>
  <w:abstractNum w:abstractNumId="34" w15:restartNumberingAfterBreak="0">
    <w:nsid w:val="61B11D9B"/>
    <w:multiLevelType w:val="hybridMultilevel"/>
    <w:tmpl w:val="35AEBE22"/>
    <w:lvl w:ilvl="0" w:tplc="FFFFFFFF">
      <w:start w:val="1"/>
      <w:numFmt w:val="lowerLetter"/>
      <w:lvlText w:val="%1)"/>
      <w:lvlJc w:val="left"/>
      <w:pPr>
        <w:tabs>
          <w:tab w:val="num" w:pos="540"/>
        </w:tabs>
        <w:ind w:left="540" w:hanging="360"/>
      </w:pPr>
    </w:lvl>
    <w:lvl w:ilvl="1" w:tplc="FFFFFFFF" w:tentative="1">
      <w:start w:val="1"/>
      <w:numFmt w:val="lowerLetter"/>
      <w:lvlText w:val="%2."/>
      <w:lvlJc w:val="left"/>
      <w:pPr>
        <w:tabs>
          <w:tab w:val="num" w:pos="1260"/>
        </w:tabs>
        <w:ind w:left="1260" w:hanging="360"/>
      </w:pPr>
    </w:lvl>
    <w:lvl w:ilvl="2" w:tplc="FFFFFFFF" w:tentative="1">
      <w:start w:val="1"/>
      <w:numFmt w:val="lowerRoman"/>
      <w:lvlText w:val="%3."/>
      <w:lvlJc w:val="right"/>
      <w:pPr>
        <w:tabs>
          <w:tab w:val="num" w:pos="1980"/>
        </w:tabs>
        <w:ind w:left="1980" w:hanging="180"/>
      </w:pPr>
    </w:lvl>
    <w:lvl w:ilvl="3" w:tplc="FFFFFFFF" w:tentative="1">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35" w15:restartNumberingAfterBreak="0">
    <w:nsid w:val="66161688"/>
    <w:multiLevelType w:val="hybridMultilevel"/>
    <w:tmpl w:val="27185220"/>
    <w:lvl w:ilvl="0" w:tplc="04030017">
      <w:start w:val="1"/>
      <w:numFmt w:val="lowerLetter"/>
      <w:lvlText w:val="%1)"/>
      <w:lvlJc w:val="left"/>
      <w:pPr>
        <w:ind w:left="720" w:hanging="360"/>
      </w:p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6" w15:restartNumberingAfterBreak="0">
    <w:nsid w:val="66842AEC"/>
    <w:multiLevelType w:val="hybridMultilevel"/>
    <w:tmpl w:val="35AEBE22"/>
    <w:lvl w:ilvl="0" w:tplc="FFFFFFFF">
      <w:start w:val="1"/>
      <w:numFmt w:val="lowerLetter"/>
      <w:lvlText w:val="%1)"/>
      <w:lvlJc w:val="left"/>
      <w:pPr>
        <w:tabs>
          <w:tab w:val="num" w:pos="540"/>
        </w:tabs>
        <w:ind w:left="540" w:hanging="360"/>
      </w:pPr>
    </w:lvl>
    <w:lvl w:ilvl="1" w:tplc="FFFFFFFF" w:tentative="1">
      <w:start w:val="1"/>
      <w:numFmt w:val="lowerLetter"/>
      <w:lvlText w:val="%2."/>
      <w:lvlJc w:val="left"/>
      <w:pPr>
        <w:tabs>
          <w:tab w:val="num" w:pos="1260"/>
        </w:tabs>
        <w:ind w:left="1260" w:hanging="360"/>
      </w:pPr>
    </w:lvl>
    <w:lvl w:ilvl="2" w:tplc="FFFFFFFF" w:tentative="1">
      <w:start w:val="1"/>
      <w:numFmt w:val="lowerRoman"/>
      <w:lvlText w:val="%3."/>
      <w:lvlJc w:val="right"/>
      <w:pPr>
        <w:tabs>
          <w:tab w:val="num" w:pos="1980"/>
        </w:tabs>
        <w:ind w:left="1980" w:hanging="180"/>
      </w:pPr>
    </w:lvl>
    <w:lvl w:ilvl="3" w:tplc="FFFFFFFF" w:tentative="1">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37" w15:restartNumberingAfterBreak="0">
    <w:nsid w:val="67AC0D54"/>
    <w:multiLevelType w:val="hybridMultilevel"/>
    <w:tmpl w:val="2B2A5370"/>
    <w:lvl w:ilvl="0" w:tplc="818C5BC8">
      <w:start w:val="1"/>
      <w:numFmt w:val="decimal"/>
      <w:lvlText w:val="b%1."/>
      <w:lvlJc w:val="left"/>
      <w:pPr>
        <w:ind w:left="1766" w:hanging="360"/>
      </w:pPr>
      <w:rPr>
        <w:rFonts w:hint="default"/>
      </w:rPr>
    </w:lvl>
    <w:lvl w:ilvl="1" w:tplc="04030019" w:tentative="1">
      <w:start w:val="1"/>
      <w:numFmt w:val="lowerLetter"/>
      <w:lvlText w:val="%2."/>
      <w:lvlJc w:val="left"/>
      <w:pPr>
        <w:ind w:left="2486" w:hanging="360"/>
      </w:pPr>
    </w:lvl>
    <w:lvl w:ilvl="2" w:tplc="0403001B" w:tentative="1">
      <w:start w:val="1"/>
      <w:numFmt w:val="lowerRoman"/>
      <w:lvlText w:val="%3."/>
      <w:lvlJc w:val="right"/>
      <w:pPr>
        <w:ind w:left="3206" w:hanging="180"/>
      </w:pPr>
    </w:lvl>
    <w:lvl w:ilvl="3" w:tplc="0403000F" w:tentative="1">
      <w:start w:val="1"/>
      <w:numFmt w:val="decimal"/>
      <w:lvlText w:val="%4."/>
      <w:lvlJc w:val="left"/>
      <w:pPr>
        <w:ind w:left="3926" w:hanging="360"/>
      </w:pPr>
    </w:lvl>
    <w:lvl w:ilvl="4" w:tplc="04030019" w:tentative="1">
      <w:start w:val="1"/>
      <w:numFmt w:val="lowerLetter"/>
      <w:lvlText w:val="%5."/>
      <w:lvlJc w:val="left"/>
      <w:pPr>
        <w:ind w:left="4646" w:hanging="360"/>
      </w:pPr>
    </w:lvl>
    <w:lvl w:ilvl="5" w:tplc="0403001B" w:tentative="1">
      <w:start w:val="1"/>
      <w:numFmt w:val="lowerRoman"/>
      <w:lvlText w:val="%6."/>
      <w:lvlJc w:val="right"/>
      <w:pPr>
        <w:ind w:left="5366" w:hanging="180"/>
      </w:pPr>
    </w:lvl>
    <w:lvl w:ilvl="6" w:tplc="0403000F" w:tentative="1">
      <w:start w:val="1"/>
      <w:numFmt w:val="decimal"/>
      <w:lvlText w:val="%7."/>
      <w:lvlJc w:val="left"/>
      <w:pPr>
        <w:ind w:left="6086" w:hanging="360"/>
      </w:pPr>
    </w:lvl>
    <w:lvl w:ilvl="7" w:tplc="04030019" w:tentative="1">
      <w:start w:val="1"/>
      <w:numFmt w:val="lowerLetter"/>
      <w:lvlText w:val="%8."/>
      <w:lvlJc w:val="left"/>
      <w:pPr>
        <w:ind w:left="6806" w:hanging="360"/>
      </w:pPr>
    </w:lvl>
    <w:lvl w:ilvl="8" w:tplc="0403001B" w:tentative="1">
      <w:start w:val="1"/>
      <w:numFmt w:val="lowerRoman"/>
      <w:lvlText w:val="%9."/>
      <w:lvlJc w:val="right"/>
      <w:pPr>
        <w:ind w:left="7526" w:hanging="180"/>
      </w:pPr>
    </w:lvl>
  </w:abstractNum>
  <w:abstractNum w:abstractNumId="38" w15:restartNumberingAfterBreak="0">
    <w:nsid w:val="6B101FD6"/>
    <w:multiLevelType w:val="multilevel"/>
    <w:tmpl w:val="363C2194"/>
    <w:lvl w:ilvl="0">
      <w:start w:val="11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BA56EFC"/>
    <w:multiLevelType w:val="hybridMultilevel"/>
    <w:tmpl w:val="35AEBE22"/>
    <w:lvl w:ilvl="0" w:tplc="FFFFFFFF">
      <w:start w:val="1"/>
      <w:numFmt w:val="lowerLetter"/>
      <w:lvlText w:val="%1)"/>
      <w:lvlJc w:val="left"/>
      <w:pPr>
        <w:tabs>
          <w:tab w:val="num" w:pos="540"/>
        </w:tabs>
        <w:ind w:left="540" w:hanging="360"/>
      </w:pPr>
    </w:lvl>
    <w:lvl w:ilvl="1" w:tplc="FFFFFFFF" w:tentative="1">
      <w:start w:val="1"/>
      <w:numFmt w:val="lowerLetter"/>
      <w:lvlText w:val="%2."/>
      <w:lvlJc w:val="left"/>
      <w:pPr>
        <w:tabs>
          <w:tab w:val="num" w:pos="1260"/>
        </w:tabs>
        <w:ind w:left="1260" w:hanging="360"/>
      </w:pPr>
    </w:lvl>
    <w:lvl w:ilvl="2" w:tplc="FFFFFFFF" w:tentative="1">
      <w:start w:val="1"/>
      <w:numFmt w:val="lowerRoman"/>
      <w:lvlText w:val="%3."/>
      <w:lvlJc w:val="right"/>
      <w:pPr>
        <w:tabs>
          <w:tab w:val="num" w:pos="1980"/>
        </w:tabs>
        <w:ind w:left="1980" w:hanging="180"/>
      </w:pPr>
    </w:lvl>
    <w:lvl w:ilvl="3" w:tplc="FFFFFFFF" w:tentative="1">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40" w15:restartNumberingAfterBreak="0">
    <w:nsid w:val="6ED4087D"/>
    <w:multiLevelType w:val="hybridMultilevel"/>
    <w:tmpl w:val="2B2A5370"/>
    <w:lvl w:ilvl="0" w:tplc="818C5BC8">
      <w:start w:val="1"/>
      <w:numFmt w:val="decimal"/>
      <w:lvlText w:val="b%1."/>
      <w:lvlJc w:val="left"/>
      <w:pPr>
        <w:ind w:left="1766" w:hanging="360"/>
      </w:pPr>
      <w:rPr>
        <w:rFonts w:hint="default"/>
      </w:rPr>
    </w:lvl>
    <w:lvl w:ilvl="1" w:tplc="04030019" w:tentative="1">
      <w:start w:val="1"/>
      <w:numFmt w:val="lowerLetter"/>
      <w:lvlText w:val="%2."/>
      <w:lvlJc w:val="left"/>
      <w:pPr>
        <w:ind w:left="2486" w:hanging="360"/>
      </w:pPr>
    </w:lvl>
    <w:lvl w:ilvl="2" w:tplc="0403001B" w:tentative="1">
      <w:start w:val="1"/>
      <w:numFmt w:val="lowerRoman"/>
      <w:lvlText w:val="%3."/>
      <w:lvlJc w:val="right"/>
      <w:pPr>
        <w:ind w:left="3206" w:hanging="180"/>
      </w:pPr>
    </w:lvl>
    <w:lvl w:ilvl="3" w:tplc="0403000F" w:tentative="1">
      <w:start w:val="1"/>
      <w:numFmt w:val="decimal"/>
      <w:lvlText w:val="%4."/>
      <w:lvlJc w:val="left"/>
      <w:pPr>
        <w:ind w:left="3926" w:hanging="360"/>
      </w:pPr>
    </w:lvl>
    <w:lvl w:ilvl="4" w:tplc="04030019" w:tentative="1">
      <w:start w:val="1"/>
      <w:numFmt w:val="lowerLetter"/>
      <w:lvlText w:val="%5."/>
      <w:lvlJc w:val="left"/>
      <w:pPr>
        <w:ind w:left="4646" w:hanging="360"/>
      </w:pPr>
    </w:lvl>
    <w:lvl w:ilvl="5" w:tplc="0403001B" w:tentative="1">
      <w:start w:val="1"/>
      <w:numFmt w:val="lowerRoman"/>
      <w:lvlText w:val="%6."/>
      <w:lvlJc w:val="right"/>
      <w:pPr>
        <w:ind w:left="5366" w:hanging="180"/>
      </w:pPr>
    </w:lvl>
    <w:lvl w:ilvl="6" w:tplc="0403000F" w:tentative="1">
      <w:start w:val="1"/>
      <w:numFmt w:val="decimal"/>
      <w:lvlText w:val="%7."/>
      <w:lvlJc w:val="left"/>
      <w:pPr>
        <w:ind w:left="6086" w:hanging="360"/>
      </w:pPr>
    </w:lvl>
    <w:lvl w:ilvl="7" w:tplc="04030019" w:tentative="1">
      <w:start w:val="1"/>
      <w:numFmt w:val="lowerLetter"/>
      <w:lvlText w:val="%8."/>
      <w:lvlJc w:val="left"/>
      <w:pPr>
        <w:ind w:left="6806" w:hanging="360"/>
      </w:pPr>
    </w:lvl>
    <w:lvl w:ilvl="8" w:tplc="0403001B" w:tentative="1">
      <w:start w:val="1"/>
      <w:numFmt w:val="lowerRoman"/>
      <w:lvlText w:val="%9."/>
      <w:lvlJc w:val="right"/>
      <w:pPr>
        <w:ind w:left="7526" w:hanging="180"/>
      </w:pPr>
    </w:lvl>
  </w:abstractNum>
  <w:abstractNum w:abstractNumId="41" w15:restartNumberingAfterBreak="0">
    <w:nsid w:val="70663A9D"/>
    <w:multiLevelType w:val="hybridMultilevel"/>
    <w:tmpl w:val="2B2A5370"/>
    <w:lvl w:ilvl="0" w:tplc="818C5BC8">
      <w:start w:val="1"/>
      <w:numFmt w:val="decimal"/>
      <w:lvlText w:val="b%1."/>
      <w:lvlJc w:val="left"/>
      <w:pPr>
        <w:ind w:left="1766" w:hanging="360"/>
      </w:pPr>
      <w:rPr>
        <w:rFonts w:hint="default"/>
      </w:rPr>
    </w:lvl>
    <w:lvl w:ilvl="1" w:tplc="04030019" w:tentative="1">
      <w:start w:val="1"/>
      <w:numFmt w:val="lowerLetter"/>
      <w:lvlText w:val="%2."/>
      <w:lvlJc w:val="left"/>
      <w:pPr>
        <w:ind w:left="2486" w:hanging="360"/>
      </w:pPr>
    </w:lvl>
    <w:lvl w:ilvl="2" w:tplc="0403001B" w:tentative="1">
      <w:start w:val="1"/>
      <w:numFmt w:val="lowerRoman"/>
      <w:lvlText w:val="%3."/>
      <w:lvlJc w:val="right"/>
      <w:pPr>
        <w:ind w:left="3206" w:hanging="180"/>
      </w:pPr>
    </w:lvl>
    <w:lvl w:ilvl="3" w:tplc="0403000F" w:tentative="1">
      <w:start w:val="1"/>
      <w:numFmt w:val="decimal"/>
      <w:lvlText w:val="%4."/>
      <w:lvlJc w:val="left"/>
      <w:pPr>
        <w:ind w:left="3926" w:hanging="360"/>
      </w:pPr>
    </w:lvl>
    <w:lvl w:ilvl="4" w:tplc="04030019" w:tentative="1">
      <w:start w:val="1"/>
      <w:numFmt w:val="lowerLetter"/>
      <w:lvlText w:val="%5."/>
      <w:lvlJc w:val="left"/>
      <w:pPr>
        <w:ind w:left="4646" w:hanging="360"/>
      </w:pPr>
    </w:lvl>
    <w:lvl w:ilvl="5" w:tplc="0403001B" w:tentative="1">
      <w:start w:val="1"/>
      <w:numFmt w:val="lowerRoman"/>
      <w:lvlText w:val="%6."/>
      <w:lvlJc w:val="right"/>
      <w:pPr>
        <w:ind w:left="5366" w:hanging="180"/>
      </w:pPr>
    </w:lvl>
    <w:lvl w:ilvl="6" w:tplc="0403000F" w:tentative="1">
      <w:start w:val="1"/>
      <w:numFmt w:val="decimal"/>
      <w:lvlText w:val="%7."/>
      <w:lvlJc w:val="left"/>
      <w:pPr>
        <w:ind w:left="6086" w:hanging="360"/>
      </w:pPr>
    </w:lvl>
    <w:lvl w:ilvl="7" w:tplc="04030019" w:tentative="1">
      <w:start w:val="1"/>
      <w:numFmt w:val="lowerLetter"/>
      <w:lvlText w:val="%8."/>
      <w:lvlJc w:val="left"/>
      <w:pPr>
        <w:ind w:left="6806" w:hanging="360"/>
      </w:pPr>
    </w:lvl>
    <w:lvl w:ilvl="8" w:tplc="0403001B" w:tentative="1">
      <w:start w:val="1"/>
      <w:numFmt w:val="lowerRoman"/>
      <w:lvlText w:val="%9."/>
      <w:lvlJc w:val="right"/>
      <w:pPr>
        <w:ind w:left="7526" w:hanging="180"/>
      </w:pPr>
    </w:lvl>
  </w:abstractNum>
  <w:abstractNum w:abstractNumId="42" w15:restartNumberingAfterBreak="0">
    <w:nsid w:val="72B145D2"/>
    <w:multiLevelType w:val="hybridMultilevel"/>
    <w:tmpl w:val="35AEBE22"/>
    <w:lvl w:ilvl="0" w:tplc="FFFFFFFF">
      <w:start w:val="1"/>
      <w:numFmt w:val="lowerLetter"/>
      <w:lvlText w:val="%1)"/>
      <w:lvlJc w:val="left"/>
      <w:pPr>
        <w:tabs>
          <w:tab w:val="num" w:pos="540"/>
        </w:tabs>
        <w:ind w:left="540" w:hanging="360"/>
      </w:pPr>
    </w:lvl>
    <w:lvl w:ilvl="1" w:tplc="FFFFFFFF" w:tentative="1">
      <w:start w:val="1"/>
      <w:numFmt w:val="lowerLetter"/>
      <w:lvlText w:val="%2."/>
      <w:lvlJc w:val="left"/>
      <w:pPr>
        <w:tabs>
          <w:tab w:val="num" w:pos="1260"/>
        </w:tabs>
        <w:ind w:left="1260" w:hanging="360"/>
      </w:pPr>
    </w:lvl>
    <w:lvl w:ilvl="2" w:tplc="FFFFFFFF" w:tentative="1">
      <w:start w:val="1"/>
      <w:numFmt w:val="lowerRoman"/>
      <w:lvlText w:val="%3."/>
      <w:lvlJc w:val="right"/>
      <w:pPr>
        <w:tabs>
          <w:tab w:val="num" w:pos="1980"/>
        </w:tabs>
        <w:ind w:left="1980" w:hanging="180"/>
      </w:pPr>
    </w:lvl>
    <w:lvl w:ilvl="3" w:tplc="FFFFFFFF">
      <w:start w:val="1"/>
      <w:numFmt w:val="decimal"/>
      <w:lvlText w:val="%4."/>
      <w:lvlJc w:val="left"/>
      <w:pPr>
        <w:tabs>
          <w:tab w:val="num" w:pos="2700"/>
        </w:tabs>
        <w:ind w:left="2700" w:hanging="360"/>
      </w:pPr>
    </w:lvl>
    <w:lvl w:ilvl="4" w:tplc="FFFFFFFF" w:tentative="1">
      <w:start w:val="1"/>
      <w:numFmt w:val="lowerLetter"/>
      <w:lvlText w:val="%5."/>
      <w:lvlJc w:val="left"/>
      <w:pPr>
        <w:tabs>
          <w:tab w:val="num" w:pos="3420"/>
        </w:tabs>
        <w:ind w:left="3420" w:hanging="360"/>
      </w:pPr>
    </w:lvl>
    <w:lvl w:ilvl="5" w:tplc="FFFFFFFF" w:tentative="1">
      <w:start w:val="1"/>
      <w:numFmt w:val="lowerRoman"/>
      <w:lvlText w:val="%6."/>
      <w:lvlJc w:val="right"/>
      <w:pPr>
        <w:tabs>
          <w:tab w:val="num" w:pos="4140"/>
        </w:tabs>
        <w:ind w:left="4140" w:hanging="180"/>
      </w:pPr>
    </w:lvl>
    <w:lvl w:ilvl="6" w:tplc="FFFFFFFF" w:tentative="1">
      <w:start w:val="1"/>
      <w:numFmt w:val="decimal"/>
      <w:lvlText w:val="%7."/>
      <w:lvlJc w:val="left"/>
      <w:pPr>
        <w:tabs>
          <w:tab w:val="num" w:pos="4860"/>
        </w:tabs>
        <w:ind w:left="4860" w:hanging="360"/>
      </w:pPr>
    </w:lvl>
    <w:lvl w:ilvl="7" w:tplc="FFFFFFFF" w:tentative="1">
      <w:start w:val="1"/>
      <w:numFmt w:val="lowerLetter"/>
      <w:lvlText w:val="%8."/>
      <w:lvlJc w:val="left"/>
      <w:pPr>
        <w:tabs>
          <w:tab w:val="num" w:pos="5580"/>
        </w:tabs>
        <w:ind w:left="5580" w:hanging="360"/>
      </w:pPr>
    </w:lvl>
    <w:lvl w:ilvl="8" w:tplc="FFFFFFFF" w:tentative="1">
      <w:start w:val="1"/>
      <w:numFmt w:val="lowerRoman"/>
      <w:lvlText w:val="%9."/>
      <w:lvlJc w:val="right"/>
      <w:pPr>
        <w:tabs>
          <w:tab w:val="num" w:pos="6300"/>
        </w:tabs>
        <w:ind w:left="6300" w:hanging="180"/>
      </w:pPr>
    </w:lvl>
  </w:abstractNum>
  <w:abstractNum w:abstractNumId="43" w15:restartNumberingAfterBreak="0">
    <w:nsid w:val="7333407D"/>
    <w:multiLevelType w:val="hybridMultilevel"/>
    <w:tmpl w:val="8B5CB6C8"/>
    <w:lvl w:ilvl="0" w:tplc="D5501178">
      <w:start w:val="1"/>
      <w:numFmt w:val="decimal"/>
      <w:lvlText w:val="a%1."/>
      <w:lvlJc w:val="left"/>
      <w:pPr>
        <w:tabs>
          <w:tab w:val="num" w:pos="1440"/>
        </w:tabs>
        <w:ind w:left="144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4" w15:restartNumberingAfterBreak="0">
    <w:nsid w:val="733E7257"/>
    <w:multiLevelType w:val="hybridMultilevel"/>
    <w:tmpl w:val="5E8A3040"/>
    <w:lvl w:ilvl="0" w:tplc="1A90598C">
      <w:start w:val="1"/>
      <w:numFmt w:val="lowerLetter"/>
      <w:lvlText w:val="%1)"/>
      <w:lvlJc w:val="left"/>
      <w:pPr>
        <w:ind w:left="786" w:hanging="360"/>
      </w:pPr>
      <w:rPr>
        <w:rFonts w:hint="default"/>
        <w:b w:val="0"/>
        <w:color w:val="auto"/>
        <w:sz w:val="22"/>
        <w:szCs w:val="22"/>
      </w:rPr>
    </w:lvl>
    <w:lvl w:ilvl="1" w:tplc="D5501178">
      <w:start w:val="1"/>
      <w:numFmt w:val="decimal"/>
      <w:lvlText w:val="a%2."/>
      <w:lvlJc w:val="left"/>
      <w:pPr>
        <w:ind w:left="1506" w:hanging="360"/>
      </w:pPr>
      <w:rPr>
        <w:rFonts w:hint="default"/>
      </w:rPr>
    </w:lvl>
    <w:lvl w:ilvl="2" w:tplc="0403001B" w:tentative="1">
      <w:start w:val="1"/>
      <w:numFmt w:val="lowerRoman"/>
      <w:lvlText w:val="%3."/>
      <w:lvlJc w:val="right"/>
      <w:pPr>
        <w:ind w:left="2226" w:hanging="180"/>
      </w:pPr>
    </w:lvl>
    <w:lvl w:ilvl="3" w:tplc="0403000F" w:tentative="1">
      <w:start w:val="1"/>
      <w:numFmt w:val="decimal"/>
      <w:lvlText w:val="%4."/>
      <w:lvlJc w:val="left"/>
      <w:pPr>
        <w:ind w:left="2946" w:hanging="360"/>
      </w:pPr>
    </w:lvl>
    <w:lvl w:ilvl="4" w:tplc="04030019" w:tentative="1">
      <w:start w:val="1"/>
      <w:numFmt w:val="lowerLetter"/>
      <w:lvlText w:val="%5."/>
      <w:lvlJc w:val="left"/>
      <w:pPr>
        <w:ind w:left="3666" w:hanging="360"/>
      </w:pPr>
    </w:lvl>
    <w:lvl w:ilvl="5" w:tplc="0403001B" w:tentative="1">
      <w:start w:val="1"/>
      <w:numFmt w:val="lowerRoman"/>
      <w:lvlText w:val="%6."/>
      <w:lvlJc w:val="right"/>
      <w:pPr>
        <w:ind w:left="4386" w:hanging="180"/>
      </w:pPr>
    </w:lvl>
    <w:lvl w:ilvl="6" w:tplc="0403000F" w:tentative="1">
      <w:start w:val="1"/>
      <w:numFmt w:val="decimal"/>
      <w:lvlText w:val="%7."/>
      <w:lvlJc w:val="left"/>
      <w:pPr>
        <w:ind w:left="5106" w:hanging="360"/>
      </w:pPr>
    </w:lvl>
    <w:lvl w:ilvl="7" w:tplc="04030019" w:tentative="1">
      <w:start w:val="1"/>
      <w:numFmt w:val="lowerLetter"/>
      <w:lvlText w:val="%8."/>
      <w:lvlJc w:val="left"/>
      <w:pPr>
        <w:ind w:left="5826" w:hanging="360"/>
      </w:pPr>
    </w:lvl>
    <w:lvl w:ilvl="8" w:tplc="0403001B" w:tentative="1">
      <w:start w:val="1"/>
      <w:numFmt w:val="lowerRoman"/>
      <w:lvlText w:val="%9."/>
      <w:lvlJc w:val="right"/>
      <w:pPr>
        <w:ind w:left="6546" w:hanging="180"/>
      </w:pPr>
    </w:lvl>
  </w:abstractNum>
  <w:abstractNum w:abstractNumId="45" w15:restartNumberingAfterBreak="0">
    <w:nsid w:val="73AE2375"/>
    <w:multiLevelType w:val="hybridMultilevel"/>
    <w:tmpl w:val="168C4606"/>
    <w:lvl w:ilvl="0" w:tplc="D5501178">
      <w:start w:val="1"/>
      <w:numFmt w:val="decimal"/>
      <w:lvlText w:val="a%1."/>
      <w:lvlJc w:val="left"/>
      <w:pPr>
        <w:tabs>
          <w:tab w:val="num" w:pos="1440"/>
        </w:tabs>
        <w:ind w:left="144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6" w15:restartNumberingAfterBreak="0">
    <w:nsid w:val="754F3A8D"/>
    <w:multiLevelType w:val="multilevel"/>
    <w:tmpl w:val="C6369464"/>
    <w:lvl w:ilvl="0">
      <w:start w:val="133"/>
      <w:numFmt w:val="decimal"/>
      <w:lvlText w:val="%1"/>
      <w:lvlJc w:val="left"/>
      <w:pPr>
        <w:ind w:left="660" w:hanging="660"/>
      </w:pPr>
      <w:rPr>
        <w:rFonts w:hint="default"/>
      </w:rPr>
    </w:lvl>
    <w:lvl w:ilvl="1">
      <w:start w:val="15"/>
      <w:numFmt w:val="decimal"/>
      <w:lvlText w:val="%1.%2"/>
      <w:lvlJc w:val="left"/>
      <w:pPr>
        <w:ind w:left="1086" w:hanging="6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47" w15:restartNumberingAfterBreak="0">
    <w:nsid w:val="7C923B88"/>
    <w:multiLevelType w:val="multilevel"/>
    <w:tmpl w:val="269A4CD6"/>
    <w:lvl w:ilvl="0">
      <w:start w:val="97"/>
      <w:numFmt w:val="decimal"/>
      <w:lvlText w:val="%1"/>
      <w:lvlJc w:val="left"/>
      <w:pPr>
        <w:ind w:left="540" w:hanging="540"/>
      </w:pPr>
      <w:rPr>
        <w:rFonts w:hint="default"/>
      </w:rPr>
    </w:lvl>
    <w:lvl w:ilvl="1">
      <w:start w:val="12"/>
      <w:numFmt w:val="decimal"/>
      <w:lvlText w:val="%1.%2"/>
      <w:lvlJc w:val="left"/>
      <w:pPr>
        <w:ind w:left="1818" w:hanging="540"/>
      </w:pPr>
      <w:rPr>
        <w:rFonts w:hint="default"/>
      </w:rPr>
    </w:lvl>
    <w:lvl w:ilvl="2">
      <w:start w:val="1"/>
      <w:numFmt w:val="decimal"/>
      <w:lvlText w:val="%1.%2.%3"/>
      <w:lvlJc w:val="left"/>
      <w:pPr>
        <w:ind w:left="3276" w:hanging="720"/>
      </w:pPr>
      <w:rPr>
        <w:rFonts w:hint="default"/>
      </w:rPr>
    </w:lvl>
    <w:lvl w:ilvl="3">
      <w:start w:val="1"/>
      <w:numFmt w:val="decimal"/>
      <w:lvlText w:val="%1.%2.%3.%4"/>
      <w:lvlJc w:val="left"/>
      <w:pPr>
        <w:ind w:left="4554" w:hanging="720"/>
      </w:pPr>
      <w:rPr>
        <w:rFonts w:hint="default"/>
      </w:rPr>
    </w:lvl>
    <w:lvl w:ilvl="4">
      <w:start w:val="1"/>
      <w:numFmt w:val="decimal"/>
      <w:lvlText w:val="%1.%2.%3.%4.%5"/>
      <w:lvlJc w:val="left"/>
      <w:pPr>
        <w:ind w:left="6192" w:hanging="1080"/>
      </w:pPr>
      <w:rPr>
        <w:rFonts w:hint="default"/>
      </w:rPr>
    </w:lvl>
    <w:lvl w:ilvl="5">
      <w:start w:val="1"/>
      <w:numFmt w:val="decimal"/>
      <w:lvlText w:val="%1.%2.%3.%4.%5.%6"/>
      <w:lvlJc w:val="left"/>
      <w:pPr>
        <w:ind w:left="7470" w:hanging="1080"/>
      </w:pPr>
      <w:rPr>
        <w:rFonts w:hint="default"/>
      </w:rPr>
    </w:lvl>
    <w:lvl w:ilvl="6">
      <w:start w:val="1"/>
      <w:numFmt w:val="decimal"/>
      <w:lvlText w:val="%1.%2.%3.%4.%5.%6.%7"/>
      <w:lvlJc w:val="left"/>
      <w:pPr>
        <w:ind w:left="9108" w:hanging="1440"/>
      </w:pPr>
      <w:rPr>
        <w:rFonts w:hint="default"/>
      </w:rPr>
    </w:lvl>
    <w:lvl w:ilvl="7">
      <w:start w:val="1"/>
      <w:numFmt w:val="decimal"/>
      <w:lvlText w:val="%1.%2.%3.%4.%5.%6.%7.%8"/>
      <w:lvlJc w:val="left"/>
      <w:pPr>
        <w:ind w:left="10386" w:hanging="1440"/>
      </w:pPr>
      <w:rPr>
        <w:rFonts w:hint="default"/>
      </w:rPr>
    </w:lvl>
    <w:lvl w:ilvl="8">
      <w:start w:val="1"/>
      <w:numFmt w:val="decimal"/>
      <w:lvlText w:val="%1.%2.%3.%4.%5.%6.%7.%8.%9"/>
      <w:lvlJc w:val="left"/>
      <w:pPr>
        <w:ind w:left="12024" w:hanging="1800"/>
      </w:pPr>
      <w:rPr>
        <w:rFonts w:hint="default"/>
      </w:rPr>
    </w:lvl>
  </w:abstractNum>
  <w:abstractNum w:abstractNumId="48" w15:restartNumberingAfterBreak="0">
    <w:nsid w:val="7D405151"/>
    <w:multiLevelType w:val="hybridMultilevel"/>
    <w:tmpl w:val="6CD0DB8E"/>
    <w:lvl w:ilvl="0" w:tplc="818C5BC8">
      <w:start w:val="1"/>
      <w:numFmt w:val="decimal"/>
      <w:lvlText w:val="b%1."/>
      <w:lvlJc w:val="left"/>
      <w:pPr>
        <w:tabs>
          <w:tab w:val="num" w:pos="1440"/>
        </w:tabs>
        <w:ind w:left="144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9" w15:restartNumberingAfterBreak="0">
    <w:nsid w:val="7D7412B6"/>
    <w:multiLevelType w:val="hybridMultilevel"/>
    <w:tmpl w:val="10BC3C6E"/>
    <w:lvl w:ilvl="0" w:tplc="04030017">
      <w:start w:val="1"/>
      <w:numFmt w:val="lowerLetter"/>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num w:numId="1" w16cid:durableId="518202753">
    <w:abstractNumId w:val="22"/>
    <w:lvlOverride w:ilvl="0">
      <w:lvl w:ilvl="0">
        <w:start w:val="1"/>
        <w:numFmt w:val="upperLetter"/>
        <w:pStyle w:val="Heading1"/>
        <w:lvlText w:val="%1"/>
        <w:lvlJc w:val="left"/>
        <w:pPr>
          <w:tabs>
            <w:tab w:val="num" w:pos="3411"/>
          </w:tabs>
          <w:ind w:left="3411" w:hanging="432"/>
        </w:pPr>
        <w:rPr>
          <w:rFonts w:hint="default"/>
        </w:rPr>
      </w:lvl>
    </w:lvlOverride>
    <w:lvlOverride w:ilvl="1">
      <w:lvl w:ilvl="1">
        <w:start w:val="1"/>
        <w:numFmt w:val="decimal"/>
        <w:pStyle w:val="Heading2"/>
        <w:lvlText w:val="%1.%2"/>
        <w:lvlJc w:val="left"/>
        <w:pPr>
          <w:tabs>
            <w:tab w:val="num" w:pos="3555"/>
          </w:tabs>
          <w:ind w:left="3555" w:hanging="576"/>
        </w:pPr>
        <w:rPr>
          <w:rFonts w:hint="default"/>
        </w:rPr>
      </w:lvl>
    </w:lvlOverride>
    <w:lvlOverride w:ilvl="2">
      <w:lvl w:ilvl="2">
        <w:start w:val="1"/>
        <w:numFmt w:val="decimal"/>
        <w:pStyle w:val="Heading3"/>
        <w:lvlText w:val="Artículo %3."/>
        <w:lvlJc w:val="left"/>
        <w:pPr>
          <w:tabs>
            <w:tab w:val="num" w:pos="862"/>
          </w:tabs>
          <w:ind w:left="862" w:hanging="720"/>
        </w:pPr>
        <w:rPr>
          <w:rFonts w:ascii="Arial" w:hAnsi="Arial" w:hint="default"/>
          <w:b w:val="0"/>
          <w:i w:val="0"/>
          <w:strike w:val="0"/>
          <w:color w:val="auto"/>
          <w:sz w:val="22"/>
          <w:szCs w:val="22"/>
        </w:rPr>
      </w:lvl>
    </w:lvlOverride>
    <w:lvlOverride w:ilvl="3">
      <w:lvl w:ilvl="3">
        <w:start w:val="1"/>
        <w:numFmt w:val="decimal"/>
        <w:pStyle w:val="Heading4"/>
        <w:lvlText w:val="%3.%4"/>
        <w:lvlJc w:val="left"/>
        <w:pPr>
          <w:tabs>
            <w:tab w:val="num" w:pos="1290"/>
          </w:tabs>
          <w:ind w:left="1290" w:hanging="864"/>
        </w:pPr>
        <w:rPr>
          <w:rFonts w:ascii="Arial" w:hAnsi="Arial" w:cs="Arial" w:hint="default"/>
          <w:b w:val="0"/>
          <w:i w:val="0"/>
          <w:strike w:val="0"/>
          <w:color w:val="auto"/>
          <w:sz w:val="22"/>
          <w:szCs w:val="22"/>
        </w:rPr>
      </w:lvl>
    </w:lvlOverride>
    <w:lvlOverride w:ilvl="4">
      <w:lvl w:ilvl="4">
        <w:start w:val="1"/>
        <w:numFmt w:val="decimal"/>
        <w:pStyle w:val="Heading5"/>
        <w:lvlText w:val="%1.%2.%3.%4.%5"/>
        <w:lvlJc w:val="left"/>
        <w:pPr>
          <w:tabs>
            <w:tab w:val="num" w:pos="3987"/>
          </w:tabs>
          <w:ind w:left="3987" w:hanging="1008"/>
        </w:pPr>
        <w:rPr>
          <w:rFonts w:hint="default"/>
        </w:rPr>
      </w:lvl>
    </w:lvlOverride>
    <w:lvlOverride w:ilvl="5">
      <w:lvl w:ilvl="5">
        <w:start w:val="1"/>
        <w:numFmt w:val="decimal"/>
        <w:pStyle w:val="Heading6"/>
        <w:lvlText w:val="%1.%2.%3.%4.%5.%6"/>
        <w:lvlJc w:val="left"/>
        <w:pPr>
          <w:tabs>
            <w:tab w:val="num" w:pos="4131"/>
          </w:tabs>
          <w:ind w:left="4131" w:hanging="1152"/>
        </w:pPr>
        <w:rPr>
          <w:rFonts w:hint="default"/>
        </w:rPr>
      </w:lvl>
    </w:lvlOverride>
    <w:lvlOverride w:ilvl="6">
      <w:lvl w:ilvl="6">
        <w:start w:val="1"/>
        <w:numFmt w:val="decimal"/>
        <w:pStyle w:val="Heading7"/>
        <w:lvlText w:val="%1.%2.%3.%4.%5.%6.%7"/>
        <w:lvlJc w:val="left"/>
        <w:pPr>
          <w:tabs>
            <w:tab w:val="num" w:pos="4275"/>
          </w:tabs>
          <w:ind w:left="4275" w:hanging="1296"/>
        </w:pPr>
        <w:rPr>
          <w:rFonts w:hint="default"/>
        </w:rPr>
      </w:lvl>
    </w:lvlOverride>
    <w:lvlOverride w:ilvl="7">
      <w:lvl w:ilvl="7">
        <w:start w:val="1"/>
        <w:numFmt w:val="decimal"/>
        <w:pStyle w:val="Heading8"/>
        <w:lvlText w:val="%1.%2.%3.%4.%5.%6.%7.%8"/>
        <w:lvlJc w:val="left"/>
        <w:pPr>
          <w:tabs>
            <w:tab w:val="num" w:pos="4419"/>
          </w:tabs>
          <w:ind w:left="4419" w:hanging="1440"/>
        </w:pPr>
        <w:rPr>
          <w:rFonts w:hint="default"/>
        </w:rPr>
      </w:lvl>
    </w:lvlOverride>
    <w:lvlOverride w:ilvl="8">
      <w:lvl w:ilvl="8">
        <w:start w:val="1"/>
        <w:numFmt w:val="decimal"/>
        <w:pStyle w:val="Heading9"/>
        <w:suff w:val="space"/>
        <w:lvlText w:val="Artículo%9."/>
        <w:lvlJc w:val="left"/>
        <w:pPr>
          <w:ind w:left="2979" w:firstLine="0"/>
        </w:pPr>
        <w:rPr>
          <w:rFonts w:hint="default"/>
          <w:sz w:val="22"/>
          <w:szCs w:val="22"/>
        </w:rPr>
      </w:lvl>
    </w:lvlOverride>
  </w:num>
  <w:num w:numId="2" w16cid:durableId="718093796">
    <w:abstractNumId w:val="33"/>
  </w:num>
  <w:num w:numId="3" w16cid:durableId="583103481">
    <w:abstractNumId w:val="47"/>
  </w:num>
  <w:num w:numId="4" w16cid:durableId="270474763">
    <w:abstractNumId w:val="19"/>
  </w:num>
  <w:num w:numId="5" w16cid:durableId="919604255">
    <w:abstractNumId w:val="8"/>
  </w:num>
  <w:num w:numId="6" w16cid:durableId="695890123">
    <w:abstractNumId w:val="49"/>
  </w:num>
  <w:num w:numId="7" w16cid:durableId="1926382303">
    <w:abstractNumId w:val="7"/>
  </w:num>
  <w:num w:numId="8" w16cid:durableId="1009717288">
    <w:abstractNumId w:val="38"/>
  </w:num>
  <w:num w:numId="9" w16cid:durableId="1687365737">
    <w:abstractNumId w:val="32"/>
  </w:num>
  <w:num w:numId="10" w16cid:durableId="1113400361">
    <w:abstractNumId w:val="9"/>
  </w:num>
  <w:num w:numId="11" w16cid:durableId="1843080803">
    <w:abstractNumId w:val="3"/>
  </w:num>
  <w:num w:numId="12" w16cid:durableId="1537085568">
    <w:abstractNumId w:val="36"/>
  </w:num>
  <w:num w:numId="13" w16cid:durableId="917178159">
    <w:abstractNumId w:val="31"/>
  </w:num>
  <w:num w:numId="14" w16cid:durableId="1620529355">
    <w:abstractNumId w:val="34"/>
  </w:num>
  <w:num w:numId="15" w16cid:durableId="1476072087">
    <w:abstractNumId w:val="2"/>
  </w:num>
  <w:num w:numId="16" w16cid:durableId="1743017668">
    <w:abstractNumId w:val="42"/>
  </w:num>
  <w:num w:numId="17" w16cid:durableId="811026061">
    <w:abstractNumId w:val="46"/>
  </w:num>
  <w:num w:numId="18" w16cid:durableId="1956474413">
    <w:abstractNumId w:val="17"/>
  </w:num>
  <w:num w:numId="19" w16cid:durableId="256183655">
    <w:abstractNumId w:val="39"/>
  </w:num>
  <w:num w:numId="20" w16cid:durableId="390421390">
    <w:abstractNumId w:val="11"/>
  </w:num>
  <w:num w:numId="21" w16cid:durableId="373964347">
    <w:abstractNumId w:val="27"/>
  </w:num>
  <w:num w:numId="22" w16cid:durableId="521018600">
    <w:abstractNumId w:val="1"/>
  </w:num>
  <w:num w:numId="23" w16cid:durableId="1547259518">
    <w:abstractNumId w:val="5"/>
  </w:num>
  <w:num w:numId="24" w16cid:durableId="1823034120">
    <w:abstractNumId w:val="24"/>
  </w:num>
  <w:num w:numId="25" w16cid:durableId="187523253">
    <w:abstractNumId w:val="35"/>
  </w:num>
  <w:num w:numId="26" w16cid:durableId="1018315895">
    <w:abstractNumId w:val="21"/>
  </w:num>
  <w:num w:numId="27" w16cid:durableId="86314018">
    <w:abstractNumId w:val="15"/>
  </w:num>
  <w:num w:numId="28" w16cid:durableId="841817771">
    <w:abstractNumId w:val="20"/>
  </w:num>
  <w:num w:numId="29" w16cid:durableId="845435210">
    <w:abstractNumId w:val="44"/>
  </w:num>
  <w:num w:numId="30" w16cid:durableId="1216969531">
    <w:abstractNumId w:val="28"/>
  </w:num>
  <w:num w:numId="31" w16cid:durableId="1661931748">
    <w:abstractNumId w:val="6"/>
  </w:num>
  <w:num w:numId="32" w16cid:durableId="593899597">
    <w:abstractNumId w:val="0"/>
  </w:num>
  <w:num w:numId="33" w16cid:durableId="748118081">
    <w:abstractNumId w:val="16"/>
  </w:num>
  <w:num w:numId="34" w16cid:durableId="1750420613">
    <w:abstractNumId w:val="29"/>
  </w:num>
  <w:num w:numId="35" w16cid:durableId="1534805617">
    <w:abstractNumId w:val="13"/>
  </w:num>
  <w:num w:numId="36" w16cid:durableId="651521266">
    <w:abstractNumId w:val="40"/>
  </w:num>
  <w:num w:numId="37" w16cid:durableId="1129936482">
    <w:abstractNumId w:val="18"/>
  </w:num>
  <w:num w:numId="38" w16cid:durableId="1697923045">
    <w:abstractNumId w:val="30"/>
  </w:num>
  <w:num w:numId="39" w16cid:durableId="2129003545">
    <w:abstractNumId w:val="26"/>
  </w:num>
  <w:num w:numId="40" w16cid:durableId="1399785119">
    <w:abstractNumId w:val="45"/>
  </w:num>
  <w:num w:numId="41" w16cid:durableId="577634730">
    <w:abstractNumId w:val="37"/>
  </w:num>
  <w:num w:numId="42" w16cid:durableId="329721675">
    <w:abstractNumId w:val="14"/>
  </w:num>
  <w:num w:numId="43" w16cid:durableId="675576830">
    <w:abstractNumId w:val="43"/>
  </w:num>
  <w:num w:numId="44" w16cid:durableId="80835361">
    <w:abstractNumId w:val="41"/>
  </w:num>
  <w:num w:numId="45" w16cid:durableId="95253236">
    <w:abstractNumId w:val="25"/>
  </w:num>
  <w:num w:numId="46" w16cid:durableId="1550342143">
    <w:abstractNumId w:val="4"/>
  </w:num>
  <w:num w:numId="47" w16cid:durableId="566258002">
    <w:abstractNumId w:val="10"/>
  </w:num>
  <w:num w:numId="48" w16cid:durableId="1322854315">
    <w:abstractNumId w:val="48"/>
  </w:num>
  <w:num w:numId="49" w16cid:durableId="1916628148">
    <w:abstractNumId w:val="12"/>
  </w:num>
  <w:num w:numId="50" w16cid:durableId="2058579628">
    <w:abstractNumId w:val="23"/>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grammar="dirty"/>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0ADF"/>
    <w:rsid w:val="000B6FCF"/>
    <w:rsid w:val="000F4434"/>
    <w:rsid w:val="003920DF"/>
    <w:rsid w:val="005917F0"/>
    <w:rsid w:val="00B670F2"/>
    <w:rsid w:val="00CC0ADF"/>
    <w:rsid w:val="00CF1E0D"/>
    <w:rsid w:val="00E526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41693"/>
  <w15:chartTrackingRefBased/>
  <w15:docId w15:val="{8675E010-830B-4FAB-ACB8-2339C25E0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i-FI"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ADF"/>
    <w:pPr>
      <w:spacing w:after="0" w:line="240" w:lineRule="auto"/>
    </w:pPr>
    <w:rPr>
      <w:rFonts w:ascii="Arial" w:eastAsia="Times New Roman" w:hAnsi="Arial" w:cs="Times New Roman"/>
      <w:kern w:val="0"/>
      <w:sz w:val="24"/>
      <w:szCs w:val="24"/>
      <w:lang w:eastAsia="ca-ES"/>
      <w14:ligatures w14:val="none"/>
    </w:rPr>
  </w:style>
  <w:style w:type="paragraph" w:styleId="Heading1">
    <w:name w:val="heading 1"/>
    <w:basedOn w:val="Normal"/>
    <w:next w:val="Normal"/>
    <w:link w:val="Heading1Char"/>
    <w:qFormat/>
    <w:rsid w:val="00CC0ADF"/>
    <w:pPr>
      <w:keepNext/>
      <w:numPr>
        <w:numId w:val="1"/>
      </w:numPr>
      <w:outlineLvl w:val="0"/>
    </w:pPr>
    <w:rPr>
      <w:b/>
      <w:bCs/>
      <w:caps/>
      <w:kern w:val="32"/>
      <w:sz w:val="28"/>
      <w:szCs w:val="32"/>
    </w:rPr>
  </w:style>
  <w:style w:type="paragraph" w:styleId="Heading2">
    <w:name w:val="heading 2"/>
    <w:basedOn w:val="Normal"/>
    <w:next w:val="Normal"/>
    <w:link w:val="Heading2Char"/>
    <w:qFormat/>
    <w:rsid w:val="00CC0ADF"/>
    <w:pPr>
      <w:keepNext/>
      <w:numPr>
        <w:ilvl w:val="1"/>
        <w:numId w:val="1"/>
      </w:numPr>
      <w:spacing w:before="240" w:after="60"/>
      <w:outlineLvl w:val="1"/>
    </w:pPr>
    <w:rPr>
      <w:b/>
      <w:bCs/>
      <w:iCs/>
      <w:szCs w:val="28"/>
    </w:rPr>
  </w:style>
  <w:style w:type="paragraph" w:styleId="Heading3">
    <w:name w:val="heading 3"/>
    <w:basedOn w:val="Normal"/>
    <w:next w:val="Normal"/>
    <w:link w:val="Heading3Char"/>
    <w:qFormat/>
    <w:rsid w:val="00CC0ADF"/>
    <w:pPr>
      <w:keepNext/>
      <w:numPr>
        <w:ilvl w:val="2"/>
        <w:numId w:val="1"/>
      </w:numPr>
      <w:tabs>
        <w:tab w:val="clear" w:pos="862"/>
        <w:tab w:val="num" w:pos="4692"/>
      </w:tabs>
      <w:spacing w:before="240" w:after="60"/>
      <w:ind w:left="4692"/>
      <w:outlineLvl w:val="2"/>
    </w:pPr>
    <w:rPr>
      <w:b/>
      <w:bCs/>
      <w:szCs w:val="26"/>
    </w:rPr>
  </w:style>
  <w:style w:type="paragraph" w:styleId="Heading4">
    <w:name w:val="heading 4"/>
    <w:basedOn w:val="Normal"/>
    <w:next w:val="Normal"/>
    <w:link w:val="Heading4Char"/>
    <w:qFormat/>
    <w:rsid w:val="00CC0ADF"/>
    <w:pPr>
      <w:keepNext/>
      <w:numPr>
        <w:ilvl w:val="3"/>
        <w:numId w:val="1"/>
      </w:numPr>
      <w:tabs>
        <w:tab w:val="clear" w:pos="1290"/>
        <w:tab w:val="num" w:pos="4269"/>
      </w:tabs>
      <w:spacing w:before="240" w:after="60"/>
      <w:ind w:left="4269"/>
      <w:outlineLvl w:val="3"/>
    </w:pPr>
    <w:rPr>
      <w:bCs/>
      <w:szCs w:val="28"/>
    </w:rPr>
  </w:style>
  <w:style w:type="paragraph" w:styleId="Heading5">
    <w:name w:val="heading 5"/>
    <w:basedOn w:val="Normal"/>
    <w:next w:val="Normal"/>
    <w:link w:val="Heading5Char"/>
    <w:qFormat/>
    <w:rsid w:val="00CC0ADF"/>
    <w:pPr>
      <w:numPr>
        <w:ilvl w:val="4"/>
        <w:numId w:val="1"/>
      </w:numPr>
      <w:spacing w:before="240" w:after="60"/>
      <w:outlineLvl w:val="4"/>
    </w:pPr>
    <w:rPr>
      <w:bCs/>
      <w:iCs/>
      <w:szCs w:val="26"/>
    </w:rPr>
  </w:style>
  <w:style w:type="paragraph" w:styleId="Heading6">
    <w:name w:val="heading 6"/>
    <w:basedOn w:val="Normal"/>
    <w:next w:val="Normal"/>
    <w:link w:val="Heading6Char"/>
    <w:qFormat/>
    <w:rsid w:val="00CC0ADF"/>
    <w:pPr>
      <w:numPr>
        <w:ilvl w:val="5"/>
        <w:numId w:val="1"/>
      </w:numPr>
      <w:spacing w:before="240" w:after="60"/>
      <w:outlineLvl w:val="5"/>
    </w:pPr>
    <w:rPr>
      <w:bCs/>
      <w:szCs w:val="22"/>
    </w:rPr>
  </w:style>
  <w:style w:type="paragraph" w:styleId="Heading7">
    <w:name w:val="heading 7"/>
    <w:basedOn w:val="Normal"/>
    <w:next w:val="Normal"/>
    <w:link w:val="Heading7Char"/>
    <w:qFormat/>
    <w:rsid w:val="00CC0ADF"/>
    <w:pPr>
      <w:numPr>
        <w:ilvl w:val="6"/>
        <w:numId w:val="1"/>
      </w:numPr>
      <w:spacing w:before="240" w:after="60"/>
      <w:outlineLvl w:val="6"/>
    </w:pPr>
  </w:style>
  <w:style w:type="paragraph" w:styleId="Heading8">
    <w:name w:val="heading 8"/>
    <w:basedOn w:val="Normal"/>
    <w:next w:val="Normal"/>
    <w:link w:val="Heading8Char"/>
    <w:qFormat/>
    <w:rsid w:val="00CC0ADF"/>
    <w:pPr>
      <w:numPr>
        <w:ilvl w:val="7"/>
        <w:numId w:val="1"/>
      </w:numPr>
      <w:spacing w:before="240" w:after="60"/>
      <w:outlineLvl w:val="7"/>
    </w:pPr>
    <w:rPr>
      <w:iCs/>
    </w:rPr>
  </w:style>
  <w:style w:type="paragraph" w:styleId="Heading9">
    <w:name w:val="heading 9"/>
    <w:basedOn w:val="Normal"/>
    <w:next w:val="Normal"/>
    <w:link w:val="Heading9Char"/>
    <w:qFormat/>
    <w:rsid w:val="00CC0ADF"/>
    <w:pPr>
      <w:numPr>
        <w:ilvl w:val="8"/>
        <w:numId w:val="1"/>
      </w:num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C0ADF"/>
    <w:rPr>
      <w:rFonts w:ascii="Arial" w:eastAsia="Times New Roman" w:hAnsi="Arial" w:cs="Times New Roman"/>
      <w:b/>
      <w:bCs/>
      <w:caps/>
      <w:kern w:val="32"/>
      <w:sz w:val="28"/>
      <w:szCs w:val="32"/>
      <w:lang w:eastAsia="ca-ES"/>
      <w14:ligatures w14:val="none"/>
    </w:rPr>
  </w:style>
  <w:style w:type="character" w:customStyle="1" w:styleId="Heading2Char">
    <w:name w:val="Heading 2 Char"/>
    <w:basedOn w:val="DefaultParagraphFont"/>
    <w:link w:val="Heading2"/>
    <w:rsid w:val="00CC0ADF"/>
    <w:rPr>
      <w:rFonts w:ascii="Arial" w:eastAsia="Times New Roman" w:hAnsi="Arial" w:cs="Times New Roman"/>
      <w:b/>
      <w:bCs/>
      <w:iCs/>
      <w:kern w:val="0"/>
      <w:sz w:val="24"/>
      <w:szCs w:val="28"/>
      <w:lang w:eastAsia="ca-ES"/>
      <w14:ligatures w14:val="none"/>
    </w:rPr>
  </w:style>
  <w:style w:type="character" w:customStyle="1" w:styleId="Heading3Char">
    <w:name w:val="Heading 3 Char"/>
    <w:basedOn w:val="DefaultParagraphFont"/>
    <w:link w:val="Heading3"/>
    <w:rsid w:val="00CC0ADF"/>
    <w:rPr>
      <w:rFonts w:ascii="Arial" w:eastAsia="Times New Roman" w:hAnsi="Arial" w:cs="Times New Roman"/>
      <w:b/>
      <w:bCs/>
      <w:kern w:val="0"/>
      <w:sz w:val="24"/>
      <w:szCs w:val="26"/>
      <w:lang w:eastAsia="ca-ES"/>
      <w14:ligatures w14:val="none"/>
    </w:rPr>
  </w:style>
  <w:style w:type="character" w:customStyle="1" w:styleId="Heading4Char">
    <w:name w:val="Heading 4 Char"/>
    <w:basedOn w:val="DefaultParagraphFont"/>
    <w:link w:val="Heading4"/>
    <w:rsid w:val="00CC0ADF"/>
    <w:rPr>
      <w:rFonts w:ascii="Arial" w:eastAsia="Times New Roman" w:hAnsi="Arial" w:cs="Times New Roman"/>
      <w:bCs/>
      <w:kern w:val="0"/>
      <w:sz w:val="24"/>
      <w:szCs w:val="28"/>
      <w:lang w:eastAsia="ca-ES"/>
      <w14:ligatures w14:val="none"/>
    </w:rPr>
  </w:style>
  <w:style w:type="character" w:customStyle="1" w:styleId="Heading5Char">
    <w:name w:val="Heading 5 Char"/>
    <w:basedOn w:val="DefaultParagraphFont"/>
    <w:link w:val="Heading5"/>
    <w:rsid w:val="00CC0ADF"/>
    <w:rPr>
      <w:rFonts w:ascii="Arial" w:eastAsia="Times New Roman" w:hAnsi="Arial" w:cs="Times New Roman"/>
      <w:bCs/>
      <w:iCs/>
      <w:kern w:val="0"/>
      <w:sz w:val="24"/>
      <w:szCs w:val="26"/>
      <w:lang w:eastAsia="ca-ES"/>
      <w14:ligatures w14:val="none"/>
    </w:rPr>
  </w:style>
  <w:style w:type="character" w:customStyle="1" w:styleId="Heading6Char">
    <w:name w:val="Heading 6 Char"/>
    <w:basedOn w:val="DefaultParagraphFont"/>
    <w:link w:val="Heading6"/>
    <w:rsid w:val="00CC0ADF"/>
    <w:rPr>
      <w:rFonts w:ascii="Arial" w:eastAsia="Times New Roman" w:hAnsi="Arial" w:cs="Times New Roman"/>
      <w:bCs/>
      <w:kern w:val="0"/>
      <w:sz w:val="24"/>
      <w:lang w:eastAsia="ca-ES"/>
      <w14:ligatures w14:val="none"/>
    </w:rPr>
  </w:style>
  <w:style w:type="character" w:customStyle="1" w:styleId="Heading7Char">
    <w:name w:val="Heading 7 Char"/>
    <w:basedOn w:val="DefaultParagraphFont"/>
    <w:link w:val="Heading7"/>
    <w:rsid w:val="00CC0ADF"/>
    <w:rPr>
      <w:rFonts w:ascii="Arial" w:eastAsia="Times New Roman" w:hAnsi="Arial" w:cs="Times New Roman"/>
      <w:kern w:val="0"/>
      <w:sz w:val="24"/>
      <w:szCs w:val="24"/>
      <w:lang w:eastAsia="ca-ES"/>
      <w14:ligatures w14:val="none"/>
    </w:rPr>
  </w:style>
  <w:style w:type="character" w:customStyle="1" w:styleId="Heading8Char">
    <w:name w:val="Heading 8 Char"/>
    <w:basedOn w:val="DefaultParagraphFont"/>
    <w:link w:val="Heading8"/>
    <w:rsid w:val="00CC0ADF"/>
    <w:rPr>
      <w:rFonts w:ascii="Arial" w:eastAsia="Times New Roman" w:hAnsi="Arial" w:cs="Times New Roman"/>
      <w:iCs/>
      <w:kern w:val="0"/>
      <w:sz w:val="24"/>
      <w:szCs w:val="24"/>
      <w:lang w:eastAsia="ca-ES"/>
      <w14:ligatures w14:val="none"/>
    </w:rPr>
  </w:style>
  <w:style w:type="character" w:customStyle="1" w:styleId="Heading9Char">
    <w:name w:val="Heading 9 Char"/>
    <w:basedOn w:val="DefaultParagraphFont"/>
    <w:link w:val="Heading9"/>
    <w:rsid w:val="00CC0ADF"/>
    <w:rPr>
      <w:rFonts w:ascii="Arial" w:eastAsia="Times New Roman" w:hAnsi="Arial" w:cs="Times New Roman"/>
      <w:kern w:val="0"/>
      <w:sz w:val="24"/>
      <w:lang w:eastAsia="ca-ES"/>
      <w14:ligatures w14:val="none"/>
    </w:rPr>
  </w:style>
  <w:style w:type="paragraph" w:styleId="ListParagraph">
    <w:name w:val="List Paragraph"/>
    <w:basedOn w:val="Normal"/>
    <w:uiPriority w:val="34"/>
    <w:qFormat/>
    <w:rsid w:val="00CC0A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32</TotalTime>
  <Pages>8</Pages>
  <Words>3649</Words>
  <Characters>20805</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Liana Brili</dc:creator>
  <cp:keywords/>
  <dc:description/>
  <cp:lastModifiedBy>Liana Brili</cp:lastModifiedBy>
  <cp:revision>3</cp:revision>
  <dcterms:created xsi:type="dcterms:W3CDTF">2023-04-26T07:42:00Z</dcterms:created>
  <dcterms:modified xsi:type="dcterms:W3CDTF">2023-05-02T16:13:00Z</dcterms:modified>
</cp:coreProperties>
</file>