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F774" w14:textId="7DEFCC7F" w:rsidR="00E526B5" w:rsidRDefault="00B670F2" w:rsidP="00CC0ADF">
      <w:pPr>
        <w:ind w:left="709" w:hanging="720"/>
        <w:jc w:val="both"/>
        <w:outlineLvl w:val="3"/>
      </w:pPr>
      <w:r>
        <w:rPr>
          <w:sz w:val="22"/>
        </w:rPr>
        <w:t xml:space="preserve">POGLAVLJE 4.:</w:t>
      </w:r>
      <w:r>
        <w:rPr>
          <w:sz w:val="22"/>
        </w:rPr>
        <w:t xml:space="preserve"> </w:t>
      </w:r>
      <w:r>
        <w:rPr>
          <w:sz w:val="22"/>
        </w:rPr>
        <w:t xml:space="preserve">Pristupačnost prijevoznih sredstava</w:t>
      </w:r>
    </w:p>
    <w:p w14:paraId="456422CC" w14:textId="551AF3E3" w:rsidR="00CC0ADF" w:rsidRPr="00CC0ADF" w:rsidRDefault="00CC0ADF" w:rsidP="000F4434">
      <w:pPr>
        <w:pStyle w:val="ListParagraph"/>
        <w:numPr>
          <w:ilvl w:val="1"/>
          <w:numId w:val="2"/>
        </w:numPr>
        <w:ind w:left="709"/>
        <w:jc w:val="both"/>
        <w:outlineLvl w:val="3"/>
        <w:rPr>
          <w:bCs/>
          <w:sz w:val="22"/>
          <w:szCs w:val="22"/>
          <w:rFonts w:cs="Arial"/>
        </w:rPr>
      </w:pPr>
      <w:r>
        <w:rPr>
          <w:sz w:val="22"/>
        </w:rPr>
        <w:t xml:space="preserve">Kada se usluga taksija nudi putem telefonskih rezervacija, ta usluga mora proširiti načine podnošenja zahtjeva za uslugu korištenjem novih tehnologija, aplikacija, interneta, tekstualnih poruka, telefaksa ili sličnih sredstava kako bi svi korisnici, uključujući i one koji imaju oštećenje sluha, mogli samostalno zatražiti uslugu.</w:t>
      </w:r>
    </w:p>
    <w:p w14:paraId="2D97C4D3" w14:textId="77777777" w:rsidR="00CC0ADF" w:rsidRPr="000F0A63" w:rsidRDefault="00CC0ADF" w:rsidP="000F4434">
      <w:pPr>
        <w:pStyle w:val="ListParagraph"/>
        <w:numPr>
          <w:ilvl w:val="1"/>
          <w:numId w:val="2"/>
        </w:numPr>
        <w:ind w:left="709"/>
        <w:jc w:val="both"/>
        <w:outlineLvl w:val="3"/>
        <w:rPr>
          <w:bCs/>
          <w:sz w:val="22"/>
          <w:szCs w:val="22"/>
          <w:rFonts w:cs="Arial"/>
        </w:rPr>
      </w:pPr>
      <w:r>
        <w:rPr>
          <w:sz w:val="22"/>
        </w:rPr>
        <w:t xml:space="preserve">Kada usluga „taksija na zahtjev” ima internetsku stranicu, ona mora biti dostupna, barem na razini usklađenosti AA Smjernica o pristupačnosti internetskog sadržaja 2.1 (WCAG 2.1).</w:t>
      </w:r>
      <w:r>
        <w:rPr>
          <w:sz w:val="22"/>
        </w:rPr>
        <w:t xml:space="preserve"> </w:t>
      </w:r>
    </w:p>
    <w:p w14:paraId="4AEFA1EE" w14:textId="2FEB6DE3" w:rsidR="00CC0ADF" w:rsidRDefault="00CC0ADF" w:rsidP="000F4434">
      <w:pPr>
        <w:pStyle w:val="ListParagraph"/>
        <w:numPr>
          <w:ilvl w:val="1"/>
          <w:numId w:val="3"/>
        </w:numPr>
        <w:ind w:left="709" w:hanging="709"/>
        <w:jc w:val="both"/>
        <w:outlineLvl w:val="3"/>
        <w:rPr>
          <w:bCs/>
          <w:sz w:val="22"/>
          <w:szCs w:val="22"/>
          <w:rFonts w:cs="Arial"/>
        </w:rPr>
      </w:pPr>
      <w:r>
        <w:rPr>
          <w:sz w:val="22"/>
        </w:rPr>
        <w:t xml:space="preserve">Naručivanje taksija koje je dostupno osobama sa smanjenom pokretljivošću putem telefona, interneta ili aplikacije za mobilne uređaje ne može biti predmet bilo kakvog unaprijed predviđenog dodatka.</w:t>
      </w:r>
      <w:r>
        <w:rPr>
          <w:sz w:val="22"/>
        </w:rPr>
        <w:t xml:space="preserve"> </w:t>
      </w:r>
      <w:r>
        <w:rPr>
          <w:sz w:val="22"/>
        </w:rPr>
        <w:t xml:space="preserve">Iskaznica za osobe s invaliditetom služi kao dokaz u slučaju da je zatražena.</w:t>
      </w:r>
    </w:p>
    <w:p w14:paraId="3615AB3D" w14:textId="77777777" w:rsidR="00E526B5" w:rsidRPr="00CC0ADF" w:rsidRDefault="00E526B5" w:rsidP="00E526B5">
      <w:pPr>
        <w:pStyle w:val="ListParagraph"/>
        <w:ind w:left="709"/>
        <w:jc w:val="both"/>
        <w:outlineLvl w:val="3"/>
        <w:rPr>
          <w:rFonts w:cs="Arial"/>
          <w:bCs/>
          <w:sz w:val="22"/>
          <w:szCs w:val="22"/>
          <w:lang w:val="es-ES"/>
        </w:rPr>
      </w:pPr>
    </w:p>
    <w:p w14:paraId="7A0F7A5F" w14:textId="6B83C219" w:rsidR="000B6FCF" w:rsidRDefault="00B670F2">
      <w:r>
        <w:rPr>
          <w:sz w:val="22"/>
        </w:rPr>
        <w:t xml:space="preserve">POGLAVLJE 5.:</w:t>
      </w:r>
      <w:r>
        <w:rPr>
          <w:sz w:val="22"/>
        </w:rPr>
        <w:t xml:space="preserve"> </w:t>
      </w:r>
      <w:r>
        <w:rPr>
          <w:sz w:val="22"/>
        </w:rPr>
        <w:t xml:space="preserve">Pristupačnost proizvoda</w:t>
      </w:r>
    </w:p>
    <w:p w14:paraId="183BC7CF" w14:textId="76471CF5" w:rsidR="00CC0ADF" w:rsidRPr="000F0A63" w:rsidRDefault="00CC0ADF" w:rsidP="00CC0ADF">
      <w:pPr>
        <w:keepNext/>
        <w:jc w:val="both"/>
        <w:outlineLvl w:val="2"/>
        <w:rPr>
          <w:bCs/>
          <w:sz w:val="22"/>
          <w:szCs w:val="22"/>
          <w:rFonts w:cs="Arial"/>
        </w:rPr>
      </w:pPr>
      <w:bookmarkStart w:id="0" w:name="_Ref447791242"/>
      <w:r>
        <w:rPr>
          <w:sz w:val="22"/>
        </w:rPr>
        <w:t xml:space="preserve">Članak 116.</w:t>
      </w:r>
      <w:r>
        <w:rPr>
          <w:sz w:val="22"/>
        </w:rPr>
        <w:tab/>
      </w:r>
      <w:r>
        <w:rPr>
          <w:sz w:val="22"/>
        </w:rPr>
        <w:t xml:space="preserve">Potrošački proizvodi</w:t>
      </w:r>
      <w:bookmarkEnd w:id="0"/>
      <w:r>
        <w:rPr>
          <w:sz w:val="22"/>
        </w:rPr>
        <w:t xml:space="preserve"> </w:t>
      </w:r>
    </w:p>
    <w:p w14:paraId="486D059F" w14:textId="75EDE98D" w:rsidR="00CC0ADF" w:rsidRPr="00CC0ADF" w:rsidRDefault="00CC0ADF" w:rsidP="000F4434">
      <w:pPr>
        <w:pStyle w:val="ListParagraph"/>
        <w:numPr>
          <w:ilvl w:val="1"/>
          <w:numId w:val="8"/>
        </w:numPr>
        <w:jc w:val="both"/>
        <w:outlineLvl w:val="3"/>
        <w:rPr>
          <w:bCs/>
          <w:sz w:val="22"/>
          <w:szCs w:val="22"/>
          <w:rFonts w:cs="Arial"/>
        </w:rPr>
      </w:pPr>
      <w:r>
        <w:rPr>
          <w:sz w:val="22"/>
        </w:rPr>
        <w:t xml:space="preserve">Proizvod se smatra pristupačnim ako ispunjava sljedeće uvjete:</w:t>
      </w:r>
    </w:p>
    <w:p w14:paraId="197D9229"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Ima pristupačnu oznaku primjerenu svojim karakteristikama, koja omogućuje identifikaciju proizvoda, a sadrži naziv proizvoda i najvažnije informacije.</w:t>
      </w:r>
    </w:p>
    <w:p w14:paraId="015CE9DE"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Izrada slijedi univerzalne kriterije izrade, s odgovarajućim uvjetima korištenja i sigurnosnim uvjetima za svakog korisnika.</w:t>
      </w:r>
    </w:p>
    <w:p w14:paraId="64849B40"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Dodatne informacije, upute ili prospekti mogu se pregledati putem interneta, aplikacija na uređajima i uporabom novih tehnologija, pri čemu pristupačni sadržaj ispunjava uvjete iz stavaka 25. i 26. Priloga 5.a.</w:t>
      </w:r>
    </w:p>
    <w:p w14:paraId="4E44C988"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Poduzeća koja stavljaju proizvod na tržište odgovorna su osigurati ispunjavanje primjenjivih zahtjeva za pristupačnost.</w:t>
      </w:r>
    </w:p>
    <w:p w14:paraId="3FF43F32"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Lijekovi i opasni proizvodi moraju sadržavati podatkovne elemente i sustave kojima se slijepim ili gluhoslijepim osobama omogućuje pristup sljedećim informacijama:</w:t>
      </w:r>
      <w:r>
        <w:rPr>
          <w:sz w:val="22"/>
        </w:rPr>
        <w:t xml:space="preserve"> </w:t>
      </w:r>
    </w:p>
    <w:p w14:paraId="1829445F" w14:textId="77777777" w:rsidR="00CC0ADF" w:rsidRPr="000F0A63" w:rsidRDefault="00CC0ADF" w:rsidP="000F4434">
      <w:pPr>
        <w:numPr>
          <w:ilvl w:val="0"/>
          <w:numId w:val="5"/>
        </w:numPr>
        <w:tabs>
          <w:tab w:val="clear" w:pos="372"/>
          <w:tab w:val="left" w:pos="284"/>
          <w:tab w:val="num" w:pos="426"/>
        </w:tabs>
        <w:ind w:left="0" w:firstLine="0"/>
        <w:jc w:val="both"/>
        <w:rPr>
          <w:sz w:val="22"/>
          <w:szCs w:val="22"/>
          <w:rFonts w:cs="Arial"/>
        </w:rPr>
      </w:pPr>
      <w:r>
        <w:rPr>
          <w:sz w:val="22"/>
        </w:rPr>
        <w:t xml:space="preserve">Identifikaciji naziva proizvoda na pakiranju pomoću Brailleovog pisma i ikonografije.</w:t>
      </w:r>
    </w:p>
    <w:p w14:paraId="0230B6E0" w14:textId="77777777" w:rsidR="00CC0ADF" w:rsidRPr="000F0A63" w:rsidRDefault="00CC0ADF" w:rsidP="000F4434">
      <w:pPr>
        <w:numPr>
          <w:ilvl w:val="0"/>
          <w:numId w:val="5"/>
        </w:numPr>
        <w:tabs>
          <w:tab w:val="clear" w:pos="372"/>
          <w:tab w:val="left" w:pos="284"/>
          <w:tab w:val="num" w:pos="426"/>
        </w:tabs>
        <w:ind w:left="0" w:firstLine="0"/>
        <w:jc w:val="both"/>
        <w:rPr>
          <w:sz w:val="22"/>
          <w:szCs w:val="22"/>
          <w:rFonts w:cs="Arial"/>
        </w:rPr>
      </w:pPr>
      <w:r>
        <w:rPr>
          <w:sz w:val="22"/>
        </w:rPr>
        <w:t xml:space="preserve">Datumu isteka valjanosti na pakiranju pomoću Brailleovog pisma i ikonografije ili drugim alternativnim izvorima jednakih karakteristika.</w:t>
      </w:r>
      <w:r>
        <w:rPr>
          <w:sz w:val="22"/>
        </w:rPr>
        <w:t xml:space="preserve"> </w:t>
      </w:r>
    </w:p>
    <w:p w14:paraId="21E451FE" w14:textId="77777777" w:rsidR="00CC0ADF" w:rsidRPr="000F0A63" w:rsidRDefault="00CC0ADF" w:rsidP="000F4434">
      <w:pPr>
        <w:numPr>
          <w:ilvl w:val="0"/>
          <w:numId w:val="5"/>
        </w:numPr>
        <w:tabs>
          <w:tab w:val="clear" w:pos="372"/>
          <w:tab w:val="left" w:pos="284"/>
          <w:tab w:val="num" w:pos="426"/>
        </w:tabs>
        <w:ind w:left="0" w:firstLine="0"/>
        <w:jc w:val="both"/>
        <w:rPr>
          <w:i/>
          <w:sz w:val="22"/>
          <w:szCs w:val="22"/>
          <w:rFonts w:cs="Arial"/>
        </w:rPr>
      </w:pPr>
      <w:r>
        <w:rPr>
          <w:sz w:val="22"/>
        </w:rPr>
        <w:t xml:space="preserve">Glavnim značajkama proizvoda kao što su njegov sastav i način čuvanja, među ostalim, putem audio pretraživanja na internetu ili drugim sredstvima koja omogućuju nove tehnologije s istom učinkovitošću, na zahtjev udruga za osobe s oštećenjem vida.</w:t>
      </w:r>
      <w:r>
        <w:rPr>
          <w:sz w:val="22"/>
        </w:rPr>
        <w:t xml:space="preserve"> </w:t>
      </w:r>
    </w:p>
    <w:p w14:paraId="4F2A53F8"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Lanci supermarketa i trgovine hranom ili mješovitom robom na svim lokacijama na kojima imaju prostore korisne površine veće od 250 m² za javnu uporabu, na zahtjev slijepe osobe ili osobe u pratnji, moraju jamčiti sljedeće uvjete:</w:t>
      </w:r>
    </w:p>
    <w:p w14:paraId="25E421A5"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Barem jedan od objekata na lokaciji nudi označavanje naziva i datuma isteka na Brailleovu pismu, na pokvarljivim proizvodima ili proizvodima koji mogu dovesti do zabune, s pomoću pisača ili sustava koji omogućuju takvo označivanje na Brailleovu pismu u samom objektu.</w:t>
      </w:r>
    </w:p>
    <w:p w14:paraId="3BEB7488"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Proizvodi koji se prodaju na internetu i isporučuju također su označeni na Brailleovu pismu, kako je navedeno u prethodnoj točki.</w:t>
      </w:r>
    </w:p>
    <w:p w14:paraId="52E26B15"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Komercijalna prodaja koja se provodi putem interneta ili na drugi način u pristupačnom obliku pruža informacije o tome koji prostori nude mogućnost označivanja proizvoda na Brailleovu pismu.</w:t>
      </w:r>
    </w:p>
    <w:p w14:paraId="5332F120"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U općinama s više od 50 000 stanovnika svaka se četvrt smatra različitim teritorijalnim područjem i izjednačena je s lokacijom u svrhu primjene prethodnog stavka.</w:t>
      </w:r>
      <w:r>
        <w:rPr>
          <w:sz w:val="22"/>
        </w:rPr>
        <w:t xml:space="preserve"> </w:t>
      </w:r>
    </w:p>
    <w:p w14:paraId="64593310"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Uprava Autonomne zajednice mora postupno razvijati tehničke upute koje uključuju nova tehnološka dostignuća i utvrditi specifikacije, rokove, karakteristike i kriterije dostupnog označivanja te univerzalne smjernice za izradu koje se primjenjuju na proizvode u različitim komercijalnim sektorima.</w:t>
      </w:r>
      <w:r>
        <w:rPr>
          <w:sz w:val="22"/>
        </w:rPr>
        <w:t xml:space="preserve"> </w:t>
      </w:r>
    </w:p>
    <w:p w14:paraId="4D08CFDE"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Potrošači s oštećenjem vida i gluhoslijepi potrošači imaju pravo neovisno, uobičajeno, jednostavno, odmah i pod jednakim uvjetima pristupiti informacijama o proizvodu navedenim na oznakama za sve potrošače i korisnike.</w:t>
      </w:r>
      <w:r>
        <w:rPr>
          <w:sz w:val="22"/>
        </w:rPr>
        <w:t xml:space="preserve"> </w:t>
      </w:r>
      <w:r>
        <w:rPr>
          <w:sz w:val="22"/>
        </w:rPr>
        <w:t xml:space="preserve">U tu svrhu pristupačno označivanje mora biti ispunjavati sljedeće uvjete:</w:t>
      </w:r>
    </w:p>
    <w:p w14:paraId="661B566E"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Pruža što više informacija, osiguravajući potrošačima s invaliditetom jednake uvjete kao i za druge potrošače.</w:t>
      </w:r>
    </w:p>
    <w:p w14:paraId="41CFB18C"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Omogućava da se informacije dobiju neovisno, brzo, praktično, izravno i na standardiziran način, bez potrebe za velikim tehničkim znanjem ili uporabom tehnoloških sredstava.</w:t>
      </w:r>
    </w:p>
    <w:p w14:paraId="57DB1DCD"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Ne predstavlja dodatan trošak za potrošače s invaliditetom.</w:t>
      </w:r>
    </w:p>
    <w:p w14:paraId="0C13286D"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Ne stvara neprihvatljive troškove za poduzeća.</w:t>
      </w:r>
    </w:p>
    <w:p w14:paraId="5602A71A"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Poduzeća koja nude usluge elektroničke prodaje moraju na odgovarajućim internetskim stranicama uključiti mogućnost da se tako kupljeni proizvodi isporučuju s pristupačnim oznakama.</w:t>
      </w:r>
    </w:p>
    <w:p w14:paraId="3ED1718E"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Arbitražni sustav za potrošače i njegove procedure i postupci moraju biti pristupačni osobama s invaliditetom.</w:t>
      </w:r>
    </w:p>
    <w:p w14:paraId="03FE17A7"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Javni i privatni uredi službi za zaštitu potrošača moraju poduzeti mjere za olakšavanje pristupačnosti komunikacije gluhim osobama koje komuniciraju na znakovnom jeziku i usmeno, uz dostatna sredstva potpore.</w:t>
      </w:r>
      <w:r>
        <w:rPr>
          <w:sz w:val="22"/>
        </w:rPr>
        <w:t xml:space="preserve"> </w:t>
      </w:r>
      <w:r>
        <w:rPr>
          <w:sz w:val="22"/>
        </w:rPr>
        <w:t xml:space="preserve">Osim toga, moraju imati postavljenu induktivnu petlju u 20 % javnih službi za podršku, a njihovo osoblje mora biti spremno pružiti informacije osobama s invaliditetom bilo koje vrste, u roku od najviše tri godine od stupanja na snagu ovog Zakonika.</w:t>
      </w:r>
    </w:p>
    <w:p w14:paraId="178D066A" w14:textId="77777777" w:rsidR="00CC0ADF" w:rsidRDefault="00CC0ADF">
      <w:pPr>
        <w:rPr>
          <w:lang w:val="es-ES"/>
        </w:rPr>
      </w:pPr>
    </w:p>
    <w:p w14:paraId="3EF53236" w14:textId="476D7F11" w:rsidR="00E526B5" w:rsidRDefault="00B670F2">
      <w:r>
        <w:rPr>
          <w:sz w:val="22"/>
        </w:rPr>
        <w:t xml:space="preserve">POGLAVLJE 6.:</w:t>
      </w:r>
      <w:r>
        <w:rPr>
          <w:sz w:val="22"/>
        </w:rPr>
        <w:t xml:space="preserve"> </w:t>
      </w:r>
      <w:r>
        <w:rPr>
          <w:sz w:val="22"/>
        </w:rPr>
        <w:t xml:space="preserve">Pristupačnost usluga</w:t>
      </w:r>
    </w:p>
    <w:p w14:paraId="7DEC37FB" w14:textId="27CCD605" w:rsidR="00CC0ADF" w:rsidRPr="00CC0ADF" w:rsidRDefault="00CC0ADF" w:rsidP="000F4434">
      <w:pPr>
        <w:pStyle w:val="ListParagraph"/>
        <w:numPr>
          <w:ilvl w:val="1"/>
          <w:numId w:val="9"/>
        </w:numPr>
        <w:ind w:left="0" w:firstLine="0"/>
        <w:jc w:val="both"/>
        <w:outlineLvl w:val="3"/>
        <w:rPr>
          <w:bCs/>
          <w:sz w:val="22"/>
          <w:szCs w:val="22"/>
          <w:rFonts w:cs="Arial"/>
        </w:rPr>
      </w:pPr>
      <w:r>
        <w:rPr>
          <w:sz w:val="22"/>
        </w:rPr>
        <w:t xml:space="preserve">Javne službe koje imaju internetske stranice otvorene za javnost moraju pružiti informacije o pristupačnosti tih usluga te o njihovim prostorima, objektima i postupcima.</w:t>
      </w:r>
    </w:p>
    <w:p w14:paraId="6A2C95FC" w14:textId="77777777" w:rsidR="00CC0ADF" w:rsidRPr="000F0A63" w:rsidRDefault="00CC0ADF" w:rsidP="000F4434">
      <w:pPr>
        <w:pStyle w:val="ListParagraph"/>
        <w:numPr>
          <w:ilvl w:val="1"/>
          <w:numId w:val="9"/>
        </w:numPr>
        <w:ind w:left="0" w:firstLine="0"/>
        <w:jc w:val="both"/>
        <w:outlineLvl w:val="3"/>
        <w:rPr>
          <w:bCs/>
          <w:sz w:val="22"/>
          <w:szCs w:val="22"/>
          <w:rFonts w:cs="Arial"/>
        </w:rPr>
      </w:pPr>
      <w:r>
        <w:rPr>
          <w:sz w:val="22"/>
        </w:rPr>
        <w:t xml:space="preserve">Internetske stranice, aplikacije za mobilne uređaje i drugi proizvodi i usluge informacijske i komunikacijske tehnologije koje se nude u okviru javnih usluga moraju biti u skladu s uvjetima utvrđenima u Prilogu 5.a ovog Zakonika i normom UNE-EN 301549:2022 ili onom koja je zamjenjuje, u skladu s Direktivom (EU) 2016/2102 Europskog parlamenta i Vijeća koja je prenesena Kraljevskom uredbom 112/2018 od 7. rujna 2018. o pristupačnosti internetskih stranica i aplikacija za mobilne uređaje u javnom sektoru, ne dovodeći u pitanje propise nadležnog tijela u Kataloniji.</w:t>
      </w:r>
      <w:r>
        <w:rPr>
          <w:sz w:val="22"/>
        </w:rPr>
        <w:t xml:space="preserve"> </w:t>
      </w:r>
    </w:p>
    <w:p w14:paraId="452D824A" w14:textId="77777777" w:rsidR="00CC0ADF" w:rsidRDefault="00CC0ADF">
      <w:pPr>
        <w:rPr>
          <w:lang w:val="es-ES"/>
        </w:rPr>
      </w:pPr>
    </w:p>
    <w:p w14:paraId="0F5A1CE0" w14:textId="332F976A" w:rsidR="003920DF" w:rsidRPr="003920DF" w:rsidRDefault="003920DF" w:rsidP="000F4434">
      <w:pPr>
        <w:pStyle w:val="ListParagraph"/>
        <w:numPr>
          <w:ilvl w:val="1"/>
          <w:numId w:val="11"/>
        </w:numPr>
        <w:ind w:left="0" w:firstLine="0"/>
        <w:jc w:val="both"/>
        <w:outlineLvl w:val="3"/>
        <w:rPr>
          <w:sz w:val="22"/>
          <w:szCs w:val="22"/>
          <w:rFonts w:cs="Arial"/>
        </w:rPr>
      </w:pPr>
      <w:r>
        <w:rPr>
          <w:sz w:val="22"/>
        </w:rPr>
        <w:t xml:space="preserve">Internetske stranice i aplikacije za mobilne uređaje trgovačkih lanaca i trgovina hranom i mješovitom robom s korisnom površinom za javnu uporabu većom od 500 m², koji nude mogućnost kupnje proizvoda putem interneta i primanja proizvoda putem dostave na kućnu adresu, moraju biti pristupačne, u skladu sa zahtjevima iz stavaka 25. i 26. Priloga 5.a, i postići barem dvostruku razinu usklađenosti A (AA) u skladu sa smjernicama WCAG 2.1, u sljedećim situacijama:</w:t>
      </w:r>
    </w:p>
    <w:p w14:paraId="0F1270C7"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Kada je riječ o novo izrađenim stranicama ili aplikacijama.</w:t>
      </w:r>
      <w:r>
        <w:rPr>
          <w:sz w:val="22"/>
        </w:rPr>
        <w:t xml:space="preserve"> </w:t>
      </w:r>
    </w:p>
    <w:p w14:paraId="517D4CFF"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Kada se postojeće stranice ili aplikacije mijenjaju.</w:t>
      </w:r>
    </w:p>
    <w:p w14:paraId="4EFFB026"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Kada su rokovi utvrđeni u stavku 4. Priloga 6.b ispunjeni prilagodbom postojećih stranica i aplikacija.</w:t>
      </w:r>
    </w:p>
    <w:p w14:paraId="5888B379" w14:textId="77777777" w:rsidR="003920DF" w:rsidRDefault="003920DF">
      <w:pPr>
        <w:rPr>
          <w:lang w:val="es-ES"/>
        </w:rPr>
      </w:pPr>
    </w:p>
    <w:p w14:paraId="2D93A064" w14:textId="707F6457" w:rsidR="003920DF" w:rsidRPr="003920DF" w:rsidRDefault="003920DF" w:rsidP="000F4434">
      <w:pPr>
        <w:pStyle w:val="ListParagraph"/>
        <w:numPr>
          <w:ilvl w:val="1"/>
          <w:numId w:val="13"/>
        </w:numPr>
        <w:ind w:left="0" w:firstLine="0"/>
        <w:jc w:val="both"/>
        <w:outlineLvl w:val="3"/>
        <w:rPr>
          <w:bCs/>
          <w:sz w:val="22"/>
          <w:szCs w:val="22"/>
          <w:rFonts w:cs="Arial"/>
        </w:rPr>
      </w:pPr>
      <w:r>
        <w:rPr>
          <w:sz w:val="22"/>
        </w:rPr>
        <w:t xml:space="preserve">Internetske stranice i aplikacije za mobilne uređaje, koje omogućuju bankarstvo, ugovaranje ili bilo koju drugu vrstu upravljanja ili savjetovanja u vezi s proizvodima ugovorenima u fizičkom uredu, moraju biti pristupačne, u skladu sa zahtjevima iz stavaka 25. i 26. Priloga 5.a, i postići barem dvostruku razinu usklađenosti A (AA) u skladu sa smjernicama WCAG 2.1, u sljedećim situacijama:</w:t>
      </w:r>
    </w:p>
    <w:p w14:paraId="137CE6E3"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Kada je riječ o novo izrađenim stranicama ili aplikacijama.</w:t>
      </w:r>
      <w:r>
        <w:rPr>
          <w:sz w:val="22"/>
        </w:rPr>
        <w:t xml:space="preserve"> </w:t>
      </w:r>
    </w:p>
    <w:p w14:paraId="39B23BAD"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Kada se postojeće stranice ili aplikacije mijenjaju.</w:t>
      </w:r>
    </w:p>
    <w:p w14:paraId="05A831F2"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Kada su rokovi utvrđeni u stavku 5. Priloga 6.b ispunjeni prilagodbom postojećih stranica i aplikacija.</w:t>
      </w:r>
    </w:p>
    <w:p w14:paraId="23C18109" w14:textId="77777777" w:rsidR="003920DF" w:rsidRDefault="003920DF">
      <w:pPr>
        <w:rPr>
          <w:lang w:val="es-ES"/>
        </w:rPr>
      </w:pPr>
    </w:p>
    <w:p w14:paraId="202F2283" w14:textId="6CDFB804" w:rsidR="003920DF" w:rsidRPr="003920DF" w:rsidRDefault="003920DF" w:rsidP="000F4434">
      <w:pPr>
        <w:pStyle w:val="ListParagraph"/>
        <w:numPr>
          <w:ilvl w:val="1"/>
          <w:numId w:val="15"/>
        </w:numPr>
        <w:ind w:left="0" w:firstLine="0"/>
        <w:jc w:val="both"/>
        <w:outlineLvl w:val="3"/>
        <w:rPr>
          <w:bCs/>
          <w:sz w:val="22"/>
          <w:szCs w:val="22"/>
          <w:rFonts w:cs="Arial"/>
        </w:rPr>
      </w:pPr>
      <w:r>
        <w:rPr>
          <w:sz w:val="22"/>
        </w:rPr>
        <w:t xml:space="preserve">Internetske stranice i aplikacije za mobilne uređaje hotelskih lanaca i objekata s kapacitetom većim od 100 mjesta, koji omogućuju ugovaranje smještaja i internetske usluge, moraju biti pristupačne, u skladu sa zahtjevima iz stavaka 25. i 26. Priloga 5.a, i postići barem dvostruku razinu usklađenosti A (AA) u skladu sa smjernicama WCAG 2.1, u sljedećim situacijama:</w:t>
      </w:r>
    </w:p>
    <w:p w14:paraId="4B4BC252"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Kada je riječ o novo izrađenim stranicama ili aplikacijama.</w:t>
      </w:r>
      <w:r>
        <w:rPr>
          <w:sz w:val="22"/>
        </w:rPr>
        <w:t xml:space="preserve"> </w:t>
      </w:r>
    </w:p>
    <w:p w14:paraId="346AAF9D"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Kada se postojeće stranice ili aplikacije mijenjaju.</w:t>
      </w:r>
    </w:p>
    <w:p w14:paraId="7BDFDC1E"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Kada su ispunjeni rokovi utvrđeni u stavku 7. Priloga 6.b za prilagodbu postojećih stranica i aplikacija.</w:t>
      </w:r>
    </w:p>
    <w:p w14:paraId="16B5C42E" w14:textId="77777777" w:rsidR="003920DF" w:rsidRDefault="003920DF">
      <w:pPr>
        <w:rPr>
          <w:lang w:val="es-ES"/>
        </w:rPr>
      </w:pPr>
    </w:p>
    <w:p w14:paraId="7EEF18CE" w14:textId="6C8336B5" w:rsidR="003920DF" w:rsidRPr="003920DF" w:rsidRDefault="003920DF" w:rsidP="000F4434">
      <w:pPr>
        <w:pStyle w:val="ListParagraph"/>
        <w:keepLines/>
        <w:numPr>
          <w:ilvl w:val="1"/>
          <w:numId w:val="17"/>
        </w:numPr>
        <w:ind w:left="0" w:firstLine="0"/>
        <w:jc w:val="both"/>
        <w:outlineLvl w:val="3"/>
        <w:rPr>
          <w:sz w:val="22"/>
          <w:szCs w:val="22"/>
          <w:rFonts w:cs="Arial"/>
        </w:rPr>
      </w:pPr>
      <w:r>
        <w:rPr>
          <w:sz w:val="22"/>
        </w:rPr>
        <w:t xml:space="preserve">Internetske stranice i aplikacije za mobilne uređaje ustanova ili podružnica ustanova moraju biti pristupačne u skladu sa zahtjevima iz stavaka 25. i 26. Priloga 5.a;</w:t>
      </w:r>
      <w:r>
        <w:rPr>
          <w:sz w:val="22"/>
        </w:rPr>
        <w:t xml:space="preserve"> </w:t>
      </w:r>
      <w:r>
        <w:rPr>
          <w:sz w:val="22"/>
        </w:rPr>
        <w:t xml:space="preserve">postići barem dvostruku razinu usklađenosti A (AA) u skladu sa smjernicama WCAG 2.1 i pružiti informacije navedene u prethodnim stavcima u sljedećim situacijama:</w:t>
      </w:r>
    </w:p>
    <w:p w14:paraId="3597983D"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Kada je riječ o novo izrađenim stranicama ili aplikacijama.</w:t>
      </w:r>
      <w:r>
        <w:rPr>
          <w:sz w:val="22"/>
        </w:rPr>
        <w:t xml:space="preserve"> </w:t>
      </w:r>
    </w:p>
    <w:p w14:paraId="13B82A50"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Kada se postojeće stranice ili aplikacije mijenjaju.</w:t>
      </w:r>
    </w:p>
    <w:p w14:paraId="1B3C03D9"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Kada su ispunjeni rokovi utvrđeni u stavku 3. Priloga 6.b za prilagodbu postojećih stranica i aplikacija.</w:t>
      </w:r>
    </w:p>
    <w:p w14:paraId="0BFDF341" w14:textId="77777777" w:rsidR="003920DF" w:rsidRDefault="003920DF">
      <w:pPr>
        <w:rPr>
          <w:lang w:val="es-ES"/>
        </w:rPr>
      </w:pPr>
    </w:p>
    <w:p w14:paraId="14B92CA4" w14:textId="6C4DF49D" w:rsidR="003920DF" w:rsidRPr="003920DF" w:rsidRDefault="003920DF" w:rsidP="000F4434">
      <w:pPr>
        <w:pStyle w:val="ListParagraph"/>
        <w:keepLines/>
        <w:numPr>
          <w:ilvl w:val="1"/>
          <w:numId w:val="18"/>
        </w:numPr>
        <w:ind w:left="0" w:firstLine="0"/>
        <w:jc w:val="both"/>
        <w:outlineLvl w:val="3"/>
        <w:rPr>
          <w:bCs/>
          <w:sz w:val="22"/>
          <w:szCs w:val="22"/>
          <w:rFonts w:cs="Arial"/>
        </w:rPr>
      </w:pPr>
      <w:r>
        <w:rPr>
          <w:sz w:val="22"/>
        </w:rPr>
        <w:t xml:space="preserve">Internetske stranice i aplikacije za mobilne uređaje sportskih objekata i klubova koji nude prodaju karata na svojim mjestima trgovanja moraju biti pristupačne i pružati potrebne informacije pod istim uvjetima utvrđenima u članku 133. za usluge povezane s izvođačkim umjetnostima.</w:t>
      </w:r>
    </w:p>
    <w:p w14:paraId="01221CD8" w14:textId="77777777" w:rsidR="003920DF" w:rsidRDefault="003920DF">
      <w:pPr>
        <w:rPr>
          <w:lang w:val="es-ES"/>
        </w:rPr>
      </w:pPr>
    </w:p>
    <w:p w14:paraId="5122FB6C" w14:textId="3D7CFC92" w:rsidR="003920DF" w:rsidRPr="003920DF" w:rsidRDefault="003920DF" w:rsidP="000F4434">
      <w:pPr>
        <w:pStyle w:val="ListParagraph"/>
        <w:numPr>
          <w:ilvl w:val="1"/>
          <w:numId w:val="20"/>
        </w:numPr>
        <w:ind w:left="0" w:firstLine="0"/>
        <w:jc w:val="both"/>
        <w:outlineLvl w:val="3"/>
        <w:rPr>
          <w:bCs/>
          <w:sz w:val="22"/>
          <w:szCs w:val="22"/>
          <w:rFonts w:cs="Arial"/>
        </w:rPr>
      </w:pPr>
      <w:r>
        <w:rPr>
          <w:sz w:val="22"/>
        </w:rPr>
        <w:t xml:space="preserve">Internetske stranice i aplikacije za mobilne uređaje obrazovnih ustanova koje pružaju formalno obrazovanje moraju biti pristupačne, u skladu s zahtjevima iz stavaka 25. i 26. Priloga 5.a, te moraju postići barem dvostruku razinu usklađenosti A (AA) u skladu sa smjernicama WCAG 2.1 u sljedećim situacijama:</w:t>
      </w:r>
    </w:p>
    <w:p w14:paraId="46144290"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Kada je riječ o novo izrađenim stranicama ili aplikacijama.</w:t>
      </w:r>
      <w:r>
        <w:rPr>
          <w:sz w:val="22"/>
        </w:rPr>
        <w:t xml:space="preserve"> </w:t>
      </w:r>
    </w:p>
    <w:p w14:paraId="124A7079"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Kada se postojeće stranice ili aplikacije mijenjaju.</w:t>
      </w:r>
    </w:p>
    <w:p w14:paraId="4CC9837C"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Kada su rokovi utvrđeni u stavku 8. Priloga 6.b ispunjeni prilagodbom postojećih stranica i aplikacija.</w:t>
      </w:r>
    </w:p>
    <w:p w14:paraId="64EC1D0A" w14:textId="77777777" w:rsidR="003920DF" w:rsidRDefault="003920DF">
      <w:pPr>
        <w:rPr>
          <w:lang w:val="es-ES"/>
        </w:rPr>
      </w:pPr>
    </w:p>
    <w:p w14:paraId="2CF98FEF" w14:textId="37293E06" w:rsidR="003920DF" w:rsidRPr="000F0A63" w:rsidRDefault="003920DF" w:rsidP="003920DF">
      <w:pPr>
        <w:keepNext/>
        <w:jc w:val="both"/>
        <w:outlineLvl w:val="2"/>
        <w:rPr>
          <w:bCs/>
          <w:sz w:val="22"/>
          <w:szCs w:val="22"/>
          <w:rFonts w:cs="Arial"/>
        </w:rPr>
      </w:pPr>
      <w:bookmarkStart w:id="1" w:name="_Ref447800574"/>
      <w:r>
        <w:rPr>
          <w:sz w:val="22"/>
        </w:rPr>
        <w:t xml:space="preserve">Članak 138.</w:t>
      </w:r>
      <w:r>
        <w:rPr>
          <w:sz w:val="22"/>
        </w:rPr>
        <w:tab/>
      </w:r>
      <w:r>
        <w:rPr>
          <w:sz w:val="22"/>
        </w:rPr>
        <w:t xml:space="preserve">Ključne usluge, usluge od općeg interesa ili javno financirane usluge</w:t>
      </w:r>
      <w:r>
        <w:rPr>
          <w:sz w:val="22"/>
        </w:rPr>
        <w:t xml:space="preserve"> </w:t>
      </w:r>
      <w:bookmarkEnd w:id="1"/>
    </w:p>
    <w:p w14:paraId="7D137DE4" w14:textId="752BD128" w:rsidR="003920DF" w:rsidRPr="003920DF" w:rsidRDefault="003920DF" w:rsidP="000F4434">
      <w:pPr>
        <w:pStyle w:val="ListParagraph"/>
        <w:numPr>
          <w:ilvl w:val="1"/>
          <w:numId w:val="23"/>
        </w:numPr>
        <w:ind w:left="0" w:firstLine="0"/>
        <w:jc w:val="both"/>
        <w:outlineLvl w:val="3"/>
        <w:rPr>
          <w:bCs/>
          <w:sz w:val="22"/>
          <w:szCs w:val="22"/>
          <w:rFonts w:cs="Arial"/>
        </w:rPr>
      </w:pPr>
      <w:r>
        <w:rPr>
          <w:sz w:val="22"/>
        </w:rPr>
        <w:t xml:space="preserve">Internetske stranice katalonskog javnog sektora i javnopravnih društva, kao i sve one koje su pokrenute financiranjem iz javne uprave i tijela ili poduzeća koja pružaju javne usluge koncesijom ili na osnovi ugovora s javnom upravom, moraju ispuniti zahtjeve iz stavka 25. Priloga 5.a i postići dvostruku razinu usklađenosti A (AA) u skladu sa smjernicama WCAG 2.1, ne dovodeći u pitanje propis nadležnog tijela u Kataloniji u skladu s Kraljevskom uredbom 1112/2018 od 7. rujna 2018. o pristupačnosti internetskih stranica i aplikacija za mobilne uređaje u javnom sektoru.</w:t>
      </w:r>
    </w:p>
    <w:p w14:paraId="6FD18B43"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Internetske stranice privatnih subjekata koji pružaju ključne usluge ili usluge od općeg interesa, uključujući električnu energiju, vodu ili plin i telekomunikacije, kao i zdravstvene, poštanske i bankarske usluge, također moraju ispuniti zahtjeve iz stavka 25. Priloga 5.a i postići dvostruku razinu usklađenosti A (AA) u skladu sa smjernicama WCAG 2.1.</w:t>
      </w:r>
      <w:r>
        <w:rPr>
          <w:sz w:val="22"/>
        </w:rPr>
        <w:t xml:space="preserve"> </w:t>
      </w:r>
    </w:p>
    <w:p w14:paraId="54D877DC" w14:textId="68D622D4"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Aplikacije za mobilne uređaje u javnom sektoru i subjekti navedeni u stavcima 138.1. i 138.2. moraju ispuniti zahtjeve za pristupačnost iz stavka 26. Priloga 5.a, ne dovodeći u pitanje propis nadležnog tijela u Kataloniji.</w:t>
      </w:r>
    </w:p>
    <w:p w14:paraId="0F7B09C4" w14:textId="77777777" w:rsidR="003920DF" w:rsidRPr="000F0A63" w:rsidRDefault="003920DF" w:rsidP="000F4434">
      <w:pPr>
        <w:pStyle w:val="ListParagraph"/>
        <w:numPr>
          <w:ilvl w:val="1"/>
          <w:numId w:val="23"/>
        </w:numPr>
        <w:ind w:left="0" w:firstLine="0"/>
        <w:jc w:val="both"/>
        <w:outlineLvl w:val="3"/>
        <w:rPr>
          <w:sz w:val="22"/>
          <w:szCs w:val="22"/>
          <w:rFonts w:cs="Arial"/>
        </w:rPr>
      </w:pPr>
      <w:r>
        <w:rPr>
          <w:sz w:val="22"/>
        </w:rPr>
        <w:t xml:space="preserve">Zahtjevi za pristupačnost internetskih stranica i aplikacija za mobilne uređaje utvrđeni u ovom članku primjenjuju se pod uvjetom da ne predstavljaju nerazmjerno opterećenje za subjekt koji ih mora primjenjivati, uzimajući u obzir sljedeće:</w:t>
      </w:r>
    </w:p>
    <w:p w14:paraId="7E326BAE"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Veličine, resurse i prirodu određenog subjekta.</w:t>
      </w:r>
    </w:p>
    <w:p w14:paraId="6F59FD5A"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Troškove i korist subjekta te procijenjene koristi za korisnike, uzimajući u obzir učestalost i trajanje korištenja te internetske stranice ili aplikacije.</w:t>
      </w:r>
      <w:r>
        <w:rPr>
          <w:sz w:val="22"/>
        </w:rPr>
        <w:t xml:space="preserve"> </w:t>
      </w:r>
    </w:p>
    <w:p w14:paraId="6A594B5F"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Diskriminatorne učinke na osobe s invaliditetom ako internetska stranica ili aplikacija nije pristupačna u slučaju da na tržištu postoje internetske stranice ili alternativne aplikacije koje nude istu funkcionalnost i uvjete.</w:t>
      </w:r>
    </w:p>
    <w:p w14:paraId="7EAD681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Javni sektor ili subjekt koji se koristi izuzećem iz stavka 138.4. mora u izjavi o pristupačnosti internetske stranice ili aplikacije objasniti koji zahtjevi za pristupačnost nisu mogli biti ispunjeni i mora ponuditi pristupačne alternative u okviru mogućnosti.</w:t>
      </w:r>
    </w:p>
    <w:p w14:paraId="5D7ECF09"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Internetske stranice i aplikacije za mobilne uređaje moraju biti u skladu s uvjetima pristupačnosti utvrđenima u prethodnim stavcima prije konačnih rokova utvrđenih u stavku 2. Priloga 6.b.</w:t>
      </w:r>
    </w:p>
    <w:p w14:paraId="64D96B3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Pružatelji usluga i proizvođači koji katalonskom javnom sektoru i subjektima iz stavka 138.1. isporučuju informatičku opremu i softver moraju u njih uključiti dodatne elemente i značajke pristupačnosti potrebne kako bi se osobama s invaliditetom omogućio pristup digitalnom sadržaju.</w:t>
      </w:r>
      <w:r>
        <w:rPr>
          <w:sz w:val="22"/>
        </w:rPr>
        <w:t xml:space="preserve"> </w:t>
      </w:r>
    </w:p>
    <w:p w14:paraId="03F2890E"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Javne i privatne televizijske mreže u Kataloniji moraju izraditi planove za pristupačnost svojim sadržajima kako bi postupno učinile svoje programe pristupačnim osobama s osjetilnim i intelektualnim poteškoćama.</w:t>
      </w:r>
      <w:r>
        <w:rPr>
          <w:sz w:val="22"/>
        </w:rPr>
        <w:t xml:space="preserve"> </w:t>
      </w:r>
      <w:r>
        <w:rPr>
          <w:sz w:val="22"/>
        </w:rPr>
        <w:t xml:space="preserve">Ti planovi moraju omogućiti postizanje sljedećih ciljeva u roku od najviše tri godine od stupanja na snagu ovog Zakonika:</w:t>
      </w:r>
    </w:p>
    <w:p w14:paraId="0A80856D" w14:textId="77777777" w:rsidR="003920DF" w:rsidRPr="000F0A63" w:rsidRDefault="003920DF" w:rsidP="000F4434">
      <w:pPr>
        <w:numPr>
          <w:ilvl w:val="0"/>
          <w:numId w:val="21"/>
        </w:numPr>
        <w:tabs>
          <w:tab w:val="clear" w:pos="540"/>
          <w:tab w:val="left" w:pos="284"/>
          <w:tab w:val="num" w:pos="426"/>
        </w:tabs>
        <w:ind w:left="0" w:firstLine="0"/>
        <w:jc w:val="both"/>
        <w:rPr>
          <w:sz w:val="22"/>
          <w:szCs w:val="22"/>
          <w:rFonts w:cs="Arial"/>
        </w:rPr>
      </w:pPr>
      <w:r>
        <w:rPr>
          <w:sz w:val="22"/>
        </w:rPr>
        <w:t xml:space="preserve">Javne televizijske mreže:</w:t>
      </w:r>
      <w:r>
        <w:rPr>
          <w:sz w:val="22"/>
        </w:rPr>
        <w:t xml:space="preserve"> </w:t>
      </w:r>
      <w:r>
        <w:rPr>
          <w:sz w:val="22"/>
        </w:rPr>
        <w:t xml:space="preserve">Moraju imati 100 % programa s titlovima i osigurati najmanje 15 tjednih sati sadržaja sa zvučnim opisom i 10 tjednih sati na katalonskom znakovnom jeziku.</w:t>
      </w:r>
    </w:p>
    <w:p w14:paraId="7F8B67EE" w14:textId="77777777" w:rsidR="003920DF" w:rsidRPr="000F0A63" w:rsidRDefault="003920DF" w:rsidP="000F4434">
      <w:pPr>
        <w:numPr>
          <w:ilvl w:val="0"/>
          <w:numId w:val="21"/>
        </w:numPr>
        <w:tabs>
          <w:tab w:val="clear" w:pos="540"/>
          <w:tab w:val="left" w:pos="284"/>
          <w:tab w:val="num" w:pos="426"/>
        </w:tabs>
        <w:ind w:left="0" w:firstLine="0"/>
        <w:jc w:val="both"/>
        <w:rPr>
          <w:sz w:val="22"/>
          <w:szCs w:val="22"/>
          <w:rFonts w:cs="Arial"/>
        </w:rPr>
      </w:pPr>
      <w:r>
        <w:rPr>
          <w:sz w:val="22"/>
        </w:rPr>
        <w:t xml:space="preserve">Privatne televizijske mreže:</w:t>
      </w:r>
      <w:r>
        <w:rPr>
          <w:sz w:val="22"/>
        </w:rPr>
        <w:t xml:space="preserve"> </w:t>
      </w:r>
      <w:r>
        <w:rPr>
          <w:sz w:val="22"/>
        </w:rPr>
        <w:t xml:space="preserve">Moraju imati 75 % programa s titlovima i osigurati najmanje 10 tjednih sati sadržaja sa zvučnim opisom i 7 tjednih sati na katalonskom znakovnom jeziku.</w:t>
      </w:r>
    </w:p>
    <w:p w14:paraId="221F24A7"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Programi s katalonskim znakovnim jezikom moraju uključivati informativne programe i dječje programe dostupne u ponudi gledanja prethodno snimljenog sadržaja ako je ta usluga dostupna.</w:t>
      </w:r>
      <w:r>
        <w:rPr>
          <w:sz w:val="22"/>
        </w:rPr>
        <w:t xml:space="preserve"> </w:t>
      </w:r>
      <w:r>
        <w:rPr>
          <w:sz w:val="22"/>
        </w:rPr>
        <w:t xml:space="preserve">Ovaj program mora pokriti svaki dan u tjednu.</w:t>
      </w:r>
      <w:r>
        <w:rPr>
          <w:sz w:val="22"/>
        </w:rPr>
        <w:t xml:space="preserve"> </w:t>
      </w:r>
    </w:p>
    <w:p w14:paraId="1FCDD2A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Poduzeća koja distribuiraju kinematografska i audiovizualna djela moraju u njih uključiti titlove, sustave audiodekriptiranja i audionavigacije, po mogućnosti za strane i domaće filmove koji imaju bolju gledanost ili su im dodijeljene nacionalne ili međunarodne nagrade, na način da su dostupni putem podrške za DVD ili sličnih sustava s tim značajkama.</w:t>
      </w:r>
    </w:p>
    <w:p w14:paraId="0F3986EB" w14:textId="77777777" w:rsidR="003920DF" w:rsidRDefault="003920DF">
      <w:pPr>
        <w:rPr>
          <w:lang w:val="es-ES"/>
        </w:rPr>
      </w:pPr>
    </w:p>
    <w:p w14:paraId="44244122" w14:textId="3BAB5CCF" w:rsidR="00E526B5" w:rsidRDefault="00B670F2">
      <w:r>
        <w:rPr>
          <w:sz w:val="22"/>
        </w:rPr>
        <w:t xml:space="preserve">POGLAVLJE 11.:</w:t>
      </w:r>
      <w:r>
        <w:rPr>
          <w:sz w:val="22"/>
        </w:rPr>
        <w:t xml:space="preserve"> </w:t>
      </w:r>
      <w:r>
        <w:rPr>
          <w:sz w:val="22"/>
        </w:rPr>
        <w:t xml:space="preserve">Oznaka kvalitete pristupačnosti</w:t>
      </w:r>
    </w:p>
    <w:p w14:paraId="5E23591F" w14:textId="30E33DFC" w:rsidR="00E526B5" w:rsidRPr="000F0A63" w:rsidRDefault="00E526B5" w:rsidP="000F4434">
      <w:pPr>
        <w:pStyle w:val="Heading4"/>
        <w:keepNext w:val="0"/>
        <w:numPr>
          <w:ilvl w:val="1"/>
          <w:numId w:val="24"/>
        </w:numPr>
        <w:spacing w:before="0" w:after="0"/>
        <w:ind w:left="0" w:firstLine="0"/>
        <w:jc w:val="both"/>
        <w:rPr>
          <w:sz w:val="22"/>
          <w:szCs w:val="22"/>
          <w:rFonts w:cs="Arial"/>
        </w:rPr>
      </w:pPr>
      <w:r>
        <w:rPr>
          <w:sz w:val="22"/>
        </w:rPr>
        <w:t xml:space="preserve">Javno savjetovanje s ustanovama, zgradama i javnim subjektima koji imaju oznaku kvalitete mora biti moguće barem putem interneta, ne dovodeći u pitanje druga sredstva koja se mogu smatrati primjerenima.</w:t>
      </w:r>
    </w:p>
    <w:p w14:paraId="6CBE5DDA" w14:textId="77777777" w:rsidR="00E526B5" w:rsidRDefault="00E526B5">
      <w:pPr>
        <w:rPr>
          <w:lang w:val="es-ES"/>
        </w:rPr>
      </w:pPr>
    </w:p>
    <w:p w14:paraId="3BFAD248" w14:textId="66A7955A" w:rsidR="00E526B5" w:rsidRDefault="00CF1E0D">
      <w:r>
        <w:rPr>
          <w:sz w:val="22"/>
        </w:rPr>
        <w:t xml:space="preserve">Prilog 5.a:</w:t>
      </w:r>
      <w:r>
        <w:rPr>
          <w:sz w:val="22"/>
        </w:rPr>
        <w:t xml:space="preserve"> </w:t>
      </w:r>
      <w:r>
        <w:rPr>
          <w:sz w:val="22"/>
        </w:rPr>
        <w:t xml:space="preserve">Standardi pristupačnosti proizvoda</w:t>
      </w:r>
    </w:p>
    <w:p w14:paraId="3A59E424" w14:textId="22C29E85" w:rsidR="00E526B5" w:rsidRPr="00E526B5" w:rsidRDefault="00E526B5" w:rsidP="000F4434">
      <w:pPr>
        <w:pStyle w:val="ListParagraph"/>
        <w:keepNext/>
        <w:numPr>
          <w:ilvl w:val="0"/>
          <w:numId w:val="27"/>
        </w:numPr>
        <w:tabs>
          <w:tab w:val="left" w:pos="426"/>
        </w:tabs>
        <w:ind w:left="0" w:firstLine="0"/>
        <w:jc w:val="both"/>
        <w:outlineLvl w:val="1"/>
        <w:rPr>
          <w:bCs/>
          <w:iCs/>
          <w:sz w:val="22"/>
          <w:szCs w:val="22"/>
          <w:rFonts w:cs="Arial"/>
        </w:rPr>
      </w:pPr>
      <w:bookmarkStart w:id="2" w:name="_Ref447796406"/>
      <w:r>
        <w:rPr>
          <w:sz w:val="22"/>
        </w:rPr>
        <w:t xml:space="preserve">Pristupačne internetske stranice</w:t>
      </w:r>
      <w:bookmarkEnd w:id="2"/>
      <w:r>
        <w:rPr>
          <w:sz w:val="22"/>
        </w:rPr>
        <w:t xml:space="preserve"> </w:t>
      </w:r>
    </w:p>
    <w:p w14:paraId="2592043C" w14:textId="77777777" w:rsidR="00E526B5" w:rsidRPr="000F0A63" w:rsidRDefault="00E526B5" w:rsidP="00E526B5">
      <w:pPr>
        <w:tabs>
          <w:tab w:val="num" w:pos="0"/>
          <w:tab w:val="left" w:pos="284"/>
        </w:tabs>
        <w:jc w:val="both"/>
        <w:rPr>
          <w:sz w:val="22"/>
          <w:szCs w:val="22"/>
          <w:rFonts w:cs="Arial"/>
        </w:rPr>
      </w:pPr>
      <w:r>
        <w:rPr>
          <w:sz w:val="22"/>
        </w:rPr>
        <w:t xml:space="preserve">Smjernice koje se moraju slijediti pri osmišljavanju i izradi internetske stranice te uvjeti za njihovu pristupačnost su sljedeći:</w:t>
      </w:r>
      <w:r>
        <w:rPr>
          <w:sz w:val="22"/>
        </w:rPr>
        <w:t xml:space="preserve"> </w:t>
      </w:r>
    </w:p>
    <w:p w14:paraId="6DB92C63"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Sadržaj je konfiguriran na način da se može prilagoditi različitim softverima, uređajima i proizvodima podrške bez gubitka informacija ili strukture.</w:t>
      </w:r>
      <w:r>
        <w:rPr>
          <w:sz w:val="22"/>
        </w:rPr>
        <w:t xml:space="preserve"> </w:t>
      </w:r>
    </w:p>
    <w:p w14:paraId="73E8D3D0"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Navedene su tekstualne zamjene ili opisne identifikacije netekstualnog sadržaja (slike, grafike, multimedijski sadržaj).</w:t>
      </w:r>
      <w:r>
        <w:rPr>
          <w:sz w:val="22"/>
        </w:rPr>
        <w:t xml:space="preserve"> </w:t>
      </w:r>
    </w:p>
    <w:p w14:paraId="4612CA86"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Uključeni su titlovi i audio opis multimedijskog sadržaja kada je to potrebno za pravilno razumijevanje poruke.</w:t>
      </w:r>
      <w:r>
        <w:rPr>
          <w:sz w:val="22"/>
        </w:rPr>
        <w:t xml:space="preserve"> </w:t>
      </w:r>
    </w:p>
    <w:p w14:paraId="59F0492D"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Osigurani su mehanizmi koji omogućuju isključivanje i reguliranje glasnoće zvuka.</w:t>
      </w:r>
      <w:r>
        <w:rPr>
          <w:sz w:val="22"/>
        </w:rPr>
        <w:t xml:space="preserve"> </w:t>
      </w:r>
    </w:p>
    <w:p w14:paraId="72341CA9"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Boja se ne koristi kao jedino sredstvo za prenošenje informacija, označavanje radnje ili razlikovanje elementa.</w:t>
      </w:r>
      <w:r>
        <w:rPr>
          <w:sz w:val="22"/>
        </w:rPr>
        <w:t xml:space="preserve"> </w:t>
      </w:r>
    </w:p>
    <w:p w14:paraId="543C6D04"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Tekst i slike imaju dovoljan kontrast u odnosu na pozadinu i veličinu koja omogućava dobro čitanje.</w:t>
      </w:r>
      <w:r>
        <w:rPr>
          <w:sz w:val="22"/>
        </w:rPr>
        <w:t xml:space="preserve"> </w:t>
      </w:r>
    </w:p>
    <w:p w14:paraId="2D2F0267"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Veličina teksta mora se moći prilagoditi sa same stranice bez pomoći proizvoda za podršku i bez gubitka sadržaja ili funkcionalnosti.</w:t>
      </w:r>
      <w:r>
        <w:rPr>
          <w:sz w:val="22"/>
        </w:rPr>
        <w:t xml:space="preserve"> </w:t>
      </w:r>
    </w:p>
    <w:p w14:paraId="7F7BFBFC" w14:textId="14BC9BD4"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Omogućen je pristup svim funkcijama stranice s pomoću tipkovnice, a izvedeno rješenje nije u sukobu s čitačima zaslona i povećalima.</w:t>
      </w:r>
    </w:p>
    <w:p w14:paraId="527EF931"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Korisniku je omogućeno da kontrolira informacije ili objekte koji se automatski premještaju ili ažuriraju, kako bi ih mogao zaustaviti, sakriti ili kontrolirati frekvenciju.</w:t>
      </w:r>
      <w:r>
        <w:rPr>
          <w:sz w:val="22"/>
        </w:rPr>
        <w:t xml:space="preserve"> </w:t>
      </w:r>
    </w:p>
    <w:p w14:paraId="6C2AB65F"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bookmarkStart w:id="3" w:name="_Ref488129626"/>
      <w:r>
        <w:rPr>
          <w:sz w:val="22"/>
        </w:rPr>
        <w:t xml:space="preserve">Navigacija je olakšana strukturiranjem sadržaja u koherentnom redoslijedu i pružanjem jasnih navigacijskih mehanizama.</w:t>
      </w:r>
      <w:r>
        <w:rPr>
          <w:sz w:val="22"/>
        </w:rPr>
        <w:t xml:space="preserve"> </w:t>
      </w:r>
    </w:p>
    <w:p w14:paraId="3DA35818"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Uključene su informativne smjernice koje korisnicima olakšavaju razumijevanje složenih elemenata i uključeni su mehanizmi za otkrivanje i sprečavanje pogrešaka kada korisnici unose podatke.</w:t>
      </w:r>
      <w:r>
        <w:rPr>
          <w:sz w:val="22"/>
        </w:rPr>
        <w:t xml:space="preserve"> </w:t>
      </w:r>
    </w:p>
    <w:p w14:paraId="3E7754AE"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Jezik koji se koristi u svakom odlomku ili dokumentu internetske stranice može se identificirati kako bi čitači zaslona i govorni reproduktori mogli automatski otkriti i promijeniti jezik.</w:t>
      </w:r>
      <w:r>
        <w:rPr>
          <w:sz w:val="22"/>
        </w:rPr>
        <w:t xml:space="preserve"> </w:t>
      </w:r>
    </w:p>
    <w:p w14:paraId="02F86763"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Koristi se jasan i razumljiv jezik kako bi sadržaj bio lako razumljiv i uključene su definicije najneobičnijih riječi i značenje akronima i kratica.</w:t>
      </w:r>
      <w:r>
        <w:rPr>
          <w:sz w:val="22"/>
        </w:rPr>
        <w:t xml:space="preserve"> </w:t>
      </w:r>
    </w:p>
    <w:p w14:paraId="0EA30215"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Povećana je kompatibilnost s aplikacijama, softverom i uređajima koje korisnici mogu imati, uključujući proizvode za podršku.</w:t>
      </w:r>
    </w:p>
    <w:p w14:paraId="1E938D31"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Osigurano je da su dokumenti objavljeni na internetu dostupni i čitljivi i za čitače zaslona.</w:t>
      </w:r>
    </w:p>
    <w:p w14:paraId="1D9C45B4" w14:textId="70A58EB7" w:rsidR="00E526B5" w:rsidRPr="000F0A63" w:rsidRDefault="00E526B5" w:rsidP="000F4434">
      <w:pPr>
        <w:numPr>
          <w:ilvl w:val="1"/>
          <w:numId w:val="26"/>
        </w:numPr>
        <w:tabs>
          <w:tab w:val="clear" w:pos="360"/>
          <w:tab w:val="left" w:pos="284"/>
          <w:tab w:val="num" w:pos="426"/>
          <w:tab w:val="num" w:pos="567"/>
        </w:tabs>
        <w:ind w:left="0" w:firstLine="0"/>
        <w:jc w:val="both"/>
        <w:rPr>
          <w:sz w:val="22"/>
          <w:szCs w:val="22"/>
          <w:rFonts w:cs="Arial"/>
        </w:rPr>
      </w:pPr>
      <w:r>
        <w:rPr>
          <w:sz w:val="22"/>
        </w:rPr>
        <w:t xml:space="preserve">Pristupačni komunikacijski kanali, osim telefona, osigurani su putem e-pošte, SMS-a ili obrazaca, s vremenom obrade koje nije diskriminirajuće u odnosu na vrijeme telefonskog poziva.</w:t>
      </w:r>
    </w:p>
    <w:p w14:paraId="0F2AC703" w14:textId="77777777" w:rsidR="00E526B5" w:rsidRPr="000F0A63" w:rsidRDefault="00E526B5" w:rsidP="000F4434">
      <w:pPr>
        <w:numPr>
          <w:ilvl w:val="1"/>
          <w:numId w:val="26"/>
        </w:numPr>
        <w:tabs>
          <w:tab w:val="clear" w:pos="360"/>
          <w:tab w:val="left" w:pos="284"/>
          <w:tab w:val="num" w:pos="426"/>
          <w:tab w:val="num" w:pos="567"/>
        </w:tabs>
        <w:ind w:left="0" w:firstLine="0"/>
        <w:jc w:val="both"/>
        <w:rPr>
          <w:sz w:val="22"/>
          <w:szCs w:val="22"/>
          <w:rFonts w:cs="Arial"/>
        </w:rPr>
      </w:pPr>
      <w:r>
        <w:rPr>
          <w:sz w:val="22"/>
        </w:rPr>
        <w:t xml:space="preserve">Ispunjeni su kriteriji u skladu sa smjernicama WCAG 2.1 za jednu od razina usklađenosti, u skladu s uvjetima utvrđenim normom UNE 139803:2012 ili normom koja je zamjenjuje, osim u situacijama u kojima ovaj Zakonik zahtijeva višu razinu usklađenosti.</w:t>
      </w:r>
      <w:r>
        <w:rPr>
          <w:sz w:val="22"/>
        </w:rPr>
        <w:t xml:space="preserve"> </w:t>
      </w:r>
    </w:p>
    <w:p w14:paraId="77216F8A" w14:textId="77777777" w:rsidR="00E526B5" w:rsidRPr="000F0A63" w:rsidRDefault="00E526B5" w:rsidP="00E526B5">
      <w:pPr>
        <w:tabs>
          <w:tab w:val="left" w:pos="284"/>
          <w:tab w:val="num" w:pos="567"/>
        </w:tabs>
        <w:jc w:val="both"/>
        <w:rPr>
          <w:rFonts w:cs="Arial"/>
          <w:sz w:val="22"/>
          <w:szCs w:val="22"/>
          <w:lang w:val="es-ES"/>
        </w:rPr>
      </w:pPr>
    </w:p>
    <w:p w14:paraId="58C0FCD7" w14:textId="77777777" w:rsidR="00E526B5" w:rsidRPr="000F0A63" w:rsidRDefault="00E526B5" w:rsidP="000F4434">
      <w:pPr>
        <w:pStyle w:val="ListParagraph"/>
        <w:keepNext/>
        <w:numPr>
          <w:ilvl w:val="0"/>
          <w:numId w:val="27"/>
        </w:numPr>
        <w:tabs>
          <w:tab w:val="left" w:pos="426"/>
        </w:tabs>
        <w:ind w:left="0" w:firstLine="0"/>
        <w:jc w:val="both"/>
        <w:outlineLvl w:val="1"/>
        <w:rPr>
          <w:sz w:val="22"/>
          <w:szCs w:val="22"/>
          <w:rFonts w:cs="Arial"/>
        </w:rPr>
      </w:pPr>
      <w:bookmarkStart w:id="4" w:name="_Ref504990560"/>
      <w:r>
        <w:rPr>
          <w:sz w:val="22"/>
        </w:rPr>
        <w:t xml:space="preserve">Pristupačne aplikacije</w:t>
      </w:r>
      <w:bookmarkEnd w:id="3"/>
      <w:bookmarkEnd w:id="4"/>
    </w:p>
    <w:p w14:paraId="7EB099BF" w14:textId="77777777" w:rsidR="00E526B5" w:rsidRPr="000F0A63" w:rsidRDefault="00E526B5" w:rsidP="00E526B5">
      <w:pPr>
        <w:tabs>
          <w:tab w:val="left" w:pos="284"/>
          <w:tab w:val="left" w:pos="426"/>
        </w:tabs>
        <w:jc w:val="both"/>
        <w:rPr>
          <w:sz w:val="22"/>
          <w:szCs w:val="22"/>
          <w:rFonts w:cs="Arial"/>
        </w:rPr>
      </w:pPr>
      <w:r>
        <w:rPr>
          <w:sz w:val="22"/>
        </w:rPr>
        <w:t xml:space="preserve">Aplikacije za mobilne uređaje moraju biti u skladu sa zahtjevima utvrđenim normom UNE 139803:2012 ili normom koja je zamjenjuje i ispunjavaju sljedeće opće kriterije:</w:t>
      </w:r>
      <w:r>
        <w:rPr>
          <w:sz w:val="22"/>
        </w:rPr>
        <w:t xml:space="preserve"> </w:t>
      </w:r>
    </w:p>
    <w:p w14:paraId="580725D4"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Sve poruke, sustavi pomoći i tekstovi moraju biti napisani jasnim i jednostavnim jezikom.</w:t>
      </w:r>
    </w:p>
    <w:p w14:paraId="25431028"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Tekst je razumljiv, u veličini i fontu koji olakšavaju čitanje.</w:t>
      </w:r>
    </w:p>
    <w:p w14:paraId="18CF95B7"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Kontrast boje elemenata s pozadinom je zadovoljavajući.</w:t>
      </w:r>
      <w:r>
        <w:rPr>
          <w:sz w:val="22"/>
        </w:rPr>
        <w:t xml:space="preserve"> </w:t>
      </w:r>
    </w:p>
    <w:p w14:paraId="6EAF5662"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Kontrole, objekti, ikone i slike su prepoznatljivi, jednostavni za korištenje i imaju pridruženi alternativni tekst koji opisuje njihovu funkciju ili značenje.</w:t>
      </w:r>
      <w:r>
        <w:rPr>
          <w:sz w:val="22"/>
        </w:rPr>
        <w:t xml:space="preserve"> </w:t>
      </w:r>
    </w:p>
    <w:p w14:paraId="5791E3B0"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Zvukovi upozorenja imaju imati vizualne ili vibracijske alternative.</w:t>
      </w:r>
      <w:r>
        <w:rPr>
          <w:sz w:val="22"/>
        </w:rPr>
        <w:t xml:space="preserve"> </w:t>
      </w:r>
    </w:p>
    <w:p w14:paraId="12D8BAF8"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Postupak pristupa usluzi je neometan i brz.</w:t>
      </w:r>
    </w:p>
    <w:p w14:paraId="1F898261"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Aplikacija je kompatibilna s proizvodima za podršku kao što su čitači zaslona, povećala i glasovne naredbe.</w:t>
      </w:r>
    </w:p>
    <w:p w14:paraId="795B853F"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Aplikacija je kompatibilna s alatima za pristupačnost operativnog sustava.</w:t>
      </w:r>
    </w:p>
    <w:p w14:paraId="56E59187" w14:textId="77777777" w:rsidR="00E526B5" w:rsidRDefault="00E526B5">
      <w:pPr>
        <w:rPr>
          <w:lang w:val="es-ES"/>
        </w:rPr>
      </w:pPr>
    </w:p>
    <w:p w14:paraId="53BF94FB" w14:textId="30F32856" w:rsidR="00E526B5" w:rsidRPr="000F0A63" w:rsidRDefault="00E526B5" w:rsidP="005917F0">
      <w:pPr>
        <w:keepNext/>
        <w:keepLines/>
        <w:tabs>
          <w:tab w:val="left" w:pos="284"/>
        </w:tabs>
        <w:jc w:val="both"/>
        <w:outlineLvl w:val="1"/>
        <w:rPr>
          <w:bCs/>
          <w:sz w:val="22"/>
          <w:szCs w:val="22"/>
          <w:rFonts w:cs="Arial"/>
        </w:rPr>
      </w:pPr>
      <w:r>
        <w:rPr>
          <w:sz w:val="22"/>
        </w:rPr>
        <w:t xml:space="preserve">Prilog 6.b:</w:t>
      </w:r>
      <w:r>
        <w:rPr>
          <w:sz w:val="22"/>
        </w:rPr>
        <w:t xml:space="preserve"> </w:t>
      </w:r>
      <w:r>
        <w:rPr>
          <w:sz w:val="22"/>
        </w:rPr>
        <w:t xml:space="preserve">Rokovi za prilagodbu postojećih usluga propisanim zahtjevima</w:t>
      </w:r>
    </w:p>
    <w:p w14:paraId="77C3480F" w14:textId="43B01EF3" w:rsidR="00E526B5" w:rsidRPr="000F0A63" w:rsidRDefault="00E526B5" w:rsidP="005917F0">
      <w:pPr>
        <w:keepNext/>
        <w:keepLines/>
        <w:tabs>
          <w:tab w:val="left" w:pos="284"/>
        </w:tabs>
        <w:jc w:val="both"/>
        <w:rPr>
          <w:rFonts w:cs="Arial"/>
          <w:bCs/>
          <w:sz w:val="22"/>
          <w:szCs w:val="22"/>
          <w:lang w:val="es-ES"/>
        </w:rPr>
      </w:pPr>
    </w:p>
    <w:p w14:paraId="19B0505A"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5" w:name="_Ref505083170"/>
      <w:r>
        <w:rPr>
          <w:sz w:val="22"/>
        </w:rPr>
        <w:t xml:space="preserve">Usklađenost s drugim propisanim zahtjevima</w:t>
      </w:r>
      <w:bookmarkEnd w:id="5"/>
      <w:r>
        <w:rPr>
          <w:sz w:val="22"/>
        </w:rPr>
        <w:t xml:space="preserve"> </w:t>
      </w:r>
    </w:p>
    <w:p w14:paraId="1C074B90" w14:textId="77777777" w:rsidR="00E526B5" w:rsidRPr="000F0A63" w:rsidRDefault="00E526B5" w:rsidP="00E526B5">
      <w:pPr>
        <w:keepNext/>
        <w:keepLines/>
        <w:tabs>
          <w:tab w:val="left" w:pos="284"/>
        </w:tabs>
        <w:jc w:val="both"/>
        <w:rPr>
          <w:sz w:val="22"/>
          <w:szCs w:val="22"/>
          <w:rFonts w:cs="Arial"/>
        </w:rPr>
      </w:pPr>
      <w:r>
        <w:rPr>
          <w:sz w:val="22"/>
        </w:rPr>
        <w:t xml:space="preserve">Zahtjevima iz ovog Priloga 6.b ne dovodi se u pitanje obveza usklađivanja prije navedenih rokova propisanih zahtjeva za pristupačnost u slučaju izmjene postojećih elemenata ili resursa.</w:t>
      </w:r>
      <w:r>
        <w:rPr>
          <w:sz w:val="22"/>
        </w:rPr>
        <w:t xml:space="preserve"> </w:t>
      </w:r>
    </w:p>
    <w:p w14:paraId="5EEA95FF" w14:textId="77777777" w:rsidR="00E526B5" w:rsidRPr="000F0A63" w:rsidRDefault="00E526B5" w:rsidP="00E526B5">
      <w:pPr>
        <w:keepNext/>
        <w:keepLines/>
        <w:tabs>
          <w:tab w:val="left" w:pos="284"/>
        </w:tabs>
        <w:jc w:val="both"/>
        <w:rPr>
          <w:rFonts w:cs="Arial"/>
          <w:sz w:val="22"/>
          <w:szCs w:val="22"/>
          <w:lang w:val="es-ES" w:eastAsia="x-none"/>
        </w:rPr>
      </w:pPr>
    </w:p>
    <w:p w14:paraId="68894ACD"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6" w:name="_Ref505083210"/>
      <w:r>
        <w:rPr>
          <w:sz w:val="22"/>
        </w:rPr>
        <w:t xml:space="preserve">Katalonski javni sektor, javnopravna društva i subjekti koji pružaju javne usluge</w:t>
      </w:r>
      <w:bookmarkEnd w:id="6"/>
    </w:p>
    <w:p w14:paraId="76077B47" w14:textId="77777777" w:rsidR="00E526B5" w:rsidRPr="000F0A63" w:rsidRDefault="00E526B5" w:rsidP="00E526B5">
      <w:pPr>
        <w:tabs>
          <w:tab w:val="left" w:pos="284"/>
        </w:tabs>
        <w:jc w:val="both"/>
        <w:rPr>
          <w:bCs/>
          <w:iCs/>
          <w:sz w:val="22"/>
          <w:szCs w:val="22"/>
          <w:rFonts w:cs="Arial"/>
        </w:rPr>
      </w:pPr>
      <w:r>
        <w:rPr>
          <w:sz w:val="22"/>
        </w:rPr>
        <w:t xml:space="preserve">Sljedeći konačni rokovi utvrđeni su za pristupačnost i ispunjavanje zahtjeva iz članka 138. za internetske stranice i aplikacije za mobilne uređaje u katalonskom javnom sektoru, za javnopravna društva i subjekte ili poduzeća koja pružaju javne usluge putem koncesije ili na temelju ugovora s javnom upravom:</w:t>
      </w:r>
    </w:p>
    <w:p w14:paraId="181146B6" w14:textId="77777777" w:rsidR="00E526B5" w:rsidRPr="000F0A63" w:rsidRDefault="00E526B5" w:rsidP="000F4434">
      <w:pPr>
        <w:keepNext/>
        <w:keepLines/>
        <w:numPr>
          <w:ilvl w:val="0"/>
          <w:numId w:val="29"/>
        </w:numPr>
        <w:tabs>
          <w:tab w:val="left" w:pos="284"/>
          <w:tab w:val="num" w:pos="567"/>
        </w:tabs>
        <w:ind w:left="0" w:firstLine="0"/>
        <w:jc w:val="both"/>
        <w:rPr>
          <w:sz w:val="22"/>
          <w:szCs w:val="22"/>
          <w:rFonts w:cs="Arial"/>
        </w:rPr>
      </w:pPr>
      <w:r>
        <w:rPr>
          <w:sz w:val="22"/>
        </w:rPr>
        <w:t xml:space="preserve">Godinu dana od stupanja na snagu ovog Zakonika:</w:t>
      </w:r>
    </w:p>
    <w:p w14:paraId="69D26797" w14:textId="77777777" w:rsidR="00E526B5" w:rsidRPr="000F0A63" w:rsidRDefault="00E526B5" w:rsidP="000F4434">
      <w:pPr>
        <w:numPr>
          <w:ilvl w:val="1"/>
          <w:numId w:val="30"/>
        </w:numPr>
        <w:tabs>
          <w:tab w:val="clear" w:pos="1440"/>
          <w:tab w:val="left" w:pos="284"/>
          <w:tab w:val="num" w:pos="426"/>
          <w:tab w:val="num" w:pos="993"/>
        </w:tabs>
        <w:ind w:left="0" w:firstLine="0"/>
        <w:jc w:val="both"/>
        <w:rPr>
          <w:sz w:val="22"/>
          <w:szCs w:val="22"/>
          <w:rFonts w:cs="Arial"/>
        </w:rPr>
      </w:pPr>
      <w:r>
        <w:rPr>
          <w:sz w:val="22"/>
        </w:rPr>
        <w:t xml:space="preserve">Internetske stranice katalonskog javnog sektora i javnopravnih društava.</w:t>
      </w:r>
    </w:p>
    <w:p w14:paraId="47DD03E4" w14:textId="77777777" w:rsidR="00E526B5" w:rsidRPr="000F0A63" w:rsidRDefault="00E526B5" w:rsidP="000F4434">
      <w:pPr>
        <w:keepNext/>
        <w:keepLines/>
        <w:numPr>
          <w:ilvl w:val="0"/>
          <w:numId w:val="29"/>
        </w:numPr>
        <w:tabs>
          <w:tab w:val="left" w:pos="284"/>
          <w:tab w:val="num" w:pos="567"/>
        </w:tabs>
        <w:ind w:left="0" w:firstLine="0"/>
        <w:jc w:val="both"/>
        <w:rPr>
          <w:sz w:val="22"/>
          <w:szCs w:val="22"/>
          <w:rFonts w:cs="Arial"/>
        </w:rPr>
      </w:pPr>
      <w:r>
        <w:rPr>
          <w:sz w:val="22"/>
        </w:rPr>
        <w:t xml:space="preserve">Dvije godine od stupanja na snagu ovog Zakonika:</w:t>
      </w:r>
    </w:p>
    <w:p w14:paraId="04EB1B39" w14:textId="77777777" w:rsidR="00E526B5" w:rsidRPr="000F0A63" w:rsidRDefault="00E526B5" w:rsidP="000F4434">
      <w:pPr>
        <w:numPr>
          <w:ilvl w:val="0"/>
          <w:numId w:val="33"/>
        </w:numPr>
        <w:tabs>
          <w:tab w:val="left" w:pos="426"/>
        </w:tabs>
        <w:ind w:left="0" w:firstLine="0"/>
        <w:jc w:val="both"/>
        <w:rPr>
          <w:sz w:val="22"/>
          <w:szCs w:val="22"/>
          <w:rFonts w:cs="Arial"/>
        </w:rPr>
      </w:pPr>
      <w:r>
        <w:rPr>
          <w:sz w:val="22"/>
        </w:rPr>
        <w:t xml:space="preserve">Aplikacije za mobilne uređaje u katalonskom javnom sektoru i za javnopravna društva.</w:t>
      </w:r>
    </w:p>
    <w:p w14:paraId="4A800192" w14:textId="77777777" w:rsidR="00E526B5" w:rsidRPr="000F0A63" w:rsidRDefault="00E526B5" w:rsidP="000F4434">
      <w:pPr>
        <w:keepNext/>
        <w:keepLines/>
        <w:numPr>
          <w:ilvl w:val="0"/>
          <w:numId w:val="29"/>
        </w:numPr>
        <w:tabs>
          <w:tab w:val="left" w:pos="284"/>
          <w:tab w:val="num" w:pos="426"/>
          <w:tab w:val="num" w:pos="567"/>
        </w:tabs>
        <w:ind w:left="0" w:firstLine="0"/>
        <w:jc w:val="both"/>
        <w:rPr>
          <w:bCs/>
          <w:sz w:val="22"/>
          <w:szCs w:val="22"/>
          <w:rFonts w:cs="Arial"/>
        </w:rPr>
      </w:pPr>
      <w:r>
        <w:rPr>
          <w:sz w:val="22"/>
        </w:rPr>
        <w:t xml:space="preserve">Tri godine od stupanja na snagu ovog Zakonika:</w:t>
      </w:r>
      <w:r>
        <w:rPr>
          <w:sz w:val="22"/>
        </w:rPr>
        <w:t xml:space="preserve"> </w:t>
      </w:r>
    </w:p>
    <w:p w14:paraId="2BC909CB" w14:textId="77777777" w:rsidR="00E526B5" w:rsidRPr="000F0A63" w:rsidRDefault="00E526B5" w:rsidP="000F4434">
      <w:pPr>
        <w:numPr>
          <w:ilvl w:val="0"/>
          <w:numId w:val="50"/>
        </w:numPr>
        <w:tabs>
          <w:tab w:val="left" w:pos="426"/>
        </w:tabs>
        <w:ind w:left="0" w:firstLine="0"/>
        <w:jc w:val="both"/>
        <w:rPr>
          <w:sz w:val="22"/>
          <w:szCs w:val="22"/>
          <w:rFonts w:cs="Arial"/>
        </w:rPr>
      </w:pPr>
      <w:r>
        <w:rPr>
          <w:sz w:val="22"/>
        </w:rPr>
        <w:t xml:space="preserve">Internetske stranice i aplikacije za mobilne uređaje subjekata ili poduzeća koji pružaju javne usluge koncesijom ili na temelju ugovora s javnom upravom.</w:t>
      </w:r>
    </w:p>
    <w:p w14:paraId="5A897CB9" w14:textId="77777777" w:rsidR="00E526B5" w:rsidRPr="000F0A63" w:rsidRDefault="00E526B5" w:rsidP="00E526B5">
      <w:pPr>
        <w:tabs>
          <w:tab w:val="left" w:pos="284"/>
          <w:tab w:val="num" w:pos="426"/>
        </w:tabs>
        <w:jc w:val="both"/>
        <w:rPr>
          <w:sz w:val="22"/>
          <w:szCs w:val="22"/>
          <w:rFonts w:cs="Arial"/>
        </w:rPr>
      </w:pPr>
      <w:r>
        <w:rPr>
          <w:sz w:val="22"/>
        </w:rPr>
        <w:t xml:space="preserve">Navedeni rokovi utvrđeni su ne dovodeći u pitanje usklađenost s onima najzahtjevnijim prema značajkama usluge u skladu s ostalim stavcima ovog Priloga ili drugim propisima kojima su uređeni.</w:t>
      </w:r>
      <w:r>
        <w:rPr>
          <w:sz w:val="22"/>
        </w:rPr>
        <w:t xml:space="preserve"> </w:t>
      </w:r>
    </w:p>
    <w:p w14:paraId="6782A616" w14:textId="77777777" w:rsidR="00E526B5" w:rsidRPr="000F0A63" w:rsidRDefault="00E526B5" w:rsidP="00E526B5">
      <w:pPr>
        <w:tabs>
          <w:tab w:val="left" w:pos="284"/>
          <w:tab w:val="num" w:pos="426"/>
        </w:tabs>
        <w:jc w:val="both"/>
        <w:rPr>
          <w:rFonts w:cs="Arial"/>
          <w:sz w:val="22"/>
          <w:szCs w:val="22"/>
          <w:lang w:val="es-ES"/>
        </w:rPr>
      </w:pPr>
    </w:p>
    <w:p w14:paraId="1A2A94E1" w14:textId="77777777" w:rsidR="00E526B5" w:rsidRPr="000F0A63" w:rsidRDefault="00E526B5" w:rsidP="000F4434">
      <w:pPr>
        <w:keepNext/>
        <w:numPr>
          <w:ilvl w:val="0"/>
          <w:numId w:val="28"/>
        </w:numPr>
        <w:tabs>
          <w:tab w:val="left" w:pos="284"/>
        </w:tabs>
        <w:ind w:left="0" w:firstLine="0"/>
        <w:jc w:val="both"/>
        <w:outlineLvl w:val="1"/>
        <w:rPr>
          <w:bCs/>
          <w:sz w:val="22"/>
          <w:szCs w:val="22"/>
          <w:rFonts w:cs="Arial"/>
        </w:rPr>
      </w:pPr>
      <w:bookmarkStart w:id="7" w:name="_Ref505083224"/>
      <w:r>
        <w:rPr>
          <w:sz w:val="22"/>
        </w:rPr>
        <w:t xml:space="preserve">Usluge povezane s izvođačkim umjetnostima, kinima i sportskim događanjima</w:t>
      </w:r>
      <w:bookmarkEnd w:id="7"/>
    </w:p>
    <w:p w14:paraId="6E9E2B04" w14:textId="77777777" w:rsidR="00E526B5" w:rsidRPr="000F0A63" w:rsidRDefault="00E526B5" w:rsidP="00E526B5">
      <w:pPr>
        <w:tabs>
          <w:tab w:val="left" w:pos="284"/>
        </w:tabs>
        <w:jc w:val="both"/>
        <w:rPr>
          <w:bCs/>
          <w:sz w:val="22"/>
          <w:szCs w:val="22"/>
          <w:rFonts w:cs="Arial"/>
        </w:rPr>
      </w:pPr>
      <w:r>
        <w:rPr>
          <w:sz w:val="22"/>
        </w:rPr>
        <w:t xml:space="preserve">Sljedeći konačni rokovi utvrđeni su za pristupačnost i ispunjavanje zahtjeva iz članka 133. za internetske stranice objekta i kanale za elektroničku prodaju karata:</w:t>
      </w:r>
    </w:p>
    <w:p w14:paraId="44E529E5" w14:textId="77777777" w:rsidR="00E526B5" w:rsidRPr="000F0A63" w:rsidRDefault="00E526B5" w:rsidP="000F4434">
      <w:pPr>
        <w:numPr>
          <w:ilvl w:val="0"/>
          <w:numId w:val="34"/>
        </w:numPr>
        <w:tabs>
          <w:tab w:val="left" w:pos="284"/>
        </w:tabs>
        <w:ind w:left="0" w:firstLine="0"/>
        <w:jc w:val="both"/>
        <w:rPr>
          <w:sz w:val="22"/>
          <w:szCs w:val="22"/>
          <w:rFonts w:cs="Arial"/>
        </w:rPr>
      </w:pPr>
      <w:r>
        <w:rPr>
          <w:sz w:val="22"/>
        </w:rPr>
        <w:t xml:space="preserve">Dvije godine od stupanja na snagu ovog Zakonika:</w:t>
      </w:r>
    </w:p>
    <w:p w14:paraId="26851055" w14:textId="77777777" w:rsidR="00E526B5" w:rsidRPr="000F0A63" w:rsidRDefault="00E526B5" w:rsidP="000F4434">
      <w:pPr>
        <w:numPr>
          <w:ilvl w:val="1"/>
          <w:numId w:val="34"/>
        </w:numPr>
        <w:tabs>
          <w:tab w:val="clear" w:pos="1440"/>
          <w:tab w:val="num" w:pos="567"/>
        </w:tabs>
        <w:ind w:left="0" w:firstLine="0"/>
        <w:jc w:val="both"/>
        <w:rPr>
          <w:sz w:val="22"/>
          <w:szCs w:val="22"/>
          <w:rFonts w:cs="Arial"/>
        </w:rPr>
      </w:pPr>
      <w:r>
        <w:rPr>
          <w:sz w:val="22"/>
        </w:rPr>
        <w:t xml:space="preserve">Internetske stranice i aplikacije za mobilne uređaje objekata koji imaju kapacitet jednak ili veći od 2 000 mjesta u cijelom prostoru.</w:t>
      </w:r>
    </w:p>
    <w:p w14:paraId="59D0540F" w14:textId="77777777" w:rsidR="00E526B5" w:rsidRPr="000F0A63" w:rsidRDefault="00E526B5" w:rsidP="000F4434">
      <w:pPr>
        <w:numPr>
          <w:ilvl w:val="1"/>
          <w:numId w:val="34"/>
        </w:numPr>
        <w:tabs>
          <w:tab w:val="clear" w:pos="1440"/>
          <w:tab w:val="num" w:pos="567"/>
        </w:tabs>
        <w:ind w:left="0" w:firstLine="0"/>
        <w:jc w:val="both"/>
        <w:rPr>
          <w:sz w:val="22"/>
          <w:szCs w:val="22"/>
          <w:rFonts w:cs="Arial"/>
        </w:rPr>
      </w:pPr>
      <w:r>
        <w:rPr>
          <w:sz w:val="22"/>
        </w:rPr>
        <w:t xml:space="preserve">Internetske stranice i aplikacije za mobilne uređaje internetskih platformi za izdavanje karata koje upravljaju s više objekata ukupnog kapaciteta od 2 000 mjesta ili više.</w:t>
      </w:r>
    </w:p>
    <w:p w14:paraId="2835B2B8" w14:textId="77777777" w:rsidR="00E526B5" w:rsidRPr="000F0A63" w:rsidRDefault="00E526B5" w:rsidP="000F4434">
      <w:pPr>
        <w:numPr>
          <w:ilvl w:val="0"/>
          <w:numId w:val="34"/>
        </w:numPr>
        <w:tabs>
          <w:tab w:val="left" w:pos="284"/>
        </w:tabs>
        <w:ind w:left="0" w:firstLine="0"/>
        <w:jc w:val="both"/>
        <w:rPr>
          <w:sz w:val="22"/>
          <w:szCs w:val="22"/>
          <w:rFonts w:cs="Arial"/>
        </w:rPr>
      </w:pPr>
      <w:r>
        <w:rPr>
          <w:sz w:val="22"/>
        </w:rPr>
        <w:t xml:space="preserve">Tri godine od stupanja na snagu ovog Zakonika:</w:t>
      </w:r>
    </w:p>
    <w:p w14:paraId="2F160C92" w14:textId="77777777" w:rsidR="00E526B5" w:rsidRPr="000F0A63" w:rsidRDefault="00E526B5" w:rsidP="000F4434">
      <w:pPr>
        <w:numPr>
          <w:ilvl w:val="0"/>
          <w:numId w:val="36"/>
        </w:numPr>
        <w:tabs>
          <w:tab w:val="left" w:pos="567"/>
        </w:tabs>
        <w:ind w:left="0" w:firstLine="0"/>
        <w:jc w:val="both"/>
        <w:rPr>
          <w:sz w:val="22"/>
          <w:szCs w:val="22"/>
          <w:rFonts w:cs="Arial"/>
        </w:rPr>
      </w:pPr>
      <w:r>
        <w:rPr>
          <w:sz w:val="22"/>
        </w:rPr>
        <w:t xml:space="preserve">Internetske stranice i aplikacije za mobilne uređaje internetskih platformi za izdavanje karata koje upravljaju s više objekata ukupnog kapaciteta manjeg od 2 000 mjesta.</w:t>
      </w:r>
      <w:r>
        <w:rPr>
          <w:sz w:val="22"/>
        </w:rPr>
        <w:t xml:space="preserve"> </w:t>
      </w:r>
    </w:p>
    <w:p w14:paraId="7BECFAB4" w14:textId="77777777" w:rsidR="00E526B5" w:rsidRPr="000F0A63" w:rsidRDefault="00E526B5" w:rsidP="000F4434">
      <w:pPr>
        <w:keepNext/>
        <w:numPr>
          <w:ilvl w:val="0"/>
          <w:numId w:val="34"/>
        </w:numPr>
        <w:tabs>
          <w:tab w:val="left" w:pos="284"/>
        </w:tabs>
        <w:ind w:left="0" w:firstLine="0"/>
        <w:jc w:val="both"/>
        <w:rPr>
          <w:sz w:val="22"/>
          <w:szCs w:val="22"/>
          <w:rFonts w:cs="Arial"/>
        </w:rPr>
      </w:pPr>
      <w:r>
        <w:rPr>
          <w:sz w:val="22"/>
        </w:rPr>
        <w:t xml:space="preserve">Četiri godine od stupanja na snagu ovog Zakonika:</w:t>
      </w:r>
    </w:p>
    <w:p w14:paraId="4D5AB809" w14:textId="77777777" w:rsidR="00E526B5" w:rsidRPr="000F0A63" w:rsidRDefault="00E526B5" w:rsidP="000F4434">
      <w:pPr>
        <w:numPr>
          <w:ilvl w:val="0"/>
          <w:numId w:val="35"/>
        </w:numPr>
        <w:tabs>
          <w:tab w:val="left" w:pos="567"/>
        </w:tabs>
        <w:ind w:left="0" w:firstLine="0"/>
        <w:jc w:val="both"/>
        <w:rPr>
          <w:sz w:val="22"/>
          <w:szCs w:val="22"/>
          <w:rFonts w:cs="Arial"/>
        </w:rPr>
      </w:pPr>
      <w:r>
        <w:rPr>
          <w:sz w:val="22"/>
        </w:rPr>
        <w:t xml:space="preserve">Internetske stranice i aplikacije za mobilne uređaje objekata koji imaju kapacitet manji od 2 000 mjesta u cijelom prostoru.</w:t>
      </w:r>
      <w:r>
        <w:rPr>
          <w:sz w:val="22"/>
        </w:rPr>
        <w:t xml:space="preserve">  </w:t>
      </w:r>
    </w:p>
    <w:p w14:paraId="2C5319CC" w14:textId="77777777" w:rsidR="00E526B5" w:rsidRPr="000F0A63" w:rsidRDefault="00E526B5" w:rsidP="00E526B5">
      <w:pPr>
        <w:tabs>
          <w:tab w:val="left" w:pos="284"/>
        </w:tabs>
        <w:jc w:val="both"/>
        <w:rPr>
          <w:rFonts w:cs="Arial"/>
          <w:sz w:val="22"/>
          <w:szCs w:val="22"/>
          <w:lang w:val="es-ES"/>
        </w:rPr>
      </w:pPr>
    </w:p>
    <w:p w14:paraId="0B116980"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8" w:name="_Ref505083249"/>
      <w:r>
        <w:rPr>
          <w:sz w:val="22"/>
        </w:rPr>
        <w:t xml:space="preserve">Komercijalne usluge</w:t>
      </w:r>
      <w:bookmarkEnd w:id="8"/>
    </w:p>
    <w:p w14:paraId="3609046E" w14:textId="77777777" w:rsidR="00E526B5" w:rsidRPr="000F0A63" w:rsidRDefault="00E526B5" w:rsidP="00E526B5">
      <w:pPr>
        <w:keepLines/>
        <w:tabs>
          <w:tab w:val="left" w:pos="284"/>
        </w:tabs>
        <w:jc w:val="both"/>
        <w:rPr>
          <w:bCs/>
          <w:sz w:val="22"/>
          <w:szCs w:val="22"/>
          <w:rFonts w:cs="Arial"/>
        </w:rPr>
      </w:pPr>
      <w:r>
        <w:rPr>
          <w:sz w:val="22"/>
        </w:rPr>
        <w:t xml:space="preserve">Sljedeći konačni rokovi utvrđeni su za pristupačnost i ispunjavanje zahtjeva iz članka 126. za internetske stranice i aplikacije za mobilne uređaje koje nude mogućnost internetske kupovine kao i za trgovačke lance i trgovine hranom ili mješovitom robom:</w:t>
      </w:r>
    </w:p>
    <w:p w14:paraId="12FBBAE4" w14:textId="77777777" w:rsidR="00E526B5" w:rsidRPr="000F0A63" w:rsidRDefault="00E526B5" w:rsidP="000F4434">
      <w:pPr>
        <w:numPr>
          <w:ilvl w:val="0"/>
          <w:numId w:val="32"/>
        </w:numPr>
        <w:tabs>
          <w:tab w:val="left" w:pos="284"/>
        </w:tabs>
        <w:ind w:left="0" w:firstLine="0"/>
        <w:jc w:val="both"/>
        <w:rPr>
          <w:bCs/>
          <w:iCs/>
          <w:sz w:val="22"/>
          <w:szCs w:val="22"/>
          <w:rFonts w:cs="Arial"/>
        </w:rPr>
      </w:pPr>
      <w:r>
        <w:rPr>
          <w:sz w:val="22"/>
        </w:rPr>
        <w:t xml:space="preserve">Dvije godine od stupanja na snagu ovog Zakonika:</w:t>
      </w:r>
    </w:p>
    <w:p w14:paraId="5E3D88E1" w14:textId="77777777" w:rsidR="00E526B5" w:rsidRPr="000F0A63" w:rsidRDefault="00E526B5" w:rsidP="000F4434">
      <w:pPr>
        <w:numPr>
          <w:ilvl w:val="1"/>
          <w:numId w:val="34"/>
        </w:numPr>
        <w:tabs>
          <w:tab w:val="clear" w:pos="1440"/>
          <w:tab w:val="num" w:pos="567"/>
        </w:tabs>
        <w:ind w:left="0" w:firstLine="0"/>
        <w:jc w:val="both"/>
        <w:rPr>
          <w:bCs/>
          <w:iCs/>
          <w:sz w:val="22"/>
          <w:szCs w:val="22"/>
          <w:rFonts w:cs="Arial"/>
        </w:rPr>
      </w:pPr>
      <w:r>
        <w:rPr>
          <w:sz w:val="22"/>
        </w:rPr>
        <w:t xml:space="preserve">Internetske stranice i aplikacije za mobilne uređaje trgovačkih lanaca koji imaju 10 ili više objekata i prostore s više od 500 m² korisne površine za javnu uporabu.</w:t>
      </w:r>
    </w:p>
    <w:p w14:paraId="79B90796" w14:textId="77777777" w:rsidR="00E526B5" w:rsidRPr="000F0A63" w:rsidRDefault="00E526B5" w:rsidP="000F4434">
      <w:pPr>
        <w:numPr>
          <w:ilvl w:val="0"/>
          <w:numId w:val="32"/>
        </w:numPr>
        <w:tabs>
          <w:tab w:val="left" w:pos="284"/>
        </w:tabs>
        <w:ind w:left="0" w:firstLine="0"/>
        <w:jc w:val="both"/>
        <w:rPr>
          <w:bCs/>
          <w:iCs/>
          <w:sz w:val="22"/>
          <w:szCs w:val="22"/>
          <w:rFonts w:cs="Arial"/>
        </w:rPr>
      </w:pPr>
      <w:r>
        <w:rPr>
          <w:sz w:val="22"/>
        </w:rPr>
        <w:t xml:space="preserve">Tri godine od stupanja na snagu ovog Zakonika:</w:t>
      </w:r>
    </w:p>
    <w:p w14:paraId="4A64FC41" w14:textId="77777777" w:rsidR="00E526B5" w:rsidRPr="000F0A63" w:rsidRDefault="00E526B5" w:rsidP="000F4434">
      <w:pPr>
        <w:numPr>
          <w:ilvl w:val="0"/>
          <w:numId w:val="37"/>
        </w:numPr>
        <w:tabs>
          <w:tab w:val="left" w:pos="567"/>
        </w:tabs>
        <w:ind w:left="0" w:firstLine="0"/>
        <w:jc w:val="both"/>
        <w:rPr>
          <w:bCs/>
          <w:iCs/>
          <w:sz w:val="22"/>
          <w:szCs w:val="22"/>
          <w:rFonts w:cs="Arial"/>
        </w:rPr>
      </w:pPr>
      <w:r>
        <w:rPr>
          <w:sz w:val="22"/>
        </w:rPr>
        <w:t xml:space="preserve">Internetske stranice i aplikacije za mobilne uređaje trgovačkih lanaca koji imaju od 5 do 9 objekata i prostore s više od 500 m² korisne površine za javnu uporabu.</w:t>
      </w:r>
    </w:p>
    <w:p w14:paraId="1F2E1FB5" w14:textId="77777777" w:rsidR="00E526B5" w:rsidRPr="000F0A63" w:rsidRDefault="00E526B5" w:rsidP="000F4434">
      <w:pPr>
        <w:numPr>
          <w:ilvl w:val="0"/>
          <w:numId w:val="32"/>
        </w:numPr>
        <w:tabs>
          <w:tab w:val="left" w:pos="284"/>
        </w:tabs>
        <w:ind w:left="0" w:firstLine="0"/>
        <w:jc w:val="both"/>
        <w:rPr>
          <w:sz w:val="22"/>
          <w:szCs w:val="22"/>
          <w:rFonts w:cs="Arial"/>
        </w:rPr>
      </w:pPr>
      <w:r>
        <w:rPr>
          <w:sz w:val="22"/>
        </w:rPr>
        <w:t xml:space="preserve">Četiri godine od stupanja na snagu ovog Zakonika:</w:t>
      </w:r>
    </w:p>
    <w:p w14:paraId="47833147" w14:textId="77777777" w:rsidR="00E526B5" w:rsidRPr="000F0A63" w:rsidRDefault="00E526B5" w:rsidP="000F4434">
      <w:pPr>
        <w:numPr>
          <w:ilvl w:val="0"/>
          <w:numId w:val="38"/>
        </w:numPr>
        <w:tabs>
          <w:tab w:val="left" w:pos="567"/>
        </w:tabs>
        <w:ind w:left="0" w:firstLine="0"/>
        <w:jc w:val="both"/>
        <w:rPr>
          <w:bCs/>
          <w:iCs/>
          <w:sz w:val="22"/>
          <w:szCs w:val="22"/>
          <w:rFonts w:cs="Arial"/>
        </w:rPr>
      </w:pPr>
      <w:r>
        <w:rPr>
          <w:sz w:val="22"/>
        </w:rPr>
        <w:t xml:space="preserve">Internetske stranice i aplikacije za mobilne uređaje trgovačkih lanaca i trgovina hranom ili mješovitom robom koji imaju prostore s više od 500 m² korisne površine za javnu uporabu.</w:t>
      </w:r>
    </w:p>
    <w:p w14:paraId="0F06586C" w14:textId="77777777" w:rsidR="00E526B5" w:rsidRPr="000F0A63" w:rsidRDefault="00E526B5" w:rsidP="00E526B5">
      <w:pPr>
        <w:tabs>
          <w:tab w:val="left" w:pos="284"/>
        </w:tabs>
        <w:jc w:val="both"/>
        <w:rPr>
          <w:rFonts w:cs="Arial"/>
          <w:bCs/>
          <w:iCs/>
          <w:sz w:val="22"/>
          <w:szCs w:val="22"/>
          <w:lang w:val="es-ES" w:eastAsia="x-none"/>
        </w:rPr>
      </w:pPr>
    </w:p>
    <w:p w14:paraId="017AE2BB" w14:textId="77777777" w:rsidR="00E526B5" w:rsidRPr="000F0A63" w:rsidRDefault="00E526B5" w:rsidP="000F4434">
      <w:pPr>
        <w:keepNext/>
        <w:numPr>
          <w:ilvl w:val="0"/>
          <w:numId w:val="28"/>
        </w:numPr>
        <w:tabs>
          <w:tab w:val="left" w:pos="284"/>
        </w:tabs>
        <w:ind w:left="0" w:firstLine="0"/>
        <w:jc w:val="both"/>
        <w:outlineLvl w:val="1"/>
        <w:rPr>
          <w:bCs/>
          <w:sz w:val="22"/>
          <w:szCs w:val="22"/>
          <w:rFonts w:cs="Arial"/>
        </w:rPr>
      </w:pPr>
      <w:bookmarkStart w:id="9" w:name="_Ref505083279"/>
      <w:r>
        <w:rPr>
          <w:sz w:val="22"/>
        </w:rPr>
        <w:t xml:space="preserve">Financijske usluge i usluge osiguranja</w:t>
      </w:r>
      <w:bookmarkEnd w:id="9"/>
    </w:p>
    <w:p w14:paraId="6258DBF3" w14:textId="77777777" w:rsidR="00E526B5" w:rsidRPr="000F0A63" w:rsidRDefault="00E526B5" w:rsidP="00E526B5">
      <w:pPr>
        <w:keepLines/>
        <w:tabs>
          <w:tab w:val="left" w:pos="284"/>
        </w:tabs>
        <w:jc w:val="both"/>
        <w:rPr>
          <w:sz w:val="22"/>
          <w:szCs w:val="22"/>
          <w:rFonts w:cs="Arial"/>
        </w:rPr>
      </w:pPr>
      <w:r>
        <w:rPr>
          <w:sz w:val="22"/>
        </w:rPr>
        <w:t xml:space="preserve">Sljedeći konačni rokovi utvrđeni su za pristupačnost i ispunjavanje zahtjeva iz članka 127. za internetske stranice i aplikacije za mobilne uređaje, koje omogućuju obavljanje bankarskog poslovanja, ugovaranja, savjetovanja s medicinskim odborima ili bilo koje druge vrste upravljanja ili savjetovanja u vezi s proizvodima ugovorenima sa subjektom:</w:t>
      </w:r>
    </w:p>
    <w:p w14:paraId="05FAE614" w14:textId="77777777" w:rsidR="00E526B5" w:rsidRPr="000F0A63" w:rsidRDefault="00E526B5" w:rsidP="000F4434">
      <w:pPr>
        <w:keepNext/>
        <w:keepLines/>
        <w:numPr>
          <w:ilvl w:val="0"/>
          <w:numId w:val="39"/>
        </w:numPr>
        <w:tabs>
          <w:tab w:val="left" w:pos="284"/>
          <w:tab w:val="num" w:pos="567"/>
        </w:tabs>
        <w:ind w:left="0" w:firstLine="0"/>
        <w:jc w:val="both"/>
        <w:rPr>
          <w:sz w:val="22"/>
          <w:szCs w:val="22"/>
          <w:rFonts w:cs="Arial"/>
        </w:rPr>
      </w:pPr>
      <w:r>
        <w:rPr>
          <w:sz w:val="22"/>
        </w:rPr>
        <w:t xml:space="preserve">Godinu dana od stupanja na snagu ovog Zakonika:</w:t>
      </w:r>
    </w:p>
    <w:p w14:paraId="05594252" w14:textId="77777777" w:rsidR="00E526B5" w:rsidRPr="000F0A63" w:rsidRDefault="00E526B5" w:rsidP="000F4434">
      <w:pPr>
        <w:numPr>
          <w:ilvl w:val="0"/>
          <w:numId w:val="40"/>
        </w:numPr>
        <w:tabs>
          <w:tab w:val="clear" w:pos="1440"/>
          <w:tab w:val="num" w:pos="567"/>
        </w:tabs>
        <w:ind w:left="0" w:firstLine="0"/>
        <w:jc w:val="both"/>
        <w:rPr>
          <w:sz w:val="22"/>
          <w:szCs w:val="22"/>
          <w:rFonts w:cs="Arial"/>
        </w:rPr>
      </w:pPr>
      <w:r>
        <w:rPr>
          <w:sz w:val="22"/>
        </w:rPr>
        <w:t xml:space="preserve">Internetske stranice</w:t>
      </w:r>
      <w:r>
        <w:rPr>
          <w:sz w:val="22"/>
        </w:rPr>
        <w:t xml:space="preserve"> </w:t>
      </w:r>
    </w:p>
    <w:p w14:paraId="4C51E7FB" w14:textId="77777777" w:rsidR="00E526B5" w:rsidRPr="000F0A63" w:rsidRDefault="00E526B5" w:rsidP="000F4434">
      <w:pPr>
        <w:keepNext/>
        <w:keepLines/>
        <w:numPr>
          <w:ilvl w:val="0"/>
          <w:numId w:val="39"/>
        </w:numPr>
        <w:tabs>
          <w:tab w:val="left" w:pos="284"/>
          <w:tab w:val="num" w:pos="567"/>
        </w:tabs>
        <w:ind w:left="0" w:firstLine="0"/>
        <w:jc w:val="both"/>
        <w:rPr>
          <w:sz w:val="22"/>
          <w:szCs w:val="22"/>
          <w:rFonts w:cs="Arial"/>
        </w:rPr>
      </w:pPr>
      <w:r>
        <w:rPr>
          <w:sz w:val="22"/>
        </w:rPr>
        <w:t xml:space="preserve">Dvije godine od stupanja na snagu ovog Zakonika:</w:t>
      </w:r>
    </w:p>
    <w:p w14:paraId="7D3D57C1" w14:textId="77777777" w:rsidR="00E526B5" w:rsidRPr="000F0A63" w:rsidRDefault="00E526B5" w:rsidP="000F4434">
      <w:pPr>
        <w:numPr>
          <w:ilvl w:val="0"/>
          <w:numId w:val="41"/>
        </w:numPr>
        <w:tabs>
          <w:tab w:val="left" w:pos="567"/>
        </w:tabs>
        <w:ind w:left="0" w:firstLine="0"/>
        <w:jc w:val="both"/>
        <w:rPr>
          <w:sz w:val="22"/>
          <w:szCs w:val="22"/>
          <w:rFonts w:cs="Arial"/>
        </w:rPr>
      </w:pPr>
      <w:r>
        <w:rPr>
          <w:sz w:val="22"/>
        </w:rPr>
        <w:t xml:space="preserve">Aplikacije za mobilne uređaje.</w:t>
      </w:r>
    </w:p>
    <w:p w14:paraId="355C8392" w14:textId="77777777" w:rsidR="00E526B5" w:rsidRPr="000F0A63" w:rsidRDefault="00E526B5" w:rsidP="00E526B5">
      <w:pPr>
        <w:tabs>
          <w:tab w:val="left" w:pos="284"/>
        </w:tabs>
        <w:jc w:val="both"/>
        <w:rPr>
          <w:rFonts w:cs="Arial"/>
          <w:sz w:val="22"/>
          <w:szCs w:val="22"/>
          <w:lang w:val="es-ES"/>
        </w:rPr>
      </w:pPr>
    </w:p>
    <w:p w14:paraId="393046A4"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10" w:name="_Ref505083294"/>
      <w:r>
        <w:rPr>
          <w:sz w:val="22"/>
        </w:rPr>
        <w:t xml:space="preserve">Usluge povezane s privatnim prijevozom</w:t>
      </w:r>
      <w:bookmarkEnd w:id="10"/>
    </w:p>
    <w:p w14:paraId="0C12C9D0" w14:textId="77777777" w:rsidR="00E526B5" w:rsidRPr="000F0A63" w:rsidRDefault="00E526B5" w:rsidP="00E526B5">
      <w:pPr>
        <w:tabs>
          <w:tab w:val="left" w:pos="284"/>
        </w:tabs>
        <w:jc w:val="both"/>
        <w:rPr>
          <w:bCs/>
          <w:sz w:val="22"/>
          <w:szCs w:val="22"/>
          <w:rFonts w:cs="Arial"/>
        </w:rPr>
      </w:pPr>
      <w:r>
        <w:rPr>
          <w:sz w:val="22"/>
        </w:rPr>
        <w:t xml:space="preserve">Sljedeći konačni rokovi utvrđeni su za pristupačnost i ispunjavanje zahtjeva iz članka 128. za poduzeća koja nude uslugu iznajmljivanja vozila bez vozača, s voznim parkom većim od 100 vozila, i poduzeća koja nude uslugu iznajmljivanja automobila s vozačem, s voznim parkom većim od 50 vozila:</w:t>
      </w:r>
      <w:r>
        <w:rPr>
          <w:sz w:val="22"/>
        </w:rPr>
        <w:t xml:space="preserve"> </w:t>
      </w:r>
    </w:p>
    <w:p w14:paraId="47D4E7EF" w14:textId="77777777" w:rsidR="00E526B5" w:rsidRPr="000F0A63" w:rsidRDefault="00E526B5" w:rsidP="000F4434">
      <w:pPr>
        <w:numPr>
          <w:ilvl w:val="0"/>
          <w:numId w:val="31"/>
        </w:numPr>
        <w:tabs>
          <w:tab w:val="left" w:pos="284"/>
        </w:tabs>
        <w:ind w:left="0" w:firstLine="0"/>
        <w:jc w:val="both"/>
        <w:rPr>
          <w:sz w:val="22"/>
          <w:szCs w:val="22"/>
          <w:rFonts w:cs="Arial"/>
        </w:rPr>
      </w:pPr>
      <w:r>
        <w:rPr>
          <w:sz w:val="22"/>
        </w:rPr>
        <w:t xml:space="preserve">Godinu dana od stupanja na snagu ovog Zakonika:</w:t>
      </w:r>
      <w:r>
        <w:rPr>
          <w:sz w:val="22"/>
        </w:rPr>
        <w:t xml:space="preserve"> </w:t>
      </w:r>
    </w:p>
    <w:p w14:paraId="4DD29E94" w14:textId="37067D80" w:rsidR="00E526B5" w:rsidRPr="000F0A63" w:rsidRDefault="00E526B5" w:rsidP="00E526B5">
      <w:pPr>
        <w:widowControl w:val="0"/>
        <w:tabs>
          <w:tab w:val="left" w:pos="426"/>
        </w:tabs>
        <w:jc w:val="both"/>
        <w:rPr>
          <w:sz w:val="22"/>
          <w:szCs w:val="22"/>
          <w:rFonts w:cs="Arial"/>
        </w:rPr>
      </w:pPr>
      <w:r>
        <w:rPr>
          <w:sz w:val="22"/>
        </w:rPr>
        <w:t xml:space="preserve">a1.</w:t>
      </w:r>
      <w:r>
        <w:rPr>
          <w:sz w:val="22"/>
        </w:rPr>
        <w:tab/>
      </w:r>
      <w:r>
        <w:rPr>
          <w:sz w:val="22"/>
        </w:rPr>
        <w:t xml:space="preserve">Moraju imati ponudu vozila koja mogu prevoziti nevozače u invalidskim kolicima koja je jednaka ili veća od 1 % voznog parka kojim upravljaju.</w:t>
      </w:r>
      <w:r>
        <w:rPr>
          <w:sz w:val="22"/>
        </w:rPr>
        <w:t xml:space="preserve"> </w:t>
      </w:r>
    </w:p>
    <w:p w14:paraId="241A7D0B" w14:textId="07973EFE" w:rsidR="00E526B5" w:rsidRPr="000F0A63" w:rsidRDefault="00E526B5" w:rsidP="00B670F2">
      <w:pPr>
        <w:widowControl w:val="0"/>
        <w:tabs>
          <w:tab w:val="left" w:pos="426"/>
        </w:tabs>
        <w:jc w:val="both"/>
        <w:rPr>
          <w:sz w:val="22"/>
          <w:szCs w:val="22"/>
          <w:rFonts w:cs="Arial"/>
        </w:rPr>
      </w:pPr>
      <w:r>
        <w:rPr>
          <w:sz w:val="22"/>
        </w:rPr>
        <w:t xml:space="preserve">a2.</w:t>
      </w:r>
      <w:r>
        <w:rPr>
          <w:sz w:val="22"/>
        </w:rPr>
        <w:tab/>
      </w:r>
      <w:r>
        <w:rPr>
          <w:sz w:val="22"/>
        </w:rPr>
        <w:t xml:space="preserve">Za vozače smanjene pokretljivosti moraju imati ponudu prilagođenih vozila jednaku 0,5 % ili više voznog parka kojim upravljaju.</w:t>
      </w:r>
      <w:r>
        <w:rPr>
          <w:sz w:val="22"/>
        </w:rPr>
        <w:t xml:space="preserve"> </w:t>
      </w:r>
    </w:p>
    <w:p w14:paraId="273BCA57" w14:textId="19D21C18" w:rsidR="00E526B5" w:rsidRPr="000F0A63" w:rsidRDefault="00E526B5" w:rsidP="00B670F2">
      <w:pPr>
        <w:widowControl w:val="0"/>
        <w:tabs>
          <w:tab w:val="left" w:pos="426"/>
        </w:tabs>
        <w:jc w:val="both"/>
        <w:rPr>
          <w:sz w:val="22"/>
          <w:szCs w:val="22"/>
          <w:rFonts w:cs="Arial"/>
        </w:rPr>
      </w:pPr>
      <w:r>
        <w:rPr>
          <w:sz w:val="22"/>
        </w:rPr>
        <w:t xml:space="preserve">a3.</w:t>
      </w:r>
      <w:r>
        <w:rPr>
          <w:sz w:val="22"/>
        </w:rPr>
        <w:tab/>
      </w:r>
      <w:r>
        <w:rPr>
          <w:sz w:val="22"/>
        </w:rPr>
        <w:t xml:space="preserve">Ponuda vozila navedena u prethodnim točkama može se osigurati vlastitim vozilima ili ugovorima s drugim operaterima kojima se jamči dostatna pristupačnost.</w:t>
      </w:r>
    </w:p>
    <w:p w14:paraId="3BCE400D" w14:textId="77777777" w:rsidR="00E526B5" w:rsidRPr="000F0A63" w:rsidRDefault="00E526B5" w:rsidP="000F4434">
      <w:pPr>
        <w:numPr>
          <w:ilvl w:val="0"/>
          <w:numId w:val="31"/>
        </w:numPr>
        <w:tabs>
          <w:tab w:val="left" w:pos="284"/>
        </w:tabs>
        <w:ind w:left="0" w:firstLine="0"/>
        <w:jc w:val="both"/>
        <w:rPr>
          <w:sz w:val="22"/>
          <w:szCs w:val="22"/>
          <w:rFonts w:cs="Arial"/>
        </w:rPr>
      </w:pPr>
      <w:r>
        <w:rPr>
          <w:sz w:val="22"/>
        </w:rPr>
        <w:t xml:space="preserve">Tri godine od stupanja na snagu ovog Zakonika:</w:t>
      </w:r>
      <w:r>
        <w:rPr>
          <w:sz w:val="22"/>
        </w:rPr>
        <w:t xml:space="preserve"> </w:t>
      </w:r>
    </w:p>
    <w:p w14:paraId="727C0165" w14:textId="23D3973D" w:rsidR="00E526B5" w:rsidRPr="000F0A63" w:rsidRDefault="00E526B5" w:rsidP="00B670F2">
      <w:pPr>
        <w:widowControl w:val="0"/>
        <w:tabs>
          <w:tab w:val="left" w:pos="426"/>
        </w:tabs>
        <w:jc w:val="both"/>
        <w:rPr>
          <w:sz w:val="22"/>
          <w:szCs w:val="22"/>
          <w:rFonts w:cs="Arial"/>
        </w:rPr>
      </w:pPr>
      <w:r>
        <w:rPr>
          <w:sz w:val="22"/>
        </w:rPr>
        <w:t xml:space="preserve">b1.</w:t>
      </w:r>
      <w:r>
        <w:rPr>
          <w:sz w:val="22"/>
        </w:rPr>
        <w:tab/>
      </w:r>
      <w:r>
        <w:rPr>
          <w:sz w:val="22"/>
        </w:rPr>
        <w:t xml:space="preserve">Najmanje 0,5 % vozila u vlastitom voznom parku mora imati mogućnost prijevoza nevozača u invalidskim kolicima.</w:t>
      </w:r>
      <w:r>
        <w:rPr>
          <w:sz w:val="22"/>
        </w:rPr>
        <w:t xml:space="preserve"> </w:t>
      </w:r>
    </w:p>
    <w:p w14:paraId="1A4E7542" w14:textId="77777777" w:rsidR="00E526B5" w:rsidRPr="000F0A63" w:rsidRDefault="00E526B5" w:rsidP="000F4434">
      <w:pPr>
        <w:keepNext/>
        <w:numPr>
          <w:ilvl w:val="0"/>
          <w:numId w:val="31"/>
        </w:numPr>
        <w:tabs>
          <w:tab w:val="left" w:pos="284"/>
        </w:tabs>
        <w:ind w:left="0" w:firstLine="0"/>
        <w:jc w:val="both"/>
        <w:rPr>
          <w:sz w:val="22"/>
          <w:szCs w:val="22"/>
          <w:rFonts w:cs="Arial"/>
        </w:rPr>
      </w:pPr>
      <w:r>
        <w:rPr>
          <w:sz w:val="22"/>
        </w:rPr>
        <w:t xml:space="preserve">Šest godina od stupanja na snagu ovog Zakonika:</w:t>
      </w:r>
      <w:r>
        <w:rPr>
          <w:sz w:val="22"/>
        </w:rPr>
        <w:t xml:space="preserve"> </w:t>
      </w:r>
    </w:p>
    <w:p w14:paraId="4EF5184D" w14:textId="39EC3E47" w:rsidR="00E526B5" w:rsidRPr="000F0A63" w:rsidRDefault="00E526B5" w:rsidP="00B670F2">
      <w:pPr>
        <w:widowControl w:val="0"/>
        <w:tabs>
          <w:tab w:val="left" w:pos="426"/>
        </w:tabs>
        <w:jc w:val="both"/>
        <w:rPr>
          <w:sz w:val="22"/>
          <w:szCs w:val="22"/>
          <w:rFonts w:cs="Arial"/>
        </w:rPr>
      </w:pPr>
      <w:r>
        <w:rPr>
          <w:sz w:val="22"/>
        </w:rPr>
        <w:t xml:space="preserve">c1.</w:t>
      </w:r>
      <w:r>
        <w:rPr>
          <w:sz w:val="22"/>
        </w:rPr>
        <w:tab/>
      </w:r>
      <w:r>
        <w:rPr>
          <w:sz w:val="22"/>
        </w:rPr>
        <w:t xml:space="preserve">Najmanje 2 % vozila u vlastitom voznom parku mora imati mogućnost prijevoza nevozača u invalidskim kolicima.</w:t>
      </w:r>
    </w:p>
    <w:p w14:paraId="2BB22C13" w14:textId="169DA298" w:rsidR="00E526B5" w:rsidRPr="000F0A63" w:rsidRDefault="00E526B5" w:rsidP="00B670F2">
      <w:pPr>
        <w:widowControl w:val="0"/>
        <w:tabs>
          <w:tab w:val="left" w:pos="426"/>
        </w:tabs>
        <w:jc w:val="both"/>
        <w:rPr>
          <w:sz w:val="22"/>
          <w:szCs w:val="22"/>
          <w:rFonts w:cs="Arial"/>
        </w:rPr>
      </w:pPr>
      <w:r>
        <w:rPr>
          <w:sz w:val="22"/>
        </w:rPr>
        <w:t xml:space="preserve">c2.</w:t>
      </w:r>
      <w:r>
        <w:rPr>
          <w:sz w:val="22"/>
        </w:rPr>
        <w:tab/>
      </w:r>
      <w:r>
        <w:rPr>
          <w:sz w:val="22"/>
        </w:rPr>
        <w:t xml:space="preserve">Najmanje 0,5 % vozila u vlastitom voznom parku mora biti prilagođeno vozačima smanjene pokretljivosti.</w:t>
      </w:r>
      <w:r>
        <w:rPr>
          <w:sz w:val="22"/>
        </w:rPr>
        <w:t xml:space="preserve"> </w:t>
      </w:r>
    </w:p>
    <w:p w14:paraId="6D51902B" w14:textId="77777777" w:rsidR="00E526B5" w:rsidRPr="000F0A63" w:rsidRDefault="00E526B5" w:rsidP="00E526B5">
      <w:pPr>
        <w:tabs>
          <w:tab w:val="left" w:pos="284"/>
        </w:tabs>
        <w:jc w:val="both"/>
        <w:rPr>
          <w:rFonts w:cs="Arial"/>
          <w:sz w:val="22"/>
          <w:szCs w:val="22"/>
          <w:lang w:val="es-ES"/>
        </w:rPr>
      </w:pPr>
    </w:p>
    <w:p w14:paraId="6D14B575"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11" w:name="_Ref505095784"/>
      <w:r>
        <w:rPr>
          <w:sz w:val="22"/>
        </w:rPr>
        <w:t xml:space="preserve">Usluge povezane s turističkim smještajem</w:t>
      </w:r>
      <w:bookmarkEnd w:id="11"/>
      <w:r>
        <w:rPr>
          <w:sz w:val="22"/>
        </w:rPr>
        <w:t xml:space="preserve"> </w:t>
      </w:r>
    </w:p>
    <w:p w14:paraId="4E8242D0" w14:textId="77777777" w:rsidR="00E526B5" w:rsidRPr="000F0A63" w:rsidRDefault="00E526B5" w:rsidP="00E526B5">
      <w:pPr>
        <w:tabs>
          <w:tab w:val="left" w:pos="284"/>
        </w:tabs>
        <w:jc w:val="both"/>
        <w:rPr>
          <w:bCs/>
          <w:sz w:val="22"/>
          <w:szCs w:val="22"/>
          <w:rFonts w:cs="Arial"/>
        </w:rPr>
      </w:pPr>
      <w:r>
        <w:rPr>
          <w:sz w:val="22"/>
        </w:rPr>
        <w:t xml:space="preserve">Sljedeći konačni rokovi utvrđeni su za pristupačnost i ispunjavanje zahtjeva iz članka 130. za internetske stranice i aplikacije za mobilne uređaje hotelskih lanaca i objekata s kapacitetom većim od 100 soba, koji omogućuju rezervaciju smještaja i internetske usluge:</w:t>
      </w:r>
    </w:p>
    <w:p w14:paraId="764A0265" w14:textId="77777777" w:rsidR="00E526B5" w:rsidRPr="000F0A63" w:rsidRDefault="00E526B5" w:rsidP="000F4434">
      <w:pPr>
        <w:numPr>
          <w:ilvl w:val="0"/>
          <w:numId w:val="42"/>
        </w:numPr>
        <w:tabs>
          <w:tab w:val="left" w:pos="284"/>
        </w:tabs>
        <w:ind w:left="0" w:firstLine="0"/>
        <w:jc w:val="both"/>
        <w:rPr>
          <w:bCs/>
          <w:iCs/>
          <w:sz w:val="22"/>
          <w:szCs w:val="22"/>
          <w:rFonts w:cs="Arial"/>
        </w:rPr>
      </w:pPr>
      <w:r>
        <w:rPr>
          <w:sz w:val="22"/>
        </w:rPr>
        <w:t xml:space="preserve">Dvije godine od stupanja na snagu ovog Zakonika:</w:t>
      </w:r>
    </w:p>
    <w:p w14:paraId="104ADEEC" w14:textId="77777777" w:rsidR="00E526B5" w:rsidRPr="000F0A63" w:rsidRDefault="00E526B5" w:rsidP="000F4434">
      <w:pPr>
        <w:numPr>
          <w:ilvl w:val="0"/>
          <w:numId w:val="43"/>
        </w:numPr>
        <w:tabs>
          <w:tab w:val="clear" w:pos="1440"/>
          <w:tab w:val="num" w:pos="567"/>
        </w:tabs>
        <w:ind w:left="0" w:firstLine="0"/>
        <w:jc w:val="both"/>
        <w:rPr>
          <w:bCs/>
          <w:iCs/>
          <w:sz w:val="22"/>
          <w:szCs w:val="22"/>
          <w:rFonts w:cs="Arial"/>
        </w:rPr>
      </w:pPr>
      <w:r>
        <w:rPr>
          <w:sz w:val="22"/>
        </w:rPr>
        <w:t xml:space="preserve">Internetske stranice i aplikacije za mobilne uređaje hotelskih lanaca koji imaju 5 ili više objekata i zajedno imaju u ponudi više od 500 soba.</w:t>
      </w:r>
    </w:p>
    <w:p w14:paraId="2356AB86" w14:textId="77777777" w:rsidR="00E526B5" w:rsidRPr="000F0A63" w:rsidRDefault="00E526B5" w:rsidP="000F4434">
      <w:pPr>
        <w:numPr>
          <w:ilvl w:val="0"/>
          <w:numId w:val="42"/>
        </w:numPr>
        <w:tabs>
          <w:tab w:val="left" w:pos="284"/>
        </w:tabs>
        <w:ind w:left="0" w:firstLine="0"/>
        <w:jc w:val="both"/>
        <w:rPr>
          <w:bCs/>
          <w:iCs/>
          <w:sz w:val="22"/>
          <w:szCs w:val="22"/>
          <w:rFonts w:cs="Arial"/>
        </w:rPr>
      </w:pPr>
      <w:r>
        <w:rPr>
          <w:sz w:val="22"/>
        </w:rPr>
        <w:t xml:space="preserve">Tri godine od stupanja na snagu ovog Zakonika:</w:t>
      </w:r>
    </w:p>
    <w:p w14:paraId="4EFEF877" w14:textId="77777777" w:rsidR="00E526B5" w:rsidRPr="000F0A63" w:rsidRDefault="00E526B5" w:rsidP="000F4434">
      <w:pPr>
        <w:numPr>
          <w:ilvl w:val="0"/>
          <w:numId w:val="44"/>
        </w:numPr>
        <w:tabs>
          <w:tab w:val="left" w:pos="567"/>
        </w:tabs>
        <w:ind w:left="0" w:firstLine="0"/>
        <w:jc w:val="both"/>
        <w:rPr>
          <w:bCs/>
          <w:iCs/>
          <w:sz w:val="22"/>
          <w:szCs w:val="22"/>
          <w:rFonts w:cs="Arial"/>
        </w:rPr>
      </w:pPr>
      <w:r>
        <w:rPr>
          <w:sz w:val="22"/>
        </w:rPr>
        <w:t xml:space="preserve">Internetske stranice i aplikacije za mobilne uređaje hotelskih lanaca koji imaju do 4 objekta i zajedno imaju u ponudi više od 500 soba.</w:t>
      </w:r>
    </w:p>
    <w:p w14:paraId="268EBD55" w14:textId="77777777" w:rsidR="00E526B5" w:rsidRPr="000F0A63" w:rsidRDefault="00E526B5" w:rsidP="000F4434">
      <w:pPr>
        <w:numPr>
          <w:ilvl w:val="0"/>
          <w:numId w:val="44"/>
        </w:numPr>
        <w:tabs>
          <w:tab w:val="left" w:pos="567"/>
        </w:tabs>
        <w:ind w:left="0" w:firstLine="0"/>
        <w:jc w:val="both"/>
        <w:rPr>
          <w:bCs/>
          <w:iCs/>
          <w:sz w:val="22"/>
          <w:szCs w:val="22"/>
          <w:rFonts w:cs="Arial"/>
        </w:rPr>
      </w:pPr>
      <w:r>
        <w:rPr>
          <w:sz w:val="22"/>
        </w:rPr>
        <w:t xml:space="preserve">Internetske stranice i aplikacije za mobilne uređaje objekata s 500 ili više soba.</w:t>
      </w:r>
    </w:p>
    <w:p w14:paraId="4D022006" w14:textId="77777777" w:rsidR="00E526B5" w:rsidRPr="000F0A63" w:rsidRDefault="00E526B5" w:rsidP="000F4434">
      <w:pPr>
        <w:numPr>
          <w:ilvl w:val="0"/>
          <w:numId w:val="42"/>
        </w:numPr>
        <w:tabs>
          <w:tab w:val="left" w:pos="284"/>
        </w:tabs>
        <w:ind w:left="0" w:firstLine="0"/>
        <w:jc w:val="both"/>
        <w:rPr>
          <w:sz w:val="22"/>
          <w:szCs w:val="22"/>
          <w:rFonts w:cs="Arial"/>
        </w:rPr>
      </w:pPr>
      <w:r>
        <w:rPr>
          <w:sz w:val="22"/>
        </w:rPr>
        <w:t xml:space="preserve">Četiri godine od stupanja na snagu ovog Zakonika:</w:t>
      </w:r>
    </w:p>
    <w:p w14:paraId="65935E38" w14:textId="77777777" w:rsidR="00E526B5" w:rsidRPr="000F0A63" w:rsidRDefault="00E526B5" w:rsidP="000F4434">
      <w:pPr>
        <w:numPr>
          <w:ilvl w:val="0"/>
          <w:numId w:val="45"/>
        </w:numPr>
        <w:tabs>
          <w:tab w:val="left" w:pos="567"/>
        </w:tabs>
        <w:ind w:left="0" w:firstLine="0"/>
        <w:jc w:val="both"/>
        <w:rPr>
          <w:bCs/>
          <w:iCs/>
          <w:sz w:val="22"/>
          <w:szCs w:val="22"/>
          <w:rFonts w:cs="Arial"/>
        </w:rPr>
      </w:pPr>
      <w:r>
        <w:rPr>
          <w:sz w:val="22"/>
        </w:rPr>
        <w:t xml:space="preserve">Internetske stranice i aplikacije za mobilne uređaje hotelskih lanaca koji zajedno imaju u ponudi od 100 do 500 soba</w:t>
      </w:r>
    </w:p>
    <w:p w14:paraId="61927497" w14:textId="77777777" w:rsidR="00E526B5" w:rsidRPr="000F0A63" w:rsidRDefault="00E526B5" w:rsidP="000F4434">
      <w:pPr>
        <w:numPr>
          <w:ilvl w:val="0"/>
          <w:numId w:val="45"/>
        </w:numPr>
        <w:tabs>
          <w:tab w:val="left" w:pos="284"/>
          <w:tab w:val="left" w:pos="567"/>
        </w:tabs>
        <w:ind w:left="0" w:firstLine="0"/>
        <w:jc w:val="both"/>
        <w:rPr>
          <w:bCs/>
          <w:iCs/>
          <w:sz w:val="22"/>
          <w:szCs w:val="22"/>
          <w:rFonts w:cs="Arial"/>
        </w:rPr>
      </w:pPr>
      <w:r>
        <w:rPr>
          <w:sz w:val="22"/>
        </w:rPr>
        <w:t xml:space="preserve">Internetske stranice i aplikacije za mobilne uređaje objekata koji imaju od 50 do 500 soba.</w:t>
      </w:r>
    </w:p>
    <w:p w14:paraId="4A8FB46C" w14:textId="77777777" w:rsidR="00E526B5" w:rsidRPr="000F0A63" w:rsidRDefault="00E526B5" w:rsidP="00E526B5">
      <w:pPr>
        <w:tabs>
          <w:tab w:val="left" w:pos="284"/>
        </w:tabs>
        <w:jc w:val="both"/>
        <w:rPr>
          <w:rFonts w:cs="Arial"/>
          <w:bCs/>
          <w:iCs/>
          <w:sz w:val="22"/>
          <w:szCs w:val="22"/>
          <w:lang w:val="es-ES" w:eastAsia="x-none"/>
        </w:rPr>
      </w:pPr>
    </w:p>
    <w:p w14:paraId="06097ED6"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12" w:name="_Ref63848315"/>
      <w:r>
        <w:rPr>
          <w:sz w:val="22"/>
        </w:rPr>
        <w:t xml:space="preserve">Edukacijske usluge</w:t>
      </w:r>
      <w:bookmarkEnd w:id="12"/>
    </w:p>
    <w:p w14:paraId="355384ED" w14:textId="77777777" w:rsidR="00E526B5" w:rsidRPr="000F0A63" w:rsidRDefault="00E526B5" w:rsidP="00E526B5">
      <w:pPr>
        <w:tabs>
          <w:tab w:val="left" w:pos="284"/>
        </w:tabs>
        <w:jc w:val="both"/>
        <w:rPr>
          <w:bCs/>
          <w:sz w:val="22"/>
          <w:szCs w:val="22"/>
          <w:rFonts w:cs="Arial"/>
        </w:rPr>
      </w:pPr>
      <w:r>
        <w:rPr>
          <w:sz w:val="22"/>
        </w:rPr>
        <w:t xml:space="preserve">Sljedeći konačni rokovi utvrđeni su za pristupačnost i ispunjavanje zahtjeva iz članka 135. za internetske stranice i aplikacije za mobilne uređaje obrazovnih ustanova koje pružaju formalno obrazovanje:</w:t>
      </w:r>
    </w:p>
    <w:p w14:paraId="601F3FE1" w14:textId="77777777" w:rsidR="00E526B5" w:rsidRPr="000F0A63" w:rsidRDefault="00E526B5" w:rsidP="000F4434">
      <w:pPr>
        <w:numPr>
          <w:ilvl w:val="0"/>
          <w:numId w:val="46"/>
        </w:numPr>
        <w:tabs>
          <w:tab w:val="left" w:pos="284"/>
        </w:tabs>
        <w:ind w:left="0" w:firstLine="0"/>
        <w:jc w:val="both"/>
        <w:rPr>
          <w:bCs/>
          <w:iCs/>
          <w:sz w:val="22"/>
          <w:szCs w:val="22"/>
          <w:rFonts w:cs="Arial"/>
        </w:rPr>
      </w:pPr>
      <w:r>
        <w:rPr>
          <w:sz w:val="22"/>
        </w:rPr>
        <w:t xml:space="preserve">Dvije godine od stupanja na snagu ovog Zakonika:</w:t>
      </w:r>
    </w:p>
    <w:p w14:paraId="29E27507" w14:textId="77777777" w:rsidR="00E526B5" w:rsidRPr="000F0A63" w:rsidRDefault="00E526B5" w:rsidP="000F4434">
      <w:pPr>
        <w:numPr>
          <w:ilvl w:val="0"/>
          <w:numId w:val="47"/>
        </w:numPr>
        <w:tabs>
          <w:tab w:val="clear" w:pos="1440"/>
          <w:tab w:val="num" w:pos="567"/>
        </w:tabs>
        <w:ind w:left="0" w:firstLine="0"/>
        <w:jc w:val="both"/>
        <w:rPr>
          <w:bCs/>
          <w:iCs/>
          <w:sz w:val="22"/>
          <w:szCs w:val="22"/>
          <w:rFonts w:cs="Arial"/>
        </w:rPr>
      </w:pPr>
      <w:r>
        <w:rPr>
          <w:sz w:val="22"/>
        </w:rPr>
        <w:t xml:space="preserve">Internetske stranice i aplikacije za mobilne uređaje koje omogućavaju pretraživanje akademskih evidencija, upravljanje računima ili druge mrežne procese.</w:t>
      </w:r>
    </w:p>
    <w:p w14:paraId="6FB062A9" w14:textId="77777777" w:rsidR="00E526B5" w:rsidRPr="000F0A63" w:rsidRDefault="00E526B5" w:rsidP="000F4434">
      <w:pPr>
        <w:numPr>
          <w:ilvl w:val="0"/>
          <w:numId w:val="46"/>
        </w:numPr>
        <w:tabs>
          <w:tab w:val="left" w:pos="284"/>
        </w:tabs>
        <w:ind w:left="0" w:firstLine="0"/>
        <w:jc w:val="both"/>
        <w:rPr>
          <w:bCs/>
          <w:iCs/>
          <w:sz w:val="22"/>
          <w:szCs w:val="22"/>
          <w:rFonts w:cs="Arial"/>
        </w:rPr>
      </w:pPr>
      <w:r>
        <w:rPr>
          <w:sz w:val="22"/>
        </w:rPr>
        <w:t xml:space="preserve">Tri godine od stupanja na snagu ovog Zakonika:</w:t>
      </w:r>
    </w:p>
    <w:p w14:paraId="5CC5D46B" w14:textId="77777777" w:rsidR="00E526B5" w:rsidRPr="000F0A63" w:rsidRDefault="00E526B5" w:rsidP="000F4434">
      <w:pPr>
        <w:numPr>
          <w:ilvl w:val="0"/>
          <w:numId w:val="48"/>
        </w:numPr>
        <w:tabs>
          <w:tab w:val="clear" w:pos="1440"/>
          <w:tab w:val="num" w:pos="567"/>
        </w:tabs>
        <w:ind w:left="0" w:firstLine="0"/>
        <w:jc w:val="both"/>
        <w:rPr>
          <w:bCs/>
          <w:sz w:val="22"/>
          <w:szCs w:val="22"/>
          <w:rFonts w:cs="Arial"/>
        </w:rPr>
      </w:pPr>
      <w:r>
        <w:rPr>
          <w:sz w:val="22"/>
        </w:rPr>
        <w:t xml:space="preserve">Internetske stranice i aplikacije za mobilne uređaje koje pružaju informacije o školi, objektima i obrazovnim ponudama.</w:t>
      </w:r>
    </w:p>
    <w:p w14:paraId="2C7303C9" w14:textId="77777777" w:rsidR="00E526B5" w:rsidRPr="000F0A63" w:rsidRDefault="00E526B5" w:rsidP="00E526B5">
      <w:pPr>
        <w:tabs>
          <w:tab w:val="left" w:pos="284"/>
        </w:tabs>
        <w:jc w:val="both"/>
        <w:rPr>
          <w:rFonts w:cs="Arial"/>
          <w:bCs/>
          <w:sz w:val="22"/>
          <w:szCs w:val="22"/>
          <w:lang w:val="es-ES"/>
        </w:rPr>
      </w:pPr>
    </w:p>
    <w:p w14:paraId="5364F39C"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r>
        <w:rPr>
          <w:sz w:val="22"/>
        </w:rPr>
        <w:t xml:space="preserve">Zdravstvene usluge</w:t>
      </w:r>
    </w:p>
    <w:p w14:paraId="62E28D59" w14:textId="77777777" w:rsidR="00E526B5" w:rsidRPr="000F0A63" w:rsidRDefault="00E526B5" w:rsidP="00E526B5">
      <w:pPr>
        <w:tabs>
          <w:tab w:val="left" w:pos="284"/>
        </w:tabs>
        <w:jc w:val="both"/>
        <w:rPr>
          <w:bCs/>
          <w:sz w:val="22"/>
          <w:szCs w:val="22"/>
          <w:rFonts w:cs="Arial"/>
        </w:rPr>
      </w:pPr>
      <w:r>
        <w:rPr>
          <w:sz w:val="22"/>
        </w:rPr>
        <w:t xml:space="preserve">Zdravstveni centri s brojem kreveta jednakim ili većim od 50 moraju ispuniti sljedeće rokove i zahtjeve:</w:t>
      </w:r>
      <w:r>
        <w:rPr>
          <w:sz w:val="22"/>
        </w:rPr>
        <w:t xml:space="preserve"> </w:t>
      </w:r>
    </w:p>
    <w:p w14:paraId="28557BD4" w14:textId="77777777" w:rsidR="00E526B5" w:rsidRPr="000F0A63" w:rsidRDefault="00E526B5" w:rsidP="000F4434">
      <w:pPr>
        <w:numPr>
          <w:ilvl w:val="0"/>
          <w:numId w:val="49"/>
        </w:numPr>
        <w:tabs>
          <w:tab w:val="left" w:pos="284"/>
        </w:tabs>
        <w:ind w:left="0" w:firstLine="0"/>
        <w:jc w:val="both"/>
        <w:rPr>
          <w:bCs/>
          <w:iCs/>
          <w:sz w:val="22"/>
          <w:szCs w:val="22"/>
          <w:rFonts w:cs="Arial"/>
        </w:rPr>
      </w:pPr>
      <w:r>
        <w:rPr>
          <w:sz w:val="22"/>
        </w:rPr>
        <w:t xml:space="preserve">Tri godine od stupanja na snagu ovog Zakonika:</w:t>
      </w:r>
    </w:p>
    <w:p w14:paraId="727C4E74" w14:textId="77777777" w:rsidR="00E526B5" w:rsidRPr="000F0A63" w:rsidRDefault="00E526B5" w:rsidP="00E526B5">
      <w:pPr>
        <w:tabs>
          <w:tab w:val="left" w:pos="284"/>
        </w:tabs>
        <w:jc w:val="both"/>
        <w:rPr>
          <w:sz w:val="22"/>
          <w:szCs w:val="22"/>
          <w:rFonts w:cs="Arial"/>
        </w:rPr>
      </w:pPr>
      <w:r>
        <w:rPr>
          <w:sz w:val="22"/>
        </w:rPr>
        <w:t xml:space="preserve">Imaju infrastrukturu, mobilne uređaje i protokole za pružanje usluga gluhim osobama putem katalonskog znakovnog jezika s pomoću tehnologije daljinskog prevođenja, kapaciteta od najmanje 2 % kreveta.</w:t>
      </w:r>
    </w:p>
    <w:p w14:paraId="3ECFE7A1" w14:textId="77777777" w:rsidR="00E526B5" w:rsidRPr="00CC0ADF" w:rsidRDefault="00E526B5">
      <w:pPr>
        <w:rPr>
          <w:lang w:val="es-ES"/>
        </w:rPr>
      </w:pPr>
    </w:p>
    <w:sectPr w:rsidR="00E526B5" w:rsidRPr="00CC0A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6F3"/>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 w15:restartNumberingAfterBreak="0">
    <w:nsid w:val="01E2605A"/>
    <w:multiLevelType w:val="hybridMultilevel"/>
    <w:tmpl w:val="D1E01F3C"/>
    <w:lvl w:ilvl="0" w:tplc="941A5112">
      <w:start w:val="1"/>
      <w:numFmt w:val="lowerLetter"/>
      <w:lvlText w:val="%1)"/>
      <w:lvlJc w:val="left"/>
      <w:pPr>
        <w:tabs>
          <w:tab w:val="num" w:pos="540"/>
        </w:tabs>
        <w:ind w:left="540" w:hanging="360"/>
      </w:pPr>
      <w:rPr>
        <w:sz w:val="22"/>
        <w:szCs w:val="22"/>
      </w:rPr>
    </w:lvl>
    <w:lvl w:ilvl="1" w:tplc="04030019" w:tentative="1">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tentative="1">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2" w15:restartNumberingAfterBreak="0">
    <w:nsid w:val="06A33B58"/>
    <w:multiLevelType w:val="multilevel"/>
    <w:tmpl w:val="E1D402DA"/>
    <w:lvl w:ilvl="0">
      <w:start w:val="130"/>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D3B4DF6"/>
    <w:multiLevelType w:val="multilevel"/>
    <w:tmpl w:val="1D50C8A4"/>
    <w:lvl w:ilvl="0">
      <w:start w:val="126"/>
      <w:numFmt w:val="decimal"/>
      <w:lvlText w:val="%1"/>
      <w:lvlJc w:val="left"/>
      <w:pPr>
        <w:ind w:left="540" w:hanging="540"/>
      </w:pPr>
      <w:rPr>
        <w:rFonts w:hint="default"/>
      </w:rPr>
    </w:lvl>
    <w:lvl w:ilvl="1">
      <w:start w:val="5"/>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3D921D0"/>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5" w15:restartNumberingAfterBreak="0">
    <w:nsid w:val="18EC5445"/>
    <w:multiLevelType w:val="multilevel"/>
    <w:tmpl w:val="23D628B2"/>
    <w:lvl w:ilvl="0">
      <w:start w:val="138"/>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AC23A12"/>
    <w:multiLevelType w:val="hybridMultilevel"/>
    <w:tmpl w:val="CC961E28"/>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7" w15:restartNumberingAfterBreak="0">
    <w:nsid w:val="215D326C"/>
    <w:multiLevelType w:val="multilevel"/>
    <w:tmpl w:val="EBD25D6A"/>
    <w:lvl w:ilvl="0">
      <w:start w:val="1"/>
      <w:numFmt w:val="lowerLetter"/>
      <w:lvlText w:val="%1)"/>
      <w:lvlJc w:val="left"/>
      <w:pPr>
        <w:tabs>
          <w:tab w:val="num" w:pos="372"/>
        </w:tabs>
        <w:ind w:left="1080" w:hanging="360"/>
      </w:pPr>
      <w:rPr>
        <w:i w:val="0"/>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360598B"/>
    <w:multiLevelType w:val="multilevel"/>
    <w:tmpl w:val="EBD25D6A"/>
    <w:lvl w:ilvl="0">
      <w:start w:val="1"/>
      <w:numFmt w:val="lowerLetter"/>
      <w:lvlText w:val="%1)"/>
      <w:lvlJc w:val="left"/>
      <w:pPr>
        <w:tabs>
          <w:tab w:val="num" w:pos="372"/>
        </w:tabs>
        <w:ind w:left="1080" w:hanging="360"/>
      </w:pPr>
      <w:rPr>
        <w:i w:val="0"/>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5834F6A"/>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0" w15:restartNumberingAfterBreak="0">
    <w:nsid w:val="27BA5079"/>
    <w:multiLevelType w:val="hybridMultilevel"/>
    <w:tmpl w:val="8B5CB6C8"/>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28946E26"/>
    <w:multiLevelType w:val="multilevel"/>
    <w:tmpl w:val="131C83AE"/>
    <w:lvl w:ilvl="0">
      <w:start w:val="135"/>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C573874"/>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3" w15:restartNumberingAfterBreak="0">
    <w:nsid w:val="2CA0323F"/>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14" w15:restartNumberingAfterBreak="0">
    <w:nsid w:val="2CAE52EE"/>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5" w15:restartNumberingAfterBreak="0">
    <w:nsid w:val="2D2E0181"/>
    <w:multiLevelType w:val="hybridMultilevel"/>
    <w:tmpl w:val="4B2EB646"/>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A1DDB"/>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17" w15:restartNumberingAfterBreak="0">
    <w:nsid w:val="324416A9"/>
    <w:multiLevelType w:val="multilevel"/>
    <w:tmpl w:val="329032A2"/>
    <w:lvl w:ilvl="0">
      <w:start w:val="134"/>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3544EB2"/>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19" w15:restartNumberingAfterBreak="0">
    <w:nsid w:val="36B90793"/>
    <w:multiLevelType w:val="multilevel"/>
    <w:tmpl w:val="C7549A48"/>
    <w:lvl w:ilvl="0">
      <w:start w:val="1"/>
      <w:numFmt w:val="lowerLetter"/>
      <w:lvlText w:val="%1)"/>
      <w:lvlJc w:val="left"/>
      <w:pPr>
        <w:tabs>
          <w:tab w:val="num" w:pos="372"/>
        </w:tabs>
        <w:ind w:left="1080" w:hanging="360"/>
      </w:pPr>
      <w:rPr>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7E92ABC"/>
    <w:multiLevelType w:val="multilevel"/>
    <w:tmpl w:val="D00CEA98"/>
    <w:lvl w:ilvl="0">
      <w:start w:val="1"/>
      <w:numFmt w:val="decimal"/>
      <w:lvlText w:val="%1."/>
      <w:lvlJc w:val="left"/>
      <w:pPr>
        <w:ind w:left="360" w:hanging="360"/>
      </w:pPr>
      <w:rPr>
        <w:rFonts w:hint="default"/>
        <w:b w:val="0"/>
        <w:sz w:val="22"/>
        <w:szCs w:val="22"/>
      </w:rPr>
    </w:lvl>
    <w:lvl w:ilvl="1">
      <w:start w:val="1"/>
      <w:numFmt w:val="decimal"/>
      <w:lvlText w:val="%1.%2."/>
      <w:lvlJc w:val="left"/>
      <w:pPr>
        <w:ind w:left="1218" w:hanging="792"/>
      </w:pPr>
      <w:rPr>
        <w:rFonts w:hint="default"/>
        <w:b/>
        <w:i w:val="0"/>
        <w:sz w:val="22"/>
      </w:rPr>
    </w:lvl>
    <w:lvl w:ilvl="2">
      <w:start w:val="1"/>
      <w:numFmt w:val="decimal"/>
      <w:lvlText w:val="%1.%2.%3."/>
      <w:lvlJc w:val="left"/>
      <w:pPr>
        <w:ind w:left="1224" w:hanging="1224"/>
      </w:pPr>
      <w:rPr>
        <w:rFonts w:hint="default"/>
        <w:b/>
        <w:strike w:val="0"/>
        <w:dstrike w:val="0"/>
        <w:sz w:val="22"/>
        <w:szCs w:val="22"/>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401BDB"/>
    <w:multiLevelType w:val="multilevel"/>
    <w:tmpl w:val="7CDC686E"/>
    <w:lvl w:ilvl="0">
      <w:start w:val="1"/>
      <w:numFmt w:val="lowerLetter"/>
      <w:lvlText w:val="%1)"/>
      <w:lvlJc w:val="left"/>
      <w:pPr>
        <w:tabs>
          <w:tab w:val="num" w:pos="-168"/>
        </w:tabs>
        <w:ind w:left="540" w:hanging="360"/>
      </w:pPr>
    </w:lvl>
    <w:lvl w:ilvl="1">
      <w:start w:val="1"/>
      <w:numFmt w:val="lowerLetter"/>
      <w:lvlText w:val="%2)"/>
      <w:lvlJc w:val="left"/>
      <w:pPr>
        <w:tabs>
          <w:tab w:val="num" w:pos="360"/>
        </w:tabs>
        <w:ind w:left="360" w:hanging="360"/>
      </w:pPr>
      <w:rPr>
        <w:rFonts w:ascii="Arial" w:hAnsi="Arial" w:cs="Arial" w:hint="default"/>
      </w:rPr>
    </w:lvl>
    <w:lvl w:ilvl="2">
      <w:start w:val="1"/>
      <w:numFmt w:val="lowerRoman"/>
      <w:lvlText w:val="%3)"/>
      <w:lvlJc w:val="left"/>
      <w:pPr>
        <w:tabs>
          <w:tab w:val="num" w:pos="540"/>
        </w:tabs>
        <w:ind w:left="54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260"/>
        </w:tabs>
        <w:ind w:left="1260" w:hanging="360"/>
      </w:pPr>
    </w:lvl>
    <w:lvl w:ilvl="5">
      <w:start w:val="1"/>
      <w:numFmt w:val="lowerRoman"/>
      <w:lvlText w:val="(%6)"/>
      <w:lvlJc w:val="left"/>
      <w:pPr>
        <w:tabs>
          <w:tab w:val="num" w:pos="1620"/>
        </w:tabs>
        <w:ind w:left="1620" w:hanging="360"/>
      </w:pPr>
    </w:lvl>
    <w:lvl w:ilvl="6">
      <w:start w:val="1"/>
      <w:numFmt w:val="decimal"/>
      <w:lvlText w:val="%7."/>
      <w:lvlJc w:val="left"/>
      <w:pPr>
        <w:tabs>
          <w:tab w:val="num" w:pos="1980"/>
        </w:tabs>
        <w:ind w:left="1980" w:hanging="360"/>
      </w:pPr>
      <w:rPr>
        <w:i w:val="0"/>
        <w:color w:val="auto"/>
      </w:rPr>
    </w:lvl>
    <w:lvl w:ilvl="7">
      <w:start w:val="1"/>
      <w:numFmt w:val="lowerLetter"/>
      <w:lvlText w:val="%8."/>
      <w:lvlJc w:val="left"/>
      <w:pPr>
        <w:tabs>
          <w:tab w:val="num" w:pos="2340"/>
        </w:tabs>
        <w:ind w:left="2340" w:hanging="360"/>
      </w:pPr>
    </w:lvl>
    <w:lvl w:ilvl="8">
      <w:start w:val="1"/>
      <w:numFmt w:val="lowerRoman"/>
      <w:lvlText w:val="%9."/>
      <w:lvlJc w:val="left"/>
      <w:pPr>
        <w:tabs>
          <w:tab w:val="num" w:pos="2700"/>
        </w:tabs>
        <w:ind w:left="2700" w:hanging="360"/>
      </w:pPr>
    </w:lvl>
  </w:abstractNum>
  <w:abstractNum w:abstractNumId="22" w15:restartNumberingAfterBreak="0">
    <w:nsid w:val="3AC73415"/>
    <w:multiLevelType w:val="multilevel"/>
    <w:tmpl w:val="9EA805DC"/>
    <w:lvl w:ilvl="0">
      <w:start w:val="1"/>
      <w:numFmt w:val="upperLetter"/>
      <w:pStyle w:val="Heading1"/>
      <w:lvlText w:val="%1"/>
      <w:lvlJc w:val="left"/>
      <w:pPr>
        <w:tabs>
          <w:tab w:val="num" w:pos="3411"/>
        </w:tabs>
        <w:ind w:left="3411" w:hanging="432"/>
      </w:pPr>
      <w:rPr>
        <w:rFonts w:hint="default"/>
      </w:rPr>
    </w:lvl>
    <w:lvl w:ilvl="1">
      <w:start w:val="1"/>
      <w:numFmt w:val="decimal"/>
      <w:pStyle w:val="Heading2"/>
      <w:lvlText w:val="%1.%2"/>
      <w:lvlJc w:val="left"/>
      <w:pPr>
        <w:tabs>
          <w:tab w:val="num" w:pos="3555"/>
        </w:tabs>
        <w:ind w:left="3555" w:hanging="576"/>
      </w:pPr>
      <w:rPr>
        <w:rFonts w:hint="default"/>
      </w:rPr>
    </w:lvl>
    <w:lvl w:ilvl="2">
      <w:start w:val="1"/>
      <w:numFmt w:val="decimal"/>
      <w:pStyle w:val="Heading3"/>
      <w:lvlText w:val="Artículo %3."/>
      <w:lvlJc w:val="left"/>
      <w:pPr>
        <w:tabs>
          <w:tab w:val="num" w:pos="4692"/>
        </w:tabs>
        <w:ind w:left="4692" w:hanging="720"/>
      </w:pPr>
      <w:rPr>
        <w:rFonts w:hint="default"/>
        <w:b w:val="0"/>
        <w:strike w:val="0"/>
        <w:color w:val="auto"/>
        <w:sz w:val="22"/>
        <w:szCs w:val="22"/>
      </w:rPr>
    </w:lvl>
    <w:lvl w:ilvl="3">
      <w:start w:val="1"/>
      <w:numFmt w:val="decimal"/>
      <w:pStyle w:val="Heading4"/>
      <w:lvlText w:val="%3.%4"/>
      <w:lvlJc w:val="left"/>
      <w:pPr>
        <w:tabs>
          <w:tab w:val="num" w:pos="4269"/>
        </w:tabs>
        <w:ind w:left="4269" w:hanging="864"/>
      </w:pPr>
      <w:rPr>
        <w:rFonts w:ascii="Arial" w:hAnsi="Arial" w:cs="Arial" w:hint="default"/>
        <w:b w:val="0"/>
        <w:i w:val="0"/>
        <w:strike w:val="0"/>
        <w:color w:val="auto"/>
        <w:sz w:val="22"/>
        <w:szCs w:val="22"/>
      </w:rPr>
    </w:lvl>
    <w:lvl w:ilvl="4">
      <w:start w:val="1"/>
      <w:numFmt w:val="decimal"/>
      <w:pStyle w:val="Heading5"/>
      <w:lvlText w:val="%1.%2.%3.%4.%5"/>
      <w:lvlJc w:val="left"/>
      <w:pPr>
        <w:tabs>
          <w:tab w:val="num" w:pos="3987"/>
        </w:tabs>
        <w:ind w:left="3987" w:hanging="1008"/>
      </w:pPr>
      <w:rPr>
        <w:rFonts w:hint="default"/>
      </w:rPr>
    </w:lvl>
    <w:lvl w:ilvl="5">
      <w:start w:val="1"/>
      <w:numFmt w:val="decimal"/>
      <w:pStyle w:val="Heading6"/>
      <w:lvlText w:val="%1.%2.%3.%4.%5.%6"/>
      <w:lvlJc w:val="left"/>
      <w:pPr>
        <w:tabs>
          <w:tab w:val="num" w:pos="4131"/>
        </w:tabs>
        <w:ind w:left="4131" w:hanging="1152"/>
      </w:pPr>
      <w:rPr>
        <w:rFonts w:hint="default"/>
      </w:rPr>
    </w:lvl>
    <w:lvl w:ilvl="6">
      <w:start w:val="1"/>
      <w:numFmt w:val="decimal"/>
      <w:pStyle w:val="Heading7"/>
      <w:lvlText w:val="%1.%2.%3.%4.%5.%6.%7"/>
      <w:lvlJc w:val="left"/>
      <w:pPr>
        <w:tabs>
          <w:tab w:val="num" w:pos="4275"/>
        </w:tabs>
        <w:ind w:left="4275" w:hanging="1296"/>
      </w:pPr>
      <w:rPr>
        <w:rFonts w:hint="default"/>
      </w:rPr>
    </w:lvl>
    <w:lvl w:ilvl="7">
      <w:start w:val="1"/>
      <w:numFmt w:val="decimal"/>
      <w:pStyle w:val="Heading8"/>
      <w:lvlText w:val="%1.%2.%3.%4.%5.%6.%7.%8"/>
      <w:lvlJc w:val="left"/>
      <w:pPr>
        <w:tabs>
          <w:tab w:val="num" w:pos="4419"/>
        </w:tabs>
        <w:ind w:left="4419" w:hanging="1440"/>
      </w:pPr>
      <w:rPr>
        <w:rFonts w:hint="default"/>
      </w:rPr>
    </w:lvl>
    <w:lvl w:ilvl="8">
      <w:start w:val="1"/>
      <w:numFmt w:val="decimal"/>
      <w:pStyle w:val="Heading9"/>
      <w:suff w:val="space"/>
      <w:lvlText w:val="Artículo%9."/>
      <w:lvlJc w:val="left"/>
      <w:pPr>
        <w:ind w:left="2979" w:firstLine="0"/>
      </w:pPr>
      <w:rPr>
        <w:rFonts w:hint="default"/>
        <w:sz w:val="22"/>
        <w:szCs w:val="22"/>
      </w:rPr>
    </w:lvl>
  </w:abstractNum>
  <w:abstractNum w:abstractNumId="23" w15:restartNumberingAfterBreak="0">
    <w:nsid w:val="40CD4004"/>
    <w:multiLevelType w:val="hybridMultilevel"/>
    <w:tmpl w:val="E4D09A10"/>
    <w:lvl w:ilvl="0" w:tplc="555049A8">
      <w:start w:val="1"/>
      <w:numFmt w:val="decimal"/>
      <w:lvlText w:val="c%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24" w15:restartNumberingAfterBreak="0">
    <w:nsid w:val="422C517C"/>
    <w:multiLevelType w:val="multilevel"/>
    <w:tmpl w:val="9D60F7D8"/>
    <w:lvl w:ilvl="0">
      <w:start w:val="197"/>
      <w:numFmt w:val="decimal"/>
      <w:lvlText w:val="%1"/>
      <w:lvlJc w:val="left"/>
      <w:pPr>
        <w:ind w:left="540" w:hanging="540"/>
      </w:pPr>
      <w:rPr>
        <w:rFonts w:hint="default"/>
      </w:rPr>
    </w:lvl>
    <w:lvl w:ilvl="1">
      <w:start w:val="3"/>
      <w:numFmt w:val="decimal"/>
      <w:lvlText w:val="%1.%2"/>
      <w:lvlJc w:val="left"/>
      <w:pPr>
        <w:ind w:left="3945" w:hanging="540"/>
      </w:pPr>
      <w:rPr>
        <w:rFonts w:hint="default"/>
      </w:rPr>
    </w:lvl>
    <w:lvl w:ilvl="2">
      <w:start w:val="1"/>
      <w:numFmt w:val="decimal"/>
      <w:lvlText w:val="%1.%2.%3"/>
      <w:lvlJc w:val="left"/>
      <w:pPr>
        <w:ind w:left="7530" w:hanging="720"/>
      </w:pPr>
      <w:rPr>
        <w:rFonts w:hint="default"/>
      </w:rPr>
    </w:lvl>
    <w:lvl w:ilvl="3">
      <w:start w:val="1"/>
      <w:numFmt w:val="decimal"/>
      <w:lvlText w:val="%1.%2.%3.%4"/>
      <w:lvlJc w:val="left"/>
      <w:pPr>
        <w:ind w:left="10935" w:hanging="720"/>
      </w:pPr>
      <w:rPr>
        <w:rFonts w:hint="default"/>
      </w:rPr>
    </w:lvl>
    <w:lvl w:ilvl="4">
      <w:start w:val="1"/>
      <w:numFmt w:val="decimal"/>
      <w:lvlText w:val="%1.%2.%3.%4.%5"/>
      <w:lvlJc w:val="left"/>
      <w:pPr>
        <w:ind w:left="14700" w:hanging="1080"/>
      </w:pPr>
      <w:rPr>
        <w:rFonts w:hint="default"/>
      </w:rPr>
    </w:lvl>
    <w:lvl w:ilvl="5">
      <w:start w:val="1"/>
      <w:numFmt w:val="decimal"/>
      <w:lvlText w:val="%1.%2.%3.%4.%5.%6"/>
      <w:lvlJc w:val="left"/>
      <w:pPr>
        <w:ind w:left="18105" w:hanging="1080"/>
      </w:pPr>
      <w:rPr>
        <w:rFonts w:hint="default"/>
      </w:rPr>
    </w:lvl>
    <w:lvl w:ilvl="6">
      <w:start w:val="1"/>
      <w:numFmt w:val="decimal"/>
      <w:lvlText w:val="%1.%2.%3.%4.%5.%6.%7"/>
      <w:lvlJc w:val="left"/>
      <w:pPr>
        <w:ind w:left="21870" w:hanging="1440"/>
      </w:pPr>
      <w:rPr>
        <w:rFonts w:hint="default"/>
      </w:rPr>
    </w:lvl>
    <w:lvl w:ilvl="7">
      <w:start w:val="1"/>
      <w:numFmt w:val="decimal"/>
      <w:lvlText w:val="%1.%2.%3.%4.%5.%6.%7.%8"/>
      <w:lvlJc w:val="left"/>
      <w:pPr>
        <w:ind w:left="25275" w:hanging="1440"/>
      </w:pPr>
      <w:rPr>
        <w:rFonts w:hint="default"/>
      </w:rPr>
    </w:lvl>
    <w:lvl w:ilvl="8">
      <w:start w:val="1"/>
      <w:numFmt w:val="decimal"/>
      <w:lvlText w:val="%1.%2.%3.%4.%5.%6.%7.%8.%9"/>
      <w:lvlJc w:val="left"/>
      <w:pPr>
        <w:ind w:left="29040" w:hanging="1800"/>
      </w:pPr>
      <w:rPr>
        <w:rFonts w:hint="default"/>
      </w:rPr>
    </w:lvl>
  </w:abstractNum>
  <w:abstractNum w:abstractNumId="25" w15:restartNumberingAfterBreak="0">
    <w:nsid w:val="43030EC9"/>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26" w15:restartNumberingAfterBreak="0">
    <w:nsid w:val="452010D7"/>
    <w:multiLevelType w:val="hybridMultilevel"/>
    <w:tmpl w:val="5E8A3040"/>
    <w:lvl w:ilvl="0" w:tplc="1A90598C">
      <w:start w:val="1"/>
      <w:numFmt w:val="lowerLetter"/>
      <w:lvlText w:val="%1)"/>
      <w:lvlJc w:val="left"/>
      <w:pPr>
        <w:ind w:left="786" w:hanging="360"/>
      </w:pPr>
      <w:rPr>
        <w:rFonts w:hint="default"/>
        <w:b w:val="0"/>
        <w:color w:val="auto"/>
        <w:sz w:val="22"/>
        <w:szCs w:val="22"/>
      </w:rPr>
    </w:lvl>
    <w:lvl w:ilvl="1" w:tplc="D5501178">
      <w:start w:val="1"/>
      <w:numFmt w:val="decimal"/>
      <w:lvlText w:val="a%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27" w15:restartNumberingAfterBreak="0">
    <w:nsid w:val="45E0782C"/>
    <w:multiLevelType w:val="hybridMultilevel"/>
    <w:tmpl w:val="D1E01F3C"/>
    <w:lvl w:ilvl="0" w:tplc="941A5112">
      <w:start w:val="1"/>
      <w:numFmt w:val="lowerLetter"/>
      <w:lvlText w:val="%1)"/>
      <w:lvlJc w:val="left"/>
      <w:pPr>
        <w:tabs>
          <w:tab w:val="num" w:pos="540"/>
        </w:tabs>
        <w:ind w:left="540" w:hanging="360"/>
      </w:pPr>
      <w:rPr>
        <w:sz w:val="22"/>
        <w:szCs w:val="22"/>
      </w:rPr>
    </w:lvl>
    <w:lvl w:ilvl="1" w:tplc="04030019" w:tentative="1">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tentative="1">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28" w15:restartNumberingAfterBreak="0">
    <w:nsid w:val="529F5C81"/>
    <w:multiLevelType w:val="hybridMultilevel"/>
    <w:tmpl w:val="9C7EF980"/>
    <w:lvl w:ilvl="0" w:tplc="FFFFFFFF">
      <w:start w:val="1"/>
      <w:numFmt w:val="lowerLetter"/>
      <w:lvlText w:val="%1)"/>
      <w:lvlJc w:val="left"/>
      <w:pPr>
        <w:tabs>
          <w:tab w:val="num" w:pos="540"/>
        </w:tabs>
        <w:ind w:left="540" w:hanging="360"/>
      </w:pPr>
    </w:lvl>
    <w:lvl w:ilvl="1" w:tplc="D5501178">
      <w:start w:val="1"/>
      <w:numFmt w:val="decimal"/>
      <w:lvlText w:val="a%2."/>
      <w:lvlJc w:val="left"/>
      <w:pPr>
        <w:tabs>
          <w:tab w:val="num" w:pos="1440"/>
        </w:tabs>
        <w:ind w:left="1440" w:hanging="360"/>
      </w:pPr>
      <w:rPr>
        <w:rFonts w:hint="default"/>
      </w:r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9" w15:restartNumberingAfterBreak="0">
    <w:nsid w:val="55143B0E"/>
    <w:multiLevelType w:val="hybridMultilevel"/>
    <w:tmpl w:val="9C7EF980"/>
    <w:lvl w:ilvl="0" w:tplc="FFFFFFFF">
      <w:start w:val="1"/>
      <w:numFmt w:val="lowerLetter"/>
      <w:lvlText w:val="%1)"/>
      <w:lvlJc w:val="left"/>
      <w:pPr>
        <w:tabs>
          <w:tab w:val="num" w:pos="540"/>
        </w:tabs>
        <w:ind w:left="540" w:hanging="360"/>
      </w:pPr>
    </w:lvl>
    <w:lvl w:ilvl="1" w:tplc="D5501178">
      <w:start w:val="1"/>
      <w:numFmt w:val="decimal"/>
      <w:lvlText w:val="a%2."/>
      <w:lvlJc w:val="left"/>
      <w:pPr>
        <w:tabs>
          <w:tab w:val="num" w:pos="1440"/>
        </w:tabs>
        <w:ind w:left="1440" w:hanging="360"/>
      </w:pPr>
      <w:rPr>
        <w:rFonts w:hint="default"/>
      </w:r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0" w15:restartNumberingAfterBreak="0">
    <w:nsid w:val="5D14104A"/>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31" w15:restartNumberingAfterBreak="0">
    <w:nsid w:val="5D4858AE"/>
    <w:multiLevelType w:val="multilevel"/>
    <w:tmpl w:val="A106E34C"/>
    <w:lvl w:ilvl="0">
      <w:start w:val="127"/>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5ECE4537"/>
    <w:multiLevelType w:val="multilevel"/>
    <w:tmpl w:val="02560046"/>
    <w:lvl w:ilvl="0">
      <w:start w:val="119"/>
      <w:numFmt w:val="decimal"/>
      <w:lvlText w:val="%1"/>
      <w:lvlJc w:val="left"/>
      <w:pPr>
        <w:ind w:left="540" w:hanging="540"/>
      </w:pPr>
      <w:rPr>
        <w:rFonts w:hint="default"/>
      </w:rPr>
    </w:lvl>
    <w:lvl w:ilvl="1">
      <w:start w:val="7"/>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613915AA"/>
    <w:multiLevelType w:val="multilevel"/>
    <w:tmpl w:val="B344D3D6"/>
    <w:lvl w:ilvl="0">
      <w:start w:val="97"/>
      <w:numFmt w:val="decimal"/>
      <w:lvlText w:val="%1."/>
      <w:lvlJc w:val="left"/>
      <w:pPr>
        <w:ind w:left="480" w:hanging="48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61B11D9B"/>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5" w15:restartNumberingAfterBreak="0">
    <w:nsid w:val="66161688"/>
    <w:multiLevelType w:val="hybridMultilevel"/>
    <w:tmpl w:val="27185220"/>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66842AEC"/>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7" w15:restartNumberingAfterBreak="0">
    <w:nsid w:val="67AC0D54"/>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38" w15:restartNumberingAfterBreak="0">
    <w:nsid w:val="6B101FD6"/>
    <w:multiLevelType w:val="multilevel"/>
    <w:tmpl w:val="363C2194"/>
    <w:lvl w:ilvl="0">
      <w:start w:val="11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A56EFC"/>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0" w15:restartNumberingAfterBreak="0">
    <w:nsid w:val="6ED4087D"/>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41" w15:restartNumberingAfterBreak="0">
    <w:nsid w:val="70663A9D"/>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42" w15:restartNumberingAfterBreak="0">
    <w:nsid w:val="72B145D2"/>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3" w15:restartNumberingAfterBreak="0">
    <w:nsid w:val="7333407D"/>
    <w:multiLevelType w:val="hybridMultilevel"/>
    <w:tmpl w:val="8B5CB6C8"/>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4" w15:restartNumberingAfterBreak="0">
    <w:nsid w:val="733E7257"/>
    <w:multiLevelType w:val="hybridMultilevel"/>
    <w:tmpl w:val="5E8A3040"/>
    <w:lvl w:ilvl="0" w:tplc="1A90598C">
      <w:start w:val="1"/>
      <w:numFmt w:val="lowerLetter"/>
      <w:lvlText w:val="%1)"/>
      <w:lvlJc w:val="left"/>
      <w:pPr>
        <w:ind w:left="786" w:hanging="360"/>
      </w:pPr>
      <w:rPr>
        <w:rFonts w:hint="default"/>
        <w:b w:val="0"/>
        <w:color w:val="auto"/>
        <w:sz w:val="22"/>
        <w:szCs w:val="22"/>
      </w:rPr>
    </w:lvl>
    <w:lvl w:ilvl="1" w:tplc="D5501178">
      <w:start w:val="1"/>
      <w:numFmt w:val="decimal"/>
      <w:lvlText w:val="a%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45" w15:restartNumberingAfterBreak="0">
    <w:nsid w:val="73AE2375"/>
    <w:multiLevelType w:val="hybridMultilevel"/>
    <w:tmpl w:val="168C4606"/>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6" w15:restartNumberingAfterBreak="0">
    <w:nsid w:val="754F3A8D"/>
    <w:multiLevelType w:val="multilevel"/>
    <w:tmpl w:val="C6369464"/>
    <w:lvl w:ilvl="0">
      <w:start w:val="133"/>
      <w:numFmt w:val="decimal"/>
      <w:lvlText w:val="%1"/>
      <w:lvlJc w:val="left"/>
      <w:pPr>
        <w:ind w:left="660" w:hanging="660"/>
      </w:pPr>
      <w:rPr>
        <w:rFonts w:hint="default"/>
      </w:rPr>
    </w:lvl>
    <w:lvl w:ilvl="1">
      <w:start w:val="15"/>
      <w:numFmt w:val="decimal"/>
      <w:lvlText w:val="%1.%2"/>
      <w:lvlJc w:val="left"/>
      <w:pPr>
        <w:ind w:left="1086" w:hanging="6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7C923B88"/>
    <w:multiLevelType w:val="multilevel"/>
    <w:tmpl w:val="269A4CD6"/>
    <w:lvl w:ilvl="0">
      <w:start w:val="97"/>
      <w:numFmt w:val="decimal"/>
      <w:lvlText w:val="%1"/>
      <w:lvlJc w:val="left"/>
      <w:pPr>
        <w:ind w:left="540" w:hanging="540"/>
      </w:pPr>
      <w:rPr>
        <w:rFonts w:hint="default"/>
      </w:rPr>
    </w:lvl>
    <w:lvl w:ilvl="1">
      <w:start w:val="12"/>
      <w:numFmt w:val="decimal"/>
      <w:lvlText w:val="%1.%2"/>
      <w:lvlJc w:val="left"/>
      <w:pPr>
        <w:ind w:left="1818" w:hanging="54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48" w15:restartNumberingAfterBreak="0">
    <w:nsid w:val="7D405151"/>
    <w:multiLevelType w:val="hybridMultilevel"/>
    <w:tmpl w:val="6CD0DB8E"/>
    <w:lvl w:ilvl="0" w:tplc="818C5BC8">
      <w:start w:val="1"/>
      <w:numFmt w:val="decimal"/>
      <w:lvlText w:val="b%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9" w15:restartNumberingAfterBreak="0">
    <w:nsid w:val="7D7412B6"/>
    <w:multiLevelType w:val="hybridMultilevel"/>
    <w:tmpl w:val="10BC3C6E"/>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518202753">
    <w:abstractNumId w:val="22"/>
    <w:lvlOverride w:ilvl="0">
      <w:lvl w:ilvl="0">
        <w:start w:val="1"/>
        <w:numFmt w:val="upperLetter"/>
        <w:pStyle w:val="Heading1"/>
        <w:lvlText w:val="%1"/>
        <w:lvlJc w:val="left"/>
        <w:pPr>
          <w:tabs>
            <w:tab w:val="num" w:pos="3411"/>
          </w:tabs>
          <w:ind w:left="3411" w:hanging="432"/>
        </w:pPr>
        <w:rPr>
          <w:rFonts w:hint="default"/>
        </w:rPr>
      </w:lvl>
    </w:lvlOverride>
    <w:lvlOverride w:ilvl="1">
      <w:lvl w:ilvl="1">
        <w:start w:val="1"/>
        <w:numFmt w:val="decimal"/>
        <w:pStyle w:val="Heading2"/>
        <w:lvlText w:val="%1.%2"/>
        <w:lvlJc w:val="left"/>
        <w:pPr>
          <w:tabs>
            <w:tab w:val="num" w:pos="3555"/>
          </w:tabs>
          <w:ind w:left="3555" w:hanging="576"/>
        </w:pPr>
        <w:rPr>
          <w:rFonts w:hint="default"/>
        </w:rPr>
      </w:lvl>
    </w:lvlOverride>
    <w:lvlOverride w:ilvl="2">
      <w:lvl w:ilvl="2">
        <w:start w:val="1"/>
        <w:numFmt w:val="decimal"/>
        <w:pStyle w:val="Heading3"/>
        <w:lvlText w:val="Artículo %3."/>
        <w:lvlJc w:val="left"/>
        <w:pPr>
          <w:tabs>
            <w:tab w:val="num" w:pos="862"/>
          </w:tabs>
          <w:ind w:left="862" w:hanging="720"/>
        </w:pPr>
        <w:rPr>
          <w:rFonts w:ascii="Arial" w:hAnsi="Arial" w:hint="default"/>
          <w:b w:val="0"/>
          <w:i w:val="0"/>
          <w:strike w:val="0"/>
          <w:color w:val="auto"/>
          <w:sz w:val="22"/>
          <w:szCs w:val="22"/>
        </w:rPr>
      </w:lvl>
    </w:lvlOverride>
    <w:lvlOverride w:ilvl="3">
      <w:lvl w:ilvl="3">
        <w:start w:val="1"/>
        <w:numFmt w:val="decimal"/>
        <w:pStyle w:val="Heading4"/>
        <w:lvlText w:val="%3.%4"/>
        <w:lvlJc w:val="left"/>
        <w:pPr>
          <w:tabs>
            <w:tab w:val="num" w:pos="1290"/>
          </w:tabs>
          <w:ind w:left="1290" w:hanging="864"/>
        </w:pPr>
        <w:rPr>
          <w:rFonts w:ascii="Arial" w:hAnsi="Arial" w:cs="Arial" w:hint="default"/>
          <w:b w:val="0"/>
          <w:i w:val="0"/>
          <w:strike w:val="0"/>
          <w:color w:val="auto"/>
          <w:sz w:val="22"/>
          <w:szCs w:val="22"/>
        </w:rPr>
      </w:lvl>
    </w:lvlOverride>
    <w:lvlOverride w:ilvl="4">
      <w:lvl w:ilvl="4">
        <w:start w:val="1"/>
        <w:numFmt w:val="decimal"/>
        <w:pStyle w:val="Heading5"/>
        <w:lvlText w:val="%1.%2.%3.%4.%5"/>
        <w:lvlJc w:val="left"/>
        <w:pPr>
          <w:tabs>
            <w:tab w:val="num" w:pos="3987"/>
          </w:tabs>
          <w:ind w:left="3987" w:hanging="1008"/>
        </w:pPr>
        <w:rPr>
          <w:rFonts w:hint="default"/>
        </w:rPr>
      </w:lvl>
    </w:lvlOverride>
    <w:lvlOverride w:ilvl="5">
      <w:lvl w:ilvl="5">
        <w:start w:val="1"/>
        <w:numFmt w:val="decimal"/>
        <w:pStyle w:val="Heading6"/>
        <w:lvlText w:val="%1.%2.%3.%4.%5.%6"/>
        <w:lvlJc w:val="left"/>
        <w:pPr>
          <w:tabs>
            <w:tab w:val="num" w:pos="4131"/>
          </w:tabs>
          <w:ind w:left="4131" w:hanging="1152"/>
        </w:pPr>
        <w:rPr>
          <w:rFonts w:hint="default"/>
        </w:rPr>
      </w:lvl>
    </w:lvlOverride>
    <w:lvlOverride w:ilvl="6">
      <w:lvl w:ilvl="6">
        <w:start w:val="1"/>
        <w:numFmt w:val="decimal"/>
        <w:pStyle w:val="Heading7"/>
        <w:lvlText w:val="%1.%2.%3.%4.%5.%6.%7"/>
        <w:lvlJc w:val="left"/>
        <w:pPr>
          <w:tabs>
            <w:tab w:val="num" w:pos="4275"/>
          </w:tabs>
          <w:ind w:left="4275" w:hanging="1296"/>
        </w:pPr>
        <w:rPr>
          <w:rFonts w:hint="default"/>
        </w:rPr>
      </w:lvl>
    </w:lvlOverride>
    <w:lvlOverride w:ilvl="7">
      <w:lvl w:ilvl="7">
        <w:start w:val="1"/>
        <w:numFmt w:val="decimal"/>
        <w:pStyle w:val="Heading8"/>
        <w:lvlText w:val="%1.%2.%3.%4.%5.%6.%7.%8"/>
        <w:lvlJc w:val="left"/>
        <w:pPr>
          <w:tabs>
            <w:tab w:val="num" w:pos="4419"/>
          </w:tabs>
          <w:ind w:left="4419" w:hanging="1440"/>
        </w:pPr>
        <w:rPr>
          <w:rFonts w:hint="default"/>
        </w:rPr>
      </w:lvl>
    </w:lvlOverride>
    <w:lvlOverride w:ilvl="8">
      <w:lvl w:ilvl="8">
        <w:start w:val="1"/>
        <w:numFmt w:val="decimal"/>
        <w:pStyle w:val="Heading9"/>
        <w:suff w:val="space"/>
        <w:lvlText w:val="Artículo%9."/>
        <w:lvlJc w:val="left"/>
        <w:pPr>
          <w:ind w:left="2979" w:firstLine="0"/>
        </w:pPr>
        <w:rPr>
          <w:rFonts w:hint="default"/>
          <w:sz w:val="22"/>
          <w:szCs w:val="22"/>
        </w:rPr>
      </w:lvl>
    </w:lvlOverride>
  </w:num>
  <w:num w:numId="2" w16cid:durableId="718093796">
    <w:abstractNumId w:val="33"/>
  </w:num>
  <w:num w:numId="3" w16cid:durableId="583103481">
    <w:abstractNumId w:val="47"/>
  </w:num>
  <w:num w:numId="4" w16cid:durableId="270474763">
    <w:abstractNumId w:val="19"/>
  </w:num>
  <w:num w:numId="5" w16cid:durableId="919604255">
    <w:abstractNumId w:val="8"/>
  </w:num>
  <w:num w:numId="6" w16cid:durableId="695890123">
    <w:abstractNumId w:val="49"/>
  </w:num>
  <w:num w:numId="7" w16cid:durableId="1926382303">
    <w:abstractNumId w:val="7"/>
  </w:num>
  <w:num w:numId="8" w16cid:durableId="1009717288">
    <w:abstractNumId w:val="38"/>
  </w:num>
  <w:num w:numId="9" w16cid:durableId="1687365737">
    <w:abstractNumId w:val="32"/>
  </w:num>
  <w:num w:numId="10" w16cid:durableId="1113400361">
    <w:abstractNumId w:val="9"/>
  </w:num>
  <w:num w:numId="11" w16cid:durableId="1843080803">
    <w:abstractNumId w:val="3"/>
  </w:num>
  <w:num w:numId="12" w16cid:durableId="1537085568">
    <w:abstractNumId w:val="36"/>
  </w:num>
  <w:num w:numId="13" w16cid:durableId="917178159">
    <w:abstractNumId w:val="31"/>
  </w:num>
  <w:num w:numId="14" w16cid:durableId="1620529355">
    <w:abstractNumId w:val="34"/>
  </w:num>
  <w:num w:numId="15" w16cid:durableId="1476072087">
    <w:abstractNumId w:val="2"/>
  </w:num>
  <w:num w:numId="16" w16cid:durableId="1743017668">
    <w:abstractNumId w:val="42"/>
  </w:num>
  <w:num w:numId="17" w16cid:durableId="811026061">
    <w:abstractNumId w:val="46"/>
  </w:num>
  <w:num w:numId="18" w16cid:durableId="1956474413">
    <w:abstractNumId w:val="17"/>
  </w:num>
  <w:num w:numId="19" w16cid:durableId="256183655">
    <w:abstractNumId w:val="39"/>
  </w:num>
  <w:num w:numId="20" w16cid:durableId="390421390">
    <w:abstractNumId w:val="11"/>
  </w:num>
  <w:num w:numId="21" w16cid:durableId="373964347">
    <w:abstractNumId w:val="27"/>
  </w:num>
  <w:num w:numId="22" w16cid:durableId="521018600">
    <w:abstractNumId w:val="1"/>
  </w:num>
  <w:num w:numId="23" w16cid:durableId="1547259518">
    <w:abstractNumId w:val="5"/>
  </w:num>
  <w:num w:numId="24" w16cid:durableId="1823034120">
    <w:abstractNumId w:val="24"/>
  </w:num>
  <w:num w:numId="25" w16cid:durableId="187523253">
    <w:abstractNumId w:val="35"/>
  </w:num>
  <w:num w:numId="26" w16cid:durableId="1018315895">
    <w:abstractNumId w:val="21"/>
  </w:num>
  <w:num w:numId="27" w16cid:durableId="86314018">
    <w:abstractNumId w:val="15"/>
  </w:num>
  <w:num w:numId="28" w16cid:durableId="841817771">
    <w:abstractNumId w:val="20"/>
  </w:num>
  <w:num w:numId="29" w16cid:durableId="845435210">
    <w:abstractNumId w:val="44"/>
  </w:num>
  <w:num w:numId="30" w16cid:durableId="1216969531">
    <w:abstractNumId w:val="28"/>
  </w:num>
  <w:num w:numId="31" w16cid:durableId="1661931748">
    <w:abstractNumId w:val="6"/>
  </w:num>
  <w:num w:numId="32" w16cid:durableId="593899597">
    <w:abstractNumId w:val="0"/>
  </w:num>
  <w:num w:numId="33" w16cid:durableId="748118081">
    <w:abstractNumId w:val="16"/>
  </w:num>
  <w:num w:numId="34" w16cid:durableId="1750420613">
    <w:abstractNumId w:val="29"/>
  </w:num>
  <w:num w:numId="35" w16cid:durableId="1534805617">
    <w:abstractNumId w:val="13"/>
  </w:num>
  <w:num w:numId="36" w16cid:durableId="651521266">
    <w:abstractNumId w:val="40"/>
  </w:num>
  <w:num w:numId="37" w16cid:durableId="1129936482">
    <w:abstractNumId w:val="18"/>
  </w:num>
  <w:num w:numId="38" w16cid:durableId="1697923045">
    <w:abstractNumId w:val="30"/>
  </w:num>
  <w:num w:numId="39" w16cid:durableId="2129003545">
    <w:abstractNumId w:val="26"/>
  </w:num>
  <w:num w:numId="40" w16cid:durableId="1399785119">
    <w:abstractNumId w:val="45"/>
  </w:num>
  <w:num w:numId="41" w16cid:durableId="577634730">
    <w:abstractNumId w:val="37"/>
  </w:num>
  <w:num w:numId="42" w16cid:durableId="329721675">
    <w:abstractNumId w:val="14"/>
  </w:num>
  <w:num w:numId="43" w16cid:durableId="675576830">
    <w:abstractNumId w:val="43"/>
  </w:num>
  <w:num w:numId="44" w16cid:durableId="80835361">
    <w:abstractNumId w:val="41"/>
  </w:num>
  <w:num w:numId="45" w16cid:durableId="95253236">
    <w:abstractNumId w:val="25"/>
  </w:num>
  <w:num w:numId="46" w16cid:durableId="1550342143">
    <w:abstractNumId w:val="4"/>
  </w:num>
  <w:num w:numId="47" w16cid:durableId="566258002">
    <w:abstractNumId w:val="10"/>
  </w:num>
  <w:num w:numId="48" w16cid:durableId="1322854315">
    <w:abstractNumId w:val="48"/>
  </w:num>
  <w:num w:numId="49" w16cid:durableId="1916628148">
    <w:abstractNumId w:val="12"/>
  </w:num>
  <w:num w:numId="50" w16cid:durableId="2058579628">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DF"/>
    <w:rsid w:val="000B6FCF"/>
    <w:rsid w:val="000F4434"/>
    <w:rsid w:val="003920DF"/>
    <w:rsid w:val="005917F0"/>
    <w:rsid w:val="00B670F2"/>
    <w:rsid w:val="00CC0ADF"/>
    <w:rsid w:val="00CF1E0D"/>
    <w:rsid w:val="00E5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1693"/>
  <w15:chartTrackingRefBased/>
  <w15:docId w15:val="{8675E010-830B-4FAB-ACB8-2339C25E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ADF"/>
    <w:pPr>
      <w:spacing w:after="0" w:line="240" w:lineRule="auto"/>
    </w:pPr>
    <w:rPr>
      <w:rFonts w:ascii="Arial" w:eastAsia="Times New Roman" w:hAnsi="Arial" w:cs="Times New Roman"/>
      <w:kern w:val="0"/>
      <w:sz w:val="24"/>
      <w:szCs w:val="24"/>
      <w:lang w:eastAsia="ca-ES"/>
      <w14:ligatures w14:val="none"/>
    </w:rPr>
  </w:style>
  <w:style w:type="paragraph" w:styleId="Heading1">
    <w:name w:val="heading 1"/>
    <w:basedOn w:val="Normal"/>
    <w:next w:val="Normal"/>
    <w:link w:val="Heading1Char"/>
    <w:qFormat/>
    <w:rsid w:val="00CC0ADF"/>
    <w:pPr>
      <w:keepNext/>
      <w:numPr>
        <w:numId w:val="1"/>
      </w:numPr>
      <w:outlineLvl w:val="0"/>
    </w:pPr>
    <w:rPr>
      <w:b/>
      <w:bCs/>
      <w:caps/>
      <w:kern w:val="32"/>
      <w:sz w:val="28"/>
      <w:szCs w:val="32"/>
    </w:rPr>
  </w:style>
  <w:style w:type="paragraph" w:styleId="Heading2">
    <w:name w:val="heading 2"/>
    <w:basedOn w:val="Normal"/>
    <w:next w:val="Normal"/>
    <w:link w:val="Heading2Char"/>
    <w:qFormat/>
    <w:rsid w:val="00CC0ADF"/>
    <w:pPr>
      <w:keepNext/>
      <w:numPr>
        <w:ilvl w:val="1"/>
        <w:numId w:val="1"/>
      </w:numPr>
      <w:spacing w:before="240" w:after="60"/>
      <w:outlineLvl w:val="1"/>
    </w:pPr>
    <w:rPr>
      <w:b/>
      <w:bCs/>
      <w:iCs/>
      <w:szCs w:val="28"/>
    </w:rPr>
  </w:style>
  <w:style w:type="paragraph" w:styleId="Heading3">
    <w:name w:val="heading 3"/>
    <w:basedOn w:val="Normal"/>
    <w:next w:val="Normal"/>
    <w:link w:val="Heading3Char"/>
    <w:qFormat/>
    <w:rsid w:val="00CC0ADF"/>
    <w:pPr>
      <w:keepNext/>
      <w:numPr>
        <w:ilvl w:val="2"/>
        <w:numId w:val="1"/>
      </w:numPr>
      <w:tabs>
        <w:tab w:val="clear" w:pos="862"/>
        <w:tab w:val="num" w:pos="4692"/>
      </w:tabs>
      <w:spacing w:before="240" w:after="60"/>
      <w:ind w:left="4692"/>
      <w:outlineLvl w:val="2"/>
    </w:pPr>
    <w:rPr>
      <w:b/>
      <w:bCs/>
      <w:szCs w:val="26"/>
    </w:rPr>
  </w:style>
  <w:style w:type="paragraph" w:styleId="Heading4">
    <w:name w:val="heading 4"/>
    <w:basedOn w:val="Normal"/>
    <w:next w:val="Normal"/>
    <w:link w:val="Heading4Char"/>
    <w:qFormat/>
    <w:rsid w:val="00CC0ADF"/>
    <w:pPr>
      <w:keepNext/>
      <w:numPr>
        <w:ilvl w:val="3"/>
        <w:numId w:val="1"/>
      </w:numPr>
      <w:tabs>
        <w:tab w:val="clear" w:pos="1290"/>
        <w:tab w:val="num" w:pos="4269"/>
      </w:tabs>
      <w:spacing w:before="240" w:after="60"/>
      <w:ind w:left="4269"/>
      <w:outlineLvl w:val="3"/>
    </w:pPr>
    <w:rPr>
      <w:bCs/>
      <w:szCs w:val="28"/>
    </w:rPr>
  </w:style>
  <w:style w:type="paragraph" w:styleId="Heading5">
    <w:name w:val="heading 5"/>
    <w:basedOn w:val="Normal"/>
    <w:next w:val="Normal"/>
    <w:link w:val="Heading5Char"/>
    <w:qFormat/>
    <w:rsid w:val="00CC0ADF"/>
    <w:pPr>
      <w:numPr>
        <w:ilvl w:val="4"/>
        <w:numId w:val="1"/>
      </w:numPr>
      <w:spacing w:before="240" w:after="60"/>
      <w:outlineLvl w:val="4"/>
    </w:pPr>
    <w:rPr>
      <w:bCs/>
      <w:iCs/>
      <w:szCs w:val="26"/>
    </w:rPr>
  </w:style>
  <w:style w:type="paragraph" w:styleId="Heading6">
    <w:name w:val="heading 6"/>
    <w:basedOn w:val="Normal"/>
    <w:next w:val="Normal"/>
    <w:link w:val="Heading6Char"/>
    <w:qFormat/>
    <w:rsid w:val="00CC0ADF"/>
    <w:pPr>
      <w:numPr>
        <w:ilvl w:val="5"/>
        <w:numId w:val="1"/>
      </w:numPr>
      <w:spacing w:before="240" w:after="60"/>
      <w:outlineLvl w:val="5"/>
    </w:pPr>
    <w:rPr>
      <w:bCs/>
      <w:szCs w:val="22"/>
    </w:rPr>
  </w:style>
  <w:style w:type="paragraph" w:styleId="Heading7">
    <w:name w:val="heading 7"/>
    <w:basedOn w:val="Normal"/>
    <w:next w:val="Normal"/>
    <w:link w:val="Heading7Char"/>
    <w:qFormat/>
    <w:rsid w:val="00CC0ADF"/>
    <w:pPr>
      <w:numPr>
        <w:ilvl w:val="6"/>
        <w:numId w:val="1"/>
      </w:numPr>
      <w:spacing w:before="240" w:after="60"/>
      <w:outlineLvl w:val="6"/>
    </w:pPr>
  </w:style>
  <w:style w:type="paragraph" w:styleId="Heading8">
    <w:name w:val="heading 8"/>
    <w:basedOn w:val="Normal"/>
    <w:next w:val="Normal"/>
    <w:link w:val="Heading8Char"/>
    <w:qFormat/>
    <w:rsid w:val="00CC0ADF"/>
    <w:pPr>
      <w:numPr>
        <w:ilvl w:val="7"/>
        <w:numId w:val="1"/>
      </w:numPr>
      <w:spacing w:before="240" w:after="60"/>
      <w:outlineLvl w:val="7"/>
    </w:pPr>
    <w:rPr>
      <w:iCs/>
    </w:rPr>
  </w:style>
  <w:style w:type="paragraph" w:styleId="Heading9">
    <w:name w:val="heading 9"/>
    <w:basedOn w:val="Normal"/>
    <w:next w:val="Normal"/>
    <w:link w:val="Heading9Char"/>
    <w:qFormat/>
    <w:rsid w:val="00CC0ADF"/>
    <w:pPr>
      <w:numPr>
        <w:ilvl w:val="8"/>
        <w:numId w:val="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ADF"/>
    <w:rPr>
      <w:rFonts w:ascii="Arial" w:eastAsia="Times New Roman" w:hAnsi="Arial" w:cs="Times New Roman"/>
      <w:b/>
      <w:bCs/>
      <w:caps/>
      <w:kern w:val="32"/>
      <w:sz w:val="28"/>
      <w:szCs w:val="32"/>
      <w:lang w:eastAsia="ca-ES"/>
      <w14:ligatures w14:val="none"/>
    </w:rPr>
  </w:style>
  <w:style w:type="character" w:customStyle="1" w:styleId="Heading2Char">
    <w:name w:val="Heading 2 Char"/>
    <w:basedOn w:val="DefaultParagraphFont"/>
    <w:link w:val="Heading2"/>
    <w:rsid w:val="00CC0ADF"/>
    <w:rPr>
      <w:rFonts w:ascii="Arial" w:eastAsia="Times New Roman" w:hAnsi="Arial" w:cs="Times New Roman"/>
      <w:b/>
      <w:bCs/>
      <w:iCs/>
      <w:kern w:val="0"/>
      <w:sz w:val="24"/>
      <w:szCs w:val="28"/>
      <w:lang w:eastAsia="ca-ES"/>
      <w14:ligatures w14:val="none"/>
    </w:rPr>
  </w:style>
  <w:style w:type="character" w:customStyle="1" w:styleId="Heading3Char">
    <w:name w:val="Heading 3 Char"/>
    <w:basedOn w:val="DefaultParagraphFont"/>
    <w:link w:val="Heading3"/>
    <w:rsid w:val="00CC0ADF"/>
    <w:rPr>
      <w:rFonts w:ascii="Arial" w:eastAsia="Times New Roman" w:hAnsi="Arial" w:cs="Times New Roman"/>
      <w:b/>
      <w:bCs/>
      <w:kern w:val="0"/>
      <w:sz w:val="24"/>
      <w:szCs w:val="26"/>
      <w:lang w:eastAsia="ca-ES"/>
      <w14:ligatures w14:val="none"/>
    </w:rPr>
  </w:style>
  <w:style w:type="character" w:customStyle="1" w:styleId="Heading4Char">
    <w:name w:val="Heading 4 Char"/>
    <w:basedOn w:val="DefaultParagraphFont"/>
    <w:link w:val="Heading4"/>
    <w:rsid w:val="00CC0ADF"/>
    <w:rPr>
      <w:rFonts w:ascii="Arial" w:eastAsia="Times New Roman" w:hAnsi="Arial" w:cs="Times New Roman"/>
      <w:bCs/>
      <w:kern w:val="0"/>
      <w:sz w:val="24"/>
      <w:szCs w:val="28"/>
      <w:lang w:eastAsia="ca-ES"/>
      <w14:ligatures w14:val="none"/>
    </w:rPr>
  </w:style>
  <w:style w:type="character" w:customStyle="1" w:styleId="Heading5Char">
    <w:name w:val="Heading 5 Char"/>
    <w:basedOn w:val="DefaultParagraphFont"/>
    <w:link w:val="Heading5"/>
    <w:rsid w:val="00CC0ADF"/>
    <w:rPr>
      <w:rFonts w:ascii="Arial" w:eastAsia="Times New Roman" w:hAnsi="Arial" w:cs="Times New Roman"/>
      <w:bCs/>
      <w:iCs/>
      <w:kern w:val="0"/>
      <w:sz w:val="24"/>
      <w:szCs w:val="26"/>
      <w:lang w:eastAsia="ca-ES"/>
      <w14:ligatures w14:val="none"/>
    </w:rPr>
  </w:style>
  <w:style w:type="character" w:customStyle="1" w:styleId="Heading6Char">
    <w:name w:val="Heading 6 Char"/>
    <w:basedOn w:val="DefaultParagraphFont"/>
    <w:link w:val="Heading6"/>
    <w:rsid w:val="00CC0ADF"/>
    <w:rPr>
      <w:rFonts w:ascii="Arial" w:eastAsia="Times New Roman" w:hAnsi="Arial" w:cs="Times New Roman"/>
      <w:bCs/>
      <w:kern w:val="0"/>
      <w:sz w:val="24"/>
      <w:lang w:eastAsia="ca-ES"/>
      <w14:ligatures w14:val="none"/>
    </w:rPr>
  </w:style>
  <w:style w:type="character" w:customStyle="1" w:styleId="Heading7Char">
    <w:name w:val="Heading 7 Char"/>
    <w:basedOn w:val="DefaultParagraphFont"/>
    <w:link w:val="Heading7"/>
    <w:rsid w:val="00CC0ADF"/>
    <w:rPr>
      <w:rFonts w:ascii="Arial" w:eastAsia="Times New Roman" w:hAnsi="Arial" w:cs="Times New Roman"/>
      <w:kern w:val="0"/>
      <w:sz w:val="24"/>
      <w:szCs w:val="24"/>
      <w:lang w:eastAsia="ca-ES"/>
      <w14:ligatures w14:val="none"/>
    </w:rPr>
  </w:style>
  <w:style w:type="character" w:customStyle="1" w:styleId="Heading8Char">
    <w:name w:val="Heading 8 Char"/>
    <w:basedOn w:val="DefaultParagraphFont"/>
    <w:link w:val="Heading8"/>
    <w:rsid w:val="00CC0ADF"/>
    <w:rPr>
      <w:rFonts w:ascii="Arial" w:eastAsia="Times New Roman" w:hAnsi="Arial" w:cs="Times New Roman"/>
      <w:iCs/>
      <w:kern w:val="0"/>
      <w:sz w:val="24"/>
      <w:szCs w:val="24"/>
      <w:lang w:eastAsia="ca-ES"/>
      <w14:ligatures w14:val="none"/>
    </w:rPr>
  </w:style>
  <w:style w:type="character" w:customStyle="1" w:styleId="Heading9Char">
    <w:name w:val="Heading 9 Char"/>
    <w:basedOn w:val="DefaultParagraphFont"/>
    <w:link w:val="Heading9"/>
    <w:rsid w:val="00CC0ADF"/>
    <w:rPr>
      <w:rFonts w:ascii="Arial" w:eastAsia="Times New Roman" w:hAnsi="Arial" w:cs="Times New Roman"/>
      <w:kern w:val="0"/>
      <w:sz w:val="24"/>
      <w:lang w:eastAsia="ca-ES"/>
      <w14:ligatures w14:val="none"/>
    </w:rPr>
  </w:style>
  <w:style w:type="paragraph" w:styleId="ListParagraph">
    <w:name w:val="List Paragraph"/>
    <w:basedOn w:val="Normal"/>
    <w:uiPriority w:val="34"/>
    <w:qFormat/>
    <w:rsid w:val="00CC0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3649</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Brili</dc:creator>
  <cp:keywords/>
  <dc:description/>
  <cp:lastModifiedBy>Liana Brili</cp:lastModifiedBy>
  <cp:revision>3</cp:revision>
  <dcterms:created xsi:type="dcterms:W3CDTF">2023-04-26T07:42:00Z</dcterms:created>
  <dcterms:modified xsi:type="dcterms:W3CDTF">2023-05-02T16:13:00Z</dcterms:modified>
</cp:coreProperties>
</file>