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36" w14:textId="77777777" w:rsidR="00D75B38" w:rsidRPr="00D75B38" w:rsidRDefault="00D75B38" w:rsidP="00D75B38">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Правителствен указ № 559/2023 от 14 декември 2023 г. относно</w:t>
      </w:r>
    </w:p>
    <w:p w14:paraId="4F6543EC" w14:textId="77777777" w:rsidR="00D75B38" w:rsidRPr="00D75B38" w:rsidRDefault="00D75B38" w:rsidP="00D75B38">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дейности за предотвратяване на образуването на биоразградими отпадъци, подробни правила за дейностите по управление на отпадъците, свързани с биоразградимите отпадъци, и правилата за класификация на компост, произведен от биологични отпадъци</w:t>
      </w:r>
    </w:p>
    <w:p w14:paraId="7AEB9A8F" w14:textId="77777777"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3B955A6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Съгласно разрешението, предоставено с член 88, параграф 1, точки 28 и 29 от Закон CLXXXV от 2012 г. относно отпадъците, и по отношение на член 20, въз основа на разрешението, предоставено съгласно член 31, параграф 1, буква a), подточка a) от Закон CXXX от 2010 г. относно законодателството, и като действа в рамките на своите функции, посочени в член 15, параграф 1 от Основния закон, правителството установява следното:</w:t>
      </w:r>
    </w:p>
    <w:p w14:paraId="6BB933F2" w14:textId="30C8CBCD" w:rsidR="00D75B38" w:rsidRPr="00D75B38" w:rsidRDefault="00D75B38" w:rsidP="00D75B38">
      <w:pPr>
        <w:spacing w:before="100" w:beforeAutospacing="1" w:after="0" w:line="240" w:lineRule="auto"/>
        <w:jc w:val="both"/>
        <w:rPr>
          <w:rFonts w:ascii="Times New Roman" w:eastAsia="Times New Roman" w:hAnsi="Times New Roman" w:cs="Times New Roman"/>
          <w:noProof w:val="0"/>
          <w:sz w:val="24"/>
          <w:szCs w:val="24"/>
        </w:rPr>
      </w:pPr>
    </w:p>
    <w:p w14:paraId="3B0ABCA8" w14:textId="7FE33330" w:rsidR="00D75B38" w:rsidRPr="00D75B38" w:rsidRDefault="00D75B38" w:rsidP="00D75B38">
      <w:pPr>
        <w:spacing w:after="100" w:afterAutospacing="1" w:line="240" w:lineRule="auto"/>
        <w:jc w:val="both"/>
        <w:rPr>
          <w:rFonts w:ascii="Times New Roman" w:eastAsia="Times New Roman" w:hAnsi="Times New Roman" w:cs="Times New Roman"/>
          <w:noProof w:val="0"/>
          <w:sz w:val="24"/>
          <w:szCs w:val="24"/>
        </w:rPr>
      </w:pPr>
    </w:p>
    <w:p w14:paraId="25F44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Приложно поле</w:t>
      </w:r>
    </w:p>
    <w:p w14:paraId="279518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1. Параграф</w:t>
      </w:r>
      <w:r>
        <w:rPr>
          <w:rFonts w:ascii="Times New Roman" w:hAnsi="Times New Roman"/>
          <w:sz w:val="24"/>
        </w:rPr>
        <w:t xml:space="preserve"> 1 Настоящата наредба се отнася до</w:t>
      </w:r>
    </w:p>
    <w:p w14:paraId="1DD0FFD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а) предотвратяване на производството на биоразградими отпадъци,</w:t>
      </w:r>
    </w:p>
    <w:p w14:paraId="75F376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б) биоразградими отпадъци,</w:t>
      </w:r>
    </w:p>
    <w:p w14:paraId="181145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в) стабилизирани отпадъци,</w:t>
      </w:r>
    </w:p>
    <w:p w14:paraId="69A6E640"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г) смесени отпадъци,</w:t>
      </w:r>
    </w:p>
    <w:p w14:paraId="42DC1AE3"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д) остатъци от ферментация,</w:t>
      </w:r>
    </w:p>
    <w:p w14:paraId="110057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е) компост,</w:t>
      </w:r>
    </w:p>
    <w:p w14:paraId="5518465E" w14:textId="3EABB7D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ж) домакинско и общинско компостиране,</w:t>
      </w:r>
    </w:p>
    <w:p w14:paraId="1F506A4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з) компостиране на място,</w:t>
      </w:r>
    </w:p>
    <w:p w14:paraId="6B09EF5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и) компостируема биопластмаса,</w:t>
      </w:r>
    </w:p>
    <w:p w14:paraId="7730F79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й) помощно средство за преработка за компостиране на място,</w:t>
      </w:r>
    </w:p>
    <w:p w14:paraId="2C971A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к) стабилизиране,</w:t>
      </w:r>
    </w:p>
    <w:p w14:paraId="3BEEAD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л) производство на биогаз,</w:t>
      </w:r>
    </w:p>
    <w:p w14:paraId="4E8AEAA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м) помощни средства за преработка за производство на биогаз, и</w:t>
      </w:r>
    </w:p>
    <w:p w14:paraId="4258996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н) статут „край на отпадъка“ на биоразградимите отпадъци.</w:t>
      </w:r>
    </w:p>
    <w:p w14:paraId="5C00E51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2962A9A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Настоящата наредба не се прилага за: </w:t>
      </w:r>
    </w:p>
    <w:p w14:paraId="491372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а) биологично обезвреждане на замърсени геоложки образувания или изкопани замърсени почви в процес на възстановяване,</w:t>
      </w:r>
    </w:p>
    <w:p w14:paraId="0A1270B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б) повърхностни и подземни растителни остатъци, образувани по време на селскостопански и горски дейности,</w:t>
      </w:r>
    </w:p>
    <w:p w14:paraId="007A0AA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в) биогаз, образуван по естествен път в депото, и</w:t>
      </w:r>
    </w:p>
    <w:p w14:paraId="64F830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г) отпадъци от олио и мазнини за готвене, обхванати от схемата за разширена отговорност на производителя.</w:t>
      </w:r>
    </w:p>
    <w:p w14:paraId="205D9B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Определения</w:t>
      </w:r>
    </w:p>
    <w:p w14:paraId="4214D8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Член 2</w:t>
      </w:r>
      <w:r>
        <w:rPr>
          <w:rFonts w:ascii="Times New Roman" w:hAnsi="Times New Roman"/>
          <w:sz w:val="24"/>
        </w:rPr>
        <w:t xml:space="preserve"> За целите на настоящия указ:</w:t>
      </w:r>
    </w:p>
    <w:p w14:paraId="34D45A5E" w14:textId="295B32C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i/>
          <w:sz w:val="24"/>
        </w:rPr>
        <w:t>Страничен животински продукт:</w:t>
      </w:r>
      <w:r>
        <w:rPr>
          <w:rFonts w:ascii="Times New Roman" w:hAnsi="Times New Roman"/>
          <w:sz w:val="24"/>
        </w:rPr>
        <w:t xml:space="preserve"> означава странични животински продукти по смисъла на член 3, параграф 1 от 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(наричан по-долу Регламент за страничните животински продукти);</w:t>
      </w:r>
    </w:p>
    <w:p w14:paraId="519B8B6F" w14:textId="2AB767F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i/>
          <w:sz w:val="24"/>
        </w:rPr>
        <w:t>Производни продукти:</w:t>
      </w:r>
      <w:r>
        <w:rPr>
          <w:rFonts w:ascii="Times New Roman" w:hAnsi="Times New Roman"/>
          <w:sz w:val="24"/>
        </w:rPr>
        <w:t xml:space="preserve"> са производни продукти от странични животински продукти по смисъла на член 3, параграф 2 от 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(наричан по-долу Регламент за страничните животински продукти);</w:t>
      </w:r>
    </w:p>
    <w:p w14:paraId="5740FF82" w14:textId="70E0703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i/>
          <w:sz w:val="24"/>
        </w:rPr>
        <w:t>Биогаз:</w:t>
      </w:r>
      <w:r>
        <w:rPr>
          <w:rFonts w:ascii="Times New Roman" w:hAnsi="Times New Roman"/>
          <w:sz w:val="24"/>
        </w:rPr>
        <w:t xml:space="preserve"> смес от метан, въглероден диоксид и следи от газове, образувани по време на анаеробното разлагане на биоразградимо вещество;</w:t>
      </w:r>
    </w:p>
    <w:p w14:paraId="7397046D" w14:textId="044A4F1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r>
        <w:rPr>
          <w:rFonts w:ascii="Times New Roman" w:hAnsi="Times New Roman"/>
          <w:i/>
          <w:sz w:val="24"/>
        </w:rPr>
        <w:t>Производство на биогаз:</w:t>
      </w:r>
      <w:r>
        <w:rPr>
          <w:rFonts w:ascii="Times New Roman" w:hAnsi="Times New Roman"/>
          <w:sz w:val="24"/>
        </w:rPr>
        <w:t xml:space="preserve"> операция по оползотворяване, при която биоразградимият материал или отпадъци се разлагат при контролирани условия, в анаеробна среда, посредством микроорганизми, което води до образуването на биогаз и остатъци от ферментацията в резултат на разлагане;</w:t>
      </w:r>
    </w:p>
    <w:p w14:paraId="0391C083" w14:textId="0AAA680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w:t>
      </w:r>
      <w:r>
        <w:rPr>
          <w:rFonts w:ascii="Times New Roman" w:hAnsi="Times New Roman"/>
          <w:i/>
          <w:sz w:val="24"/>
        </w:rPr>
        <w:t>Биологично третиране:</w:t>
      </w:r>
      <w:r>
        <w:rPr>
          <w:rFonts w:ascii="Times New Roman" w:hAnsi="Times New Roman"/>
          <w:sz w:val="24"/>
        </w:rPr>
        <w:t xml:space="preserve"> производство на биогаз, предварителна обработка на зелени отпадъци, компостиране и стабилизиране;</w:t>
      </w:r>
    </w:p>
    <w:p w14:paraId="09931F42" w14:textId="485AFAB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rPr>
          <w:rFonts w:ascii="Times New Roman" w:hAnsi="Times New Roman"/>
          <w:i/>
          <w:sz w:val="24"/>
        </w:rPr>
        <w:t>Зона за предварителна обработка:</w:t>
      </w:r>
      <w:r>
        <w:rPr>
          <w:rFonts w:ascii="Times New Roman" w:hAnsi="Times New Roman"/>
          <w:sz w:val="24"/>
        </w:rPr>
        <w:t xml:space="preserve"> място или зона, окомплектовани с техническа защита, които са част от площадката, използвана за подготовка на биологичното третиране, и където започва третирането на биоразградими отпадъци;</w:t>
      </w:r>
    </w:p>
    <w:p w14:paraId="6C22ED42" w14:textId="520D705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7. </w:t>
      </w:r>
      <w:r>
        <w:rPr>
          <w:rFonts w:ascii="Times New Roman" w:hAnsi="Times New Roman"/>
          <w:i/>
          <w:sz w:val="24"/>
        </w:rPr>
        <w:t>Остатъци от ферментация:</w:t>
      </w:r>
      <w:r>
        <w:rPr>
          <w:rFonts w:ascii="Times New Roman" w:hAnsi="Times New Roman"/>
          <w:sz w:val="24"/>
        </w:rPr>
        <w:t xml:space="preserve"> твърди или течни отпадъци, генерирани по време на производството на биогаз;</w:t>
      </w:r>
    </w:p>
    <w:p w14:paraId="12F4E55B" w14:textId="1E72200F"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w:t>
      </w:r>
      <w:r>
        <w:rPr>
          <w:rFonts w:ascii="Times New Roman" w:hAnsi="Times New Roman"/>
          <w:i/>
          <w:sz w:val="24"/>
        </w:rPr>
        <w:t>Хранителни отпадъци:</w:t>
      </w:r>
      <w:r>
        <w:rPr>
          <w:rFonts w:ascii="Times New Roman" w:hAnsi="Times New Roman"/>
          <w:sz w:val="24"/>
        </w:rPr>
        <w:t xml:space="preserve"> хранителни отпадъци, определени в Приложение 1 към Регламент (ЕС) № 142/2011 на Комисията за прилагане на Регламент (ЕО) № 1069/2009 на Европейския парламент и на Съвета за установяване на здравни правила относно странични животински продукти и производни продукти, непредназначени за консумация от човека, и за прилагане на Директива 97/78/ЕО на Съвета по отношение на някои проби и артикули, освободени от ветеринарни проверки на границата съгласно посочената директива, и храни — по смисъла на член 2 от 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 които са станали отпадъци;</w:t>
      </w:r>
    </w:p>
    <w:p w14:paraId="580F8895" w14:textId="0564816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w:t>
      </w:r>
      <w:r>
        <w:rPr>
          <w:rFonts w:ascii="Times New Roman" w:hAnsi="Times New Roman"/>
          <w:i/>
          <w:sz w:val="24"/>
        </w:rPr>
        <w:t>Битово компостиране:</w:t>
      </w:r>
      <w:r>
        <w:rPr>
          <w:rFonts w:ascii="Times New Roman" w:hAnsi="Times New Roman"/>
          <w:sz w:val="24"/>
        </w:rPr>
        <w:t xml:space="preserve"> Преработка за собствено ползване на зелени отпадъци и кухненски зелени отпадъци или други органични вещества от растителен произход, в недвижимите имоти, в които са произведени или в които са генерирани, или на територията на друг битов компостиращ имот, с цел осигуряване на хранителни вещества на растенията, при което преработката води до образуване на битов компост;</w:t>
      </w:r>
    </w:p>
    <w:p w14:paraId="66F7A2A1" w14:textId="3062AD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w:t>
      </w:r>
      <w:r>
        <w:rPr>
          <w:rFonts w:ascii="Times New Roman" w:hAnsi="Times New Roman"/>
          <w:i/>
          <w:sz w:val="24"/>
        </w:rPr>
        <w:t>Хигиенизиране:</w:t>
      </w:r>
      <w:r>
        <w:rPr>
          <w:rFonts w:ascii="Times New Roman" w:hAnsi="Times New Roman"/>
          <w:sz w:val="24"/>
        </w:rPr>
        <w:t xml:space="preserve"> свеждане до минимум на вегетативната форма на инфекциозни микроби в биоразградимите отпадъци, за да се изключи инфекцията;</w:t>
      </w:r>
    </w:p>
    <w:p w14:paraId="4526E6E9" w14:textId="382869A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11. </w:t>
      </w:r>
      <w:r>
        <w:rPr>
          <w:rFonts w:ascii="Times New Roman" w:hAnsi="Times New Roman"/>
          <w:i/>
          <w:sz w:val="24"/>
        </w:rPr>
        <w:t>Компост:</w:t>
      </w:r>
      <w:r>
        <w:rPr>
          <w:rFonts w:ascii="Times New Roman" w:hAnsi="Times New Roman"/>
          <w:sz w:val="24"/>
        </w:rPr>
        <w:t xml:space="preserve"> отпадъци съгласно Приложение 1 както и хумусно-подобен материал с високо съдържание на органични вещества, както е определено в отделно законодателство, който се произвежда от битови зелени отпадъци и кухненски зелени отпадъци, с използване на помощни средства за преработка, в процеса на битово или общинско компостиране или компостиране на място, и който е престанал да бъде отпадък;</w:t>
      </w:r>
    </w:p>
    <w:p w14:paraId="00754C1E" w14:textId="37E0F6D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12. </w:t>
      </w:r>
      <w:r>
        <w:rPr>
          <w:rFonts w:ascii="Times New Roman" w:hAnsi="Times New Roman"/>
          <w:i/>
          <w:sz w:val="24"/>
        </w:rPr>
        <w:t>Единица за компостиране:</w:t>
      </w:r>
      <w:r>
        <w:rPr>
          <w:rFonts w:ascii="Times New Roman" w:hAnsi="Times New Roman"/>
          <w:sz w:val="24"/>
        </w:rPr>
        <w:t xml:space="preserve"> партида биоразградими отпадъци и помощни средства за преработка, третирани по еднакъв начин в съответствие с прилаганата технология след операции по предварителна обработка;</w:t>
      </w:r>
    </w:p>
    <w:p w14:paraId="2EF5DBB6" w14:textId="171C517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13. </w:t>
      </w:r>
      <w:r>
        <w:rPr>
          <w:rFonts w:ascii="Times New Roman" w:hAnsi="Times New Roman"/>
          <w:i/>
          <w:sz w:val="24"/>
        </w:rPr>
        <w:t>Партида за компостиране:</w:t>
      </w:r>
      <w:r>
        <w:rPr>
          <w:rFonts w:ascii="Times New Roman" w:hAnsi="Times New Roman"/>
          <w:sz w:val="24"/>
        </w:rPr>
        <w:t xml:space="preserve"> компост от една и съща единица за компостиране;</w:t>
      </w:r>
    </w:p>
    <w:p w14:paraId="28FAB388" w14:textId="71E9697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w:t>
      </w:r>
      <w:r>
        <w:rPr>
          <w:rFonts w:ascii="Times New Roman" w:hAnsi="Times New Roman"/>
          <w:i/>
          <w:sz w:val="24"/>
        </w:rPr>
        <w:t>Биоразградими отпадъци, обхванати от концесия:</w:t>
      </w:r>
      <w:r>
        <w:rPr>
          <w:rFonts w:ascii="Times New Roman" w:hAnsi="Times New Roman"/>
          <w:sz w:val="24"/>
        </w:rPr>
        <w:t xml:space="preserve"> Отпадъците от зелени зеленчуци, които са биоразградими, идват от градина или парк и са обхванати от концесия по Закона за отпадъците, както и кухненски зелени и хранителни отпадъци, третирани като отпадъци, подобни на битови отпадъци, генерирани от домакинство или (нестопански) ползвател на недвижими имоти, или кухненски зелени и хранителни отпадъци, генерирани от (икономическа организация) собственик на недвижимо имущество, различен от оператор, в съответствие с министерски указ за определяне на ветеринарно-санитарни правила за странични животински продукти, непредназначени за консумация от човека;</w:t>
      </w:r>
    </w:p>
    <w:p w14:paraId="34C6224A" w14:textId="18D897A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15. </w:t>
      </w:r>
      <w:r>
        <w:rPr>
          <w:rFonts w:ascii="Times New Roman" w:hAnsi="Times New Roman"/>
          <w:i/>
          <w:sz w:val="24"/>
        </w:rPr>
        <w:t>Кухненски хранителни отпадъци:</w:t>
      </w:r>
      <w:r>
        <w:rPr>
          <w:rFonts w:ascii="Times New Roman" w:hAnsi="Times New Roman"/>
          <w:sz w:val="24"/>
        </w:rPr>
        <w:t xml:space="preserve"> Кухненски храни и храни, предназначени за консумация от човека в домакинствата, които са се превърнали в отпадъци и които не се считат за кухненски зелени отпадъци;</w:t>
      </w:r>
    </w:p>
    <w:p w14:paraId="301E43B8" w14:textId="48C9758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16. </w:t>
      </w:r>
      <w:r>
        <w:rPr>
          <w:rFonts w:ascii="Times New Roman" w:hAnsi="Times New Roman"/>
          <w:i/>
          <w:sz w:val="24"/>
        </w:rPr>
        <w:t>Кухненски зелени отпадъци:</w:t>
      </w:r>
      <w:r>
        <w:rPr>
          <w:rFonts w:ascii="Times New Roman" w:hAnsi="Times New Roman"/>
          <w:sz w:val="24"/>
        </w:rPr>
        <w:t xml:space="preserve"> Кухненските растителни отпадъци от домакинствата се считат за кухненски зелени отпадъци, когато кухненските растителни отпадъци съдържат сурови остатъци от зеленчуци и плодове, утайки от кафе (с изключение на филтри, капсули и други опаковъчни материали), чаени листа (без торбички и други опаковъчни материали), подправки, билки, яйчени черупки;</w:t>
      </w:r>
    </w:p>
    <w:p w14:paraId="1418A8F9" w14:textId="73AEEEF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17. </w:t>
      </w:r>
      <w:r>
        <w:rPr>
          <w:rFonts w:ascii="Times New Roman" w:hAnsi="Times New Roman"/>
          <w:i/>
          <w:sz w:val="24"/>
        </w:rPr>
        <w:t>Обществено събиране:</w:t>
      </w:r>
      <w:r>
        <w:rPr>
          <w:rFonts w:ascii="Times New Roman" w:hAnsi="Times New Roman"/>
          <w:sz w:val="24"/>
        </w:rPr>
        <w:t xml:space="preserve"> разделно събиране на зелени отпадъци и кухненски зелени отпадъци на място в близост до жилищни сгради от общност от ползватели на недвижими имоти (физически лица), живеещи в набор от жилищни сгради;</w:t>
      </w:r>
    </w:p>
    <w:p w14:paraId="1117205B" w14:textId="7937E5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18. </w:t>
      </w:r>
      <w:r>
        <w:rPr>
          <w:rFonts w:ascii="Times New Roman" w:hAnsi="Times New Roman"/>
          <w:i/>
          <w:sz w:val="24"/>
        </w:rPr>
        <w:t>Обществено компостиране:</w:t>
      </w:r>
      <w:r>
        <w:rPr>
          <w:rFonts w:ascii="Times New Roman" w:hAnsi="Times New Roman"/>
          <w:sz w:val="24"/>
        </w:rPr>
        <w:t xml:space="preserve"> Битово компостиране, при което предварителната обработка на компостирането, компостирането и използването на компост се извършва съвместно от етажна собственост, жилищни кооперации или малки общности;</w:t>
      </w:r>
    </w:p>
    <w:p w14:paraId="3F40EE41" w14:textId="33F17F0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19. </w:t>
      </w:r>
      <w:r>
        <w:rPr>
          <w:rFonts w:ascii="Times New Roman" w:hAnsi="Times New Roman"/>
          <w:i/>
          <w:sz w:val="24"/>
        </w:rPr>
        <w:t>Интензивност на дишането:</w:t>
      </w:r>
      <w:r>
        <w:rPr>
          <w:rFonts w:ascii="Times New Roman" w:hAnsi="Times New Roman"/>
          <w:sz w:val="24"/>
        </w:rPr>
        <w:t xml:space="preserve"> Консумация на кислород от съдържанието на органични вещества в биоразградимите отпадъци [mg O</w:t>
      </w:r>
      <w:r>
        <w:rPr>
          <w:rFonts w:ascii="Times New Roman" w:hAnsi="Times New Roman"/>
          <w:sz w:val="24"/>
          <w:vertAlign w:val="subscript"/>
        </w:rPr>
        <w:t>2</w:t>
      </w:r>
      <w:r>
        <w:rPr>
          <w:rFonts w:ascii="Times New Roman" w:hAnsi="Times New Roman"/>
          <w:sz w:val="24"/>
        </w:rPr>
        <w:t>/g сухо вещество];</w:t>
      </w:r>
    </w:p>
    <w:p w14:paraId="390115BC" w14:textId="3796A9B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20. </w:t>
      </w:r>
      <w:r>
        <w:rPr>
          <w:rFonts w:ascii="Times New Roman" w:hAnsi="Times New Roman"/>
          <w:i/>
          <w:sz w:val="24"/>
        </w:rPr>
        <w:t>Сертифициран продукт от компостиране:</w:t>
      </w:r>
      <w:r>
        <w:rPr>
          <w:rFonts w:ascii="Times New Roman" w:hAnsi="Times New Roman"/>
          <w:sz w:val="24"/>
        </w:rPr>
        <w:t xml:space="preserve"> Отпадъци съгласно Приложение 1, както и продукти за наторяване и подобряване на почвата, които вече не са в състояние на отпадък и са подходящи за селскостопанска употреба, както е предвидено в разрешението; такива подобни на хумус вещества за наторяване и подобряване на почвата се произвеждат чрез компостиране на място с помощта на технологични спомагателни вещества, богати са на растителни хранителни вещества с високо съдържание на органични вещества и са разрешени за пускане на пазара съгласно министерския указ относно разрешаването, съхранението, пускането на пазара и употребата на продукти за повишаване на добива;</w:t>
      </w:r>
    </w:p>
    <w:p w14:paraId="79AB8E7B" w14:textId="6DEB6F6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21. </w:t>
      </w:r>
      <w:r>
        <w:rPr>
          <w:rFonts w:ascii="Times New Roman" w:hAnsi="Times New Roman"/>
          <w:i/>
          <w:sz w:val="24"/>
        </w:rPr>
        <w:t>Отворена система за компостиране:</w:t>
      </w:r>
      <w:r>
        <w:rPr>
          <w:rFonts w:ascii="Times New Roman" w:hAnsi="Times New Roman"/>
          <w:sz w:val="24"/>
        </w:rPr>
        <w:t xml:space="preserve"> Технология за компостиране, използвана на площадката за компостиране, при която устройството за компостиране е в пряк контакт с въздуха и единицата за компостиране не е покрита, оградена с технически или архитектурни елементи;</w:t>
      </w:r>
    </w:p>
    <w:p w14:paraId="458605EF" w14:textId="60A0836A"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22. </w:t>
      </w:r>
      <w:r>
        <w:rPr>
          <w:rFonts w:ascii="Times New Roman" w:hAnsi="Times New Roman"/>
          <w:i/>
          <w:sz w:val="24"/>
        </w:rPr>
        <w:t>Стабилизиране:</w:t>
      </w:r>
      <w:r>
        <w:rPr>
          <w:rFonts w:ascii="Times New Roman" w:hAnsi="Times New Roman"/>
          <w:sz w:val="24"/>
        </w:rPr>
        <w:t xml:space="preserve"> Операция за предварителна обработка, при която биоразградимостта на смесените отпадъци (съдържащи биоразградими отпадъци) се намалява чрез необходимите комбинации от механични и биологични процеси, което води до намаляване на интензивността на дишането и до създаване на стабилизирани отпадъци, отговарящи на хигиенните условия, чиято интензивност на дишането (AT4) е паднала под 10 mg O</w:t>
      </w:r>
      <w:r>
        <w:rPr>
          <w:rFonts w:ascii="Times New Roman" w:hAnsi="Times New Roman"/>
          <w:sz w:val="24"/>
          <w:vertAlign w:val="subscript"/>
        </w:rPr>
        <w:t>2</w:t>
      </w:r>
      <w:r>
        <w:rPr>
          <w:rFonts w:ascii="Times New Roman" w:hAnsi="Times New Roman"/>
          <w:sz w:val="24"/>
        </w:rPr>
        <w:t>/g сухо вещество;</w:t>
      </w:r>
    </w:p>
    <w:p w14:paraId="419E8867" w14:textId="7758468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23. </w:t>
      </w:r>
      <w:r>
        <w:rPr>
          <w:rFonts w:ascii="Times New Roman" w:hAnsi="Times New Roman"/>
          <w:i/>
          <w:sz w:val="24"/>
        </w:rPr>
        <w:t>Стабилизирани отпадъци:</w:t>
      </w:r>
      <w:r>
        <w:rPr>
          <w:rFonts w:ascii="Times New Roman" w:hAnsi="Times New Roman"/>
          <w:sz w:val="24"/>
        </w:rPr>
        <w:t xml:space="preserve"> Вещество, получено от механично-биологичното третиране на негодни за компостиране биоотпадъци или анаеробно биоразграждане, в случай на което след стабилизиране интензивността на дишането (AT4) след 4 дни пада под 10 mg O</w:t>
      </w:r>
      <w:r>
        <w:rPr>
          <w:rFonts w:ascii="Times New Roman" w:hAnsi="Times New Roman"/>
          <w:sz w:val="24"/>
          <w:vertAlign w:val="subscript"/>
        </w:rPr>
        <w:t>2</w:t>
      </w:r>
      <w:r>
        <w:rPr>
          <w:rFonts w:ascii="Times New Roman" w:hAnsi="Times New Roman"/>
          <w:sz w:val="24"/>
        </w:rPr>
        <w:t>/g, а динамичният интензитет на дишането е по-малък от 1 000 mg O</w:t>
      </w:r>
      <w:r>
        <w:rPr>
          <w:rFonts w:ascii="Times New Roman" w:hAnsi="Times New Roman"/>
          <w:sz w:val="24"/>
          <w:vertAlign w:val="subscript"/>
        </w:rPr>
        <w:t>2</w:t>
      </w:r>
      <w:r>
        <w:rPr>
          <w:rFonts w:ascii="Times New Roman" w:hAnsi="Times New Roman"/>
          <w:sz w:val="24"/>
        </w:rPr>
        <w:t>/kg срещу * h ;</w:t>
      </w:r>
    </w:p>
    <w:p w14:paraId="79E3A471" w14:textId="7A8A6AB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24. </w:t>
      </w:r>
      <w:r>
        <w:rPr>
          <w:rFonts w:ascii="Times New Roman" w:hAnsi="Times New Roman"/>
          <w:i/>
          <w:sz w:val="24"/>
        </w:rPr>
        <w:t>Компостиране на място:</w:t>
      </w:r>
      <w:r>
        <w:rPr>
          <w:rFonts w:ascii="Times New Roman" w:hAnsi="Times New Roman"/>
          <w:sz w:val="24"/>
        </w:rPr>
        <w:t xml:space="preserve"> Операция по оползотворяване на площадка за компостиране, при която биоразградимите отпадъци и добавените спомагателни вещества се разграждат чрез автотермични и термофилни биологични процеси посредством микроорганизми и други живи организми в присъствието на кислород и в резултат на това се образува компост с биологично стабилни органични и неорганични компоненти и патогени, чиято концентрация в компост не надвишава стойностите, посочени в Приложение 2;</w:t>
      </w:r>
    </w:p>
    <w:p w14:paraId="2D2878C4" w14:textId="6B003DBB"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25. </w:t>
      </w:r>
      <w:r>
        <w:rPr>
          <w:rFonts w:ascii="Times New Roman" w:hAnsi="Times New Roman"/>
          <w:i/>
          <w:sz w:val="24"/>
        </w:rPr>
        <w:t>Компостируема биопластмаса:</w:t>
      </w:r>
      <w:r>
        <w:rPr>
          <w:rFonts w:ascii="Times New Roman" w:hAnsi="Times New Roman"/>
          <w:sz w:val="24"/>
        </w:rPr>
        <w:t xml:space="preserve"> Пластмасови отпадъци, маркирани или сертифицирани за биоразграждане, които отговарят на стандарт MSZ EN 13432 или еквивалентно техническо решение и могат, освен компостирането на място, да се използват за производство на биогаз, ако се събират заедно с кухненските хранителни отпадъци;</w:t>
      </w:r>
    </w:p>
    <w:p w14:paraId="04ADB878" w14:textId="4044A3D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26. </w:t>
      </w:r>
      <w:r>
        <w:rPr>
          <w:rFonts w:ascii="Times New Roman" w:hAnsi="Times New Roman"/>
          <w:i/>
          <w:sz w:val="24"/>
        </w:rPr>
        <w:t>Затворена система за компостиране:</w:t>
      </w:r>
      <w:r>
        <w:rPr>
          <w:rFonts w:ascii="Times New Roman" w:hAnsi="Times New Roman"/>
          <w:sz w:val="24"/>
        </w:rPr>
        <w:t xml:space="preserve"> Технология за компостиране, използвана на площадката за компостиране, при която процесът на компостиране се извършва в затворено помещение с използване на технически или архитектурни елементи.</w:t>
      </w:r>
    </w:p>
    <w:p w14:paraId="178A8F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 Правила за предотвратяване на биоразградимите отпадъци</w:t>
      </w:r>
    </w:p>
    <w:p w14:paraId="39A021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3. Параграф</w:t>
      </w:r>
      <w:r>
        <w:rPr>
          <w:rFonts w:ascii="Times New Roman" w:hAnsi="Times New Roman"/>
          <w:sz w:val="24"/>
        </w:rPr>
        <w:t xml:space="preserve"> 1 Когато това е технически осъществимо, екологосъобразно и икономически целесъобразно, органичните вещества на растителна основа подлежат на компостиране в битови или обществени условия.</w:t>
      </w:r>
    </w:p>
    <w:p w14:paraId="4F2D264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Компостът, в съответствие с правилата на настоящия указ, може да бъде взет предвид, за да се постигне целевата стойност съгласно Решение за изпълнение (ЕС) 2019/1004 на Комисията от 7 юни 2019 г. за определяне на правила за изчисляване, проверка и докладване на данни за отпадъците в съответствие с Директива 2008/98/ЕО на Европейския парламент и на Съвета и за отмяна на Решение за изпълнение C(2012) 2384 на Комисията.</w:t>
      </w:r>
    </w:p>
    <w:p w14:paraId="12237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Най-малко на всеки пет години концесионното дружество събира данни за количеството и използването на компост, генериран чрез битово или обществено компостиране.</w:t>
      </w:r>
    </w:p>
    <w:p w14:paraId="753ED6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С помощта на Националната програма за предотвратяване на отпадъците от храни ще се осъществява повишаване на осведомеността и образование сред населението относно предотвратяването на биоразградими отпадъци.  Тази програма, която се управлява от Националната служба за безопасност на хранителната верига (NÉBIH), ще допринесе за каузата с поредица от лекции в цялата страна под надслов „Maradék nélkül“ („без отпадъци“), за да се даде възможност на Унгария да постигне цел № 12.3 от Целите на ООН за устойчиво развитие до 2030 г.</w:t>
      </w:r>
    </w:p>
    <w:p w14:paraId="06C62F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 Правила за разделно събиране на биоразградими отпадъци</w:t>
      </w:r>
    </w:p>
    <w:p w14:paraId="7C1F29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4. Параграф</w:t>
      </w:r>
      <w:r>
        <w:rPr>
          <w:rFonts w:ascii="Times New Roman" w:hAnsi="Times New Roman"/>
          <w:sz w:val="24"/>
        </w:rPr>
        <w:t xml:space="preserve"> 1 Биоразградимите отпадъци се събират от притежателя на отпадъците на доброволен принцип на мястото на генериране на отпадъци в контейнер за събиране на отпадъци, предназначен изключително за тази цел и по начин, който не застрашава околната среда.</w:t>
      </w:r>
    </w:p>
    <w:p w14:paraId="528BF68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В рамките на дейностите си, посочени в параграф 9, концесионното дружество предоставя на притежателя на отпадъците специален контейнер за събиране на кухненски зелени отпадъци и кухненски хранителни отпадъци. </w:t>
      </w:r>
    </w:p>
    <w:p w14:paraId="5E7D5D0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За транспортирането и мониторинга на хранителните отпадъци в кухнята се прилагат съответните разпоредби на министерския указ за определяне на ветеринарно-санитарни правила за странични животински продукти, непредназначени за консумация от човека, ако преработката се извършва в предприятие за биогаз или компостиране.  По отношение на биоразградимите отпадъци, обхванати от концесия, изискванията за издаване на търговски документ, както е предвидено в министерския указ за определяне на </w:t>
      </w:r>
      <w:r>
        <w:rPr>
          <w:rFonts w:ascii="Times New Roman" w:hAnsi="Times New Roman"/>
          <w:sz w:val="24"/>
        </w:rPr>
        <w:lastRenderedPageBreak/>
        <w:t>ветеринарно-санитарни правила за странични животински продукти, непредназначени за консумация от човека, не се прилагат за получаването и приемането от домакинствата.</w:t>
      </w:r>
    </w:p>
    <w:p w14:paraId="0A65BF8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Забранява се използването на разделно събрани хранителни отпадъци от домакинствата за целите на храненето, а лицензополучателят няма право да ги използва пряко или косвено. </w:t>
      </w:r>
    </w:p>
    <w:p w14:paraId="7C71D23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Събирането, транспортирането и мониторингът на хранителните отпадъци от икономически организации, когато са преработени в предприятие за биогаз и компостиране, се извършват в съответствие със съответните разпоредби на министерския указ за определяне на ветеринарно-санитарни правила за странични животински продукти, непредназначени за консумация от човека. </w:t>
      </w:r>
    </w:p>
    <w:p w14:paraId="359B8EC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Методът и честотата на получаване, събиране и транспортиране на биоразградими отпадъци, обхванати от концесия, се определят от концесионното дружество. </w:t>
      </w:r>
    </w:p>
    <w:p w14:paraId="2BC25F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Събирането и транспортирането на биоразградими отпадъци, обхванати от концесията, може да се извършва с разрешително за управление на отпадъците. </w:t>
      </w:r>
    </w:p>
    <w:p w14:paraId="5AD4F7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Притежателят на отпадъците гарантира, че биоразградимите отпадъци, предоставени на концесионното дружество, не съдържат други отпадъци, включително опаковъчен материал и чужд материал. </w:t>
      </w:r>
    </w:p>
    <w:p w14:paraId="3729B33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Концесионното дружество осигурява условията за разделно събиране съгласно настоящия указ, когато това е технически и професионално осъществимо.  Концесионното дружество осигурява основно събиране от врата до врата, ако това не води до непропорционални икономически разходи. Концесионното дружество създава пунктове за събиране на отпадъци в размер, който съответства на броя на жителите, където не е налице събиране от врата до врата.</w:t>
      </w:r>
    </w:p>
    <w:p w14:paraId="55CD1A6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Независимо от разпоредбите на Правителствения указ относно правилата, уреждащи проектирането и експлоатацията на някои съоръжения за управление на отпадъците, концесионното дружество определя депото за събиране на отпадъци, което се управлява от концесионното дружество или от концесионен подизпълнител, като пункт за събиране на отпадъци. </w:t>
      </w:r>
    </w:p>
    <w:p w14:paraId="387A97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Член 5</w:t>
      </w:r>
      <w:r>
        <w:rPr>
          <w:rFonts w:ascii="Times New Roman" w:hAnsi="Times New Roman"/>
          <w:sz w:val="24"/>
        </w:rPr>
        <w:t xml:space="preserve"> Биоразградимите отпадъци, съдържащи вещества, изброени в приложения I и II към Регламент (ЕС) 2019/1021 относно устойчивите органични замърсители, може да не подлежат на компостиране и да не се преобразуват в остатъци от ферментация.</w:t>
      </w:r>
    </w:p>
    <w:p w14:paraId="5216623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 Правила за разделно събиране на зелени отпадъци и кухненски зелени отпадъци на общинско равнище</w:t>
      </w:r>
    </w:p>
    <w:p w14:paraId="3FC269B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Член 6</w:t>
      </w:r>
      <w:r>
        <w:rPr>
          <w:rFonts w:ascii="Times New Roman" w:hAnsi="Times New Roman"/>
          <w:sz w:val="24"/>
        </w:rPr>
        <w:t xml:space="preserve"> Ако зелените отпадъци и кухненските зелени отпадъци не могат да бъдат използвани по никакъв друг начин, както е определено в раздел 8, тогава разделно събраните зелени отпадъци и кухненските зелени отпадъци се използват предимно чрез компостиране на място или производство на биогаз и като крайна мярка се използват чрез оползотворяване на енергия в електроцентрала с биомаса. </w:t>
      </w:r>
    </w:p>
    <w:p w14:paraId="205F53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7. Параграф</w:t>
      </w:r>
      <w:r>
        <w:rPr>
          <w:rFonts w:ascii="Times New Roman" w:hAnsi="Times New Roman"/>
          <w:sz w:val="24"/>
        </w:rPr>
        <w:t xml:space="preserve"> 1 Общинското събиране може да се извършва в район, определен от концесионното дружество и договорен с местната община или в частна зона, поддържана от жилищната общност, но само на определено място в рамките на недвижимия имот.</w:t>
      </w:r>
    </w:p>
    <w:p w14:paraId="040E49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(2) Непрекъснато се осигурява свободен достъп до мястото за общинско събиране, дори и за лица с увреждания. </w:t>
      </w:r>
    </w:p>
    <w:p w14:paraId="333761A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Общинското събиране може да се извършва без разрешително за управление на отпадъците. </w:t>
      </w:r>
    </w:p>
    <w:p w14:paraId="6EA9A82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Не се депонират зелени отпадъци, съдържащи опасни компоненти на мястото на общинско събиране, пластмаса, която не е сертифицирана като биоразградима при условия на битово компостиране, и отпадъци, различни от зелените отпадъци и кухненските зелени отпадъци. </w:t>
      </w:r>
    </w:p>
    <w:p w14:paraId="7DA5606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Собственикът на недвижимия имот или лице, упълномощено с писмено споразумение от общината или жилищната общност, предвижда следното: </w:t>
      </w:r>
    </w:p>
    <w:p w14:paraId="4C70F12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а) почистването и поддръжката на площадката за общинско събиране, както и осигуряването на необходимия персонал и материални условия, и</w:t>
      </w:r>
    </w:p>
    <w:p w14:paraId="23E0C1A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б) монтирането на място на информационна табела, определяща условията за употреба.</w:t>
      </w:r>
    </w:p>
    <w:p w14:paraId="00731FD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Собственикът на недвижимия имот, участващ в събирането, или упълномощеното от собственика лице уведомява концесионното дружество за дейността по събиране на общността, още в момента, в който се определя местоположението на затворения район, преди да започне общинското събиране и след неговото приключване. </w:t>
      </w:r>
    </w:p>
    <w:p w14:paraId="5B99E0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 Правила за битово компостиране, общинско компостиране и компостиране на място</w:t>
      </w:r>
    </w:p>
    <w:p w14:paraId="3950684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8. Параграф</w:t>
      </w:r>
      <w:r>
        <w:rPr>
          <w:rFonts w:ascii="Times New Roman" w:hAnsi="Times New Roman"/>
          <w:sz w:val="24"/>
        </w:rPr>
        <w:t xml:space="preserve"> 1 Физичните, химичните и биологичните изисквания за компостите за неселскостопански цели са посочени в Приложение 2.</w:t>
      </w:r>
    </w:p>
    <w:p w14:paraId="5CBC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Собственикът на недвижимия имот, който се използва за компостиране, отговаря за изпълнението на задачите за общинско и битово компостиране. </w:t>
      </w:r>
    </w:p>
    <w:p w14:paraId="51F75AE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Изпълнението на задачите за компостиране на общинско равнище, посочени в параграф 2, се управлява в рамките на общността чрез лице или организация, назначени от общността или чрез лице или организация, упълномощени с писмено споразумение от общността. </w:t>
      </w:r>
    </w:p>
    <w:p w14:paraId="1967261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Лицето или образуванието, посочено в параграф 3, се грижи за </w:t>
      </w:r>
    </w:p>
    <w:p w14:paraId="252CEF7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а) почистване и поддръжка на мястото за събиране и осигуряване на необходимия персонал и материални условия;</w:t>
      </w:r>
    </w:p>
    <w:p w14:paraId="47EC4B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б) монтирането на място на информационната табела, в която се посочват условията за употреба;</w:t>
      </w:r>
    </w:p>
    <w:p w14:paraId="4F1B4274" w14:textId="244E93C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в) използването на произведения компост;</w:t>
      </w:r>
    </w:p>
    <w:p w14:paraId="63D13AF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г) данните за количеството и използването на произведения компост, които се предоставят на концесионното дружество по начина, определен от концесионното дружество.</w:t>
      </w:r>
    </w:p>
    <w:p w14:paraId="6CD147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(5) Компостирането в битови или общински условия не може да се използва за обработка на странични животински продукти и производни продукти или пластмаси, които не са сертифицирани като биоразградими при битови условия на компостиране. </w:t>
      </w:r>
    </w:p>
    <w:p w14:paraId="33A4F4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Зелените отпадъци, съдържащи опасни компоненти и отпадъци, различни от зелените отпадъци, не се използват при компостирането в битови или общински условия. </w:t>
      </w:r>
    </w:p>
    <w:p w14:paraId="5A495F1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9. Параграф</w:t>
      </w:r>
      <w:r>
        <w:rPr>
          <w:rFonts w:ascii="Times New Roman" w:hAnsi="Times New Roman"/>
          <w:sz w:val="24"/>
        </w:rPr>
        <w:t xml:space="preserve"> 1 Компостирането на място може да се извършва само с разрешение за управление на отпадъците за оползотворяване и се извършва на площадка за компостиране чрез операция по оползотворяване R3c, посочена в министерския указ, в който се изброяват дейностите по обезвреждане и оползотворяване, свързани с управлението на отпадъците.</w:t>
      </w:r>
    </w:p>
    <w:p w14:paraId="4BD1BB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За компостиране на място от биоразградими отпадъци, видовете отпадъци и спомагателните вещества, посочени в Приложение 1могат да се използват и видовете отпадъци, които могат да се използват като помощни средства за преработка. </w:t>
      </w:r>
    </w:p>
    <w:p w14:paraId="480CC5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Утайките от отпадъчни води могат да се използват по време на компостирането на място, при условие че са спазени изискванията, определени в Правителствения указ относно правилата за използване и управление на отпадъчните води и утайките от отпадъчни води, и е налице разрешително за управление на отпадъците, издадено в съответствие с Правителствения указ за регистрация и официално разрешение за дейностите по управление на отпадъците. </w:t>
      </w:r>
    </w:p>
    <w:p w14:paraId="2CF288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Компостируемите биопластмаси могат да бъдат третирани само в процеса на компостиране на място. </w:t>
      </w:r>
    </w:p>
    <w:p w14:paraId="6F5C51D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10. Параграф</w:t>
      </w:r>
      <w:r>
        <w:rPr>
          <w:rFonts w:ascii="Times New Roman" w:hAnsi="Times New Roman"/>
          <w:sz w:val="24"/>
        </w:rPr>
        <w:t xml:space="preserve"> 1 Техническите правила за компостирането на място, стабилизирането и производството на биогаз, както и техническите и експлоатационните условия, необходими за компостирането на място, са посочени в Приложение 3.</w:t>
      </w:r>
    </w:p>
    <w:p w14:paraId="43BCA3B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Биоразградимите отпадъци, включително биопластмасите, които могат да бъдат обработени чрез компостиране на място, се съхраняват отделно от всички други отпадъци и материали в зоната за предварителна обработка до започване на компостирането. </w:t>
      </w:r>
    </w:p>
    <w:p w14:paraId="36E23C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Подготовката за компостиране на биоразградими отпадъци, включително биопластмаси, които могат да бъдат обработени чрез компостиране на място, следва да започне в областта на предварителната обработка.  След това отпадъците трябва да бъдат прехвърлени в зоната за компостиране, за да се извърши по-нататъшна обработка.</w:t>
      </w:r>
    </w:p>
    <w:p w14:paraId="202DBA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Компостирането на място в зоната за компостиране се извършва </w:t>
      </w:r>
    </w:p>
    <w:p w14:paraId="15696DA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а) в отворена система за компостиране,</w:t>
      </w:r>
    </w:p>
    <w:p w14:paraId="08A102D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б) в затворена система за компостиране, или</w:t>
      </w:r>
    </w:p>
    <w:p w14:paraId="23F734D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в) в комбинация от единици в съответствие с точка а) и б).</w:t>
      </w:r>
    </w:p>
    <w:p w14:paraId="5DB31F8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3BCD6E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(5) Биоразградимите отпадъци, включително биопластмасите, които могат да бъдат обработени чрез компостиране на място, се разполагат в единица за компостиране в зоната за компостиране в зависимост от избраната система за компостиране. </w:t>
      </w:r>
    </w:p>
    <w:p w14:paraId="5320E33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Данните, събрани от контролния орган по хранителната верига (както е предвидено в министерския указ за определяне на ветеринарно-санитарни правила за странични животински продукти, непредназначени за консумация от човека) относно количеството хранителни отпадъци, което може да бъде класифицирано като страничен животински продукт, прехвърлен или получен за преработка, могат да бъдат взети предвид за целевия брой за рециклиране, в случай на преработка, при проверка на изпълнението на целта. </w:t>
      </w:r>
    </w:p>
    <w:p w14:paraId="2FB8F9D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 Правила за стабилизиране</w:t>
      </w:r>
    </w:p>
    <w:p w14:paraId="6656610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11. Параграф</w:t>
      </w:r>
      <w:r>
        <w:rPr>
          <w:rFonts w:ascii="Times New Roman" w:hAnsi="Times New Roman"/>
          <w:sz w:val="24"/>
        </w:rPr>
        <w:t xml:space="preserve"> 1 Видовете отпадъци и спомагателните вещества за преработка, които могат да се използват за биологично третиране и стабилизиране, както и видовете отпадъци, които могат да бъдат използвани като помощни средства за преработка, са посочени в Приложение 1.</w:t>
      </w:r>
    </w:p>
    <w:p w14:paraId="1AD66B1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За стабилизиране може да се използват само отпадъците, изброени в Приложение 1, чието биологично третиране може да се извършва с разрешително за управление на отпадъците, при спазване на правилата, установени в Правителствения указ относно регистрацията и официалното разрешение на дейностите по управление на отпадъците. </w:t>
      </w:r>
    </w:p>
    <w:p w14:paraId="2ED842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Стабилизираните отпадъци, получени в резултат на стабилизиране, се използват само за операции по оползотворяване или обезвреждане, определени от органа за управление на отпадъците. </w:t>
      </w:r>
    </w:p>
    <w:p w14:paraId="397FEC9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Стабилизирането се извършва в зона с твърда настилка. </w:t>
      </w:r>
    </w:p>
    <w:p w14:paraId="7BA3D36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По време на експлоатацията на депо за отпадъци стабилизираните отпадъци могат да се използват като покривен слой или могат да се използват за тяхната рекултивация, за да действат като нивелиращ или покриващ слой като част от горния краен слой, в съответствие с министерския указ за някои правила и условия относно преобръщането на отпадъците и депата за отпадъци, при което стабилизираните отпадъци могат да се използват до степента, описана в насоките за техническа защита и технологии, като се вземат предвид най-добрите налични подходи за предотвратяване на замърсяването на околната среда и за неговото намаляване, както е определено в разрешителното за управление на отпадъците за обезвреждане.  В по-голяма степен стабилизираните биологични отпадъци не трябва да се използват за оползотворяване по време на експлоатацията на депото.</w:t>
      </w:r>
    </w:p>
    <w:p w14:paraId="56F267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Количеството стабилизирани отпадъци, което може да се използва за рекултивация на депо за отпадъци, не надвишава 500 тона на хектар в сухото вещество. </w:t>
      </w:r>
    </w:p>
    <w:p w14:paraId="2C80D79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Техническите условия, необходими за стабилизиране, са посочени в Приложение 3. </w:t>
      </w:r>
    </w:p>
    <w:p w14:paraId="65DB20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 Правила за производство на биогаз</w:t>
      </w:r>
    </w:p>
    <w:p w14:paraId="227249F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12. Параграф</w:t>
      </w:r>
      <w:r>
        <w:rPr>
          <w:rFonts w:ascii="Times New Roman" w:hAnsi="Times New Roman"/>
          <w:sz w:val="24"/>
        </w:rPr>
        <w:t xml:space="preserve"> 1 Ако биоразградимите отпадъци се транспортират до инсталация за биогаз, производството на биогаз с разрешително за управление на отпадъците може да се извършва чрез операция по оползотворяване R3, както е определено в министерския </w:t>
      </w:r>
      <w:r>
        <w:rPr>
          <w:rFonts w:ascii="Times New Roman" w:hAnsi="Times New Roman"/>
          <w:sz w:val="24"/>
        </w:rPr>
        <w:lastRenderedPageBreak/>
        <w:t>указ, в който се изброяват дейностите по обезвреждане и оползотворяване, свързани с управлението на отпадъците.</w:t>
      </w:r>
    </w:p>
    <w:p w14:paraId="158D54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Създаването, разрешаването и експлоатацията на предприятие за биогаз, което също обработва странични животински продукти, се подчинява на министерския указ за установяване на ветеринарно-санитарни правила за странични животински продукти, непредназначени за консумация от човека, на член 24 от 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на приложение V към Регламент (ЕС) № 142/2011 на Комисията за прилагане на Регламент (ЕО) № 1774/2002 на Комисията. № 1069/2009 на Европейския парламент и на Съвета за установяване на здравни правила относно странични животински продукти и производни продукти, непредназначени за консумация от човека, и за прилагане на Директива 97/78/ЕО на Съвета по отношение на някои проби и артикули, освободени от ветеринарни проверки на границата съгласно посочената директива (наричана по-долу: Регламент (ЕС) № 142/2011 на Комисията;</w:t>
      </w:r>
    </w:p>
    <w:p w14:paraId="6A014A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За производството на биогаз от биоразградими отпадъци, могат да се използват видовете отпадъци, посочени в Приложение 1, включително биопластмаси, подходящи за компостиране на място. </w:t>
      </w:r>
    </w:p>
    <w:p w14:paraId="4E8DD7C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Производството на биогаз от биоразградими отпадъци в инсталация за биогаз може да се извършва чрез </w:t>
      </w:r>
    </w:p>
    <w:p w14:paraId="329CB86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а) мокър, или</w:t>
      </w:r>
    </w:p>
    <w:p w14:paraId="415B14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б) сух</w:t>
      </w:r>
    </w:p>
    <w:p w14:paraId="5E31E8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процес на ферментация.</w:t>
      </w:r>
    </w:p>
    <w:p w14:paraId="3BB17C2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Техническите условия, необходими за производството на биогаз, са посочени в Приложение 3. </w:t>
      </w:r>
    </w:p>
    <w:p w14:paraId="22F57F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Данните, събрани от контролния орган по хранителната верига (както е предвидено в министерския указ за определяне на ветеринарно-санитарни правила за странични животински продукти, непредназначени за консумация от човека) относно количеството хранителни отпадъци, което може да бъде класифицирано като страничен животински продукт, прехвърлен или получен за преработка, могат да бъдат взети предвид за целевия брой за рециклиране, в случай на преработка, при проверка на изпълнението на целта. </w:t>
      </w:r>
    </w:p>
    <w:p w14:paraId="3F2DD6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 Правила за край на отпадъка</w:t>
      </w:r>
    </w:p>
    <w:p w14:paraId="5C800BE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13. Параграф</w:t>
      </w:r>
      <w:r>
        <w:rPr>
          <w:rFonts w:ascii="Times New Roman" w:hAnsi="Times New Roman"/>
          <w:sz w:val="24"/>
        </w:rPr>
        <w:t xml:space="preserve"> 1 В случай на селскостопанска употреба статутът на отпадък на биоразградимите отпадъци се прекратява, ако произведените от тях остатъци от компост и ферментация отговарят на специфичните изисквания, определени в</w:t>
      </w:r>
    </w:p>
    <w:p w14:paraId="37560D9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а) министерския указ относно разрешаването, съхранението, предлагането на пазара и употребата на вещества, увеличаващи добива, и в</w:t>
      </w:r>
    </w:p>
    <w:p w14:paraId="7B541D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б) Регламент (ЕО) 2019/1009 за определяне на правила за предоставяне на пазара на ЕС продукти за наторяване.</w:t>
      </w:r>
    </w:p>
    <w:p w14:paraId="6508AB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1898C5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В случай на употреба за неселскостопански цели статутът на отпадък на биоразградимите отпадъци се прекратява, ако получените от тях остатъци от компост и ферментация отговарят на изискванията, посочени в Приложение 2. </w:t>
      </w:r>
    </w:p>
    <w:p w14:paraId="37E5929C" w14:textId="7CC1C2C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14. Параграф</w:t>
      </w:r>
      <w:r>
        <w:rPr>
          <w:rFonts w:ascii="Times New Roman" w:hAnsi="Times New Roman"/>
          <w:sz w:val="24"/>
        </w:rPr>
        <w:t xml:space="preserve"> 1 Компостът може да бъде предаден от оператора на предприятието за компостиране, а остатъците от ферментацията могат да бъдат предадени от оператора на инсталацията за биогаз на друго лице за употреба, ако спазването на разпоредбите на член 9, параграф 1 от Закон CLXXXV от 2012 г. за отпадъците, що се отнася до статута „край на отпадъка“, бъде потвърдено от оператора чрез декларация за съответствие съгласно Приложение 4, с изключение на случаите, когато компостът или остатъкът от ферментацията се предават за по-нататъшно третиране като отпадък. </w:t>
      </w:r>
    </w:p>
    <w:p w14:paraId="7D364D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Декларацията за съответствие се изготвя за всеки получател и за всяка сделка, на индивидуална основа. </w:t>
      </w:r>
    </w:p>
    <w:p w14:paraId="2736D88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Декларацията за съответствие удостоверява съдържащата се в нея информация до изготвянето на следващата декларация за съответствие. </w:t>
      </w:r>
    </w:p>
    <w:p w14:paraId="7E1D364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Два екземпляра от декларацията за съответствие се правят от оператора, посочен в параграф 1, който съхранява първото копие като сертификат и предава дубликата на потребителя в момента на изпращане или го препраща по проверим начин. </w:t>
      </w:r>
    </w:p>
    <w:p w14:paraId="41B7A1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Декларацията за съответствие се съхранява от оператора и ползвателя в продължение на най-малко 5 години. </w:t>
      </w:r>
    </w:p>
    <w:p w14:paraId="3CB2DAD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15. Параграф</w:t>
      </w:r>
      <w:r>
        <w:rPr>
          <w:rFonts w:ascii="Times New Roman" w:hAnsi="Times New Roman"/>
          <w:sz w:val="24"/>
        </w:rPr>
        <w:t xml:space="preserve"> 1 В случай на неселскостопански употреби, съответствието на физичните, химичните, биологичните и хигиенно-микробиологичните свойства на компоста съгласно настоящия указ се проверява от оператора на площадката за компостиране чрез представителна проба от компоста. Акредитираното вземане на проби и подготовката на пробите се извършват въз основа на стандарт.</w:t>
      </w:r>
    </w:p>
    <w:p w14:paraId="3483215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От компост, произведен на площадка за компостиране, се вземат проби за всяка партида компостиране в следните случаи и честота: </w:t>
      </w:r>
    </w:p>
    <w:p w14:paraId="25A38E6E" w14:textId="7588F3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а) когато капацитетът на площадката за компостиране не надвишава 10 000 тона/референтна година биоразградими отпадъци, най-малко веднъж годишно от получения компост,</w:t>
      </w:r>
    </w:p>
    <w:p w14:paraId="0E9BDACB" w14:textId="21EE2DF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б) ако инсталацията за компостиране е с капацитет над 10 000 тона биоразградими отпадъци за референтна година, най-малко два пъти годишно от произведения компост, или</w:t>
      </w:r>
    </w:p>
    <w:p w14:paraId="0C25668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в) ако технологията на мястото за компостиране се промени.</w:t>
      </w:r>
    </w:p>
    <w:p w14:paraId="11DA2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Лабораторното изпитване на пробата от компост се извършва по стандартен или еквивалентен метод в лаборатория, акредитирана за изпитване.  Протоколът от лабораторното изпитване, съдържащ резултатите от изпитването, се съхранява най-малко 5 години.</w:t>
      </w:r>
    </w:p>
    <w:p w14:paraId="78BCE0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(4) Изпитванията за органични замърсители се извършват, когато едно или повече от използваните вещества се считат за рискови вещества съгласно Приложение 1. </w:t>
      </w:r>
    </w:p>
    <w:p w14:paraId="0100534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Ако компостът не отговаря на изискванията за край на отпадъка, посочени в приложение 2, той продължава да се третира и класифицира като отпадък съгласно министерския указ в списъка на отпадъците и впоследствие се прехвърля на ръководител на отпадъците, притежаващ валидно управление на отпадъците или единно разрешително за използване за околната среда. </w:t>
      </w:r>
    </w:p>
    <w:p w14:paraId="04887A0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16. Параграф</w:t>
      </w:r>
      <w:r>
        <w:rPr>
          <w:rFonts w:ascii="Times New Roman" w:hAnsi="Times New Roman"/>
          <w:sz w:val="24"/>
        </w:rPr>
        <w:t xml:space="preserve"> 1 В случай на неселскостопански употреби, адекватността на физичните, химичните, биологичните и хигиенно-микробиологичните свойства на остатъците от ферментация съгласно настоящия указ се проверява от оператора на инсталацията за биогаз посредством представителна проба от ферментационния остатък.</w:t>
      </w:r>
    </w:p>
    <w:p w14:paraId="02BE3C3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Пробите от остатъците от ферментацията, получени в инсталацията за биогаз, се вземат в следните случаи и честота: </w:t>
      </w:r>
    </w:p>
    <w:p w14:paraId="57187E2C" w14:textId="4965AF6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а) ако инсталацията за биогаз има капацитет, ненадвишаващ 10 000 тона биоразградими отпадъци/референтна година, най-малко веднъж годишно от получения остатък от ферментацията,</w:t>
      </w:r>
    </w:p>
    <w:p w14:paraId="61AD5266" w14:textId="5D06BA0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б) ако инсталацията за биогаз има капацитет над 10 000 тона биоразградими отпадъци/референтна година, най-малко два пъти годишно от получения остатък от ферментация, или</w:t>
      </w:r>
    </w:p>
    <w:p w14:paraId="513F0E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в) ако технологията в завода за биогаз се промени.</w:t>
      </w:r>
    </w:p>
    <w:p w14:paraId="7B1AA4E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Лабораторното изпитване на пробата от остатъци от ферментация се извършва в съответствие със стандарт в лаборатория, акредитирана за изпитване.  Протоколът от лабораторното изпитване, съдържащ резултатите от изпитването, се съхранява най-малко 5 години.</w:t>
      </w:r>
    </w:p>
    <w:p w14:paraId="4835EC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Изпитванията за органични замърсители се извършват, когато едно или повече от използваните вещества се считат за рискови вещества съгласно Приложение 1. </w:t>
      </w:r>
    </w:p>
    <w:p w14:paraId="57C61EF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 Заключителни разпоредби</w:t>
      </w:r>
    </w:p>
    <w:p w14:paraId="669F9DD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Член 17 </w:t>
      </w:r>
      <w:r>
        <w:rPr>
          <w:rFonts w:ascii="Times New Roman" w:hAnsi="Times New Roman"/>
          <w:sz w:val="24"/>
        </w:rPr>
        <w:t xml:space="preserve"> Настоящият указ влиза в сила на 31 декември 2023 г.</w:t>
      </w:r>
    </w:p>
    <w:p w14:paraId="1476F0F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18. Параграф</w:t>
      </w:r>
      <w:r>
        <w:rPr>
          <w:rFonts w:ascii="Times New Roman" w:hAnsi="Times New Roman"/>
          <w:sz w:val="24"/>
        </w:rPr>
        <w:t xml:space="preserve"> 1 Настоящият указ служи за спазване на:</w:t>
      </w:r>
    </w:p>
    <w:p w14:paraId="3207D00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а) Директива 2008/98/ЕО на Европейския парламент и на Съвета от 19 ноември 2008 година относно отпадъците и за отмяна на определени директиви, и</w:t>
      </w:r>
    </w:p>
    <w:p w14:paraId="70C3BC1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б) Директива 1999/31/ЕО на Съвета от 26 април 1999 г. относно депонирането на отпадъци</w:t>
      </w:r>
    </w:p>
    <w:p w14:paraId="201460C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48D18DA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Проектът на указа е предмет на предварително уведомление съгласно Директива (ЕС) 2015/1535 на Европейския парламент и на Съвета от 9 септември 2015 г., установяваща </w:t>
      </w:r>
      <w:r>
        <w:rPr>
          <w:rFonts w:ascii="Times New Roman" w:hAnsi="Times New Roman"/>
          <w:sz w:val="24"/>
        </w:rPr>
        <w:lastRenderedPageBreak/>
        <w:t xml:space="preserve">процедура за предоставянето на информация в областта на техническите регламенти и правила относно услугите на информационното общество. </w:t>
      </w:r>
    </w:p>
    <w:p w14:paraId="2A33437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Член 19</w:t>
      </w:r>
      <w:r>
        <w:rPr>
          <w:rFonts w:ascii="Times New Roman" w:hAnsi="Times New Roman"/>
          <w:sz w:val="24"/>
        </w:rPr>
        <w:t xml:space="preserve"> Тези, които са управлявали хранителните си отпадъци преди влизането в сила на настоящия указ, в съответствие с разпоредбите на Наредбата за определяне на ветеринарно-санитарни правила по отношение на странични животински продукти, непредназначени за консумация от човека (наричана по-долу: наредбата) може да продължат дейността си след влизането в сила на настоящия указ в съответствие с правилата на посочения регламент.</w:t>
      </w:r>
    </w:p>
    <w:p w14:paraId="0BAEF363" w14:textId="479FD32C"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Член 20</w:t>
      </w:r>
      <w:r>
        <w:rPr>
          <w:rFonts w:ascii="Times New Roman" w:hAnsi="Times New Roman"/>
          <w:sz w:val="24"/>
        </w:rPr>
        <w:t xml:space="preserve"> Отменя се Указ KvVM № 23/2003 на Министерството на опазването на околната среда и управлението на водите от 29 декември 2003 г. относно третирането на биологични отпадъци и техническите изисквания за компостиране.  </w:t>
      </w:r>
    </w:p>
    <w:p w14:paraId="51BB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2C9A37D6" w14:textId="661AFCC0"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p>
    <w:p w14:paraId="335CE29C" w14:textId="77777777"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sz w:val="24"/>
        </w:rPr>
        <w:t>Министър-председател (подписан)</w:t>
      </w:r>
    </w:p>
    <w:p w14:paraId="2087E1C0"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Приложение 1 към Правителствен указ № 559/2023 от 14 декември 2023 г. </w:t>
      </w:r>
    </w:p>
    <w:p w14:paraId="17EC3E78"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Видове отпадъци и спомагателни вещества за преработка, които могат да се използват за биологично третиране и стабилизиране и видове отпадъци, които могат да се използват като помощни средства за преработка</w:t>
      </w:r>
    </w:p>
    <w:p w14:paraId="5D25528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Видове отпадъци, които могат да се използват за биологично третиране: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1"/>
        <w:gridCol w:w="1185"/>
        <w:gridCol w:w="1311"/>
        <w:gridCol w:w="3087"/>
        <w:gridCol w:w="1979"/>
        <w:gridCol w:w="1111"/>
      </w:tblGrid>
      <w:tr w:rsidR="00D75B38" w:rsidRPr="00D75B38" w14:paraId="6361741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DB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2CC01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А</w:t>
            </w:r>
          </w:p>
        </w:tc>
        <w:tc>
          <w:tcPr>
            <w:tcW w:w="0" w:type="auto"/>
            <w:tcBorders>
              <w:top w:val="outset" w:sz="6" w:space="0" w:color="auto"/>
              <w:left w:val="outset" w:sz="6" w:space="0" w:color="auto"/>
              <w:bottom w:val="outset" w:sz="6" w:space="0" w:color="auto"/>
              <w:right w:val="outset" w:sz="6" w:space="0" w:color="auto"/>
            </w:tcBorders>
            <w:hideMark/>
          </w:tcPr>
          <w:p w14:paraId="5F5A7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Б</w:t>
            </w:r>
          </w:p>
        </w:tc>
        <w:tc>
          <w:tcPr>
            <w:tcW w:w="0" w:type="auto"/>
            <w:tcBorders>
              <w:top w:val="outset" w:sz="6" w:space="0" w:color="auto"/>
              <w:left w:val="outset" w:sz="6" w:space="0" w:color="auto"/>
              <w:bottom w:val="outset" w:sz="6" w:space="0" w:color="auto"/>
              <w:right w:val="outset" w:sz="6" w:space="0" w:color="auto"/>
            </w:tcBorders>
            <w:hideMark/>
          </w:tcPr>
          <w:p w14:paraId="2C3F40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В</w:t>
            </w:r>
          </w:p>
        </w:tc>
        <w:tc>
          <w:tcPr>
            <w:tcW w:w="0" w:type="auto"/>
            <w:tcBorders>
              <w:top w:val="outset" w:sz="6" w:space="0" w:color="auto"/>
              <w:left w:val="outset" w:sz="6" w:space="0" w:color="auto"/>
              <w:bottom w:val="outset" w:sz="6" w:space="0" w:color="auto"/>
              <w:right w:val="outset" w:sz="6" w:space="0" w:color="auto"/>
            </w:tcBorders>
            <w:hideMark/>
          </w:tcPr>
          <w:p w14:paraId="118CD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Г</w:t>
            </w:r>
          </w:p>
        </w:tc>
      </w:tr>
      <w:tr w:rsidR="00D75B38" w:rsidRPr="00D75B38" w14:paraId="6FC2BF73"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B03B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7FE3A1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Идентификационен код</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A855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Описание на вида на отпадъците</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E92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Бележка</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F76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Рисково вещество</w:t>
            </w:r>
          </w:p>
        </w:tc>
      </w:tr>
      <w:tr w:rsidR="00D75B38" w:rsidRPr="00D75B38" w14:paraId="228B1050"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790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7A48E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номер на основната група</w:t>
            </w:r>
          </w:p>
        </w:tc>
        <w:tc>
          <w:tcPr>
            <w:tcW w:w="0" w:type="auto"/>
            <w:tcBorders>
              <w:top w:val="outset" w:sz="6" w:space="0" w:color="auto"/>
              <w:left w:val="outset" w:sz="6" w:space="0" w:color="auto"/>
              <w:bottom w:val="outset" w:sz="6" w:space="0" w:color="auto"/>
              <w:right w:val="outset" w:sz="6" w:space="0" w:color="auto"/>
            </w:tcBorders>
            <w:hideMark/>
          </w:tcPr>
          <w:p w14:paraId="7EFAF23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номер на подгрупата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8A7C"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CBB2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45D4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r>
      <w:tr w:rsidR="00D75B38" w:rsidRPr="00D75B38" w14:paraId="59C71D5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D84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57C8B95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w:t>
            </w:r>
          </w:p>
        </w:tc>
        <w:tc>
          <w:tcPr>
            <w:tcW w:w="0" w:type="auto"/>
            <w:tcBorders>
              <w:top w:val="outset" w:sz="6" w:space="0" w:color="auto"/>
              <w:left w:val="outset" w:sz="6" w:space="0" w:color="auto"/>
              <w:bottom w:val="outset" w:sz="6" w:space="0" w:color="auto"/>
              <w:right w:val="outset" w:sz="6" w:space="0" w:color="auto"/>
            </w:tcBorders>
            <w:hideMark/>
          </w:tcPr>
          <w:p w14:paraId="4A7B0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2386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СЕЛСКОТО СТОПАНСТВО, ГРАДИНАРСТВОТО, АКВАКУЛТУРИТЕ, ГОРСКОТО СТОПАНСТВО, ЛОВА И РИБОЛОВА, ПРИГОТВЯНЕТО И ПРЕРАБОТКАТА НА ХРАНИ</w:t>
            </w:r>
          </w:p>
        </w:tc>
        <w:tc>
          <w:tcPr>
            <w:tcW w:w="0" w:type="auto"/>
            <w:tcBorders>
              <w:top w:val="outset" w:sz="6" w:space="0" w:color="auto"/>
              <w:left w:val="outset" w:sz="6" w:space="0" w:color="auto"/>
              <w:bottom w:val="outset" w:sz="6" w:space="0" w:color="auto"/>
              <w:right w:val="outset" w:sz="6" w:space="0" w:color="auto"/>
            </w:tcBorders>
            <w:hideMark/>
          </w:tcPr>
          <w:p w14:paraId="3AABD5D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65E2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E8C559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BC7E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48583D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C34CF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02 01</w:t>
            </w:r>
          </w:p>
        </w:tc>
        <w:tc>
          <w:tcPr>
            <w:tcW w:w="0" w:type="auto"/>
            <w:tcBorders>
              <w:top w:val="outset" w:sz="6" w:space="0" w:color="auto"/>
              <w:left w:val="outset" w:sz="6" w:space="0" w:color="auto"/>
              <w:bottom w:val="outset" w:sz="6" w:space="0" w:color="auto"/>
              <w:right w:val="outset" w:sz="6" w:space="0" w:color="auto"/>
            </w:tcBorders>
            <w:hideMark/>
          </w:tcPr>
          <w:p w14:paraId="10FDA6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селското стопанство, градинарството, аквакултури, горското стопанство, лова и риболова</w:t>
            </w:r>
          </w:p>
        </w:tc>
        <w:tc>
          <w:tcPr>
            <w:tcW w:w="0" w:type="auto"/>
            <w:tcBorders>
              <w:top w:val="outset" w:sz="6" w:space="0" w:color="auto"/>
              <w:left w:val="outset" w:sz="6" w:space="0" w:color="auto"/>
              <w:bottom w:val="outset" w:sz="6" w:space="0" w:color="auto"/>
              <w:right w:val="outset" w:sz="6" w:space="0" w:color="auto"/>
            </w:tcBorders>
            <w:hideMark/>
          </w:tcPr>
          <w:p w14:paraId="6DEF275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C40F5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4DE6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BC606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DCBA53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88D04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02 01 01</w:t>
            </w:r>
          </w:p>
        </w:tc>
        <w:tc>
          <w:tcPr>
            <w:tcW w:w="0" w:type="auto"/>
            <w:tcBorders>
              <w:top w:val="outset" w:sz="6" w:space="0" w:color="auto"/>
              <w:left w:val="outset" w:sz="6" w:space="0" w:color="auto"/>
              <w:bottom w:val="outset" w:sz="6" w:space="0" w:color="auto"/>
              <w:right w:val="outset" w:sz="6" w:space="0" w:color="auto"/>
            </w:tcBorders>
            <w:hideMark/>
          </w:tcPr>
          <w:p w14:paraId="64FBD2D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от измиване и почистване</w:t>
            </w:r>
          </w:p>
        </w:tc>
        <w:tc>
          <w:tcPr>
            <w:tcW w:w="0" w:type="auto"/>
            <w:tcBorders>
              <w:top w:val="outset" w:sz="6" w:space="0" w:color="auto"/>
              <w:left w:val="outset" w:sz="6" w:space="0" w:color="auto"/>
              <w:bottom w:val="outset" w:sz="6" w:space="0" w:color="auto"/>
              <w:right w:val="outset" w:sz="6" w:space="0" w:color="auto"/>
            </w:tcBorders>
            <w:hideMark/>
          </w:tcPr>
          <w:p w14:paraId="2BD4C94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утайки, които не съдържат химически почистващи, коагулационни или екстракционни агенти.</w:t>
            </w:r>
          </w:p>
        </w:tc>
        <w:tc>
          <w:tcPr>
            <w:tcW w:w="0" w:type="auto"/>
            <w:tcBorders>
              <w:top w:val="outset" w:sz="6" w:space="0" w:color="auto"/>
              <w:left w:val="outset" w:sz="6" w:space="0" w:color="auto"/>
              <w:bottom w:val="outset" w:sz="6" w:space="0" w:color="auto"/>
              <w:right w:val="outset" w:sz="6" w:space="0" w:color="auto"/>
            </w:tcBorders>
            <w:hideMark/>
          </w:tcPr>
          <w:p w14:paraId="1D3A07E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3FB43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8B2F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479D2CA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C61C8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02 01 02</w:t>
            </w:r>
          </w:p>
        </w:tc>
        <w:tc>
          <w:tcPr>
            <w:tcW w:w="0" w:type="auto"/>
            <w:tcBorders>
              <w:top w:val="outset" w:sz="6" w:space="0" w:color="auto"/>
              <w:left w:val="outset" w:sz="6" w:space="0" w:color="auto"/>
              <w:bottom w:val="outset" w:sz="6" w:space="0" w:color="auto"/>
              <w:right w:val="outset" w:sz="6" w:space="0" w:color="auto"/>
            </w:tcBorders>
            <w:hideMark/>
          </w:tcPr>
          <w:p w14:paraId="1241C4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отпадъци от животински тъкани</w:t>
            </w:r>
          </w:p>
        </w:tc>
        <w:tc>
          <w:tcPr>
            <w:tcW w:w="0" w:type="auto"/>
            <w:tcBorders>
              <w:top w:val="outset" w:sz="6" w:space="0" w:color="auto"/>
              <w:left w:val="outset" w:sz="6" w:space="0" w:color="auto"/>
              <w:bottom w:val="outset" w:sz="6" w:space="0" w:color="auto"/>
              <w:right w:val="outset" w:sz="6" w:space="0" w:color="auto"/>
            </w:tcBorders>
            <w:hideMark/>
          </w:tcPr>
          <w:p w14:paraId="0011ED1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 изключение на костна тъкан.</w:t>
            </w:r>
            <w:r>
              <w:rPr>
                <w:rFonts w:ascii="Times New Roman" w:hAnsi="Times New Roman"/>
                <w:sz w:val="24"/>
              </w:rPr>
              <w:br/>
              <w:t>Без да се засяга националното законодателство и законодателството на ЕС относно страничните животински продукти.</w:t>
            </w:r>
          </w:p>
        </w:tc>
        <w:tc>
          <w:tcPr>
            <w:tcW w:w="0" w:type="auto"/>
            <w:tcBorders>
              <w:top w:val="outset" w:sz="6" w:space="0" w:color="auto"/>
              <w:left w:val="outset" w:sz="6" w:space="0" w:color="auto"/>
              <w:bottom w:val="outset" w:sz="6" w:space="0" w:color="auto"/>
              <w:right w:val="outset" w:sz="6" w:space="0" w:color="auto"/>
            </w:tcBorders>
            <w:hideMark/>
          </w:tcPr>
          <w:p w14:paraId="4AC072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BD3CF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808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7.</w:t>
            </w:r>
          </w:p>
        </w:tc>
        <w:tc>
          <w:tcPr>
            <w:tcW w:w="0" w:type="auto"/>
            <w:tcBorders>
              <w:top w:val="outset" w:sz="6" w:space="0" w:color="auto"/>
              <w:left w:val="outset" w:sz="6" w:space="0" w:color="auto"/>
              <w:bottom w:val="outset" w:sz="6" w:space="0" w:color="auto"/>
              <w:right w:val="outset" w:sz="6" w:space="0" w:color="auto"/>
            </w:tcBorders>
            <w:hideMark/>
          </w:tcPr>
          <w:p w14:paraId="71524D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D7B15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02 01 03</w:t>
            </w:r>
          </w:p>
        </w:tc>
        <w:tc>
          <w:tcPr>
            <w:tcW w:w="0" w:type="auto"/>
            <w:tcBorders>
              <w:top w:val="outset" w:sz="6" w:space="0" w:color="auto"/>
              <w:left w:val="outset" w:sz="6" w:space="0" w:color="auto"/>
              <w:bottom w:val="outset" w:sz="6" w:space="0" w:color="auto"/>
              <w:right w:val="outset" w:sz="6" w:space="0" w:color="auto"/>
            </w:tcBorders>
            <w:hideMark/>
          </w:tcPr>
          <w:p w14:paraId="75E8610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отпадъци от растителни тъкани</w:t>
            </w:r>
          </w:p>
        </w:tc>
        <w:tc>
          <w:tcPr>
            <w:tcW w:w="0" w:type="auto"/>
            <w:tcBorders>
              <w:top w:val="outset" w:sz="6" w:space="0" w:color="auto"/>
              <w:left w:val="outset" w:sz="6" w:space="0" w:color="auto"/>
              <w:bottom w:val="outset" w:sz="6" w:space="0" w:color="auto"/>
              <w:right w:val="outset" w:sz="6" w:space="0" w:color="auto"/>
            </w:tcBorders>
            <w:hideMark/>
          </w:tcPr>
          <w:p w14:paraId="6EDFF36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88D1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EF0F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279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0AAEC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A5A9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02 01 06</w:t>
            </w:r>
          </w:p>
        </w:tc>
        <w:tc>
          <w:tcPr>
            <w:tcW w:w="0" w:type="auto"/>
            <w:tcBorders>
              <w:top w:val="outset" w:sz="6" w:space="0" w:color="auto"/>
              <w:left w:val="outset" w:sz="6" w:space="0" w:color="auto"/>
              <w:bottom w:val="outset" w:sz="6" w:space="0" w:color="auto"/>
              <w:right w:val="outset" w:sz="6" w:space="0" w:color="auto"/>
            </w:tcBorders>
            <w:hideMark/>
          </w:tcPr>
          <w:p w14:paraId="3E51E3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животински изпражнения, урина и тор (включително използвана постелна слама), отпадъчни води, разделно събирани и пречиствани извън мястото на образуването им</w:t>
            </w:r>
          </w:p>
        </w:tc>
        <w:tc>
          <w:tcPr>
            <w:tcW w:w="0" w:type="auto"/>
            <w:tcBorders>
              <w:top w:val="outset" w:sz="6" w:space="0" w:color="auto"/>
              <w:left w:val="outset" w:sz="6" w:space="0" w:color="auto"/>
              <w:bottom w:val="outset" w:sz="6" w:space="0" w:color="auto"/>
              <w:right w:val="outset" w:sz="6" w:space="0" w:color="auto"/>
            </w:tcBorders>
            <w:hideMark/>
          </w:tcPr>
          <w:p w14:paraId="669F781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Развалена слама означава постеля, използвана за накисване на животински изпражнения, урина и оборски тор. Без да се засяга националното законодателство и законодателството на ЕС относно страничните животински продукти.</w:t>
            </w:r>
          </w:p>
        </w:tc>
        <w:tc>
          <w:tcPr>
            <w:tcW w:w="0" w:type="auto"/>
            <w:tcBorders>
              <w:top w:val="outset" w:sz="6" w:space="0" w:color="auto"/>
              <w:left w:val="outset" w:sz="6" w:space="0" w:color="auto"/>
              <w:bottom w:val="outset" w:sz="6" w:space="0" w:color="auto"/>
              <w:right w:val="outset" w:sz="6" w:space="0" w:color="auto"/>
            </w:tcBorders>
            <w:hideMark/>
          </w:tcPr>
          <w:p w14:paraId="0ECFE0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15A705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40FF9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1D98DC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40B2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02 01 07</w:t>
            </w:r>
          </w:p>
        </w:tc>
        <w:tc>
          <w:tcPr>
            <w:tcW w:w="0" w:type="auto"/>
            <w:tcBorders>
              <w:top w:val="outset" w:sz="6" w:space="0" w:color="auto"/>
              <w:left w:val="outset" w:sz="6" w:space="0" w:color="auto"/>
              <w:bottom w:val="outset" w:sz="6" w:space="0" w:color="auto"/>
              <w:right w:val="outset" w:sz="6" w:space="0" w:color="auto"/>
            </w:tcBorders>
            <w:hideMark/>
          </w:tcPr>
          <w:p w14:paraId="2908F4E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отпадъци от горското стопанство</w:t>
            </w:r>
          </w:p>
        </w:tc>
        <w:tc>
          <w:tcPr>
            <w:tcW w:w="0" w:type="auto"/>
            <w:tcBorders>
              <w:top w:val="outset" w:sz="6" w:space="0" w:color="auto"/>
              <w:left w:val="outset" w:sz="6" w:space="0" w:color="auto"/>
              <w:bottom w:val="outset" w:sz="6" w:space="0" w:color="auto"/>
              <w:right w:val="outset" w:sz="6" w:space="0" w:color="auto"/>
            </w:tcBorders>
            <w:hideMark/>
          </w:tcPr>
          <w:p w14:paraId="57A839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необработено дърво.</w:t>
            </w:r>
          </w:p>
        </w:tc>
        <w:tc>
          <w:tcPr>
            <w:tcW w:w="0" w:type="auto"/>
            <w:tcBorders>
              <w:top w:val="outset" w:sz="6" w:space="0" w:color="auto"/>
              <w:left w:val="outset" w:sz="6" w:space="0" w:color="auto"/>
              <w:bottom w:val="outset" w:sz="6" w:space="0" w:color="auto"/>
              <w:right w:val="outset" w:sz="6" w:space="0" w:color="auto"/>
            </w:tcBorders>
            <w:hideMark/>
          </w:tcPr>
          <w:p w14:paraId="6BBE5F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408CC1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4F7D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EF520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CF7CC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02 02</w:t>
            </w:r>
          </w:p>
        </w:tc>
        <w:tc>
          <w:tcPr>
            <w:tcW w:w="0" w:type="auto"/>
            <w:tcBorders>
              <w:top w:val="outset" w:sz="6" w:space="0" w:color="auto"/>
              <w:left w:val="outset" w:sz="6" w:space="0" w:color="auto"/>
              <w:bottom w:val="outset" w:sz="6" w:space="0" w:color="auto"/>
              <w:right w:val="outset" w:sz="6" w:space="0" w:color="auto"/>
            </w:tcBorders>
            <w:hideMark/>
          </w:tcPr>
          <w:p w14:paraId="29680A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производство и преработване на месо, риба и други хранителни продукти от животински произход</w:t>
            </w:r>
          </w:p>
        </w:tc>
        <w:tc>
          <w:tcPr>
            <w:tcW w:w="0" w:type="auto"/>
            <w:tcBorders>
              <w:top w:val="outset" w:sz="6" w:space="0" w:color="auto"/>
              <w:left w:val="outset" w:sz="6" w:space="0" w:color="auto"/>
              <w:bottom w:val="outset" w:sz="6" w:space="0" w:color="auto"/>
              <w:right w:val="outset" w:sz="6" w:space="0" w:color="auto"/>
            </w:tcBorders>
            <w:hideMark/>
          </w:tcPr>
          <w:p w14:paraId="176FDC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975B7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93633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A95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2FA868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ACFC11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02 02 01</w:t>
            </w:r>
          </w:p>
        </w:tc>
        <w:tc>
          <w:tcPr>
            <w:tcW w:w="0" w:type="auto"/>
            <w:tcBorders>
              <w:top w:val="outset" w:sz="6" w:space="0" w:color="auto"/>
              <w:left w:val="outset" w:sz="6" w:space="0" w:color="auto"/>
              <w:bottom w:val="outset" w:sz="6" w:space="0" w:color="auto"/>
              <w:right w:val="outset" w:sz="6" w:space="0" w:color="auto"/>
            </w:tcBorders>
            <w:hideMark/>
          </w:tcPr>
          <w:p w14:paraId="3F2E944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от измиване и почистване</w:t>
            </w:r>
          </w:p>
        </w:tc>
        <w:tc>
          <w:tcPr>
            <w:tcW w:w="0" w:type="auto"/>
            <w:tcBorders>
              <w:top w:val="outset" w:sz="6" w:space="0" w:color="auto"/>
              <w:left w:val="outset" w:sz="6" w:space="0" w:color="auto"/>
              <w:bottom w:val="outset" w:sz="6" w:space="0" w:color="auto"/>
              <w:right w:val="outset" w:sz="6" w:space="0" w:color="auto"/>
            </w:tcBorders>
            <w:hideMark/>
          </w:tcPr>
          <w:p w14:paraId="78FA24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F5561B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3E1D2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51B0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26DB23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FF5B9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02 02 02</w:t>
            </w:r>
          </w:p>
        </w:tc>
        <w:tc>
          <w:tcPr>
            <w:tcW w:w="0" w:type="auto"/>
            <w:tcBorders>
              <w:top w:val="outset" w:sz="6" w:space="0" w:color="auto"/>
              <w:left w:val="outset" w:sz="6" w:space="0" w:color="auto"/>
              <w:bottom w:val="outset" w:sz="6" w:space="0" w:color="auto"/>
              <w:right w:val="outset" w:sz="6" w:space="0" w:color="auto"/>
            </w:tcBorders>
            <w:hideMark/>
          </w:tcPr>
          <w:p w14:paraId="50E618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отпадъци от животински тъкани</w:t>
            </w:r>
          </w:p>
        </w:tc>
        <w:tc>
          <w:tcPr>
            <w:tcW w:w="0" w:type="auto"/>
            <w:tcBorders>
              <w:top w:val="outset" w:sz="6" w:space="0" w:color="auto"/>
              <w:left w:val="outset" w:sz="6" w:space="0" w:color="auto"/>
              <w:bottom w:val="outset" w:sz="6" w:space="0" w:color="auto"/>
              <w:right w:val="outset" w:sz="6" w:space="0" w:color="auto"/>
            </w:tcBorders>
            <w:hideMark/>
          </w:tcPr>
          <w:p w14:paraId="26594CC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Без да се засяга националното законодателство и законодателството на ЕС относно страничните животински продукти.</w:t>
            </w:r>
          </w:p>
        </w:tc>
        <w:tc>
          <w:tcPr>
            <w:tcW w:w="0" w:type="auto"/>
            <w:tcBorders>
              <w:top w:val="outset" w:sz="6" w:space="0" w:color="auto"/>
              <w:left w:val="outset" w:sz="6" w:space="0" w:color="auto"/>
              <w:bottom w:val="outset" w:sz="6" w:space="0" w:color="auto"/>
              <w:right w:val="outset" w:sz="6" w:space="0" w:color="auto"/>
            </w:tcBorders>
            <w:hideMark/>
          </w:tcPr>
          <w:p w14:paraId="4AE2F78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FD85A1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237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0C3D1A1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1EB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02 02 03</w:t>
            </w:r>
          </w:p>
        </w:tc>
        <w:tc>
          <w:tcPr>
            <w:tcW w:w="0" w:type="auto"/>
            <w:tcBorders>
              <w:top w:val="outset" w:sz="6" w:space="0" w:color="auto"/>
              <w:left w:val="outset" w:sz="6" w:space="0" w:color="auto"/>
              <w:bottom w:val="outset" w:sz="6" w:space="0" w:color="auto"/>
              <w:right w:val="outset" w:sz="6" w:space="0" w:color="auto"/>
            </w:tcBorders>
            <w:hideMark/>
          </w:tcPr>
          <w:p w14:paraId="783164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Материали, негодни за консумация или преработка</w:t>
            </w:r>
          </w:p>
        </w:tc>
        <w:tc>
          <w:tcPr>
            <w:tcW w:w="0" w:type="auto"/>
            <w:tcBorders>
              <w:top w:val="outset" w:sz="6" w:space="0" w:color="auto"/>
              <w:left w:val="outset" w:sz="6" w:space="0" w:color="auto"/>
              <w:bottom w:val="outset" w:sz="6" w:space="0" w:color="auto"/>
              <w:right w:val="outset" w:sz="6" w:space="0" w:color="auto"/>
            </w:tcBorders>
            <w:hideMark/>
          </w:tcPr>
          <w:p w14:paraId="19E278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Без да се засяга националното законодателство и законодателството на ЕС относно страничните </w:t>
            </w:r>
            <w:r>
              <w:rPr>
                <w:rFonts w:ascii="Times New Roman" w:hAnsi="Times New Roman"/>
                <w:sz w:val="24"/>
              </w:rPr>
              <w:lastRenderedPageBreak/>
              <w:t>животински продукти.</w:t>
            </w:r>
          </w:p>
        </w:tc>
        <w:tc>
          <w:tcPr>
            <w:tcW w:w="0" w:type="auto"/>
            <w:tcBorders>
              <w:top w:val="outset" w:sz="6" w:space="0" w:color="auto"/>
              <w:left w:val="outset" w:sz="6" w:space="0" w:color="auto"/>
              <w:bottom w:val="outset" w:sz="6" w:space="0" w:color="auto"/>
              <w:right w:val="outset" w:sz="6" w:space="0" w:color="auto"/>
            </w:tcBorders>
            <w:hideMark/>
          </w:tcPr>
          <w:p w14:paraId="2030EB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90AE40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03E5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028E7A0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EEC65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02 02 04</w:t>
            </w:r>
          </w:p>
        </w:tc>
        <w:tc>
          <w:tcPr>
            <w:tcW w:w="0" w:type="auto"/>
            <w:tcBorders>
              <w:top w:val="outset" w:sz="6" w:space="0" w:color="auto"/>
              <w:left w:val="outset" w:sz="6" w:space="0" w:color="auto"/>
              <w:bottom w:val="outset" w:sz="6" w:space="0" w:color="auto"/>
              <w:right w:val="outset" w:sz="6" w:space="0" w:color="auto"/>
            </w:tcBorders>
            <w:hideMark/>
          </w:tcPr>
          <w:p w14:paraId="3E040B2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от пречистване на отпадъчни води на място</w:t>
            </w:r>
          </w:p>
        </w:tc>
        <w:tc>
          <w:tcPr>
            <w:tcW w:w="0" w:type="auto"/>
            <w:tcBorders>
              <w:top w:val="outset" w:sz="6" w:space="0" w:color="auto"/>
              <w:left w:val="outset" w:sz="6" w:space="0" w:color="auto"/>
              <w:bottom w:val="outset" w:sz="6" w:space="0" w:color="auto"/>
              <w:right w:val="outset" w:sz="6" w:space="0" w:color="auto"/>
            </w:tcBorders>
            <w:hideMark/>
          </w:tcPr>
          <w:p w14:paraId="3C2D18C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утайки, които не съдържат химически почистващи, коагулационни или екстракционни агенти.</w:t>
            </w:r>
            <w:r>
              <w:rPr>
                <w:rFonts w:ascii="Times New Roman" w:hAnsi="Times New Roman"/>
                <w:sz w:val="24"/>
              </w:rPr>
              <w:br/>
              <w:t>Без да се засяга националното законодателство и законодателството на ЕС относно страничните животински продукти.</w:t>
            </w:r>
          </w:p>
        </w:tc>
        <w:tc>
          <w:tcPr>
            <w:tcW w:w="0" w:type="auto"/>
            <w:tcBorders>
              <w:top w:val="outset" w:sz="6" w:space="0" w:color="auto"/>
              <w:left w:val="outset" w:sz="6" w:space="0" w:color="auto"/>
              <w:bottom w:val="outset" w:sz="6" w:space="0" w:color="auto"/>
              <w:right w:val="outset" w:sz="6" w:space="0" w:color="auto"/>
            </w:tcBorders>
            <w:hideMark/>
          </w:tcPr>
          <w:p w14:paraId="291C98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C5311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A29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975CD6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5545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02 03</w:t>
            </w:r>
          </w:p>
        </w:tc>
        <w:tc>
          <w:tcPr>
            <w:tcW w:w="0" w:type="auto"/>
            <w:tcBorders>
              <w:top w:val="outset" w:sz="6" w:space="0" w:color="auto"/>
              <w:left w:val="outset" w:sz="6" w:space="0" w:color="auto"/>
              <w:bottom w:val="outset" w:sz="6" w:space="0" w:color="auto"/>
              <w:right w:val="outset" w:sz="6" w:space="0" w:color="auto"/>
            </w:tcBorders>
            <w:hideMark/>
          </w:tcPr>
          <w:p w14:paraId="4D4F875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плодове, зеленчуци, зърнени култури, хранителни масла, какао, кафе, чай и тютюневи изделия; производство на консерви; производство на дрожди и екстракти от дрожди, приготвяне и ферментация на меласа</w:t>
            </w:r>
          </w:p>
        </w:tc>
        <w:tc>
          <w:tcPr>
            <w:tcW w:w="0" w:type="auto"/>
            <w:tcBorders>
              <w:top w:val="outset" w:sz="6" w:space="0" w:color="auto"/>
              <w:left w:val="outset" w:sz="6" w:space="0" w:color="auto"/>
              <w:bottom w:val="outset" w:sz="6" w:space="0" w:color="auto"/>
              <w:right w:val="outset" w:sz="6" w:space="0" w:color="auto"/>
            </w:tcBorders>
            <w:hideMark/>
          </w:tcPr>
          <w:p w14:paraId="7F08DB1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C904A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8D4D41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954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021E9F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C8C7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02 03 01</w:t>
            </w:r>
          </w:p>
        </w:tc>
        <w:tc>
          <w:tcPr>
            <w:tcW w:w="0" w:type="auto"/>
            <w:tcBorders>
              <w:top w:val="outset" w:sz="6" w:space="0" w:color="auto"/>
              <w:left w:val="outset" w:sz="6" w:space="0" w:color="auto"/>
              <w:bottom w:val="outset" w:sz="6" w:space="0" w:color="auto"/>
              <w:right w:val="outset" w:sz="6" w:space="0" w:color="auto"/>
            </w:tcBorders>
            <w:hideMark/>
          </w:tcPr>
          <w:p w14:paraId="108A592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от измиване, почистване, белене, центрофугиране и сепариране/разделяне</w:t>
            </w:r>
          </w:p>
        </w:tc>
        <w:tc>
          <w:tcPr>
            <w:tcW w:w="0" w:type="auto"/>
            <w:tcBorders>
              <w:top w:val="outset" w:sz="6" w:space="0" w:color="auto"/>
              <w:left w:val="outset" w:sz="6" w:space="0" w:color="auto"/>
              <w:bottom w:val="outset" w:sz="6" w:space="0" w:color="auto"/>
              <w:right w:val="outset" w:sz="6" w:space="0" w:color="auto"/>
            </w:tcBorders>
            <w:hideMark/>
          </w:tcPr>
          <w:p w14:paraId="268B2C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утайки, които не съдържат химически почистващи, коагулационни или екстракционни агенти.</w:t>
            </w:r>
          </w:p>
        </w:tc>
        <w:tc>
          <w:tcPr>
            <w:tcW w:w="0" w:type="auto"/>
            <w:tcBorders>
              <w:top w:val="outset" w:sz="6" w:space="0" w:color="auto"/>
              <w:left w:val="outset" w:sz="6" w:space="0" w:color="auto"/>
              <w:bottom w:val="outset" w:sz="6" w:space="0" w:color="auto"/>
              <w:right w:val="outset" w:sz="6" w:space="0" w:color="auto"/>
            </w:tcBorders>
            <w:hideMark/>
          </w:tcPr>
          <w:p w14:paraId="444727F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FE9F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A753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32D086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4B8E8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02 03 04</w:t>
            </w:r>
          </w:p>
        </w:tc>
        <w:tc>
          <w:tcPr>
            <w:tcW w:w="0" w:type="auto"/>
            <w:tcBorders>
              <w:top w:val="outset" w:sz="6" w:space="0" w:color="auto"/>
              <w:left w:val="outset" w:sz="6" w:space="0" w:color="auto"/>
              <w:bottom w:val="outset" w:sz="6" w:space="0" w:color="auto"/>
              <w:right w:val="outset" w:sz="6" w:space="0" w:color="auto"/>
            </w:tcBorders>
            <w:hideMark/>
          </w:tcPr>
          <w:p w14:paraId="44B2F9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Материали, негодни за консумация или преработка</w:t>
            </w:r>
          </w:p>
        </w:tc>
        <w:tc>
          <w:tcPr>
            <w:tcW w:w="0" w:type="auto"/>
            <w:tcBorders>
              <w:top w:val="outset" w:sz="6" w:space="0" w:color="auto"/>
              <w:left w:val="outset" w:sz="6" w:space="0" w:color="auto"/>
              <w:bottom w:val="outset" w:sz="6" w:space="0" w:color="auto"/>
              <w:right w:val="outset" w:sz="6" w:space="0" w:color="auto"/>
            </w:tcBorders>
            <w:hideMark/>
          </w:tcPr>
          <w:p w14:paraId="2115CA1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Не са използвани екстракционни агенти.</w:t>
            </w:r>
          </w:p>
        </w:tc>
        <w:tc>
          <w:tcPr>
            <w:tcW w:w="0" w:type="auto"/>
            <w:tcBorders>
              <w:top w:val="outset" w:sz="6" w:space="0" w:color="auto"/>
              <w:left w:val="outset" w:sz="6" w:space="0" w:color="auto"/>
              <w:bottom w:val="outset" w:sz="6" w:space="0" w:color="auto"/>
              <w:right w:val="outset" w:sz="6" w:space="0" w:color="auto"/>
            </w:tcBorders>
            <w:hideMark/>
          </w:tcPr>
          <w:p w14:paraId="5BF5C11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F3998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77E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021C7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2BAFE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02 03 05</w:t>
            </w:r>
          </w:p>
        </w:tc>
        <w:tc>
          <w:tcPr>
            <w:tcW w:w="0" w:type="auto"/>
            <w:tcBorders>
              <w:top w:val="outset" w:sz="6" w:space="0" w:color="auto"/>
              <w:left w:val="outset" w:sz="6" w:space="0" w:color="auto"/>
              <w:bottom w:val="outset" w:sz="6" w:space="0" w:color="auto"/>
              <w:right w:val="outset" w:sz="6" w:space="0" w:color="auto"/>
            </w:tcBorders>
            <w:hideMark/>
          </w:tcPr>
          <w:p w14:paraId="5F076F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от пречистване на отпадъчни води на място</w:t>
            </w:r>
          </w:p>
        </w:tc>
        <w:tc>
          <w:tcPr>
            <w:tcW w:w="0" w:type="auto"/>
            <w:tcBorders>
              <w:top w:val="outset" w:sz="6" w:space="0" w:color="auto"/>
              <w:left w:val="outset" w:sz="6" w:space="0" w:color="auto"/>
              <w:bottom w:val="outset" w:sz="6" w:space="0" w:color="auto"/>
              <w:right w:val="outset" w:sz="6" w:space="0" w:color="auto"/>
            </w:tcBorders>
            <w:hideMark/>
          </w:tcPr>
          <w:p w14:paraId="3B4229A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Само утайки, които не </w:t>
            </w:r>
            <w:r>
              <w:rPr>
                <w:rFonts w:ascii="Times New Roman" w:hAnsi="Times New Roman"/>
                <w:sz w:val="24"/>
              </w:rPr>
              <w:lastRenderedPageBreak/>
              <w:t>съдържат химически почистващи, коагулационни или екстракционни агенти.</w:t>
            </w:r>
          </w:p>
        </w:tc>
        <w:tc>
          <w:tcPr>
            <w:tcW w:w="0" w:type="auto"/>
            <w:tcBorders>
              <w:top w:val="outset" w:sz="6" w:space="0" w:color="auto"/>
              <w:left w:val="outset" w:sz="6" w:space="0" w:color="auto"/>
              <w:bottom w:val="outset" w:sz="6" w:space="0" w:color="auto"/>
              <w:right w:val="outset" w:sz="6" w:space="0" w:color="auto"/>
            </w:tcBorders>
            <w:hideMark/>
          </w:tcPr>
          <w:p w14:paraId="7443FC7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A014AA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AAD1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272EF7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C8FA9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02 04</w:t>
            </w:r>
          </w:p>
        </w:tc>
        <w:tc>
          <w:tcPr>
            <w:tcW w:w="0" w:type="auto"/>
            <w:tcBorders>
              <w:top w:val="outset" w:sz="6" w:space="0" w:color="auto"/>
              <w:left w:val="outset" w:sz="6" w:space="0" w:color="auto"/>
              <w:bottom w:val="outset" w:sz="6" w:space="0" w:color="auto"/>
              <w:right w:val="outset" w:sz="6" w:space="0" w:color="auto"/>
            </w:tcBorders>
            <w:hideMark/>
          </w:tcPr>
          <w:p w14:paraId="6C41CA7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преработката на захар</w:t>
            </w:r>
          </w:p>
        </w:tc>
        <w:tc>
          <w:tcPr>
            <w:tcW w:w="0" w:type="auto"/>
            <w:tcBorders>
              <w:top w:val="outset" w:sz="6" w:space="0" w:color="auto"/>
              <w:left w:val="outset" w:sz="6" w:space="0" w:color="auto"/>
              <w:bottom w:val="outset" w:sz="6" w:space="0" w:color="auto"/>
              <w:right w:val="outset" w:sz="6" w:space="0" w:color="auto"/>
            </w:tcBorders>
            <w:hideMark/>
          </w:tcPr>
          <w:p w14:paraId="33013B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4548A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BA510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9A62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13C972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2369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02 04 03</w:t>
            </w:r>
          </w:p>
        </w:tc>
        <w:tc>
          <w:tcPr>
            <w:tcW w:w="0" w:type="auto"/>
            <w:tcBorders>
              <w:top w:val="outset" w:sz="6" w:space="0" w:color="auto"/>
              <w:left w:val="outset" w:sz="6" w:space="0" w:color="auto"/>
              <w:bottom w:val="outset" w:sz="6" w:space="0" w:color="auto"/>
              <w:right w:val="outset" w:sz="6" w:space="0" w:color="auto"/>
            </w:tcBorders>
            <w:hideMark/>
          </w:tcPr>
          <w:p w14:paraId="739F69A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от пречистване на отпадъчни води на място</w:t>
            </w:r>
          </w:p>
        </w:tc>
        <w:tc>
          <w:tcPr>
            <w:tcW w:w="0" w:type="auto"/>
            <w:tcBorders>
              <w:top w:val="outset" w:sz="6" w:space="0" w:color="auto"/>
              <w:left w:val="outset" w:sz="6" w:space="0" w:color="auto"/>
              <w:bottom w:val="outset" w:sz="6" w:space="0" w:color="auto"/>
              <w:right w:val="outset" w:sz="6" w:space="0" w:color="auto"/>
            </w:tcBorders>
            <w:hideMark/>
          </w:tcPr>
          <w:p w14:paraId="45A513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утайки, които не съдържат химически почистващи, коагулационни или екстракционни агенти.</w:t>
            </w:r>
          </w:p>
        </w:tc>
        <w:tc>
          <w:tcPr>
            <w:tcW w:w="0" w:type="auto"/>
            <w:tcBorders>
              <w:top w:val="outset" w:sz="6" w:space="0" w:color="auto"/>
              <w:left w:val="outset" w:sz="6" w:space="0" w:color="auto"/>
              <w:bottom w:val="outset" w:sz="6" w:space="0" w:color="auto"/>
              <w:right w:val="outset" w:sz="6" w:space="0" w:color="auto"/>
            </w:tcBorders>
            <w:hideMark/>
          </w:tcPr>
          <w:p w14:paraId="68F34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3D82D7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3D7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7131442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1005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02 05</w:t>
            </w:r>
          </w:p>
        </w:tc>
        <w:tc>
          <w:tcPr>
            <w:tcW w:w="0" w:type="auto"/>
            <w:tcBorders>
              <w:top w:val="outset" w:sz="6" w:space="0" w:color="auto"/>
              <w:left w:val="outset" w:sz="6" w:space="0" w:color="auto"/>
              <w:bottom w:val="outset" w:sz="6" w:space="0" w:color="auto"/>
              <w:right w:val="outset" w:sz="6" w:space="0" w:color="auto"/>
            </w:tcBorders>
            <w:hideMark/>
          </w:tcPr>
          <w:p w14:paraId="23C1124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сектора на млечните продукти</w:t>
            </w:r>
          </w:p>
        </w:tc>
        <w:tc>
          <w:tcPr>
            <w:tcW w:w="0" w:type="auto"/>
            <w:tcBorders>
              <w:top w:val="outset" w:sz="6" w:space="0" w:color="auto"/>
              <w:left w:val="outset" w:sz="6" w:space="0" w:color="auto"/>
              <w:bottom w:val="outset" w:sz="6" w:space="0" w:color="auto"/>
              <w:right w:val="outset" w:sz="6" w:space="0" w:color="auto"/>
            </w:tcBorders>
            <w:hideMark/>
          </w:tcPr>
          <w:p w14:paraId="40E6B67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F38F9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4F980B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55A6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7BDA5B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2E4C6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02 05 01</w:t>
            </w:r>
          </w:p>
        </w:tc>
        <w:tc>
          <w:tcPr>
            <w:tcW w:w="0" w:type="auto"/>
            <w:tcBorders>
              <w:top w:val="outset" w:sz="6" w:space="0" w:color="auto"/>
              <w:left w:val="outset" w:sz="6" w:space="0" w:color="auto"/>
              <w:bottom w:val="outset" w:sz="6" w:space="0" w:color="auto"/>
              <w:right w:val="outset" w:sz="6" w:space="0" w:color="auto"/>
            </w:tcBorders>
            <w:hideMark/>
          </w:tcPr>
          <w:p w14:paraId="1D90204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Материали, негодни за консумация или преработка</w:t>
            </w:r>
          </w:p>
        </w:tc>
        <w:tc>
          <w:tcPr>
            <w:tcW w:w="0" w:type="auto"/>
            <w:tcBorders>
              <w:top w:val="outset" w:sz="6" w:space="0" w:color="auto"/>
              <w:left w:val="outset" w:sz="6" w:space="0" w:color="auto"/>
              <w:bottom w:val="outset" w:sz="6" w:space="0" w:color="auto"/>
              <w:right w:val="outset" w:sz="6" w:space="0" w:color="auto"/>
            </w:tcBorders>
            <w:hideMark/>
          </w:tcPr>
          <w:p w14:paraId="3D32CE9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Без да се засяга националното законодателство и законодателството на ЕС относно страничните животински продукти.</w:t>
            </w:r>
          </w:p>
        </w:tc>
        <w:tc>
          <w:tcPr>
            <w:tcW w:w="0" w:type="auto"/>
            <w:tcBorders>
              <w:top w:val="outset" w:sz="6" w:space="0" w:color="auto"/>
              <w:left w:val="outset" w:sz="6" w:space="0" w:color="auto"/>
              <w:bottom w:val="outset" w:sz="6" w:space="0" w:color="auto"/>
              <w:right w:val="outset" w:sz="6" w:space="0" w:color="auto"/>
            </w:tcBorders>
            <w:hideMark/>
          </w:tcPr>
          <w:p w14:paraId="612C20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05C04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CBD6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00E84D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01E7F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02 05 02</w:t>
            </w:r>
          </w:p>
        </w:tc>
        <w:tc>
          <w:tcPr>
            <w:tcW w:w="0" w:type="auto"/>
            <w:tcBorders>
              <w:top w:val="outset" w:sz="6" w:space="0" w:color="auto"/>
              <w:left w:val="outset" w:sz="6" w:space="0" w:color="auto"/>
              <w:bottom w:val="outset" w:sz="6" w:space="0" w:color="auto"/>
              <w:right w:val="outset" w:sz="6" w:space="0" w:color="auto"/>
            </w:tcBorders>
            <w:hideMark/>
          </w:tcPr>
          <w:p w14:paraId="432CE6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от пречистване на отпадъчни води на място</w:t>
            </w:r>
          </w:p>
        </w:tc>
        <w:tc>
          <w:tcPr>
            <w:tcW w:w="0" w:type="auto"/>
            <w:tcBorders>
              <w:top w:val="outset" w:sz="6" w:space="0" w:color="auto"/>
              <w:left w:val="outset" w:sz="6" w:space="0" w:color="auto"/>
              <w:bottom w:val="outset" w:sz="6" w:space="0" w:color="auto"/>
              <w:right w:val="outset" w:sz="6" w:space="0" w:color="auto"/>
            </w:tcBorders>
            <w:hideMark/>
          </w:tcPr>
          <w:p w14:paraId="2C8F72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утайки, които не съдържат химически почистващи, коагулационни или екстракционни агенти.</w:t>
            </w:r>
            <w:r>
              <w:rPr>
                <w:rFonts w:ascii="Times New Roman" w:hAnsi="Times New Roman"/>
                <w:sz w:val="24"/>
              </w:rPr>
              <w:br/>
              <w:t xml:space="preserve">Без да се засяга националното законодателство и законодателството на ЕС относно страничните </w:t>
            </w:r>
            <w:r>
              <w:rPr>
                <w:rFonts w:ascii="Times New Roman" w:hAnsi="Times New Roman"/>
                <w:sz w:val="24"/>
              </w:rPr>
              <w:lastRenderedPageBreak/>
              <w:t>животински продукти.</w:t>
            </w:r>
          </w:p>
        </w:tc>
        <w:tc>
          <w:tcPr>
            <w:tcW w:w="0" w:type="auto"/>
            <w:tcBorders>
              <w:top w:val="outset" w:sz="6" w:space="0" w:color="auto"/>
              <w:left w:val="outset" w:sz="6" w:space="0" w:color="auto"/>
              <w:bottom w:val="outset" w:sz="6" w:space="0" w:color="auto"/>
              <w:right w:val="outset" w:sz="6" w:space="0" w:color="auto"/>
            </w:tcBorders>
            <w:hideMark/>
          </w:tcPr>
          <w:p w14:paraId="1635FDF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8FD52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1A302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68B747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307E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02 06</w:t>
            </w:r>
          </w:p>
        </w:tc>
        <w:tc>
          <w:tcPr>
            <w:tcW w:w="0" w:type="auto"/>
            <w:tcBorders>
              <w:top w:val="outset" w:sz="6" w:space="0" w:color="auto"/>
              <w:left w:val="outset" w:sz="6" w:space="0" w:color="auto"/>
              <w:bottom w:val="outset" w:sz="6" w:space="0" w:color="auto"/>
              <w:right w:val="outset" w:sz="6" w:space="0" w:color="auto"/>
            </w:tcBorders>
            <w:hideMark/>
          </w:tcPr>
          <w:p w14:paraId="1170DEB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производството на тестени и сладкарски изделия</w:t>
            </w:r>
          </w:p>
        </w:tc>
        <w:tc>
          <w:tcPr>
            <w:tcW w:w="0" w:type="auto"/>
            <w:tcBorders>
              <w:top w:val="outset" w:sz="6" w:space="0" w:color="auto"/>
              <w:left w:val="outset" w:sz="6" w:space="0" w:color="auto"/>
              <w:bottom w:val="outset" w:sz="6" w:space="0" w:color="auto"/>
              <w:right w:val="outset" w:sz="6" w:space="0" w:color="auto"/>
            </w:tcBorders>
            <w:hideMark/>
          </w:tcPr>
          <w:p w14:paraId="321D0ED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CFFBD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FAFF01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05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7FEA10B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9170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02 06 01</w:t>
            </w:r>
          </w:p>
        </w:tc>
        <w:tc>
          <w:tcPr>
            <w:tcW w:w="0" w:type="auto"/>
            <w:tcBorders>
              <w:top w:val="outset" w:sz="6" w:space="0" w:color="auto"/>
              <w:left w:val="outset" w:sz="6" w:space="0" w:color="auto"/>
              <w:bottom w:val="outset" w:sz="6" w:space="0" w:color="auto"/>
              <w:right w:val="outset" w:sz="6" w:space="0" w:color="auto"/>
            </w:tcBorders>
            <w:hideMark/>
          </w:tcPr>
          <w:p w14:paraId="53A0C38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Материали, негодни за консумация или преработка</w:t>
            </w:r>
          </w:p>
        </w:tc>
        <w:tc>
          <w:tcPr>
            <w:tcW w:w="0" w:type="auto"/>
            <w:tcBorders>
              <w:top w:val="outset" w:sz="6" w:space="0" w:color="auto"/>
              <w:left w:val="outset" w:sz="6" w:space="0" w:color="auto"/>
              <w:bottom w:val="outset" w:sz="6" w:space="0" w:color="auto"/>
              <w:right w:val="outset" w:sz="6" w:space="0" w:color="auto"/>
            </w:tcBorders>
            <w:hideMark/>
          </w:tcPr>
          <w:p w14:paraId="597A238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B2CEA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11AD5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9A2D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14D6E35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DD7CD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02 06 03</w:t>
            </w:r>
          </w:p>
        </w:tc>
        <w:tc>
          <w:tcPr>
            <w:tcW w:w="0" w:type="auto"/>
            <w:tcBorders>
              <w:top w:val="outset" w:sz="6" w:space="0" w:color="auto"/>
              <w:left w:val="outset" w:sz="6" w:space="0" w:color="auto"/>
              <w:bottom w:val="outset" w:sz="6" w:space="0" w:color="auto"/>
              <w:right w:val="outset" w:sz="6" w:space="0" w:color="auto"/>
            </w:tcBorders>
            <w:hideMark/>
          </w:tcPr>
          <w:p w14:paraId="560C23D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от пречистване на отпадъчни води на място</w:t>
            </w:r>
          </w:p>
        </w:tc>
        <w:tc>
          <w:tcPr>
            <w:tcW w:w="0" w:type="auto"/>
            <w:tcBorders>
              <w:top w:val="outset" w:sz="6" w:space="0" w:color="auto"/>
              <w:left w:val="outset" w:sz="6" w:space="0" w:color="auto"/>
              <w:bottom w:val="outset" w:sz="6" w:space="0" w:color="auto"/>
              <w:right w:val="outset" w:sz="6" w:space="0" w:color="auto"/>
            </w:tcBorders>
            <w:hideMark/>
          </w:tcPr>
          <w:p w14:paraId="2AC6FA9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утайки, които не съдържат химически почистващи, коагулационни или екстракционни агенти.</w:t>
            </w:r>
          </w:p>
        </w:tc>
        <w:tc>
          <w:tcPr>
            <w:tcW w:w="0" w:type="auto"/>
            <w:tcBorders>
              <w:top w:val="outset" w:sz="6" w:space="0" w:color="auto"/>
              <w:left w:val="outset" w:sz="6" w:space="0" w:color="auto"/>
              <w:bottom w:val="outset" w:sz="6" w:space="0" w:color="auto"/>
              <w:right w:val="outset" w:sz="6" w:space="0" w:color="auto"/>
            </w:tcBorders>
            <w:hideMark/>
          </w:tcPr>
          <w:p w14:paraId="2E886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8536D9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069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683BD4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42F0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02 07</w:t>
            </w:r>
          </w:p>
        </w:tc>
        <w:tc>
          <w:tcPr>
            <w:tcW w:w="0" w:type="auto"/>
            <w:tcBorders>
              <w:top w:val="outset" w:sz="6" w:space="0" w:color="auto"/>
              <w:left w:val="outset" w:sz="6" w:space="0" w:color="auto"/>
              <w:bottom w:val="outset" w:sz="6" w:space="0" w:color="auto"/>
              <w:right w:val="outset" w:sz="6" w:space="0" w:color="auto"/>
            </w:tcBorders>
            <w:hideMark/>
          </w:tcPr>
          <w:p w14:paraId="55191E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производството на алкохолни и безалкохолни напитки (с изключение на кафе, чай и какао)</w:t>
            </w:r>
          </w:p>
        </w:tc>
        <w:tc>
          <w:tcPr>
            <w:tcW w:w="0" w:type="auto"/>
            <w:tcBorders>
              <w:top w:val="outset" w:sz="6" w:space="0" w:color="auto"/>
              <w:left w:val="outset" w:sz="6" w:space="0" w:color="auto"/>
              <w:bottom w:val="outset" w:sz="6" w:space="0" w:color="auto"/>
              <w:right w:val="outset" w:sz="6" w:space="0" w:color="auto"/>
            </w:tcBorders>
            <w:hideMark/>
          </w:tcPr>
          <w:p w14:paraId="3FB4110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FE356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8B8F98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9EE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2264689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10C81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02 07 01</w:t>
            </w:r>
          </w:p>
        </w:tc>
        <w:tc>
          <w:tcPr>
            <w:tcW w:w="0" w:type="auto"/>
            <w:tcBorders>
              <w:top w:val="outset" w:sz="6" w:space="0" w:color="auto"/>
              <w:left w:val="outset" w:sz="6" w:space="0" w:color="auto"/>
              <w:bottom w:val="outset" w:sz="6" w:space="0" w:color="auto"/>
              <w:right w:val="outset" w:sz="6" w:space="0" w:color="auto"/>
            </w:tcBorders>
            <w:hideMark/>
          </w:tcPr>
          <w:p w14:paraId="57C6864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отпадъци от измиване, почистване и механично раздробяване на суровини</w:t>
            </w:r>
          </w:p>
        </w:tc>
        <w:tc>
          <w:tcPr>
            <w:tcW w:w="0" w:type="auto"/>
            <w:tcBorders>
              <w:top w:val="outset" w:sz="6" w:space="0" w:color="auto"/>
              <w:left w:val="outset" w:sz="6" w:space="0" w:color="auto"/>
              <w:bottom w:val="outset" w:sz="6" w:space="0" w:color="auto"/>
              <w:right w:val="outset" w:sz="6" w:space="0" w:color="auto"/>
            </w:tcBorders>
            <w:hideMark/>
          </w:tcPr>
          <w:p w14:paraId="761952F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8FB8F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CEE7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4AC4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0E6175B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BEE84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02 07 02</w:t>
            </w:r>
          </w:p>
        </w:tc>
        <w:tc>
          <w:tcPr>
            <w:tcW w:w="0" w:type="auto"/>
            <w:tcBorders>
              <w:top w:val="outset" w:sz="6" w:space="0" w:color="auto"/>
              <w:left w:val="outset" w:sz="6" w:space="0" w:color="auto"/>
              <w:bottom w:val="outset" w:sz="6" w:space="0" w:color="auto"/>
              <w:right w:val="outset" w:sz="6" w:space="0" w:color="auto"/>
            </w:tcBorders>
            <w:hideMark/>
          </w:tcPr>
          <w:p w14:paraId="1853006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отпадъци от дестилация на спиртни напитки</w:t>
            </w:r>
          </w:p>
        </w:tc>
        <w:tc>
          <w:tcPr>
            <w:tcW w:w="0" w:type="auto"/>
            <w:tcBorders>
              <w:top w:val="outset" w:sz="6" w:space="0" w:color="auto"/>
              <w:left w:val="outset" w:sz="6" w:space="0" w:color="auto"/>
              <w:bottom w:val="outset" w:sz="6" w:space="0" w:color="auto"/>
              <w:right w:val="outset" w:sz="6" w:space="0" w:color="auto"/>
            </w:tcBorders>
            <w:hideMark/>
          </w:tcPr>
          <w:p w14:paraId="43445C9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0A1FF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72180E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29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CF064A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1B8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02 07 04</w:t>
            </w:r>
          </w:p>
        </w:tc>
        <w:tc>
          <w:tcPr>
            <w:tcW w:w="0" w:type="auto"/>
            <w:tcBorders>
              <w:top w:val="outset" w:sz="6" w:space="0" w:color="auto"/>
              <w:left w:val="outset" w:sz="6" w:space="0" w:color="auto"/>
              <w:bottom w:val="outset" w:sz="6" w:space="0" w:color="auto"/>
              <w:right w:val="outset" w:sz="6" w:space="0" w:color="auto"/>
            </w:tcBorders>
            <w:hideMark/>
          </w:tcPr>
          <w:p w14:paraId="731747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Материали, негодни за консумация или преработка</w:t>
            </w:r>
          </w:p>
        </w:tc>
        <w:tc>
          <w:tcPr>
            <w:tcW w:w="0" w:type="auto"/>
            <w:tcBorders>
              <w:top w:val="outset" w:sz="6" w:space="0" w:color="auto"/>
              <w:left w:val="outset" w:sz="6" w:space="0" w:color="auto"/>
              <w:bottom w:val="outset" w:sz="6" w:space="0" w:color="auto"/>
              <w:right w:val="outset" w:sz="6" w:space="0" w:color="auto"/>
            </w:tcBorders>
            <w:hideMark/>
          </w:tcPr>
          <w:p w14:paraId="5F17F2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4B4620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BBADE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5B205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61F599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5FD7EE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02 07 05</w:t>
            </w:r>
          </w:p>
        </w:tc>
        <w:tc>
          <w:tcPr>
            <w:tcW w:w="0" w:type="auto"/>
            <w:tcBorders>
              <w:top w:val="outset" w:sz="6" w:space="0" w:color="auto"/>
              <w:left w:val="outset" w:sz="6" w:space="0" w:color="auto"/>
              <w:bottom w:val="outset" w:sz="6" w:space="0" w:color="auto"/>
              <w:right w:val="outset" w:sz="6" w:space="0" w:color="auto"/>
            </w:tcBorders>
            <w:hideMark/>
          </w:tcPr>
          <w:p w14:paraId="08FB70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от пречистване на отпадъчни води на място</w:t>
            </w:r>
          </w:p>
        </w:tc>
        <w:tc>
          <w:tcPr>
            <w:tcW w:w="0" w:type="auto"/>
            <w:tcBorders>
              <w:top w:val="outset" w:sz="6" w:space="0" w:color="auto"/>
              <w:left w:val="outset" w:sz="6" w:space="0" w:color="auto"/>
              <w:bottom w:val="outset" w:sz="6" w:space="0" w:color="auto"/>
              <w:right w:val="outset" w:sz="6" w:space="0" w:color="auto"/>
            </w:tcBorders>
            <w:hideMark/>
          </w:tcPr>
          <w:p w14:paraId="310F9C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утайки, които не съдържат химически почистващи, коагулационни или екстракционни агенти.</w:t>
            </w:r>
          </w:p>
        </w:tc>
        <w:tc>
          <w:tcPr>
            <w:tcW w:w="0" w:type="auto"/>
            <w:tcBorders>
              <w:top w:val="outset" w:sz="6" w:space="0" w:color="auto"/>
              <w:left w:val="outset" w:sz="6" w:space="0" w:color="auto"/>
              <w:bottom w:val="outset" w:sz="6" w:space="0" w:color="auto"/>
              <w:right w:val="outset" w:sz="6" w:space="0" w:color="auto"/>
            </w:tcBorders>
            <w:hideMark/>
          </w:tcPr>
          <w:p w14:paraId="3EE37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CEB8B6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B7A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286CCBD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w:t>
            </w:r>
          </w:p>
        </w:tc>
        <w:tc>
          <w:tcPr>
            <w:tcW w:w="0" w:type="auto"/>
            <w:tcBorders>
              <w:top w:val="outset" w:sz="6" w:space="0" w:color="auto"/>
              <w:left w:val="outset" w:sz="6" w:space="0" w:color="auto"/>
              <w:bottom w:val="outset" w:sz="6" w:space="0" w:color="auto"/>
              <w:right w:val="outset" w:sz="6" w:space="0" w:color="auto"/>
            </w:tcBorders>
            <w:hideMark/>
          </w:tcPr>
          <w:p w14:paraId="70D568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0680B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ОТПАДЪЦИ ОТ ДЪРВООБРАБОТВАНЕТО И ОТ ПРОИЗВОДСТВОТО НА ДЪРВЕСНИ </w:t>
            </w:r>
            <w:r>
              <w:rPr>
                <w:rFonts w:ascii="Times New Roman" w:hAnsi="Times New Roman"/>
                <w:b/>
                <w:sz w:val="24"/>
              </w:rPr>
              <w:lastRenderedPageBreak/>
              <w:t>ПЛОСКОСТИ И МЕБЕЛИ, ЦЕЛУЛОЗА, ХАРТИЯ И КАРТОН</w:t>
            </w:r>
          </w:p>
        </w:tc>
        <w:tc>
          <w:tcPr>
            <w:tcW w:w="0" w:type="auto"/>
            <w:tcBorders>
              <w:top w:val="outset" w:sz="6" w:space="0" w:color="auto"/>
              <w:left w:val="outset" w:sz="6" w:space="0" w:color="auto"/>
              <w:bottom w:val="outset" w:sz="6" w:space="0" w:color="auto"/>
              <w:right w:val="outset" w:sz="6" w:space="0" w:color="auto"/>
            </w:tcBorders>
            <w:hideMark/>
          </w:tcPr>
          <w:p w14:paraId="0285926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4F292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F32A17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50AA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48AB571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038B07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03 01</w:t>
            </w:r>
          </w:p>
        </w:tc>
        <w:tc>
          <w:tcPr>
            <w:tcW w:w="0" w:type="auto"/>
            <w:tcBorders>
              <w:top w:val="outset" w:sz="6" w:space="0" w:color="auto"/>
              <w:left w:val="outset" w:sz="6" w:space="0" w:color="auto"/>
              <w:bottom w:val="outset" w:sz="6" w:space="0" w:color="auto"/>
              <w:right w:val="outset" w:sz="6" w:space="0" w:color="auto"/>
            </w:tcBorders>
            <w:hideMark/>
          </w:tcPr>
          <w:p w14:paraId="49D7F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дървообработване и производство на дъски и мебели</w:t>
            </w:r>
          </w:p>
        </w:tc>
        <w:tc>
          <w:tcPr>
            <w:tcW w:w="0" w:type="auto"/>
            <w:tcBorders>
              <w:top w:val="outset" w:sz="6" w:space="0" w:color="auto"/>
              <w:left w:val="outset" w:sz="6" w:space="0" w:color="auto"/>
              <w:bottom w:val="outset" w:sz="6" w:space="0" w:color="auto"/>
              <w:right w:val="outset" w:sz="6" w:space="0" w:color="auto"/>
            </w:tcBorders>
            <w:hideMark/>
          </w:tcPr>
          <w:p w14:paraId="7C2881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8F5F7D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EC552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6842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0ED832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721CB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03 01 01</w:t>
            </w:r>
          </w:p>
        </w:tc>
        <w:tc>
          <w:tcPr>
            <w:tcW w:w="0" w:type="auto"/>
            <w:tcBorders>
              <w:top w:val="outset" w:sz="6" w:space="0" w:color="auto"/>
              <w:left w:val="outset" w:sz="6" w:space="0" w:color="auto"/>
              <w:bottom w:val="outset" w:sz="6" w:space="0" w:color="auto"/>
              <w:right w:val="outset" w:sz="6" w:space="0" w:color="auto"/>
            </w:tcBorders>
            <w:hideMark/>
          </w:tcPr>
          <w:p w14:paraId="0683E0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отпадъчна кора и корк</w:t>
            </w:r>
          </w:p>
        </w:tc>
        <w:tc>
          <w:tcPr>
            <w:tcW w:w="0" w:type="auto"/>
            <w:tcBorders>
              <w:top w:val="outset" w:sz="6" w:space="0" w:color="auto"/>
              <w:left w:val="outset" w:sz="6" w:space="0" w:color="auto"/>
              <w:bottom w:val="outset" w:sz="6" w:space="0" w:color="auto"/>
              <w:right w:val="outset" w:sz="6" w:space="0" w:color="auto"/>
            </w:tcBorders>
            <w:hideMark/>
          </w:tcPr>
          <w:p w14:paraId="0C519B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необработено дърво.</w:t>
            </w:r>
          </w:p>
        </w:tc>
        <w:tc>
          <w:tcPr>
            <w:tcW w:w="0" w:type="auto"/>
            <w:tcBorders>
              <w:top w:val="outset" w:sz="6" w:space="0" w:color="auto"/>
              <w:left w:val="outset" w:sz="6" w:space="0" w:color="auto"/>
              <w:bottom w:val="outset" w:sz="6" w:space="0" w:color="auto"/>
              <w:right w:val="outset" w:sz="6" w:space="0" w:color="auto"/>
            </w:tcBorders>
            <w:hideMark/>
          </w:tcPr>
          <w:p w14:paraId="31CF61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E8D569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8C934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FA4B2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022F56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03 01 05</w:t>
            </w:r>
          </w:p>
        </w:tc>
        <w:tc>
          <w:tcPr>
            <w:tcW w:w="0" w:type="auto"/>
            <w:tcBorders>
              <w:top w:val="outset" w:sz="6" w:space="0" w:color="auto"/>
              <w:left w:val="outset" w:sz="6" w:space="0" w:color="auto"/>
              <w:bottom w:val="outset" w:sz="6" w:space="0" w:color="auto"/>
              <w:right w:val="outset" w:sz="6" w:space="0" w:color="auto"/>
            </w:tcBorders>
            <w:hideMark/>
          </w:tcPr>
          <w:p w14:paraId="282C89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дървени стърготини, талаш, изрезки, дървен материал, плочи от дървесни частици и фурнири, различни от упоменатите в 03 01 04</w:t>
            </w:r>
          </w:p>
        </w:tc>
        <w:tc>
          <w:tcPr>
            <w:tcW w:w="0" w:type="auto"/>
            <w:tcBorders>
              <w:top w:val="outset" w:sz="6" w:space="0" w:color="auto"/>
              <w:left w:val="outset" w:sz="6" w:space="0" w:color="auto"/>
              <w:bottom w:val="outset" w:sz="6" w:space="0" w:color="auto"/>
              <w:right w:val="outset" w:sz="6" w:space="0" w:color="auto"/>
            </w:tcBorders>
            <w:hideMark/>
          </w:tcPr>
          <w:p w14:paraId="4FB6A3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необработено дърво.</w:t>
            </w:r>
          </w:p>
        </w:tc>
        <w:tc>
          <w:tcPr>
            <w:tcW w:w="0" w:type="auto"/>
            <w:tcBorders>
              <w:top w:val="outset" w:sz="6" w:space="0" w:color="auto"/>
              <w:left w:val="outset" w:sz="6" w:space="0" w:color="auto"/>
              <w:bottom w:val="outset" w:sz="6" w:space="0" w:color="auto"/>
              <w:right w:val="outset" w:sz="6" w:space="0" w:color="auto"/>
            </w:tcBorders>
            <w:hideMark/>
          </w:tcPr>
          <w:p w14:paraId="2CAB3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D3820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3FBF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5BAB8A2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EE0DC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03 03</w:t>
            </w:r>
          </w:p>
        </w:tc>
        <w:tc>
          <w:tcPr>
            <w:tcW w:w="0" w:type="auto"/>
            <w:tcBorders>
              <w:top w:val="outset" w:sz="6" w:space="0" w:color="auto"/>
              <w:left w:val="outset" w:sz="6" w:space="0" w:color="auto"/>
              <w:bottom w:val="outset" w:sz="6" w:space="0" w:color="auto"/>
              <w:right w:val="outset" w:sz="6" w:space="0" w:color="auto"/>
            </w:tcBorders>
            <w:hideMark/>
          </w:tcPr>
          <w:p w14:paraId="73725A2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производството и преработката на целулоза, хартия и картон</w:t>
            </w:r>
          </w:p>
        </w:tc>
        <w:tc>
          <w:tcPr>
            <w:tcW w:w="0" w:type="auto"/>
            <w:tcBorders>
              <w:top w:val="outset" w:sz="6" w:space="0" w:color="auto"/>
              <w:left w:val="outset" w:sz="6" w:space="0" w:color="auto"/>
              <w:bottom w:val="outset" w:sz="6" w:space="0" w:color="auto"/>
              <w:right w:val="outset" w:sz="6" w:space="0" w:color="auto"/>
            </w:tcBorders>
            <w:hideMark/>
          </w:tcPr>
          <w:p w14:paraId="04F8CAB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7853B1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08EEAA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312A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423ECD9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E611F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03 03 01</w:t>
            </w:r>
          </w:p>
        </w:tc>
        <w:tc>
          <w:tcPr>
            <w:tcW w:w="0" w:type="auto"/>
            <w:tcBorders>
              <w:top w:val="outset" w:sz="6" w:space="0" w:color="auto"/>
              <w:left w:val="outset" w:sz="6" w:space="0" w:color="auto"/>
              <w:bottom w:val="outset" w:sz="6" w:space="0" w:color="auto"/>
              <w:right w:val="outset" w:sz="6" w:space="0" w:color="auto"/>
            </w:tcBorders>
            <w:hideMark/>
          </w:tcPr>
          <w:p w14:paraId="6F07F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кора и дървесни отпадъци</w:t>
            </w:r>
          </w:p>
        </w:tc>
        <w:tc>
          <w:tcPr>
            <w:tcW w:w="0" w:type="auto"/>
            <w:tcBorders>
              <w:top w:val="outset" w:sz="6" w:space="0" w:color="auto"/>
              <w:left w:val="outset" w:sz="6" w:space="0" w:color="auto"/>
              <w:bottom w:val="outset" w:sz="6" w:space="0" w:color="auto"/>
              <w:right w:val="outset" w:sz="6" w:space="0" w:color="auto"/>
            </w:tcBorders>
            <w:hideMark/>
          </w:tcPr>
          <w:p w14:paraId="1F0EB7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91705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EA8D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C1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0C68F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8733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03 03 07</w:t>
            </w:r>
          </w:p>
        </w:tc>
        <w:tc>
          <w:tcPr>
            <w:tcW w:w="0" w:type="auto"/>
            <w:tcBorders>
              <w:top w:val="outset" w:sz="6" w:space="0" w:color="auto"/>
              <w:left w:val="outset" w:sz="6" w:space="0" w:color="auto"/>
              <w:bottom w:val="outset" w:sz="6" w:space="0" w:color="auto"/>
              <w:right w:val="outset" w:sz="6" w:space="0" w:color="auto"/>
            </w:tcBorders>
            <w:hideMark/>
          </w:tcPr>
          <w:p w14:paraId="39DD8C5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механично отделени изрезки от добив на целулоза от отпадъчна хартия и картон</w:t>
            </w:r>
          </w:p>
        </w:tc>
        <w:tc>
          <w:tcPr>
            <w:tcW w:w="0" w:type="auto"/>
            <w:tcBorders>
              <w:top w:val="outset" w:sz="6" w:space="0" w:color="auto"/>
              <w:left w:val="outset" w:sz="6" w:space="0" w:color="auto"/>
              <w:bottom w:val="outset" w:sz="6" w:space="0" w:color="auto"/>
              <w:right w:val="outset" w:sz="6" w:space="0" w:color="auto"/>
            </w:tcBorders>
            <w:hideMark/>
          </w:tcPr>
          <w:p w14:paraId="035CA9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остатъците, които не съдържат химически агенти за обработка.</w:t>
            </w:r>
          </w:p>
        </w:tc>
        <w:tc>
          <w:tcPr>
            <w:tcW w:w="0" w:type="auto"/>
            <w:tcBorders>
              <w:top w:val="outset" w:sz="6" w:space="0" w:color="auto"/>
              <w:left w:val="outset" w:sz="6" w:space="0" w:color="auto"/>
              <w:bottom w:val="outset" w:sz="6" w:space="0" w:color="auto"/>
              <w:right w:val="outset" w:sz="6" w:space="0" w:color="auto"/>
            </w:tcBorders>
            <w:hideMark/>
          </w:tcPr>
          <w:p w14:paraId="14E0C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043829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308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66D425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A28D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03 03 08</w:t>
            </w:r>
          </w:p>
        </w:tc>
        <w:tc>
          <w:tcPr>
            <w:tcW w:w="0" w:type="auto"/>
            <w:tcBorders>
              <w:top w:val="outset" w:sz="6" w:space="0" w:color="auto"/>
              <w:left w:val="outset" w:sz="6" w:space="0" w:color="auto"/>
              <w:bottom w:val="outset" w:sz="6" w:space="0" w:color="auto"/>
              <w:right w:val="outset" w:sz="6" w:space="0" w:color="auto"/>
            </w:tcBorders>
            <w:hideMark/>
          </w:tcPr>
          <w:p w14:paraId="3E231D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отпадъци от сортиране на хартия и картон, предназначени за рециклиране</w:t>
            </w:r>
          </w:p>
        </w:tc>
        <w:tc>
          <w:tcPr>
            <w:tcW w:w="0" w:type="auto"/>
            <w:tcBorders>
              <w:top w:val="outset" w:sz="6" w:space="0" w:color="auto"/>
              <w:left w:val="outset" w:sz="6" w:space="0" w:color="auto"/>
              <w:bottom w:val="outset" w:sz="6" w:space="0" w:color="auto"/>
              <w:right w:val="outset" w:sz="6" w:space="0" w:color="auto"/>
            </w:tcBorders>
            <w:hideMark/>
          </w:tcPr>
          <w:p w14:paraId="642587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остатъците, които не съдържат химически агенти за обработка.</w:t>
            </w:r>
          </w:p>
        </w:tc>
        <w:tc>
          <w:tcPr>
            <w:tcW w:w="0" w:type="auto"/>
            <w:tcBorders>
              <w:top w:val="outset" w:sz="6" w:space="0" w:color="auto"/>
              <w:left w:val="outset" w:sz="6" w:space="0" w:color="auto"/>
              <w:bottom w:val="outset" w:sz="6" w:space="0" w:color="auto"/>
              <w:right w:val="outset" w:sz="6" w:space="0" w:color="auto"/>
            </w:tcBorders>
            <w:hideMark/>
          </w:tcPr>
          <w:p w14:paraId="0EDB5B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7E6D56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F4A10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2BD29E2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A0912E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03 03 10</w:t>
            </w:r>
          </w:p>
        </w:tc>
        <w:tc>
          <w:tcPr>
            <w:tcW w:w="0" w:type="auto"/>
            <w:tcBorders>
              <w:top w:val="outset" w:sz="6" w:space="0" w:color="auto"/>
              <w:left w:val="outset" w:sz="6" w:space="0" w:color="auto"/>
              <w:bottom w:val="outset" w:sz="6" w:space="0" w:color="auto"/>
              <w:right w:val="outset" w:sz="6" w:space="0" w:color="auto"/>
            </w:tcBorders>
            <w:hideMark/>
          </w:tcPr>
          <w:p w14:paraId="592639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отпадъчни влакна, утайки от механична сепарация, съдържащи влакна, пълнители и покривни материали</w:t>
            </w:r>
          </w:p>
        </w:tc>
        <w:tc>
          <w:tcPr>
            <w:tcW w:w="0" w:type="auto"/>
            <w:tcBorders>
              <w:top w:val="outset" w:sz="6" w:space="0" w:color="auto"/>
              <w:left w:val="outset" w:sz="6" w:space="0" w:color="auto"/>
              <w:bottom w:val="outset" w:sz="6" w:space="0" w:color="auto"/>
              <w:right w:val="outset" w:sz="6" w:space="0" w:color="auto"/>
            </w:tcBorders>
            <w:hideMark/>
          </w:tcPr>
          <w:p w14:paraId="2A695B7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утайки, които не съдържат химически почистващи, коагулационни или екстракционни агенти.</w:t>
            </w:r>
          </w:p>
        </w:tc>
        <w:tc>
          <w:tcPr>
            <w:tcW w:w="0" w:type="auto"/>
            <w:tcBorders>
              <w:top w:val="outset" w:sz="6" w:space="0" w:color="auto"/>
              <w:left w:val="outset" w:sz="6" w:space="0" w:color="auto"/>
              <w:bottom w:val="outset" w:sz="6" w:space="0" w:color="auto"/>
              <w:right w:val="outset" w:sz="6" w:space="0" w:color="auto"/>
            </w:tcBorders>
            <w:hideMark/>
          </w:tcPr>
          <w:p w14:paraId="26E7710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A5BF2D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94D5E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21DF26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C7B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03 03 11</w:t>
            </w:r>
          </w:p>
        </w:tc>
        <w:tc>
          <w:tcPr>
            <w:tcW w:w="0" w:type="auto"/>
            <w:tcBorders>
              <w:top w:val="outset" w:sz="6" w:space="0" w:color="auto"/>
              <w:left w:val="outset" w:sz="6" w:space="0" w:color="auto"/>
              <w:bottom w:val="outset" w:sz="6" w:space="0" w:color="auto"/>
              <w:right w:val="outset" w:sz="6" w:space="0" w:color="auto"/>
            </w:tcBorders>
            <w:hideMark/>
          </w:tcPr>
          <w:p w14:paraId="70B34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утайки от пречистване на отпадъчни води на мястото </w:t>
            </w:r>
            <w:r>
              <w:rPr>
                <w:rFonts w:ascii="Times New Roman" w:hAnsi="Times New Roman"/>
                <w:sz w:val="24"/>
              </w:rPr>
              <w:lastRenderedPageBreak/>
              <w:t>на образуване, различни от посочените в 03 03 10</w:t>
            </w:r>
          </w:p>
        </w:tc>
        <w:tc>
          <w:tcPr>
            <w:tcW w:w="0" w:type="auto"/>
            <w:tcBorders>
              <w:top w:val="outset" w:sz="6" w:space="0" w:color="auto"/>
              <w:left w:val="outset" w:sz="6" w:space="0" w:color="auto"/>
              <w:bottom w:val="outset" w:sz="6" w:space="0" w:color="auto"/>
              <w:right w:val="outset" w:sz="6" w:space="0" w:color="auto"/>
            </w:tcBorders>
            <w:hideMark/>
          </w:tcPr>
          <w:p w14:paraId="27B4A8D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8BE5F5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6A67E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7F9CA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EA8E9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w:t>
            </w:r>
          </w:p>
        </w:tc>
        <w:tc>
          <w:tcPr>
            <w:tcW w:w="0" w:type="auto"/>
            <w:tcBorders>
              <w:top w:val="outset" w:sz="6" w:space="0" w:color="auto"/>
              <w:left w:val="outset" w:sz="6" w:space="0" w:color="auto"/>
              <w:bottom w:val="outset" w:sz="6" w:space="0" w:color="auto"/>
              <w:right w:val="outset" w:sz="6" w:space="0" w:color="auto"/>
            </w:tcBorders>
            <w:hideMark/>
          </w:tcPr>
          <w:p w14:paraId="7102E2F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C9B56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КОЖАРСКАТА, КОЖУХАРСКАТА И ТЕКСТИЛНАТА ПРОМИШЛЕНОСТ</w:t>
            </w:r>
          </w:p>
        </w:tc>
        <w:tc>
          <w:tcPr>
            <w:tcW w:w="0" w:type="auto"/>
            <w:tcBorders>
              <w:top w:val="outset" w:sz="6" w:space="0" w:color="auto"/>
              <w:left w:val="outset" w:sz="6" w:space="0" w:color="auto"/>
              <w:bottom w:val="outset" w:sz="6" w:space="0" w:color="auto"/>
              <w:right w:val="outset" w:sz="6" w:space="0" w:color="auto"/>
            </w:tcBorders>
            <w:hideMark/>
          </w:tcPr>
          <w:p w14:paraId="53413FE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3D7B0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53D53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4C50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66A898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CFA0D1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04 01</w:t>
            </w:r>
          </w:p>
        </w:tc>
        <w:tc>
          <w:tcPr>
            <w:tcW w:w="0" w:type="auto"/>
            <w:tcBorders>
              <w:top w:val="outset" w:sz="6" w:space="0" w:color="auto"/>
              <w:left w:val="outset" w:sz="6" w:space="0" w:color="auto"/>
              <w:bottom w:val="outset" w:sz="6" w:space="0" w:color="auto"/>
              <w:right w:val="outset" w:sz="6" w:space="0" w:color="auto"/>
            </w:tcBorders>
            <w:hideMark/>
          </w:tcPr>
          <w:p w14:paraId="4FD6174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кожарската и кожухарската промишленост</w:t>
            </w:r>
          </w:p>
        </w:tc>
        <w:tc>
          <w:tcPr>
            <w:tcW w:w="0" w:type="auto"/>
            <w:tcBorders>
              <w:top w:val="outset" w:sz="6" w:space="0" w:color="auto"/>
              <w:left w:val="outset" w:sz="6" w:space="0" w:color="auto"/>
              <w:bottom w:val="outset" w:sz="6" w:space="0" w:color="auto"/>
              <w:right w:val="outset" w:sz="6" w:space="0" w:color="auto"/>
            </w:tcBorders>
            <w:hideMark/>
          </w:tcPr>
          <w:p w14:paraId="634807D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Без да се засяга националното законодателство и законодателството на ЕС относно страничните животински продукти.</w:t>
            </w:r>
          </w:p>
        </w:tc>
        <w:tc>
          <w:tcPr>
            <w:tcW w:w="0" w:type="auto"/>
            <w:tcBorders>
              <w:top w:val="outset" w:sz="6" w:space="0" w:color="auto"/>
              <w:left w:val="outset" w:sz="6" w:space="0" w:color="auto"/>
              <w:bottom w:val="outset" w:sz="6" w:space="0" w:color="auto"/>
              <w:right w:val="outset" w:sz="6" w:space="0" w:color="auto"/>
            </w:tcBorders>
            <w:hideMark/>
          </w:tcPr>
          <w:p w14:paraId="5D617F0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2D4062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666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7B375B6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5BB306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04 01 07</w:t>
            </w:r>
          </w:p>
        </w:tc>
        <w:tc>
          <w:tcPr>
            <w:tcW w:w="0" w:type="auto"/>
            <w:tcBorders>
              <w:top w:val="outset" w:sz="6" w:space="0" w:color="auto"/>
              <w:left w:val="outset" w:sz="6" w:space="0" w:color="auto"/>
              <w:bottom w:val="outset" w:sz="6" w:space="0" w:color="auto"/>
              <w:right w:val="outset" w:sz="6" w:space="0" w:color="auto"/>
            </w:tcBorders>
            <w:hideMark/>
          </w:tcPr>
          <w:p w14:paraId="493D9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по-специално от пречистване на отпадъчни води на мястото на образуване без хром</w:t>
            </w:r>
          </w:p>
        </w:tc>
        <w:tc>
          <w:tcPr>
            <w:tcW w:w="0" w:type="auto"/>
            <w:tcBorders>
              <w:top w:val="outset" w:sz="6" w:space="0" w:color="auto"/>
              <w:left w:val="outset" w:sz="6" w:space="0" w:color="auto"/>
              <w:bottom w:val="outset" w:sz="6" w:space="0" w:color="auto"/>
              <w:right w:val="outset" w:sz="6" w:space="0" w:color="auto"/>
            </w:tcBorders>
            <w:hideMark/>
          </w:tcPr>
          <w:p w14:paraId="5B11E94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утайки, които не съдържат химически почистващи, коагулационни или екстракционни агенти.</w:t>
            </w:r>
          </w:p>
        </w:tc>
        <w:tc>
          <w:tcPr>
            <w:tcW w:w="0" w:type="auto"/>
            <w:tcBorders>
              <w:top w:val="outset" w:sz="6" w:space="0" w:color="auto"/>
              <w:left w:val="outset" w:sz="6" w:space="0" w:color="auto"/>
              <w:bottom w:val="outset" w:sz="6" w:space="0" w:color="auto"/>
              <w:right w:val="outset" w:sz="6" w:space="0" w:color="auto"/>
            </w:tcBorders>
            <w:hideMark/>
          </w:tcPr>
          <w:p w14:paraId="592E5D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Да</w:t>
            </w:r>
          </w:p>
        </w:tc>
      </w:tr>
      <w:tr w:rsidR="00D75B38" w:rsidRPr="00D75B38" w14:paraId="168EB1F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FC23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5DEC4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1D8C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04 02</w:t>
            </w:r>
          </w:p>
        </w:tc>
        <w:tc>
          <w:tcPr>
            <w:tcW w:w="0" w:type="auto"/>
            <w:tcBorders>
              <w:top w:val="outset" w:sz="6" w:space="0" w:color="auto"/>
              <w:left w:val="outset" w:sz="6" w:space="0" w:color="auto"/>
              <w:bottom w:val="outset" w:sz="6" w:space="0" w:color="auto"/>
              <w:right w:val="outset" w:sz="6" w:space="0" w:color="auto"/>
            </w:tcBorders>
            <w:hideMark/>
          </w:tcPr>
          <w:p w14:paraId="0E956C6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текстилната промишленост</w:t>
            </w:r>
          </w:p>
        </w:tc>
        <w:tc>
          <w:tcPr>
            <w:tcW w:w="0" w:type="auto"/>
            <w:tcBorders>
              <w:top w:val="outset" w:sz="6" w:space="0" w:color="auto"/>
              <w:left w:val="outset" w:sz="6" w:space="0" w:color="auto"/>
              <w:bottom w:val="outset" w:sz="6" w:space="0" w:color="auto"/>
              <w:right w:val="outset" w:sz="6" w:space="0" w:color="auto"/>
            </w:tcBorders>
            <w:hideMark/>
          </w:tcPr>
          <w:p w14:paraId="156CC83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4AD30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0C57E4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D7B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667AC37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EA971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04 02 10</w:t>
            </w:r>
          </w:p>
        </w:tc>
        <w:tc>
          <w:tcPr>
            <w:tcW w:w="0" w:type="auto"/>
            <w:tcBorders>
              <w:top w:val="outset" w:sz="6" w:space="0" w:color="auto"/>
              <w:left w:val="outset" w:sz="6" w:space="0" w:color="auto"/>
              <w:bottom w:val="outset" w:sz="6" w:space="0" w:color="auto"/>
              <w:right w:val="outset" w:sz="6" w:space="0" w:color="auto"/>
            </w:tcBorders>
            <w:hideMark/>
          </w:tcPr>
          <w:p w14:paraId="157595A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органични материи от природни суровини (напр. мазнини, восъци)</w:t>
            </w:r>
          </w:p>
        </w:tc>
        <w:tc>
          <w:tcPr>
            <w:tcW w:w="0" w:type="auto"/>
            <w:tcBorders>
              <w:top w:val="outset" w:sz="6" w:space="0" w:color="auto"/>
              <w:left w:val="outset" w:sz="6" w:space="0" w:color="auto"/>
              <w:bottom w:val="outset" w:sz="6" w:space="0" w:color="auto"/>
              <w:right w:val="outset" w:sz="6" w:space="0" w:color="auto"/>
            </w:tcBorders>
            <w:hideMark/>
          </w:tcPr>
          <w:p w14:paraId="5AFAC4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63126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8324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AAF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A7415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270A5F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04 02 20</w:t>
            </w:r>
          </w:p>
        </w:tc>
        <w:tc>
          <w:tcPr>
            <w:tcW w:w="0" w:type="auto"/>
            <w:tcBorders>
              <w:top w:val="outset" w:sz="6" w:space="0" w:color="auto"/>
              <w:left w:val="outset" w:sz="6" w:space="0" w:color="auto"/>
              <w:bottom w:val="outset" w:sz="6" w:space="0" w:color="auto"/>
              <w:right w:val="outset" w:sz="6" w:space="0" w:color="auto"/>
            </w:tcBorders>
            <w:hideMark/>
          </w:tcPr>
          <w:p w14:paraId="669B512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от пречистване на отпадъчни води на мястото на образуване, различни от посочените в 04 02 19</w:t>
            </w:r>
          </w:p>
        </w:tc>
        <w:tc>
          <w:tcPr>
            <w:tcW w:w="0" w:type="auto"/>
            <w:tcBorders>
              <w:top w:val="outset" w:sz="6" w:space="0" w:color="auto"/>
              <w:left w:val="outset" w:sz="6" w:space="0" w:color="auto"/>
              <w:bottom w:val="outset" w:sz="6" w:space="0" w:color="auto"/>
              <w:right w:val="outset" w:sz="6" w:space="0" w:color="auto"/>
            </w:tcBorders>
            <w:hideMark/>
          </w:tcPr>
          <w:p w14:paraId="6F84A14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BFA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Да</w:t>
            </w:r>
          </w:p>
        </w:tc>
      </w:tr>
      <w:tr w:rsidR="00D75B38" w:rsidRPr="00D75B38" w14:paraId="2A6762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0B2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5A78C0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57094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04 02 21</w:t>
            </w:r>
          </w:p>
        </w:tc>
        <w:tc>
          <w:tcPr>
            <w:tcW w:w="0" w:type="auto"/>
            <w:tcBorders>
              <w:top w:val="outset" w:sz="6" w:space="0" w:color="auto"/>
              <w:left w:val="outset" w:sz="6" w:space="0" w:color="auto"/>
              <w:bottom w:val="outset" w:sz="6" w:space="0" w:color="auto"/>
              <w:right w:val="outset" w:sz="6" w:space="0" w:color="auto"/>
            </w:tcBorders>
            <w:hideMark/>
          </w:tcPr>
          <w:p w14:paraId="2B0B2C4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отпадъци от непреработени текстилни влакна</w:t>
            </w:r>
          </w:p>
        </w:tc>
        <w:tc>
          <w:tcPr>
            <w:tcW w:w="0" w:type="auto"/>
            <w:tcBorders>
              <w:top w:val="outset" w:sz="6" w:space="0" w:color="auto"/>
              <w:left w:val="outset" w:sz="6" w:space="0" w:color="auto"/>
              <w:bottom w:val="outset" w:sz="6" w:space="0" w:color="auto"/>
              <w:right w:val="outset" w:sz="6" w:space="0" w:color="auto"/>
            </w:tcBorders>
            <w:hideMark/>
          </w:tcPr>
          <w:p w14:paraId="66ADE19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естествени.</w:t>
            </w:r>
          </w:p>
        </w:tc>
        <w:tc>
          <w:tcPr>
            <w:tcW w:w="0" w:type="auto"/>
            <w:tcBorders>
              <w:top w:val="outset" w:sz="6" w:space="0" w:color="auto"/>
              <w:left w:val="outset" w:sz="6" w:space="0" w:color="auto"/>
              <w:bottom w:val="outset" w:sz="6" w:space="0" w:color="auto"/>
              <w:right w:val="outset" w:sz="6" w:space="0" w:color="auto"/>
            </w:tcBorders>
            <w:hideMark/>
          </w:tcPr>
          <w:p w14:paraId="37B4B3E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9EA485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4A80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542AD2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13E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04 02 22</w:t>
            </w:r>
          </w:p>
        </w:tc>
        <w:tc>
          <w:tcPr>
            <w:tcW w:w="0" w:type="auto"/>
            <w:tcBorders>
              <w:top w:val="outset" w:sz="6" w:space="0" w:color="auto"/>
              <w:left w:val="outset" w:sz="6" w:space="0" w:color="auto"/>
              <w:bottom w:val="outset" w:sz="6" w:space="0" w:color="auto"/>
              <w:right w:val="outset" w:sz="6" w:space="0" w:color="auto"/>
            </w:tcBorders>
            <w:hideMark/>
          </w:tcPr>
          <w:p w14:paraId="3B638FA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отпадъци от обработени текстилни влакна</w:t>
            </w:r>
          </w:p>
        </w:tc>
        <w:tc>
          <w:tcPr>
            <w:tcW w:w="0" w:type="auto"/>
            <w:tcBorders>
              <w:top w:val="outset" w:sz="6" w:space="0" w:color="auto"/>
              <w:left w:val="outset" w:sz="6" w:space="0" w:color="auto"/>
              <w:bottom w:val="outset" w:sz="6" w:space="0" w:color="auto"/>
              <w:right w:val="outset" w:sz="6" w:space="0" w:color="auto"/>
            </w:tcBorders>
            <w:hideMark/>
          </w:tcPr>
          <w:p w14:paraId="758B98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тези, които са без химическо замърсяване.</w:t>
            </w:r>
          </w:p>
        </w:tc>
        <w:tc>
          <w:tcPr>
            <w:tcW w:w="0" w:type="auto"/>
            <w:tcBorders>
              <w:top w:val="outset" w:sz="6" w:space="0" w:color="auto"/>
              <w:left w:val="outset" w:sz="6" w:space="0" w:color="auto"/>
              <w:bottom w:val="outset" w:sz="6" w:space="0" w:color="auto"/>
              <w:right w:val="outset" w:sz="6" w:space="0" w:color="auto"/>
            </w:tcBorders>
            <w:hideMark/>
          </w:tcPr>
          <w:p w14:paraId="076E9F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3213F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E54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53760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w:t>
            </w:r>
          </w:p>
        </w:tc>
        <w:tc>
          <w:tcPr>
            <w:tcW w:w="0" w:type="auto"/>
            <w:tcBorders>
              <w:top w:val="outset" w:sz="6" w:space="0" w:color="auto"/>
              <w:left w:val="outset" w:sz="6" w:space="0" w:color="auto"/>
              <w:bottom w:val="outset" w:sz="6" w:space="0" w:color="auto"/>
              <w:right w:val="outset" w:sz="6" w:space="0" w:color="auto"/>
            </w:tcBorders>
            <w:hideMark/>
          </w:tcPr>
          <w:p w14:paraId="4889BE9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6175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ОТПАДЪЦИ ОТ ОПАКОВКИ; АБСОРБЕНТИ, КЪРПИ ЗА ИЗБЪРСВАНЕ, </w:t>
            </w:r>
            <w:r>
              <w:rPr>
                <w:rFonts w:ascii="Times New Roman" w:hAnsi="Times New Roman"/>
                <w:b/>
                <w:sz w:val="24"/>
              </w:rPr>
              <w:lastRenderedPageBreak/>
              <w:t>ФИЛТЪРНИ МАТЕРИАЛИ И ЗАЩИТНО ОБЛЕКЛО, НЕУПОМЕНАТИ ДРУГАДЕ</w:t>
            </w:r>
          </w:p>
        </w:tc>
        <w:tc>
          <w:tcPr>
            <w:tcW w:w="0" w:type="auto"/>
            <w:tcBorders>
              <w:top w:val="outset" w:sz="6" w:space="0" w:color="auto"/>
              <w:left w:val="outset" w:sz="6" w:space="0" w:color="auto"/>
              <w:bottom w:val="outset" w:sz="6" w:space="0" w:color="auto"/>
              <w:right w:val="outset" w:sz="6" w:space="0" w:color="auto"/>
            </w:tcBorders>
            <w:hideMark/>
          </w:tcPr>
          <w:p w14:paraId="20D5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791E59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AD4225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9397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02344F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D2E1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15 01</w:t>
            </w:r>
          </w:p>
        </w:tc>
        <w:tc>
          <w:tcPr>
            <w:tcW w:w="0" w:type="auto"/>
            <w:tcBorders>
              <w:top w:val="outset" w:sz="6" w:space="0" w:color="auto"/>
              <w:left w:val="outset" w:sz="6" w:space="0" w:color="auto"/>
              <w:bottom w:val="outset" w:sz="6" w:space="0" w:color="auto"/>
              <w:right w:val="outset" w:sz="6" w:space="0" w:color="auto"/>
            </w:tcBorders>
            <w:hideMark/>
          </w:tcPr>
          <w:p w14:paraId="5428F6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опаковки (включително разделно събрани биоразградими битови отпадъци от опаковки)</w:t>
            </w:r>
          </w:p>
        </w:tc>
        <w:tc>
          <w:tcPr>
            <w:tcW w:w="0" w:type="auto"/>
            <w:tcBorders>
              <w:top w:val="outset" w:sz="6" w:space="0" w:color="auto"/>
              <w:left w:val="outset" w:sz="6" w:space="0" w:color="auto"/>
              <w:bottom w:val="outset" w:sz="6" w:space="0" w:color="auto"/>
              <w:right w:val="outset" w:sz="6" w:space="0" w:color="auto"/>
            </w:tcBorders>
            <w:hideMark/>
          </w:tcPr>
          <w:p w14:paraId="4295D8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A7863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9D44F6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35B5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51.</w:t>
            </w:r>
          </w:p>
        </w:tc>
        <w:tc>
          <w:tcPr>
            <w:tcW w:w="0" w:type="auto"/>
            <w:tcBorders>
              <w:top w:val="outset" w:sz="6" w:space="0" w:color="auto"/>
              <w:left w:val="outset" w:sz="6" w:space="0" w:color="auto"/>
              <w:bottom w:val="outset" w:sz="6" w:space="0" w:color="auto"/>
              <w:right w:val="outset" w:sz="6" w:space="0" w:color="auto"/>
            </w:tcBorders>
            <w:hideMark/>
          </w:tcPr>
          <w:p w14:paraId="22735B5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838E4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15 01 01</w:t>
            </w:r>
          </w:p>
        </w:tc>
        <w:tc>
          <w:tcPr>
            <w:tcW w:w="0" w:type="auto"/>
            <w:tcBorders>
              <w:top w:val="outset" w:sz="6" w:space="0" w:color="auto"/>
              <w:left w:val="outset" w:sz="6" w:space="0" w:color="auto"/>
              <w:bottom w:val="outset" w:sz="6" w:space="0" w:color="auto"/>
              <w:right w:val="outset" w:sz="6" w:space="0" w:color="auto"/>
            </w:tcBorders>
            <w:hideMark/>
          </w:tcPr>
          <w:p w14:paraId="57F59D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отпадъци от опаковки от хартия и картон</w:t>
            </w:r>
          </w:p>
        </w:tc>
        <w:tc>
          <w:tcPr>
            <w:tcW w:w="0" w:type="auto"/>
            <w:tcBorders>
              <w:top w:val="outset" w:sz="6" w:space="0" w:color="auto"/>
              <w:left w:val="outset" w:sz="6" w:space="0" w:color="auto"/>
              <w:bottom w:val="outset" w:sz="6" w:space="0" w:color="auto"/>
              <w:right w:val="outset" w:sz="6" w:space="0" w:color="auto"/>
            </w:tcBorders>
            <w:hideMark/>
          </w:tcPr>
          <w:p w14:paraId="04BB0A9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Когато рециклирането в хартиената промишленост не е осъществимо или е необходимо за съотношението въглерод-азот на биоразградимите отпадъци, приготвени за третиране.</w:t>
            </w:r>
          </w:p>
        </w:tc>
        <w:tc>
          <w:tcPr>
            <w:tcW w:w="0" w:type="auto"/>
            <w:tcBorders>
              <w:top w:val="outset" w:sz="6" w:space="0" w:color="auto"/>
              <w:left w:val="outset" w:sz="6" w:space="0" w:color="auto"/>
              <w:bottom w:val="outset" w:sz="6" w:space="0" w:color="auto"/>
              <w:right w:val="outset" w:sz="6" w:space="0" w:color="auto"/>
            </w:tcBorders>
            <w:hideMark/>
          </w:tcPr>
          <w:p w14:paraId="169128B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5CE529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F7B2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52.</w:t>
            </w:r>
          </w:p>
        </w:tc>
        <w:tc>
          <w:tcPr>
            <w:tcW w:w="0" w:type="auto"/>
            <w:tcBorders>
              <w:top w:val="outset" w:sz="6" w:space="0" w:color="auto"/>
              <w:left w:val="outset" w:sz="6" w:space="0" w:color="auto"/>
              <w:bottom w:val="outset" w:sz="6" w:space="0" w:color="auto"/>
              <w:right w:val="outset" w:sz="6" w:space="0" w:color="auto"/>
            </w:tcBorders>
            <w:hideMark/>
          </w:tcPr>
          <w:p w14:paraId="798CC6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B620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15 01 03</w:t>
            </w:r>
          </w:p>
        </w:tc>
        <w:tc>
          <w:tcPr>
            <w:tcW w:w="0" w:type="auto"/>
            <w:tcBorders>
              <w:top w:val="outset" w:sz="6" w:space="0" w:color="auto"/>
              <w:left w:val="outset" w:sz="6" w:space="0" w:color="auto"/>
              <w:bottom w:val="outset" w:sz="6" w:space="0" w:color="auto"/>
              <w:right w:val="outset" w:sz="6" w:space="0" w:color="auto"/>
            </w:tcBorders>
            <w:hideMark/>
          </w:tcPr>
          <w:p w14:paraId="6E0C46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отпадъци от дървени опаковки</w:t>
            </w:r>
          </w:p>
        </w:tc>
        <w:tc>
          <w:tcPr>
            <w:tcW w:w="0" w:type="auto"/>
            <w:tcBorders>
              <w:top w:val="outset" w:sz="6" w:space="0" w:color="auto"/>
              <w:left w:val="outset" w:sz="6" w:space="0" w:color="auto"/>
              <w:bottom w:val="outset" w:sz="6" w:space="0" w:color="auto"/>
              <w:right w:val="outset" w:sz="6" w:space="0" w:color="auto"/>
            </w:tcBorders>
            <w:hideMark/>
          </w:tcPr>
          <w:p w14:paraId="67F95E9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4AE826C"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0BE3D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306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53.</w:t>
            </w:r>
          </w:p>
        </w:tc>
        <w:tc>
          <w:tcPr>
            <w:tcW w:w="0" w:type="auto"/>
            <w:tcBorders>
              <w:top w:val="outset" w:sz="6" w:space="0" w:color="auto"/>
              <w:left w:val="outset" w:sz="6" w:space="0" w:color="auto"/>
              <w:bottom w:val="outset" w:sz="6" w:space="0" w:color="auto"/>
              <w:right w:val="outset" w:sz="6" w:space="0" w:color="auto"/>
            </w:tcBorders>
            <w:hideMark/>
          </w:tcPr>
          <w:p w14:paraId="5168D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w:t>
            </w:r>
          </w:p>
        </w:tc>
        <w:tc>
          <w:tcPr>
            <w:tcW w:w="0" w:type="auto"/>
            <w:tcBorders>
              <w:top w:val="outset" w:sz="6" w:space="0" w:color="auto"/>
              <w:left w:val="outset" w:sz="6" w:space="0" w:color="auto"/>
              <w:bottom w:val="outset" w:sz="6" w:space="0" w:color="auto"/>
              <w:right w:val="outset" w:sz="6" w:space="0" w:color="auto"/>
            </w:tcBorders>
            <w:hideMark/>
          </w:tcPr>
          <w:p w14:paraId="3EF93C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AA3DB9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КОИТО НЕ СА ПОСОЧЕНИ ПО ДРУГ НАЧИН В СПИСЪКА НА ОТПАДЪЦИТЕ</w:t>
            </w:r>
          </w:p>
        </w:tc>
        <w:tc>
          <w:tcPr>
            <w:tcW w:w="0" w:type="auto"/>
            <w:tcBorders>
              <w:top w:val="outset" w:sz="6" w:space="0" w:color="auto"/>
              <w:left w:val="outset" w:sz="6" w:space="0" w:color="auto"/>
              <w:bottom w:val="outset" w:sz="6" w:space="0" w:color="auto"/>
              <w:right w:val="outset" w:sz="6" w:space="0" w:color="auto"/>
            </w:tcBorders>
            <w:hideMark/>
          </w:tcPr>
          <w:p w14:paraId="7B2C1B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61D652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7D11E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D15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54.</w:t>
            </w:r>
          </w:p>
        </w:tc>
        <w:tc>
          <w:tcPr>
            <w:tcW w:w="0" w:type="auto"/>
            <w:tcBorders>
              <w:top w:val="outset" w:sz="6" w:space="0" w:color="auto"/>
              <w:left w:val="outset" w:sz="6" w:space="0" w:color="auto"/>
              <w:bottom w:val="outset" w:sz="6" w:space="0" w:color="auto"/>
              <w:right w:val="outset" w:sz="6" w:space="0" w:color="auto"/>
            </w:tcBorders>
            <w:hideMark/>
          </w:tcPr>
          <w:p w14:paraId="27066D7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CA1F68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16 03</w:t>
            </w:r>
          </w:p>
        </w:tc>
        <w:tc>
          <w:tcPr>
            <w:tcW w:w="0" w:type="auto"/>
            <w:tcBorders>
              <w:top w:val="outset" w:sz="6" w:space="0" w:color="auto"/>
              <w:left w:val="outset" w:sz="6" w:space="0" w:color="auto"/>
              <w:bottom w:val="outset" w:sz="6" w:space="0" w:color="auto"/>
              <w:right w:val="outset" w:sz="6" w:space="0" w:color="auto"/>
            </w:tcBorders>
            <w:hideMark/>
          </w:tcPr>
          <w:p w14:paraId="2C7C38E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несъответстващи и неизползвани продукти</w:t>
            </w:r>
          </w:p>
        </w:tc>
        <w:tc>
          <w:tcPr>
            <w:tcW w:w="0" w:type="auto"/>
            <w:tcBorders>
              <w:top w:val="outset" w:sz="6" w:space="0" w:color="auto"/>
              <w:left w:val="outset" w:sz="6" w:space="0" w:color="auto"/>
              <w:bottom w:val="outset" w:sz="6" w:space="0" w:color="auto"/>
              <w:right w:val="outset" w:sz="6" w:space="0" w:color="auto"/>
            </w:tcBorders>
            <w:hideMark/>
          </w:tcPr>
          <w:p w14:paraId="34A063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27D7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56E60A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58B7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55.</w:t>
            </w:r>
          </w:p>
        </w:tc>
        <w:tc>
          <w:tcPr>
            <w:tcW w:w="0" w:type="auto"/>
            <w:tcBorders>
              <w:top w:val="outset" w:sz="6" w:space="0" w:color="auto"/>
              <w:left w:val="outset" w:sz="6" w:space="0" w:color="auto"/>
              <w:bottom w:val="outset" w:sz="6" w:space="0" w:color="auto"/>
              <w:right w:val="outset" w:sz="6" w:space="0" w:color="auto"/>
            </w:tcBorders>
            <w:hideMark/>
          </w:tcPr>
          <w:p w14:paraId="23640A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E478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16 03 06</w:t>
            </w:r>
          </w:p>
        </w:tc>
        <w:tc>
          <w:tcPr>
            <w:tcW w:w="0" w:type="auto"/>
            <w:tcBorders>
              <w:top w:val="outset" w:sz="6" w:space="0" w:color="auto"/>
              <w:left w:val="outset" w:sz="6" w:space="0" w:color="auto"/>
              <w:bottom w:val="outset" w:sz="6" w:space="0" w:color="auto"/>
              <w:right w:val="outset" w:sz="6" w:space="0" w:color="auto"/>
            </w:tcBorders>
            <w:hideMark/>
          </w:tcPr>
          <w:p w14:paraId="0AE7777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органични отпадъци, различни от упоменатите в 16 03 05</w:t>
            </w:r>
          </w:p>
        </w:tc>
        <w:tc>
          <w:tcPr>
            <w:tcW w:w="0" w:type="auto"/>
            <w:tcBorders>
              <w:top w:val="outset" w:sz="6" w:space="0" w:color="auto"/>
              <w:left w:val="outset" w:sz="6" w:space="0" w:color="auto"/>
              <w:bottom w:val="outset" w:sz="6" w:space="0" w:color="auto"/>
              <w:right w:val="outset" w:sz="6" w:space="0" w:color="auto"/>
            </w:tcBorders>
            <w:hideMark/>
          </w:tcPr>
          <w:p w14:paraId="6CDFD09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53584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C27AF4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EBD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56.</w:t>
            </w:r>
          </w:p>
        </w:tc>
        <w:tc>
          <w:tcPr>
            <w:tcW w:w="0" w:type="auto"/>
            <w:tcBorders>
              <w:top w:val="outset" w:sz="6" w:space="0" w:color="auto"/>
              <w:left w:val="outset" w:sz="6" w:space="0" w:color="auto"/>
              <w:bottom w:val="outset" w:sz="6" w:space="0" w:color="auto"/>
              <w:right w:val="outset" w:sz="6" w:space="0" w:color="auto"/>
            </w:tcBorders>
            <w:hideMark/>
          </w:tcPr>
          <w:p w14:paraId="4741B1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w:t>
            </w:r>
          </w:p>
        </w:tc>
        <w:tc>
          <w:tcPr>
            <w:tcW w:w="0" w:type="auto"/>
            <w:tcBorders>
              <w:top w:val="outset" w:sz="6" w:space="0" w:color="auto"/>
              <w:left w:val="outset" w:sz="6" w:space="0" w:color="auto"/>
              <w:bottom w:val="outset" w:sz="6" w:space="0" w:color="auto"/>
              <w:right w:val="outset" w:sz="6" w:space="0" w:color="auto"/>
            </w:tcBorders>
            <w:hideMark/>
          </w:tcPr>
          <w:p w14:paraId="3E4A5E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2AF6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ОТПАДЪК ОТ СЪОРЪЖЕНИЯ ЗА ОБРАБОТВАНЕ НА ОТПАДЪЦИ, ПРЕЧИСТВАТЕЛНИ СТАНЦИИ ЗА ОТПАДЪЧНИ ВОДИ ИЗВЪН МЯСТОТО ИМ НА ОБРАЗУВАНЕ И ОТ ВОДНОТО </w:t>
            </w:r>
            <w:r>
              <w:rPr>
                <w:rFonts w:ascii="Times New Roman" w:hAnsi="Times New Roman"/>
                <w:b/>
                <w:sz w:val="24"/>
              </w:rPr>
              <w:lastRenderedPageBreak/>
              <w:t>СТОПАНСТВО ЗА ПОДГОТОВКА НА ВОДА ЗА ПИТЕЙНИ НУЖДИ И ЗА ПРОМИШЛЕНА УПОТРЕБА</w:t>
            </w:r>
          </w:p>
        </w:tc>
        <w:tc>
          <w:tcPr>
            <w:tcW w:w="0" w:type="auto"/>
            <w:tcBorders>
              <w:top w:val="outset" w:sz="6" w:space="0" w:color="auto"/>
              <w:left w:val="outset" w:sz="6" w:space="0" w:color="auto"/>
              <w:bottom w:val="outset" w:sz="6" w:space="0" w:color="auto"/>
              <w:right w:val="outset" w:sz="6" w:space="0" w:color="auto"/>
            </w:tcBorders>
            <w:hideMark/>
          </w:tcPr>
          <w:p w14:paraId="7944A62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A7F9D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BADE4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7CF7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57.</w:t>
            </w:r>
          </w:p>
        </w:tc>
        <w:tc>
          <w:tcPr>
            <w:tcW w:w="0" w:type="auto"/>
            <w:tcBorders>
              <w:top w:val="outset" w:sz="6" w:space="0" w:color="auto"/>
              <w:left w:val="outset" w:sz="6" w:space="0" w:color="auto"/>
              <w:bottom w:val="outset" w:sz="6" w:space="0" w:color="auto"/>
              <w:right w:val="outset" w:sz="6" w:space="0" w:color="auto"/>
            </w:tcBorders>
            <w:hideMark/>
          </w:tcPr>
          <w:p w14:paraId="0A3AB98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ED46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19 05</w:t>
            </w:r>
          </w:p>
        </w:tc>
        <w:tc>
          <w:tcPr>
            <w:tcW w:w="0" w:type="auto"/>
            <w:tcBorders>
              <w:top w:val="outset" w:sz="6" w:space="0" w:color="auto"/>
              <w:left w:val="outset" w:sz="6" w:space="0" w:color="auto"/>
              <w:bottom w:val="outset" w:sz="6" w:space="0" w:color="auto"/>
              <w:right w:val="outset" w:sz="6" w:space="0" w:color="auto"/>
            </w:tcBorders>
            <w:hideMark/>
          </w:tcPr>
          <w:p w14:paraId="6EC0A04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ED26E4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DE995B"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C1A1B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9445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58.</w:t>
            </w:r>
          </w:p>
        </w:tc>
        <w:tc>
          <w:tcPr>
            <w:tcW w:w="0" w:type="auto"/>
            <w:tcBorders>
              <w:top w:val="outset" w:sz="6" w:space="0" w:color="auto"/>
              <w:left w:val="outset" w:sz="6" w:space="0" w:color="auto"/>
              <w:bottom w:val="outset" w:sz="6" w:space="0" w:color="auto"/>
              <w:right w:val="outset" w:sz="6" w:space="0" w:color="auto"/>
            </w:tcBorders>
            <w:hideMark/>
          </w:tcPr>
          <w:p w14:paraId="2F2F92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140A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19 05 03</w:t>
            </w:r>
          </w:p>
        </w:tc>
        <w:tc>
          <w:tcPr>
            <w:tcW w:w="0" w:type="auto"/>
            <w:tcBorders>
              <w:top w:val="outset" w:sz="6" w:space="0" w:color="auto"/>
              <w:left w:val="outset" w:sz="6" w:space="0" w:color="auto"/>
              <w:bottom w:val="outset" w:sz="6" w:space="0" w:color="auto"/>
              <w:right w:val="outset" w:sz="6" w:space="0" w:color="auto"/>
            </w:tcBorders>
            <w:hideMark/>
          </w:tcPr>
          <w:p w14:paraId="4EE8529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неспецифициран компост</w:t>
            </w:r>
          </w:p>
        </w:tc>
        <w:tc>
          <w:tcPr>
            <w:tcW w:w="0" w:type="auto"/>
            <w:tcBorders>
              <w:top w:val="outset" w:sz="6" w:space="0" w:color="auto"/>
              <w:left w:val="outset" w:sz="6" w:space="0" w:color="auto"/>
              <w:bottom w:val="outset" w:sz="6" w:space="0" w:color="auto"/>
              <w:right w:val="outset" w:sz="6" w:space="0" w:color="auto"/>
            </w:tcBorders>
            <w:hideMark/>
          </w:tcPr>
          <w:p w14:paraId="41B5937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Тази част от обработения материал, която е резултат от окончателната проверка на механично-биологичното третиране на отпадъците и която може да бъде въведена отново в тази обработка за експерименти за рестабилизация или за употреба като биологичен „инокулант“</w:t>
            </w:r>
          </w:p>
        </w:tc>
        <w:tc>
          <w:tcPr>
            <w:tcW w:w="0" w:type="auto"/>
            <w:tcBorders>
              <w:top w:val="outset" w:sz="6" w:space="0" w:color="auto"/>
              <w:left w:val="outset" w:sz="6" w:space="0" w:color="auto"/>
              <w:bottom w:val="outset" w:sz="6" w:space="0" w:color="auto"/>
              <w:right w:val="outset" w:sz="6" w:space="0" w:color="auto"/>
            </w:tcBorders>
            <w:hideMark/>
          </w:tcPr>
          <w:p w14:paraId="6DE64A6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6F107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65E8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59.</w:t>
            </w:r>
          </w:p>
        </w:tc>
        <w:tc>
          <w:tcPr>
            <w:tcW w:w="0" w:type="auto"/>
            <w:tcBorders>
              <w:top w:val="outset" w:sz="6" w:space="0" w:color="auto"/>
              <w:left w:val="outset" w:sz="6" w:space="0" w:color="auto"/>
              <w:bottom w:val="outset" w:sz="6" w:space="0" w:color="auto"/>
              <w:right w:val="outset" w:sz="6" w:space="0" w:color="auto"/>
            </w:tcBorders>
            <w:hideMark/>
          </w:tcPr>
          <w:p w14:paraId="098932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F6FF4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19 06</w:t>
            </w:r>
          </w:p>
        </w:tc>
        <w:tc>
          <w:tcPr>
            <w:tcW w:w="0" w:type="auto"/>
            <w:tcBorders>
              <w:top w:val="outset" w:sz="6" w:space="0" w:color="auto"/>
              <w:left w:val="outset" w:sz="6" w:space="0" w:color="auto"/>
              <w:bottom w:val="outset" w:sz="6" w:space="0" w:color="auto"/>
              <w:right w:val="outset" w:sz="6" w:space="0" w:color="auto"/>
            </w:tcBorders>
            <w:hideMark/>
          </w:tcPr>
          <w:p w14:paraId="35023FF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анаеробно третиране на отпадъци</w:t>
            </w:r>
          </w:p>
        </w:tc>
        <w:tc>
          <w:tcPr>
            <w:tcW w:w="0" w:type="auto"/>
            <w:tcBorders>
              <w:top w:val="outset" w:sz="6" w:space="0" w:color="auto"/>
              <w:left w:val="outset" w:sz="6" w:space="0" w:color="auto"/>
              <w:bottom w:val="outset" w:sz="6" w:space="0" w:color="auto"/>
              <w:right w:val="outset" w:sz="6" w:space="0" w:color="auto"/>
            </w:tcBorders>
            <w:hideMark/>
          </w:tcPr>
          <w:p w14:paraId="325CAC3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4695E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3FBCAA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AFD74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FE36F8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3A5D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19 06 04</w:t>
            </w:r>
          </w:p>
        </w:tc>
        <w:tc>
          <w:tcPr>
            <w:tcW w:w="0" w:type="auto"/>
            <w:tcBorders>
              <w:top w:val="outset" w:sz="6" w:space="0" w:color="auto"/>
              <w:left w:val="outset" w:sz="6" w:space="0" w:color="auto"/>
              <w:bottom w:val="outset" w:sz="6" w:space="0" w:color="auto"/>
              <w:right w:val="outset" w:sz="6" w:space="0" w:color="auto"/>
            </w:tcBorders>
            <w:hideMark/>
          </w:tcPr>
          <w:p w14:paraId="11264C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ферментационен продукт от анаеробно третиране на общински отпадъци</w:t>
            </w:r>
          </w:p>
        </w:tc>
        <w:tc>
          <w:tcPr>
            <w:tcW w:w="0" w:type="auto"/>
            <w:tcBorders>
              <w:top w:val="outset" w:sz="6" w:space="0" w:color="auto"/>
              <w:left w:val="outset" w:sz="6" w:space="0" w:color="auto"/>
              <w:bottom w:val="outset" w:sz="6" w:space="0" w:color="auto"/>
              <w:right w:val="outset" w:sz="6" w:space="0" w:color="auto"/>
            </w:tcBorders>
            <w:hideMark/>
          </w:tcPr>
          <w:p w14:paraId="05514C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E8E7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Да</w:t>
            </w:r>
          </w:p>
        </w:tc>
      </w:tr>
      <w:tr w:rsidR="00D75B38" w:rsidRPr="00D75B38" w14:paraId="231AFB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9A4B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61.</w:t>
            </w:r>
          </w:p>
        </w:tc>
        <w:tc>
          <w:tcPr>
            <w:tcW w:w="0" w:type="auto"/>
            <w:tcBorders>
              <w:top w:val="outset" w:sz="6" w:space="0" w:color="auto"/>
              <w:left w:val="outset" w:sz="6" w:space="0" w:color="auto"/>
              <w:bottom w:val="outset" w:sz="6" w:space="0" w:color="auto"/>
              <w:right w:val="outset" w:sz="6" w:space="0" w:color="auto"/>
            </w:tcBorders>
            <w:hideMark/>
          </w:tcPr>
          <w:p w14:paraId="433DF83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B68C6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19 06 06</w:t>
            </w:r>
          </w:p>
        </w:tc>
        <w:tc>
          <w:tcPr>
            <w:tcW w:w="0" w:type="auto"/>
            <w:tcBorders>
              <w:top w:val="outset" w:sz="6" w:space="0" w:color="auto"/>
              <w:left w:val="outset" w:sz="6" w:space="0" w:color="auto"/>
              <w:bottom w:val="outset" w:sz="6" w:space="0" w:color="auto"/>
              <w:right w:val="outset" w:sz="6" w:space="0" w:color="auto"/>
            </w:tcBorders>
            <w:hideMark/>
          </w:tcPr>
          <w:p w14:paraId="3D8E392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ферментационен продукт от анаеробно третиране на животински и растителни отпадъци</w:t>
            </w:r>
          </w:p>
        </w:tc>
        <w:tc>
          <w:tcPr>
            <w:tcW w:w="0" w:type="auto"/>
            <w:tcBorders>
              <w:top w:val="outset" w:sz="6" w:space="0" w:color="auto"/>
              <w:left w:val="outset" w:sz="6" w:space="0" w:color="auto"/>
              <w:bottom w:val="outset" w:sz="6" w:space="0" w:color="auto"/>
              <w:right w:val="outset" w:sz="6" w:space="0" w:color="auto"/>
            </w:tcBorders>
            <w:hideMark/>
          </w:tcPr>
          <w:p w14:paraId="14332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89A210"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E978F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D8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62.</w:t>
            </w:r>
          </w:p>
        </w:tc>
        <w:tc>
          <w:tcPr>
            <w:tcW w:w="0" w:type="auto"/>
            <w:tcBorders>
              <w:top w:val="outset" w:sz="6" w:space="0" w:color="auto"/>
              <w:left w:val="outset" w:sz="6" w:space="0" w:color="auto"/>
              <w:bottom w:val="outset" w:sz="6" w:space="0" w:color="auto"/>
              <w:right w:val="outset" w:sz="6" w:space="0" w:color="auto"/>
            </w:tcBorders>
            <w:hideMark/>
          </w:tcPr>
          <w:p w14:paraId="35CC4A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1F2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19 08</w:t>
            </w:r>
          </w:p>
        </w:tc>
        <w:tc>
          <w:tcPr>
            <w:tcW w:w="0" w:type="auto"/>
            <w:tcBorders>
              <w:top w:val="outset" w:sz="6" w:space="0" w:color="auto"/>
              <w:left w:val="outset" w:sz="6" w:space="0" w:color="auto"/>
              <w:bottom w:val="outset" w:sz="6" w:space="0" w:color="auto"/>
              <w:right w:val="outset" w:sz="6" w:space="0" w:color="auto"/>
            </w:tcBorders>
            <w:hideMark/>
          </w:tcPr>
          <w:p w14:paraId="71F36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пречиствателни станции за отпадни води непосочени другаде</w:t>
            </w:r>
          </w:p>
        </w:tc>
        <w:tc>
          <w:tcPr>
            <w:tcW w:w="0" w:type="auto"/>
            <w:tcBorders>
              <w:top w:val="outset" w:sz="6" w:space="0" w:color="auto"/>
              <w:left w:val="outset" w:sz="6" w:space="0" w:color="auto"/>
              <w:bottom w:val="outset" w:sz="6" w:space="0" w:color="auto"/>
              <w:right w:val="outset" w:sz="6" w:space="0" w:color="auto"/>
            </w:tcBorders>
            <w:hideMark/>
          </w:tcPr>
          <w:p w14:paraId="21D005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68BB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Да</w:t>
            </w:r>
          </w:p>
        </w:tc>
      </w:tr>
      <w:tr w:rsidR="00D75B38" w:rsidRPr="00D75B38" w14:paraId="4F4D015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277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63.</w:t>
            </w:r>
          </w:p>
        </w:tc>
        <w:tc>
          <w:tcPr>
            <w:tcW w:w="0" w:type="auto"/>
            <w:tcBorders>
              <w:top w:val="outset" w:sz="6" w:space="0" w:color="auto"/>
              <w:left w:val="outset" w:sz="6" w:space="0" w:color="auto"/>
              <w:bottom w:val="outset" w:sz="6" w:space="0" w:color="auto"/>
              <w:right w:val="outset" w:sz="6" w:space="0" w:color="auto"/>
            </w:tcBorders>
            <w:hideMark/>
          </w:tcPr>
          <w:p w14:paraId="004B6F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90E1AB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19 08 05</w:t>
            </w:r>
          </w:p>
        </w:tc>
        <w:tc>
          <w:tcPr>
            <w:tcW w:w="0" w:type="auto"/>
            <w:tcBorders>
              <w:top w:val="outset" w:sz="6" w:space="0" w:color="auto"/>
              <w:left w:val="outset" w:sz="6" w:space="0" w:color="auto"/>
              <w:bottom w:val="outset" w:sz="6" w:space="0" w:color="auto"/>
              <w:right w:val="outset" w:sz="6" w:space="0" w:color="auto"/>
            </w:tcBorders>
            <w:hideMark/>
          </w:tcPr>
          <w:p w14:paraId="5D2439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от пречистване на отпадъчни води от населени места</w:t>
            </w:r>
          </w:p>
        </w:tc>
        <w:tc>
          <w:tcPr>
            <w:tcW w:w="0" w:type="auto"/>
            <w:tcBorders>
              <w:top w:val="outset" w:sz="6" w:space="0" w:color="auto"/>
              <w:left w:val="outset" w:sz="6" w:space="0" w:color="auto"/>
              <w:bottom w:val="outset" w:sz="6" w:space="0" w:color="auto"/>
              <w:right w:val="outset" w:sz="6" w:space="0" w:color="auto"/>
            </w:tcBorders>
            <w:hideMark/>
          </w:tcPr>
          <w:p w14:paraId="51C5D28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D2A6A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Да</w:t>
            </w:r>
          </w:p>
        </w:tc>
      </w:tr>
      <w:tr w:rsidR="00D75B38" w:rsidRPr="00D75B38" w14:paraId="79A6F49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941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64.</w:t>
            </w:r>
          </w:p>
        </w:tc>
        <w:tc>
          <w:tcPr>
            <w:tcW w:w="0" w:type="auto"/>
            <w:tcBorders>
              <w:top w:val="outset" w:sz="6" w:space="0" w:color="auto"/>
              <w:left w:val="outset" w:sz="6" w:space="0" w:color="auto"/>
              <w:bottom w:val="outset" w:sz="6" w:space="0" w:color="auto"/>
              <w:right w:val="outset" w:sz="6" w:space="0" w:color="auto"/>
            </w:tcBorders>
            <w:hideMark/>
          </w:tcPr>
          <w:p w14:paraId="2781260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9D9F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19 08 12</w:t>
            </w:r>
          </w:p>
        </w:tc>
        <w:tc>
          <w:tcPr>
            <w:tcW w:w="0" w:type="auto"/>
            <w:tcBorders>
              <w:top w:val="outset" w:sz="6" w:space="0" w:color="auto"/>
              <w:left w:val="outset" w:sz="6" w:space="0" w:color="auto"/>
              <w:bottom w:val="outset" w:sz="6" w:space="0" w:color="auto"/>
              <w:right w:val="outset" w:sz="6" w:space="0" w:color="auto"/>
            </w:tcBorders>
            <w:hideMark/>
          </w:tcPr>
          <w:p w14:paraId="59FD0F7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от биологично пречистване на промишлени отпадъчни води, различни от посочените в 19 08 11</w:t>
            </w:r>
          </w:p>
        </w:tc>
        <w:tc>
          <w:tcPr>
            <w:tcW w:w="0" w:type="auto"/>
            <w:tcBorders>
              <w:top w:val="outset" w:sz="6" w:space="0" w:color="auto"/>
              <w:left w:val="outset" w:sz="6" w:space="0" w:color="auto"/>
              <w:bottom w:val="outset" w:sz="6" w:space="0" w:color="auto"/>
              <w:right w:val="outset" w:sz="6" w:space="0" w:color="auto"/>
            </w:tcBorders>
            <w:hideMark/>
          </w:tcPr>
          <w:p w14:paraId="5C4684B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5E6D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Да</w:t>
            </w:r>
          </w:p>
        </w:tc>
      </w:tr>
      <w:tr w:rsidR="00D75B38" w:rsidRPr="00D75B38" w14:paraId="5851511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30C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65.</w:t>
            </w:r>
          </w:p>
        </w:tc>
        <w:tc>
          <w:tcPr>
            <w:tcW w:w="0" w:type="auto"/>
            <w:tcBorders>
              <w:top w:val="outset" w:sz="6" w:space="0" w:color="auto"/>
              <w:left w:val="outset" w:sz="6" w:space="0" w:color="auto"/>
              <w:bottom w:val="outset" w:sz="6" w:space="0" w:color="auto"/>
              <w:right w:val="outset" w:sz="6" w:space="0" w:color="auto"/>
            </w:tcBorders>
            <w:hideMark/>
          </w:tcPr>
          <w:p w14:paraId="30F5AA8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9AE02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19 08 14</w:t>
            </w:r>
          </w:p>
        </w:tc>
        <w:tc>
          <w:tcPr>
            <w:tcW w:w="0" w:type="auto"/>
            <w:tcBorders>
              <w:top w:val="outset" w:sz="6" w:space="0" w:color="auto"/>
              <w:left w:val="outset" w:sz="6" w:space="0" w:color="auto"/>
              <w:bottom w:val="outset" w:sz="6" w:space="0" w:color="auto"/>
              <w:right w:val="outset" w:sz="6" w:space="0" w:color="auto"/>
            </w:tcBorders>
            <w:hideMark/>
          </w:tcPr>
          <w:p w14:paraId="5F95B7A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от биологично пречистване на промишлени отпадъчни води, различни от посочените в 19 08 13</w:t>
            </w:r>
          </w:p>
        </w:tc>
        <w:tc>
          <w:tcPr>
            <w:tcW w:w="0" w:type="auto"/>
            <w:tcBorders>
              <w:top w:val="outset" w:sz="6" w:space="0" w:color="auto"/>
              <w:left w:val="outset" w:sz="6" w:space="0" w:color="auto"/>
              <w:bottom w:val="outset" w:sz="6" w:space="0" w:color="auto"/>
              <w:right w:val="outset" w:sz="6" w:space="0" w:color="auto"/>
            </w:tcBorders>
            <w:hideMark/>
          </w:tcPr>
          <w:p w14:paraId="0DB3045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BB52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Да</w:t>
            </w:r>
          </w:p>
        </w:tc>
      </w:tr>
      <w:tr w:rsidR="00D75B38" w:rsidRPr="00D75B38" w14:paraId="779346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139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66.</w:t>
            </w:r>
          </w:p>
        </w:tc>
        <w:tc>
          <w:tcPr>
            <w:tcW w:w="0" w:type="auto"/>
            <w:tcBorders>
              <w:top w:val="outset" w:sz="6" w:space="0" w:color="auto"/>
              <w:left w:val="outset" w:sz="6" w:space="0" w:color="auto"/>
              <w:bottom w:val="outset" w:sz="6" w:space="0" w:color="auto"/>
              <w:right w:val="outset" w:sz="6" w:space="0" w:color="auto"/>
            </w:tcBorders>
            <w:hideMark/>
          </w:tcPr>
          <w:p w14:paraId="3E20E7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6530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19 09</w:t>
            </w:r>
          </w:p>
        </w:tc>
        <w:tc>
          <w:tcPr>
            <w:tcW w:w="0" w:type="auto"/>
            <w:tcBorders>
              <w:top w:val="outset" w:sz="6" w:space="0" w:color="auto"/>
              <w:left w:val="outset" w:sz="6" w:space="0" w:color="auto"/>
              <w:bottom w:val="outset" w:sz="6" w:space="0" w:color="auto"/>
              <w:right w:val="outset" w:sz="6" w:space="0" w:color="auto"/>
            </w:tcBorders>
            <w:hideMark/>
          </w:tcPr>
          <w:p w14:paraId="37F5A44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подготовката на води, предназначени за консумация от човека, или води за промишлена употреба</w:t>
            </w:r>
          </w:p>
        </w:tc>
        <w:tc>
          <w:tcPr>
            <w:tcW w:w="0" w:type="auto"/>
            <w:tcBorders>
              <w:top w:val="outset" w:sz="6" w:space="0" w:color="auto"/>
              <w:left w:val="outset" w:sz="6" w:space="0" w:color="auto"/>
              <w:bottom w:val="outset" w:sz="6" w:space="0" w:color="auto"/>
              <w:right w:val="outset" w:sz="6" w:space="0" w:color="auto"/>
            </w:tcBorders>
            <w:hideMark/>
          </w:tcPr>
          <w:p w14:paraId="65AD37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1370A4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4047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FADF0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67.</w:t>
            </w:r>
          </w:p>
        </w:tc>
        <w:tc>
          <w:tcPr>
            <w:tcW w:w="0" w:type="auto"/>
            <w:tcBorders>
              <w:top w:val="outset" w:sz="6" w:space="0" w:color="auto"/>
              <w:left w:val="outset" w:sz="6" w:space="0" w:color="auto"/>
              <w:bottom w:val="outset" w:sz="6" w:space="0" w:color="auto"/>
              <w:right w:val="outset" w:sz="6" w:space="0" w:color="auto"/>
            </w:tcBorders>
            <w:hideMark/>
          </w:tcPr>
          <w:p w14:paraId="1E4A67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6A06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19 09 01</w:t>
            </w:r>
          </w:p>
        </w:tc>
        <w:tc>
          <w:tcPr>
            <w:tcW w:w="0" w:type="auto"/>
            <w:tcBorders>
              <w:top w:val="outset" w:sz="6" w:space="0" w:color="auto"/>
              <w:left w:val="outset" w:sz="6" w:space="0" w:color="auto"/>
              <w:bottom w:val="outset" w:sz="6" w:space="0" w:color="auto"/>
              <w:right w:val="outset" w:sz="6" w:space="0" w:color="auto"/>
            </w:tcBorders>
            <w:hideMark/>
          </w:tcPr>
          <w:p w14:paraId="299312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твърди отпадъци от първична филтрация и пресяване</w:t>
            </w:r>
          </w:p>
        </w:tc>
        <w:tc>
          <w:tcPr>
            <w:tcW w:w="0" w:type="auto"/>
            <w:tcBorders>
              <w:top w:val="outset" w:sz="6" w:space="0" w:color="auto"/>
              <w:left w:val="outset" w:sz="6" w:space="0" w:color="auto"/>
              <w:bottom w:val="outset" w:sz="6" w:space="0" w:color="auto"/>
              <w:right w:val="outset" w:sz="6" w:space="0" w:color="auto"/>
            </w:tcBorders>
            <w:hideMark/>
          </w:tcPr>
          <w:p w14:paraId="0A3E7A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EECD2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Да</w:t>
            </w:r>
          </w:p>
        </w:tc>
      </w:tr>
      <w:tr w:rsidR="00D75B38" w:rsidRPr="00D75B38" w14:paraId="4D05DC3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F666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68.</w:t>
            </w:r>
          </w:p>
        </w:tc>
        <w:tc>
          <w:tcPr>
            <w:tcW w:w="0" w:type="auto"/>
            <w:tcBorders>
              <w:top w:val="outset" w:sz="6" w:space="0" w:color="auto"/>
              <w:left w:val="outset" w:sz="6" w:space="0" w:color="auto"/>
              <w:bottom w:val="outset" w:sz="6" w:space="0" w:color="auto"/>
              <w:right w:val="outset" w:sz="6" w:space="0" w:color="auto"/>
            </w:tcBorders>
            <w:hideMark/>
          </w:tcPr>
          <w:p w14:paraId="54CDEE0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B30C9E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19 09 02</w:t>
            </w:r>
          </w:p>
        </w:tc>
        <w:tc>
          <w:tcPr>
            <w:tcW w:w="0" w:type="auto"/>
            <w:tcBorders>
              <w:top w:val="outset" w:sz="6" w:space="0" w:color="auto"/>
              <w:left w:val="outset" w:sz="6" w:space="0" w:color="auto"/>
              <w:bottom w:val="outset" w:sz="6" w:space="0" w:color="auto"/>
              <w:right w:val="outset" w:sz="6" w:space="0" w:color="auto"/>
            </w:tcBorders>
            <w:hideMark/>
          </w:tcPr>
          <w:p w14:paraId="19BE4A1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от пречистване на вода</w:t>
            </w:r>
          </w:p>
        </w:tc>
        <w:tc>
          <w:tcPr>
            <w:tcW w:w="0" w:type="auto"/>
            <w:tcBorders>
              <w:top w:val="outset" w:sz="6" w:space="0" w:color="auto"/>
              <w:left w:val="outset" w:sz="6" w:space="0" w:color="auto"/>
              <w:bottom w:val="outset" w:sz="6" w:space="0" w:color="auto"/>
              <w:right w:val="outset" w:sz="6" w:space="0" w:color="auto"/>
            </w:tcBorders>
            <w:hideMark/>
          </w:tcPr>
          <w:p w14:paraId="342DC7A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50FCFA"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798480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DDD1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69.</w:t>
            </w:r>
          </w:p>
        </w:tc>
        <w:tc>
          <w:tcPr>
            <w:tcW w:w="0" w:type="auto"/>
            <w:tcBorders>
              <w:top w:val="outset" w:sz="6" w:space="0" w:color="auto"/>
              <w:left w:val="outset" w:sz="6" w:space="0" w:color="auto"/>
              <w:bottom w:val="outset" w:sz="6" w:space="0" w:color="auto"/>
              <w:right w:val="outset" w:sz="6" w:space="0" w:color="auto"/>
            </w:tcBorders>
            <w:hideMark/>
          </w:tcPr>
          <w:p w14:paraId="7CC8173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2FB1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19 09 03</w:t>
            </w:r>
          </w:p>
        </w:tc>
        <w:tc>
          <w:tcPr>
            <w:tcW w:w="0" w:type="auto"/>
            <w:tcBorders>
              <w:top w:val="outset" w:sz="6" w:space="0" w:color="auto"/>
              <w:left w:val="outset" w:sz="6" w:space="0" w:color="auto"/>
              <w:bottom w:val="outset" w:sz="6" w:space="0" w:color="auto"/>
              <w:right w:val="outset" w:sz="6" w:space="0" w:color="auto"/>
            </w:tcBorders>
            <w:hideMark/>
          </w:tcPr>
          <w:p w14:paraId="77C3476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от декарбонизация</w:t>
            </w:r>
          </w:p>
        </w:tc>
        <w:tc>
          <w:tcPr>
            <w:tcW w:w="0" w:type="auto"/>
            <w:tcBorders>
              <w:top w:val="outset" w:sz="6" w:space="0" w:color="auto"/>
              <w:left w:val="outset" w:sz="6" w:space="0" w:color="auto"/>
              <w:bottom w:val="outset" w:sz="6" w:space="0" w:color="auto"/>
              <w:right w:val="outset" w:sz="6" w:space="0" w:color="auto"/>
            </w:tcBorders>
            <w:hideMark/>
          </w:tcPr>
          <w:p w14:paraId="199711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3921E1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4A4D8C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0AD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70.</w:t>
            </w:r>
          </w:p>
        </w:tc>
        <w:tc>
          <w:tcPr>
            <w:tcW w:w="0" w:type="auto"/>
            <w:tcBorders>
              <w:top w:val="outset" w:sz="6" w:space="0" w:color="auto"/>
              <w:left w:val="outset" w:sz="6" w:space="0" w:color="auto"/>
              <w:bottom w:val="outset" w:sz="6" w:space="0" w:color="auto"/>
              <w:right w:val="outset" w:sz="6" w:space="0" w:color="auto"/>
            </w:tcBorders>
            <w:hideMark/>
          </w:tcPr>
          <w:p w14:paraId="52EF43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w:t>
            </w:r>
          </w:p>
        </w:tc>
        <w:tc>
          <w:tcPr>
            <w:tcW w:w="0" w:type="auto"/>
            <w:tcBorders>
              <w:top w:val="outset" w:sz="6" w:space="0" w:color="auto"/>
              <w:left w:val="outset" w:sz="6" w:space="0" w:color="auto"/>
              <w:bottom w:val="outset" w:sz="6" w:space="0" w:color="auto"/>
              <w:right w:val="outset" w:sz="6" w:space="0" w:color="auto"/>
            </w:tcBorders>
            <w:hideMark/>
          </w:tcPr>
          <w:p w14:paraId="40093CE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73636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БИТОВИ ОТПАДЪЦИ (ДОМАКИНСКИ ОТПАДЪЦИ И СХОДНИ С ТЯХ ОТПАДЪЦИ ОТ ТЪРГОВСКИ, ПРОМИШЛЕНИ И АДМИНИСТРАТИВНИ ДЕЙНОСТИ), ВКЛЮЧИТЕЛНО РАЗДЕЛНО СЪБИРАНИ ФРАКЦИИ</w:t>
            </w:r>
          </w:p>
        </w:tc>
        <w:tc>
          <w:tcPr>
            <w:tcW w:w="0" w:type="auto"/>
            <w:tcBorders>
              <w:top w:val="outset" w:sz="6" w:space="0" w:color="auto"/>
              <w:left w:val="outset" w:sz="6" w:space="0" w:color="auto"/>
              <w:bottom w:val="outset" w:sz="6" w:space="0" w:color="auto"/>
              <w:right w:val="outset" w:sz="6" w:space="0" w:color="auto"/>
            </w:tcBorders>
            <w:hideMark/>
          </w:tcPr>
          <w:p w14:paraId="0EB96AA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ако идва от система за разделно събиране.</w:t>
            </w:r>
          </w:p>
        </w:tc>
        <w:tc>
          <w:tcPr>
            <w:tcW w:w="0" w:type="auto"/>
            <w:tcBorders>
              <w:top w:val="outset" w:sz="6" w:space="0" w:color="auto"/>
              <w:left w:val="outset" w:sz="6" w:space="0" w:color="auto"/>
              <w:bottom w:val="outset" w:sz="6" w:space="0" w:color="auto"/>
              <w:right w:val="outset" w:sz="6" w:space="0" w:color="auto"/>
            </w:tcBorders>
            <w:hideMark/>
          </w:tcPr>
          <w:p w14:paraId="7A3DEC7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61ABA2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E5F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71.</w:t>
            </w:r>
          </w:p>
        </w:tc>
        <w:tc>
          <w:tcPr>
            <w:tcW w:w="0" w:type="auto"/>
            <w:tcBorders>
              <w:top w:val="outset" w:sz="6" w:space="0" w:color="auto"/>
              <w:left w:val="outset" w:sz="6" w:space="0" w:color="auto"/>
              <w:bottom w:val="outset" w:sz="6" w:space="0" w:color="auto"/>
              <w:right w:val="outset" w:sz="6" w:space="0" w:color="auto"/>
            </w:tcBorders>
            <w:hideMark/>
          </w:tcPr>
          <w:p w14:paraId="2F4B5D4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74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20 01</w:t>
            </w:r>
          </w:p>
        </w:tc>
        <w:tc>
          <w:tcPr>
            <w:tcW w:w="0" w:type="auto"/>
            <w:tcBorders>
              <w:top w:val="outset" w:sz="6" w:space="0" w:color="auto"/>
              <w:left w:val="outset" w:sz="6" w:space="0" w:color="auto"/>
              <w:bottom w:val="outset" w:sz="6" w:space="0" w:color="auto"/>
              <w:right w:val="outset" w:sz="6" w:space="0" w:color="auto"/>
            </w:tcBorders>
            <w:hideMark/>
          </w:tcPr>
          <w:p w14:paraId="3D9716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разделно събирани фракции (с изключение на 15 01)</w:t>
            </w:r>
          </w:p>
        </w:tc>
        <w:tc>
          <w:tcPr>
            <w:tcW w:w="0" w:type="auto"/>
            <w:tcBorders>
              <w:top w:val="outset" w:sz="6" w:space="0" w:color="auto"/>
              <w:left w:val="outset" w:sz="6" w:space="0" w:color="auto"/>
              <w:bottom w:val="outset" w:sz="6" w:space="0" w:color="auto"/>
              <w:right w:val="outset" w:sz="6" w:space="0" w:color="auto"/>
            </w:tcBorders>
            <w:hideMark/>
          </w:tcPr>
          <w:p w14:paraId="683FFAA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80326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AEC13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3C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72.</w:t>
            </w:r>
          </w:p>
        </w:tc>
        <w:tc>
          <w:tcPr>
            <w:tcW w:w="0" w:type="auto"/>
            <w:tcBorders>
              <w:top w:val="outset" w:sz="6" w:space="0" w:color="auto"/>
              <w:left w:val="outset" w:sz="6" w:space="0" w:color="auto"/>
              <w:bottom w:val="outset" w:sz="6" w:space="0" w:color="auto"/>
              <w:right w:val="outset" w:sz="6" w:space="0" w:color="auto"/>
            </w:tcBorders>
            <w:hideMark/>
          </w:tcPr>
          <w:p w14:paraId="3024F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469D5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20 01 01</w:t>
            </w:r>
          </w:p>
        </w:tc>
        <w:tc>
          <w:tcPr>
            <w:tcW w:w="0" w:type="auto"/>
            <w:tcBorders>
              <w:top w:val="outset" w:sz="6" w:space="0" w:color="auto"/>
              <w:left w:val="outset" w:sz="6" w:space="0" w:color="auto"/>
              <w:bottom w:val="outset" w:sz="6" w:space="0" w:color="auto"/>
              <w:right w:val="outset" w:sz="6" w:space="0" w:color="auto"/>
            </w:tcBorders>
            <w:hideMark/>
          </w:tcPr>
          <w:p w14:paraId="3B3420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хартия и картон</w:t>
            </w:r>
          </w:p>
        </w:tc>
        <w:tc>
          <w:tcPr>
            <w:tcW w:w="0" w:type="auto"/>
            <w:tcBorders>
              <w:top w:val="outset" w:sz="6" w:space="0" w:color="auto"/>
              <w:left w:val="outset" w:sz="6" w:space="0" w:color="auto"/>
              <w:bottom w:val="outset" w:sz="6" w:space="0" w:color="auto"/>
              <w:right w:val="outset" w:sz="6" w:space="0" w:color="auto"/>
            </w:tcBorders>
            <w:hideMark/>
          </w:tcPr>
          <w:p w14:paraId="59DD35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6C3EB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6444458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37CA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73.</w:t>
            </w:r>
          </w:p>
        </w:tc>
        <w:tc>
          <w:tcPr>
            <w:tcW w:w="0" w:type="auto"/>
            <w:tcBorders>
              <w:top w:val="outset" w:sz="6" w:space="0" w:color="auto"/>
              <w:left w:val="outset" w:sz="6" w:space="0" w:color="auto"/>
              <w:bottom w:val="outset" w:sz="6" w:space="0" w:color="auto"/>
              <w:right w:val="outset" w:sz="6" w:space="0" w:color="auto"/>
            </w:tcBorders>
            <w:hideMark/>
          </w:tcPr>
          <w:p w14:paraId="4F644B7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5AEEB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20 01 08</w:t>
            </w:r>
          </w:p>
        </w:tc>
        <w:tc>
          <w:tcPr>
            <w:tcW w:w="0" w:type="auto"/>
            <w:tcBorders>
              <w:top w:val="outset" w:sz="6" w:space="0" w:color="auto"/>
              <w:left w:val="outset" w:sz="6" w:space="0" w:color="auto"/>
              <w:bottom w:val="outset" w:sz="6" w:space="0" w:color="auto"/>
              <w:right w:val="outset" w:sz="6" w:space="0" w:color="auto"/>
            </w:tcBorders>
            <w:hideMark/>
          </w:tcPr>
          <w:p w14:paraId="3281990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биоразградими отпадъци от кухни и столови</w:t>
            </w:r>
          </w:p>
        </w:tc>
        <w:tc>
          <w:tcPr>
            <w:tcW w:w="0" w:type="auto"/>
            <w:tcBorders>
              <w:top w:val="outset" w:sz="6" w:space="0" w:color="auto"/>
              <w:left w:val="outset" w:sz="6" w:space="0" w:color="auto"/>
              <w:bottom w:val="outset" w:sz="6" w:space="0" w:color="auto"/>
              <w:right w:val="outset" w:sz="6" w:space="0" w:color="auto"/>
            </w:tcBorders>
            <w:hideMark/>
          </w:tcPr>
          <w:p w14:paraId="30D8A6C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Без да се засяга националното законодателство и законодателството на ЕС относно страничните </w:t>
            </w:r>
            <w:r>
              <w:rPr>
                <w:rFonts w:ascii="Times New Roman" w:hAnsi="Times New Roman"/>
                <w:sz w:val="24"/>
              </w:rPr>
              <w:lastRenderedPageBreak/>
              <w:t>животински продукти.</w:t>
            </w:r>
          </w:p>
        </w:tc>
        <w:tc>
          <w:tcPr>
            <w:tcW w:w="0" w:type="auto"/>
            <w:tcBorders>
              <w:top w:val="outset" w:sz="6" w:space="0" w:color="auto"/>
              <w:left w:val="outset" w:sz="6" w:space="0" w:color="auto"/>
              <w:bottom w:val="outset" w:sz="6" w:space="0" w:color="auto"/>
              <w:right w:val="outset" w:sz="6" w:space="0" w:color="auto"/>
            </w:tcBorders>
            <w:hideMark/>
          </w:tcPr>
          <w:p w14:paraId="02828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68C771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2B99E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74.</w:t>
            </w:r>
          </w:p>
        </w:tc>
        <w:tc>
          <w:tcPr>
            <w:tcW w:w="0" w:type="auto"/>
            <w:tcBorders>
              <w:top w:val="outset" w:sz="6" w:space="0" w:color="auto"/>
              <w:left w:val="outset" w:sz="6" w:space="0" w:color="auto"/>
              <w:bottom w:val="outset" w:sz="6" w:space="0" w:color="auto"/>
              <w:right w:val="outset" w:sz="6" w:space="0" w:color="auto"/>
            </w:tcBorders>
            <w:hideMark/>
          </w:tcPr>
          <w:p w14:paraId="65BCA95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B9F1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20 01 25</w:t>
            </w:r>
          </w:p>
        </w:tc>
        <w:tc>
          <w:tcPr>
            <w:tcW w:w="0" w:type="auto"/>
            <w:tcBorders>
              <w:top w:val="outset" w:sz="6" w:space="0" w:color="auto"/>
              <w:left w:val="outset" w:sz="6" w:space="0" w:color="auto"/>
              <w:bottom w:val="outset" w:sz="6" w:space="0" w:color="auto"/>
              <w:right w:val="outset" w:sz="6" w:space="0" w:color="auto"/>
            </w:tcBorders>
            <w:hideMark/>
          </w:tcPr>
          <w:p w14:paraId="25804A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годни за консумация масла и мазнини</w:t>
            </w:r>
          </w:p>
        </w:tc>
        <w:tc>
          <w:tcPr>
            <w:tcW w:w="0" w:type="auto"/>
            <w:tcBorders>
              <w:top w:val="outset" w:sz="6" w:space="0" w:color="auto"/>
              <w:left w:val="outset" w:sz="6" w:space="0" w:color="auto"/>
              <w:bottom w:val="outset" w:sz="6" w:space="0" w:color="auto"/>
              <w:right w:val="outset" w:sz="6" w:space="0" w:color="auto"/>
            </w:tcBorders>
            <w:hideMark/>
          </w:tcPr>
          <w:p w14:paraId="45BDD32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Без да се засяга националното законодателство и законодателството на ЕС относно страничните животински продукти.</w:t>
            </w:r>
          </w:p>
        </w:tc>
        <w:tc>
          <w:tcPr>
            <w:tcW w:w="0" w:type="auto"/>
            <w:tcBorders>
              <w:top w:val="outset" w:sz="6" w:space="0" w:color="auto"/>
              <w:left w:val="outset" w:sz="6" w:space="0" w:color="auto"/>
              <w:bottom w:val="outset" w:sz="6" w:space="0" w:color="auto"/>
              <w:right w:val="outset" w:sz="6" w:space="0" w:color="auto"/>
            </w:tcBorders>
            <w:hideMark/>
          </w:tcPr>
          <w:p w14:paraId="1E5B10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7D2131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0AA0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w:t>
            </w:r>
          </w:p>
        </w:tc>
        <w:tc>
          <w:tcPr>
            <w:tcW w:w="0" w:type="auto"/>
            <w:tcBorders>
              <w:top w:val="outset" w:sz="6" w:space="0" w:color="auto"/>
              <w:left w:val="outset" w:sz="6" w:space="0" w:color="auto"/>
              <w:bottom w:val="outset" w:sz="6" w:space="0" w:color="auto"/>
              <w:right w:val="outset" w:sz="6" w:space="0" w:color="auto"/>
            </w:tcBorders>
            <w:hideMark/>
          </w:tcPr>
          <w:p w14:paraId="7B46D89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F090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20 01 38</w:t>
            </w:r>
          </w:p>
        </w:tc>
        <w:tc>
          <w:tcPr>
            <w:tcW w:w="0" w:type="auto"/>
            <w:tcBorders>
              <w:top w:val="outset" w:sz="6" w:space="0" w:color="auto"/>
              <w:left w:val="outset" w:sz="6" w:space="0" w:color="auto"/>
              <w:bottom w:val="outset" w:sz="6" w:space="0" w:color="auto"/>
              <w:right w:val="outset" w:sz="6" w:space="0" w:color="auto"/>
            </w:tcBorders>
            <w:hideMark/>
          </w:tcPr>
          <w:p w14:paraId="12D2D8D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дървен материал, различен от упоменатия в 20 01 37</w:t>
            </w:r>
          </w:p>
        </w:tc>
        <w:tc>
          <w:tcPr>
            <w:tcW w:w="0" w:type="auto"/>
            <w:tcBorders>
              <w:top w:val="outset" w:sz="6" w:space="0" w:color="auto"/>
              <w:left w:val="outset" w:sz="6" w:space="0" w:color="auto"/>
              <w:bottom w:val="outset" w:sz="6" w:space="0" w:color="auto"/>
              <w:right w:val="outset" w:sz="6" w:space="0" w:color="auto"/>
            </w:tcBorders>
            <w:hideMark/>
          </w:tcPr>
          <w:p w14:paraId="3DD506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Само ако не са обработени с химикали (включително боядисване, повърхностна обработка).</w:t>
            </w:r>
          </w:p>
        </w:tc>
        <w:tc>
          <w:tcPr>
            <w:tcW w:w="0" w:type="auto"/>
            <w:tcBorders>
              <w:top w:val="outset" w:sz="6" w:space="0" w:color="auto"/>
              <w:left w:val="outset" w:sz="6" w:space="0" w:color="auto"/>
              <w:bottom w:val="outset" w:sz="6" w:space="0" w:color="auto"/>
              <w:right w:val="outset" w:sz="6" w:space="0" w:color="auto"/>
            </w:tcBorders>
            <w:hideMark/>
          </w:tcPr>
          <w:p w14:paraId="30765CC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184645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340A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76.</w:t>
            </w:r>
          </w:p>
        </w:tc>
        <w:tc>
          <w:tcPr>
            <w:tcW w:w="0" w:type="auto"/>
            <w:tcBorders>
              <w:top w:val="outset" w:sz="6" w:space="0" w:color="auto"/>
              <w:left w:val="outset" w:sz="6" w:space="0" w:color="auto"/>
              <w:bottom w:val="outset" w:sz="6" w:space="0" w:color="auto"/>
              <w:right w:val="outset" w:sz="6" w:space="0" w:color="auto"/>
            </w:tcBorders>
            <w:hideMark/>
          </w:tcPr>
          <w:p w14:paraId="248AE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F2F4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20 02</w:t>
            </w:r>
          </w:p>
        </w:tc>
        <w:tc>
          <w:tcPr>
            <w:tcW w:w="0" w:type="auto"/>
            <w:tcBorders>
              <w:top w:val="outset" w:sz="6" w:space="0" w:color="auto"/>
              <w:left w:val="outset" w:sz="6" w:space="0" w:color="auto"/>
              <w:bottom w:val="outset" w:sz="6" w:space="0" w:color="auto"/>
              <w:right w:val="outset" w:sz="6" w:space="0" w:color="auto"/>
            </w:tcBorders>
            <w:hideMark/>
          </w:tcPr>
          <w:p w14:paraId="53B752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отпадъци от паркове и градини (включително отпадъци от гробищни паркове)</w:t>
            </w:r>
          </w:p>
        </w:tc>
        <w:tc>
          <w:tcPr>
            <w:tcW w:w="0" w:type="auto"/>
            <w:tcBorders>
              <w:top w:val="outset" w:sz="6" w:space="0" w:color="auto"/>
              <w:left w:val="outset" w:sz="6" w:space="0" w:color="auto"/>
              <w:bottom w:val="outset" w:sz="6" w:space="0" w:color="auto"/>
              <w:right w:val="outset" w:sz="6" w:space="0" w:color="auto"/>
            </w:tcBorders>
            <w:hideMark/>
          </w:tcPr>
          <w:p w14:paraId="3AEDC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EB93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05A39D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A7D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77.</w:t>
            </w:r>
          </w:p>
        </w:tc>
        <w:tc>
          <w:tcPr>
            <w:tcW w:w="0" w:type="auto"/>
            <w:tcBorders>
              <w:top w:val="outset" w:sz="6" w:space="0" w:color="auto"/>
              <w:left w:val="outset" w:sz="6" w:space="0" w:color="auto"/>
              <w:bottom w:val="outset" w:sz="6" w:space="0" w:color="auto"/>
              <w:right w:val="outset" w:sz="6" w:space="0" w:color="auto"/>
            </w:tcBorders>
            <w:hideMark/>
          </w:tcPr>
          <w:p w14:paraId="5077C96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E772B7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20 02 01</w:t>
            </w:r>
          </w:p>
        </w:tc>
        <w:tc>
          <w:tcPr>
            <w:tcW w:w="0" w:type="auto"/>
            <w:tcBorders>
              <w:top w:val="outset" w:sz="6" w:space="0" w:color="auto"/>
              <w:left w:val="outset" w:sz="6" w:space="0" w:color="auto"/>
              <w:bottom w:val="outset" w:sz="6" w:space="0" w:color="auto"/>
              <w:right w:val="outset" w:sz="6" w:space="0" w:color="auto"/>
            </w:tcBorders>
            <w:hideMark/>
          </w:tcPr>
          <w:p w14:paraId="5CCA8DE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биоразградими отпадъци</w:t>
            </w:r>
          </w:p>
        </w:tc>
        <w:tc>
          <w:tcPr>
            <w:tcW w:w="0" w:type="auto"/>
            <w:tcBorders>
              <w:top w:val="outset" w:sz="6" w:space="0" w:color="auto"/>
              <w:left w:val="outset" w:sz="6" w:space="0" w:color="auto"/>
              <w:bottom w:val="outset" w:sz="6" w:space="0" w:color="auto"/>
              <w:right w:val="outset" w:sz="6" w:space="0" w:color="auto"/>
            </w:tcBorders>
            <w:hideMark/>
          </w:tcPr>
          <w:p w14:paraId="61B1C5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В случай на кора, само необработена дървесина. В случай на разделно събирани отпадъци от гробища само в случай на директно получаване, при условие че в гробището е въведена система за разделно събиране и може надлежно да се провери дали отпадъците са без чужди материали (напр. фолио, жици за цветя и </w:t>
            </w:r>
            <w:r>
              <w:rPr>
                <w:rFonts w:ascii="Times New Roman" w:hAnsi="Times New Roman"/>
                <w:sz w:val="24"/>
              </w:rPr>
              <w:lastRenderedPageBreak/>
              <w:t>венци, пластмасови цветя и техните компоненти).</w:t>
            </w:r>
          </w:p>
        </w:tc>
        <w:tc>
          <w:tcPr>
            <w:tcW w:w="0" w:type="auto"/>
            <w:tcBorders>
              <w:top w:val="outset" w:sz="6" w:space="0" w:color="auto"/>
              <w:left w:val="outset" w:sz="6" w:space="0" w:color="auto"/>
              <w:bottom w:val="outset" w:sz="6" w:space="0" w:color="auto"/>
              <w:right w:val="outset" w:sz="6" w:space="0" w:color="auto"/>
            </w:tcBorders>
            <w:hideMark/>
          </w:tcPr>
          <w:p w14:paraId="7C0329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56B599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A63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78.</w:t>
            </w:r>
          </w:p>
        </w:tc>
        <w:tc>
          <w:tcPr>
            <w:tcW w:w="0" w:type="auto"/>
            <w:tcBorders>
              <w:top w:val="outset" w:sz="6" w:space="0" w:color="auto"/>
              <w:left w:val="outset" w:sz="6" w:space="0" w:color="auto"/>
              <w:bottom w:val="outset" w:sz="6" w:space="0" w:color="auto"/>
              <w:right w:val="outset" w:sz="6" w:space="0" w:color="auto"/>
            </w:tcBorders>
            <w:hideMark/>
          </w:tcPr>
          <w:p w14:paraId="4C8AF48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365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20 03</w:t>
            </w:r>
          </w:p>
        </w:tc>
        <w:tc>
          <w:tcPr>
            <w:tcW w:w="0" w:type="auto"/>
            <w:tcBorders>
              <w:top w:val="outset" w:sz="6" w:space="0" w:color="auto"/>
              <w:left w:val="outset" w:sz="6" w:space="0" w:color="auto"/>
              <w:bottom w:val="outset" w:sz="6" w:space="0" w:color="auto"/>
              <w:right w:val="outset" w:sz="6" w:space="0" w:color="auto"/>
            </w:tcBorders>
            <w:hideMark/>
          </w:tcPr>
          <w:p w14:paraId="0DF1D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други битови отпадъци</w:t>
            </w:r>
          </w:p>
        </w:tc>
        <w:tc>
          <w:tcPr>
            <w:tcW w:w="0" w:type="auto"/>
            <w:tcBorders>
              <w:top w:val="outset" w:sz="6" w:space="0" w:color="auto"/>
              <w:left w:val="outset" w:sz="6" w:space="0" w:color="auto"/>
              <w:bottom w:val="outset" w:sz="6" w:space="0" w:color="auto"/>
              <w:right w:val="outset" w:sz="6" w:space="0" w:color="auto"/>
            </w:tcBorders>
            <w:hideMark/>
          </w:tcPr>
          <w:p w14:paraId="11DE6D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D22A6F2"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AF1BD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9FC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79.</w:t>
            </w:r>
          </w:p>
        </w:tc>
        <w:tc>
          <w:tcPr>
            <w:tcW w:w="0" w:type="auto"/>
            <w:tcBorders>
              <w:top w:val="outset" w:sz="6" w:space="0" w:color="auto"/>
              <w:left w:val="outset" w:sz="6" w:space="0" w:color="auto"/>
              <w:bottom w:val="outset" w:sz="6" w:space="0" w:color="auto"/>
              <w:right w:val="outset" w:sz="6" w:space="0" w:color="auto"/>
            </w:tcBorders>
            <w:hideMark/>
          </w:tcPr>
          <w:p w14:paraId="21288AD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644D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20 03 01</w:t>
            </w:r>
          </w:p>
        </w:tc>
        <w:tc>
          <w:tcPr>
            <w:tcW w:w="0" w:type="auto"/>
            <w:tcBorders>
              <w:top w:val="outset" w:sz="6" w:space="0" w:color="auto"/>
              <w:left w:val="outset" w:sz="6" w:space="0" w:color="auto"/>
              <w:bottom w:val="outset" w:sz="6" w:space="0" w:color="auto"/>
              <w:right w:val="outset" w:sz="6" w:space="0" w:color="auto"/>
            </w:tcBorders>
            <w:hideMark/>
          </w:tcPr>
          <w:p w14:paraId="41F656F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други битови отпадъци, включително смесени битови отпадъци</w:t>
            </w:r>
          </w:p>
        </w:tc>
        <w:tc>
          <w:tcPr>
            <w:tcW w:w="0" w:type="auto"/>
            <w:tcBorders>
              <w:top w:val="outset" w:sz="6" w:space="0" w:color="auto"/>
              <w:left w:val="outset" w:sz="6" w:space="0" w:color="auto"/>
              <w:bottom w:val="outset" w:sz="6" w:space="0" w:color="auto"/>
              <w:right w:val="outset" w:sz="6" w:space="0" w:color="auto"/>
            </w:tcBorders>
            <w:hideMark/>
          </w:tcPr>
          <w:p w14:paraId="22733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След предварителната обработка.</w:t>
            </w:r>
          </w:p>
        </w:tc>
        <w:tc>
          <w:tcPr>
            <w:tcW w:w="0" w:type="auto"/>
            <w:tcBorders>
              <w:top w:val="outset" w:sz="6" w:space="0" w:color="auto"/>
              <w:left w:val="outset" w:sz="6" w:space="0" w:color="auto"/>
              <w:bottom w:val="outset" w:sz="6" w:space="0" w:color="auto"/>
              <w:right w:val="outset" w:sz="6" w:space="0" w:color="auto"/>
            </w:tcBorders>
            <w:hideMark/>
          </w:tcPr>
          <w:p w14:paraId="3884B8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Да</w:t>
            </w:r>
          </w:p>
        </w:tc>
      </w:tr>
      <w:tr w:rsidR="00D75B38" w:rsidRPr="00D75B38" w14:paraId="1EA3ADA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CC25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w:t>
            </w:r>
          </w:p>
        </w:tc>
        <w:tc>
          <w:tcPr>
            <w:tcW w:w="0" w:type="auto"/>
            <w:tcBorders>
              <w:top w:val="outset" w:sz="6" w:space="0" w:color="auto"/>
              <w:left w:val="outset" w:sz="6" w:space="0" w:color="auto"/>
              <w:bottom w:val="outset" w:sz="6" w:space="0" w:color="auto"/>
              <w:right w:val="outset" w:sz="6" w:space="0" w:color="auto"/>
            </w:tcBorders>
            <w:hideMark/>
          </w:tcPr>
          <w:p w14:paraId="30D03E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0088C8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20 03 02</w:t>
            </w:r>
          </w:p>
        </w:tc>
        <w:tc>
          <w:tcPr>
            <w:tcW w:w="0" w:type="auto"/>
            <w:tcBorders>
              <w:top w:val="outset" w:sz="6" w:space="0" w:color="auto"/>
              <w:left w:val="outset" w:sz="6" w:space="0" w:color="auto"/>
              <w:bottom w:val="outset" w:sz="6" w:space="0" w:color="auto"/>
              <w:right w:val="outset" w:sz="6" w:space="0" w:color="auto"/>
            </w:tcBorders>
            <w:hideMark/>
          </w:tcPr>
          <w:p w14:paraId="23034A7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отпадъци от пазари</w:t>
            </w:r>
          </w:p>
        </w:tc>
        <w:tc>
          <w:tcPr>
            <w:tcW w:w="0" w:type="auto"/>
            <w:tcBorders>
              <w:top w:val="outset" w:sz="6" w:space="0" w:color="auto"/>
              <w:left w:val="outset" w:sz="6" w:space="0" w:color="auto"/>
              <w:bottom w:val="outset" w:sz="6" w:space="0" w:color="auto"/>
              <w:right w:val="outset" w:sz="6" w:space="0" w:color="auto"/>
            </w:tcBorders>
            <w:hideMark/>
          </w:tcPr>
          <w:p w14:paraId="504C9F0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Когато пазарът разполага със система за разделно събиране.</w:t>
            </w:r>
          </w:p>
        </w:tc>
        <w:tc>
          <w:tcPr>
            <w:tcW w:w="0" w:type="auto"/>
            <w:tcBorders>
              <w:top w:val="outset" w:sz="6" w:space="0" w:color="auto"/>
              <w:left w:val="outset" w:sz="6" w:space="0" w:color="auto"/>
              <w:bottom w:val="outset" w:sz="6" w:space="0" w:color="auto"/>
              <w:right w:val="outset" w:sz="6" w:space="0" w:color="auto"/>
            </w:tcBorders>
            <w:hideMark/>
          </w:tcPr>
          <w:p w14:paraId="267CD9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29C6AE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A66A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81.</w:t>
            </w:r>
          </w:p>
        </w:tc>
        <w:tc>
          <w:tcPr>
            <w:tcW w:w="0" w:type="auto"/>
            <w:tcBorders>
              <w:top w:val="outset" w:sz="6" w:space="0" w:color="auto"/>
              <w:left w:val="outset" w:sz="6" w:space="0" w:color="auto"/>
              <w:bottom w:val="outset" w:sz="6" w:space="0" w:color="auto"/>
              <w:right w:val="outset" w:sz="6" w:space="0" w:color="auto"/>
            </w:tcBorders>
            <w:hideMark/>
          </w:tcPr>
          <w:p w14:paraId="2951770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55017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20 03 04</w:t>
            </w:r>
          </w:p>
        </w:tc>
        <w:tc>
          <w:tcPr>
            <w:tcW w:w="0" w:type="auto"/>
            <w:tcBorders>
              <w:top w:val="outset" w:sz="6" w:space="0" w:color="auto"/>
              <w:left w:val="outset" w:sz="6" w:space="0" w:color="auto"/>
              <w:bottom w:val="outset" w:sz="6" w:space="0" w:color="auto"/>
              <w:right w:val="outset" w:sz="6" w:space="0" w:color="auto"/>
            </w:tcBorders>
            <w:hideMark/>
          </w:tcPr>
          <w:p w14:paraId="5C996F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утайки от септични ями</w:t>
            </w:r>
          </w:p>
        </w:tc>
        <w:tc>
          <w:tcPr>
            <w:tcW w:w="0" w:type="auto"/>
            <w:tcBorders>
              <w:top w:val="outset" w:sz="6" w:space="0" w:color="auto"/>
              <w:left w:val="outset" w:sz="6" w:space="0" w:color="auto"/>
              <w:bottom w:val="outset" w:sz="6" w:space="0" w:color="auto"/>
              <w:right w:val="outset" w:sz="6" w:space="0" w:color="auto"/>
            </w:tcBorders>
            <w:hideMark/>
          </w:tcPr>
          <w:p w14:paraId="0560459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5A272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bl>
    <w:p w14:paraId="75BD8C5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Спомагателни вещества за преработка, които могат да се използват за производството на компост и видове отпадъци, които могат да се използват като спомагателни вещества за преработка: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2587"/>
        <w:gridCol w:w="2644"/>
        <w:gridCol w:w="3438"/>
      </w:tblGrid>
      <w:tr w:rsidR="00D75B38" w:rsidRPr="00D75B38" w14:paraId="1D70B771"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E960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18ED7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А</w:t>
            </w:r>
          </w:p>
        </w:tc>
        <w:tc>
          <w:tcPr>
            <w:tcW w:w="0" w:type="auto"/>
            <w:tcBorders>
              <w:top w:val="outset" w:sz="6" w:space="0" w:color="auto"/>
              <w:left w:val="outset" w:sz="6" w:space="0" w:color="auto"/>
              <w:bottom w:val="outset" w:sz="6" w:space="0" w:color="auto"/>
              <w:right w:val="outset" w:sz="6" w:space="0" w:color="auto"/>
            </w:tcBorders>
            <w:hideMark/>
          </w:tcPr>
          <w:p w14:paraId="1FF88E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Б</w:t>
            </w:r>
          </w:p>
        </w:tc>
      </w:tr>
      <w:tr w:rsidR="00D75B38" w:rsidRPr="00D75B38" w14:paraId="6C0863A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3A39C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CC744F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Наименование на вида на помощното средство за преработка</w:t>
            </w:r>
          </w:p>
        </w:tc>
        <w:tc>
          <w:tcPr>
            <w:tcW w:w="0" w:type="auto"/>
            <w:tcBorders>
              <w:top w:val="outset" w:sz="6" w:space="0" w:color="auto"/>
              <w:left w:val="outset" w:sz="6" w:space="0" w:color="auto"/>
              <w:bottom w:val="outset" w:sz="6" w:space="0" w:color="auto"/>
              <w:right w:val="outset" w:sz="6" w:space="0" w:color="auto"/>
            </w:tcBorders>
            <w:hideMark/>
          </w:tcPr>
          <w:p w14:paraId="43AD57A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Стандарти за качество и</w:t>
            </w:r>
            <w:r>
              <w:rPr>
                <w:rFonts w:ascii="Times New Roman" w:hAnsi="Times New Roman"/>
                <w:b/>
                <w:sz w:val="24"/>
              </w:rPr>
              <w:br/>
              <w:t>бележки</w:t>
            </w:r>
          </w:p>
        </w:tc>
      </w:tr>
      <w:tr w:rsidR="00D75B38" w:rsidRPr="00D75B38" w14:paraId="213EA81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E4E5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032F6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Гранули от скали</w:t>
            </w:r>
          </w:p>
        </w:tc>
        <w:tc>
          <w:tcPr>
            <w:tcW w:w="0" w:type="auto"/>
            <w:tcBorders>
              <w:top w:val="outset" w:sz="6" w:space="0" w:color="auto"/>
              <w:left w:val="outset" w:sz="6" w:space="0" w:color="auto"/>
              <w:bottom w:val="outset" w:sz="6" w:space="0" w:color="auto"/>
              <w:right w:val="outset" w:sz="6" w:space="0" w:color="auto"/>
            </w:tcBorders>
            <w:hideMark/>
          </w:tcPr>
          <w:p w14:paraId="5E2F94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а) базалтови гранули,</w:t>
            </w:r>
            <w:r>
              <w:rPr>
                <w:rFonts w:ascii="Times New Roman" w:hAnsi="Times New Roman"/>
                <w:sz w:val="24"/>
              </w:rPr>
              <w:br/>
              <w:t>б) алгинит на гранули,</w:t>
            </w:r>
            <w:r>
              <w:rPr>
                <w:rFonts w:ascii="Times New Roman" w:hAnsi="Times New Roman"/>
                <w:sz w:val="24"/>
              </w:rPr>
              <w:br/>
              <w:t>в) гранули от други скали</w:t>
            </w:r>
          </w:p>
        </w:tc>
        <w:tc>
          <w:tcPr>
            <w:tcW w:w="0" w:type="auto"/>
            <w:tcBorders>
              <w:top w:val="outset" w:sz="6" w:space="0" w:color="auto"/>
              <w:left w:val="outset" w:sz="6" w:space="0" w:color="auto"/>
              <w:bottom w:val="outset" w:sz="6" w:space="0" w:color="auto"/>
              <w:right w:val="outset" w:sz="6" w:space="0" w:color="auto"/>
            </w:tcBorders>
            <w:hideMark/>
          </w:tcPr>
          <w:p w14:paraId="6266EA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274E9D2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C406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A469F8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Утайки, седименти</w:t>
            </w:r>
          </w:p>
        </w:tc>
        <w:tc>
          <w:tcPr>
            <w:tcW w:w="0" w:type="auto"/>
            <w:tcBorders>
              <w:top w:val="outset" w:sz="6" w:space="0" w:color="auto"/>
              <w:left w:val="outset" w:sz="6" w:space="0" w:color="auto"/>
              <w:bottom w:val="outset" w:sz="6" w:space="0" w:color="auto"/>
              <w:right w:val="outset" w:sz="6" w:space="0" w:color="auto"/>
            </w:tcBorders>
            <w:hideMark/>
          </w:tcPr>
          <w:p w14:paraId="7262AD9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естествени утайки и седименти без добавена почва и без примеси, включително незамърсени утайки и утайки от пречистване и дренаж на канализацията</w:t>
            </w:r>
          </w:p>
        </w:tc>
        <w:tc>
          <w:tcPr>
            <w:tcW w:w="0" w:type="auto"/>
            <w:tcBorders>
              <w:top w:val="outset" w:sz="6" w:space="0" w:color="auto"/>
              <w:left w:val="outset" w:sz="6" w:space="0" w:color="auto"/>
              <w:bottom w:val="outset" w:sz="6" w:space="0" w:color="auto"/>
              <w:right w:val="outset" w:sz="6" w:space="0" w:color="auto"/>
            </w:tcBorders>
            <w:hideMark/>
          </w:tcPr>
          <w:p w14:paraId="4EAB93B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11EE2E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EF106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2754D3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Глинени минерали</w:t>
            </w:r>
          </w:p>
        </w:tc>
        <w:tc>
          <w:tcPr>
            <w:tcW w:w="0" w:type="auto"/>
            <w:tcBorders>
              <w:top w:val="outset" w:sz="6" w:space="0" w:color="auto"/>
              <w:left w:val="outset" w:sz="6" w:space="0" w:color="auto"/>
              <w:bottom w:val="outset" w:sz="6" w:space="0" w:color="auto"/>
              <w:right w:val="outset" w:sz="6" w:space="0" w:color="auto"/>
            </w:tcBorders>
            <w:hideMark/>
          </w:tcPr>
          <w:p w14:paraId="7C5102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чисти глинени минерали</w:t>
            </w:r>
          </w:p>
        </w:tc>
        <w:tc>
          <w:tcPr>
            <w:tcW w:w="0" w:type="auto"/>
            <w:tcBorders>
              <w:top w:val="outset" w:sz="6" w:space="0" w:color="auto"/>
              <w:left w:val="outset" w:sz="6" w:space="0" w:color="auto"/>
              <w:bottom w:val="outset" w:sz="6" w:space="0" w:color="auto"/>
              <w:right w:val="outset" w:sz="6" w:space="0" w:color="auto"/>
            </w:tcBorders>
            <w:hideMark/>
          </w:tcPr>
          <w:p w14:paraId="4AD614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476CAF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F53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3EED35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Варовик (камък)</w:t>
            </w:r>
          </w:p>
        </w:tc>
        <w:tc>
          <w:tcPr>
            <w:tcW w:w="0" w:type="auto"/>
            <w:tcBorders>
              <w:top w:val="outset" w:sz="6" w:space="0" w:color="auto"/>
              <w:left w:val="outset" w:sz="6" w:space="0" w:color="auto"/>
              <w:bottom w:val="outset" w:sz="6" w:space="0" w:color="auto"/>
              <w:right w:val="outset" w:sz="6" w:space="0" w:color="auto"/>
            </w:tcBorders>
            <w:hideMark/>
          </w:tcPr>
          <w:p w14:paraId="2D2F60F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а) варовикови гранули,</w:t>
            </w:r>
            <w:r>
              <w:rPr>
                <w:rFonts w:ascii="Times New Roman" w:hAnsi="Times New Roman"/>
                <w:sz w:val="24"/>
              </w:rPr>
              <w:br/>
              <w:t>б) доломит гранули,</w:t>
            </w:r>
            <w:r>
              <w:rPr>
                <w:rFonts w:ascii="Times New Roman" w:hAnsi="Times New Roman"/>
                <w:sz w:val="24"/>
              </w:rPr>
              <w:br/>
              <w:t>в) варова утайка от захарна фабрика,</w:t>
            </w:r>
            <w:r>
              <w:rPr>
                <w:rFonts w:ascii="Times New Roman" w:hAnsi="Times New Roman"/>
                <w:sz w:val="24"/>
              </w:rPr>
              <w:br/>
              <w:t xml:space="preserve">г) нестандартен калциев </w:t>
            </w:r>
            <w:r>
              <w:rPr>
                <w:rFonts w:ascii="Times New Roman" w:hAnsi="Times New Roman"/>
                <w:sz w:val="24"/>
              </w:rPr>
              <w:lastRenderedPageBreak/>
              <w:t>карбонат,</w:t>
            </w:r>
            <w:r>
              <w:rPr>
                <w:rFonts w:ascii="Times New Roman" w:hAnsi="Times New Roman"/>
                <w:sz w:val="24"/>
              </w:rPr>
              <w:br/>
              <w:t>утайки от отпадъчна вар</w:t>
            </w:r>
          </w:p>
        </w:tc>
        <w:tc>
          <w:tcPr>
            <w:tcW w:w="0" w:type="auto"/>
            <w:tcBorders>
              <w:top w:val="outset" w:sz="6" w:space="0" w:color="auto"/>
              <w:left w:val="outset" w:sz="6" w:space="0" w:color="auto"/>
              <w:bottom w:val="outset" w:sz="6" w:space="0" w:color="auto"/>
              <w:right w:val="outset" w:sz="6" w:space="0" w:color="auto"/>
            </w:tcBorders>
            <w:hideMark/>
          </w:tcPr>
          <w:p w14:paraId="0DA6D6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w:t>
            </w:r>
          </w:p>
        </w:tc>
      </w:tr>
      <w:tr w:rsidR="00D75B38" w:rsidRPr="00D75B38" w14:paraId="5F2558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544A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78A8DD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Пепел от изгаряне на биомаса</w:t>
            </w:r>
          </w:p>
        </w:tc>
        <w:tc>
          <w:tcPr>
            <w:tcW w:w="0" w:type="auto"/>
            <w:tcBorders>
              <w:top w:val="outset" w:sz="6" w:space="0" w:color="auto"/>
              <w:left w:val="outset" w:sz="6" w:space="0" w:color="auto"/>
              <w:bottom w:val="outset" w:sz="6" w:space="0" w:color="auto"/>
              <w:right w:val="outset" w:sz="6" w:space="0" w:color="auto"/>
            </w:tcBorders>
            <w:hideMark/>
          </w:tcPr>
          <w:p w14:paraId="0146C4E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растителна пепел</w:t>
            </w:r>
          </w:p>
        </w:tc>
        <w:tc>
          <w:tcPr>
            <w:tcW w:w="0" w:type="auto"/>
            <w:tcBorders>
              <w:top w:val="outset" w:sz="6" w:space="0" w:color="auto"/>
              <w:left w:val="outset" w:sz="6" w:space="0" w:color="auto"/>
              <w:bottom w:val="outset" w:sz="6" w:space="0" w:color="auto"/>
              <w:right w:val="outset" w:sz="6" w:space="0" w:color="auto"/>
            </w:tcBorders>
            <w:hideMark/>
          </w:tcPr>
          <w:p w14:paraId="12FBC0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До 2 m/m%.</w:t>
            </w:r>
            <w:r>
              <w:rPr>
                <w:rFonts w:ascii="Times New Roman" w:hAnsi="Times New Roman"/>
                <w:sz w:val="24"/>
              </w:rPr>
              <w:br/>
              <w:t>Несъдържащи летлива пепел с максимално съдържание на примеси (mg/kg в сухото вещество):</w:t>
            </w:r>
            <w:r>
              <w:rPr>
                <w:rFonts w:ascii="Times New Roman" w:hAnsi="Times New Roman"/>
                <w:sz w:val="24"/>
              </w:rPr>
              <w:br/>
              <w:t>а) цинк (Zn): 1500,</w:t>
            </w:r>
            <w:r>
              <w:rPr>
                <w:rFonts w:ascii="Times New Roman" w:hAnsi="Times New Roman"/>
                <w:sz w:val="24"/>
              </w:rPr>
              <w:br/>
              <w:t>б) мед (Cu): 250,</w:t>
            </w:r>
            <w:r>
              <w:rPr>
                <w:rFonts w:ascii="Times New Roman" w:hAnsi="Times New Roman"/>
                <w:sz w:val="24"/>
              </w:rPr>
              <w:br/>
              <w:t>в) хром (Cr): 250,</w:t>
            </w:r>
            <w:r>
              <w:rPr>
                <w:rFonts w:ascii="Times New Roman" w:hAnsi="Times New Roman"/>
                <w:sz w:val="24"/>
              </w:rPr>
              <w:br/>
              <w:t>г) олово (Pb): 100,</w:t>
            </w:r>
            <w:r>
              <w:rPr>
                <w:rFonts w:ascii="Times New Roman" w:hAnsi="Times New Roman"/>
                <w:sz w:val="24"/>
              </w:rPr>
              <w:br/>
              <w:t>д) ванадий (V): 100,</w:t>
            </w:r>
            <w:r>
              <w:rPr>
                <w:rFonts w:ascii="Times New Roman" w:hAnsi="Times New Roman"/>
                <w:sz w:val="24"/>
              </w:rPr>
              <w:br/>
              <w:t>е) кобалт (Co): 100,</w:t>
            </w:r>
            <w:r>
              <w:rPr>
                <w:rFonts w:ascii="Times New Roman" w:hAnsi="Times New Roman"/>
                <w:sz w:val="24"/>
              </w:rPr>
              <w:br/>
              <w:t>ж) никел (Ni): 100,</w:t>
            </w:r>
            <w:r>
              <w:rPr>
                <w:rFonts w:ascii="Times New Roman" w:hAnsi="Times New Roman"/>
                <w:sz w:val="24"/>
              </w:rPr>
              <w:br/>
              <w:t>з) молибден (Mo): 20,</w:t>
            </w:r>
            <w:r>
              <w:rPr>
                <w:rFonts w:ascii="Times New Roman" w:hAnsi="Times New Roman"/>
                <w:sz w:val="24"/>
              </w:rPr>
              <w:br/>
              <w:t>и) арсен (As): 20,</w:t>
            </w:r>
            <w:r>
              <w:rPr>
                <w:rFonts w:ascii="Times New Roman" w:hAnsi="Times New Roman"/>
                <w:sz w:val="24"/>
              </w:rPr>
              <w:br/>
              <w:t>й) кадмий (Cd): 8,</w:t>
            </w:r>
            <w:r>
              <w:rPr>
                <w:rFonts w:ascii="Times New Roman" w:hAnsi="Times New Roman"/>
                <w:sz w:val="24"/>
              </w:rPr>
              <w:br/>
              <w:t>Не трябва да съдържа летлива пепел</w:t>
            </w:r>
          </w:p>
        </w:tc>
      </w:tr>
      <w:tr w:rsidR="00D75B38" w:rsidRPr="00D75B38" w14:paraId="18E6555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BF585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65AD87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Почва (извлечена или утаена)</w:t>
            </w:r>
          </w:p>
        </w:tc>
        <w:tc>
          <w:tcPr>
            <w:tcW w:w="0" w:type="auto"/>
            <w:tcBorders>
              <w:top w:val="outset" w:sz="6" w:space="0" w:color="auto"/>
              <w:left w:val="outset" w:sz="6" w:space="0" w:color="auto"/>
              <w:bottom w:val="outset" w:sz="6" w:space="0" w:color="auto"/>
              <w:right w:val="outset" w:sz="6" w:space="0" w:color="auto"/>
            </w:tcBorders>
            <w:hideMark/>
          </w:tcPr>
          <w:p w14:paraId="4D24ED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незамърсена естествена почва от строителство или разрушаване, утайка от измиване на кореноплодни растения</w:t>
            </w:r>
          </w:p>
        </w:tc>
        <w:tc>
          <w:tcPr>
            <w:tcW w:w="0" w:type="auto"/>
            <w:tcBorders>
              <w:top w:val="outset" w:sz="6" w:space="0" w:color="auto"/>
              <w:left w:val="outset" w:sz="6" w:space="0" w:color="auto"/>
              <w:bottom w:val="outset" w:sz="6" w:space="0" w:color="auto"/>
              <w:right w:val="outset" w:sz="6" w:space="0" w:color="auto"/>
            </w:tcBorders>
            <w:hideMark/>
          </w:tcPr>
          <w:p w14:paraId="1CC3A6E5" w14:textId="345F2EA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До 15 m/m%.</w:t>
            </w:r>
            <w:r>
              <w:rPr>
                <w:rFonts w:ascii="Times New Roman" w:hAnsi="Times New Roman"/>
                <w:sz w:val="24"/>
              </w:rPr>
              <w:br/>
              <w:t>Максимално съдържание на замърсители (mg/kg сухо вещество):</w:t>
            </w:r>
            <w:r>
              <w:rPr>
                <w:rFonts w:ascii="Times New Roman" w:hAnsi="Times New Roman"/>
                <w:sz w:val="24"/>
              </w:rPr>
              <w:br/>
              <w:t>а) арсен (As): 30,</w:t>
            </w:r>
            <w:r>
              <w:rPr>
                <w:rFonts w:ascii="Times New Roman" w:hAnsi="Times New Roman"/>
                <w:sz w:val="24"/>
              </w:rPr>
              <w:br/>
              <w:t>б) олово (Pb): 100,</w:t>
            </w:r>
            <w:r>
              <w:rPr>
                <w:rFonts w:ascii="Times New Roman" w:hAnsi="Times New Roman"/>
                <w:sz w:val="24"/>
              </w:rPr>
              <w:br/>
              <w:t>в) кадмий (Cd): 1,1,</w:t>
            </w:r>
            <w:r>
              <w:rPr>
                <w:rFonts w:ascii="Times New Roman" w:hAnsi="Times New Roman"/>
                <w:sz w:val="24"/>
              </w:rPr>
              <w:br/>
              <w:t>г) хром (Cr): 90,</w:t>
            </w:r>
            <w:r>
              <w:rPr>
                <w:rFonts w:ascii="Times New Roman" w:hAnsi="Times New Roman"/>
                <w:sz w:val="24"/>
              </w:rPr>
              <w:br/>
              <w:t>д) мед (Cu): 90;</w:t>
            </w:r>
            <w:r>
              <w:rPr>
                <w:rFonts w:ascii="Times New Roman" w:hAnsi="Times New Roman"/>
                <w:sz w:val="24"/>
              </w:rPr>
              <w:br/>
              <w:t>е) никел (Ni): 55,</w:t>
            </w:r>
            <w:r>
              <w:rPr>
                <w:rFonts w:ascii="Times New Roman" w:hAnsi="Times New Roman"/>
                <w:sz w:val="24"/>
              </w:rPr>
              <w:br/>
              <w:t>ж) живак (Hg): 0,7,</w:t>
            </w:r>
            <w:r>
              <w:rPr>
                <w:rFonts w:ascii="Times New Roman" w:hAnsi="Times New Roman"/>
                <w:sz w:val="24"/>
              </w:rPr>
              <w:br/>
              <w:t>з) цинк (Zn): 450,</w:t>
            </w:r>
            <w:r>
              <w:rPr>
                <w:rFonts w:ascii="Times New Roman" w:hAnsi="Times New Roman"/>
                <w:sz w:val="24"/>
              </w:rPr>
              <w:br/>
              <w:t>и) полициклични ароматни въглеводороди (ПАВ16: нафтален, флуор, фенантрен, антрацен, флуоронтен, пирен, бензо[a]антрацен, хризен, бензо[b]флуороантен, бензо[k]флуороантен, бензо[a]пирен, инден[1,2,3-cd]пирен, дибензо[a,h]антрацен, бензо[g, h, и]перилен): 2,</w:t>
            </w:r>
            <w:r>
              <w:rPr>
                <w:rFonts w:ascii="Times New Roman" w:hAnsi="Times New Roman"/>
                <w:sz w:val="24"/>
              </w:rPr>
              <w:br/>
              <w:t xml:space="preserve">общо съдържание на въглеводороди: 200, които се изследват само ако има съмнение за предишно въглеводородно замърсяване или образуването на утайки от промиване е неизвестно и има </w:t>
            </w:r>
            <w:r>
              <w:rPr>
                <w:rFonts w:ascii="Times New Roman" w:hAnsi="Times New Roman"/>
                <w:sz w:val="24"/>
              </w:rPr>
              <w:lastRenderedPageBreak/>
              <w:t xml:space="preserve">съмнение, че има някакъв разтворител, коагулационен или екстракционен агент. </w:t>
            </w:r>
          </w:p>
        </w:tc>
      </w:tr>
      <w:tr w:rsidR="00D75B38" w:rsidRPr="00D75B38" w14:paraId="58E779F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5B7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14:paraId="742F98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Лигноцелулоза</w:t>
            </w:r>
          </w:p>
        </w:tc>
        <w:tc>
          <w:tcPr>
            <w:tcW w:w="0" w:type="auto"/>
            <w:tcBorders>
              <w:top w:val="outset" w:sz="6" w:space="0" w:color="auto"/>
              <w:left w:val="outset" w:sz="6" w:space="0" w:color="auto"/>
              <w:bottom w:val="outset" w:sz="6" w:space="0" w:color="auto"/>
              <w:right w:val="outset" w:sz="6" w:space="0" w:color="auto"/>
            </w:tcBorders>
            <w:hideMark/>
          </w:tcPr>
          <w:p w14:paraId="60EEB8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а) странични селскостопански продукти от растителен произход,</w:t>
            </w:r>
            <w:r>
              <w:rPr>
                <w:rFonts w:ascii="Times New Roman" w:hAnsi="Times New Roman"/>
                <w:sz w:val="24"/>
              </w:rPr>
              <w:br/>
              <w:t>б) празни класове от зърна/ненапълнени зърна,</w:t>
            </w:r>
            <w:r>
              <w:rPr>
                <w:rFonts w:ascii="Times New Roman" w:hAnsi="Times New Roman"/>
                <w:sz w:val="24"/>
              </w:rPr>
              <w:br/>
              <w:t>в) смесен със слама оборски тор,</w:t>
            </w:r>
            <w:r>
              <w:rPr>
                <w:rFonts w:ascii="Times New Roman" w:hAnsi="Times New Roman"/>
                <w:sz w:val="24"/>
              </w:rPr>
              <w:br/>
              <w:t>г) зелени вейки,</w:t>
            </w:r>
            <w:r>
              <w:rPr>
                <w:rFonts w:ascii="Times New Roman" w:hAnsi="Times New Roman"/>
                <w:sz w:val="24"/>
              </w:rPr>
              <w:br/>
              <w:t>зелени отпадъци</w:t>
            </w:r>
          </w:p>
        </w:tc>
        <w:tc>
          <w:tcPr>
            <w:tcW w:w="0" w:type="auto"/>
            <w:tcBorders>
              <w:top w:val="outset" w:sz="6" w:space="0" w:color="auto"/>
              <w:left w:val="outset" w:sz="6" w:space="0" w:color="auto"/>
              <w:bottom w:val="outset" w:sz="6" w:space="0" w:color="auto"/>
              <w:right w:val="outset" w:sz="6" w:space="0" w:color="auto"/>
            </w:tcBorders>
            <w:hideMark/>
          </w:tcPr>
          <w:p w14:paraId="411EE29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0954083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3E10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3F0C0BA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Продукти, допринасящи за процеса на компостиране</w:t>
            </w:r>
          </w:p>
        </w:tc>
        <w:tc>
          <w:tcPr>
            <w:tcW w:w="0" w:type="auto"/>
            <w:tcBorders>
              <w:top w:val="outset" w:sz="6" w:space="0" w:color="auto"/>
              <w:left w:val="outset" w:sz="6" w:space="0" w:color="auto"/>
              <w:bottom w:val="outset" w:sz="6" w:space="0" w:color="auto"/>
              <w:right w:val="outset" w:sz="6" w:space="0" w:color="auto"/>
            </w:tcBorders>
            <w:hideMark/>
          </w:tcPr>
          <w:p w14:paraId="4C285AB0" w14:textId="428DEC3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а) микробиологични препарати,</w:t>
            </w:r>
            <w:r>
              <w:rPr>
                <w:rFonts w:ascii="Times New Roman" w:hAnsi="Times New Roman"/>
                <w:sz w:val="24"/>
              </w:rPr>
              <w:br/>
              <w:t>биологични стартери</w:t>
            </w:r>
          </w:p>
        </w:tc>
        <w:tc>
          <w:tcPr>
            <w:tcW w:w="0" w:type="auto"/>
            <w:tcBorders>
              <w:top w:val="outset" w:sz="6" w:space="0" w:color="auto"/>
              <w:left w:val="outset" w:sz="6" w:space="0" w:color="auto"/>
              <w:bottom w:val="outset" w:sz="6" w:space="0" w:color="auto"/>
              <w:right w:val="outset" w:sz="6" w:space="0" w:color="auto"/>
            </w:tcBorders>
            <w:hideMark/>
          </w:tcPr>
          <w:p w14:paraId="432BFB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Продукт, разрешен за пускане на пазара и употреба.</w:t>
            </w:r>
          </w:p>
        </w:tc>
      </w:tr>
      <w:tr w:rsidR="00D75B38" w:rsidRPr="00D75B38" w14:paraId="711F888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B367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9F628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Отпадъци от съоръжения за третиране на отпадъци, от съоръжения за пречистване на отпадъчни води, които пречистват отпадъчни води извън обекта, както и отпадъци от питейна вода и промишлено водоснабдяване</w:t>
            </w:r>
          </w:p>
        </w:tc>
        <w:tc>
          <w:tcPr>
            <w:tcW w:w="0" w:type="auto"/>
            <w:tcBorders>
              <w:top w:val="outset" w:sz="6" w:space="0" w:color="auto"/>
              <w:left w:val="outset" w:sz="6" w:space="0" w:color="auto"/>
              <w:bottom w:val="outset" w:sz="6" w:space="0" w:color="auto"/>
              <w:right w:val="outset" w:sz="6" w:space="0" w:color="auto"/>
            </w:tcBorders>
            <w:hideMark/>
          </w:tcPr>
          <w:p w14:paraId="037B02A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а) твърди отпадъци от фина филтрация и скрининг,</w:t>
            </w:r>
            <w:r>
              <w:rPr>
                <w:rFonts w:ascii="Times New Roman" w:hAnsi="Times New Roman"/>
                <w:sz w:val="24"/>
              </w:rPr>
              <w:br/>
              <w:t>б) утайки от пречистването на водата,</w:t>
            </w:r>
            <w:r>
              <w:rPr>
                <w:rFonts w:ascii="Times New Roman" w:hAnsi="Times New Roman"/>
                <w:sz w:val="24"/>
              </w:rPr>
              <w:br/>
              <w:t>утайки от декарбонизация</w:t>
            </w:r>
          </w:p>
        </w:tc>
        <w:tc>
          <w:tcPr>
            <w:tcW w:w="0" w:type="auto"/>
            <w:tcBorders>
              <w:top w:val="outset" w:sz="6" w:space="0" w:color="auto"/>
              <w:left w:val="outset" w:sz="6" w:space="0" w:color="auto"/>
              <w:bottom w:val="outset" w:sz="6" w:space="0" w:color="auto"/>
              <w:right w:val="outset" w:sz="6" w:space="0" w:color="auto"/>
            </w:tcBorders>
            <w:hideMark/>
          </w:tcPr>
          <w:p w14:paraId="212059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bl>
    <w:p w14:paraId="7BED5F2E"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Приложение 2 към Правителствен указ № 559/2023 от 14 декември 2023 г. </w:t>
      </w:r>
    </w:p>
    <w:p w14:paraId="5C69743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Физични, химични и биологични изисквания за компости за неселскостопански цели</w:t>
      </w:r>
    </w:p>
    <w:p w14:paraId="549BB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 Статутът на отпадъци от компост, получен от биоразградими отпадъци, се премахва, като се спазват пределно допустимите стойности за следните категории употреба: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857"/>
        <w:gridCol w:w="2791"/>
        <w:gridCol w:w="3141"/>
      </w:tblGrid>
      <w:tr w:rsidR="00D75B38" w:rsidRPr="00D75B38" w14:paraId="5B161439"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9B8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672DE5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А</w:t>
            </w:r>
          </w:p>
        </w:tc>
        <w:tc>
          <w:tcPr>
            <w:tcW w:w="0" w:type="auto"/>
            <w:tcBorders>
              <w:top w:val="outset" w:sz="6" w:space="0" w:color="auto"/>
              <w:left w:val="outset" w:sz="6" w:space="0" w:color="auto"/>
              <w:bottom w:val="outset" w:sz="6" w:space="0" w:color="auto"/>
              <w:right w:val="outset" w:sz="6" w:space="0" w:color="auto"/>
            </w:tcBorders>
            <w:hideMark/>
          </w:tcPr>
          <w:p w14:paraId="1FC7938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Б</w:t>
            </w:r>
          </w:p>
        </w:tc>
        <w:tc>
          <w:tcPr>
            <w:tcW w:w="0" w:type="auto"/>
            <w:tcBorders>
              <w:top w:val="outset" w:sz="6" w:space="0" w:color="auto"/>
              <w:left w:val="outset" w:sz="6" w:space="0" w:color="auto"/>
              <w:bottom w:val="outset" w:sz="6" w:space="0" w:color="auto"/>
              <w:right w:val="outset" w:sz="6" w:space="0" w:color="auto"/>
            </w:tcBorders>
            <w:hideMark/>
          </w:tcPr>
          <w:p w14:paraId="467394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В</w:t>
            </w:r>
          </w:p>
        </w:tc>
      </w:tr>
      <w:tr w:rsidR="00D75B38" w:rsidRPr="00D75B38" w14:paraId="721D1E05"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2C15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F9049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Категория I</w:t>
            </w:r>
          </w:p>
        </w:tc>
        <w:tc>
          <w:tcPr>
            <w:tcW w:w="0" w:type="auto"/>
            <w:tcBorders>
              <w:top w:val="outset" w:sz="6" w:space="0" w:color="auto"/>
              <w:left w:val="outset" w:sz="6" w:space="0" w:color="auto"/>
              <w:bottom w:val="outset" w:sz="6" w:space="0" w:color="auto"/>
              <w:right w:val="outset" w:sz="6" w:space="0" w:color="auto"/>
            </w:tcBorders>
            <w:hideMark/>
          </w:tcPr>
          <w:p w14:paraId="3D6928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Категория II</w:t>
            </w:r>
          </w:p>
        </w:tc>
        <w:tc>
          <w:tcPr>
            <w:tcW w:w="0" w:type="auto"/>
            <w:tcBorders>
              <w:top w:val="outset" w:sz="6" w:space="0" w:color="auto"/>
              <w:left w:val="outset" w:sz="6" w:space="0" w:color="auto"/>
              <w:bottom w:val="outset" w:sz="6" w:space="0" w:color="auto"/>
              <w:right w:val="outset" w:sz="6" w:space="0" w:color="auto"/>
            </w:tcBorders>
            <w:hideMark/>
          </w:tcPr>
          <w:p w14:paraId="064A795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Категория III</w:t>
            </w:r>
          </w:p>
        </w:tc>
      </w:tr>
      <w:tr w:rsidR="00D75B38" w:rsidRPr="00D75B38" w14:paraId="62312F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5A0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2C8888F" w14:textId="4299B35F"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Ако компостът, произведен от биоразградими отпадъци, се използва в район, където може да застраши пряко човешкото здраве (по-специално в зелени площи, принадлежащи към жилищни райони и зони за отдих, детски площадки, паркове, крайпътни цветни лехи, гористи местности, обществени алеи, зони за разходки с кучета, обществени цветни кутии, зони, принадлежащи към спортни съоръжения, плажни зони и зони, принадлежащи на публични институции), тогава този компост трябва да отговаря и на изискванията, определени в Приложение 3 точка 4 от Указ № 36/2006 на министъра на земеделието и развитието на селските райони от 18 май 2006 г. за разрешаване, съхранение, пускане на пазара и употреба на вещества, увеличаващи добива.  </w:t>
            </w:r>
          </w:p>
        </w:tc>
        <w:tc>
          <w:tcPr>
            <w:tcW w:w="0" w:type="auto"/>
            <w:tcBorders>
              <w:top w:val="outset" w:sz="6" w:space="0" w:color="auto"/>
              <w:left w:val="outset" w:sz="6" w:space="0" w:color="auto"/>
              <w:bottom w:val="outset" w:sz="6" w:space="0" w:color="auto"/>
              <w:right w:val="outset" w:sz="6" w:space="0" w:color="auto"/>
            </w:tcBorders>
            <w:hideMark/>
          </w:tcPr>
          <w:p w14:paraId="122BCD1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Ако компостът, произведен от биоразградими отпадъци, се използва в район, обхванат от Закона за горите и за опазване и управление на горите, по начина, регламентиран в него, или върху други външни гори, тогава компостът трябва да отговаря на изискванията, посочени в точки 1.1 </w:t>
            </w:r>
            <w:r>
              <w:rPr>
                <w:rFonts w:ascii="Times New Roman" w:hAnsi="Times New Roman"/>
                <w:i/>
                <w:sz w:val="24"/>
              </w:rPr>
              <w:t>и</w:t>
            </w:r>
            <w:r>
              <w:rPr>
                <w:rFonts w:ascii="Times New Roman" w:hAnsi="Times New Roman"/>
                <w:sz w:val="24"/>
              </w:rPr>
              <w:t xml:space="preserve"> 1.2.</w:t>
            </w:r>
          </w:p>
        </w:tc>
        <w:tc>
          <w:tcPr>
            <w:tcW w:w="0" w:type="auto"/>
            <w:tcBorders>
              <w:top w:val="outset" w:sz="6" w:space="0" w:color="auto"/>
              <w:left w:val="outset" w:sz="6" w:space="0" w:color="auto"/>
              <w:bottom w:val="outset" w:sz="6" w:space="0" w:color="auto"/>
              <w:right w:val="outset" w:sz="6" w:space="0" w:color="auto"/>
            </w:tcBorders>
            <w:hideMark/>
          </w:tcPr>
          <w:p w14:paraId="356797A4" w14:textId="70132D6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Ако компостът, произведен от биоразградими отпадъци, се използва за рекултивация, попълване на ландшафтни изкопи или се използва в затворени хвостохранилища съгласно Указ № 20/2006 на Министерството на опазването на околната среда и управлението на водите от 5 април 2006 г. относно определени правила и условия относно преобръщането и депонирането на отпадъци, компостът трябва да отговаря и на изискванията, посочени в точки 1.1 и 1.2.  </w:t>
            </w:r>
          </w:p>
        </w:tc>
      </w:tr>
    </w:tbl>
    <w:p w14:paraId="13F6CD9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Физични и биологични свойства: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081"/>
        <w:gridCol w:w="2184"/>
        <w:gridCol w:w="2113"/>
        <w:gridCol w:w="2411"/>
      </w:tblGrid>
      <w:tr w:rsidR="00D75B38" w:rsidRPr="00D75B38" w14:paraId="55BC83F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AAA4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A3EA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А</w:t>
            </w:r>
          </w:p>
        </w:tc>
        <w:tc>
          <w:tcPr>
            <w:tcW w:w="0" w:type="auto"/>
            <w:tcBorders>
              <w:top w:val="outset" w:sz="6" w:space="0" w:color="auto"/>
              <w:left w:val="outset" w:sz="6" w:space="0" w:color="auto"/>
              <w:bottom w:val="outset" w:sz="6" w:space="0" w:color="auto"/>
              <w:right w:val="outset" w:sz="6" w:space="0" w:color="auto"/>
            </w:tcBorders>
            <w:hideMark/>
          </w:tcPr>
          <w:p w14:paraId="4A5B55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Б</w:t>
            </w:r>
          </w:p>
        </w:tc>
        <w:tc>
          <w:tcPr>
            <w:tcW w:w="0" w:type="auto"/>
            <w:tcBorders>
              <w:top w:val="outset" w:sz="6" w:space="0" w:color="auto"/>
              <w:left w:val="outset" w:sz="6" w:space="0" w:color="auto"/>
              <w:bottom w:val="outset" w:sz="6" w:space="0" w:color="auto"/>
              <w:right w:val="outset" w:sz="6" w:space="0" w:color="auto"/>
            </w:tcBorders>
            <w:hideMark/>
          </w:tcPr>
          <w:p w14:paraId="2CE26C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В</w:t>
            </w:r>
          </w:p>
        </w:tc>
        <w:tc>
          <w:tcPr>
            <w:tcW w:w="0" w:type="auto"/>
            <w:tcBorders>
              <w:top w:val="outset" w:sz="6" w:space="0" w:color="auto"/>
              <w:left w:val="outset" w:sz="6" w:space="0" w:color="auto"/>
              <w:bottom w:val="outset" w:sz="6" w:space="0" w:color="auto"/>
              <w:right w:val="outset" w:sz="6" w:space="0" w:color="auto"/>
            </w:tcBorders>
            <w:hideMark/>
          </w:tcPr>
          <w:p w14:paraId="055981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Г</w:t>
            </w:r>
          </w:p>
        </w:tc>
      </w:tr>
      <w:tr w:rsidR="00D75B38" w:rsidRPr="00D75B38" w14:paraId="768E48B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20846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468481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Свойства</w:t>
            </w:r>
          </w:p>
        </w:tc>
        <w:tc>
          <w:tcPr>
            <w:tcW w:w="0" w:type="auto"/>
            <w:tcBorders>
              <w:top w:val="outset" w:sz="6" w:space="0" w:color="auto"/>
              <w:left w:val="outset" w:sz="6" w:space="0" w:color="auto"/>
              <w:bottom w:val="outset" w:sz="6" w:space="0" w:color="auto"/>
              <w:right w:val="outset" w:sz="6" w:space="0" w:color="auto"/>
            </w:tcBorders>
            <w:hideMark/>
          </w:tcPr>
          <w:p w14:paraId="646988D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Категория II</w:t>
            </w:r>
          </w:p>
        </w:tc>
        <w:tc>
          <w:tcPr>
            <w:tcW w:w="0" w:type="auto"/>
            <w:tcBorders>
              <w:top w:val="outset" w:sz="6" w:space="0" w:color="auto"/>
              <w:left w:val="outset" w:sz="6" w:space="0" w:color="auto"/>
              <w:bottom w:val="outset" w:sz="6" w:space="0" w:color="auto"/>
              <w:right w:val="outset" w:sz="6" w:space="0" w:color="auto"/>
            </w:tcBorders>
            <w:hideMark/>
          </w:tcPr>
          <w:p w14:paraId="3FB332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Категория III</w:t>
            </w:r>
          </w:p>
        </w:tc>
        <w:tc>
          <w:tcPr>
            <w:tcW w:w="0" w:type="auto"/>
            <w:tcBorders>
              <w:top w:val="outset" w:sz="6" w:space="0" w:color="auto"/>
              <w:left w:val="outset" w:sz="6" w:space="0" w:color="auto"/>
              <w:bottom w:val="outset" w:sz="6" w:space="0" w:color="auto"/>
              <w:right w:val="outset" w:sz="6" w:space="0" w:color="auto"/>
            </w:tcBorders>
            <w:hideMark/>
          </w:tcPr>
          <w:p w14:paraId="589566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Бележка</w:t>
            </w:r>
          </w:p>
        </w:tc>
      </w:tr>
      <w:tr w:rsidR="00D75B38" w:rsidRPr="00D75B38" w14:paraId="6290A4D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893A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6AA470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Съдържание на органична маса</w:t>
            </w:r>
          </w:p>
        </w:tc>
        <w:tc>
          <w:tcPr>
            <w:tcW w:w="0" w:type="auto"/>
            <w:tcBorders>
              <w:top w:val="outset" w:sz="6" w:space="0" w:color="auto"/>
              <w:left w:val="outset" w:sz="6" w:space="0" w:color="auto"/>
              <w:bottom w:val="outset" w:sz="6" w:space="0" w:color="auto"/>
              <w:right w:val="outset" w:sz="6" w:space="0" w:color="auto"/>
            </w:tcBorders>
            <w:hideMark/>
          </w:tcPr>
          <w:p w14:paraId="417BCE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Съдържанието на органични вещества </w:t>
            </w:r>
            <w:r>
              <w:rPr>
                <w:rFonts w:ascii="Times New Roman" w:hAnsi="Times New Roman"/>
                <w:sz w:val="24"/>
              </w:rPr>
              <w:lastRenderedPageBreak/>
              <w:t>в компоста е най-малко 15 % от съдържанието на сухо вещество.</w:t>
            </w:r>
          </w:p>
        </w:tc>
        <w:tc>
          <w:tcPr>
            <w:tcW w:w="0" w:type="auto"/>
            <w:tcBorders>
              <w:top w:val="outset" w:sz="6" w:space="0" w:color="auto"/>
              <w:left w:val="outset" w:sz="6" w:space="0" w:color="auto"/>
              <w:bottom w:val="outset" w:sz="6" w:space="0" w:color="auto"/>
              <w:right w:val="outset" w:sz="6" w:space="0" w:color="auto"/>
            </w:tcBorders>
            <w:hideMark/>
          </w:tcPr>
          <w:p w14:paraId="45B326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 xml:space="preserve">Съдържанието на органични </w:t>
            </w:r>
            <w:r>
              <w:rPr>
                <w:rFonts w:ascii="Times New Roman" w:hAnsi="Times New Roman"/>
                <w:sz w:val="24"/>
              </w:rPr>
              <w:lastRenderedPageBreak/>
              <w:t>вещества в компоста е най-малко 15 % от съдържанието на сухо вещество.</w:t>
            </w:r>
          </w:p>
        </w:tc>
        <w:tc>
          <w:tcPr>
            <w:tcW w:w="0" w:type="auto"/>
            <w:tcBorders>
              <w:top w:val="outset" w:sz="6" w:space="0" w:color="auto"/>
              <w:left w:val="outset" w:sz="6" w:space="0" w:color="auto"/>
              <w:bottom w:val="outset" w:sz="6" w:space="0" w:color="auto"/>
              <w:right w:val="outset" w:sz="6" w:space="0" w:color="auto"/>
            </w:tcBorders>
            <w:hideMark/>
          </w:tcPr>
          <w:p w14:paraId="04DE63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 xml:space="preserve">Минималното съдържание на </w:t>
            </w:r>
            <w:r>
              <w:rPr>
                <w:rFonts w:ascii="Times New Roman" w:hAnsi="Times New Roman"/>
                <w:sz w:val="24"/>
              </w:rPr>
              <w:lastRenderedPageBreak/>
              <w:t>органични вещества се отнася до продукта в края на фазата на компостиране, преди да бъде смесен с други вещества. Целта е да се предотврати разреждането на съставките (напр. с пясък, почва).</w:t>
            </w:r>
          </w:p>
        </w:tc>
      </w:tr>
      <w:tr w:rsidR="00D75B38" w:rsidRPr="00D75B38" w14:paraId="5E87A0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1D6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14:paraId="616B585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Зрелост на компоста</w:t>
            </w:r>
          </w:p>
        </w:tc>
        <w:tc>
          <w:tcPr>
            <w:tcW w:w="0" w:type="auto"/>
            <w:tcBorders>
              <w:top w:val="outset" w:sz="6" w:space="0" w:color="auto"/>
              <w:left w:val="outset" w:sz="6" w:space="0" w:color="auto"/>
              <w:bottom w:val="outset" w:sz="6" w:space="0" w:color="auto"/>
              <w:right w:val="outset" w:sz="6" w:space="0" w:color="auto"/>
            </w:tcBorders>
            <w:hideMark/>
          </w:tcPr>
          <w:p w14:paraId="6E2996F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Максималната температура, постигната по време на изпитването за самонагряване, не трябва да надвишава 30 °C.</w:t>
            </w:r>
          </w:p>
        </w:tc>
        <w:tc>
          <w:tcPr>
            <w:tcW w:w="0" w:type="auto"/>
            <w:tcBorders>
              <w:top w:val="outset" w:sz="6" w:space="0" w:color="auto"/>
              <w:left w:val="outset" w:sz="6" w:space="0" w:color="auto"/>
              <w:bottom w:val="outset" w:sz="6" w:space="0" w:color="auto"/>
              <w:right w:val="outset" w:sz="6" w:space="0" w:color="auto"/>
            </w:tcBorders>
            <w:hideMark/>
          </w:tcPr>
          <w:p w14:paraId="4C925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246F57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DF12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A7B4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F750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Патогени:</w:t>
            </w:r>
          </w:p>
        </w:tc>
        <w:tc>
          <w:tcPr>
            <w:tcW w:w="0" w:type="auto"/>
            <w:tcBorders>
              <w:top w:val="outset" w:sz="6" w:space="0" w:color="auto"/>
              <w:left w:val="outset" w:sz="6" w:space="0" w:color="auto"/>
              <w:bottom w:val="outset" w:sz="6" w:space="0" w:color="auto"/>
              <w:right w:val="outset" w:sz="6" w:space="0" w:color="auto"/>
            </w:tcBorders>
            <w:hideMark/>
          </w:tcPr>
          <w:p w14:paraId="68DAB05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а) Salmonella sp 2x5 g отрицателен,</w:t>
            </w:r>
            <w:r>
              <w:rPr>
                <w:rFonts w:ascii="Times New Roman" w:hAnsi="Times New Roman"/>
                <w:sz w:val="24"/>
              </w:rPr>
              <w:br/>
              <w:t>б) Брой на фекални колиформи 500/g,</w:t>
            </w:r>
            <w:r>
              <w:rPr>
                <w:rFonts w:ascii="Times New Roman" w:hAnsi="Times New Roman"/>
                <w:sz w:val="24"/>
              </w:rPr>
              <w:br/>
              <w:t>в) Брой на фекални стрептококи 500/g,</w:t>
            </w:r>
            <w:r>
              <w:rPr>
                <w:rFonts w:ascii="Times New Roman" w:hAnsi="Times New Roman"/>
                <w:sz w:val="24"/>
              </w:rPr>
              <w:br/>
              <w:t>г) Яйца на човешки паразитен хелминт 25 g отрицателен</w:t>
            </w:r>
          </w:p>
        </w:tc>
        <w:tc>
          <w:tcPr>
            <w:tcW w:w="0" w:type="auto"/>
            <w:tcBorders>
              <w:top w:val="outset" w:sz="6" w:space="0" w:color="auto"/>
              <w:left w:val="outset" w:sz="6" w:space="0" w:color="auto"/>
              <w:bottom w:val="outset" w:sz="6" w:space="0" w:color="auto"/>
              <w:right w:val="outset" w:sz="6" w:space="0" w:color="auto"/>
            </w:tcBorders>
            <w:hideMark/>
          </w:tcPr>
          <w:p w14:paraId="28AC59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i/>
                <w:sz w:val="24"/>
              </w:rPr>
              <w:t>-</w:t>
            </w:r>
          </w:p>
        </w:tc>
        <w:tc>
          <w:tcPr>
            <w:tcW w:w="0" w:type="auto"/>
            <w:tcBorders>
              <w:top w:val="outset" w:sz="6" w:space="0" w:color="auto"/>
              <w:left w:val="outset" w:sz="6" w:space="0" w:color="auto"/>
              <w:bottom w:val="outset" w:sz="6" w:space="0" w:color="auto"/>
              <w:right w:val="outset" w:sz="6" w:space="0" w:color="auto"/>
            </w:tcBorders>
            <w:hideMark/>
          </w:tcPr>
          <w:p w14:paraId="76E687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Измерването на този параметър се придружава от редовни температурни измервания.</w:t>
            </w:r>
          </w:p>
        </w:tc>
      </w:tr>
      <w:tr w:rsidR="00D75B38" w:rsidRPr="00D75B38" w14:paraId="4448627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AA6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05723E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Жизнеспособни плевели и формули за размножаване на растения</w:t>
            </w:r>
          </w:p>
        </w:tc>
        <w:tc>
          <w:tcPr>
            <w:tcW w:w="0" w:type="auto"/>
            <w:tcBorders>
              <w:top w:val="outset" w:sz="6" w:space="0" w:color="auto"/>
              <w:left w:val="outset" w:sz="6" w:space="0" w:color="auto"/>
              <w:bottom w:val="outset" w:sz="6" w:space="0" w:color="auto"/>
              <w:right w:val="outset" w:sz="6" w:space="0" w:color="auto"/>
            </w:tcBorders>
            <w:hideMark/>
          </w:tcPr>
          <w:p w14:paraId="0AC7C57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В компоста не трябва да има повече от 2 жизнеспособни семена от плевели на литър.</w:t>
            </w:r>
          </w:p>
        </w:tc>
        <w:tc>
          <w:tcPr>
            <w:tcW w:w="0" w:type="auto"/>
            <w:tcBorders>
              <w:top w:val="outset" w:sz="6" w:space="0" w:color="auto"/>
              <w:left w:val="outset" w:sz="6" w:space="0" w:color="auto"/>
              <w:bottom w:val="outset" w:sz="6" w:space="0" w:color="auto"/>
              <w:right w:val="outset" w:sz="6" w:space="0" w:color="auto"/>
            </w:tcBorders>
            <w:hideMark/>
          </w:tcPr>
          <w:p w14:paraId="2CEF82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7B63F20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Измерването на този параметър се придружава от редовни температурни измервания.</w:t>
            </w:r>
          </w:p>
        </w:tc>
      </w:tr>
      <w:tr w:rsidR="00D75B38" w:rsidRPr="00D75B38" w14:paraId="0B3FEAB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F62E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2A75B6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Макроскопични примеси</w:t>
            </w:r>
          </w:p>
        </w:tc>
        <w:tc>
          <w:tcPr>
            <w:tcW w:w="0" w:type="auto"/>
            <w:tcBorders>
              <w:top w:val="outset" w:sz="6" w:space="0" w:color="auto"/>
              <w:left w:val="outset" w:sz="6" w:space="0" w:color="auto"/>
              <w:bottom w:val="outset" w:sz="6" w:space="0" w:color="auto"/>
              <w:right w:val="outset" w:sz="6" w:space="0" w:color="auto"/>
            </w:tcBorders>
            <w:hideMark/>
          </w:tcPr>
          <w:p w14:paraId="00DC440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Сред частиците, по-големи от 2 mm, компостът може да съдържа стъкло, метал и пластмаса в не повече от 0,5 % от съдържанието на сухо вещество.</w:t>
            </w:r>
          </w:p>
        </w:tc>
        <w:tc>
          <w:tcPr>
            <w:tcW w:w="0" w:type="auto"/>
            <w:tcBorders>
              <w:top w:val="outset" w:sz="6" w:space="0" w:color="auto"/>
              <w:left w:val="outset" w:sz="6" w:space="0" w:color="auto"/>
              <w:bottom w:val="outset" w:sz="6" w:space="0" w:color="auto"/>
              <w:right w:val="outset" w:sz="6" w:space="0" w:color="auto"/>
            </w:tcBorders>
            <w:hideMark/>
          </w:tcPr>
          <w:p w14:paraId="1D2BB2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Сред частиците, по-големи от 2 mm, компостът може да съдържа стъкло, метал и пластмаса в не повече от 0,5 % от съдържанието на сухо вещество.</w:t>
            </w:r>
          </w:p>
        </w:tc>
        <w:tc>
          <w:tcPr>
            <w:tcW w:w="0" w:type="auto"/>
            <w:tcBorders>
              <w:top w:val="outset" w:sz="6" w:space="0" w:color="auto"/>
              <w:left w:val="outset" w:sz="6" w:space="0" w:color="auto"/>
              <w:bottom w:val="outset" w:sz="6" w:space="0" w:color="auto"/>
              <w:right w:val="outset" w:sz="6" w:space="0" w:color="auto"/>
            </w:tcBorders>
            <w:hideMark/>
          </w:tcPr>
          <w:p w14:paraId="30676F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Трябва да се прави разлика между камъни и изкуствени примеси.</w:t>
            </w:r>
          </w:p>
        </w:tc>
      </w:tr>
    </w:tbl>
    <w:p w14:paraId="2E1CD1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1.2 Химически свойства: </w:t>
      </w:r>
    </w:p>
    <w:p w14:paraId="229A26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1.2.1 Съдържание на тежки метали: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
        <w:gridCol w:w="1683"/>
        <w:gridCol w:w="2214"/>
        <w:gridCol w:w="2232"/>
        <w:gridCol w:w="2539"/>
      </w:tblGrid>
      <w:tr w:rsidR="00D75B38" w:rsidRPr="00D75B38" w14:paraId="54184504"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19E3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AFE0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А</w:t>
            </w:r>
          </w:p>
        </w:tc>
        <w:tc>
          <w:tcPr>
            <w:tcW w:w="0" w:type="auto"/>
            <w:tcBorders>
              <w:top w:val="outset" w:sz="6" w:space="0" w:color="auto"/>
              <w:left w:val="outset" w:sz="6" w:space="0" w:color="auto"/>
              <w:bottom w:val="outset" w:sz="6" w:space="0" w:color="auto"/>
              <w:right w:val="outset" w:sz="6" w:space="0" w:color="auto"/>
            </w:tcBorders>
            <w:hideMark/>
          </w:tcPr>
          <w:p w14:paraId="683779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Б</w:t>
            </w:r>
          </w:p>
        </w:tc>
        <w:tc>
          <w:tcPr>
            <w:tcW w:w="0" w:type="auto"/>
            <w:tcBorders>
              <w:top w:val="outset" w:sz="6" w:space="0" w:color="auto"/>
              <w:left w:val="outset" w:sz="6" w:space="0" w:color="auto"/>
              <w:bottom w:val="outset" w:sz="6" w:space="0" w:color="auto"/>
              <w:right w:val="outset" w:sz="6" w:space="0" w:color="auto"/>
            </w:tcBorders>
            <w:hideMark/>
          </w:tcPr>
          <w:p w14:paraId="333246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В</w:t>
            </w:r>
          </w:p>
        </w:tc>
        <w:tc>
          <w:tcPr>
            <w:tcW w:w="0" w:type="auto"/>
            <w:tcBorders>
              <w:top w:val="outset" w:sz="6" w:space="0" w:color="auto"/>
              <w:left w:val="outset" w:sz="6" w:space="0" w:color="auto"/>
              <w:bottom w:val="outset" w:sz="6" w:space="0" w:color="auto"/>
              <w:right w:val="outset" w:sz="6" w:space="0" w:color="auto"/>
            </w:tcBorders>
            <w:hideMark/>
          </w:tcPr>
          <w:p w14:paraId="2ABDF2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Г</w:t>
            </w:r>
          </w:p>
        </w:tc>
      </w:tr>
      <w:tr w:rsidR="00D75B38" w:rsidRPr="00D75B38" w14:paraId="4AF63A12"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1C7A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987F4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Тежки метали</w:t>
            </w:r>
          </w:p>
        </w:tc>
        <w:tc>
          <w:tcPr>
            <w:tcW w:w="0" w:type="auto"/>
            <w:tcBorders>
              <w:top w:val="outset" w:sz="6" w:space="0" w:color="auto"/>
              <w:left w:val="outset" w:sz="6" w:space="0" w:color="auto"/>
              <w:bottom w:val="outset" w:sz="6" w:space="0" w:color="auto"/>
              <w:right w:val="outset" w:sz="6" w:space="0" w:color="auto"/>
            </w:tcBorders>
            <w:hideMark/>
          </w:tcPr>
          <w:p w14:paraId="4FB6F38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Количество (mg/kg в сухото вещество) Категория II</w:t>
            </w:r>
          </w:p>
        </w:tc>
        <w:tc>
          <w:tcPr>
            <w:tcW w:w="0" w:type="auto"/>
            <w:tcBorders>
              <w:top w:val="outset" w:sz="6" w:space="0" w:color="auto"/>
              <w:left w:val="outset" w:sz="6" w:space="0" w:color="auto"/>
              <w:bottom w:val="outset" w:sz="6" w:space="0" w:color="auto"/>
              <w:right w:val="outset" w:sz="6" w:space="0" w:color="auto"/>
            </w:tcBorders>
            <w:hideMark/>
          </w:tcPr>
          <w:p w14:paraId="38A91D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Количество (mg/kg в сухото вещество) Категория III</w:t>
            </w:r>
          </w:p>
        </w:tc>
        <w:tc>
          <w:tcPr>
            <w:tcW w:w="0" w:type="auto"/>
            <w:tcBorders>
              <w:top w:val="outset" w:sz="6" w:space="0" w:color="auto"/>
              <w:left w:val="outset" w:sz="6" w:space="0" w:color="auto"/>
              <w:bottom w:val="outset" w:sz="6" w:space="0" w:color="auto"/>
              <w:right w:val="outset" w:sz="6" w:space="0" w:color="auto"/>
            </w:tcBorders>
            <w:hideMark/>
          </w:tcPr>
          <w:p w14:paraId="4AE4EA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Бележка</w:t>
            </w:r>
          </w:p>
        </w:tc>
      </w:tr>
      <w:tr w:rsidR="00D75B38" w:rsidRPr="00D75B38" w14:paraId="487531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1E8E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655FB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Арсен (As)</w:t>
            </w:r>
          </w:p>
        </w:tc>
        <w:tc>
          <w:tcPr>
            <w:tcW w:w="0" w:type="auto"/>
            <w:tcBorders>
              <w:top w:val="outset" w:sz="6" w:space="0" w:color="auto"/>
              <w:left w:val="outset" w:sz="6" w:space="0" w:color="auto"/>
              <w:bottom w:val="outset" w:sz="6" w:space="0" w:color="auto"/>
              <w:right w:val="outset" w:sz="6" w:space="0" w:color="auto"/>
            </w:tcBorders>
            <w:hideMark/>
          </w:tcPr>
          <w:p w14:paraId="4BAF10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627A11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95CCEC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35137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F36F7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006ED6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Цинк (Zn)</w:t>
            </w:r>
          </w:p>
        </w:tc>
        <w:tc>
          <w:tcPr>
            <w:tcW w:w="0" w:type="auto"/>
            <w:tcBorders>
              <w:top w:val="outset" w:sz="6" w:space="0" w:color="auto"/>
              <w:left w:val="outset" w:sz="6" w:space="0" w:color="auto"/>
              <w:bottom w:val="outset" w:sz="6" w:space="0" w:color="auto"/>
              <w:right w:val="outset" w:sz="6" w:space="0" w:color="auto"/>
            </w:tcBorders>
            <w:hideMark/>
          </w:tcPr>
          <w:p w14:paraId="04CF9B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2000</w:t>
            </w:r>
          </w:p>
        </w:tc>
        <w:tc>
          <w:tcPr>
            <w:tcW w:w="0" w:type="auto"/>
            <w:tcBorders>
              <w:top w:val="outset" w:sz="6" w:space="0" w:color="auto"/>
              <w:left w:val="outset" w:sz="6" w:space="0" w:color="auto"/>
              <w:bottom w:val="outset" w:sz="6" w:space="0" w:color="auto"/>
              <w:right w:val="outset" w:sz="6" w:space="0" w:color="auto"/>
            </w:tcBorders>
            <w:hideMark/>
          </w:tcPr>
          <w:p w14:paraId="2B9452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2000</w:t>
            </w:r>
          </w:p>
        </w:tc>
        <w:tc>
          <w:tcPr>
            <w:tcW w:w="0" w:type="auto"/>
            <w:tcBorders>
              <w:top w:val="outset" w:sz="6" w:space="0" w:color="auto"/>
              <w:left w:val="outset" w:sz="6" w:space="0" w:color="auto"/>
              <w:bottom w:val="outset" w:sz="6" w:space="0" w:color="auto"/>
              <w:right w:val="outset" w:sz="6" w:space="0" w:color="auto"/>
            </w:tcBorders>
            <w:hideMark/>
          </w:tcPr>
          <w:p w14:paraId="7434A95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90A7A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BA2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6A6381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Живак (Hg)</w:t>
            </w:r>
          </w:p>
        </w:tc>
        <w:tc>
          <w:tcPr>
            <w:tcW w:w="0" w:type="auto"/>
            <w:tcBorders>
              <w:top w:val="outset" w:sz="6" w:space="0" w:color="auto"/>
              <w:left w:val="outset" w:sz="6" w:space="0" w:color="auto"/>
              <w:bottom w:val="outset" w:sz="6" w:space="0" w:color="auto"/>
              <w:right w:val="outset" w:sz="6" w:space="0" w:color="auto"/>
            </w:tcBorders>
            <w:hideMark/>
          </w:tcPr>
          <w:p w14:paraId="067070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A534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6CCC7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667183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805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7E9775C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Кадмий (Cd)</w:t>
            </w:r>
          </w:p>
        </w:tc>
        <w:tc>
          <w:tcPr>
            <w:tcW w:w="0" w:type="auto"/>
            <w:tcBorders>
              <w:top w:val="outset" w:sz="6" w:space="0" w:color="auto"/>
              <w:left w:val="outset" w:sz="6" w:space="0" w:color="auto"/>
              <w:bottom w:val="outset" w:sz="6" w:space="0" w:color="auto"/>
              <w:right w:val="outset" w:sz="6" w:space="0" w:color="auto"/>
            </w:tcBorders>
            <w:hideMark/>
          </w:tcPr>
          <w:p w14:paraId="138D7C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5E0B4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87BF4B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FACD92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9081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37583B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Кобалт (Co)</w:t>
            </w:r>
          </w:p>
        </w:tc>
        <w:tc>
          <w:tcPr>
            <w:tcW w:w="0" w:type="auto"/>
            <w:tcBorders>
              <w:top w:val="outset" w:sz="6" w:space="0" w:color="auto"/>
              <w:left w:val="outset" w:sz="6" w:space="0" w:color="auto"/>
              <w:bottom w:val="outset" w:sz="6" w:space="0" w:color="auto"/>
              <w:right w:val="outset" w:sz="6" w:space="0" w:color="auto"/>
            </w:tcBorders>
            <w:hideMark/>
          </w:tcPr>
          <w:p w14:paraId="4EFC66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43FAA2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300</w:t>
            </w:r>
          </w:p>
        </w:tc>
        <w:tc>
          <w:tcPr>
            <w:tcW w:w="0" w:type="auto"/>
            <w:tcBorders>
              <w:top w:val="outset" w:sz="6" w:space="0" w:color="auto"/>
              <w:left w:val="outset" w:sz="6" w:space="0" w:color="auto"/>
              <w:bottom w:val="outset" w:sz="6" w:space="0" w:color="auto"/>
              <w:right w:val="outset" w:sz="6" w:space="0" w:color="auto"/>
            </w:tcBorders>
            <w:hideMark/>
          </w:tcPr>
          <w:p w14:paraId="014B45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9A2578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3A7C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3E175C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Общо количество хром (Cr)</w:t>
            </w:r>
          </w:p>
        </w:tc>
        <w:tc>
          <w:tcPr>
            <w:tcW w:w="0" w:type="auto"/>
            <w:tcBorders>
              <w:top w:val="outset" w:sz="6" w:space="0" w:color="auto"/>
              <w:left w:val="outset" w:sz="6" w:space="0" w:color="auto"/>
              <w:bottom w:val="outset" w:sz="6" w:space="0" w:color="auto"/>
              <w:right w:val="outset" w:sz="6" w:space="0" w:color="auto"/>
            </w:tcBorders>
            <w:hideMark/>
          </w:tcPr>
          <w:p w14:paraId="213E95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350</w:t>
            </w:r>
          </w:p>
        </w:tc>
        <w:tc>
          <w:tcPr>
            <w:tcW w:w="0" w:type="auto"/>
            <w:tcBorders>
              <w:top w:val="outset" w:sz="6" w:space="0" w:color="auto"/>
              <w:left w:val="outset" w:sz="6" w:space="0" w:color="auto"/>
              <w:bottom w:val="outset" w:sz="6" w:space="0" w:color="auto"/>
              <w:right w:val="outset" w:sz="6" w:space="0" w:color="auto"/>
            </w:tcBorders>
            <w:hideMark/>
          </w:tcPr>
          <w:p w14:paraId="7908A0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800</w:t>
            </w:r>
          </w:p>
        </w:tc>
        <w:tc>
          <w:tcPr>
            <w:tcW w:w="0" w:type="auto"/>
            <w:tcBorders>
              <w:top w:val="outset" w:sz="6" w:space="0" w:color="auto"/>
              <w:left w:val="outset" w:sz="6" w:space="0" w:color="auto"/>
              <w:bottom w:val="outset" w:sz="6" w:space="0" w:color="auto"/>
              <w:right w:val="outset" w:sz="6" w:space="0" w:color="auto"/>
            </w:tcBorders>
            <w:hideMark/>
          </w:tcPr>
          <w:p w14:paraId="5B02E89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Завършен продукт, преди смесване с други вещества. В случай на хром III (CR</w:t>
            </w:r>
            <w:r>
              <w:rPr>
                <w:rFonts w:ascii="Times New Roman" w:hAnsi="Times New Roman"/>
                <w:sz w:val="24"/>
                <w:vertAlign w:val="superscript"/>
              </w:rPr>
              <w:t>III</w:t>
            </w:r>
            <w:r>
              <w:rPr>
                <w:rFonts w:ascii="Times New Roman" w:hAnsi="Times New Roman"/>
                <w:sz w:val="24"/>
              </w:rPr>
              <w:t>).</w:t>
            </w:r>
          </w:p>
        </w:tc>
      </w:tr>
      <w:tr w:rsidR="00D75B38" w:rsidRPr="00D75B38" w14:paraId="70445E6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3B7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8.</w:t>
            </w:r>
          </w:p>
        </w:tc>
        <w:tc>
          <w:tcPr>
            <w:tcW w:w="0" w:type="auto"/>
            <w:tcBorders>
              <w:top w:val="outset" w:sz="6" w:space="0" w:color="auto"/>
              <w:left w:val="outset" w:sz="6" w:space="0" w:color="auto"/>
              <w:bottom w:val="outset" w:sz="6" w:space="0" w:color="auto"/>
              <w:right w:val="outset" w:sz="6" w:space="0" w:color="auto"/>
            </w:tcBorders>
            <w:hideMark/>
          </w:tcPr>
          <w:p w14:paraId="1DA34F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Хром VI. (CR VI)</w:t>
            </w:r>
          </w:p>
        </w:tc>
        <w:tc>
          <w:tcPr>
            <w:tcW w:w="0" w:type="auto"/>
            <w:tcBorders>
              <w:top w:val="outset" w:sz="6" w:space="0" w:color="auto"/>
              <w:left w:val="outset" w:sz="6" w:space="0" w:color="auto"/>
              <w:bottom w:val="outset" w:sz="6" w:space="0" w:color="auto"/>
              <w:right w:val="outset" w:sz="6" w:space="0" w:color="auto"/>
            </w:tcBorders>
            <w:hideMark/>
          </w:tcPr>
          <w:p w14:paraId="1D2D4B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6DC0AA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1366F7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7FB4E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E5954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479D210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Молибден (Mo)</w:t>
            </w:r>
          </w:p>
        </w:tc>
        <w:tc>
          <w:tcPr>
            <w:tcW w:w="0" w:type="auto"/>
            <w:tcBorders>
              <w:top w:val="outset" w:sz="6" w:space="0" w:color="auto"/>
              <w:left w:val="outset" w:sz="6" w:space="0" w:color="auto"/>
              <w:bottom w:val="outset" w:sz="6" w:space="0" w:color="auto"/>
              <w:right w:val="outset" w:sz="6" w:space="0" w:color="auto"/>
            </w:tcBorders>
            <w:hideMark/>
          </w:tcPr>
          <w:p w14:paraId="72081D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C606D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5A6205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90ED8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AF4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18283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Никел (Ni)</w:t>
            </w:r>
          </w:p>
        </w:tc>
        <w:tc>
          <w:tcPr>
            <w:tcW w:w="0" w:type="auto"/>
            <w:tcBorders>
              <w:top w:val="outset" w:sz="6" w:space="0" w:color="auto"/>
              <w:left w:val="outset" w:sz="6" w:space="0" w:color="auto"/>
              <w:bottom w:val="outset" w:sz="6" w:space="0" w:color="auto"/>
              <w:right w:val="outset" w:sz="6" w:space="0" w:color="auto"/>
            </w:tcBorders>
            <w:hideMark/>
          </w:tcPr>
          <w:p w14:paraId="06EC3C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2FCBCD5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250</w:t>
            </w:r>
          </w:p>
        </w:tc>
        <w:tc>
          <w:tcPr>
            <w:tcW w:w="0" w:type="auto"/>
            <w:tcBorders>
              <w:top w:val="outset" w:sz="6" w:space="0" w:color="auto"/>
              <w:left w:val="outset" w:sz="6" w:space="0" w:color="auto"/>
              <w:bottom w:val="outset" w:sz="6" w:space="0" w:color="auto"/>
              <w:right w:val="outset" w:sz="6" w:space="0" w:color="auto"/>
            </w:tcBorders>
            <w:hideMark/>
          </w:tcPr>
          <w:p w14:paraId="3890E0D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3165D8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9101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11.</w:t>
            </w:r>
          </w:p>
        </w:tc>
        <w:tc>
          <w:tcPr>
            <w:tcW w:w="0" w:type="auto"/>
            <w:tcBorders>
              <w:top w:val="outset" w:sz="6" w:space="0" w:color="auto"/>
              <w:left w:val="outset" w:sz="6" w:space="0" w:color="auto"/>
              <w:bottom w:val="outset" w:sz="6" w:space="0" w:color="auto"/>
              <w:right w:val="outset" w:sz="6" w:space="0" w:color="auto"/>
            </w:tcBorders>
            <w:hideMark/>
          </w:tcPr>
          <w:p w14:paraId="0AFDC3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Олово (Pb)</w:t>
            </w:r>
          </w:p>
        </w:tc>
        <w:tc>
          <w:tcPr>
            <w:tcW w:w="0" w:type="auto"/>
            <w:tcBorders>
              <w:top w:val="outset" w:sz="6" w:space="0" w:color="auto"/>
              <w:left w:val="outset" w:sz="6" w:space="0" w:color="auto"/>
              <w:bottom w:val="outset" w:sz="6" w:space="0" w:color="auto"/>
              <w:right w:val="outset" w:sz="6" w:space="0" w:color="auto"/>
            </w:tcBorders>
            <w:hideMark/>
          </w:tcPr>
          <w:p w14:paraId="443A278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060C507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600</w:t>
            </w:r>
          </w:p>
        </w:tc>
        <w:tc>
          <w:tcPr>
            <w:tcW w:w="0" w:type="auto"/>
            <w:tcBorders>
              <w:top w:val="outset" w:sz="6" w:space="0" w:color="auto"/>
              <w:left w:val="outset" w:sz="6" w:space="0" w:color="auto"/>
              <w:bottom w:val="outset" w:sz="6" w:space="0" w:color="auto"/>
              <w:right w:val="outset" w:sz="6" w:space="0" w:color="auto"/>
            </w:tcBorders>
            <w:hideMark/>
          </w:tcPr>
          <w:p w14:paraId="2177FC4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C046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0FCC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12.</w:t>
            </w:r>
          </w:p>
        </w:tc>
        <w:tc>
          <w:tcPr>
            <w:tcW w:w="0" w:type="auto"/>
            <w:tcBorders>
              <w:top w:val="outset" w:sz="6" w:space="0" w:color="auto"/>
              <w:left w:val="outset" w:sz="6" w:space="0" w:color="auto"/>
              <w:bottom w:val="outset" w:sz="6" w:space="0" w:color="auto"/>
              <w:right w:val="outset" w:sz="6" w:space="0" w:color="auto"/>
            </w:tcBorders>
            <w:hideMark/>
          </w:tcPr>
          <w:p w14:paraId="652BFC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Мед (Cu)</w:t>
            </w:r>
          </w:p>
        </w:tc>
        <w:tc>
          <w:tcPr>
            <w:tcW w:w="0" w:type="auto"/>
            <w:tcBorders>
              <w:top w:val="outset" w:sz="6" w:space="0" w:color="auto"/>
              <w:left w:val="outset" w:sz="6" w:space="0" w:color="auto"/>
              <w:bottom w:val="outset" w:sz="6" w:space="0" w:color="auto"/>
              <w:right w:val="outset" w:sz="6" w:space="0" w:color="auto"/>
            </w:tcBorders>
            <w:hideMark/>
          </w:tcPr>
          <w:p w14:paraId="6386DE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750</w:t>
            </w:r>
          </w:p>
        </w:tc>
        <w:tc>
          <w:tcPr>
            <w:tcW w:w="0" w:type="auto"/>
            <w:tcBorders>
              <w:top w:val="outset" w:sz="6" w:space="0" w:color="auto"/>
              <w:left w:val="outset" w:sz="6" w:space="0" w:color="auto"/>
              <w:bottom w:val="outset" w:sz="6" w:space="0" w:color="auto"/>
              <w:right w:val="outset" w:sz="6" w:space="0" w:color="auto"/>
            </w:tcBorders>
            <w:hideMark/>
          </w:tcPr>
          <w:p w14:paraId="4820973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25568F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B6A1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4C7F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13.</w:t>
            </w:r>
          </w:p>
        </w:tc>
        <w:tc>
          <w:tcPr>
            <w:tcW w:w="0" w:type="auto"/>
            <w:tcBorders>
              <w:top w:val="outset" w:sz="6" w:space="0" w:color="auto"/>
              <w:left w:val="outset" w:sz="6" w:space="0" w:color="auto"/>
              <w:bottom w:val="outset" w:sz="6" w:space="0" w:color="auto"/>
              <w:right w:val="outset" w:sz="6" w:space="0" w:color="auto"/>
            </w:tcBorders>
            <w:hideMark/>
          </w:tcPr>
          <w:p w14:paraId="14C6E0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Селен (Se)</w:t>
            </w:r>
          </w:p>
        </w:tc>
        <w:tc>
          <w:tcPr>
            <w:tcW w:w="0" w:type="auto"/>
            <w:tcBorders>
              <w:top w:val="outset" w:sz="6" w:space="0" w:color="auto"/>
              <w:left w:val="outset" w:sz="6" w:space="0" w:color="auto"/>
              <w:bottom w:val="outset" w:sz="6" w:space="0" w:color="auto"/>
              <w:right w:val="outset" w:sz="6" w:space="0" w:color="auto"/>
            </w:tcBorders>
            <w:hideMark/>
          </w:tcPr>
          <w:p w14:paraId="2CADCD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2A76B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0BC6E11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64510E9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2.2.1 Органични примеси: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4587"/>
        <w:gridCol w:w="1381"/>
        <w:gridCol w:w="1388"/>
        <w:gridCol w:w="1433"/>
      </w:tblGrid>
      <w:tr w:rsidR="00D75B38" w:rsidRPr="00D75B38" w14:paraId="43E8FC4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889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ABD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А</w:t>
            </w:r>
          </w:p>
        </w:tc>
        <w:tc>
          <w:tcPr>
            <w:tcW w:w="0" w:type="auto"/>
            <w:tcBorders>
              <w:top w:val="outset" w:sz="6" w:space="0" w:color="auto"/>
              <w:left w:val="outset" w:sz="6" w:space="0" w:color="auto"/>
              <w:bottom w:val="outset" w:sz="6" w:space="0" w:color="auto"/>
              <w:right w:val="outset" w:sz="6" w:space="0" w:color="auto"/>
            </w:tcBorders>
            <w:hideMark/>
          </w:tcPr>
          <w:p w14:paraId="7B0F0E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Б</w:t>
            </w:r>
          </w:p>
        </w:tc>
        <w:tc>
          <w:tcPr>
            <w:tcW w:w="0" w:type="auto"/>
            <w:tcBorders>
              <w:top w:val="outset" w:sz="6" w:space="0" w:color="auto"/>
              <w:left w:val="outset" w:sz="6" w:space="0" w:color="auto"/>
              <w:bottom w:val="outset" w:sz="6" w:space="0" w:color="auto"/>
              <w:right w:val="outset" w:sz="6" w:space="0" w:color="auto"/>
            </w:tcBorders>
            <w:hideMark/>
          </w:tcPr>
          <w:p w14:paraId="0BB93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В</w:t>
            </w:r>
          </w:p>
        </w:tc>
        <w:tc>
          <w:tcPr>
            <w:tcW w:w="0" w:type="auto"/>
            <w:tcBorders>
              <w:top w:val="outset" w:sz="6" w:space="0" w:color="auto"/>
              <w:left w:val="outset" w:sz="6" w:space="0" w:color="auto"/>
              <w:bottom w:val="outset" w:sz="6" w:space="0" w:color="auto"/>
              <w:right w:val="outset" w:sz="6" w:space="0" w:color="auto"/>
            </w:tcBorders>
            <w:hideMark/>
          </w:tcPr>
          <w:p w14:paraId="5B6EC7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Г</w:t>
            </w:r>
          </w:p>
        </w:tc>
      </w:tr>
      <w:tr w:rsidR="00D75B38" w:rsidRPr="00D75B38" w14:paraId="4B7EC1C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23FE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6BECF6A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Органични примеси</w:t>
            </w:r>
          </w:p>
        </w:tc>
        <w:tc>
          <w:tcPr>
            <w:tcW w:w="0" w:type="auto"/>
            <w:tcBorders>
              <w:top w:val="outset" w:sz="6" w:space="0" w:color="auto"/>
              <w:left w:val="outset" w:sz="6" w:space="0" w:color="auto"/>
              <w:bottom w:val="outset" w:sz="6" w:space="0" w:color="auto"/>
              <w:right w:val="outset" w:sz="6" w:space="0" w:color="auto"/>
            </w:tcBorders>
            <w:hideMark/>
          </w:tcPr>
          <w:p w14:paraId="7CBE4D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Количество</w:t>
            </w:r>
            <w:r>
              <w:rPr>
                <w:rFonts w:ascii="Times New Roman" w:hAnsi="Times New Roman"/>
                <w:b/>
                <w:sz w:val="24"/>
              </w:rPr>
              <w:br/>
              <w:t>Категория II</w:t>
            </w:r>
          </w:p>
        </w:tc>
        <w:tc>
          <w:tcPr>
            <w:tcW w:w="0" w:type="auto"/>
            <w:tcBorders>
              <w:top w:val="outset" w:sz="6" w:space="0" w:color="auto"/>
              <w:left w:val="outset" w:sz="6" w:space="0" w:color="auto"/>
              <w:bottom w:val="outset" w:sz="6" w:space="0" w:color="auto"/>
              <w:right w:val="outset" w:sz="6" w:space="0" w:color="auto"/>
            </w:tcBorders>
            <w:hideMark/>
          </w:tcPr>
          <w:p w14:paraId="2BB172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Количество</w:t>
            </w:r>
            <w:r>
              <w:rPr>
                <w:rFonts w:ascii="Times New Roman" w:hAnsi="Times New Roman"/>
                <w:b/>
                <w:sz w:val="24"/>
              </w:rPr>
              <w:br/>
              <w:t>Категория III</w:t>
            </w:r>
          </w:p>
        </w:tc>
        <w:tc>
          <w:tcPr>
            <w:tcW w:w="0" w:type="auto"/>
            <w:tcBorders>
              <w:top w:val="outset" w:sz="6" w:space="0" w:color="auto"/>
              <w:left w:val="outset" w:sz="6" w:space="0" w:color="auto"/>
              <w:bottom w:val="outset" w:sz="6" w:space="0" w:color="auto"/>
              <w:right w:val="outset" w:sz="6" w:space="0" w:color="auto"/>
            </w:tcBorders>
            <w:hideMark/>
          </w:tcPr>
          <w:p w14:paraId="51913A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Бележка</w:t>
            </w:r>
          </w:p>
        </w:tc>
      </w:tr>
      <w:tr w:rsidR="00D75B38" w:rsidRPr="00D75B38" w14:paraId="11E6E40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DDCC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4FF0EFD0" w14:textId="3EC4E5DD"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Общо показателно съдържание на полихлориран бифенил (ПХБ7: ПХБ 28, 52, 101, 118, 138, 153, 180) (mg/kg в сухото вещество)</w:t>
            </w:r>
          </w:p>
        </w:tc>
        <w:tc>
          <w:tcPr>
            <w:tcW w:w="0" w:type="auto"/>
            <w:tcBorders>
              <w:top w:val="outset" w:sz="6" w:space="0" w:color="auto"/>
              <w:left w:val="outset" w:sz="6" w:space="0" w:color="auto"/>
              <w:bottom w:val="outset" w:sz="6" w:space="0" w:color="auto"/>
              <w:right w:val="outset" w:sz="6" w:space="0" w:color="auto"/>
            </w:tcBorders>
            <w:hideMark/>
          </w:tcPr>
          <w:p w14:paraId="692CEC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0,5</w:t>
            </w:r>
          </w:p>
        </w:tc>
        <w:tc>
          <w:tcPr>
            <w:tcW w:w="0" w:type="auto"/>
            <w:tcBorders>
              <w:top w:val="outset" w:sz="6" w:space="0" w:color="auto"/>
              <w:left w:val="outset" w:sz="6" w:space="0" w:color="auto"/>
              <w:bottom w:val="outset" w:sz="6" w:space="0" w:color="auto"/>
              <w:right w:val="outset" w:sz="6" w:space="0" w:color="auto"/>
            </w:tcBorders>
            <w:hideMark/>
          </w:tcPr>
          <w:p w14:paraId="7B79166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5E5B7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FC3397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C6C2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12545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Общо съдържание на полициклични ароматни въглеводороди (ПАВ16: нафтален, флуор, фенантрен, антрацен, флуоронтен, пирен, бензо[a]антрацен, хризен, бензо[b]флуороантен, бензо[k]флуороантен, бензо[a]пирен, инден[1,2,3-cd]пирен, дибензо[a,h]антрацен, бензо[g, h, и]перилен) (съдържание mg/kg в сухото вещество)</w:t>
            </w:r>
          </w:p>
        </w:tc>
        <w:tc>
          <w:tcPr>
            <w:tcW w:w="0" w:type="auto"/>
            <w:tcBorders>
              <w:top w:val="outset" w:sz="6" w:space="0" w:color="auto"/>
              <w:left w:val="outset" w:sz="6" w:space="0" w:color="auto"/>
              <w:bottom w:val="outset" w:sz="6" w:space="0" w:color="auto"/>
              <w:right w:val="outset" w:sz="6" w:space="0" w:color="auto"/>
            </w:tcBorders>
            <w:hideMark/>
          </w:tcPr>
          <w:p w14:paraId="2DD6BDC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3BE5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6EEC71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Завършен продукт, преди смесване с други вещества.</w:t>
            </w:r>
          </w:p>
        </w:tc>
      </w:tr>
      <w:tr w:rsidR="00D75B38" w:rsidRPr="00D75B38" w14:paraId="0AA881F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7F6CC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7E0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Общо алифатни въглеводороди (ОАВ) (mg/kg в сухото вещество)</w:t>
            </w:r>
          </w:p>
        </w:tc>
        <w:tc>
          <w:tcPr>
            <w:tcW w:w="0" w:type="auto"/>
            <w:tcBorders>
              <w:top w:val="outset" w:sz="6" w:space="0" w:color="auto"/>
              <w:left w:val="outset" w:sz="6" w:space="0" w:color="auto"/>
              <w:bottom w:val="outset" w:sz="6" w:space="0" w:color="auto"/>
              <w:right w:val="outset" w:sz="6" w:space="0" w:color="auto"/>
            </w:tcBorders>
            <w:hideMark/>
          </w:tcPr>
          <w:p w14:paraId="3B4849C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1000</w:t>
            </w:r>
          </w:p>
        </w:tc>
        <w:tc>
          <w:tcPr>
            <w:tcW w:w="0" w:type="auto"/>
            <w:tcBorders>
              <w:top w:val="outset" w:sz="6" w:space="0" w:color="auto"/>
              <w:left w:val="outset" w:sz="6" w:space="0" w:color="auto"/>
              <w:bottom w:val="outset" w:sz="6" w:space="0" w:color="auto"/>
              <w:right w:val="outset" w:sz="6" w:space="0" w:color="auto"/>
            </w:tcBorders>
            <w:hideMark/>
          </w:tcPr>
          <w:p w14:paraId="5F42AC9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5000</w:t>
            </w:r>
          </w:p>
        </w:tc>
        <w:tc>
          <w:tcPr>
            <w:tcW w:w="0" w:type="auto"/>
            <w:tcBorders>
              <w:top w:val="outset" w:sz="6" w:space="0" w:color="auto"/>
              <w:left w:val="outset" w:sz="6" w:space="0" w:color="auto"/>
              <w:bottom w:val="outset" w:sz="6" w:space="0" w:color="auto"/>
              <w:right w:val="outset" w:sz="6" w:space="0" w:color="auto"/>
            </w:tcBorders>
            <w:hideMark/>
          </w:tcPr>
          <w:p w14:paraId="1BE3BB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7D8F8A9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2. С отводняването на остатъците от ферментацията в съоръжение за пречистване на отпадъчни води статутът на остатъците от ферментацията, образувани в инсталация за биогаз, се прекратява, като се спазват пределно допустимите стойности, определени в приложения 4 и 5 към Министерския указ относно пределно допустимите стойности за замърсителите на водите и определени правила за тяхното прилагане.</w:t>
      </w:r>
    </w:p>
    <w:p w14:paraId="06C3DDB5" w14:textId="77777777" w:rsidR="00D75B38" w:rsidRDefault="00D75B38" w:rsidP="00D75B38">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231D1424"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Приложение 3 към Правителствен указ № 559/2023 от 14 декември 2023 г. </w:t>
      </w:r>
    </w:p>
    <w:p w14:paraId="2D9A631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Технически правила за компостиране на място, стабилизиране и производство на биогаз</w:t>
      </w:r>
    </w:p>
    <w:p w14:paraId="16D79A0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Компостиране на място:</w:t>
      </w:r>
    </w:p>
    <w:p w14:paraId="683C0AD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В случай на системи за компостиране по смисъла на член 10, параграф 3, с изключение на случаите, когато при компостирането се използват странични животински продукти, на площадката за компостиране се осигуряват най-малко следните температури и честота на смесване и обръщане:  </w:t>
      </w:r>
    </w:p>
    <w:p w14:paraId="62793C03" w14:textId="4D7CEAF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а) Температура 55 °C се поддържа в продължение на най-малко 14 дни в отворено устройство за компостиране, за да се осигури хигиенизиране, където се извършват най-малко 5 разбърквания или обръщания;</w:t>
      </w:r>
    </w:p>
    <w:p w14:paraId="600031BA" w14:textId="4C4EC053"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б) Температура 65 °C се поддържа в продължение на най-малко 7 дни в отворено устройство за компостиране, за да се осигури хигиенизиране, където се извършват най-малко 2 разбърквания или обръщания;</w:t>
      </w:r>
    </w:p>
    <w:p w14:paraId="0280A954" w14:textId="020C641B"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в) За да се осигури хигиенизиране в затворено устройство за компостиране, се поддържа температура от 60 °C в продължение на най-малко 7 дни.</w:t>
      </w:r>
    </w:p>
    <w:p w14:paraId="1CECBF8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1.2 За да се постигне високо ниво на биологична активност по време на компостирането, трябва да се осигурят най-малко следните условия: </w:t>
      </w:r>
    </w:p>
    <w:p w14:paraId="417D5B5E" w14:textId="306904E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а) най-добрата налична структура и аерация;</w:t>
      </w:r>
    </w:p>
    <w:p w14:paraId="0126F926" w14:textId="47EDC20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б) адекватно снабдяване с кислород;</w:t>
      </w:r>
    </w:p>
    <w:p w14:paraId="4F30CBAB" w14:textId="0739423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в) подходящо съдържание на влага и хранителни вещества;</w:t>
      </w:r>
    </w:p>
    <w:p w14:paraId="1E02470D" w14:textId="3AACF564"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г) съотношение въглерод-азот 25—35:1, и</w:t>
      </w:r>
    </w:p>
    <w:p w14:paraId="586C7A3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д) pH = pH в диапазон от 4—9.</w:t>
      </w:r>
    </w:p>
    <w:p w14:paraId="549873A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1.3 След завършване на интензивното зреене операторът на площадката за компостиране впоследствие оставя компоста да зрее в зоната за последваща обработка, докато температурата му по време на изпитването за самозагряване надвиши 30 °C. Последващото зреене може да бъде предшествано от пресяване или фракциониране.  </w:t>
      </w:r>
    </w:p>
    <w:p w14:paraId="779AB7C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1.4 В случай на компостиране на странични животински продукти или производни продукти е необходимо да се следват конверсионните и микробиологичните параметри, определени в глава III, раздели 1 и 3 от приложение V към Регламент (ЕС) 142/2011 на Комисията. </w:t>
      </w:r>
    </w:p>
    <w:p w14:paraId="0589E1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Стабилизиране:</w:t>
      </w:r>
    </w:p>
    <w:p w14:paraId="15AD329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2.1 Стабилизирането може да се извършва само в съоръжение за управление на отпадъците с водонепроницаемо заграждение. </w:t>
      </w:r>
    </w:p>
    <w:p w14:paraId="307B91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2.2 Стабилизирането осигурява най-малко следните условия: </w:t>
      </w:r>
    </w:p>
    <w:p w14:paraId="0F9C98C4" w14:textId="184EE1E2"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а) етапи според температурното търсене на психрофилни, мезофилни и термофилни микроорганизми;</w:t>
      </w:r>
    </w:p>
    <w:p w14:paraId="059D425E" w14:textId="253C6BCD"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б) високо ниво на биологична активност и подходящо съдържание на влага за биоразградими отпадъци, разработване на подходящи условия на pH;</w:t>
      </w:r>
    </w:p>
    <w:p w14:paraId="7D07B53C" w14:textId="1A00630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в) за хигиенизация, най-добрата налична структура, аерация и хомогенизация.</w:t>
      </w:r>
    </w:p>
    <w:p w14:paraId="2BC0BB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2.3 Смесените отпадъци трябва да се стабилизират, докато интензивността на дишането (AT4) падне под 10 mg O2/g от сухото вещество. </w:t>
      </w:r>
    </w:p>
    <w:p w14:paraId="1BEADA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b/>
          <w:sz w:val="24"/>
        </w:rPr>
        <w:t>Производство на биогаз:</w:t>
      </w:r>
    </w:p>
    <w:p w14:paraId="1BD2A6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3.1 В случай на процедури, посочени в член 12, параграф 3, се осигуряват минималните температурни стойности и периоди на присъствие съгласно следната таблица: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380"/>
        <w:gridCol w:w="2148"/>
        <w:gridCol w:w="4261"/>
      </w:tblGrid>
      <w:tr w:rsidR="00D75B38" w:rsidRPr="00D75B38" w14:paraId="3018F32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BB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1DC02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А</w:t>
            </w:r>
          </w:p>
        </w:tc>
        <w:tc>
          <w:tcPr>
            <w:tcW w:w="0" w:type="auto"/>
            <w:tcBorders>
              <w:top w:val="outset" w:sz="6" w:space="0" w:color="auto"/>
              <w:left w:val="outset" w:sz="6" w:space="0" w:color="auto"/>
              <w:bottom w:val="outset" w:sz="6" w:space="0" w:color="auto"/>
              <w:right w:val="outset" w:sz="6" w:space="0" w:color="auto"/>
            </w:tcBorders>
            <w:hideMark/>
          </w:tcPr>
          <w:p w14:paraId="1058B3F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Б</w:t>
            </w:r>
          </w:p>
        </w:tc>
        <w:tc>
          <w:tcPr>
            <w:tcW w:w="0" w:type="auto"/>
            <w:tcBorders>
              <w:top w:val="outset" w:sz="6" w:space="0" w:color="auto"/>
              <w:left w:val="outset" w:sz="6" w:space="0" w:color="auto"/>
              <w:bottom w:val="outset" w:sz="6" w:space="0" w:color="auto"/>
              <w:right w:val="outset" w:sz="6" w:space="0" w:color="auto"/>
            </w:tcBorders>
            <w:hideMark/>
          </w:tcPr>
          <w:p w14:paraId="35FC6E1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В</w:t>
            </w:r>
          </w:p>
        </w:tc>
      </w:tr>
      <w:tr w:rsidR="00D75B38" w:rsidRPr="00D75B38" w14:paraId="63EF464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35D8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4BA71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Операционна система за биогаз</w:t>
            </w:r>
          </w:p>
        </w:tc>
        <w:tc>
          <w:tcPr>
            <w:tcW w:w="0" w:type="auto"/>
            <w:tcBorders>
              <w:top w:val="outset" w:sz="6" w:space="0" w:color="auto"/>
              <w:left w:val="outset" w:sz="6" w:space="0" w:color="auto"/>
              <w:bottom w:val="outset" w:sz="6" w:space="0" w:color="auto"/>
              <w:right w:val="outset" w:sz="6" w:space="0" w:color="auto"/>
            </w:tcBorders>
            <w:hideMark/>
          </w:tcPr>
          <w:p w14:paraId="0FAF95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Температурни стойности</w:t>
            </w:r>
          </w:p>
        </w:tc>
        <w:tc>
          <w:tcPr>
            <w:tcW w:w="0" w:type="auto"/>
            <w:tcBorders>
              <w:top w:val="outset" w:sz="6" w:space="0" w:color="auto"/>
              <w:left w:val="outset" w:sz="6" w:space="0" w:color="auto"/>
              <w:bottom w:val="outset" w:sz="6" w:space="0" w:color="auto"/>
              <w:right w:val="outset" w:sz="6" w:space="0" w:color="auto"/>
            </w:tcBorders>
            <w:hideMark/>
          </w:tcPr>
          <w:p w14:paraId="5E0795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Продължителност на поддържането на температурните стойности</w:t>
            </w:r>
          </w:p>
        </w:tc>
      </w:tr>
      <w:tr w:rsidR="00D75B38" w:rsidRPr="00D75B38" w14:paraId="356ED39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690B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1FC85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Процес на мокра ферментация</w:t>
            </w:r>
          </w:p>
        </w:tc>
        <w:tc>
          <w:tcPr>
            <w:tcW w:w="0" w:type="auto"/>
            <w:tcBorders>
              <w:top w:val="outset" w:sz="6" w:space="0" w:color="auto"/>
              <w:left w:val="outset" w:sz="6" w:space="0" w:color="auto"/>
              <w:bottom w:val="outset" w:sz="6" w:space="0" w:color="auto"/>
              <w:right w:val="outset" w:sz="6" w:space="0" w:color="auto"/>
            </w:tcBorders>
            <w:hideMark/>
          </w:tcPr>
          <w:p w14:paraId="7FA8D4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0AECB1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минимум 25—35 дни</w:t>
            </w:r>
          </w:p>
        </w:tc>
      </w:tr>
      <w:tr w:rsidR="00D75B38" w:rsidRPr="00D75B38" w14:paraId="00F4DEF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B7AC2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5C53663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Процес на суха ферментация</w:t>
            </w:r>
          </w:p>
        </w:tc>
        <w:tc>
          <w:tcPr>
            <w:tcW w:w="0" w:type="auto"/>
            <w:tcBorders>
              <w:top w:val="outset" w:sz="6" w:space="0" w:color="auto"/>
              <w:left w:val="outset" w:sz="6" w:space="0" w:color="auto"/>
              <w:bottom w:val="outset" w:sz="6" w:space="0" w:color="auto"/>
              <w:right w:val="outset" w:sz="6" w:space="0" w:color="auto"/>
            </w:tcBorders>
            <w:hideMark/>
          </w:tcPr>
          <w:p w14:paraId="06866D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6E1A4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минимум 20—30 дни</w:t>
            </w:r>
          </w:p>
        </w:tc>
      </w:tr>
    </w:tbl>
    <w:p w14:paraId="4D1A1ED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3.2 Оптимално съотношение въглерод/азот:  15—30:1.</w:t>
      </w:r>
    </w:p>
    <w:p w14:paraId="7E1EF78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3.3 Подходящ диапазон на pH: pH = 7—9.</w:t>
      </w:r>
    </w:p>
    <w:p w14:paraId="050AC2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3.4 В случай на използване на странични животински продукти или производни продукти от инсталация за биогаз се прилагат параметрите за преобразуване и микробиологичните параметри, определени в глава III, раздели 1 и 3 от приложение V към Регламент (ЕС) № 142/2011 на Комисията. </w:t>
      </w:r>
    </w:p>
    <w:p w14:paraId="709ADD43"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Приложение 4 към Правителствен указ № 559/2023 от 14 декември 2023 г. </w:t>
      </w:r>
    </w:p>
    <w:p w14:paraId="0027460F" w14:textId="77777777" w:rsidR="00D75B38" w:rsidRDefault="00D75B38" w:rsidP="00D75B38">
      <w:pPr>
        <w:pStyle w:val="BodyText"/>
        <w:spacing w:before="111"/>
        <w:rPr>
          <w:rFonts w:ascii="Times New Roman"/>
        </w:rPr>
      </w:pPr>
    </w:p>
    <w:p w14:paraId="7DB76485" w14:textId="77777777" w:rsidR="00D75B38" w:rsidRDefault="00D75B38" w:rsidP="00D75B38">
      <w:pPr>
        <w:pStyle w:val="Title"/>
      </w:pPr>
      <w:r>
        <w:t>Декларация за съответствие и нейното съдържание</w:t>
      </w:r>
    </w:p>
    <w:p w14:paraId="7F982F8F" w14:textId="77777777" w:rsidR="00D75B38" w:rsidRDefault="00D75B38" w:rsidP="00D75B38">
      <w:pPr>
        <w:pStyle w:val="BodyText"/>
        <w:spacing w:before="1"/>
        <w:rPr>
          <w:b/>
          <w:i/>
        </w:rPr>
      </w:pPr>
    </w:p>
    <w:p w14:paraId="0C658919" w14:textId="77777777" w:rsidR="00D75B38" w:rsidRDefault="00D75B38" w:rsidP="00D75B38">
      <w:pPr>
        <w:pStyle w:val="ListParagraph"/>
        <w:numPr>
          <w:ilvl w:val="0"/>
          <w:numId w:val="20"/>
        </w:numPr>
        <w:tabs>
          <w:tab w:val="left" w:pos="317"/>
        </w:tabs>
        <w:ind w:left="317" w:hanging="188"/>
        <w:rPr>
          <w:sz w:val="17"/>
        </w:rPr>
      </w:pPr>
      <w:r>
        <w:rPr>
          <w:sz w:val="17"/>
        </w:rPr>
        <w:t>За партидата от компост се изготвя декларация за съответствие в съответствие със следната таблица:</w:t>
      </w:r>
    </w:p>
    <w:p w14:paraId="2E493935" w14:textId="77777777" w:rsidR="00D75B38" w:rsidRDefault="00D75B38" w:rsidP="00D75B38">
      <w:pPr>
        <w:pStyle w:val="BodyText"/>
        <w:spacing w:before="1"/>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14:paraId="12A7B5B7" w14:textId="77777777" w:rsidTr="00D75B38">
        <w:trPr>
          <w:trHeight w:val="984"/>
        </w:trPr>
        <w:tc>
          <w:tcPr>
            <w:tcW w:w="4275" w:type="dxa"/>
            <w:shd w:val="clear" w:color="auto" w:fill="D9D9D9"/>
          </w:tcPr>
          <w:p w14:paraId="4A2477C7" w14:textId="77777777" w:rsidR="00D75B38" w:rsidRDefault="00D75B38" w:rsidP="00D75B38">
            <w:pPr>
              <w:pStyle w:val="TableParagraph"/>
              <w:spacing w:before="100"/>
              <w:ind w:left="0"/>
              <w:rPr>
                <w:sz w:val="17"/>
              </w:rPr>
            </w:pPr>
          </w:p>
          <w:p w14:paraId="7413D8BE" w14:textId="77777777" w:rsidR="00D75B38" w:rsidRDefault="00D75B38" w:rsidP="00D75B38">
            <w:pPr>
              <w:pStyle w:val="TableParagraph"/>
              <w:ind w:left="777" w:right="218" w:firstLine="878"/>
              <w:rPr>
                <w:b/>
                <w:sz w:val="17"/>
              </w:rPr>
            </w:pPr>
            <w:r>
              <w:rPr>
                <w:b/>
                <w:sz w:val="17"/>
              </w:rPr>
              <w:t>КОМПОСТ</w:t>
            </w:r>
            <w:r>
              <w:rPr>
                <w:b/>
                <w:sz w:val="17"/>
              </w:rPr>
              <w:br/>
              <w:t>ДЕКЛАРАЦИЯ ЗА СЪОТВЕТСТВИЕ</w:t>
            </w:r>
          </w:p>
        </w:tc>
        <w:tc>
          <w:tcPr>
            <w:tcW w:w="4549" w:type="dxa"/>
          </w:tcPr>
          <w:p w14:paraId="386EEDDB" w14:textId="77777777" w:rsidR="00D75B38" w:rsidRDefault="00D75B38" w:rsidP="00D75B38">
            <w:pPr>
              <w:pStyle w:val="TableParagraph"/>
              <w:spacing w:line="195" w:lineRule="exact"/>
              <w:ind w:left="106"/>
              <w:rPr>
                <w:sz w:val="17"/>
              </w:rPr>
            </w:pPr>
            <w:r>
              <w:rPr>
                <w:sz w:val="17"/>
              </w:rPr>
              <w:t>1. Име на оператора на площадката за компостиране:</w:t>
            </w:r>
          </w:p>
        </w:tc>
      </w:tr>
      <w:tr w:rsidR="00D75B38" w14:paraId="668859D9" w14:textId="77777777" w:rsidTr="00D75B38">
        <w:trPr>
          <w:trHeight w:val="979"/>
        </w:trPr>
        <w:tc>
          <w:tcPr>
            <w:tcW w:w="4275" w:type="dxa"/>
          </w:tcPr>
          <w:p w14:paraId="46F2E813" w14:textId="77777777" w:rsidR="00D75B38" w:rsidRDefault="00D75B38" w:rsidP="00D75B38">
            <w:pPr>
              <w:pStyle w:val="TableParagraph"/>
              <w:spacing w:line="195" w:lineRule="exact"/>
              <w:rPr>
                <w:sz w:val="17"/>
              </w:rPr>
            </w:pPr>
            <w:r>
              <w:rPr>
                <w:sz w:val="17"/>
              </w:rPr>
              <w:t>2. Адрес на седалището на оператора:</w:t>
            </w:r>
          </w:p>
        </w:tc>
        <w:tc>
          <w:tcPr>
            <w:tcW w:w="4549" w:type="dxa"/>
          </w:tcPr>
          <w:p w14:paraId="6FBDFC63" w14:textId="77777777" w:rsidR="00D75B38" w:rsidRDefault="00D75B38" w:rsidP="00D75B38">
            <w:pPr>
              <w:pStyle w:val="TableParagraph"/>
              <w:spacing w:line="195" w:lineRule="exact"/>
              <w:ind w:left="106"/>
              <w:rPr>
                <w:sz w:val="17"/>
              </w:rPr>
            </w:pPr>
            <w:r>
              <w:rPr>
                <w:sz w:val="17"/>
              </w:rPr>
              <w:t>3. Адрес на обекта на производство:</w:t>
            </w:r>
          </w:p>
        </w:tc>
      </w:tr>
      <w:tr w:rsidR="00D75B38" w14:paraId="62E2F7EE" w14:textId="77777777" w:rsidTr="00D75B38">
        <w:trPr>
          <w:trHeight w:val="496"/>
        </w:trPr>
        <w:tc>
          <w:tcPr>
            <w:tcW w:w="4275" w:type="dxa"/>
          </w:tcPr>
          <w:p w14:paraId="17EBCBA7" w14:textId="77777777" w:rsidR="00D75B38" w:rsidRDefault="00D75B38" w:rsidP="00D75B38">
            <w:pPr>
              <w:pStyle w:val="TableParagraph"/>
              <w:spacing w:before="4"/>
              <w:rPr>
                <w:sz w:val="17"/>
              </w:rPr>
            </w:pPr>
            <w:r>
              <w:rPr>
                <w:sz w:val="17"/>
              </w:rPr>
              <w:t>4. Телефон:</w:t>
            </w:r>
          </w:p>
        </w:tc>
        <w:tc>
          <w:tcPr>
            <w:tcW w:w="4549" w:type="dxa"/>
          </w:tcPr>
          <w:p w14:paraId="4BF075C6" w14:textId="77777777" w:rsidR="00D75B38" w:rsidRDefault="00D75B38" w:rsidP="00D75B38">
            <w:pPr>
              <w:pStyle w:val="TableParagraph"/>
              <w:spacing w:before="4"/>
              <w:ind w:left="106"/>
              <w:rPr>
                <w:sz w:val="17"/>
              </w:rPr>
            </w:pPr>
            <w:r>
              <w:rPr>
                <w:sz w:val="17"/>
              </w:rPr>
              <w:t>5. Адрес на електронна поща:</w:t>
            </w:r>
          </w:p>
        </w:tc>
      </w:tr>
      <w:tr w:rsidR="00D75B38" w:rsidRPr="009D57B8" w14:paraId="653F3D4C" w14:textId="77777777" w:rsidTr="00D75B38">
        <w:trPr>
          <w:trHeight w:val="477"/>
        </w:trPr>
        <w:tc>
          <w:tcPr>
            <w:tcW w:w="4275" w:type="dxa"/>
          </w:tcPr>
          <w:p w14:paraId="384E5ED8" w14:textId="77777777" w:rsidR="00D75B38" w:rsidRDefault="00D75B38" w:rsidP="00D75B38">
            <w:pPr>
              <w:pStyle w:val="TableParagraph"/>
              <w:spacing w:line="195" w:lineRule="exact"/>
              <w:rPr>
                <w:sz w:val="17"/>
              </w:rPr>
            </w:pPr>
            <w:r>
              <w:rPr>
                <w:sz w:val="17"/>
              </w:rPr>
              <w:t xml:space="preserve">6. KÜJ ID (Идентификация на екологичен клиент): </w:t>
            </w:r>
            <w:r>
              <w:rPr>
                <w:rFonts w:ascii="Cambria Math" w:hAnsi="Cambria Math"/>
                <w:sz w:val="17"/>
              </w:rPr>
              <w:t>◻◻◻◻◻◻◻◻◻</w:t>
            </w:r>
          </w:p>
        </w:tc>
        <w:tc>
          <w:tcPr>
            <w:tcW w:w="4549" w:type="dxa"/>
          </w:tcPr>
          <w:p w14:paraId="31996833" w14:textId="77777777" w:rsidR="00D75B38" w:rsidRPr="009D57B8" w:rsidRDefault="00D75B38" w:rsidP="00D75B38">
            <w:pPr>
              <w:pStyle w:val="TableParagraph"/>
              <w:spacing w:line="195" w:lineRule="exact"/>
              <w:ind w:left="106"/>
              <w:rPr>
                <w:sz w:val="17"/>
              </w:rPr>
            </w:pPr>
            <w:r>
              <w:rPr>
                <w:sz w:val="17"/>
              </w:rPr>
              <w:t xml:space="preserve">7. KTJ ID (Екологична териториална идентификация): </w:t>
            </w:r>
            <w:r>
              <w:rPr>
                <w:rFonts w:ascii="Cambria Math" w:hAnsi="Cambria Math"/>
                <w:sz w:val="17"/>
              </w:rPr>
              <w:t>◻◻◻◻◻◻◻◻◻</w:t>
            </w:r>
          </w:p>
        </w:tc>
      </w:tr>
      <w:tr w:rsidR="00D75B38" w14:paraId="425025E9" w14:textId="77777777" w:rsidTr="00D75B38">
        <w:trPr>
          <w:trHeight w:val="541"/>
        </w:trPr>
        <w:tc>
          <w:tcPr>
            <w:tcW w:w="8824" w:type="dxa"/>
            <w:gridSpan w:val="2"/>
          </w:tcPr>
          <w:p w14:paraId="461F8578" w14:textId="77777777" w:rsidR="00D75B38" w:rsidRDefault="00D75B38" w:rsidP="00D75B38">
            <w:pPr>
              <w:pStyle w:val="TableParagraph"/>
              <w:spacing w:line="195" w:lineRule="exact"/>
              <w:rPr>
                <w:sz w:val="17"/>
              </w:rPr>
            </w:pPr>
            <w:r>
              <w:rPr>
                <w:sz w:val="17"/>
              </w:rPr>
              <w:t xml:space="preserve">8. Статистически номер по HCSO (централна статистическа служба на Унгария):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6706C7CA" w14:textId="77777777" w:rsidTr="00D75B38">
        <w:trPr>
          <w:trHeight w:val="500"/>
        </w:trPr>
        <w:tc>
          <w:tcPr>
            <w:tcW w:w="8824" w:type="dxa"/>
            <w:gridSpan w:val="2"/>
          </w:tcPr>
          <w:p w14:paraId="17CB22E7" w14:textId="77777777" w:rsidR="00D75B38" w:rsidRDefault="00D75B38" w:rsidP="00D75B38">
            <w:pPr>
              <w:pStyle w:val="TableParagraph"/>
              <w:spacing w:line="195" w:lineRule="exact"/>
              <w:rPr>
                <w:sz w:val="17"/>
              </w:rPr>
            </w:pPr>
            <w:r>
              <w:rPr>
                <w:sz w:val="17"/>
              </w:rPr>
              <w:t>9. Номер на разрешителното за управление на отпадъците:</w:t>
            </w:r>
          </w:p>
        </w:tc>
      </w:tr>
      <w:tr w:rsidR="00D75B38" w14:paraId="423474BC" w14:textId="77777777" w:rsidTr="00D75B38">
        <w:trPr>
          <w:trHeight w:val="601"/>
        </w:trPr>
        <w:tc>
          <w:tcPr>
            <w:tcW w:w="8824" w:type="dxa"/>
            <w:gridSpan w:val="2"/>
          </w:tcPr>
          <w:p w14:paraId="0A2B825A" w14:textId="77777777" w:rsidR="00D75B38" w:rsidRDefault="00D75B38" w:rsidP="00D75B38">
            <w:pPr>
              <w:pStyle w:val="TableParagraph"/>
              <w:spacing w:line="195" w:lineRule="exact"/>
              <w:rPr>
                <w:sz w:val="17"/>
              </w:rPr>
            </w:pPr>
            <w:r>
              <w:rPr>
                <w:sz w:val="17"/>
              </w:rPr>
              <w:t>10. Разрешение за пускане на пазара и употреба на компост (ако има):</w:t>
            </w:r>
          </w:p>
        </w:tc>
      </w:tr>
      <w:tr w:rsidR="00D75B38" w14:paraId="52FAB801" w14:textId="77777777" w:rsidTr="00D75B38">
        <w:trPr>
          <w:trHeight w:val="605"/>
        </w:trPr>
        <w:tc>
          <w:tcPr>
            <w:tcW w:w="8824" w:type="dxa"/>
            <w:gridSpan w:val="2"/>
          </w:tcPr>
          <w:p w14:paraId="716F396B" w14:textId="77777777" w:rsidR="00D75B38" w:rsidRDefault="00D75B38" w:rsidP="00D75B38">
            <w:pPr>
              <w:pStyle w:val="TableParagraph"/>
              <w:rPr>
                <w:sz w:val="17"/>
              </w:rPr>
            </w:pPr>
            <w:r>
              <w:rPr>
                <w:sz w:val="17"/>
              </w:rPr>
              <w:t>11. Брой на взетите проби за край на отпадъка и на протоколите от лабораторни изпитвания (идентификационен знак за пробата от отпадъци):</w:t>
            </w:r>
          </w:p>
        </w:tc>
      </w:tr>
      <w:tr w:rsidR="00D75B38" w14:paraId="38A23D7B" w14:textId="77777777" w:rsidTr="00D75B38">
        <w:trPr>
          <w:trHeight w:val="938"/>
        </w:trPr>
        <w:tc>
          <w:tcPr>
            <w:tcW w:w="4275" w:type="dxa"/>
          </w:tcPr>
          <w:p w14:paraId="7771DB32" w14:textId="77777777" w:rsidR="00D75B38" w:rsidRDefault="00D75B38" w:rsidP="00D75B38">
            <w:pPr>
              <w:pStyle w:val="TableParagraph"/>
              <w:spacing w:line="195" w:lineRule="exact"/>
              <w:rPr>
                <w:sz w:val="17"/>
              </w:rPr>
            </w:pPr>
            <w:r>
              <w:rPr>
                <w:sz w:val="17"/>
              </w:rPr>
              <w:t>12. Операция по обработване:</w:t>
            </w:r>
          </w:p>
        </w:tc>
        <w:tc>
          <w:tcPr>
            <w:tcW w:w="4549" w:type="dxa"/>
          </w:tcPr>
          <w:p w14:paraId="65F30F63" w14:textId="77777777" w:rsidR="00D75B38" w:rsidRDefault="00D75B38" w:rsidP="00D75B38">
            <w:pPr>
              <w:pStyle w:val="TableParagraph"/>
              <w:spacing w:line="195" w:lineRule="exact"/>
              <w:ind w:left="97"/>
              <w:rPr>
                <w:sz w:val="17"/>
              </w:rPr>
            </w:pPr>
            <w:r>
              <w:rPr>
                <w:sz w:val="17"/>
              </w:rPr>
              <w:t>13. Технологията за третиране:</w:t>
            </w:r>
          </w:p>
        </w:tc>
      </w:tr>
      <w:tr w:rsidR="00D75B38" w14:paraId="55D10559" w14:textId="77777777" w:rsidTr="00D75B38">
        <w:trPr>
          <w:trHeight w:val="1376"/>
        </w:trPr>
        <w:tc>
          <w:tcPr>
            <w:tcW w:w="8824" w:type="dxa"/>
            <w:gridSpan w:val="2"/>
          </w:tcPr>
          <w:p w14:paraId="431D5C78" w14:textId="77777777" w:rsidR="00D75B38" w:rsidRDefault="00D75B38" w:rsidP="00D75B38">
            <w:pPr>
              <w:pStyle w:val="TableParagraph"/>
              <w:numPr>
                <w:ilvl w:val="0"/>
                <w:numId w:val="19"/>
              </w:numPr>
              <w:tabs>
                <w:tab w:val="left" w:pos="387"/>
              </w:tabs>
              <w:spacing w:line="195" w:lineRule="exact"/>
              <w:ind w:left="387" w:hanging="283"/>
              <w:rPr>
                <w:sz w:val="17"/>
              </w:rPr>
            </w:pPr>
            <w:r>
              <w:rPr>
                <w:sz w:val="17"/>
              </w:rPr>
              <w:t>Отпадъци, използвани за производството на компост:</w:t>
            </w:r>
          </w:p>
          <w:p w14:paraId="587137B1" w14:textId="1BE2D470" w:rsidR="00D75B38" w:rsidRDefault="00D75B38" w:rsidP="00D75B38">
            <w:pPr>
              <w:pStyle w:val="TableParagraph"/>
              <w:numPr>
                <w:ilvl w:val="1"/>
                <w:numId w:val="19"/>
              </w:numPr>
              <w:tabs>
                <w:tab w:val="left" w:pos="302"/>
              </w:tabs>
              <w:spacing w:before="5"/>
              <w:ind w:left="302" w:hanging="198"/>
              <w:rPr>
                <w:sz w:val="17"/>
              </w:rPr>
            </w:pPr>
            <w:r>
              <w:rPr>
                <w:sz w:val="17"/>
              </w:rPr>
              <w:t>Тип:</w:t>
            </w:r>
          </w:p>
          <w:p w14:paraId="0A7261D0" w14:textId="77777777" w:rsidR="00D75B38" w:rsidRDefault="00D75B38" w:rsidP="00D75B38">
            <w:pPr>
              <w:pStyle w:val="TableParagraph"/>
              <w:ind w:left="0"/>
              <w:rPr>
                <w:sz w:val="17"/>
              </w:rPr>
            </w:pPr>
          </w:p>
          <w:p w14:paraId="611F1A3D" w14:textId="77777777" w:rsidR="00D75B38" w:rsidRDefault="00D75B38" w:rsidP="00D75B38">
            <w:pPr>
              <w:pStyle w:val="TableParagraph"/>
              <w:spacing w:before="2"/>
              <w:ind w:left="0"/>
              <w:rPr>
                <w:sz w:val="17"/>
              </w:rPr>
            </w:pPr>
          </w:p>
          <w:p w14:paraId="013E806A" w14:textId="67FC9391" w:rsidR="00D75B38" w:rsidRDefault="00D75B38" w:rsidP="00D75B38">
            <w:pPr>
              <w:pStyle w:val="TableParagraph"/>
              <w:numPr>
                <w:ilvl w:val="1"/>
                <w:numId w:val="19"/>
              </w:numPr>
              <w:tabs>
                <w:tab w:val="left" w:pos="302"/>
              </w:tabs>
              <w:ind w:left="302" w:hanging="198"/>
              <w:rPr>
                <w:sz w:val="17"/>
              </w:rPr>
            </w:pPr>
            <w:r>
              <w:rPr>
                <w:sz w:val="17"/>
              </w:rPr>
              <w:t>Количество:</w:t>
            </w:r>
          </w:p>
        </w:tc>
      </w:tr>
      <w:tr w:rsidR="00D75B38" w14:paraId="652EC2C3" w14:textId="77777777" w:rsidTr="00D75B38">
        <w:trPr>
          <w:trHeight w:val="1718"/>
        </w:trPr>
        <w:tc>
          <w:tcPr>
            <w:tcW w:w="8824" w:type="dxa"/>
            <w:gridSpan w:val="2"/>
          </w:tcPr>
          <w:p w14:paraId="4EC712EE" w14:textId="77777777" w:rsidR="00D75B38" w:rsidRDefault="00D75B38" w:rsidP="00D75B38">
            <w:pPr>
              <w:pStyle w:val="TableParagraph"/>
              <w:numPr>
                <w:ilvl w:val="0"/>
                <w:numId w:val="18"/>
              </w:numPr>
              <w:tabs>
                <w:tab w:val="left" w:pos="387"/>
              </w:tabs>
              <w:spacing w:line="195" w:lineRule="exact"/>
              <w:ind w:left="387" w:hanging="283"/>
              <w:rPr>
                <w:sz w:val="17"/>
              </w:rPr>
            </w:pPr>
            <w:r>
              <w:rPr>
                <w:sz w:val="17"/>
              </w:rPr>
              <w:t>Спомагателни вещества, използвани за производството на компост (ако има такива):</w:t>
            </w:r>
          </w:p>
          <w:p w14:paraId="462E1378" w14:textId="5FB61B6F" w:rsidR="00D75B38" w:rsidRDefault="00D75B38" w:rsidP="00D75B38">
            <w:pPr>
              <w:pStyle w:val="TableParagraph"/>
              <w:numPr>
                <w:ilvl w:val="1"/>
                <w:numId w:val="18"/>
              </w:numPr>
              <w:tabs>
                <w:tab w:val="left" w:pos="302"/>
              </w:tabs>
              <w:spacing w:before="5"/>
              <w:ind w:left="302" w:hanging="198"/>
              <w:rPr>
                <w:sz w:val="17"/>
              </w:rPr>
            </w:pPr>
            <w:r>
              <w:rPr>
                <w:sz w:val="17"/>
              </w:rPr>
              <w:t>Тип:</w:t>
            </w:r>
          </w:p>
          <w:p w14:paraId="70ADC8B8" w14:textId="77777777" w:rsidR="00D75B38" w:rsidRDefault="00D75B38" w:rsidP="00D75B38">
            <w:pPr>
              <w:pStyle w:val="TableParagraph"/>
              <w:ind w:left="0"/>
              <w:rPr>
                <w:sz w:val="17"/>
              </w:rPr>
            </w:pPr>
          </w:p>
          <w:p w14:paraId="55FA2AC9" w14:textId="77777777" w:rsidR="00D75B38" w:rsidRDefault="00D75B38" w:rsidP="00D75B38">
            <w:pPr>
              <w:pStyle w:val="TableParagraph"/>
              <w:spacing w:before="2"/>
              <w:ind w:left="0"/>
              <w:rPr>
                <w:sz w:val="17"/>
              </w:rPr>
            </w:pPr>
          </w:p>
          <w:p w14:paraId="7948493E" w14:textId="68475188" w:rsidR="00D75B38" w:rsidRDefault="00D75B38" w:rsidP="00D75B38">
            <w:pPr>
              <w:pStyle w:val="TableParagraph"/>
              <w:numPr>
                <w:ilvl w:val="1"/>
                <w:numId w:val="18"/>
              </w:numPr>
              <w:tabs>
                <w:tab w:val="left" w:pos="302"/>
              </w:tabs>
              <w:ind w:left="302" w:hanging="198"/>
              <w:rPr>
                <w:sz w:val="17"/>
              </w:rPr>
            </w:pPr>
            <w:r>
              <w:rPr>
                <w:sz w:val="17"/>
              </w:rPr>
              <w:t>Количество:</w:t>
            </w:r>
          </w:p>
        </w:tc>
      </w:tr>
      <w:tr w:rsidR="00D75B38" w14:paraId="6F282891" w14:textId="77777777" w:rsidTr="00D75B38">
        <w:trPr>
          <w:trHeight w:val="632"/>
        </w:trPr>
        <w:tc>
          <w:tcPr>
            <w:tcW w:w="8824" w:type="dxa"/>
            <w:gridSpan w:val="2"/>
          </w:tcPr>
          <w:p w14:paraId="4DF29AC4" w14:textId="77777777" w:rsidR="00D75B38" w:rsidRDefault="00D75B38" w:rsidP="00D75B38">
            <w:pPr>
              <w:pStyle w:val="TableParagraph"/>
              <w:spacing w:line="195" w:lineRule="exact"/>
              <w:rPr>
                <w:sz w:val="17"/>
              </w:rPr>
            </w:pPr>
            <w:r>
              <w:rPr>
                <w:sz w:val="17"/>
              </w:rPr>
              <w:t>16. Стандарт, прилаган за производството на компост (ако има такъв):</w:t>
            </w:r>
          </w:p>
        </w:tc>
      </w:tr>
      <w:tr w:rsidR="00D75B38" w14:paraId="6146D131" w14:textId="77777777" w:rsidTr="00D75B38">
        <w:trPr>
          <w:trHeight w:val="655"/>
        </w:trPr>
        <w:tc>
          <w:tcPr>
            <w:tcW w:w="8824" w:type="dxa"/>
            <w:gridSpan w:val="2"/>
          </w:tcPr>
          <w:p w14:paraId="72A93AEF" w14:textId="77777777" w:rsidR="00D75B38" w:rsidRDefault="00D75B38" w:rsidP="00D75B38">
            <w:pPr>
              <w:pStyle w:val="TableParagraph"/>
              <w:spacing w:line="195" w:lineRule="exact"/>
              <w:rPr>
                <w:sz w:val="17"/>
              </w:rPr>
            </w:pPr>
            <w:r>
              <w:rPr>
                <w:sz w:val="17"/>
              </w:rPr>
              <w:t>17. Категория на употреба за компост:</w:t>
            </w:r>
          </w:p>
        </w:tc>
      </w:tr>
      <w:tr w:rsidR="00D75B38" w14:paraId="0BDE6644" w14:textId="77777777" w:rsidTr="00D75B38">
        <w:trPr>
          <w:trHeight w:val="395"/>
        </w:trPr>
        <w:tc>
          <w:tcPr>
            <w:tcW w:w="8824" w:type="dxa"/>
            <w:gridSpan w:val="2"/>
          </w:tcPr>
          <w:p w14:paraId="74D43411" w14:textId="77777777" w:rsidR="00D75B38" w:rsidRDefault="00D75B38" w:rsidP="00D75B38">
            <w:pPr>
              <w:pStyle w:val="TableParagraph"/>
              <w:spacing w:line="195" w:lineRule="exact"/>
              <w:rPr>
                <w:sz w:val="17"/>
              </w:rPr>
            </w:pPr>
            <w:r>
              <w:rPr>
                <w:sz w:val="17"/>
              </w:rPr>
              <w:t>18. Партида компост, извадена от площадката за компостиране (kg):</w:t>
            </w:r>
          </w:p>
        </w:tc>
      </w:tr>
    </w:tbl>
    <w:p w14:paraId="6E05FC5E" w14:textId="77777777" w:rsidR="00D75B38" w:rsidRDefault="00D75B38" w:rsidP="00D75B38">
      <w:pPr>
        <w:spacing w:line="195" w:lineRule="exact"/>
        <w:rPr>
          <w:sz w:val="17"/>
        </w:rPr>
        <w:sectPr w:rsidR="00D75B38" w:rsidSect="00D75B38">
          <w:pgSz w:w="11910" w:h="16840"/>
          <w:pgMar w:top="1920" w:right="1420" w:bottom="280" w:left="1400" w:header="708" w:footer="708" w:gutter="0"/>
          <w:cols w:space="708"/>
        </w:sectPr>
      </w:pPr>
    </w:p>
    <w:p w14:paraId="76AF8ECB" w14:textId="77777777" w:rsidR="00D75B38" w:rsidRDefault="00D75B38" w:rsidP="00D75B38">
      <w:pPr>
        <w:pStyle w:val="BodyText"/>
        <w:spacing w:before="5"/>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4"/>
      </w:tblGrid>
      <w:tr w:rsidR="00D75B38" w14:paraId="1E560B0F" w14:textId="77777777" w:rsidTr="00D75B38">
        <w:trPr>
          <w:trHeight w:val="1768"/>
        </w:trPr>
        <w:tc>
          <w:tcPr>
            <w:tcW w:w="8824" w:type="dxa"/>
          </w:tcPr>
          <w:p w14:paraId="4805EA45" w14:textId="77777777" w:rsidR="00D75B38" w:rsidRDefault="00D75B38" w:rsidP="00D75B38">
            <w:pPr>
              <w:pStyle w:val="TableParagraph"/>
              <w:numPr>
                <w:ilvl w:val="0"/>
                <w:numId w:val="17"/>
              </w:numPr>
              <w:tabs>
                <w:tab w:val="left" w:pos="387"/>
              </w:tabs>
              <w:spacing w:line="195" w:lineRule="exact"/>
              <w:ind w:left="387" w:hanging="283"/>
              <w:rPr>
                <w:sz w:val="17"/>
              </w:rPr>
            </w:pPr>
            <w:r>
              <w:rPr>
                <w:sz w:val="17"/>
              </w:rPr>
              <w:t>Вътрешни показатели за съдържанието на компоста:</w:t>
            </w:r>
          </w:p>
          <w:p w14:paraId="25F941E5" w14:textId="77777777" w:rsidR="00D75B38" w:rsidRDefault="00D75B38" w:rsidP="00D75B38">
            <w:pPr>
              <w:pStyle w:val="TableParagraph"/>
              <w:numPr>
                <w:ilvl w:val="1"/>
                <w:numId w:val="17"/>
              </w:numPr>
              <w:tabs>
                <w:tab w:val="left" w:pos="445"/>
              </w:tabs>
              <w:ind w:left="445" w:hanging="341"/>
              <w:rPr>
                <w:i/>
                <w:sz w:val="17"/>
              </w:rPr>
            </w:pPr>
            <w:r>
              <w:rPr>
                <w:sz w:val="17"/>
              </w:rPr>
              <w:t>реакция:</w:t>
            </w:r>
          </w:p>
          <w:p w14:paraId="6661A616" w14:textId="77777777" w:rsidR="00D75B38" w:rsidRDefault="00D75B38" w:rsidP="00D75B38">
            <w:pPr>
              <w:pStyle w:val="TableParagraph"/>
              <w:numPr>
                <w:ilvl w:val="1"/>
                <w:numId w:val="17"/>
              </w:numPr>
              <w:tabs>
                <w:tab w:val="left" w:pos="445"/>
              </w:tabs>
              <w:spacing w:before="5"/>
              <w:ind w:left="445" w:hanging="341"/>
              <w:rPr>
                <w:i/>
                <w:sz w:val="17"/>
              </w:rPr>
            </w:pPr>
            <w:r>
              <w:rPr>
                <w:sz w:val="17"/>
              </w:rPr>
              <w:t>обемно тегло:</w:t>
            </w:r>
          </w:p>
          <w:p w14:paraId="4B2D872A" w14:textId="77777777" w:rsidR="00D75B38" w:rsidRDefault="00D75B38" w:rsidP="00D75B38">
            <w:pPr>
              <w:pStyle w:val="TableParagraph"/>
              <w:numPr>
                <w:ilvl w:val="1"/>
                <w:numId w:val="17"/>
              </w:numPr>
              <w:tabs>
                <w:tab w:val="left" w:pos="445"/>
              </w:tabs>
              <w:spacing w:before="1"/>
              <w:ind w:left="445" w:hanging="341"/>
              <w:rPr>
                <w:i/>
                <w:sz w:val="17"/>
              </w:rPr>
            </w:pPr>
            <w:r>
              <w:rPr>
                <w:sz w:val="17"/>
              </w:rPr>
              <w:t>съдържание на сухо вещество:</w:t>
            </w:r>
          </w:p>
          <w:p w14:paraId="2CA722B0" w14:textId="77777777" w:rsidR="00D75B38" w:rsidRDefault="00D75B38" w:rsidP="00D75B38">
            <w:pPr>
              <w:pStyle w:val="TableParagraph"/>
              <w:numPr>
                <w:ilvl w:val="1"/>
                <w:numId w:val="17"/>
              </w:numPr>
              <w:tabs>
                <w:tab w:val="left" w:pos="445"/>
              </w:tabs>
              <w:spacing w:before="1"/>
              <w:ind w:left="445" w:hanging="341"/>
              <w:rPr>
                <w:i/>
                <w:sz w:val="17"/>
              </w:rPr>
            </w:pPr>
            <w:r>
              <w:rPr>
                <w:sz w:val="17"/>
              </w:rPr>
              <w:t>съдържание на органична маса:</w:t>
            </w:r>
          </w:p>
          <w:p w14:paraId="22EA77E8" w14:textId="77777777" w:rsidR="00D75B38" w:rsidRDefault="00D75B38" w:rsidP="00D75B38">
            <w:pPr>
              <w:pStyle w:val="TableParagraph"/>
              <w:numPr>
                <w:ilvl w:val="1"/>
                <w:numId w:val="17"/>
              </w:numPr>
              <w:tabs>
                <w:tab w:val="left" w:pos="445"/>
              </w:tabs>
              <w:ind w:left="445" w:hanging="341"/>
              <w:rPr>
                <w:i/>
                <w:sz w:val="17"/>
              </w:rPr>
            </w:pPr>
            <w:r>
              <w:rPr>
                <w:sz w:val="17"/>
              </w:rPr>
              <w:t>обща водоразтворима соленост:</w:t>
            </w:r>
          </w:p>
          <w:p w14:paraId="1806BB14" w14:textId="77777777" w:rsidR="00D75B38" w:rsidRDefault="00D75B38" w:rsidP="00D75B38">
            <w:pPr>
              <w:pStyle w:val="TableParagraph"/>
              <w:numPr>
                <w:ilvl w:val="1"/>
                <w:numId w:val="17"/>
              </w:numPr>
              <w:tabs>
                <w:tab w:val="left" w:pos="445"/>
              </w:tabs>
              <w:spacing w:before="1" w:line="195" w:lineRule="exact"/>
              <w:ind w:left="445"/>
              <w:rPr>
                <w:i/>
                <w:sz w:val="17"/>
              </w:rPr>
            </w:pPr>
            <w:r>
              <w:rPr>
                <w:sz w:val="17"/>
              </w:rPr>
              <w:t>разпределение на размера на частиците:</w:t>
            </w:r>
          </w:p>
          <w:p w14:paraId="55439FCB" w14:textId="5C03BB8E" w:rsidR="00D75B38" w:rsidRDefault="00D75B38" w:rsidP="00D75B38">
            <w:pPr>
              <w:pStyle w:val="TableParagraph"/>
              <w:numPr>
                <w:ilvl w:val="1"/>
                <w:numId w:val="17"/>
              </w:numPr>
              <w:tabs>
                <w:tab w:val="left" w:pos="445"/>
              </w:tabs>
              <w:spacing w:line="202" w:lineRule="exact"/>
              <w:ind w:left="445" w:hanging="341"/>
              <w:rPr>
                <w:i/>
                <w:position w:val="2"/>
                <w:sz w:val="17"/>
              </w:rPr>
            </w:pPr>
            <w:r>
              <w:rPr>
                <w:sz w:val="17"/>
              </w:rPr>
              <w:t>Съдържание на активно вещество (N, P</w:t>
            </w:r>
            <w:r>
              <w:rPr>
                <w:sz w:val="11"/>
              </w:rPr>
              <w:t>2</w:t>
            </w:r>
            <w:r>
              <w:rPr>
                <w:sz w:val="17"/>
              </w:rPr>
              <w:t>O</w:t>
            </w:r>
            <w:r>
              <w:rPr>
                <w:sz w:val="11"/>
              </w:rPr>
              <w:t>5</w:t>
            </w:r>
            <w:r>
              <w:rPr>
                <w:sz w:val="17"/>
              </w:rPr>
              <w:t>, K</w:t>
            </w:r>
            <w:r>
              <w:rPr>
                <w:sz w:val="11"/>
              </w:rPr>
              <w:t>2</w:t>
            </w:r>
            <w:r>
              <w:rPr>
                <w:sz w:val="17"/>
              </w:rPr>
              <w:t>O, Ca, Mg):</w:t>
            </w:r>
          </w:p>
        </w:tc>
      </w:tr>
      <w:tr w:rsidR="00D75B38" w14:paraId="61AA762C" w14:textId="77777777" w:rsidTr="00D75B38">
        <w:trPr>
          <w:trHeight w:val="1376"/>
        </w:trPr>
        <w:tc>
          <w:tcPr>
            <w:tcW w:w="8824" w:type="dxa"/>
          </w:tcPr>
          <w:p w14:paraId="65F30FE5" w14:textId="77777777" w:rsidR="00D75B38" w:rsidRDefault="00D75B38" w:rsidP="00D75B38">
            <w:pPr>
              <w:pStyle w:val="TableParagraph"/>
              <w:numPr>
                <w:ilvl w:val="0"/>
                <w:numId w:val="16"/>
              </w:numPr>
              <w:tabs>
                <w:tab w:val="left" w:pos="387"/>
              </w:tabs>
              <w:spacing w:before="4"/>
              <w:ind w:left="387" w:hanging="283"/>
              <w:rPr>
                <w:sz w:val="17"/>
              </w:rPr>
            </w:pPr>
            <w:r>
              <w:rPr>
                <w:sz w:val="17"/>
              </w:rPr>
              <w:t>Физични и биологични свойства на компоста:</w:t>
            </w:r>
          </w:p>
          <w:p w14:paraId="38B5AF0A" w14:textId="77777777" w:rsidR="00D75B38" w:rsidRDefault="00D75B38" w:rsidP="00D75B38">
            <w:pPr>
              <w:pStyle w:val="TableParagraph"/>
              <w:numPr>
                <w:ilvl w:val="1"/>
                <w:numId w:val="16"/>
              </w:numPr>
              <w:tabs>
                <w:tab w:val="left" w:pos="445"/>
              </w:tabs>
              <w:spacing w:before="1"/>
              <w:ind w:left="445" w:hanging="341"/>
              <w:rPr>
                <w:sz w:val="17"/>
              </w:rPr>
            </w:pPr>
            <w:r>
              <w:rPr>
                <w:sz w:val="17"/>
              </w:rPr>
              <w:t>съдържание на органична маса:</w:t>
            </w:r>
          </w:p>
          <w:p w14:paraId="2D08ED39" w14:textId="77777777" w:rsidR="00D75B38" w:rsidRDefault="00D75B38" w:rsidP="00D75B38">
            <w:pPr>
              <w:pStyle w:val="TableParagraph"/>
              <w:numPr>
                <w:ilvl w:val="1"/>
                <w:numId w:val="16"/>
              </w:numPr>
              <w:tabs>
                <w:tab w:val="left" w:pos="445"/>
              </w:tabs>
              <w:ind w:left="445" w:hanging="341"/>
              <w:rPr>
                <w:sz w:val="17"/>
              </w:rPr>
            </w:pPr>
            <w:r>
              <w:rPr>
                <w:sz w:val="17"/>
              </w:rPr>
              <w:t>зрелост на компоста:</w:t>
            </w:r>
          </w:p>
          <w:p w14:paraId="4A816E56" w14:textId="77777777" w:rsidR="00D75B38" w:rsidRDefault="00D75B38" w:rsidP="00D75B38">
            <w:pPr>
              <w:pStyle w:val="TableParagraph"/>
              <w:numPr>
                <w:ilvl w:val="1"/>
                <w:numId w:val="16"/>
              </w:numPr>
              <w:tabs>
                <w:tab w:val="left" w:pos="445"/>
              </w:tabs>
              <w:spacing w:before="1"/>
              <w:ind w:left="445" w:hanging="341"/>
              <w:rPr>
                <w:sz w:val="17"/>
              </w:rPr>
            </w:pPr>
            <w:r>
              <w:rPr>
                <w:sz w:val="17"/>
              </w:rPr>
              <w:t>патогени:</w:t>
            </w:r>
          </w:p>
          <w:p w14:paraId="6272AFC8" w14:textId="77777777" w:rsidR="00D75B38" w:rsidRDefault="00D75B38" w:rsidP="00D75B38">
            <w:pPr>
              <w:pStyle w:val="TableParagraph"/>
              <w:numPr>
                <w:ilvl w:val="1"/>
                <w:numId w:val="16"/>
              </w:numPr>
              <w:tabs>
                <w:tab w:val="left" w:pos="445"/>
              </w:tabs>
              <w:spacing w:before="1"/>
              <w:ind w:left="445" w:hanging="341"/>
              <w:rPr>
                <w:sz w:val="17"/>
              </w:rPr>
            </w:pPr>
            <w:r>
              <w:rPr>
                <w:sz w:val="17"/>
              </w:rPr>
              <w:t>жизнеспособни плевели и формули за размножаване на растения:</w:t>
            </w:r>
          </w:p>
          <w:p w14:paraId="64CE83FD" w14:textId="77777777" w:rsidR="00D75B38" w:rsidRDefault="00D75B38" w:rsidP="00D75B38">
            <w:pPr>
              <w:pStyle w:val="TableParagraph"/>
              <w:numPr>
                <w:ilvl w:val="1"/>
                <w:numId w:val="16"/>
              </w:numPr>
              <w:tabs>
                <w:tab w:val="left" w:pos="445"/>
              </w:tabs>
              <w:ind w:left="445" w:hanging="341"/>
              <w:rPr>
                <w:sz w:val="17"/>
              </w:rPr>
            </w:pPr>
            <w:r>
              <w:rPr>
                <w:sz w:val="17"/>
              </w:rPr>
              <w:t>макроскопични примеси:</w:t>
            </w:r>
          </w:p>
        </w:tc>
      </w:tr>
      <w:tr w:rsidR="00D75B38" w14:paraId="2EFDE807" w14:textId="77777777" w:rsidTr="00D75B38">
        <w:trPr>
          <w:trHeight w:val="3346"/>
        </w:trPr>
        <w:tc>
          <w:tcPr>
            <w:tcW w:w="8824" w:type="dxa"/>
          </w:tcPr>
          <w:p w14:paraId="63845A16" w14:textId="77777777" w:rsidR="00D75B38" w:rsidRDefault="00D75B38" w:rsidP="00D75B38">
            <w:pPr>
              <w:pStyle w:val="TableParagraph"/>
              <w:numPr>
                <w:ilvl w:val="0"/>
                <w:numId w:val="15"/>
              </w:numPr>
              <w:tabs>
                <w:tab w:val="left" w:pos="387"/>
              </w:tabs>
              <w:spacing w:line="195" w:lineRule="exact"/>
              <w:ind w:left="387" w:hanging="283"/>
              <w:rPr>
                <w:sz w:val="17"/>
              </w:rPr>
            </w:pPr>
            <w:r>
              <w:rPr>
                <w:sz w:val="17"/>
              </w:rPr>
              <w:t>Химични свойства на компоста:</w:t>
            </w:r>
          </w:p>
          <w:p w14:paraId="6780F19B" w14:textId="77777777" w:rsidR="00D75B38" w:rsidRDefault="00D75B38" w:rsidP="00D75B38">
            <w:pPr>
              <w:pStyle w:val="TableParagraph"/>
              <w:numPr>
                <w:ilvl w:val="1"/>
                <w:numId w:val="15"/>
              </w:numPr>
              <w:tabs>
                <w:tab w:val="left" w:pos="528"/>
              </w:tabs>
              <w:spacing w:before="5"/>
              <w:ind w:left="528" w:hanging="424"/>
              <w:rPr>
                <w:sz w:val="17"/>
              </w:rPr>
            </w:pPr>
            <w:r>
              <w:rPr>
                <w:sz w:val="17"/>
              </w:rPr>
              <w:t>Съдържание на тежки метали:</w:t>
            </w:r>
          </w:p>
          <w:p w14:paraId="58C1AB90" w14:textId="77777777" w:rsidR="00D75B38" w:rsidRDefault="00D75B38" w:rsidP="00D75B38">
            <w:pPr>
              <w:pStyle w:val="TableParagraph"/>
              <w:numPr>
                <w:ilvl w:val="0"/>
                <w:numId w:val="14"/>
              </w:numPr>
              <w:tabs>
                <w:tab w:val="left" w:pos="508"/>
              </w:tabs>
              <w:spacing w:before="1"/>
              <w:ind w:left="508" w:hanging="404"/>
              <w:rPr>
                <w:sz w:val="17"/>
              </w:rPr>
            </w:pPr>
            <w:r>
              <w:rPr>
                <w:sz w:val="17"/>
              </w:rPr>
              <w:t>Zn:</w:t>
            </w:r>
          </w:p>
          <w:p w14:paraId="18DF8E81" w14:textId="77777777" w:rsidR="00D75B38" w:rsidRDefault="00D75B38" w:rsidP="00D75B38">
            <w:pPr>
              <w:pStyle w:val="TableParagraph"/>
              <w:numPr>
                <w:ilvl w:val="0"/>
                <w:numId w:val="14"/>
              </w:numPr>
              <w:tabs>
                <w:tab w:val="left" w:pos="508"/>
              </w:tabs>
              <w:ind w:left="508" w:hanging="404"/>
              <w:rPr>
                <w:sz w:val="17"/>
              </w:rPr>
            </w:pPr>
            <w:r>
              <w:rPr>
                <w:sz w:val="17"/>
              </w:rPr>
              <w:t>Cu:</w:t>
            </w:r>
          </w:p>
          <w:p w14:paraId="536AA083" w14:textId="77777777" w:rsidR="00D75B38" w:rsidRDefault="00D75B38" w:rsidP="00D75B38">
            <w:pPr>
              <w:pStyle w:val="TableParagraph"/>
              <w:numPr>
                <w:ilvl w:val="0"/>
                <w:numId w:val="14"/>
              </w:numPr>
              <w:tabs>
                <w:tab w:val="left" w:pos="508"/>
              </w:tabs>
              <w:spacing w:before="1"/>
              <w:ind w:left="508" w:hanging="404"/>
              <w:rPr>
                <w:sz w:val="17"/>
              </w:rPr>
            </w:pPr>
            <w:r>
              <w:rPr>
                <w:sz w:val="17"/>
              </w:rPr>
              <w:t>Ni:</w:t>
            </w:r>
          </w:p>
          <w:p w14:paraId="3C9C9D87" w14:textId="77777777" w:rsidR="00D75B38" w:rsidRDefault="00D75B38" w:rsidP="00D75B38">
            <w:pPr>
              <w:pStyle 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dP="00D75B38">
            <w:pPr>
              <w:pStyle w:val="TableParagraph"/>
              <w:numPr>
                <w:ilvl w:val="0"/>
                <w:numId w:val="14"/>
              </w:numPr>
              <w:tabs>
                <w:tab w:val="left" w:pos="508"/>
              </w:tabs>
              <w:ind w:left="508" w:hanging="404"/>
              <w:rPr>
                <w:sz w:val="17"/>
              </w:rPr>
            </w:pPr>
            <w:r>
              <w:rPr>
                <w:sz w:val="17"/>
              </w:rPr>
              <w:t>Pb:</w:t>
            </w:r>
          </w:p>
          <w:p w14:paraId="3850612E" w14:textId="77777777" w:rsidR="00D75B38" w:rsidRDefault="00D75B38" w:rsidP="00D75B38">
            <w:pPr>
              <w:pStyle w:val="TableParagraph"/>
              <w:numPr>
                <w:ilvl w:val="0"/>
                <w:numId w:val="14"/>
              </w:numPr>
              <w:tabs>
                <w:tab w:val="left" w:pos="508"/>
              </w:tabs>
              <w:spacing w:before="1"/>
              <w:ind w:left="508" w:hanging="404"/>
              <w:rPr>
                <w:sz w:val="17"/>
              </w:rPr>
            </w:pPr>
            <w:r>
              <w:rPr>
                <w:sz w:val="17"/>
              </w:rPr>
              <w:t>Hg:</w:t>
            </w:r>
          </w:p>
          <w:p w14:paraId="7EACFA6C" w14:textId="77777777" w:rsidR="00D75B38" w:rsidRDefault="00D75B38" w:rsidP="00D75B38">
            <w:pPr>
              <w:pStyle w:val="TableParagraph"/>
              <w:numPr>
                <w:ilvl w:val="0"/>
                <w:numId w:val="14"/>
              </w:numPr>
              <w:tabs>
                <w:tab w:val="left" w:pos="508"/>
              </w:tabs>
              <w:spacing w:before="1"/>
              <w:ind w:left="508" w:hanging="404"/>
              <w:rPr>
                <w:sz w:val="17"/>
              </w:rPr>
            </w:pPr>
            <w:r>
              <w:rPr>
                <w:sz w:val="17"/>
              </w:rPr>
              <w:t>Cr:</w:t>
            </w:r>
          </w:p>
          <w:p w14:paraId="4D1003D5" w14:textId="77777777" w:rsidR="00D75B38" w:rsidRDefault="00D75B38" w:rsidP="00D75B38">
            <w:pPr>
              <w:pStyle w:val="TableParagraph"/>
              <w:spacing w:before="5"/>
              <w:ind w:left="0"/>
              <w:rPr>
                <w:sz w:val="17"/>
              </w:rPr>
            </w:pPr>
          </w:p>
          <w:p w14:paraId="7A6FF34B" w14:textId="77777777" w:rsidR="00D75B38" w:rsidRDefault="00D75B38" w:rsidP="00D75B38">
            <w:pPr>
              <w:pStyle w:val="TableParagraph"/>
              <w:rPr>
                <w:sz w:val="17"/>
              </w:rPr>
            </w:pPr>
            <w:r>
              <w:rPr>
                <w:sz w:val="17"/>
              </w:rPr>
              <w:t xml:space="preserve">21.2 Органични примеси: </w:t>
            </w:r>
          </w:p>
          <w:p w14:paraId="33D57A2F" w14:textId="77777777" w:rsidR="00D75B38" w:rsidRDefault="00D75B38" w:rsidP="00D75B38">
            <w:pPr>
              <w:pStyle w:val="TableParagraph"/>
              <w:numPr>
                <w:ilvl w:val="0"/>
                <w:numId w:val="13"/>
              </w:numPr>
              <w:tabs>
                <w:tab w:val="left" w:pos="508"/>
              </w:tabs>
              <w:spacing w:before="1"/>
              <w:ind w:hanging="404"/>
              <w:rPr>
                <w:sz w:val="17"/>
              </w:rPr>
            </w:pPr>
            <w:r>
              <w:rPr>
                <w:sz w:val="17"/>
              </w:rPr>
              <w:t>PCB7:</w:t>
            </w:r>
          </w:p>
          <w:p w14:paraId="1FBD3352" w14:textId="77777777" w:rsidR="00D75B38" w:rsidRDefault="00D75B38" w:rsidP="00D75B38">
            <w:pPr>
              <w:pStyle w:val="TableParagraph"/>
              <w:numPr>
                <w:ilvl w:val="0"/>
                <w:numId w:val="13"/>
              </w:numPr>
              <w:tabs>
                <w:tab w:val="left" w:pos="508"/>
              </w:tabs>
              <w:spacing w:before="1"/>
              <w:rPr>
                <w:sz w:val="17"/>
              </w:rPr>
            </w:pPr>
            <w:r>
              <w:rPr>
                <w:sz w:val="17"/>
              </w:rPr>
              <w:t>PAH16:</w:t>
            </w:r>
          </w:p>
          <w:p w14:paraId="386686E3" w14:textId="77777777" w:rsidR="00D75B38" w:rsidRDefault="00D75B38" w:rsidP="00D75B38">
            <w:pPr>
              <w:pStyle w:val="TableParagraph"/>
              <w:numPr>
                <w:ilvl w:val="0"/>
                <w:numId w:val="13"/>
              </w:numPr>
              <w:tabs>
                <w:tab w:val="left" w:pos="508"/>
              </w:tabs>
              <w:rPr>
                <w:sz w:val="17"/>
              </w:rPr>
            </w:pPr>
            <w:r>
              <w:rPr>
                <w:sz w:val="17"/>
              </w:rPr>
              <w:t>PCDD/PCDF/d ПХБ:</w:t>
            </w:r>
          </w:p>
          <w:p w14:paraId="505191D9" w14:textId="77777777" w:rsidR="00D75B38" w:rsidRDefault="00D75B38" w:rsidP="00D75B38">
            <w:pPr>
              <w:pStyle w:val="TableParagraph"/>
              <w:numPr>
                <w:ilvl w:val="0"/>
                <w:numId w:val="13"/>
              </w:numPr>
              <w:tabs>
                <w:tab w:val="left" w:pos="508"/>
              </w:tabs>
              <w:spacing w:before="1"/>
              <w:rPr>
                <w:sz w:val="17"/>
              </w:rPr>
            </w:pPr>
            <w:r>
              <w:rPr>
                <w:sz w:val="17"/>
              </w:rPr>
              <w:t>PFC:</w:t>
            </w:r>
          </w:p>
          <w:p w14:paraId="64551470" w14:textId="77777777" w:rsidR="00D75B38" w:rsidRDefault="00D75B38" w:rsidP="00D75B38">
            <w:pPr>
              <w:pStyle w:val="TableParagraph"/>
              <w:numPr>
                <w:ilvl w:val="0"/>
                <w:numId w:val="13"/>
              </w:numPr>
              <w:tabs>
                <w:tab w:val="left" w:pos="508"/>
              </w:tabs>
              <w:spacing w:before="1"/>
              <w:rPr>
                <w:sz w:val="17"/>
              </w:rPr>
            </w:pPr>
            <w:r>
              <w:rPr>
                <w:sz w:val="17"/>
              </w:rPr>
              <w:t>TPH:</w:t>
            </w:r>
          </w:p>
        </w:tc>
      </w:tr>
      <w:tr w:rsidR="00D75B38" w14:paraId="6D997DAE" w14:textId="77777777" w:rsidTr="00D75B38">
        <w:trPr>
          <w:trHeight w:val="587"/>
        </w:trPr>
        <w:tc>
          <w:tcPr>
            <w:tcW w:w="8824" w:type="dxa"/>
          </w:tcPr>
          <w:p w14:paraId="5DBB1820" w14:textId="77777777" w:rsidR="00D75B38" w:rsidRDefault="00D75B38" w:rsidP="00D75B38">
            <w:pPr>
              <w:pStyle w:val="TableParagraph"/>
              <w:spacing w:line="195" w:lineRule="exact"/>
              <w:rPr>
                <w:sz w:val="17"/>
              </w:rPr>
            </w:pPr>
            <w:r>
              <w:rPr>
                <w:sz w:val="17"/>
              </w:rPr>
              <w:t>22. Име, адрес, седалище на ползвателя, на когото е предаден компостът:</w:t>
            </w:r>
          </w:p>
        </w:tc>
      </w:tr>
      <w:tr w:rsidR="00D75B38" w14:paraId="664EA74A" w14:textId="77777777" w:rsidTr="00D75B38">
        <w:trPr>
          <w:trHeight w:val="851"/>
        </w:trPr>
        <w:tc>
          <w:tcPr>
            <w:tcW w:w="8824" w:type="dxa"/>
          </w:tcPr>
          <w:p w14:paraId="3477784B" w14:textId="77777777" w:rsidR="00D75B38" w:rsidRDefault="00D75B38" w:rsidP="00D75B38">
            <w:pPr>
              <w:pStyle w:val="TableParagraph"/>
              <w:spacing w:line="195" w:lineRule="exact"/>
              <w:rPr>
                <w:sz w:val="17"/>
              </w:rPr>
            </w:pPr>
            <w:r>
              <w:rPr>
                <w:sz w:val="17"/>
              </w:rPr>
              <w:t>23. Адрес на доставка:</w:t>
            </w:r>
          </w:p>
        </w:tc>
      </w:tr>
      <w:tr w:rsidR="00D75B38" w14:paraId="03AE3E86" w14:textId="77777777" w:rsidTr="00D75B38">
        <w:trPr>
          <w:trHeight w:val="1636"/>
        </w:trPr>
        <w:tc>
          <w:tcPr>
            <w:tcW w:w="8824" w:type="dxa"/>
          </w:tcPr>
          <w:p w14:paraId="7274BE1C" w14:textId="77777777" w:rsidR="00D75B38" w:rsidRDefault="00D75B38" w:rsidP="00D75B38">
            <w:pPr>
              <w:pStyle w:val="TableParagraph"/>
              <w:spacing w:line="242" w:lineRule="auto"/>
              <w:ind w:right="84"/>
              <w:rPr>
                <w:sz w:val="17"/>
              </w:rPr>
            </w:pPr>
            <w:r>
              <w:rPr>
                <w:sz w:val="17"/>
              </w:rPr>
              <w:t>24. Декларирам, че компостът отговаря на условията за край на отпадъка, определени в Правителствен указ № 559/2023 от 14 декември 2023 г. относно дейности за предотвратяване на образуването на биоразградими отпадъци, подробните правила за дейностите по управление на отпадъците, свързани с биоразградимите отпадъци, и правилата за класификация на компост, произведен от биологични отпадъци, и в член 9, параграф 1 от Закон CLXXXV от 2012 г. относно отпадъците:</w:t>
            </w:r>
          </w:p>
        </w:tc>
      </w:tr>
      <w:tr w:rsidR="00D75B38" w14:paraId="1B6E7B28" w14:textId="77777777" w:rsidTr="00D75B38">
        <w:trPr>
          <w:trHeight w:val="391"/>
        </w:trPr>
        <w:tc>
          <w:tcPr>
            <w:tcW w:w="8824" w:type="dxa"/>
          </w:tcPr>
          <w:p w14:paraId="4EA14204" w14:textId="77777777" w:rsidR="00D75B38" w:rsidRDefault="00D75B38" w:rsidP="00D75B38">
            <w:pPr>
              <w:pStyle w:val="TableParagraph"/>
              <w:spacing w:line="195" w:lineRule="exact"/>
              <w:rPr>
                <w:sz w:val="17"/>
              </w:rPr>
            </w:pPr>
            <w:r>
              <w:rPr>
                <w:sz w:val="17"/>
              </w:rPr>
              <w:t>25. Дата и подпис:</w:t>
            </w:r>
          </w:p>
        </w:tc>
      </w:tr>
    </w:tbl>
    <w:p w14:paraId="78776FFD" w14:textId="77777777" w:rsidR="00D75B38" w:rsidRDefault="00D75B38" w:rsidP="00D75B38">
      <w:pPr>
        <w:pStyle w:val="BodyText"/>
        <w:spacing w:before="2"/>
      </w:pPr>
    </w:p>
    <w:p w14:paraId="19104189" w14:textId="77777777" w:rsidR="00D75B38" w:rsidRDefault="00D75B38" w:rsidP="00D75B38">
      <w:pPr>
        <w:pStyle w:val="ListParagraph"/>
        <w:numPr>
          <w:ilvl w:val="0"/>
          <w:numId w:val="20"/>
        </w:numPr>
        <w:tabs>
          <w:tab w:val="left" w:pos="293"/>
        </w:tabs>
        <w:ind w:left="293" w:hanging="188"/>
        <w:rPr>
          <w:sz w:val="17"/>
        </w:rPr>
      </w:pPr>
      <w:r>
        <w:rPr>
          <w:sz w:val="17"/>
        </w:rPr>
        <w:t>За партидата за остатъчна ферментация се изготвя декларация за съответствие в съответствие със следната таблица:</w:t>
      </w:r>
    </w:p>
    <w:p w14:paraId="1FAEEBBB" w14:textId="77777777" w:rsidR="00D75B38" w:rsidRDefault="00D75B38" w:rsidP="00D75B38">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546"/>
      </w:tblGrid>
      <w:tr w:rsidR="00D75B38" w14:paraId="21CEEF13" w14:textId="77777777" w:rsidTr="00D75B38">
        <w:trPr>
          <w:trHeight w:val="979"/>
        </w:trPr>
        <w:tc>
          <w:tcPr>
            <w:tcW w:w="4277" w:type="dxa"/>
            <w:shd w:val="clear" w:color="auto" w:fill="D9D9D9"/>
          </w:tcPr>
          <w:p w14:paraId="149618F0" w14:textId="77777777" w:rsidR="00D75B38" w:rsidRDefault="00D75B38" w:rsidP="00D75B38">
            <w:pPr>
              <w:pStyle w:val="TableParagraph"/>
              <w:spacing w:before="96"/>
              <w:ind w:left="0"/>
              <w:rPr>
                <w:sz w:val="17"/>
              </w:rPr>
            </w:pPr>
          </w:p>
          <w:p w14:paraId="5D4764E9" w14:textId="77777777" w:rsidR="00D75B38" w:rsidRDefault="00D75B38" w:rsidP="00D75B38">
            <w:pPr>
              <w:pStyle w:val="TableParagraph"/>
              <w:ind w:left="777" w:firstLine="379"/>
              <w:rPr>
                <w:b/>
                <w:sz w:val="17"/>
              </w:rPr>
            </w:pPr>
            <w:r>
              <w:rPr>
                <w:b/>
                <w:sz w:val="17"/>
              </w:rPr>
              <w:t>ОСТАТЪК ОТ ФЕРМЕНТАЦИЯ</w:t>
            </w:r>
            <w:r>
              <w:rPr>
                <w:b/>
                <w:sz w:val="17"/>
              </w:rPr>
              <w:br/>
              <w:t>ДЕКЛАРАЦИЯ ЗА СЪОТВЕТСТВИЕ</w:t>
            </w:r>
          </w:p>
        </w:tc>
        <w:tc>
          <w:tcPr>
            <w:tcW w:w="4546" w:type="dxa"/>
          </w:tcPr>
          <w:p w14:paraId="16F7218D" w14:textId="77777777" w:rsidR="00D75B38" w:rsidRDefault="00D75B38" w:rsidP="00D75B38">
            <w:pPr>
              <w:pStyle w:val="TableParagraph"/>
              <w:spacing w:line="195" w:lineRule="exact"/>
              <w:rPr>
                <w:sz w:val="17"/>
              </w:rPr>
            </w:pPr>
            <w:r>
              <w:rPr>
                <w:sz w:val="17"/>
              </w:rPr>
              <w:t>1. Наименование на оператора на инсталацията за биогаз:</w:t>
            </w:r>
          </w:p>
        </w:tc>
      </w:tr>
      <w:tr w:rsidR="00D75B38" w14:paraId="5A6EFB94" w14:textId="77777777" w:rsidTr="00D75B38">
        <w:trPr>
          <w:trHeight w:val="984"/>
        </w:trPr>
        <w:tc>
          <w:tcPr>
            <w:tcW w:w="4277" w:type="dxa"/>
          </w:tcPr>
          <w:p w14:paraId="1AB65F02" w14:textId="77777777" w:rsidR="00D75B38" w:rsidRDefault="00D75B38" w:rsidP="00D75B38">
            <w:pPr>
              <w:pStyle w:val="TableParagraph"/>
              <w:spacing w:line="195" w:lineRule="exact"/>
              <w:rPr>
                <w:sz w:val="17"/>
              </w:rPr>
            </w:pPr>
            <w:r>
              <w:rPr>
                <w:sz w:val="17"/>
              </w:rPr>
              <w:t>2. Адрес на седалището на оператора:</w:t>
            </w:r>
          </w:p>
        </w:tc>
        <w:tc>
          <w:tcPr>
            <w:tcW w:w="4546" w:type="dxa"/>
          </w:tcPr>
          <w:p w14:paraId="61677E8E" w14:textId="77777777" w:rsidR="00D75B38" w:rsidRDefault="00D75B38" w:rsidP="00D75B38">
            <w:pPr>
              <w:pStyle w:val="TableParagraph"/>
              <w:spacing w:line="195" w:lineRule="exact"/>
              <w:rPr>
                <w:sz w:val="17"/>
              </w:rPr>
            </w:pPr>
            <w:r>
              <w:rPr>
                <w:sz w:val="17"/>
              </w:rPr>
              <w:t>3. Адрес на обекта на производство:</w:t>
            </w:r>
          </w:p>
        </w:tc>
      </w:tr>
      <w:tr w:rsidR="00D75B38" w14:paraId="112C2F6D" w14:textId="77777777" w:rsidTr="00D75B38">
        <w:trPr>
          <w:trHeight w:val="601"/>
        </w:trPr>
        <w:tc>
          <w:tcPr>
            <w:tcW w:w="4277" w:type="dxa"/>
          </w:tcPr>
          <w:p w14:paraId="6EB64F7A" w14:textId="77777777" w:rsidR="00D75B38" w:rsidRDefault="00D75B38" w:rsidP="00D75B38">
            <w:pPr>
              <w:pStyle w:val="TableParagraph"/>
              <w:spacing w:line="195" w:lineRule="exact"/>
              <w:rPr>
                <w:sz w:val="17"/>
              </w:rPr>
            </w:pPr>
            <w:r>
              <w:rPr>
                <w:sz w:val="17"/>
              </w:rPr>
              <w:t>4. Телефон:</w:t>
            </w:r>
          </w:p>
        </w:tc>
        <w:tc>
          <w:tcPr>
            <w:tcW w:w="4546" w:type="dxa"/>
          </w:tcPr>
          <w:p w14:paraId="6313FF0B" w14:textId="77777777" w:rsidR="00D75B38" w:rsidRDefault="00D75B38" w:rsidP="00D75B38">
            <w:pPr>
              <w:pStyle w:val="TableParagraph"/>
              <w:spacing w:line="195" w:lineRule="exact"/>
              <w:rPr>
                <w:sz w:val="17"/>
              </w:rPr>
            </w:pPr>
            <w:r>
              <w:rPr>
                <w:sz w:val="17"/>
              </w:rPr>
              <w:t>5. Адрес на електронна поща:</w:t>
            </w:r>
          </w:p>
        </w:tc>
      </w:tr>
    </w:tbl>
    <w:p w14:paraId="672427AF" w14:textId="77777777" w:rsidR="00D75B38" w:rsidRDefault="00D75B38" w:rsidP="00D75B38">
      <w:pPr>
        <w:spacing w:line="195" w:lineRule="exact"/>
        <w:rPr>
          <w:sz w:val="17"/>
        </w:rPr>
        <w:sectPr w:rsidR="00D75B38">
          <w:pgSz w:w="11910" w:h="16840"/>
          <w:pgMar w:top="1800" w:right="1420" w:bottom="280" w:left="1400" w:header="708" w:footer="708" w:gutter="0"/>
          <w:cols w:space="708"/>
        </w:sectPr>
      </w:pPr>
    </w:p>
    <w:p w14:paraId="71136287" w14:textId="77777777" w:rsidR="00D75B38" w:rsidRDefault="00D75B38" w:rsidP="00D75B38">
      <w:pPr>
        <w:pStyle w:val="BodyText"/>
        <w:spacing w:before="5"/>
        <w:rPr>
          <w:sz w:val="2"/>
        </w:rPr>
      </w:pPr>
      <w:r>
        <w:rPr>
          <w:noProof/>
        </w:rPr>
        <w:lastRenderedPageBreak/>
        <mc:AlternateContent>
          <mc:Choice Requires="wps">
            <w:drawing>
              <wp:anchor distT="0" distB="0" distL="0" distR="0" simplePos="0" relativeHeight="251659264" behindDoc="1" locked="0" layoutInCell="1" allowOverlap="1" wp14:anchorId="007209AD" wp14:editId="31E9DB52">
                <wp:simplePos x="0" y="0"/>
                <wp:positionH relativeFrom="page">
                  <wp:posOffset>1227844</wp:posOffset>
                </wp:positionH>
                <wp:positionV relativeFrom="page">
                  <wp:posOffset>4428727</wp:posOffset>
                </wp:positionV>
                <wp:extent cx="1014094" cy="12318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23189"/>
                        </a:xfrm>
                        <a:prstGeom prst="rect">
                          <a:avLst/>
                        </a:prstGeom>
                      </wps:spPr>
                      <wps:txbx>
                        <w:txbxContent>
                          <w:p w14:paraId="2F6062F3" w14:textId="77777777" w:rsidR="00D75B38" w:rsidRDefault="00D75B38" w:rsidP="00D75B38">
                            <w:pPr>
                              <w:pStyle w:val="BodyText"/>
                              <w:spacing w:line="193" w:lineRule="exact"/>
                            </w:pPr>
                            <w:r>
                              <w:t>остатъци от ферментация,</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007209AD" id="_x0000_t202" coordsize="21600,21600" o:spt="202" path="m,l,21600r21600,l21600,xe">
                <v:stroke joinstyle="miter"/>
                <v:path gradientshapeok="t" o:connecttype="rect"/>
              </v:shapetype>
              <v:shape id="Textbox 1" o:spid="_x0000_s1026" type="#_x0000_t202" style="position:absolute;margin-left:96.7pt;margin-top:348.7pt;width:79.8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" filled="f" stroked="f">
                <v:textbox inset="0,0,0,0">
                  <w:txbxContent>
                    <w:p w14:paraId="2F6062F3" w14:textId="77777777" w:rsidR="00D75B38" w:rsidRDefault="00D75B38" w:rsidP="00D75B38">
                      <w:pPr>
                        <w:pStyle w:val="BodyText"/>
                        <w:spacing w:line="193" w:lineRule="exact"/>
                      </w:pPr>
                      <w:r>
                        <w:t xml:space="preserve">остатъци от ферментация,</w:t>
                      </w:r>
                    </w:p>
                  </w:txbxContent>
                </v:textbox>
                <w10:wrap anchorx="page" anchory="page"/>
              </v:shape>
            </w:pict>
          </mc:Fallback>
        </mc:AlternateConten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rsidRPr="009D57B8" w14:paraId="335D4568" w14:textId="77777777" w:rsidTr="00D75B38">
        <w:trPr>
          <w:trHeight w:val="664"/>
        </w:trPr>
        <w:tc>
          <w:tcPr>
            <w:tcW w:w="4275" w:type="dxa"/>
          </w:tcPr>
          <w:p w14:paraId="0FB7BBD9" w14:textId="77777777" w:rsidR="00D75B38" w:rsidRDefault="00D75B38" w:rsidP="00D75B38">
            <w:pPr>
              <w:pStyle w:val="TableParagraph"/>
              <w:spacing w:line="195" w:lineRule="exact"/>
              <w:rPr>
                <w:sz w:val="17"/>
              </w:rPr>
            </w:pPr>
            <w:r>
              <w:rPr>
                <w:sz w:val="17"/>
              </w:rPr>
              <w:t xml:space="preserve">6. KÜJ ID (Идентификация на екологичен клиент): </w:t>
            </w:r>
            <w:r>
              <w:rPr>
                <w:rFonts w:ascii="Cambria Math" w:hAnsi="Cambria Math"/>
                <w:sz w:val="17"/>
              </w:rPr>
              <w:t>◻◻◻◻◻◻◻◻◻</w:t>
            </w:r>
          </w:p>
        </w:tc>
        <w:tc>
          <w:tcPr>
            <w:tcW w:w="4549" w:type="dxa"/>
          </w:tcPr>
          <w:p w14:paraId="16AE2F67" w14:textId="77777777" w:rsidR="00D75B38" w:rsidRPr="009D57B8" w:rsidRDefault="00D75B38" w:rsidP="00D75B38">
            <w:pPr>
              <w:pStyle w:val="TableParagraph"/>
              <w:spacing w:line="195" w:lineRule="exact"/>
              <w:ind w:left="106"/>
              <w:rPr>
                <w:sz w:val="17"/>
              </w:rPr>
            </w:pPr>
            <w:r>
              <w:rPr>
                <w:sz w:val="17"/>
              </w:rPr>
              <w:t xml:space="preserve">7. KTJ ID (Екологична териториална идентификация): </w:t>
            </w:r>
            <w:r>
              <w:rPr>
                <w:rFonts w:ascii="Cambria Math" w:hAnsi="Cambria Math"/>
                <w:sz w:val="17"/>
              </w:rPr>
              <w:t>◻◻◻◻◻◻◻◻◻</w:t>
            </w:r>
          </w:p>
        </w:tc>
      </w:tr>
      <w:tr w:rsidR="00D75B38" w14:paraId="54988E0A" w14:textId="77777777" w:rsidTr="00D75B38">
        <w:trPr>
          <w:trHeight w:val="664"/>
        </w:trPr>
        <w:tc>
          <w:tcPr>
            <w:tcW w:w="8824" w:type="dxa"/>
            <w:gridSpan w:val="2"/>
          </w:tcPr>
          <w:p w14:paraId="1C3C6918" w14:textId="77777777" w:rsidR="00D75B38" w:rsidRDefault="00D75B38" w:rsidP="00D75B38">
            <w:pPr>
              <w:pStyle w:val="TableParagraph"/>
              <w:spacing w:line="195" w:lineRule="exact"/>
              <w:rPr>
                <w:sz w:val="17"/>
              </w:rPr>
            </w:pPr>
            <w:r>
              <w:rPr>
                <w:sz w:val="17"/>
              </w:rPr>
              <w:t xml:space="preserve">8. Статистически номер по HCSO (централна статистическа служба на Унгария):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134A970A" w14:textId="77777777" w:rsidTr="00D75B38">
        <w:trPr>
          <w:trHeight w:val="746"/>
        </w:trPr>
        <w:tc>
          <w:tcPr>
            <w:tcW w:w="8824" w:type="dxa"/>
            <w:gridSpan w:val="2"/>
          </w:tcPr>
          <w:p w14:paraId="7B8E0B0B" w14:textId="77777777" w:rsidR="00D75B38" w:rsidRDefault="00D75B38" w:rsidP="00D75B38">
            <w:pPr>
              <w:pStyle w:val="TableParagraph"/>
              <w:spacing w:line="195" w:lineRule="exact"/>
              <w:rPr>
                <w:sz w:val="17"/>
              </w:rPr>
            </w:pPr>
            <w:r>
              <w:rPr>
                <w:sz w:val="17"/>
              </w:rPr>
              <w:t>9. Номер на разрешителното за управление на отпадъците:</w:t>
            </w:r>
          </w:p>
        </w:tc>
      </w:tr>
      <w:tr w:rsidR="00D75B38" w14:paraId="6D7D7B52" w14:textId="77777777" w:rsidTr="00D75B38">
        <w:trPr>
          <w:trHeight w:val="660"/>
        </w:trPr>
        <w:tc>
          <w:tcPr>
            <w:tcW w:w="8824" w:type="dxa"/>
            <w:gridSpan w:val="2"/>
          </w:tcPr>
          <w:p w14:paraId="2F911FCB" w14:textId="77777777" w:rsidR="00D75B38" w:rsidRDefault="00D75B38" w:rsidP="00D75B38">
            <w:pPr>
              <w:pStyle w:val="TableParagraph"/>
              <w:spacing w:line="195" w:lineRule="exact"/>
              <w:rPr>
                <w:sz w:val="17"/>
              </w:rPr>
            </w:pPr>
            <w:r>
              <w:rPr>
                <w:sz w:val="17"/>
              </w:rPr>
              <w:t>10. Разрешение за пускане на пазара и употреба на остатъци от ферментация (ако има такива):</w:t>
            </w:r>
          </w:p>
        </w:tc>
      </w:tr>
      <w:tr w:rsidR="00D75B38" w14:paraId="60378283" w14:textId="77777777" w:rsidTr="00D75B38">
        <w:trPr>
          <w:trHeight w:val="943"/>
        </w:trPr>
        <w:tc>
          <w:tcPr>
            <w:tcW w:w="4275" w:type="dxa"/>
          </w:tcPr>
          <w:p w14:paraId="01F0EB0F" w14:textId="77777777" w:rsidR="00D75B38" w:rsidRDefault="00D75B38" w:rsidP="00D75B38">
            <w:pPr>
              <w:pStyle w:val="TableParagraph"/>
              <w:spacing w:line="195" w:lineRule="exact"/>
              <w:rPr>
                <w:sz w:val="17"/>
              </w:rPr>
            </w:pPr>
            <w:r>
              <w:rPr>
                <w:sz w:val="17"/>
              </w:rPr>
              <w:t>11. Операция по обработване:</w:t>
            </w:r>
          </w:p>
        </w:tc>
        <w:tc>
          <w:tcPr>
            <w:tcW w:w="4549" w:type="dxa"/>
          </w:tcPr>
          <w:p w14:paraId="12765214" w14:textId="77777777" w:rsidR="00D75B38" w:rsidRDefault="00D75B38" w:rsidP="00D75B38">
            <w:pPr>
              <w:pStyle w:val="TableParagraph"/>
              <w:spacing w:line="195" w:lineRule="exact"/>
              <w:ind w:left="97"/>
              <w:rPr>
                <w:sz w:val="17"/>
              </w:rPr>
            </w:pPr>
            <w:r>
              <w:rPr>
                <w:sz w:val="17"/>
              </w:rPr>
              <w:t>12. Технологията за третиране:</w:t>
            </w:r>
          </w:p>
        </w:tc>
      </w:tr>
      <w:tr w:rsidR="00D75B38" w14:paraId="352E9EF9" w14:textId="77777777" w:rsidTr="00D75B38">
        <w:trPr>
          <w:trHeight w:val="1376"/>
        </w:trPr>
        <w:tc>
          <w:tcPr>
            <w:tcW w:w="8824" w:type="dxa"/>
            <w:gridSpan w:val="2"/>
          </w:tcPr>
          <w:p w14:paraId="4C96C3BD" w14:textId="77777777" w:rsidR="00D75B38" w:rsidRDefault="00D75B38" w:rsidP="00D75B38">
            <w:pPr>
              <w:pStyle w:val="TableParagraph"/>
              <w:numPr>
                <w:ilvl w:val="0"/>
                <w:numId w:val="12"/>
              </w:numPr>
              <w:tabs>
                <w:tab w:val="left" w:pos="387"/>
              </w:tabs>
              <w:spacing w:line="195" w:lineRule="exact"/>
              <w:ind w:left="387" w:hanging="283"/>
              <w:rPr>
                <w:sz w:val="17"/>
              </w:rPr>
            </w:pPr>
            <w:r>
              <w:rPr>
                <w:sz w:val="17"/>
              </w:rPr>
              <w:t>Отпадъци, използвани за производството на остатъци от ферментация:</w:t>
            </w:r>
          </w:p>
          <w:p w14:paraId="4EE015EE" w14:textId="0F6E145B" w:rsidR="00D75B38" w:rsidRDefault="00D75B38" w:rsidP="00D75B38">
            <w:pPr>
              <w:pStyle w:val="TableParagraph"/>
              <w:numPr>
                <w:ilvl w:val="1"/>
                <w:numId w:val="12"/>
              </w:numPr>
              <w:tabs>
                <w:tab w:val="left" w:pos="302"/>
              </w:tabs>
              <w:ind w:left="302" w:hanging="198"/>
              <w:rPr>
                <w:sz w:val="17"/>
              </w:rPr>
            </w:pPr>
            <w:r>
              <w:rPr>
                <w:sz w:val="17"/>
              </w:rPr>
              <w:t>Тип:</w:t>
            </w:r>
          </w:p>
          <w:p w14:paraId="05B6375D" w14:textId="77777777" w:rsidR="00D75B38" w:rsidRDefault="00D75B38" w:rsidP="00D75B38">
            <w:pPr>
              <w:pStyle w:val="TableParagraph"/>
              <w:ind w:left="0"/>
              <w:rPr>
                <w:sz w:val="17"/>
              </w:rPr>
            </w:pPr>
          </w:p>
          <w:p w14:paraId="3A768D7A" w14:textId="77777777" w:rsidR="00D75B38" w:rsidRDefault="00D75B38" w:rsidP="00D75B38">
            <w:pPr>
              <w:pStyle w:val="TableParagraph"/>
              <w:spacing w:before="2"/>
              <w:ind w:left="0"/>
              <w:rPr>
                <w:sz w:val="17"/>
              </w:rPr>
            </w:pPr>
          </w:p>
          <w:p w14:paraId="711E5EFA" w14:textId="0D0F99F0" w:rsidR="00D75B38" w:rsidRDefault="00D75B38" w:rsidP="00D75B38">
            <w:pPr>
              <w:pStyle w:val="TableParagraph"/>
              <w:numPr>
                <w:ilvl w:val="1"/>
                <w:numId w:val="12"/>
              </w:numPr>
              <w:tabs>
                <w:tab w:val="left" w:pos="302"/>
              </w:tabs>
              <w:ind w:left="302" w:hanging="198"/>
              <w:rPr>
                <w:sz w:val="17"/>
              </w:rPr>
            </w:pPr>
            <w:r>
              <w:rPr>
                <w:sz w:val="17"/>
              </w:rPr>
              <w:t>Количество:</w:t>
            </w:r>
          </w:p>
        </w:tc>
      </w:tr>
      <w:tr w:rsidR="00D75B38" w14:paraId="4FDB6EA5" w14:textId="77777777" w:rsidTr="00D75B38">
        <w:trPr>
          <w:trHeight w:val="1376"/>
        </w:trPr>
        <w:tc>
          <w:tcPr>
            <w:tcW w:w="8824" w:type="dxa"/>
            <w:gridSpan w:val="2"/>
          </w:tcPr>
          <w:p w14:paraId="58957D90" w14:textId="77777777" w:rsidR="00D75B38" w:rsidRDefault="00D75B38" w:rsidP="00D75B38">
            <w:pPr>
              <w:pStyle w:val="TableParagraph"/>
              <w:numPr>
                <w:ilvl w:val="0"/>
                <w:numId w:val="11"/>
              </w:numPr>
              <w:tabs>
                <w:tab w:val="left" w:pos="340"/>
              </w:tabs>
              <w:spacing w:line="195" w:lineRule="exact"/>
              <w:ind w:left="340" w:hanging="236"/>
              <w:rPr>
                <w:sz w:val="17"/>
              </w:rPr>
            </w:pPr>
            <w:r>
              <w:rPr>
                <w:noProof/>
              </w:rPr>
              <mc:AlternateContent>
                <mc:Choice Requires="wpg">
                  <w:drawing>
                    <wp:anchor distT="0" distB="0" distL="0" distR="0" simplePos="0" relativeHeight="251660288" behindDoc="1" locked="0" layoutInCell="1" allowOverlap="1" wp14:anchorId="738FB416" wp14:editId="6AFCB523">
                      <wp:simplePos x="0" y="0"/>
                      <wp:positionH relativeFrom="column">
                        <wp:posOffset>211537</wp:posOffset>
                      </wp:positionH>
                      <wp:positionV relativeFrom="paragraph">
                        <wp:posOffset>6134</wp:posOffset>
                      </wp:positionV>
                      <wp:extent cx="1067435" cy="122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22555"/>
                                <a:chOff x="0" y="0"/>
                                <a:chExt cx="1067435" cy="122555"/>
                              </a:xfrm>
                            </wpg:grpSpPr>
                            <wps:wsp>
                              <wps:cNvPr id="3" name="Graphic 3"/>
                              <wps:cNvSpPr/>
                              <wps:spPr>
                                <a:xfrm>
                                  <a:off x="0" y="0"/>
                                  <a:ext cx="1067435" cy="122555"/>
                                </a:xfrm>
                                <a:custGeom>
                                  <a:avLst/>
                                  <a:gdLst/>
                                  <a:ahLst/>
                                  <a:cxnLst/>
                                  <a:rect l="l" t="t" r="r" b="b"/>
                                  <a:pathLst>
                                    <a:path w="1067435" h="122555">
                                      <a:moveTo>
                                        <a:pt x="1067396" y="0"/>
                                      </a:moveTo>
                                      <a:lnTo>
                                        <a:pt x="0" y="0"/>
                                      </a:lnTo>
                                      <a:lnTo>
                                        <a:pt x="0" y="122402"/>
                                      </a:lnTo>
                                      <a:lnTo>
                                        <a:pt x="1067396" y="122402"/>
                                      </a:lnTo>
                                      <a:lnTo>
                                        <a:pt x="1067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oel="http://schemas.microsoft.com/office/2019/extlst">
                  <w:pict>
                    <v:group w14:anchorId="453C0F49" id="Group 2" o:spid="_x0000_s1026" style="position:absolute;margin-left:16.65pt;margin-top:.5pt;width:84.05pt;height:9.65pt;z-index:-251656192;mso-wrap-distance-left:0;mso-wrap-distance-right:0" coordsize="10674,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">
                      <v:shape id="Graphic 3" o:spid="_x0000_s1027" style="position:absolute;width:10674;height:1225;visibility:visible;mso-wrap-style:square;v-text-anchor:top" coordsize="10674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lo8AA&#10;AADaAAAADwAAAGRycy9kb3ducmV2LnhtbERPy4rCMBTdD/gP4QruxsQHMlSjiCAILnScUlxemmtb&#10;bG5KE7X69WZgYJaH816sOluLO7W+cqxhNFQgiHNnKi40pD/bzy8QPiAbrB2Thid5WC17HwtMjHvw&#10;N91PoRAxhH2CGsoQmkRKn5dk0Q9dQxy5i2sthgjbQpoWHzHc1nKs1ExarDg2lNjQpqT8errZOENR&#10;ql6HzWGW7daX4zidZvvsrPWg363nIAJ14V/8594ZDRP4vRL9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5lo8AAAADaAAAADwAAAAAAAAAAAAAAAACYAgAAZHJzL2Rvd25y&#10;ZXYueG1sUEsFBgAAAAAEAAQA9QAAAIUDAAAAAA==&#10;" path="m1067396,l,,,122402r1067396,l1067396,xe" stroked="f">
                        <v:path arrowok="t"/>
                      </v:shape>
                    </v:group>
                  </w:pict>
                </mc:Fallback>
              </mc:AlternateContent>
            </w:r>
            <w:r>
              <w:rPr>
                <w:sz w:val="17"/>
              </w:rPr>
              <w:t>Спомагателно вещество за преработка (ако има такова), използвано за производството на остатъка от ферментацията:</w:t>
            </w:r>
          </w:p>
          <w:p w14:paraId="79FEE59C" w14:textId="2A914C7A" w:rsidR="00D75B38" w:rsidRDefault="00D75B38" w:rsidP="00D75B38">
            <w:pPr>
              <w:pStyle w:val="TableParagraph"/>
              <w:numPr>
                <w:ilvl w:val="1"/>
                <w:numId w:val="11"/>
              </w:numPr>
              <w:tabs>
                <w:tab w:val="left" w:pos="302"/>
              </w:tabs>
              <w:ind w:left="302" w:hanging="198"/>
              <w:rPr>
                <w:sz w:val="17"/>
              </w:rPr>
            </w:pPr>
            <w:r>
              <w:rPr>
                <w:sz w:val="17"/>
              </w:rPr>
              <w:t>Тип:</w:t>
            </w:r>
          </w:p>
          <w:p w14:paraId="42BB8BE1" w14:textId="77777777" w:rsidR="00D75B38" w:rsidRDefault="00D75B38" w:rsidP="00D75B38">
            <w:pPr>
              <w:pStyle w:val="TableParagraph"/>
              <w:ind w:left="0"/>
              <w:rPr>
                <w:sz w:val="17"/>
              </w:rPr>
            </w:pPr>
          </w:p>
          <w:p w14:paraId="2FF21A78" w14:textId="77777777" w:rsidR="00D75B38" w:rsidRDefault="00D75B38" w:rsidP="00D75B38">
            <w:pPr>
              <w:pStyle w:val="TableParagraph"/>
              <w:spacing w:before="2"/>
              <w:ind w:left="0"/>
              <w:rPr>
                <w:sz w:val="17"/>
              </w:rPr>
            </w:pPr>
          </w:p>
          <w:p w14:paraId="75EE3E5D" w14:textId="232FB851" w:rsidR="00D75B38" w:rsidRDefault="00D75B38" w:rsidP="00D75B38">
            <w:pPr>
              <w:pStyle w:val="TableParagraph"/>
              <w:numPr>
                <w:ilvl w:val="1"/>
                <w:numId w:val="11"/>
              </w:numPr>
              <w:tabs>
                <w:tab w:val="left" w:pos="302"/>
              </w:tabs>
              <w:ind w:left="302" w:hanging="198"/>
              <w:rPr>
                <w:sz w:val="17"/>
              </w:rPr>
            </w:pPr>
            <w:r>
              <w:rPr>
                <w:sz w:val="17"/>
              </w:rPr>
              <w:t>Количество:</w:t>
            </w:r>
          </w:p>
        </w:tc>
      </w:tr>
      <w:tr w:rsidR="00D75B38" w14:paraId="5111501A" w14:textId="77777777" w:rsidTr="00D75B38">
        <w:trPr>
          <w:trHeight w:val="715"/>
        </w:trPr>
        <w:tc>
          <w:tcPr>
            <w:tcW w:w="8824" w:type="dxa"/>
            <w:gridSpan w:val="2"/>
          </w:tcPr>
          <w:p w14:paraId="30308955" w14:textId="77777777" w:rsidR="00D75B38" w:rsidRDefault="00D75B38" w:rsidP="00D75B38">
            <w:pPr>
              <w:pStyle w:val="TableParagraph"/>
              <w:spacing w:line="195" w:lineRule="exact"/>
              <w:rPr>
                <w:sz w:val="17"/>
              </w:rPr>
            </w:pPr>
            <w:r>
              <w:rPr>
                <w:sz w:val="17"/>
              </w:rPr>
              <w:t>15. Стандарт, прилаган за производството на биогаз (ако има такъв):</w:t>
            </w:r>
          </w:p>
        </w:tc>
      </w:tr>
      <w:tr w:rsidR="00D75B38" w14:paraId="0ED24B4B" w14:textId="77777777" w:rsidTr="00D75B38">
        <w:trPr>
          <w:trHeight w:val="674"/>
        </w:trPr>
        <w:tc>
          <w:tcPr>
            <w:tcW w:w="8824" w:type="dxa"/>
            <w:gridSpan w:val="2"/>
          </w:tcPr>
          <w:p w14:paraId="203AE790" w14:textId="77777777" w:rsidR="00D75B38" w:rsidRDefault="00D75B38" w:rsidP="00D75B38">
            <w:pPr>
              <w:pStyle w:val="TableParagraph"/>
              <w:spacing w:line="195" w:lineRule="exact"/>
              <w:rPr>
                <w:sz w:val="17"/>
              </w:rPr>
            </w:pPr>
            <w:r>
              <w:rPr>
                <w:sz w:val="17"/>
              </w:rPr>
              <w:t>16. Количество образуван остатък от ферментацията (kg или l):</w:t>
            </w:r>
          </w:p>
        </w:tc>
      </w:tr>
      <w:tr w:rsidR="00D75B38" w14:paraId="0EE36FB4" w14:textId="77777777" w:rsidTr="00D75B38">
        <w:trPr>
          <w:trHeight w:val="1494"/>
        </w:trPr>
        <w:tc>
          <w:tcPr>
            <w:tcW w:w="8824" w:type="dxa"/>
            <w:gridSpan w:val="2"/>
          </w:tcPr>
          <w:p w14:paraId="349F36C4" w14:textId="77777777" w:rsidR="00D75B38" w:rsidRDefault="00D75B38" w:rsidP="00D75B38">
            <w:pPr>
              <w:pStyle w:val="TableParagraph"/>
              <w:numPr>
                <w:ilvl w:val="0"/>
                <w:numId w:val="10"/>
              </w:numPr>
              <w:tabs>
                <w:tab w:val="left" w:pos="387"/>
              </w:tabs>
              <w:spacing w:line="195" w:lineRule="exact"/>
              <w:ind w:left="387" w:hanging="283"/>
              <w:rPr>
                <w:sz w:val="17"/>
              </w:rPr>
            </w:pPr>
            <w:r>
              <w:rPr>
                <w:sz w:val="17"/>
              </w:rPr>
              <w:t>Химични свойства на остатъка от ферментация:</w:t>
            </w:r>
          </w:p>
          <w:p w14:paraId="5B04D1B9" w14:textId="77777777" w:rsidR="00D75B38" w:rsidRDefault="00D75B38" w:rsidP="00D75B38">
            <w:pPr>
              <w:pStyle w:val="TableParagraph"/>
              <w:numPr>
                <w:ilvl w:val="1"/>
                <w:numId w:val="10"/>
              </w:numPr>
              <w:tabs>
                <w:tab w:val="left" w:pos="528"/>
              </w:tabs>
              <w:ind w:left="528" w:hanging="424"/>
              <w:rPr>
                <w:sz w:val="17"/>
              </w:rPr>
            </w:pPr>
            <w:r>
              <w:rPr>
                <w:sz w:val="17"/>
              </w:rPr>
              <w:t>Химични характеристики:</w:t>
            </w:r>
          </w:p>
          <w:p w14:paraId="62EE7BD9" w14:textId="77777777" w:rsidR="00D75B38" w:rsidRDefault="00D75B38" w:rsidP="00D75B38">
            <w:pPr>
              <w:pStyle w:val="TableParagraph"/>
              <w:numPr>
                <w:ilvl w:val="0"/>
                <w:numId w:val="9"/>
              </w:numPr>
              <w:tabs>
                <w:tab w:val="left" w:pos="508"/>
              </w:tabs>
              <w:spacing w:before="5"/>
              <w:ind w:left="508" w:hanging="341"/>
              <w:rPr>
                <w:sz w:val="17"/>
              </w:rPr>
            </w:pPr>
            <w:r>
              <w:rPr>
                <w:sz w:val="17"/>
              </w:rPr>
              <w:t>реакция:</w:t>
            </w:r>
          </w:p>
          <w:p w14:paraId="72122545" w14:textId="77777777" w:rsidR="00D75B38" w:rsidRDefault="00D75B38" w:rsidP="00D75B38">
            <w:pPr>
              <w:pStyle w:val="TableParagraph"/>
              <w:numPr>
                <w:ilvl w:val="0"/>
                <w:numId w:val="9"/>
              </w:numPr>
              <w:tabs>
                <w:tab w:val="left" w:pos="508"/>
              </w:tabs>
              <w:spacing w:before="33"/>
              <w:ind w:left="508" w:hanging="341"/>
              <w:rPr>
                <w:sz w:val="17"/>
              </w:rPr>
            </w:pPr>
            <w:r>
              <w:rPr>
                <w:sz w:val="17"/>
              </w:rPr>
              <w:t>съдържание на органична маса:</w:t>
            </w:r>
          </w:p>
          <w:p w14:paraId="3D2CC86B" w14:textId="77777777" w:rsidR="00D75B38" w:rsidRDefault="00D75B38" w:rsidP="00D75B38">
            <w:pPr>
              <w:pStyle w:val="TableParagraph"/>
              <w:numPr>
                <w:ilvl w:val="0"/>
                <w:numId w:val="9"/>
              </w:numPr>
              <w:tabs>
                <w:tab w:val="left" w:pos="507"/>
              </w:tabs>
              <w:spacing w:before="28"/>
              <w:ind w:left="507" w:hanging="341"/>
              <w:rPr>
                <w:sz w:val="17"/>
              </w:rPr>
            </w:pPr>
            <w:r>
              <w:rPr>
                <w:sz w:val="17"/>
              </w:rPr>
              <w:t>общо съдържание на азот:</w:t>
            </w:r>
          </w:p>
          <w:p w14:paraId="7A11908D" w14:textId="77777777" w:rsidR="00D75B38" w:rsidRDefault="00D75B38" w:rsidP="00D75B38">
            <w:pPr>
              <w:pStyle w:val="TableParagraph"/>
              <w:numPr>
                <w:ilvl w:val="0"/>
                <w:numId w:val="9"/>
              </w:numPr>
              <w:tabs>
                <w:tab w:val="left" w:pos="507"/>
              </w:tabs>
              <w:spacing w:before="32"/>
              <w:ind w:left="507" w:hanging="341"/>
              <w:rPr>
                <w:sz w:val="17"/>
              </w:rPr>
            </w:pPr>
            <w:r>
              <w:rPr>
                <w:sz w:val="17"/>
              </w:rPr>
              <w:t>общо съдържание на фосфор:</w:t>
            </w:r>
          </w:p>
        </w:tc>
      </w:tr>
    </w:tbl>
    <w:p w14:paraId="4641173E" w14:textId="77777777" w:rsidR="00D75B38" w:rsidRDefault="00D75B38" w:rsidP="00D75B38">
      <w:pPr>
        <w:rPr>
          <w:sz w:val="17"/>
        </w:rPr>
        <w:sectPr w:rsidR="00D75B38">
          <w:pgSz w:w="11910" w:h="16840"/>
          <w:pgMar w:top="1800" w:right="1420" w:bottom="280" w:left="1400" w:header="708" w:footer="708" w:gutter="0"/>
          <w:cols w:space="708"/>
        </w:sectPr>
      </w:pPr>
    </w:p>
    <w:p w14:paraId="4A2590F8" w14:textId="77777777" w:rsidR="00D75B38" w:rsidRDefault="00D75B38" w:rsidP="00D75B38">
      <w:pPr>
        <w:pStyle w:val="BodyText"/>
        <w:spacing w:before="4"/>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09"/>
      </w:tblGrid>
      <w:tr w:rsidR="00D75B38" w14:paraId="2FB09544" w14:textId="77777777" w:rsidTr="00D75B38">
        <w:trPr>
          <w:trHeight w:val="815"/>
        </w:trPr>
        <w:tc>
          <w:tcPr>
            <w:tcW w:w="4414" w:type="dxa"/>
          </w:tcPr>
          <w:p w14:paraId="1E376611" w14:textId="77777777" w:rsidR="00D75B38" w:rsidRDefault="00D75B38" w:rsidP="00D75B38">
            <w:pPr>
              <w:pStyle w:val="TableParagraph"/>
              <w:numPr>
                <w:ilvl w:val="1"/>
                <w:numId w:val="8"/>
              </w:numPr>
              <w:tabs>
                <w:tab w:val="left" w:pos="528"/>
              </w:tabs>
              <w:spacing w:line="195" w:lineRule="exact"/>
              <w:ind w:left="528" w:hanging="424"/>
              <w:rPr>
                <w:sz w:val="17"/>
              </w:rPr>
            </w:pPr>
            <w:r>
              <w:rPr>
                <w:sz w:val="17"/>
              </w:rPr>
              <w:t>Рискови елементи:</w:t>
            </w:r>
          </w:p>
          <w:p w14:paraId="4E536A33" w14:textId="77777777" w:rsidR="00D75B38" w:rsidRDefault="00D75B38" w:rsidP="00D75B38">
            <w:pPr>
              <w:pStyle w:val="TableParagraph"/>
              <w:numPr>
                <w:ilvl w:val="2"/>
                <w:numId w:val="8"/>
              </w:numPr>
              <w:tabs>
                <w:tab w:val="left" w:pos="670"/>
              </w:tabs>
              <w:ind w:left="670" w:hanging="566"/>
              <w:rPr>
                <w:sz w:val="17"/>
              </w:rPr>
            </w:pPr>
            <w:r>
              <w:rPr>
                <w:sz w:val="17"/>
              </w:rPr>
              <w:t>За съдържание на сухо вещество под 10 %:</w:t>
            </w:r>
          </w:p>
        </w:tc>
        <w:tc>
          <w:tcPr>
            <w:tcW w:w="4409" w:type="dxa"/>
          </w:tcPr>
          <w:p w14:paraId="711E0010" w14:textId="77777777" w:rsidR="00D75B38" w:rsidRDefault="00D75B38" w:rsidP="00D75B38">
            <w:pPr>
              <w:pStyle w:val="TableParagraph"/>
              <w:ind w:left="0"/>
              <w:rPr>
                <w:sz w:val="17"/>
              </w:rPr>
            </w:pPr>
          </w:p>
          <w:p w14:paraId="26F56857" w14:textId="77777777" w:rsidR="00D75B38" w:rsidRDefault="00D75B38" w:rsidP="00D75B38">
            <w:pPr>
              <w:pStyle w:val="TableParagraph"/>
              <w:ind w:left="99"/>
              <w:rPr>
                <w:sz w:val="17"/>
              </w:rPr>
            </w:pPr>
            <w:r>
              <w:rPr>
                <w:sz w:val="17"/>
              </w:rPr>
              <w:t xml:space="preserve">17.2.2 За съдържание на сухо вещество над 10 %: </w:t>
            </w:r>
          </w:p>
        </w:tc>
      </w:tr>
      <w:tr w:rsidR="00D75B38" w14:paraId="6442EAB1" w14:textId="77777777" w:rsidTr="00D75B38">
        <w:trPr>
          <w:trHeight w:val="4093"/>
        </w:trPr>
        <w:tc>
          <w:tcPr>
            <w:tcW w:w="4414" w:type="dxa"/>
          </w:tcPr>
          <w:p w14:paraId="245B2C5E" w14:textId="77777777" w:rsidR="00D75B38" w:rsidRDefault="00D75B38" w:rsidP="00D75B38">
            <w:pPr>
              <w:pStyle w:val="TableParagraph"/>
              <w:numPr>
                <w:ilvl w:val="0"/>
                <w:numId w:val="7"/>
              </w:numPr>
              <w:tabs>
                <w:tab w:val="left" w:pos="508"/>
              </w:tabs>
              <w:spacing w:before="4"/>
              <w:ind w:left="508" w:hanging="341"/>
              <w:rPr>
                <w:sz w:val="17"/>
              </w:rPr>
            </w:pPr>
            <w:r>
              <w:rPr>
                <w:sz w:val="17"/>
              </w:rPr>
              <w:t>Al:</w:t>
            </w:r>
          </w:p>
          <w:p w14:paraId="58C1E3BF" w14:textId="77777777" w:rsidR="00D75B38" w:rsidRDefault="00D75B38" w:rsidP="00D75B38">
            <w:pPr>
              <w:pStyle w:val="TableParagraph"/>
              <w:numPr>
                <w:ilvl w:val="0"/>
                <w:numId w:val="7"/>
              </w:numPr>
              <w:tabs>
                <w:tab w:val="left" w:pos="508"/>
              </w:tabs>
              <w:spacing w:before="32"/>
              <w:ind w:left="508" w:hanging="341"/>
              <w:rPr>
                <w:sz w:val="17"/>
              </w:rPr>
            </w:pPr>
            <w:r>
              <w:rPr>
                <w:sz w:val="17"/>
              </w:rPr>
              <w:t>As:</w:t>
            </w:r>
          </w:p>
          <w:p w14:paraId="214AE8CF" w14:textId="77777777" w:rsidR="00D75B38" w:rsidRDefault="00D75B38" w:rsidP="00D75B38">
            <w:pPr>
              <w:pStyle w:val="TableParagraph"/>
              <w:numPr>
                <w:ilvl w:val="0"/>
                <w:numId w:val="7"/>
              </w:numPr>
              <w:tabs>
                <w:tab w:val="left" w:pos="507"/>
              </w:tabs>
              <w:spacing w:before="28"/>
              <w:ind w:left="507" w:hanging="341"/>
              <w:rPr>
                <w:sz w:val="17"/>
              </w:rPr>
            </w:pPr>
            <w:r>
              <w:rPr>
                <w:sz w:val="17"/>
              </w:rPr>
              <w:t>B:</w:t>
            </w:r>
          </w:p>
          <w:p w14:paraId="51D21F8B" w14:textId="77777777" w:rsidR="00D75B38" w:rsidRDefault="00D75B38" w:rsidP="00D75B38">
            <w:pPr>
              <w:pStyle w:val="TableParagraph"/>
              <w:numPr>
                <w:ilvl w:val="0"/>
                <w:numId w:val="7"/>
              </w:numPr>
              <w:tabs>
                <w:tab w:val="left" w:pos="507"/>
              </w:tabs>
              <w:spacing w:before="33"/>
              <w:ind w:left="507" w:hanging="341"/>
              <w:rPr>
                <w:sz w:val="17"/>
              </w:rPr>
            </w:pPr>
            <w:r>
              <w:rPr>
                <w:sz w:val="17"/>
              </w:rPr>
              <w:t>Ba:</w:t>
            </w:r>
          </w:p>
          <w:p w14:paraId="0511093E" w14:textId="77777777" w:rsidR="00D75B38" w:rsidRDefault="00D75B38" w:rsidP="00D75B38">
            <w:pPr>
              <w:pStyle w:val="TableParagraph"/>
              <w:numPr>
                <w:ilvl w:val="0"/>
                <w:numId w:val="7"/>
              </w:numPr>
              <w:tabs>
                <w:tab w:val="left" w:pos="507"/>
              </w:tabs>
              <w:spacing w:before="28"/>
              <w:ind w:left="507" w:hanging="341"/>
              <w:rPr>
                <w:sz w:val="17"/>
              </w:rPr>
            </w:pPr>
            <w:r>
              <w:rPr>
                <w:sz w:val="17"/>
              </w:rPr>
              <w:t>Cd:</w:t>
            </w:r>
          </w:p>
          <w:p w14:paraId="799C38A8" w14:textId="77777777" w:rsidR="00D75B38" w:rsidRDefault="00D75B38" w:rsidP="00D75B38">
            <w:pPr>
              <w:pStyle w:val="TableParagraph"/>
              <w:numPr>
                <w:ilvl w:val="0"/>
                <w:numId w:val="7"/>
              </w:numPr>
              <w:tabs>
                <w:tab w:val="left" w:pos="508"/>
              </w:tabs>
              <w:spacing w:before="32"/>
              <w:ind w:left="508"/>
              <w:rPr>
                <w:sz w:val="17"/>
              </w:rPr>
            </w:pPr>
            <w:r>
              <w:rPr>
                <w:sz w:val="17"/>
              </w:rPr>
              <w:t>∑Cr:</w:t>
            </w:r>
          </w:p>
          <w:p w14:paraId="79367A84" w14:textId="77777777" w:rsidR="00D75B38" w:rsidRDefault="00D75B38" w:rsidP="00D75B38">
            <w:pPr>
              <w:pStyle w:val="TableParagraph"/>
              <w:numPr>
                <w:ilvl w:val="0"/>
                <w:numId w:val="7"/>
              </w:numPr>
              <w:tabs>
                <w:tab w:val="left" w:pos="507"/>
              </w:tabs>
              <w:spacing w:before="28"/>
              <w:ind w:left="507" w:hanging="341"/>
              <w:rPr>
                <w:sz w:val="17"/>
              </w:rPr>
            </w:pPr>
            <w:r>
              <w:rPr>
                <w:sz w:val="17"/>
              </w:rPr>
              <w:t>CrVI:</w:t>
            </w:r>
          </w:p>
          <w:p w14:paraId="3A0712F7" w14:textId="77777777" w:rsidR="00D75B38" w:rsidRDefault="00D75B38" w:rsidP="00D75B38">
            <w:pPr>
              <w:pStyle w:val="TableParagraph"/>
              <w:numPr>
                <w:ilvl w:val="0"/>
                <w:numId w:val="7"/>
              </w:numPr>
              <w:tabs>
                <w:tab w:val="left" w:pos="507"/>
              </w:tabs>
              <w:spacing w:before="33"/>
              <w:ind w:left="507" w:hanging="341"/>
              <w:rPr>
                <w:sz w:val="17"/>
              </w:rPr>
            </w:pPr>
            <w:r>
              <w:rPr>
                <w:sz w:val="17"/>
              </w:rPr>
              <w:t>Cu:</w:t>
            </w:r>
          </w:p>
          <w:p w14:paraId="3C6F4EB2" w14:textId="77777777" w:rsidR="00D75B38" w:rsidRDefault="00D75B38" w:rsidP="00D75B38">
            <w:pPr>
              <w:pStyle w:val="TableParagraph"/>
              <w:numPr>
                <w:ilvl w:val="0"/>
                <w:numId w:val="7"/>
              </w:numPr>
              <w:tabs>
                <w:tab w:val="left" w:pos="508"/>
              </w:tabs>
              <w:spacing w:before="32"/>
              <w:ind w:left="508"/>
              <w:rPr>
                <w:sz w:val="17"/>
              </w:rPr>
            </w:pPr>
            <w:r>
              <w:rPr>
                <w:sz w:val="17"/>
              </w:rPr>
              <w:t>Mn:</w:t>
            </w:r>
          </w:p>
          <w:p w14:paraId="152AC8A6" w14:textId="77777777" w:rsidR="00D75B38" w:rsidRDefault="00D75B38" w:rsidP="00D75B38">
            <w:pPr>
              <w:pStyle w:val="TableParagraph"/>
              <w:numPr>
                <w:ilvl w:val="0"/>
                <w:numId w:val="7"/>
              </w:numPr>
              <w:tabs>
                <w:tab w:val="left" w:pos="508"/>
              </w:tabs>
              <w:spacing w:before="28"/>
              <w:ind w:left="508"/>
              <w:rPr>
                <w:sz w:val="17"/>
              </w:rPr>
            </w:pPr>
            <w:r>
              <w:rPr>
                <w:sz w:val="17"/>
              </w:rPr>
              <w:t>Mo:</w:t>
            </w:r>
          </w:p>
          <w:p w14:paraId="256054CF" w14:textId="77777777" w:rsidR="00D75B38" w:rsidRDefault="00D75B38" w:rsidP="00D75B38">
            <w:pPr>
              <w:pStyle w:val="TableParagraph"/>
              <w:numPr>
                <w:ilvl w:val="0"/>
                <w:numId w:val="7"/>
              </w:numPr>
              <w:tabs>
                <w:tab w:val="left" w:pos="507"/>
              </w:tabs>
              <w:spacing w:before="33"/>
              <w:ind w:left="507" w:hanging="341"/>
              <w:rPr>
                <w:sz w:val="17"/>
              </w:rPr>
            </w:pPr>
            <w:r>
              <w:rPr>
                <w:sz w:val="17"/>
              </w:rPr>
              <w:t>Ni:</w:t>
            </w:r>
          </w:p>
          <w:p w14:paraId="7BA24E21" w14:textId="77777777" w:rsidR="00D75B38" w:rsidRDefault="00D75B38" w:rsidP="00D75B38">
            <w:pPr>
              <w:pStyle w:val="TableParagraph"/>
              <w:numPr>
                <w:ilvl w:val="0"/>
                <w:numId w:val="7"/>
              </w:numPr>
              <w:tabs>
                <w:tab w:val="left" w:pos="508"/>
              </w:tabs>
              <w:spacing w:before="28"/>
              <w:ind w:left="508"/>
              <w:rPr>
                <w:sz w:val="17"/>
              </w:rPr>
            </w:pPr>
            <w:r>
              <w:rPr>
                <w:sz w:val="17"/>
              </w:rPr>
              <w:t>Pb:</w:t>
            </w:r>
          </w:p>
          <w:p w14:paraId="1C9C4C64" w14:textId="77777777" w:rsidR="00D75B38" w:rsidRDefault="00D75B38" w:rsidP="00D75B38">
            <w:pPr>
              <w:pStyle w:val="TableParagraph"/>
              <w:numPr>
                <w:ilvl w:val="0"/>
                <w:numId w:val="7"/>
              </w:numPr>
              <w:tabs>
                <w:tab w:val="left" w:pos="507"/>
              </w:tabs>
              <w:spacing w:before="32"/>
              <w:ind w:left="507" w:hanging="341"/>
              <w:rPr>
                <w:sz w:val="17"/>
              </w:rPr>
            </w:pPr>
            <w:r>
              <w:rPr>
                <w:sz w:val="17"/>
              </w:rPr>
              <w:t>Zn:</w:t>
            </w:r>
          </w:p>
          <w:p w14:paraId="332B4A4E" w14:textId="77777777" w:rsidR="00D75B38" w:rsidRDefault="00D75B38" w:rsidP="00D75B38">
            <w:pPr>
              <w:pStyle w:val="TableParagraph"/>
              <w:numPr>
                <w:ilvl w:val="0"/>
                <w:numId w:val="7"/>
              </w:numPr>
              <w:tabs>
                <w:tab w:val="left" w:pos="507"/>
              </w:tabs>
              <w:spacing w:before="33"/>
              <w:ind w:left="507" w:hanging="341"/>
              <w:rPr>
                <w:sz w:val="17"/>
              </w:rPr>
            </w:pPr>
            <w:r>
              <w:rPr>
                <w:sz w:val="17"/>
              </w:rPr>
              <w:t>Hg:</w:t>
            </w:r>
          </w:p>
          <w:p w14:paraId="1ECE7219" w14:textId="77777777" w:rsidR="00D75B38" w:rsidRDefault="00D75B38" w:rsidP="00D75B38">
            <w:pPr>
              <w:pStyle w:val="TableParagraph"/>
              <w:numPr>
                <w:ilvl w:val="0"/>
                <w:numId w:val="7"/>
              </w:numPr>
              <w:tabs>
                <w:tab w:val="left" w:pos="507"/>
              </w:tabs>
              <w:spacing w:before="28"/>
              <w:ind w:left="507" w:hanging="341"/>
              <w:rPr>
                <w:sz w:val="17"/>
              </w:rPr>
            </w:pPr>
            <w:r>
              <w:rPr>
                <w:sz w:val="17"/>
              </w:rPr>
              <w:t>Cl:</w:t>
            </w:r>
          </w:p>
        </w:tc>
        <w:tc>
          <w:tcPr>
            <w:tcW w:w="4409" w:type="dxa"/>
          </w:tcPr>
          <w:p w14:paraId="70FBE1CD" w14:textId="77777777" w:rsidR="00D75B38" w:rsidRDefault="00D75B38" w:rsidP="00D75B38">
            <w:pPr>
              <w:pStyle w:val="TableParagraph"/>
              <w:numPr>
                <w:ilvl w:val="0"/>
                <w:numId w:val="6"/>
              </w:numPr>
              <w:tabs>
                <w:tab w:val="left" w:pos="503"/>
              </w:tabs>
              <w:spacing w:before="4"/>
              <w:ind w:left="503" w:hanging="341"/>
              <w:rPr>
                <w:sz w:val="17"/>
              </w:rPr>
            </w:pPr>
            <w:r>
              <w:rPr>
                <w:sz w:val="17"/>
              </w:rPr>
              <w:t>As:</w:t>
            </w:r>
          </w:p>
          <w:p w14:paraId="0A126292" w14:textId="77777777" w:rsidR="00D75B38" w:rsidRDefault="00D75B38" w:rsidP="00D75B38">
            <w:pPr>
              <w:pStyle w:val="TableParagraph"/>
              <w:numPr>
                <w:ilvl w:val="0"/>
                <w:numId w:val="6"/>
              </w:numPr>
              <w:tabs>
                <w:tab w:val="left" w:pos="503"/>
              </w:tabs>
              <w:spacing w:before="32"/>
              <w:ind w:left="503" w:hanging="341"/>
              <w:rPr>
                <w:sz w:val="17"/>
              </w:rPr>
            </w:pPr>
            <w:r>
              <w:rPr>
                <w:sz w:val="17"/>
              </w:rPr>
              <w:t>Cd:</w:t>
            </w:r>
          </w:p>
          <w:p w14:paraId="7E5C407E" w14:textId="77777777" w:rsidR="00D75B38" w:rsidRDefault="00D75B38" w:rsidP="00D75B38">
            <w:pPr>
              <w:pStyle w:val="TableParagraph"/>
              <w:numPr>
                <w:ilvl w:val="0"/>
                <w:numId w:val="6"/>
              </w:numPr>
              <w:tabs>
                <w:tab w:val="left" w:pos="503"/>
              </w:tabs>
              <w:spacing w:before="28"/>
              <w:ind w:left="503" w:hanging="341"/>
              <w:rPr>
                <w:sz w:val="17"/>
              </w:rPr>
            </w:pPr>
            <w:r>
              <w:rPr>
                <w:sz w:val="17"/>
              </w:rPr>
              <w:t>Co:</w:t>
            </w:r>
          </w:p>
          <w:p w14:paraId="34233096" w14:textId="77777777" w:rsidR="00D75B38" w:rsidRDefault="00D75B38" w:rsidP="00D75B38">
            <w:pPr>
              <w:pStyle w:val="TableParagraph"/>
              <w:numPr>
                <w:ilvl w:val="0"/>
                <w:numId w:val="6"/>
              </w:numPr>
              <w:tabs>
                <w:tab w:val="left" w:pos="503"/>
              </w:tabs>
              <w:spacing w:before="33"/>
              <w:ind w:left="503" w:hanging="341"/>
              <w:rPr>
                <w:sz w:val="17"/>
              </w:rPr>
            </w:pPr>
            <w:r>
              <w:rPr>
                <w:sz w:val="17"/>
              </w:rPr>
              <w:t>∑Cr:</w:t>
            </w:r>
          </w:p>
          <w:p w14:paraId="450BCC6C" w14:textId="77777777" w:rsidR="00D75B38" w:rsidRDefault="00D75B38" w:rsidP="00D75B38">
            <w:pPr>
              <w:pStyle w:val="TableParagraph"/>
              <w:numPr>
                <w:ilvl w:val="0"/>
                <w:numId w:val="6"/>
              </w:numPr>
              <w:tabs>
                <w:tab w:val="left" w:pos="503"/>
              </w:tabs>
              <w:spacing w:before="28"/>
              <w:ind w:left="503" w:hanging="341"/>
              <w:rPr>
                <w:sz w:val="17"/>
              </w:rPr>
            </w:pPr>
            <w:r>
              <w:rPr>
                <w:sz w:val="17"/>
              </w:rPr>
              <w:t>CrVI:</w:t>
            </w:r>
          </w:p>
          <w:p w14:paraId="70AE3495" w14:textId="77777777" w:rsidR="00D75B38" w:rsidRDefault="00D75B38" w:rsidP="00D75B38">
            <w:pPr>
              <w:pStyle w:val="TableParagraph"/>
              <w:numPr>
                <w:ilvl w:val="0"/>
                <w:numId w:val="6"/>
              </w:numPr>
              <w:tabs>
                <w:tab w:val="left" w:pos="504"/>
              </w:tabs>
              <w:spacing w:before="32"/>
              <w:rPr>
                <w:sz w:val="17"/>
              </w:rPr>
            </w:pPr>
            <w:r>
              <w:rPr>
                <w:sz w:val="17"/>
              </w:rPr>
              <w:t>Cu:</w:t>
            </w:r>
          </w:p>
          <w:p w14:paraId="662420CD" w14:textId="77777777" w:rsidR="00D75B38" w:rsidRDefault="00D75B38" w:rsidP="00D75B38">
            <w:pPr>
              <w:pStyle w:val="TableParagraph"/>
              <w:numPr>
                <w:ilvl w:val="0"/>
                <w:numId w:val="6"/>
              </w:numPr>
              <w:tabs>
                <w:tab w:val="left" w:pos="503"/>
              </w:tabs>
              <w:spacing w:before="28"/>
              <w:ind w:left="503" w:hanging="341"/>
              <w:rPr>
                <w:sz w:val="17"/>
              </w:rPr>
            </w:pPr>
            <w:r>
              <w:rPr>
                <w:sz w:val="17"/>
              </w:rPr>
              <w:t>Mo:</w:t>
            </w:r>
          </w:p>
          <w:p w14:paraId="130B4F3D" w14:textId="77777777" w:rsidR="00D75B38" w:rsidRDefault="00D75B38" w:rsidP="00D75B38">
            <w:pPr>
              <w:pStyle w:val="TableParagraph"/>
              <w:numPr>
                <w:ilvl w:val="0"/>
                <w:numId w:val="6"/>
              </w:numPr>
              <w:tabs>
                <w:tab w:val="left" w:pos="503"/>
              </w:tabs>
              <w:spacing w:before="33"/>
              <w:ind w:left="503" w:hanging="341"/>
              <w:rPr>
                <w:sz w:val="17"/>
              </w:rPr>
            </w:pPr>
            <w:r>
              <w:rPr>
                <w:sz w:val="17"/>
              </w:rPr>
              <w:t>Ni:</w:t>
            </w:r>
          </w:p>
          <w:p w14:paraId="33EB86D1" w14:textId="77777777" w:rsidR="00D75B38" w:rsidRDefault="00D75B38" w:rsidP="00D75B38">
            <w:pPr>
              <w:pStyle w:val="TableParagraph"/>
              <w:numPr>
                <w:ilvl w:val="0"/>
                <w:numId w:val="6"/>
              </w:numPr>
              <w:tabs>
                <w:tab w:val="left" w:pos="504"/>
              </w:tabs>
              <w:spacing w:before="32"/>
              <w:rPr>
                <w:sz w:val="17"/>
              </w:rPr>
            </w:pPr>
            <w:r>
              <w:rPr>
                <w:sz w:val="17"/>
              </w:rPr>
              <w:t>Pb:</w:t>
            </w:r>
          </w:p>
          <w:p w14:paraId="6D9FC77B" w14:textId="77777777" w:rsidR="00D75B38" w:rsidRDefault="00D75B38" w:rsidP="00D75B38">
            <w:pPr>
              <w:pStyle w:val="TableParagraph"/>
              <w:numPr>
                <w:ilvl w:val="0"/>
                <w:numId w:val="6"/>
              </w:numPr>
              <w:tabs>
                <w:tab w:val="left" w:pos="504"/>
              </w:tabs>
              <w:spacing w:before="28"/>
              <w:rPr>
                <w:sz w:val="17"/>
              </w:rPr>
            </w:pPr>
            <w:r>
              <w:rPr>
                <w:sz w:val="17"/>
              </w:rPr>
              <w:t>Se</w:t>
            </w:r>
          </w:p>
          <w:p w14:paraId="25B4A56F" w14:textId="77777777" w:rsidR="00D75B38" w:rsidRDefault="00D75B38" w:rsidP="00D75B38">
            <w:pPr>
              <w:pStyle w:val="TableParagraph"/>
              <w:numPr>
                <w:ilvl w:val="0"/>
                <w:numId w:val="6"/>
              </w:numPr>
              <w:tabs>
                <w:tab w:val="left" w:pos="503"/>
              </w:tabs>
              <w:spacing w:before="33"/>
              <w:ind w:left="503" w:hanging="341"/>
              <w:rPr>
                <w:sz w:val="17"/>
              </w:rPr>
            </w:pPr>
            <w:r>
              <w:rPr>
                <w:sz w:val="17"/>
              </w:rPr>
              <w:t>Zn:</w:t>
            </w:r>
          </w:p>
          <w:p w14:paraId="1E3B4E98" w14:textId="77777777" w:rsidR="00D75B38" w:rsidRDefault="00D75B38" w:rsidP="00D75B38">
            <w:pPr>
              <w:pStyle w:val="TableParagraph"/>
              <w:numPr>
                <w:ilvl w:val="0"/>
                <w:numId w:val="6"/>
              </w:numPr>
              <w:tabs>
                <w:tab w:val="left" w:pos="504"/>
              </w:tabs>
              <w:spacing w:before="28"/>
              <w:rPr>
                <w:sz w:val="17"/>
              </w:rPr>
            </w:pPr>
            <w:r>
              <w:rPr>
                <w:sz w:val="17"/>
              </w:rPr>
              <w:t>Hg:</w:t>
            </w:r>
          </w:p>
        </w:tc>
      </w:tr>
      <w:tr w:rsidR="00D75B38" w14:paraId="5838A657" w14:textId="77777777" w:rsidTr="00D75B38">
        <w:trPr>
          <w:trHeight w:val="2365"/>
        </w:trPr>
        <w:tc>
          <w:tcPr>
            <w:tcW w:w="4414" w:type="dxa"/>
          </w:tcPr>
          <w:p w14:paraId="76328175" w14:textId="77777777" w:rsidR="00D75B38" w:rsidRDefault="00D75B38" w:rsidP="00D75B38">
            <w:pPr>
              <w:pStyle w:val="TableParagraph"/>
              <w:numPr>
                <w:ilvl w:val="1"/>
                <w:numId w:val="5"/>
              </w:numPr>
              <w:tabs>
                <w:tab w:val="left" w:pos="528"/>
              </w:tabs>
              <w:spacing w:line="195" w:lineRule="exact"/>
              <w:ind w:left="528" w:hanging="424"/>
              <w:rPr>
                <w:sz w:val="17"/>
              </w:rPr>
            </w:pPr>
            <w:r>
              <w:rPr>
                <w:sz w:val="17"/>
              </w:rPr>
              <w:t>Органични замърсители:</w:t>
            </w:r>
          </w:p>
          <w:p w14:paraId="0A9D5AB2" w14:textId="77777777" w:rsidR="00D75B38" w:rsidRDefault="00D75B38" w:rsidP="00D75B38">
            <w:pPr>
              <w:pStyle w:val="TableParagraph"/>
              <w:numPr>
                <w:ilvl w:val="2"/>
                <w:numId w:val="5"/>
              </w:numPr>
              <w:tabs>
                <w:tab w:val="left" w:pos="670"/>
              </w:tabs>
              <w:ind w:left="670" w:hanging="566"/>
              <w:rPr>
                <w:sz w:val="17"/>
              </w:rPr>
            </w:pPr>
            <w:r>
              <w:rPr>
                <w:sz w:val="17"/>
              </w:rPr>
              <w:t>За съдържание на сухо вещество под 10 %:</w:t>
            </w:r>
          </w:p>
          <w:p w14:paraId="51AD1570" w14:textId="77777777" w:rsidR="00D75B38" w:rsidRDefault="00D75B38" w:rsidP="00D75B38">
            <w:pPr>
              <w:pStyle w:val="TableParagraph"/>
              <w:numPr>
                <w:ilvl w:val="0"/>
                <w:numId w:val="4"/>
              </w:numPr>
              <w:tabs>
                <w:tab w:val="left" w:pos="508"/>
              </w:tabs>
              <w:spacing w:before="5"/>
              <w:ind w:left="508" w:hanging="341"/>
              <w:rPr>
                <w:sz w:val="17"/>
              </w:rPr>
            </w:pPr>
            <w:r>
              <w:rPr>
                <w:sz w:val="17"/>
              </w:rPr>
              <w:t>животински и растителни мазнини:</w:t>
            </w:r>
          </w:p>
          <w:p w14:paraId="781C3B0E" w14:textId="77777777" w:rsidR="00D75B38" w:rsidRDefault="00D75B38" w:rsidP="00D75B38">
            <w:pPr>
              <w:pStyle w:val="TableParagraph"/>
              <w:numPr>
                <w:ilvl w:val="0"/>
                <w:numId w:val="4"/>
              </w:numPr>
              <w:tabs>
                <w:tab w:val="left" w:pos="508"/>
              </w:tabs>
              <w:spacing w:before="33"/>
              <w:ind w:left="508" w:hanging="341"/>
              <w:rPr>
                <w:sz w:val="17"/>
              </w:rPr>
            </w:pPr>
            <w:r>
              <w:rPr>
                <w:sz w:val="17"/>
              </w:rPr>
              <w:t>анионно повърхностно активно вещество:</w:t>
            </w:r>
          </w:p>
          <w:p w14:paraId="6E129253" w14:textId="77777777" w:rsidR="00D75B38" w:rsidRDefault="00D75B38" w:rsidP="00D75B38">
            <w:pPr>
              <w:pStyle w:val="TableParagraph"/>
              <w:numPr>
                <w:ilvl w:val="0"/>
                <w:numId w:val="4"/>
              </w:numPr>
              <w:tabs>
                <w:tab w:val="left" w:pos="508"/>
              </w:tabs>
              <w:spacing w:before="33"/>
              <w:ind w:left="508" w:hanging="341"/>
              <w:rPr>
                <w:sz w:val="17"/>
              </w:rPr>
            </w:pPr>
            <w:r>
              <w:rPr>
                <w:sz w:val="17"/>
              </w:rPr>
              <w:t>∑ПАВ:</w:t>
            </w:r>
          </w:p>
          <w:p w14:paraId="59847F4C" w14:textId="77777777" w:rsidR="00D75B38" w:rsidRDefault="00D75B38" w:rsidP="00D75B38">
            <w:pPr>
              <w:pStyle w:val="TableParagraph"/>
              <w:numPr>
                <w:ilvl w:val="0"/>
                <w:numId w:val="4"/>
              </w:numPr>
              <w:tabs>
                <w:tab w:val="left" w:pos="508"/>
              </w:tabs>
              <w:spacing w:before="27"/>
              <w:ind w:left="508" w:hanging="341"/>
              <w:rPr>
                <w:sz w:val="17"/>
              </w:rPr>
            </w:pPr>
            <w:r>
              <w:rPr>
                <w:sz w:val="17"/>
              </w:rPr>
              <w:t>∑ПХБ:</w:t>
            </w:r>
          </w:p>
          <w:p w14:paraId="4B147E45" w14:textId="77777777" w:rsidR="00D75B38" w:rsidRDefault="00D75B38" w:rsidP="00D75B38">
            <w:pPr>
              <w:pStyle w:val="TableParagraph"/>
              <w:numPr>
                <w:ilvl w:val="0"/>
                <w:numId w:val="4"/>
              </w:numPr>
              <w:tabs>
                <w:tab w:val="left" w:pos="508"/>
              </w:tabs>
              <w:spacing w:before="33"/>
              <w:ind w:left="508" w:hanging="341"/>
              <w:rPr>
                <w:sz w:val="17"/>
              </w:rPr>
            </w:pPr>
            <w:r>
              <w:rPr>
                <w:sz w:val="17"/>
              </w:rPr>
              <w:t>PCDD/PCDF/d ПХБ:</w:t>
            </w:r>
          </w:p>
          <w:p w14:paraId="6C3CF9FA" w14:textId="77777777" w:rsidR="00D75B38" w:rsidRDefault="00D75B38" w:rsidP="00D75B38">
            <w:pPr>
              <w:pStyle w:val="TableParagraph"/>
              <w:numPr>
                <w:ilvl w:val="0"/>
                <w:numId w:val="4"/>
              </w:numPr>
              <w:tabs>
                <w:tab w:val="left" w:pos="509"/>
              </w:tabs>
              <w:spacing w:before="28"/>
              <w:rPr>
                <w:sz w:val="17"/>
              </w:rPr>
            </w:pPr>
            <w:r>
              <w:rPr>
                <w:sz w:val="17"/>
              </w:rPr>
              <w:t>TPH:</w:t>
            </w:r>
          </w:p>
        </w:tc>
        <w:tc>
          <w:tcPr>
            <w:tcW w:w="4409" w:type="dxa"/>
          </w:tcPr>
          <w:p w14:paraId="7A4ECEA6" w14:textId="77777777" w:rsidR="00D75B38" w:rsidRDefault="00D75B38" w:rsidP="00D75B38">
            <w:pPr>
              <w:pStyle w:val="TableParagraph"/>
              <w:ind w:left="0"/>
              <w:rPr>
                <w:sz w:val="17"/>
              </w:rPr>
            </w:pPr>
          </w:p>
          <w:p w14:paraId="3C5AA69F" w14:textId="77777777" w:rsidR="00D75B38" w:rsidRDefault="00D75B38" w:rsidP="00D75B38">
            <w:pPr>
              <w:pStyle w:val="TableParagraph"/>
              <w:ind w:left="99"/>
              <w:rPr>
                <w:sz w:val="17"/>
              </w:rPr>
            </w:pPr>
            <w:r>
              <w:rPr>
                <w:sz w:val="17"/>
              </w:rPr>
              <w:t xml:space="preserve">17.3.2 За съдържание на сухо вещество над 10 %: </w:t>
            </w:r>
          </w:p>
          <w:p w14:paraId="7CB70663" w14:textId="77777777" w:rsidR="00D75B38" w:rsidRDefault="00D75B38" w:rsidP="00D75B38">
            <w:pPr>
              <w:pStyle w:val="TableParagraph"/>
              <w:numPr>
                <w:ilvl w:val="0"/>
                <w:numId w:val="3"/>
              </w:numPr>
              <w:tabs>
                <w:tab w:val="left" w:pos="536"/>
              </w:tabs>
              <w:spacing w:before="5"/>
              <w:rPr>
                <w:sz w:val="17"/>
              </w:rPr>
            </w:pPr>
            <w:r>
              <w:rPr>
                <w:sz w:val="17"/>
              </w:rPr>
              <w:t>∑ПАВ:</w:t>
            </w:r>
          </w:p>
          <w:p w14:paraId="147D01FF" w14:textId="77777777" w:rsidR="00D75B38" w:rsidRDefault="00D75B38" w:rsidP="00D75B38">
            <w:pPr>
              <w:pStyle w:val="TableParagraph"/>
              <w:numPr>
                <w:ilvl w:val="0"/>
                <w:numId w:val="3"/>
              </w:numPr>
              <w:tabs>
                <w:tab w:val="left" w:pos="503"/>
              </w:tabs>
              <w:spacing w:before="33"/>
              <w:ind w:left="503" w:hanging="341"/>
              <w:rPr>
                <w:sz w:val="17"/>
              </w:rPr>
            </w:pPr>
            <w:r>
              <w:rPr>
                <w:sz w:val="17"/>
              </w:rPr>
              <w:t>∑ПХБ:</w:t>
            </w:r>
          </w:p>
          <w:p w14:paraId="1AC25B32" w14:textId="77777777" w:rsidR="00D75B38" w:rsidRDefault="00D75B38" w:rsidP="00D75B38">
            <w:pPr>
              <w:pStyle w:val="TableParagraph"/>
              <w:numPr>
                <w:ilvl w:val="0"/>
                <w:numId w:val="3"/>
              </w:numPr>
              <w:tabs>
                <w:tab w:val="left" w:pos="503"/>
              </w:tabs>
              <w:spacing w:before="32"/>
              <w:ind w:left="503" w:hanging="341"/>
              <w:rPr>
                <w:sz w:val="17"/>
              </w:rPr>
            </w:pPr>
            <w:r>
              <w:rPr>
                <w:sz w:val="17"/>
              </w:rPr>
              <w:t>PCDD/PCDF/d ПХБ:</w:t>
            </w:r>
          </w:p>
          <w:p w14:paraId="2D31528D" w14:textId="77777777" w:rsidR="00D75B38" w:rsidRDefault="00D75B38" w:rsidP="00D75B38">
            <w:pPr>
              <w:pStyle w:val="TableParagraph"/>
              <w:numPr>
                <w:ilvl w:val="0"/>
                <w:numId w:val="3"/>
              </w:numPr>
              <w:tabs>
                <w:tab w:val="left" w:pos="503"/>
              </w:tabs>
              <w:spacing w:before="28"/>
              <w:ind w:left="503" w:hanging="341"/>
              <w:rPr>
                <w:sz w:val="17"/>
              </w:rPr>
            </w:pPr>
            <w:r>
              <w:rPr>
                <w:sz w:val="17"/>
              </w:rPr>
              <w:t>TPH:</w:t>
            </w:r>
          </w:p>
        </w:tc>
      </w:tr>
      <w:tr w:rsidR="00D75B38" w14:paraId="74CD7588" w14:textId="77777777" w:rsidTr="00D75B38">
        <w:trPr>
          <w:trHeight w:val="2812"/>
        </w:trPr>
        <w:tc>
          <w:tcPr>
            <w:tcW w:w="8823" w:type="dxa"/>
            <w:gridSpan w:val="2"/>
          </w:tcPr>
          <w:p w14:paraId="10523D83" w14:textId="77777777" w:rsidR="00D75B38" w:rsidRDefault="00D75B38" w:rsidP="00D75B38">
            <w:pPr>
              <w:pStyle w:val="TableParagraph"/>
              <w:numPr>
                <w:ilvl w:val="0"/>
                <w:numId w:val="2"/>
              </w:numPr>
              <w:tabs>
                <w:tab w:val="left" w:pos="387"/>
              </w:tabs>
              <w:spacing w:line="195" w:lineRule="exact"/>
              <w:ind w:left="387" w:hanging="283"/>
              <w:rPr>
                <w:sz w:val="17"/>
              </w:rPr>
            </w:pPr>
            <w:r>
              <w:rPr>
                <w:sz w:val="17"/>
              </w:rPr>
              <w:t>Биологични свойства на ферментационния остатък:</w:t>
            </w:r>
          </w:p>
          <w:p w14:paraId="3E0E7F44" w14:textId="77777777" w:rsidR="00D75B38" w:rsidRDefault="00D75B38" w:rsidP="00D75B38">
            <w:pPr>
              <w:pStyle w:val="TableParagraph"/>
              <w:numPr>
                <w:ilvl w:val="1"/>
                <w:numId w:val="2"/>
              </w:numPr>
              <w:tabs>
                <w:tab w:val="left" w:pos="528"/>
              </w:tabs>
              <w:ind w:left="528" w:hanging="424"/>
              <w:rPr>
                <w:sz w:val="17"/>
              </w:rPr>
            </w:pPr>
            <w:r>
              <w:rPr>
                <w:sz w:val="17"/>
              </w:rPr>
              <w:t>Микробиологични замърсители:</w:t>
            </w:r>
          </w:p>
          <w:p w14:paraId="4D3521C7" w14:textId="77777777" w:rsidR="00D75B38" w:rsidRDefault="00D75B38" w:rsidP="00D75B38">
            <w:pPr>
              <w:pStyle w:val="TableParagraph"/>
              <w:numPr>
                <w:ilvl w:val="0"/>
                <w:numId w:val="1"/>
              </w:numPr>
              <w:tabs>
                <w:tab w:val="left" w:pos="508"/>
              </w:tabs>
              <w:spacing w:before="5"/>
              <w:ind w:left="508" w:hanging="341"/>
              <w:rPr>
                <w:sz w:val="17"/>
              </w:rPr>
            </w:pPr>
            <w:r>
              <w:rPr>
                <w:sz w:val="17"/>
              </w:rPr>
              <w:t>Брой на фекални колиформи:</w:t>
            </w:r>
          </w:p>
          <w:p w14:paraId="0A5DB37A" w14:textId="77777777" w:rsidR="00D75B38" w:rsidRDefault="00D75B38" w:rsidP="00D75B38">
            <w:pPr>
              <w:pStyle w:val="TableParagraph"/>
              <w:numPr>
                <w:ilvl w:val="0"/>
                <w:numId w:val="1"/>
              </w:numPr>
              <w:tabs>
                <w:tab w:val="left" w:pos="507"/>
              </w:tabs>
              <w:spacing w:before="28"/>
              <w:ind w:left="507" w:hanging="341"/>
              <w:rPr>
                <w:sz w:val="17"/>
              </w:rPr>
            </w:pPr>
            <w:r>
              <w:rPr>
                <w:sz w:val="17"/>
              </w:rPr>
              <w:t>Брой на яйца на човешки паразитен хелминт:</w:t>
            </w:r>
          </w:p>
          <w:p w14:paraId="47BAFD2D" w14:textId="77777777" w:rsidR="00D75B38" w:rsidRDefault="00D75B38" w:rsidP="00D75B38">
            <w:pPr>
              <w:pStyle w:val="TableParagraph"/>
              <w:numPr>
                <w:ilvl w:val="0"/>
                <w:numId w:val="1"/>
              </w:numPr>
              <w:tabs>
                <w:tab w:val="left" w:pos="507"/>
              </w:tabs>
              <w:spacing w:before="33"/>
              <w:ind w:left="507" w:hanging="341"/>
              <w:rPr>
                <w:sz w:val="17"/>
              </w:rPr>
            </w:pPr>
            <w:r>
              <w:rPr>
                <w:sz w:val="17"/>
              </w:rPr>
              <w:t>Салмонела sp.:</w:t>
            </w:r>
          </w:p>
          <w:p w14:paraId="6B8F877A" w14:textId="77777777" w:rsidR="00D75B38" w:rsidRDefault="00D75B38" w:rsidP="00D75B38">
            <w:pPr>
              <w:pStyle w:val="TableParagraph"/>
              <w:numPr>
                <w:ilvl w:val="0"/>
                <w:numId w:val="1"/>
              </w:numPr>
              <w:tabs>
                <w:tab w:val="left" w:pos="507"/>
              </w:tabs>
              <w:spacing w:before="32"/>
              <w:ind w:left="507" w:hanging="341"/>
              <w:rPr>
                <w:sz w:val="17"/>
              </w:rPr>
            </w:pPr>
            <w:r>
              <w:rPr>
                <w:sz w:val="17"/>
              </w:rPr>
              <w:t>Брой на фекални стрептококи:</w:t>
            </w:r>
          </w:p>
          <w:p w14:paraId="7C4D553E" w14:textId="77777777" w:rsidR="00D75B38" w:rsidRDefault="00D75B38" w:rsidP="00D75B38">
            <w:pPr>
              <w:pStyle w:val="TableParagraph"/>
              <w:numPr>
                <w:ilvl w:val="0"/>
                <w:numId w:val="1"/>
              </w:numPr>
              <w:tabs>
                <w:tab w:val="left" w:pos="507"/>
              </w:tabs>
              <w:spacing w:before="28"/>
              <w:ind w:left="507" w:hanging="341"/>
              <w:rPr>
                <w:sz w:val="17"/>
              </w:rPr>
            </w:pPr>
            <w:r>
              <w:rPr>
                <w:sz w:val="17"/>
              </w:rPr>
              <w:t>Брой на Pseudomonas aeroginosa:</w:t>
            </w:r>
          </w:p>
          <w:p w14:paraId="3DCC2A87" w14:textId="77777777" w:rsidR="00D75B38" w:rsidRDefault="00D75B38" w:rsidP="00D75B38">
            <w:pPr>
              <w:pStyle w:val="TableParagraph"/>
              <w:spacing w:before="29"/>
              <w:ind w:left="0"/>
              <w:rPr>
                <w:sz w:val="17"/>
              </w:rPr>
            </w:pPr>
          </w:p>
          <w:p w14:paraId="5C885263" w14:textId="77777777" w:rsidR="00D75B38" w:rsidRDefault="00D75B38" w:rsidP="00D75B38">
            <w:pPr>
              <w:pStyle w:val="TableParagraph"/>
              <w:ind w:left="103"/>
              <w:rPr>
                <w:sz w:val="17"/>
              </w:rPr>
            </w:pPr>
            <w:r>
              <w:rPr>
                <w:sz w:val="17"/>
              </w:rPr>
              <w:t xml:space="preserve">18.2 Резултат от изпитването за Azotobacter agile: </w:t>
            </w:r>
          </w:p>
        </w:tc>
      </w:tr>
      <w:tr w:rsidR="00D75B38" w14:paraId="171AB1ED" w14:textId="77777777" w:rsidTr="00D75B38">
        <w:trPr>
          <w:trHeight w:val="692"/>
        </w:trPr>
        <w:tc>
          <w:tcPr>
            <w:tcW w:w="8823" w:type="dxa"/>
            <w:gridSpan w:val="2"/>
          </w:tcPr>
          <w:p w14:paraId="0922CCE2" w14:textId="77777777" w:rsidR="00D75B38" w:rsidRDefault="00D75B38" w:rsidP="00D75B38">
            <w:pPr>
              <w:pStyle w:val="TableParagraph"/>
              <w:spacing w:line="195" w:lineRule="exact"/>
              <w:rPr>
                <w:sz w:val="17"/>
              </w:rPr>
            </w:pPr>
            <w:r>
              <w:rPr>
                <w:sz w:val="17"/>
              </w:rPr>
              <w:t>19. Име, адрес, място на стопанска дейност на потребителя, на когото се прехвърлят остатъците от ферментацията:</w:t>
            </w:r>
          </w:p>
        </w:tc>
      </w:tr>
      <w:tr w:rsidR="00D75B38" w14:paraId="0D4D17BD" w14:textId="77777777" w:rsidTr="00D75B38">
        <w:trPr>
          <w:trHeight w:val="623"/>
        </w:trPr>
        <w:tc>
          <w:tcPr>
            <w:tcW w:w="8823" w:type="dxa"/>
            <w:gridSpan w:val="2"/>
          </w:tcPr>
          <w:p w14:paraId="762890EF" w14:textId="77777777" w:rsidR="00D75B38" w:rsidRDefault="00D75B38" w:rsidP="00D75B38">
            <w:pPr>
              <w:pStyle w:val="TableParagraph"/>
              <w:spacing w:line="195" w:lineRule="exact"/>
              <w:rPr>
                <w:sz w:val="17"/>
              </w:rPr>
            </w:pPr>
            <w:r>
              <w:rPr>
                <w:sz w:val="17"/>
              </w:rPr>
              <w:t>20. Адрес на доставка:</w:t>
            </w:r>
          </w:p>
        </w:tc>
      </w:tr>
      <w:tr w:rsidR="00D75B38" w14:paraId="3C90E97C" w14:textId="77777777" w:rsidTr="00D75B38">
        <w:trPr>
          <w:trHeight w:val="1636"/>
        </w:trPr>
        <w:tc>
          <w:tcPr>
            <w:tcW w:w="8823" w:type="dxa"/>
            <w:gridSpan w:val="2"/>
          </w:tcPr>
          <w:p w14:paraId="61946B53" w14:textId="77777777" w:rsidR="00D75B38" w:rsidRDefault="00D75B38" w:rsidP="00D75B38">
            <w:pPr>
              <w:pStyle w:val="TableParagraph"/>
              <w:spacing w:before="4"/>
              <w:ind w:right="164"/>
              <w:rPr>
                <w:sz w:val="17"/>
              </w:rPr>
            </w:pPr>
            <w:r>
              <w:rPr>
                <w:sz w:val="17"/>
              </w:rPr>
              <w:t>21. Декларирам, че остатъкът от ферментацията отговаря на условията за край на отпадъка, определени в Правителствен указ № 559/2023 от 14 декември 2023 г. относно дейности за предотвратяване на образуването на биоразградими отпадъци, подробни правила за дейностите по управление на отпадъците, свързани с биоразградимите отпадъци, и правилата за класификация на компост, произведен от биологични отпадъци, и в член 9, параграф 1 от</w:t>
            </w:r>
          </w:p>
          <w:p w14:paraId="15E63BCD" w14:textId="77777777" w:rsidR="00D75B38" w:rsidRDefault="00D75B38" w:rsidP="00D75B38">
            <w:pPr>
              <w:pStyle w:val="TableParagraph"/>
              <w:spacing w:before="2"/>
              <w:rPr>
                <w:sz w:val="17"/>
              </w:rPr>
            </w:pPr>
            <w:r>
              <w:rPr>
                <w:sz w:val="17"/>
              </w:rPr>
              <w:t>Закон CLXXXV от 2012 г. за отпадъците:</w:t>
            </w:r>
          </w:p>
        </w:tc>
      </w:tr>
      <w:tr w:rsidR="00D75B38" w:rsidRPr="00C82FFE" w14:paraId="00DF1B76" w14:textId="77777777" w:rsidTr="00D75B38">
        <w:trPr>
          <w:trHeight w:val="591"/>
        </w:trPr>
        <w:tc>
          <w:tcPr>
            <w:tcW w:w="8823" w:type="dxa"/>
            <w:gridSpan w:val="2"/>
          </w:tcPr>
          <w:p w14:paraId="1E5A14DD" w14:textId="77777777" w:rsidR="00D75B38" w:rsidRDefault="00D75B38" w:rsidP="00D75B38">
            <w:pPr>
              <w:pStyle w:val="TableParagraph"/>
              <w:spacing w:line="195" w:lineRule="exact"/>
              <w:rPr>
                <w:sz w:val="17"/>
              </w:rPr>
            </w:pPr>
            <w:r>
              <w:rPr>
                <w:sz w:val="17"/>
              </w:rPr>
              <w:t>22. Дата и подпис:</w:t>
            </w:r>
          </w:p>
        </w:tc>
      </w:tr>
    </w:tbl>
    <w:p w14:paraId="0A2D21B0" w14:textId="77777777" w:rsidR="004B077F" w:rsidRPr="00C82FFE" w:rsidRDefault="004B077F" w:rsidP="00C82FFE">
      <w:pPr>
        <w:tabs>
          <w:tab w:val="left" w:pos="978"/>
        </w:tabs>
        <w:rPr>
          <w:sz w:val="20"/>
        </w:rPr>
      </w:pPr>
    </w:p>
    <w:sectPr w:rsidR="004B077F" w:rsidRPr="00C82FFE" w:rsidSect="00AA2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4B16" w14:textId="77777777" w:rsidR="009B35A2" w:rsidRDefault="009B35A2" w:rsidP="00D75B38">
      <w:pPr>
        <w:spacing w:after="0" w:line="240" w:lineRule="auto"/>
      </w:pPr>
      <w:r>
        <w:separator/>
      </w:r>
    </w:p>
  </w:endnote>
  <w:endnote w:type="continuationSeparator" w:id="0">
    <w:p w14:paraId="5C200774" w14:textId="77777777" w:rsidR="009B35A2" w:rsidRDefault="009B35A2" w:rsidP="00D7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38F5" w14:textId="77777777" w:rsidR="009B35A2" w:rsidRDefault="009B35A2" w:rsidP="00D75B38">
      <w:pPr>
        <w:spacing w:after="0" w:line="240" w:lineRule="auto"/>
      </w:pPr>
      <w:r>
        <w:separator/>
      </w:r>
    </w:p>
  </w:footnote>
  <w:footnote w:type="continuationSeparator" w:id="0">
    <w:p w14:paraId="1C3D8BDB" w14:textId="77777777" w:rsidR="009B35A2" w:rsidRDefault="009B35A2" w:rsidP="00D7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76"/>
    <w:multiLevelType w:val="hybridMultilevel"/>
    <w:tmpl w:val="F368784A"/>
    <w:lvl w:ilvl="0" w:tplc="39BC53CE">
      <w:start w:val="1"/>
      <w:numFmt w:val="lowerLetter"/>
      <w:lvlText w:val="%1)"/>
      <w:lvlJc w:val="left"/>
      <w:pPr>
        <w:ind w:left="508" w:hanging="405"/>
        <w:jc w:val="left"/>
      </w:pPr>
      <w:rPr>
        <w:rFonts w:ascii="Arial" w:eastAsia="Arial" w:hAnsi="Arial" w:cs="Arial" w:hint="default"/>
        <w:b w:val="0"/>
        <w:bCs w:val="0"/>
        <w:i/>
        <w:iCs/>
        <w:spacing w:val="-2"/>
        <w:w w:val="101"/>
        <w:sz w:val="17"/>
        <w:szCs w:val="17"/>
        <w:lang w:val="hu-HU" w:eastAsia="en-US" w:bidi="ar-SA"/>
      </w:rPr>
    </w:lvl>
    <w:lvl w:ilvl="1" w:tplc="6E52AC40">
      <w:numFmt w:val="bullet"/>
      <w:lvlText w:val="•"/>
      <w:lvlJc w:val="left"/>
      <w:pPr>
        <w:ind w:left="1331" w:hanging="405"/>
      </w:pPr>
      <w:rPr>
        <w:rFonts w:hint="default"/>
        <w:lang w:val="hu-HU" w:eastAsia="en-US" w:bidi="ar-SA"/>
      </w:rPr>
    </w:lvl>
    <w:lvl w:ilvl="2" w:tplc="A51CC860">
      <w:numFmt w:val="bullet"/>
      <w:lvlText w:val="•"/>
      <w:lvlJc w:val="left"/>
      <w:pPr>
        <w:ind w:left="2162" w:hanging="405"/>
      </w:pPr>
      <w:rPr>
        <w:rFonts w:hint="default"/>
        <w:lang w:val="hu-HU" w:eastAsia="en-US" w:bidi="ar-SA"/>
      </w:rPr>
    </w:lvl>
    <w:lvl w:ilvl="3" w:tplc="7E3C451C">
      <w:numFmt w:val="bullet"/>
      <w:lvlText w:val="•"/>
      <w:lvlJc w:val="left"/>
      <w:pPr>
        <w:ind w:left="2994" w:hanging="405"/>
      </w:pPr>
      <w:rPr>
        <w:rFonts w:hint="default"/>
        <w:lang w:val="hu-HU" w:eastAsia="en-US" w:bidi="ar-SA"/>
      </w:rPr>
    </w:lvl>
    <w:lvl w:ilvl="4" w:tplc="AA7E37C0">
      <w:numFmt w:val="bullet"/>
      <w:lvlText w:val="•"/>
      <w:lvlJc w:val="left"/>
      <w:pPr>
        <w:ind w:left="3825" w:hanging="405"/>
      </w:pPr>
      <w:rPr>
        <w:rFonts w:hint="default"/>
        <w:lang w:val="hu-HU" w:eastAsia="en-US" w:bidi="ar-SA"/>
      </w:rPr>
    </w:lvl>
    <w:lvl w:ilvl="5" w:tplc="2EE683AA">
      <w:numFmt w:val="bullet"/>
      <w:lvlText w:val="•"/>
      <w:lvlJc w:val="left"/>
      <w:pPr>
        <w:ind w:left="4657" w:hanging="405"/>
      </w:pPr>
      <w:rPr>
        <w:rFonts w:hint="default"/>
        <w:lang w:val="hu-HU" w:eastAsia="en-US" w:bidi="ar-SA"/>
      </w:rPr>
    </w:lvl>
    <w:lvl w:ilvl="6" w:tplc="AE9AE008">
      <w:numFmt w:val="bullet"/>
      <w:lvlText w:val="•"/>
      <w:lvlJc w:val="left"/>
      <w:pPr>
        <w:ind w:left="5488" w:hanging="405"/>
      </w:pPr>
      <w:rPr>
        <w:rFonts w:hint="default"/>
        <w:lang w:val="hu-HU" w:eastAsia="en-US" w:bidi="ar-SA"/>
      </w:rPr>
    </w:lvl>
    <w:lvl w:ilvl="7" w:tplc="3926CDC0">
      <w:numFmt w:val="bullet"/>
      <w:lvlText w:val="•"/>
      <w:lvlJc w:val="left"/>
      <w:pPr>
        <w:ind w:left="6319" w:hanging="405"/>
      </w:pPr>
      <w:rPr>
        <w:rFonts w:hint="default"/>
        <w:lang w:val="hu-HU" w:eastAsia="en-US" w:bidi="ar-SA"/>
      </w:rPr>
    </w:lvl>
    <w:lvl w:ilvl="8" w:tplc="B456CAFA">
      <w:numFmt w:val="bullet"/>
      <w:lvlText w:val="•"/>
      <w:lvlJc w:val="left"/>
      <w:pPr>
        <w:ind w:left="7151" w:hanging="405"/>
      </w:pPr>
      <w:rPr>
        <w:rFonts w:hint="default"/>
        <w:lang w:val="hu-HU" w:eastAsia="en-US" w:bidi="ar-SA"/>
      </w:rPr>
    </w:lvl>
  </w:abstractNum>
  <w:abstractNum w:abstractNumId="1" w15:restartNumberingAfterBreak="0">
    <w:nsid w:val="07087056"/>
    <w:multiLevelType w:val="hybridMultilevel"/>
    <w:tmpl w:val="C1B03034"/>
    <w:lvl w:ilvl="0" w:tplc="7FBA8DDA">
      <w:start w:val="1"/>
      <w:numFmt w:val="decimal"/>
      <w:lvlText w:val="%1."/>
      <w:lvlJc w:val="left"/>
      <w:pPr>
        <w:ind w:left="319" w:hanging="191"/>
        <w:jc w:val="left"/>
      </w:pPr>
      <w:rPr>
        <w:rFonts w:ascii="Arial" w:eastAsia="Arial" w:hAnsi="Arial" w:cs="Arial" w:hint="default"/>
        <w:b w:val="0"/>
        <w:bCs w:val="0"/>
        <w:i w:val="0"/>
        <w:iCs w:val="0"/>
        <w:spacing w:val="-2"/>
        <w:w w:val="101"/>
        <w:sz w:val="17"/>
        <w:szCs w:val="17"/>
        <w:lang w:val="hu-HU" w:eastAsia="en-US" w:bidi="ar-SA"/>
      </w:rPr>
    </w:lvl>
    <w:lvl w:ilvl="1" w:tplc="6E4258BC">
      <w:numFmt w:val="bullet"/>
      <w:lvlText w:val="•"/>
      <w:lvlJc w:val="left"/>
      <w:pPr>
        <w:ind w:left="1196" w:hanging="191"/>
      </w:pPr>
      <w:rPr>
        <w:rFonts w:hint="default"/>
        <w:lang w:val="hu-HU" w:eastAsia="en-US" w:bidi="ar-SA"/>
      </w:rPr>
    </w:lvl>
    <w:lvl w:ilvl="2" w:tplc="AD60E442">
      <w:numFmt w:val="bullet"/>
      <w:lvlText w:val="•"/>
      <w:lvlJc w:val="left"/>
      <w:pPr>
        <w:ind w:left="2073" w:hanging="191"/>
      </w:pPr>
      <w:rPr>
        <w:rFonts w:hint="default"/>
        <w:lang w:val="hu-HU" w:eastAsia="en-US" w:bidi="ar-SA"/>
      </w:rPr>
    </w:lvl>
    <w:lvl w:ilvl="3" w:tplc="573CFFD2">
      <w:numFmt w:val="bullet"/>
      <w:lvlText w:val="•"/>
      <w:lvlJc w:val="left"/>
      <w:pPr>
        <w:ind w:left="2949" w:hanging="191"/>
      </w:pPr>
      <w:rPr>
        <w:rFonts w:hint="default"/>
        <w:lang w:val="hu-HU" w:eastAsia="en-US" w:bidi="ar-SA"/>
      </w:rPr>
    </w:lvl>
    <w:lvl w:ilvl="4" w:tplc="C3B8E1C8">
      <w:numFmt w:val="bullet"/>
      <w:lvlText w:val="•"/>
      <w:lvlJc w:val="left"/>
      <w:pPr>
        <w:ind w:left="3826" w:hanging="191"/>
      </w:pPr>
      <w:rPr>
        <w:rFonts w:hint="default"/>
        <w:lang w:val="hu-HU" w:eastAsia="en-US" w:bidi="ar-SA"/>
      </w:rPr>
    </w:lvl>
    <w:lvl w:ilvl="5" w:tplc="620CC1FE">
      <w:numFmt w:val="bullet"/>
      <w:lvlText w:val="•"/>
      <w:lvlJc w:val="left"/>
      <w:pPr>
        <w:ind w:left="4702" w:hanging="191"/>
      </w:pPr>
      <w:rPr>
        <w:rFonts w:hint="default"/>
        <w:lang w:val="hu-HU" w:eastAsia="en-US" w:bidi="ar-SA"/>
      </w:rPr>
    </w:lvl>
    <w:lvl w:ilvl="6" w:tplc="DE0AB5A2">
      <w:numFmt w:val="bullet"/>
      <w:lvlText w:val="•"/>
      <w:lvlJc w:val="left"/>
      <w:pPr>
        <w:ind w:left="5579" w:hanging="191"/>
      </w:pPr>
      <w:rPr>
        <w:rFonts w:hint="default"/>
        <w:lang w:val="hu-HU" w:eastAsia="en-US" w:bidi="ar-SA"/>
      </w:rPr>
    </w:lvl>
    <w:lvl w:ilvl="7" w:tplc="A6849772">
      <w:numFmt w:val="bullet"/>
      <w:lvlText w:val="•"/>
      <w:lvlJc w:val="left"/>
      <w:pPr>
        <w:ind w:left="6455" w:hanging="191"/>
      </w:pPr>
      <w:rPr>
        <w:rFonts w:hint="default"/>
        <w:lang w:val="hu-HU" w:eastAsia="en-US" w:bidi="ar-SA"/>
      </w:rPr>
    </w:lvl>
    <w:lvl w:ilvl="8" w:tplc="95684438">
      <w:numFmt w:val="bullet"/>
      <w:lvlText w:val="•"/>
      <w:lvlJc w:val="left"/>
      <w:pPr>
        <w:ind w:left="7332" w:hanging="191"/>
      </w:pPr>
      <w:rPr>
        <w:rFonts w:hint="default"/>
        <w:lang w:val="hu-HU" w:eastAsia="en-US" w:bidi="ar-SA"/>
      </w:rPr>
    </w:lvl>
  </w:abstractNum>
  <w:abstractNum w:abstractNumId="2" w15:restartNumberingAfterBreak="0">
    <w:nsid w:val="1A491387"/>
    <w:multiLevelType w:val="hybridMultilevel"/>
    <w:tmpl w:val="CEE47B06"/>
    <w:lvl w:ilvl="0" w:tplc="3BA6D6B6">
      <w:start w:val="15"/>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3D6E1BE">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EE9EE4F2">
      <w:numFmt w:val="bullet"/>
      <w:lvlText w:val="•"/>
      <w:lvlJc w:val="left"/>
      <w:pPr>
        <w:ind w:left="1317" w:hanging="200"/>
      </w:pPr>
      <w:rPr>
        <w:rFonts w:hint="default"/>
        <w:lang w:val="hu-HU" w:eastAsia="en-US" w:bidi="ar-SA"/>
      </w:rPr>
    </w:lvl>
    <w:lvl w:ilvl="3" w:tplc="D83AE2A0">
      <w:numFmt w:val="bullet"/>
      <w:lvlText w:val="•"/>
      <w:lvlJc w:val="left"/>
      <w:pPr>
        <w:ind w:left="2254" w:hanging="200"/>
      </w:pPr>
      <w:rPr>
        <w:rFonts w:hint="default"/>
        <w:lang w:val="hu-HU" w:eastAsia="en-US" w:bidi="ar-SA"/>
      </w:rPr>
    </w:lvl>
    <w:lvl w:ilvl="4" w:tplc="9C88767A">
      <w:numFmt w:val="bullet"/>
      <w:lvlText w:val="•"/>
      <w:lvlJc w:val="left"/>
      <w:pPr>
        <w:ind w:left="3191" w:hanging="200"/>
      </w:pPr>
      <w:rPr>
        <w:rFonts w:hint="default"/>
        <w:lang w:val="hu-HU" w:eastAsia="en-US" w:bidi="ar-SA"/>
      </w:rPr>
    </w:lvl>
    <w:lvl w:ilvl="5" w:tplc="B142A54A">
      <w:numFmt w:val="bullet"/>
      <w:lvlText w:val="•"/>
      <w:lvlJc w:val="left"/>
      <w:pPr>
        <w:ind w:left="4128" w:hanging="200"/>
      </w:pPr>
      <w:rPr>
        <w:rFonts w:hint="default"/>
        <w:lang w:val="hu-HU" w:eastAsia="en-US" w:bidi="ar-SA"/>
      </w:rPr>
    </w:lvl>
    <w:lvl w:ilvl="6" w:tplc="77EAF206">
      <w:numFmt w:val="bullet"/>
      <w:lvlText w:val="•"/>
      <w:lvlJc w:val="left"/>
      <w:pPr>
        <w:ind w:left="5065" w:hanging="200"/>
      </w:pPr>
      <w:rPr>
        <w:rFonts w:hint="default"/>
        <w:lang w:val="hu-HU" w:eastAsia="en-US" w:bidi="ar-SA"/>
      </w:rPr>
    </w:lvl>
    <w:lvl w:ilvl="7" w:tplc="89D894AA">
      <w:numFmt w:val="bullet"/>
      <w:lvlText w:val="•"/>
      <w:lvlJc w:val="left"/>
      <w:pPr>
        <w:ind w:left="6002" w:hanging="200"/>
      </w:pPr>
      <w:rPr>
        <w:rFonts w:hint="default"/>
        <w:lang w:val="hu-HU" w:eastAsia="en-US" w:bidi="ar-SA"/>
      </w:rPr>
    </w:lvl>
    <w:lvl w:ilvl="8" w:tplc="CBEA88C8">
      <w:numFmt w:val="bullet"/>
      <w:lvlText w:val="•"/>
      <w:lvlJc w:val="left"/>
      <w:pPr>
        <w:ind w:left="6939" w:hanging="200"/>
      </w:pPr>
      <w:rPr>
        <w:rFonts w:hint="default"/>
        <w:lang w:val="hu-HU" w:eastAsia="en-US" w:bidi="ar-SA"/>
      </w:rPr>
    </w:lvl>
  </w:abstractNum>
  <w:abstractNum w:abstractNumId="3" w15:restartNumberingAfterBreak="0">
    <w:nsid w:val="201169E9"/>
    <w:multiLevelType w:val="hybridMultilevel"/>
    <w:tmpl w:val="DFA2C444"/>
    <w:lvl w:ilvl="0" w:tplc="1E4A7088">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C1CDF98">
      <w:numFmt w:val="bullet"/>
      <w:lvlText w:val="•"/>
      <w:lvlJc w:val="left"/>
      <w:pPr>
        <w:ind w:left="1331" w:hanging="342"/>
      </w:pPr>
      <w:rPr>
        <w:rFonts w:hint="default"/>
        <w:lang w:val="hu-HU" w:eastAsia="en-US" w:bidi="ar-SA"/>
      </w:rPr>
    </w:lvl>
    <w:lvl w:ilvl="2" w:tplc="72A6B4D6">
      <w:numFmt w:val="bullet"/>
      <w:lvlText w:val="•"/>
      <w:lvlJc w:val="left"/>
      <w:pPr>
        <w:ind w:left="2162" w:hanging="342"/>
      </w:pPr>
      <w:rPr>
        <w:rFonts w:hint="default"/>
        <w:lang w:val="hu-HU" w:eastAsia="en-US" w:bidi="ar-SA"/>
      </w:rPr>
    </w:lvl>
    <w:lvl w:ilvl="3" w:tplc="1C7ADE2A">
      <w:numFmt w:val="bullet"/>
      <w:lvlText w:val="•"/>
      <w:lvlJc w:val="left"/>
      <w:pPr>
        <w:ind w:left="2993" w:hanging="342"/>
      </w:pPr>
      <w:rPr>
        <w:rFonts w:hint="default"/>
        <w:lang w:val="hu-HU" w:eastAsia="en-US" w:bidi="ar-SA"/>
      </w:rPr>
    </w:lvl>
    <w:lvl w:ilvl="4" w:tplc="7F88FCA8">
      <w:numFmt w:val="bullet"/>
      <w:lvlText w:val="•"/>
      <w:lvlJc w:val="left"/>
      <w:pPr>
        <w:ind w:left="3825" w:hanging="342"/>
      </w:pPr>
      <w:rPr>
        <w:rFonts w:hint="default"/>
        <w:lang w:val="hu-HU" w:eastAsia="en-US" w:bidi="ar-SA"/>
      </w:rPr>
    </w:lvl>
    <w:lvl w:ilvl="5" w:tplc="6F08F442">
      <w:numFmt w:val="bullet"/>
      <w:lvlText w:val="•"/>
      <w:lvlJc w:val="left"/>
      <w:pPr>
        <w:ind w:left="4656" w:hanging="342"/>
      </w:pPr>
      <w:rPr>
        <w:rFonts w:hint="default"/>
        <w:lang w:val="hu-HU" w:eastAsia="en-US" w:bidi="ar-SA"/>
      </w:rPr>
    </w:lvl>
    <w:lvl w:ilvl="6" w:tplc="40C66F3E">
      <w:numFmt w:val="bullet"/>
      <w:lvlText w:val="•"/>
      <w:lvlJc w:val="left"/>
      <w:pPr>
        <w:ind w:left="5487" w:hanging="342"/>
      </w:pPr>
      <w:rPr>
        <w:rFonts w:hint="default"/>
        <w:lang w:val="hu-HU" w:eastAsia="en-US" w:bidi="ar-SA"/>
      </w:rPr>
    </w:lvl>
    <w:lvl w:ilvl="7" w:tplc="12FC9122">
      <w:numFmt w:val="bullet"/>
      <w:lvlText w:val="•"/>
      <w:lvlJc w:val="left"/>
      <w:pPr>
        <w:ind w:left="6319" w:hanging="342"/>
      </w:pPr>
      <w:rPr>
        <w:rFonts w:hint="default"/>
        <w:lang w:val="hu-HU" w:eastAsia="en-US" w:bidi="ar-SA"/>
      </w:rPr>
    </w:lvl>
    <w:lvl w:ilvl="8" w:tplc="50CCF4FA">
      <w:numFmt w:val="bullet"/>
      <w:lvlText w:val="•"/>
      <w:lvlJc w:val="left"/>
      <w:pPr>
        <w:ind w:left="7150" w:hanging="342"/>
      </w:pPr>
      <w:rPr>
        <w:rFonts w:hint="default"/>
        <w:lang w:val="hu-HU" w:eastAsia="en-US" w:bidi="ar-SA"/>
      </w:rPr>
    </w:lvl>
  </w:abstractNum>
  <w:abstractNum w:abstractNumId="4" w15:restartNumberingAfterBreak="0">
    <w:nsid w:val="264846CC"/>
    <w:multiLevelType w:val="hybridMultilevel"/>
    <w:tmpl w:val="701E9A66"/>
    <w:lvl w:ilvl="0" w:tplc="DA80E84E">
      <w:start w:val="1"/>
      <w:numFmt w:val="lowerLetter"/>
      <w:lvlText w:val="%1)"/>
      <w:lvlJc w:val="left"/>
      <w:pPr>
        <w:ind w:left="509" w:hanging="405"/>
        <w:jc w:val="left"/>
      </w:pPr>
      <w:rPr>
        <w:rFonts w:ascii="Arial" w:eastAsia="Arial" w:hAnsi="Arial" w:cs="Arial" w:hint="default"/>
        <w:b w:val="0"/>
        <w:bCs w:val="0"/>
        <w:i/>
        <w:iCs/>
        <w:spacing w:val="-2"/>
        <w:w w:val="101"/>
        <w:sz w:val="17"/>
        <w:szCs w:val="17"/>
        <w:lang w:val="hu-HU" w:eastAsia="en-US" w:bidi="ar-SA"/>
      </w:rPr>
    </w:lvl>
    <w:lvl w:ilvl="1" w:tplc="81367AA8">
      <w:numFmt w:val="bullet"/>
      <w:lvlText w:val="•"/>
      <w:lvlJc w:val="left"/>
      <w:pPr>
        <w:ind w:left="1331" w:hanging="405"/>
      </w:pPr>
      <w:rPr>
        <w:rFonts w:hint="default"/>
        <w:lang w:val="hu-HU" w:eastAsia="en-US" w:bidi="ar-SA"/>
      </w:rPr>
    </w:lvl>
    <w:lvl w:ilvl="2" w:tplc="0CEE898E">
      <w:numFmt w:val="bullet"/>
      <w:lvlText w:val="•"/>
      <w:lvlJc w:val="left"/>
      <w:pPr>
        <w:ind w:left="2162" w:hanging="405"/>
      </w:pPr>
      <w:rPr>
        <w:rFonts w:hint="default"/>
        <w:lang w:val="hu-HU" w:eastAsia="en-US" w:bidi="ar-SA"/>
      </w:rPr>
    </w:lvl>
    <w:lvl w:ilvl="3" w:tplc="B7548560">
      <w:numFmt w:val="bullet"/>
      <w:lvlText w:val="•"/>
      <w:lvlJc w:val="left"/>
      <w:pPr>
        <w:ind w:left="2994" w:hanging="405"/>
      </w:pPr>
      <w:rPr>
        <w:rFonts w:hint="default"/>
        <w:lang w:val="hu-HU" w:eastAsia="en-US" w:bidi="ar-SA"/>
      </w:rPr>
    </w:lvl>
    <w:lvl w:ilvl="4" w:tplc="48FC59DA">
      <w:numFmt w:val="bullet"/>
      <w:lvlText w:val="•"/>
      <w:lvlJc w:val="left"/>
      <w:pPr>
        <w:ind w:left="3825" w:hanging="405"/>
      </w:pPr>
      <w:rPr>
        <w:rFonts w:hint="default"/>
        <w:lang w:val="hu-HU" w:eastAsia="en-US" w:bidi="ar-SA"/>
      </w:rPr>
    </w:lvl>
    <w:lvl w:ilvl="5" w:tplc="548E57C0">
      <w:numFmt w:val="bullet"/>
      <w:lvlText w:val="•"/>
      <w:lvlJc w:val="left"/>
      <w:pPr>
        <w:ind w:left="4657" w:hanging="405"/>
      </w:pPr>
      <w:rPr>
        <w:rFonts w:hint="default"/>
        <w:lang w:val="hu-HU" w:eastAsia="en-US" w:bidi="ar-SA"/>
      </w:rPr>
    </w:lvl>
    <w:lvl w:ilvl="6" w:tplc="BEE4ABCC">
      <w:numFmt w:val="bullet"/>
      <w:lvlText w:val="•"/>
      <w:lvlJc w:val="left"/>
      <w:pPr>
        <w:ind w:left="5488" w:hanging="405"/>
      </w:pPr>
      <w:rPr>
        <w:rFonts w:hint="default"/>
        <w:lang w:val="hu-HU" w:eastAsia="en-US" w:bidi="ar-SA"/>
      </w:rPr>
    </w:lvl>
    <w:lvl w:ilvl="7" w:tplc="1DE2AF2C">
      <w:numFmt w:val="bullet"/>
      <w:lvlText w:val="•"/>
      <w:lvlJc w:val="left"/>
      <w:pPr>
        <w:ind w:left="6319" w:hanging="405"/>
      </w:pPr>
      <w:rPr>
        <w:rFonts w:hint="default"/>
        <w:lang w:val="hu-HU" w:eastAsia="en-US" w:bidi="ar-SA"/>
      </w:rPr>
    </w:lvl>
    <w:lvl w:ilvl="8" w:tplc="9FDE707A">
      <w:numFmt w:val="bullet"/>
      <w:lvlText w:val="•"/>
      <w:lvlJc w:val="left"/>
      <w:pPr>
        <w:ind w:left="7151" w:hanging="405"/>
      </w:pPr>
      <w:rPr>
        <w:rFonts w:hint="default"/>
        <w:lang w:val="hu-HU" w:eastAsia="en-US" w:bidi="ar-SA"/>
      </w:rPr>
    </w:lvl>
  </w:abstractNum>
  <w:abstractNum w:abstractNumId="5" w15:restartNumberingAfterBreak="0">
    <w:nsid w:val="39DB546D"/>
    <w:multiLevelType w:val="multilevel"/>
    <w:tmpl w:val="EBF0065C"/>
    <w:lvl w:ilvl="0">
      <w:start w:val="17"/>
      <w:numFmt w:val="decimal"/>
      <w:lvlText w:val="%1"/>
      <w:lvlJc w:val="left"/>
      <w:pPr>
        <w:ind w:left="532" w:hanging="428"/>
        <w:jc w:val="left"/>
      </w:pPr>
      <w:rPr>
        <w:rFonts w:hint="default"/>
        <w:lang w:val="hu-HU" w:eastAsia="en-US" w:bidi="ar-SA"/>
      </w:rPr>
    </w:lvl>
    <w:lvl w:ilvl="1">
      <w:start w:val="2"/>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abstractNum w:abstractNumId="6" w15:restartNumberingAfterBreak="0">
    <w:nsid w:val="3A384080"/>
    <w:multiLevelType w:val="hybridMultilevel"/>
    <w:tmpl w:val="39CA7A82"/>
    <w:lvl w:ilvl="0" w:tplc="72163DD8">
      <w:start w:val="1"/>
      <w:numFmt w:val="lowerLetter"/>
      <w:lvlText w:val="%1)"/>
      <w:lvlJc w:val="left"/>
      <w:pPr>
        <w:ind w:left="536" w:hanging="404"/>
        <w:jc w:val="left"/>
      </w:pPr>
      <w:rPr>
        <w:rFonts w:ascii="Arial" w:eastAsia="Arial" w:hAnsi="Arial" w:cs="Arial" w:hint="default"/>
        <w:b w:val="0"/>
        <w:bCs w:val="0"/>
        <w:i/>
        <w:iCs/>
        <w:spacing w:val="-2"/>
        <w:w w:val="101"/>
        <w:sz w:val="17"/>
        <w:szCs w:val="17"/>
        <w:lang w:val="hu-HU" w:eastAsia="en-US" w:bidi="ar-SA"/>
      </w:rPr>
    </w:lvl>
    <w:lvl w:ilvl="1" w:tplc="F448F61C">
      <w:numFmt w:val="bullet"/>
      <w:lvlText w:val="•"/>
      <w:lvlJc w:val="left"/>
      <w:pPr>
        <w:ind w:left="925" w:hanging="404"/>
      </w:pPr>
      <w:rPr>
        <w:rFonts w:hint="default"/>
        <w:lang w:val="hu-HU" w:eastAsia="en-US" w:bidi="ar-SA"/>
      </w:rPr>
    </w:lvl>
    <w:lvl w:ilvl="2" w:tplc="4CA0F952">
      <w:numFmt w:val="bullet"/>
      <w:lvlText w:val="•"/>
      <w:lvlJc w:val="left"/>
      <w:pPr>
        <w:ind w:left="1311" w:hanging="404"/>
      </w:pPr>
      <w:rPr>
        <w:rFonts w:hint="default"/>
        <w:lang w:val="hu-HU" w:eastAsia="en-US" w:bidi="ar-SA"/>
      </w:rPr>
    </w:lvl>
    <w:lvl w:ilvl="3" w:tplc="60D8C078">
      <w:numFmt w:val="bullet"/>
      <w:lvlText w:val="•"/>
      <w:lvlJc w:val="left"/>
      <w:pPr>
        <w:ind w:left="1697" w:hanging="404"/>
      </w:pPr>
      <w:rPr>
        <w:rFonts w:hint="default"/>
        <w:lang w:val="hu-HU" w:eastAsia="en-US" w:bidi="ar-SA"/>
      </w:rPr>
    </w:lvl>
    <w:lvl w:ilvl="4" w:tplc="3CA872CC">
      <w:numFmt w:val="bullet"/>
      <w:lvlText w:val="•"/>
      <w:lvlJc w:val="left"/>
      <w:pPr>
        <w:ind w:left="2083" w:hanging="404"/>
      </w:pPr>
      <w:rPr>
        <w:rFonts w:hint="default"/>
        <w:lang w:val="hu-HU" w:eastAsia="en-US" w:bidi="ar-SA"/>
      </w:rPr>
    </w:lvl>
    <w:lvl w:ilvl="5" w:tplc="6EDC7C7A">
      <w:numFmt w:val="bullet"/>
      <w:lvlText w:val="•"/>
      <w:lvlJc w:val="left"/>
      <w:pPr>
        <w:ind w:left="2469" w:hanging="404"/>
      </w:pPr>
      <w:rPr>
        <w:rFonts w:hint="default"/>
        <w:lang w:val="hu-HU" w:eastAsia="en-US" w:bidi="ar-SA"/>
      </w:rPr>
    </w:lvl>
    <w:lvl w:ilvl="6" w:tplc="DE866400">
      <w:numFmt w:val="bullet"/>
      <w:lvlText w:val="•"/>
      <w:lvlJc w:val="left"/>
      <w:pPr>
        <w:ind w:left="2855" w:hanging="404"/>
      </w:pPr>
      <w:rPr>
        <w:rFonts w:hint="default"/>
        <w:lang w:val="hu-HU" w:eastAsia="en-US" w:bidi="ar-SA"/>
      </w:rPr>
    </w:lvl>
    <w:lvl w:ilvl="7" w:tplc="C7F48442">
      <w:numFmt w:val="bullet"/>
      <w:lvlText w:val="•"/>
      <w:lvlJc w:val="left"/>
      <w:pPr>
        <w:ind w:left="3241" w:hanging="404"/>
      </w:pPr>
      <w:rPr>
        <w:rFonts w:hint="default"/>
        <w:lang w:val="hu-HU" w:eastAsia="en-US" w:bidi="ar-SA"/>
      </w:rPr>
    </w:lvl>
    <w:lvl w:ilvl="8" w:tplc="61124A94">
      <w:numFmt w:val="bullet"/>
      <w:lvlText w:val="•"/>
      <w:lvlJc w:val="left"/>
      <w:pPr>
        <w:ind w:left="3627" w:hanging="404"/>
      </w:pPr>
      <w:rPr>
        <w:rFonts w:hint="default"/>
        <w:lang w:val="hu-HU" w:eastAsia="en-US" w:bidi="ar-SA"/>
      </w:rPr>
    </w:lvl>
  </w:abstractNum>
  <w:abstractNum w:abstractNumId="7" w15:restartNumberingAfterBreak="0">
    <w:nsid w:val="3D080B9C"/>
    <w:multiLevelType w:val="hybridMultilevel"/>
    <w:tmpl w:val="431CFF4C"/>
    <w:lvl w:ilvl="0" w:tplc="D09EFA0C">
      <w:start w:val="1"/>
      <w:numFmt w:val="lowerLetter"/>
      <w:lvlText w:val="%1)"/>
      <w:lvlJc w:val="left"/>
      <w:pPr>
        <w:ind w:left="504" w:hanging="342"/>
        <w:jc w:val="left"/>
      </w:pPr>
      <w:rPr>
        <w:rFonts w:ascii="Arial" w:eastAsia="Arial" w:hAnsi="Arial" w:cs="Arial" w:hint="default"/>
        <w:b w:val="0"/>
        <w:bCs w:val="0"/>
        <w:i/>
        <w:iCs/>
        <w:spacing w:val="-2"/>
        <w:w w:val="101"/>
        <w:sz w:val="17"/>
        <w:szCs w:val="17"/>
        <w:lang w:val="hu-HU" w:eastAsia="en-US" w:bidi="ar-SA"/>
      </w:rPr>
    </w:lvl>
    <w:lvl w:ilvl="1" w:tplc="54722728">
      <w:numFmt w:val="bullet"/>
      <w:lvlText w:val="•"/>
      <w:lvlJc w:val="left"/>
      <w:pPr>
        <w:ind w:left="889" w:hanging="342"/>
      </w:pPr>
      <w:rPr>
        <w:rFonts w:hint="default"/>
        <w:lang w:val="hu-HU" w:eastAsia="en-US" w:bidi="ar-SA"/>
      </w:rPr>
    </w:lvl>
    <w:lvl w:ilvl="2" w:tplc="86E0E9AA">
      <w:numFmt w:val="bullet"/>
      <w:lvlText w:val="•"/>
      <w:lvlJc w:val="left"/>
      <w:pPr>
        <w:ind w:left="1279" w:hanging="342"/>
      </w:pPr>
      <w:rPr>
        <w:rFonts w:hint="default"/>
        <w:lang w:val="hu-HU" w:eastAsia="en-US" w:bidi="ar-SA"/>
      </w:rPr>
    </w:lvl>
    <w:lvl w:ilvl="3" w:tplc="9DB6BC94">
      <w:numFmt w:val="bullet"/>
      <w:lvlText w:val="•"/>
      <w:lvlJc w:val="left"/>
      <w:pPr>
        <w:ind w:left="1669" w:hanging="342"/>
      </w:pPr>
      <w:rPr>
        <w:rFonts w:hint="default"/>
        <w:lang w:val="hu-HU" w:eastAsia="en-US" w:bidi="ar-SA"/>
      </w:rPr>
    </w:lvl>
    <w:lvl w:ilvl="4" w:tplc="F002140A">
      <w:numFmt w:val="bullet"/>
      <w:lvlText w:val="•"/>
      <w:lvlJc w:val="left"/>
      <w:pPr>
        <w:ind w:left="2059" w:hanging="342"/>
      </w:pPr>
      <w:rPr>
        <w:rFonts w:hint="default"/>
        <w:lang w:val="hu-HU" w:eastAsia="en-US" w:bidi="ar-SA"/>
      </w:rPr>
    </w:lvl>
    <w:lvl w:ilvl="5" w:tplc="03AC19B6">
      <w:numFmt w:val="bullet"/>
      <w:lvlText w:val="•"/>
      <w:lvlJc w:val="left"/>
      <w:pPr>
        <w:ind w:left="2449" w:hanging="342"/>
      </w:pPr>
      <w:rPr>
        <w:rFonts w:hint="default"/>
        <w:lang w:val="hu-HU" w:eastAsia="en-US" w:bidi="ar-SA"/>
      </w:rPr>
    </w:lvl>
    <w:lvl w:ilvl="6" w:tplc="CB7030B2">
      <w:numFmt w:val="bullet"/>
      <w:lvlText w:val="•"/>
      <w:lvlJc w:val="left"/>
      <w:pPr>
        <w:ind w:left="2839" w:hanging="342"/>
      </w:pPr>
      <w:rPr>
        <w:rFonts w:hint="default"/>
        <w:lang w:val="hu-HU" w:eastAsia="en-US" w:bidi="ar-SA"/>
      </w:rPr>
    </w:lvl>
    <w:lvl w:ilvl="7" w:tplc="792C1F2A">
      <w:numFmt w:val="bullet"/>
      <w:lvlText w:val="•"/>
      <w:lvlJc w:val="left"/>
      <w:pPr>
        <w:ind w:left="3229" w:hanging="342"/>
      </w:pPr>
      <w:rPr>
        <w:rFonts w:hint="default"/>
        <w:lang w:val="hu-HU" w:eastAsia="en-US" w:bidi="ar-SA"/>
      </w:rPr>
    </w:lvl>
    <w:lvl w:ilvl="8" w:tplc="E4D8CC64">
      <w:numFmt w:val="bullet"/>
      <w:lvlText w:val="•"/>
      <w:lvlJc w:val="left"/>
      <w:pPr>
        <w:ind w:left="3619" w:hanging="342"/>
      </w:pPr>
      <w:rPr>
        <w:rFonts w:hint="default"/>
        <w:lang w:val="hu-HU" w:eastAsia="en-US" w:bidi="ar-SA"/>
      </w:rPr>
    </w:lvl>
  </w:abstractNum>
  <w:abstractNum w:abstractNumId="8" w15:restartNumberingAfterBreak="0">
    <w:nsid w:val="3E6A2EAC"/>
    <w:multiLevelType w:val="multilevel"/>
    <w:tmpl w:val="563CC9CA"/>
    <w:lvl w:ilvl="0">
      <w:start w:val="17"/>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9" w15:restartNumberingAfterBreak="0">
    <w:nsid w:val="3EBB4947"/>
    <w:multiLevelType w:val="hybridMultilevel"/>
    <w:tmpl w:val="B4826912"/>
    <w:lvl w:ilvl="0" w:tplc="72D0235C">
      <w:start w:val="14"/>
      <w:numFmt w:val="decimal"/>
      <w:lvlText w:val="%1."/>
      <w:lvlJc w:val="left"/>
      <w:pPr>
        <w:ind w:left="343" w:hanging="240"/>
        <w:jc w:val="left"/>
      </w:pPr>
      <w:rPr>
        <w:rFonts w:ascii="Arial" w:eastAsia="Arial" w:hAnsi="Arial" w:cs="Arial" w:hint="default"/>
        <w:b w:val="0"/>
        <w:bCs w:val="0"/>
        <w:i w:val="0"/>
        <w:iCs w:val="0"/>
        <w:spacing w:val="-2"/>
        <w:w w:val="101"/>
        <w:sz w:val="15"/>
        <w:szCs w:val="15"/>
        <w:lang w:val="hu-HU" w:eastAsia="en-US" w:bidi="ar-SA"/>
      </w:rPr>
    </w:lvl>
    <w:lvl w:ilvl="1" w:tplc="D358669A">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807A4EBE">
      <w:numFmt w:val="bullet"/>
      <w:lvlText w:val="•"/>
      <w:lvlJc w:val="left"/>
      <w:pPr>
        <w:ind w:left="1281" w:hanging="200"/>
      </w:pPr>
      <w:rPr>
        <w:rFonts w:hint="default"/>
        <w:lang w:val="hu-HU" w:eastAsia="en-US" w:bidi="ar-SA"/>
      </w:rPr>
    </w:lvl>
    <w:lvl w:ilvl="3" w:tplc="376455A4">
      <w:numFmt w:val="bullet"/>
      <w:lvlText w:val="•"/>
      <w:lvlJc w:val="left"/>
      <w:pPr>
        <w:ind w:left="2223" w:hanging="200"/>
      </w:pPr>
      <w:rPr>
        <w:rFonts w:hint="default"/>
        <w:lang w:val="hu-HU" w:eastAsia="en-US" w:bidi="ar-SA"/>
      </w:rPr>
    </w:lvl>
    <w:lvl w:ilvl="4" w:tplc="0CD47A2E">
      <w:numFmt w:val="bullet"/>
      <w:lvlText w:val="•"/>
      <w:lvlJc w:val="left"/>
      <w:pPr>
        <w:ind w:left="3164" w:hanging="200"/>
      </w:pPr>
      <w:rPr>
        <w:rFonts w:hint="default"/>
        <w:lang w:val="hu-HU" w:eastAsia="en-US" w:bidi="ar-SA"/>
      </w:rPr>
    </w:lvl>
    <w:lvl w:ilvl="5" w:tplc="94B2EF88">
      <w:numFmt w:val="bullet"/>
      <w:lvlText w:val="•"/>
      <w:lvlJc w:val="left"/>
      <w:pPr>
        <w:ind w:left="4106" w:hanging="200"/>
      </w:pPr>
      <w:rPr>
        <w:rFonts w:hint="default"/>
        <w:lang w:val="hu-HU" w:eastAsia="en-US" w:bidi="ar-SA"/>
      </w:rPr>
    </w:lvl>
    <w:lvl w:ilvl="6" w:tplc="FBDCDD56">
      <w:numFmt w:val="bullet"/>
      <w:lvlText w:val="•"/>
      <w:lvlJc w:val="left"/>
      <w:pPr>
        <w:ind w:left="5047" w:hanging="200"/>
      </w:pPr>
      <w:rPr>
        <w:rFonts w:hint="default"/>
        <w:lang w:val="hu-HU" w:eastAsia="en-US" w:bidi="ar-SA"/>
      </w:rPr>
    </w:lvl>
    <w:lvl w:ilvl="7" w:tplc="D23A98AC">
      <w:numFmt w:val="bullet"/>
      <w:lvlText w:val="•"/>
      <w:lvlJc w:val="left"/>
      <w:pPr>
        <w:ind w:left="5989" w:hanging="200"/>
      </w:pPr>
      <w:rPr>
        <w:rFonts w:hint="default"/>
        <w:lang w:val="hu-HU" w:eastAsia="en-US" w:bidi="ar-SA"/>
      </w:rPr>
    </w:lvl>
    <w:lvl w:ilvl="8" w:tplc="726894B6">
      <w:numFmt w:val="bullet"/>
      <w:lvlText w:val="•"/>
      <w:lvlJc w:val="left"/>
      <w:pPr>
        <w:ind w:left="6930" w:hanging="200"/>
      </w:pPr>
      <w:rPr>
        <w:rFonts w:hint="default"/>
        <w:lang w:val="hu-HU" w:eastAsia="en-US" w:bidi="ar-SA"/>
      </w:rPr>
    </w:lvl>
  </w:abstractNum>
  <w:abstractNum w:abstractNumId="10" w15:restartNumberingAfterBreak="0">
    <w:nsid w:val="471814AB"/>
    <w:multiLevelType w:val="multilevel"/>
    <w:tmpl w:val="F190BDF2"/>
    <w:lvl w:ilvl="0">
      <w:start w:val="21"/>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11" w15:restartNumberingAfterBreak="0">
    <w:nsid w:val="4A94625E"/>
    <w:multiLevelType w:val="hybridMultilevel"/>
    <w:tmpl w:val="F54CE566"/>
    <w:lvl w:ilvl="0" w:tplc="1166D53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5F8413E">
      <w:numFmt w:val="bullet"/>
      <w:lvlText w:val="•"/>
      <w:lvlJc w:val="left"/>
      <w:pPr>
        <w:ind w:left="890" w:hanging="342"/>
      </w:pPr>
      <w:rPr>
        <w:rFonts w:hint="default"/>
        <w:lang w:val="hu-HU" w:eastAsia="en-US" w:bidi="ar-SA"/>
      </w:rPr>
    </w:lvl>
    <w:lvl w:ilvl="2" w:tplc="5AB683F0">
      <w:numFmt w:val="bullet"/>
      <w:lvlText w:val="•"/>
      <w:lvlJc w:val="left"/>
      <w:pPr>
        <w:ind w:left="1280" w:hanging="342"/>
      </w:pPr>
      <w:rPr>
        <w:rFonts w:hint="default"/>
        <w:lang w:val="hu-HU" w:eastAsia="en-US" w:bidi="ar-SA"/>
      </w:rPr>
    </w:lvl>
    <w:lvl w:ilvl="3" w:tplc="37868AD2">
      <w:numFmt w:val="bullet"/>
      <w:lvlText w:val="•"/>
      <w:lvlJc w:val="left"/>
      <w:pPr>
        <w:ind w:left="1671" w:hanging="342"/>
      </w:pPr>
      <w:rPr>
        <w:rFonts w:hint="default"/>
        <w:lang w:val="hu-HU" w:eastAsia="en-US" w:bidi="ar-SA"/>
      </w:rPr>
    </w:lvl>
    <w:lvl w:ilvl="4" w:tplc="0A3884A8">
      <w:numFmt w:val="bullet"/>
      <w:lvlText w:val="•"/>
      <w:lvlJc w:val="left"/>
      <w:pPr>
        <w:ind w:left="2061" w:hanging="342"/>
      </w:pPr>
      <w:rPr>
        <w:rFonts w:hint="default"/>
        <w:lang w:val="hu-HU" w:eastAsia="en-US" w:bidi="ar-SA"/>
      </w:rPr>
    </w:lvl>
    <w:lvl w:ilvl="5" w:tplc="A760B1E8">
      <w:numFmt w:val="bullet"/>
      <w:lvlText w:val="•"/>
      <w:lvlJc w:val="left"/>
      <w:pPr>
        <w:ind w:left="2452" w:hanging="342"/>
      </w:pPr>
      <w:rPr>
        <w:rFonts w:hint="default"/>
        <w:lang w:val="hu-HU" w:eastAsia="en-US" w:bidi="ar-SA"/>
      </w:rPr>
    </w:lvl>
    <w:lvl w:ilvl="6" w:tplc="993C18CA">
      <w:numFmt w:val="bullet"/>
      <w:lvlText w:val="•"/>
      <w:lvlJc w:val="left"/>
      <w:pPr>
        <w:ind w:left="2842" w:hanging="342"/>
      </w:pPr>
      <w:rPr>
        <w:rFonts w:hint="default"/>
        <w:lang w:val="hu-HU" w:eastAsia="en-US" w:bidi="ar-SA"/>
      </w:rPr>
    </w:lvl>
    <w:lvl w:ilvl="7" w:tplc="7B6A381E">
      <w:numFmt w:val="bullet"/>
      <w:lvlText w:val="•"/>
      <w:lvlJc w:val="left"/>
      <w:pPr>
        <w:ind w:left="3232" w:hanging="342"/>
      </w:pPr>
      <w:rPr>
        <w:rFonts w:hint="default"/>
        <w:lang w:val="hu-HU" w:eastAsia="en-US" w:bidi="ar-SA"/>
      </w:rPr>
    </w:lvl>
    <w:lvl w:ilvl="8" w:tplc="57420C0E">
      <w:numFmt w:val="bullet"/>
      <w:lvlText w:val="•"/>
      <w:lvlJc w:val="left"/>
      <w:pPr>
        <w:ind w:left="3623" w:hanging="342"/>
      </w:pPr>
      <w:rPr>
        <w:rFonts w:hint="default"/>
        <w:lang w:val="hu-HU" w:eastAsia="en-US" w:bidi="ar-SA"/>
      </w:rPr>
    </w:lvl>
  </w:abstractNum>
  <w:abstractNum w:abstractNumId="12" w15:restartNumberingAfterBreak="0">
    <w:nsid w:val="521D6340"/>
    <w:multiLevelType w:val="hybridMultilevel"/>
    <w:tmpl w:val="9210D6E2"/>
    <w:lvl w:ilvl="0" w:tplc="3BC8E690">
      <w:start w:val="13"/>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DE9C8CD6">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71C40AA8">
      <w:numFmt w:val="bullet"/>
      <w:lvlText w:val="•"/>
      <w:lvlJc w:val="left"/>
      <w:pPr>
        <w:ind w:left="1317" w:hanging="200"/>
      </w:pPr>
      <w:rPr>
        <w:rFonts w:hint="default"/>
        <w:lang w:val="hu-HU" w:eastAsia="en-US" w:bidi="ar-SA"/>
      </w:rPr>
    </w:lvl>
    <w:lvl w:ilvl="3" w:tplc="1390EE4E">
      <w:numFmt w:val="bullet"/>
      <w:lvlText w:val="•"/>
      <w:lvlJc w:val="left"/>
      <w:pPr>
        <w:ind w:left="2254" w:hanging="200"/>
      </w:pPr>
      <w:rPr>
        <w:rFonts w:hint="default"/>
        <w:lang w:val="hu-HU" w:eastAsia="en-US" w:bidi="ar-SA"/>
      </w:rPr>
    </w:lvl>
    <w:lvl w:ilvl="4" w:tplc="AF4430D0">
      <w:numFmt w:val="bullet"/>
      <w:lvlText w:val="•"/>
      <w:lvlJc w:val="left"/>
      <w:pPr>
        <w:ind w:left="3191" w:hanging="200"/>
      </w:pPr>
      <w:rPr>
        <w:rFonts w:hint="default"/>
        <w:lang w:val="hu-HU" w:eastAsia="en-US" w:bidi="ar-SA"/>
      </w:rPr>
    </w:lvl>
    <w:lvl w:ilvl="5" w:tplc="14AA1072">
      <w:numFmt w:val="bullet"/>
      <w:lvlText w:val="•"/>
      <w:lvlJc w:val="left"/>
      <w:pPr>
        <w:ind w:left="4128" w:hanging="200"/>
      </w:pPr>
      <w:rPr>
        <w:rFonts w:hint="default"/>
        <w:lang w:val="hu-HU" w:eastAsia="en-US" w:bidi="ar-SA"/>
      </w:rPr>
    </w:lvl>
    <w:lvl w:ilvl="6" w:tplc="3EB8A77A">
      <w:numFmt w:val="bullet"/>
      <w:lvlText w:val="•"/>
      <w:lvlJc w:val="left"/>
      <w:pPr>
        <w:ind w:left="5065" w:hanging="200"/>
      </w:pPr>
      <w:rPr>
        <w:rFonts w:hint="default"/>
        <w:lang w:val="hu-HU" w:eastAsia="en-US" w:bidi="ar-SA"/>
      </w:rPr>
    </w:lvl>
    <w:lvl w:ilvl="7" w:tplc="5C28ECC6">
      <w:numFmt w:val="bullet"/>
      <w:lvlText w:val="•"/>
      <w:lvlJc w:val="left"/>
      <w:pPr>
        <w:ind w:left="6002" w:hanging="200"/>
      </w:pPr>
      <w:rPr>
        <w:rFonts w:hint="default"/>
        <w:lang w:val="hu-HU" w:eastAsia="en-US" w:bidi="ar-SA"/>
      </w:rPr>
    </w:lvl>
    <w:lvl w:ilvl="8" w:tplc="0A4ECBB2">
      <w:numFmt w:val="bullet"/>
      <w:lvlText w:val="•"/>
      <w:lvlJc w:val="left"/>
      <w:pPr>
        <w:ind w:left="6939" w:hanging="200"/>
      </w:pPr>
      <w:rPr>
        <w:rFonts w:hint="default"/>
        <w:lang w:val="hu-HU" w:eastAsia="en-US" w:bidi="ar-SA"/>
      </w:rPr>
    </w:lvl>
  </w:abstractNum>
  <w:abstractNum w:abstractNumId="13" w15:restartNumberingAfterBreak="0">
    <w:nsid w:val="593923D7"/>
    <w:multiLevelType w:val="hybridMultilevel"/>
    <w:tmpl w:val="53682E64"/>
    <w:lvl w:ilvl="0" w:tplc="3F946354">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231C6EF6">
      <w:numFmt w:val="bullet"/>
      <w:lvlText w:val="•"/>
      <w:lvlJc w:val="left"/>
      <w:pPr>
        <w:ind w:left="890" w:hanging="342"/>
      </w:pPr>
      <w:rPr>
        <w:rFonts w:hint="default"/>
        <w:lang w:val="hu-HU" w:eastAsia="en-US" w:bidi="ar-SA"/>
      </w:rPr>
    </w:lvl>
    <w:lvl w:ilvl="2" w:tplc="2E40BD82">
      <w:numFmt w:val="bullet"/>
      <w:lvlText w:val="•"/>
      <w:lvlJc w:val="left"/>
      <w:pPr>
        <w:ind w:left="1280" w:hanging="342"/>
      </w:pPr>
      <w:rPr>
        <w:rFonts w:hint="default"/>
        <w:lang w:val="hu-HU" w:eastAsia="en-US" w:bidi="ar-SA"/>
      </w:rPr>
    </w:lvl>
    <w:lvl w:ilvl="3" w:tplc="D2A81E0C">
      <w:numFmt w:val="bullet"/>
      <w:lvlText w:val="•"/>
      <w:lvlJc w:val="left"/>
      <w:pPr>
        <w:ind w:left="1671" w:hanging="342"/>
      </w:pPr>
      <w:rPr>
        <w:rFonts w:hint="default"/>
        <w:lang w:val="hu-HU" w:eastAsia="en-US" w:bidi="ar-SA"/>
      </w:rPr>
    </w:lvl>
    <w:lvl w:ilvl="4" w:tplc="FEEC6D4C">
      <w:numFmt w:val="bullet"/>
      <w:lvlText w:val="•"/>
      <w:lvlJc w:val="left"/>
      <w:pPr>
        <w:ind w:left="2061" w:hanging="342"/>
      </w:pPr>
      <w:rPr>
        <w:rFonts w:hint="default"/>
        <w:lang w:val="hu-HU" w:eastAsia="en-US" w:bidi="ar-SA"/>
      </w:rPr>
    </w:lvl>
    <w:lvl w:ilvl="5" w:tplc="70C6FFBC">
      <w:numFmt w:val="bullet"/>
      <w:lvlText w:val="•"/>
      <w:lvlJc w:val="left"/>
      <w:pPr>
        <w:ind w:left="2452" w:hanging="342"/>
      </w:pPr>
      <w:rPr>
        <w:rFonts w:hint="default"/>
        <w:lang w:val="hu-HU" w:eastAsia="en-US" w:bidi="ar-SA"/>
      </w:rPr>
    </w:lvl>
    <w:lvl w:ilvl="6" w:tplc="6C0ED812">
      <w:numFmt w:val="bullet"/>
      <w:lvlText w:val="•"/>
      <w:lvlJc w:val="left"/>
      <w:pPr>
        <w:ind w:left="2842" w:hanging="342"/>
      </w:pPr>
      <w:rPr>
        <w:rFonts w:hint="default"/>
        <w:lang w:val="hu-HU" w:eastAsia="en-US" w:bidi="ar-SA"/>
      </w:rPr>
    </w:lvl>
    <w:lvl w:ilvl="7" w:tplc="D7F0A138">
      <w:numFmt w:val="bullet"/>
      <w:lvlText w:val="•"/>
      <w:lvlJc w:val="left"/>
      <w:pPr>
        <w:ind w:left="3232" w:hanging="342"/>
      </w:pPr>
      <w:rPr>
        <w:rFonts w:hint="default"/>
        <w:lang w:val="hu-HU" w:eastAsia="en-US" w:bidi="ar-SA"/>
      </w:rPr>
    </w:lvl>
    <w:lvl w:ilvl="8" w:tplc="67221E66">
      <w:numFmt w:val="bullet"/>
      <w:lvlText w:val="•"/>
      <w:lvlJc w:val="left"/>
      <w:pPr>
        <w:ind w:left="3623" w:hanging="342"/>
      </w:pPr>
      <w:rPr>
        <w:rFonts w:hint="default"/>
        <w:lang w:val="hu-HU" w:eastAsia="en-US" w:bidi="ar-SA"/>
      </w:rPr>
    </w:lvl>
  </w:abstractNum>
  <w:abstractNum w:abstractNumId="14" w15:restartNumberingAfterBreak="0">
    <w:nsid w:val="5B3E1EC3"/>
    <w:multiLevelType w:val="hybridMultilevel"/>
    <w:tmpl w:val="99AE2246"/>
    <w:lvl w:ilvl="0" w:tplc="2312B830">
      <w:start w:val="19"/>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EC8CFAC">
      <w:start w:val="1"/>
      <w:numFmt w:val="lowerLetter"/>
      <w:lvlText w:val="%2)"/>
      <w:lvlJc w:val="left"/>
      <w:pPr>
        <w:ind w:left="446" w:hanging="342"/>
        <w:jc w:val="left"/>
      </w:pPr>
      <w:rPr>
        <w:rFonts w:hint="default"/>
        <w:spacing w:val="-2"/>
        <w:w w:val="101"/>
        <w:lang w:val="hu-HU" w:eastAsia="en-US" w:bidi="ar-SA"/>
      </w:rPr>
    </w:lvl>
    <w:lvl w:ilvl="2" w:tplc="8A00A2C2">
      <w:numFmt w:val="bullet"/>
      <w:lvlText w:val="•"/>
      <w:lvlJc w:val="left"/>
      <w:pPr>
        <w:ind w:left="1370" w:hanging="342"/>
      </w:pPr>
      <w:rPr>
        <w:rFonts w:hint="default"/>
        <w:lang w:val="hu-HU" w:eastAsia="en-US" w:bidi="ar-SA"/>
      </w:rPr>
    </w:lvl>
    <w:lvl w:ilvl="3" w:tplc="81AC1228">
      <w:numFmt w:val="bullet"/>
      <w:lvlText w:val="•"/>
      <w:lvlJc w:val="left"/>
      <w:pPr>
        <w:ind w:left="2300" w:hanging="342"/>
      </w:pPr>
      <w:rPr>
        <w:rFonts w:hint="default"/>
        <w:lang w:val="hu-HU" w:eastAsia="en-US" w:bidi="ar-SA"/>
      </w:rPr>
    </w:lvl>
    <w:lvl w:ilvl="4" w:tplc="E6EC8D30">
      <w:numFmt w:val="bullet"/>
      <w:lvlText w:val="•"/>
      <w:lvlJc w:val="left"/>
      <w:pPr>
        <w:ind w:left="3231" w:hanging="342"/>
      </w:pPr>
      <w:rPr>
        <w:rFonts w:hint="default"/>
        <w:lang w:val="hu-HU" w:eastAsia="en-US" w:bidi="ar-SA"/>
      </w:rPr>
    </w:lvl>
    <w:lvl w:ilvl="5" w:tplc="EC7CF0D6">
      <w:numFmt w:val="bullet"/>
      <w:lvlText w:val="•"/>
      <w:lvlJc w:val="left"/>
      <w:pPr>
        <w:ind w:left="4161" w:hanging="342"/>
      </w:pPr>
      <w:rPr>
        <w:rFonts w:hint="default"/>
        <w:lang w:val="hu-HU" w:eastAsia="en-US" w:bidi="ar-SA"/>
      </w:rPr>
    </w:lvl>
    <w:lvl w:ilvl="6" w:tplc="DE3E8066">
      <w:numFmt w:val="bullet"/>
      <w:lvlText w:val="•"/>
      <w:lvlJc w:val="left"/>
      <w:pPr>
        <w:ind w:left="5092" w:hanging="342"/>
      </w:pPr>
      <w:rPr>
        <w:rFonts w:hint="default"/>
        <w:lang w:val="hu-HU" w:eastAsia="en-US" w:bidi="ar-SA"/>
      </w:rPr>
    </w:lvl>
    <w:lvl w:ilvl="7" w:tplc="49CC9B9A">
      <w:numFmt w:val="bullet"/>
      <w:lvlText w:val="•"/>
      <w:lvlJc w:val="left"/>
      <w:pPr>
        <w:ind w:left="6022" w:hanging="342"/>
      </w:pPr>
      <w:rPr>
        <w:rFonts w:hint="default"/>
        <w:lang w:val="hu-HU" w:eastAsia="en-US" w:bidi="ar-SA"/>
      </w:rPr>
    </w:lvl>
    <w:lvl w:ilvl="8" w:tplc="CDFCDECE">
      <w:numFmt w:val="bullet"/>
      <w:lvlText w:val="•"/>
      <w:lvlJc w:val="left"/>
      <w:pPr>
        <w:ind w:left="6953" w:hanging="342"/>
      </w:pPr>
      <w:rPr>
        <w:rFonts w:hint="default"/>
        <w:lang w:val="hu-HU" w:eastAsia="en-US" w:bidi="ar-SA"/>
      </w:rPr>
    </w:lvl>
  </w:abstractNum>
  <w:abstractNum w:abstractNumId="15" w15:restartNumberingAfterBreak="0">
    <w:nsid w:val="64990E35"/>
    <w:multiLevelType w:val="multilevel"/>
    <w:tmpl w:val="9FAE7396"/>
    <w:lvl w:ilvl="0">
      <w:start w:val="18"/>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7" w:hanging="428"/>
      </w:pPr>
      <w:rPr>
        <w:rFonts w:hint="default"/>
        <w:lang w:val="hu-HU" w:eastAsia="en-US" w:bidi="ar-SA"/>
      </w:rPr>
    </w:lvl>
    <w:lvl w:ilvl="5">
      <w:numFmt w:val="bullet"/>
      <w:lvlText w:val="•"/>
      <w:lvlJc w:val="left"/>
      <w:pPr>
        <w:ind w:left="4216"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5" w:hanging="428"/>
      </w:pPr>
      <w:rPr>
        <w:rFonts w:hint="default"/>
        <w:lang w:val="hu-HU" w:eastAsia="en-US" w:bidi="ar-SA"/>
      </w:rPr>
    </w:lvl>
    <w:lvl w:ilvl="8">
      <w:numFmt w:val="bullet"/>
      <w:lvlText w:val="•"/>
      <w:lvlJc w:val="left"/>
      <w:pPr>
        <w:ind w:left="6974" w:hanging="428"/>
      </w:pPr>
      <w:rPr>
        <w:rFonts w:hint="default"/>
        <w:lang w:val="hu-HU" w:eastAsia="en-US" w:bidi="ar-SA"/>
      </w:rPr>
    </w:lvl>
  </w:abstractNum>
  <w:abstractNum w:abstractNumId="16" w15:restartNumberingAfterBreak="0">
    <w:nsid w:val="694E182B"/>
    <w:multiLevelType w:val="hybridMultilevel"/>
    <w:tmpl w:val="B2FC0E44"/>
    <w:lvl w:ilvl="0" w:tplc="A5CC086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A634C1D8">
      <w:numFmt w:val="bullet"/>
      <w:lvlText w:val="•"/>
      <w:lvlJc w:val="left"/>
      <w:pPr>
        <w:ind w:left="1331" w:hanging="342"/>
      </w:pPr>
      <w:rPr>
        <w:rFonts w:hint="default"/>
        <w:lang w:val="hu-HU" w:eastAsia="en-US" w:bidi="ar-SA"/>
      </w:rPr>
    </w:lvl>
    <w:lvl w:ilvl="2" w:tplc="0E34242E">
      <w:numFmt w:val="bullet"/>
      <w:lvlText w:val="•"/>
      <w:lvlJc w:val="left"/>
      <w:pPr>
        <w:ind w:left="2162" w:hanging="342"/>
      </w:pPr>
      <w:rPr>
        <w:rFonts w:hint="default"/>
        <w:lang w:val="hu-HU" w:eastAsia="en-US" w:bidi="ar-SA"/>
      </w:rPr>
    </w:lvl>
    <w:lvl w:ilvl="3" w:tplc="46F47528">
      <w:numFmt w:val="bullet"/>
      <w:lvlText w:val="•"/>
      <w:lvlJc w:val="left"/>
      <w:pPr>
        <w:ind w:left="2994" w:hanging="342"/>
      </w:pPr>
      <w:rPr>
        <w:rFonts w:hint="default"/>
        <w:lang w:val="hu-HU" w:eastAsia="en-US" w:bidi="ar-SA"/>
      </w:rPr>
    </w:lvl>
    <w:lvl w:ilvl="4" w:tplc="EC589906">
      <w:numFmt w:val="bullet"/>
      <w:lvlText w:val="•"/>
      <w:lvlJc w:val="left"/>
      <w:pPr>
        <w:ind w:left="3825" w:hanging="342"/>
      </w:pPr>
      <w:rPr>
        <w:rFonts w:hint="default"/>
        <w:lang w:val="hu-HU" w:eastAsia="en-US" w:bidi="ar-SA"/>
      </w:rPr>
    </w:lvl>
    <w:lvl w:ilvl="5" w:tplc="1DF6E28E">
      <w:numFmt w:val="bullet"/>
      <w:lvlText w:val="•"/>
      <w:lvlJc w:val="left"/>
      <w:pPr>
        <w:ind w:left="4657" w:hanging="342"/>
      </w:pPr>
      <w:rPr>
        <w:rFonts w:hint="default"/>
        <w:lang w:val="hu-HU" w:eastAsia="en-US" w:bidi="ar-SA"/>
      </w:rPr>
    </w:lvl>
    <w:lvl w:ilvl="6" w:tplc="E1BEB28A">
      <w:numFmt w:val="bullet"/>
      <w:lvlText w:val="•"/>
      <w:lvlJc w:val="left"/>
      <w:pPr>
        <w:ind w:left="5488" w:hanging="342"/>
      </w:pPr>
      <w:rPr>
        <w:rFonts w:hint="default"/>
        <w:lang w:val="hu-HU" w:eastAsia="en-US" w:bidi="ar-SA"/>
      </w:rPr>
    </w:lvl>
    <w:lvl w:ilvl="7" w:tplc="F3744DBC">
      <w:numFmt w:val="bullet"/>
      <w:lvlText w:val="•"/>
      <w:lvlJc w:val="left"/>
      <w:pPr>
        <w:ind w:left="6319" w:hanging="342"/>
      </w:pPr>
      <w:rPr>
        <w:rFonts w:hint="default"/>
        <w:lang w:val="hu-HU" w:eastAsia="en-US" w:bidi="ar-SA"/>
      </w:rPr>
    </w:lvl>
    <w:lvl w:ilvl="8" w:tplc="B23A06CE">
      <w:numFmt w:val="bullet"/>
      <w:lvlText w:val="•"/>
      <w:lvlJc w:val="left"/>
      <w:pPr>
        <w:ind w:left="7151" w:hanging="342"/>
      </w:pPr>
      <w:rPr>
        <w:rFonts w:hint="default"/>
        <w:lang w:val="hu-HU" w:eastAsia="en-US" w:bidi="ar-SA"/>
      </w:rPr>
    </w:lvl>
  </w:abstractNum>
  <w:abstractNum w:abstractNumId="17" w15:restartNumberingAfterBreak="0">
    <w:nsid w:val="6C8C0B9C"/>
    <w:multiLevelType w:val="hybridMultilevel"/>
    <w:tmpl w:val="09DA5E16"/>
    <w:lvl w:ilvl="0" w:tplc="E6142418">
      <w:start w:val="20"/>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271A78BE">
      <w:start w:val="1"/>
      <w:numFmt w:val="lowerLetter"/>
      <w:lvlText w:val="%2)"/>
      <w:lvlJc w:val="left"/>
      <w:pPr>
        <w:ind w:left="446" w:hanging="342"/>
        <w:jc w:val="left"/>
      </w:pPr>
      <w:rPr>
        <w:rFonts w:ascii="Arial" w:eastAsia="Arial" w:hAnsi="Arial" w:cs="Arial" w:hint="default"/>
        <w:b w:val="0"/>
        <w:bCs w:val="0"/>
        <w:i/>
        <w:iCs/>
        <w:spacing w:val="-2"/>
        <w:w w:val="101"/>
        <w:sz w:val="17"/>
        <w:szCs w:val="17"/>
        <w:lang w:val="hu-HU" w:eastAsia="en-US" w:bidi="ar-SA"/>
      </w:rPr>
    </w:lvl>
    <w:lvl w:ilvl="2" w:tplc="A9AA8806">
      <w:numFmt w:val="bullet"/>
      <w:lvlText w:val="•"/>
      <w:lvlJc w:val="left"/>
      <w:pPr>
        <w:ind w:left="1370" w:hanging="342"/>
      </w:pPr>
      <w:rPr>
        <w:rFonts w:hint="default"/>
        <w:lang w:val="hu-HU" w:eastAsia="en-US" w:bidi="ar-SA"/>
      </w:rPr>
    </w:lvl>
    <w:lvl w:ilvl="3" w:tplc="C120A2D6">
      <w:numFmt w:val="bullet"/>
      <w:lvlText w:val="•"/>
      <w:lvlJc w:val="left"/>
      <w:pPr>
        <w:ind w:left="2300" w:hanging="342"/>
      </w:pPr>
      <w:rPr>
        <w:rFonts w:hint="default"/>
        <w:lang w:val="hu-HU" w:eastAsia="en-US" w:bidi="ar-SA"/>
      </w:rPr>
    </w:lvl>
    <w:lvl w:ilvl="4" w:tplc="756AFB92">
      <w:numFmt w:val="bullet"/>
      <w:lvlText w:val="•"/>
      <w:lvlJc w:val="left"/>
      <w:pPr>
        <w:ind w:left="3231" w:hanging="342"/>
      </w:pPr>
      <w:rPr>
        <w:rFonts w:hint="default"/>
        <w:lang w:val="hu-HU" w:eastAsia="en-US" w:bidi="ar-SA"/>
      </w:rPr>
    </w:lvl>
    <w:lvl w:ilvl="5" w:tplc="C792C778">
      <w:numFmt w:val="bullet"/>
      <w:lvlText w:val="•"/>
      <w:lvlJc w:val="left"/>
      <w:pPr>
        <w:ind w:left="4161" w:hanging="342"/>
      </w:pPr>
      <w:rPr>
        <w:rFonts w:hint="default"/>
        <w:lang w:val="hu-HU" w:eastAsia="en-US" w:bidi="ar-SA"/>
      </w:rPr>
    </w:lvl>
    <w:lvl w:ilvl="6" w:tplc="046C1E68">
      <w:numFmt w:val="bullet"/>
      <w:lvlText w:val="•"/>
      <w:lvlJc w:val="left"/>
      <w:pPr>
        <w:ind w:left="5092" w:hanging="342"/>
      </w:pPr>
      <w:rPr>
        <w:rFonts w:hint="default"/>
        <w:lang w:val="hu-HU" w:eastAsia="en-US" w:bidi="ar-SA"/>
      </w:rPr>
    </w:lvl>
    <w:lvl w:ilvl="7" w:tplc="D5BC38E8">
      <w:numFmt w:val="bullet"/>
      <w:lvlText w:val="•"/>
      <w:lvlJc w:val="left"/>
      <w:pPr>
        <w:ind w:left="6022" w:hanging="342"/>
      </w:pPr>
      <w:rPr>
        <w:rFonts w:hint="default"/>
        <w:lang w:val="hu-HU" w:eastAsia="en-US" w:bidi="ar-SA"/>
      </w:rPr>
    </w:lvl>
    <w:lvl w:ilvl="8" w:tplc="6C9ACF28">
      <w:numFmt w:val="bullet"/>
      <w:lvlText w:val="•"/>
      <w:lvlJc w:val="left"/>
      <w:pPr>
        <w:ind w:left="6953" w:hanging="342"/>
      </w:pPr>
      <w:rPr>
        <w:rFonts w:hint="default"/>
        <w:lang w:val="hu-HU" w:eastAsia="en-US" w:bidi="ar-SA"/>
      </w:rPr>
    </w:lvl>
  </w:abstractNum>
  <w:abstractNum w:abstractNumId="18" w15:restartNumberingAfterBreak="0">
    <w:nsid w:val="75C42001"/>
    <w:multiLevelType w:val="hybridMultilevel"/>
    <w:tmpl w:val="1416F5C0"/>
    <w:lvl w:ilvl="0" w:tplc="46C429F2">
      <w:start w:val="14"/>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7A08065C">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6AF808FE">
      <w:numFmt w:val="bullet"/>
      <w:lvlText w:val="•"/>
      <w:lvlJc w:val="left"/>
      <w:pPr>
        <w:ind w:left="1317" w:hanging="200"/>
      </w:pPr>
      <w:rPr>
        <w:rFonts w:hint="default"/>
        <w:lang w:val="hu-HU" w:eastAsia="en-US" w:bidi="ar-SA"/>
      </w:rPr>
    </w:lvl>
    <w:lvl w:ilvl="3" w:tplc="745443F4">
      <w:numFmt w:val="bullet"/>
      <w:lvlText w:val="•"/>
      <w:lvlJc w:val="left"/>
      <w:pPr>
        <w:ind w:left="2254" w:hanging="200"/>
      </w:pPr>
      <w:rPr>
        <w:rFonts w:hint="default"/>
        <w:lang w:val="hu-HU" w:eastAsia="en-US" w:bidi="ar-SA"/>
      </w:rPr>
    </w:lvl>
    <w:lvl w:ilvl="4" w:tplc="519C20DA">
      <w:numFmt w:val="bullet"/>
      <w:lvlText w:val="•"/>
      <w:lvlJc w:val="left"/>
      <w:pPr>
        <w:ind w:left="3191" w:hanging="200"/>
      </w:pPr>
      <w:rPr>
        <w:rFonts w:hint="default"/>
        <w:lang w:val="hu-HU" w:eastAsia="en-US" w:bidi="ar-SA"/>
      </w:rPr>
    </w:lvl>
    <w:lvl w:ilvl="5" w:tplc="9A4A7A22">
      <w:numFmt w:val="bullet"/>
      <w:lvlText w:val="•"/>
      <w:lvlJc w:val="left"/>
      <w:pPr>
        <w:ind w:left="4128" w:hanging="200"/>
      </w:pPr>
      <w:rPr>
        <w:rFonts w:hint="default"/>
        <w:lang w:val="hu-HU" w:eastAsia="en-US" w:bidi="ar-SA"/>
      </w:rPr>
    </w:lvl>
    <w:lvl w:ilvl="6" w:tplc="DF9AB14A">
      <w:numFmt w:val="bullet"/>
      <w:lvlText w:val="•"/>
      <w:lvlJc w:val="left"/>
      <w:pPr>
        <w:ind w:left="5065" w:hanging="200"/>
      </w:pPr>
      <w:rPr>
        <w:rFonts w:hint="default"/>
        <w:lang w:val="hu-HU" w:eastAsia="en-US" w:bidi="ar-SA"/>
      </w:rPr>
    </w:lvl>
    <w:lvl w:ilvl="7" w:tplc="DE143834">
      <w:numFmt w:val="bullet"/>
      <w:lvlText w:val="•"/>
      <w:lvlJc w:val="left"/>
      <w:pPr>
        <w:ind w:left="6002" w:hanging="200"/>
      </w:pPr>
      <w:rPr>
        <w:rFonts w:hint="default"/>
        <w:lang w:val="hu-HU" w:eastAsia="en-US" w:bidi="ar-SA"/>
      </w:rPr>
    </w:lvl>
    <w:lvl w:ilvl="8" w:tplc="6C1C0876">
      <w:numFmt w:val="bullet"/>
      <w:lvlText w:val="•"/>
      <w:lvlJc w:val="left"/>
      <w:pPr>
        <w:ind w:left="6939" w:hanging="200"/>
      </w:pPr>
      <w:rPr>
        <w:rFonts w:hint="default"/>
        <w:lang w:val="hu-HU" w:eastAsia="en-US" w:bidi="ar-SA"/>
      </w:rPr>
    </w:lvl>
  </w:abstractNum>
  <w:abstractNum w:abstractNumId="19" w15:restartNumberingAfterBreak="0">
    <w:nsid w:val="79DE0D46"/>
    <w:multiLevelType w:val="multilevel"/>
    <w:tmpl w:val="A4445E98"/>
    <w:lvl w:ilvl="0">
      <w:start w:val="17"/>
      <w:numFmt w:val="decimal"/>
      <w:lvlText w:val="%1"/>
      <w:lvlJc w:val="left"/>
      <w:pPr>
        <w:ind w:left="532" w:hanging="428"/>
        <w:jc w:val="left"/>
      </w:pPr>
      <w:rPr>
        <w:rFonts w:hint="default"/>
        <w:lang w:val="hu-HU" w:eastAsia="en-US" w:bidi="ar-SA"/>
      </w:rPr>
    </w:lvl>
    <w:lvl w:ilvl="1">
      <w:start w:val="3"/>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num w:numId="1">
    <w:abstractNumId w:val="3"/>
  </w:num>
  <w:num w:numId="2">
    <w:abstractNumId w:val="15"/>
  </w:num>
  <w:num w:numId="3">
    <w:abstractNumId w:val="6"/>
  </w:num>
  <w:num w:numId="4">
    <w:abstractNumId w:val="11"/>
  </w:num>
  <w:num w:numId="5">
    <w:abstractNumId w:val="19"/>
  </w:num>
  <w:num w:numId="6">
    <w:abstractNumId w:val="7"/>
  </w:num>
  <w:num w:numId="7">
    <w:abstractNumId w:val="13"/>
  </w:num>
  <w:num w:numId="8">
    <w:abstractNumId w:val="5"/>
  </w:num>
  <w:num w:numId="9">
    <w:abstractNumId w:val="16"/>
  </w:num>
  <w:num w:numId="10">
    <w:abstractNumId w:val="8"/>
  </w:num>
  <w:num w:numId="11">
    <w:abstractNumId w:val="9"/>
  </w:num>
  <w:num w:numId="12">
    <w:abstractNumId w:val="12"/>
  </w:num>
  <w:num w:numId="13">
    <w:abstractNumId w:val="0"/>
  </w:num>
  <w:num w:numId="14">
    <w:abstractNumId w:val="4"/>
  </w:num>
  <w:num w:numId="15">
    <w:abstractNumId w:val="10"/>
  </w:num>
  <w:num w:numId="16">
    <w:abstractNumId w:val="17"/>
  </w:num>
  <w:num w:numId="17">
    <w:abstractNumId w:val="14"/>
  </w:num>
  <w:num w:numId="18">
    <w:abstractNumId w:val="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8"/>
    <w:rsid w:val="00035C3D"/>
    <w:rsid w:val="004B077F"/>
    <w:rsid w:val="009478CF"/>
    <w:rsid w:val="009B35A2"/>
    <w:rsid w:val="009D57B8"/>
    <w:rsid w:val="00A321C1"/>
    <w:rsid w:val="00AA287C"/>
    <w:rsid w:val="00C34BDC"/>
    <w:rsid w:val="00C82FFE"/>
    <w:rsid w:val="00CC0AB7"/>
    <w:rsid w:val="00D75B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1AF"/>
  <w15:chartTrackingRefBased/>
  <w15:docId w15:val="{3961D1D9-9B00-4CF0-8E6F-262F625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D75B3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D75B38"/>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38"/>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D75B38"/>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D75B38"/>
  </w:style>
  <w:style w:type="paragraph" w:customStyle="1" w:styleId="al">
    <w:name w:val="al"/>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styleId="NormalWeb">
    <w:name w:val="Normal (Web)"/>
    <w:basedOn w:val="Normal"/>
    <w:uiPriority w:val="99"/>
    <w:semiHidden/>
    <w:unhideWhenUsed/>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customStyle="1" w:styleId="jel">
    <w:name w:val="jel"/>
    <w:basedOn w:val="DefaultParagraphFont"/>
    <w:rsid w:val="00D75B38"/>
  </w:style>
  <w:style w:type="character" w:customStyle="1" w:styleId="szakasz-jel">
    <w:name w:val="szakasz-jel"/>
    <w:basedOn w:val="DefaultParagraphFont"/>
    <w:rsid w:val="00D75B38"/>
  </w:style>
  <w:style w:type="paragraph" w:customStyle="1" w:styleId="ac">
    <w:name w:val="ac"/>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r">
    <w:name w:val="ar"/>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table" w:customStyle="1" w:styleId="TableNormal1">
    <w:name w:val="Table Normal1"/>
    <w:uiPriority w:val="2"/>
    <w:semiHidden/>
    <w:unhideWhenUsed/>
    <w:qFormat/>
    <w:rsid w:val="00D75B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75B38"/>
    <w:pPr>
      <w:widowControl w:val="0"/>
      <w:autoSpaceDE w:val="0"/>
      <w:autoSpaceDN w:val="0"/>
      <w:spacing w:after="0" w:line="240" w:lineRule="auto"/>
    </w:pPr>
    <w:rPr>
      <w:rFonts w:ascii="Arial" w:eastAsia="Arial" w:hAnsi="Arial" w:cs="Arial"/>
      <w:noProof w:val="0"/>
      <w:sz w:val="17"/>
      <w:szCs w:val="17"/>
    </w:rPr>
  </w:style>
  <w:style w:type="character" w:customStyle="1" w:styleId="BodyTextChar">
    <w:name w:val="Body Text Char"/>
    <w:basedOn w:val="DefaultParagraphFont"/>
    <w:link w:val="BodyText"/>
    <w:uiPriority w:val="1"/>
    <w:rsid w:val="00D75B38"/>
    <w:rPr>
      <w:rFonts w:ascii="Arial" w:eastAsia="Arial" w:hAnsi="Arial" w:cs="Arial"/>
      <w:sz w:val="17"/>
      <w:szCs w:val="17"/>
    </w:rPr>
  </w:style>
  <w:style w:type="paragraph" w:styleId="Title">
    <w:name w:val="Title"/>
    <w:basedOn w:val="Normal"/>
    <w:link w:val="TitleChar"/>
    <w:uiPriority w:val="1"/>
    <w:qFormat/>
    <w:rsid w:val="00D75B38"/>
    <w:pPr>
      <w:widowControl w:val="0"/>
      <w:autoSpaceDE w:val="0"/>
      <w:autoSpaceDN w:val="0"/>
      <w:spacing w:after="0" w:line="240" w:lineRule="auto"/>
      <w:ind w:right="202"/>
      <w:jc w:val="center"/>
    </w:pPr>
    <w:rPr>
      <w:rFonts w:ascii="Arial" w:eastAsia="Arial" w:hAnsi="Arial" w:cs="Arial"/>
      <w:b/>
      <w:bCs/>
      <w:i/>
      <w:iCs/>
      <w:noProof w:val="0"/>
      <w:sz w:val="17"/>
      <w:szCs w:val="17"/>
    </w:rPr>
  </w:style>
  <w:style w:type="character" w:customStyle="1" w:styleId="TitleChar">
    <w:name w:val="Title Char"/>
    <w:basedOn w:val="DefaultParagraphFont"/>
    <w:link w:val="Title"/>
    <w:uiPriority w:val="1"/>
    <w:rsid w:val="00D75B38"/>
    <w:rPr>
      <w:rFonts w:ascii="Arial" w:eastAsia="Arial" w:hAnsi="Arial" w:cs="Arial"/>
      <w:b/>
      <w:bCs/>
      <w:i/>
      <w:iCs/>
      <w:sz w:val="17"/>
      <w:szCs w:val="17"/>
    </w:rPr>
  </w:style>
  <w:style w:type="paragraph" w:styleId="ListParagraph">
    <w:name w:val="List Paragraph"/>
    <w:basedOn w:val="Normal"/>
    <w:uiPriority w:val="1"/>
    <w:qFormat/>
    <w:rsid w:val="00D75B38"/>
    <w:pPr>
      <w:widowControl w:val="0"/>
      <w:autoSpaceDE w:val="0"/>
      <w:autoSpaceDN w:val="0"/>
      <w:spacing w:after="0" w:line="240" w:lineRule="auto"/>
      <w:ind w:left="293" w:hanging="188"/>
    </w:pPr>
    <w:rPr>
      <w:rFonts w:ascii="Arial" w:eastAsia="Arial" w:hAnsi="Arial" w:cs="Arial"/>
      <w:noProof w:val="0"/>
    </w:rPr>
  </w:style>
  <w:style w:type="paragraph" w:customStyle="1" w:styleId="TableParagraph">
    <w:name w:val="Table Paragraph"/>
    <w:basedOn w:val="Normal"/>
    <w:uiPriority w:val="1"/>
    <w:qFormat/>
    <w:rsid w:val="00D75B38"/>
    <w:pPr>
      <w:widowControl w:val="0"/>
      <w:autoSpaceDE w:val="0"/>
      <w:autoSpaceDN w:val="0"/>
      <w:spacing w:after="0" w:line="240" w:lineRule="auto"/>
      <w:ind w:left="104"/>
    </w:pPr>
    <w:rPr>
      <w:rFonts w:ascii="Arial" w:eastAsia="Arial" w:hAnsi="Arial" w:cs="Arial"/>
      <w:noProof w:val="0"/>
    </w:rPr>
  </w:style>
  <w:style w:type="paragraph" w:styleId="Header">
    <w:name w:val="header"/>
    <w:basedOn w:val="Normal"/>
    <w:link w:val="HeaderChar"/>
    <w:uiPriority w:val="99"/>
    <w:unhideWhenUsed/>
    <w:rsid w:val="00D7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38"/>
    <w:rPr>
      <w:noProof/>
    </w:rPr>
  </w:style>
  <w:style w:type="paragraph" w:styleId="Footer">
    <w:name w:val="footer"/>
    <w:basedOn w:val="Normal"/>
    <w:link w:val="FooterChar"/>
    <w:uiPriority w:val="99"/>
    <w:unhideWhenUsed/>
    <w:rsid w:val="00D7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3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4225">
      <w:bodyDiv w:val="1"/>
      <w:marLeft w:val="0"/>
      <w:marRight w:val="0"/>
      <w:marTop w:val="0"/>
      <w:marBottom w:val="0"/>
      <w:divBdr>
        <w:top w:val="none" w:sz="0" w:space="0" w:color="auto"/>
        <w:left w:val="none" w:sz="0" w:space="0" w:color="auto"/>
        <w:bottom w:val="none" w:sz="0" w:space="0" w:color="auto"/>
        <w:right w:val="none" w:sz="0" w:space="0" w:color="auto"/>
      </w:divBdr>
      <w:divsChild>
        <w:div w:id="661931672">
          <w:marLeft w:val="0"/>
          <w:marRight w:val="0"/>
          <w:marTop w:val="0"/>
          <w:marBottom w:val="0"/>
          <w:divBdr>
            <w:top w:val="none" w:sz="0" w:space="0" w:color="auto"/>
            <w:left w:val="none" w:sz="0" w:space="0" w:color="auto"/>
            <w:bottom w:val="none" w:sz="0" w:space="0" w:color="auto"/>
            <w:right w:val="none" w:sz="0" w:space="0" w:color="auto"/>
          </w:divBdr>
        </w:div>
        <w:div w:id="1416778077">
          <w:marLeft w:val="0"/>
          <w:marRight w:val="0"/>
          <w:marTop w:val="0"/>
          <w:marBottom w:val="0"/>
          <w:divBdr>
            <w:top w:val="none" w:sz="0" w:space="0" w:color="auto"/>
            <w:left w:val="none" w:sz="0" w:space="0" w:color="auto"/>
            <w:bottom w:val="none" w:sz="0" w:space="0" w:color="auto"/>
            <w:right w:val="none" w:sz="0" w:space="0" w:color="auto"/>
          </w:divBdr>
        </w:div>
        <w:div w:id="248344551">
          <w:marLeft w:val="0"/>
          <w:marRight w:val="0"/>
          <w:marTop w:val="0"/>
          <w:marBottom w:val="0"/>
          <w:divBdr>
            <w:top w:val="none" w:sz="0" w:space="0" w:color="auto"/>
            <w:left w:val="none" w:sz="0" w:space="0" w:color="auto"/>
            <w:bottom w:val="none" w:sz="0" w:space="0" w:color="auto"/>
            <w:right w:val="none" w:sz="0" w:space="0" w:color="auto"/>
          </w:divBdr>
        </w:div>
        <w:div w:id="409545746">
          <w:marLeft w:val="0"/>
          <w:marRight w:val="0"/>
          <w:marTop w:val="0"/>
          <w:marBottom w:val="0"/>
          <w:divBdr>
            <w:top w:val="none" w:sz="0" w:space="0" w:color="auto"/>
            <w:left w:val="none" w:sz="0" w:space="0" w:color="auto"/>
            <w:bottom w:val="none" w:sz="0" w:space="0" w:color="auto"/>
            <w:right w:val="none" w:sz="0" w:space="0" w:color="auto"/>
          </w:divBdr>
        </w:div>
        <w:div w:id="1166169807">
          <w:marLeft w:val="0"/>
          <w:marRight w:val="0"/>
          <w:marTop w:val="0"/>
          <w:marBottom w:val="0"/>
          <w:divBdr>
            <w:top w:val="none" w:sz="0" w:space="0" w:color="auto"/>
            <w:left w:val="none" w:sz="0" w:space="0" w:color="auto"/>
            <w:bottom w:val="none" w:sz="0" w:space="0" w:color="auto"/>
            <w:right w:val="none" w:sz="0" w:space="0" w:color="auto"/>
          </w:divBdr>
        </w:div>
        <w:div w:id="1429691125">
          <w:marLeft w:val="0"/>
          <w:marRight w:val="0"/>
          <w:marTop w:val="0"/>
          <w:marBottom w:val="0"/>
          <w:divBdr>
            <w:top w:val="none" w:sz="0" w:space="0" w:color="auto"/>
            <w:left w:val="none" w:sz="0" w:space="0" w:color="auto"/>
            <w:bottom w:val="none" w:sz="0" w:space="0" w:color="auto"/>
            <w:right w:val="none" w:sz="0" w:space="0" w:color="auto"/>
          </w:divBdr>
        </w:div>
        <w:div w:id="2044087863">
          <w:marLeft w:val="0"/>
          <w:marRight w:val="0"/>
          <w:marTop w:val="0"/>
          <w:marBottom w:val="0"/>
          <w:divBdr>
            <w:top w:val="none" w:sz="0" w:space="0" w:color="auto"/>
            <w:left w:val="none" w:sz="0" w:space="0" w:color="auto"/>
            <w:bottom w:val="none" w:sz="0" w:space="0" w:color="auto"/>
            <w:right w:val="none" w:sz="0" w:space="0" w:color="auto"/>
          </w:divBdr>
        </w:div>
        <w:div w:id="752359856">
          <w:marLeft w:val="0"/>
          <w:marRight w:val="0"/>
          <w:marTop w:val="0"/>
          <w:marBottom w:val="0"/>
          <w:divBdr>
            <w:top w:val="none" w:sz="0" w:space="0" w:color="auto"/>
            <w:left w:val="none" w:sz="0" w:space="0" w:color="auto"/>
            <w:bottom w:val="none" w:sz="0" w:space="0" w:color="auto"/>
            <w:right w:val="none" w:sz="0" w:space="0" w:color="auto"/>
          </w:divBdr>
        </w:div>
        <w:div w:id="774977822">
          <w:marLeft w:val="0"/>
          <w:marRight w:val="0"/>
          <w:marTop w:val="0"/>
          <w:marBottom w:val="0"/>
          <w:divBdr>
            <w:top w:val="none" w:sz="0" w:space="0" w:color="auto"/>
            <w:left w:val="none" w:sz="0" w:space="0" w:color="auto"/>
            <w:bottom w:val="none" w:sz="0" w:space="0" w:color="auto"/>
            <w:right w:val="none" w:sz="0" w:space="0" w:color="auto"/>
          </w:divBdr>
          <w:divsChild>
            <w:div w:id="1228616639">
              <w:marLeft w:val="0"/>
              <w:marRight w:val="0"/>
              <w:marTop w:val="0"/>
              <w:marBottom w:val="0"/>
              <w:divBdr>
                <w:top w:val="none" w:sz="0" w:space="0" w:color="auto"/>
                <w:left w:val="none" w:sz="0" w:space="0" w:color="auto"/>
                <w:bottom w:val="none" w:sz="0" w:space="0" w:color="auto"/>
                <w:right w:val="none" w:sz="0" w:space="0" w:color="auto"/>
              </w:divBdr>
            </w:div>
          </w:divsChild>
        </w:div>
        <w:div w:id="537164105">
          <w:marLeft w:val="0"/>
          <w:marRight w:val="0"/>
          <w:marTop w:val="0"/>
          <w:marBottom w:val="0"/>
          <w:divBdr>
            <w:top w:val="none" w:sz="0" w:space="0" w:color="auto"/>
            <w:left w:val="none" w:sz="0" w:space="0" w:color="auto"/>
            <w:bottom w:val="none" w:sz="0" w:space="0" w:color="auto"/>
            <w:right w:val="none" w:sz="0" w:space="0" w:color="auto"/>
          </w:divBdr>
          <w:divsChild>
            <w:div w:id="1306084014">
              <w:marLeft w:val="0"/>
              <w:marRight w:val="0"/>
              <w:marTop w:val="0"/>
              <w:marBottom w:val="0"/>
              <w:divBdr>
                <w:top w:val="none" w:sz="0" w:space="0" w:color="auto"/>
                <w:left w:val="none" w:sz="0" w:space="0" w:color="auto"/>
                <w:bottom w:val="none" w:sz="0" w:space="0" w:color="auto"/>
                <w:right w:val="none" w:sz="0" w:space="0" w:color="auto"/>
              </w:divBdr>
            </w:div>
          </w:divsChild>
        </w:div>
        <w:div w:id="514156441">
          <w:marLeft w:val="0"/>
          <w:marRight w:val="0"/>
          <w:marTop w:val="0"/>
          <w:marBottom w:val="0"/>
          <w:divBdr>
            <w:top w:val="none" w:sz="0" w:space="0" w:color="auto"/>
            <w:left w:val="none" w:sz="0" w:space="0" w:color="auto"/>
            <w:bottom w:val="none" w:sz="0" w:space="0" w:color="auto"/>
            <w:right w:val="none" w:sz="0" w:space="0" w:color="auto"/>
          </w:divBdr>
        </w:div>
        <w:div w:id="2048293263">
          <w:marLeft w:val="0"/>
          <w:marRight w:val="0"/>
          <w:marTop w:val="0"/>
          <w:marBottom w:val="0"/>
          <w:divBdr>
            <w:top w:val="none" w:sz="0" w:space="0" w:color="auto"/>
            <w:left w:val="none" w:sz="0" w:space="0" w:color="auto"/>
            <w:bottom w:val="none" w:sz="0" w:space="0" w:color="auto"/>
            <w:right w:val="none" w:sz="0" w:space="0" w:color="auto"/>
          </w:divBdr>
        </w:div>
        <w:div w:id="1057897676">
          <w:marLeft w:val="0"/>
          <w:marRight w:val="0"/>
          <w:marTop w:val="0"/>
          <w:marBottom w:val="0"/>
          <w:divBdr>
            <w:top w:val="none" w:sz="0" w:space="0" w:color="auto"/>
            <w:left w:val="none" w:sz="0" w:space="0" w:color="auto"/>
            <w:bottom w:val="none" w:sz="0" w:space="0" w:color="auto"/>
            <w:right w:val="none" w:sz="0" w:space="0" w:color="auto"/>
          </w:divBdr>
          <w:divsChild>
            <w:div w:id="37630561">
              <w:marLeft w:val="0"/>
              <w:marRight w:val="0"/>
              <w:marTop w:val="0"/>
              <w:marBottom w:val="0"/>
              <w:divBdr>
                <w:top w:val="none" w:sz="0" w:space="0" w:color="auto"/>
                <w:left w:val="none" w:sz="0" w:space="0" w:color="auto"/>
                <w:bottom w:val="none" w:sz="0" w:space="0" w:color="auto"/>
                <w:right w:val="none" w:sz="0" w:space="0" w:color="auto"/>
              </w:divBdr>
            </w:div>
          </w:divsChild>
        </w:div>
        <w:div w:id="593364024">
          <w:marLeft w:val="0"/>
          <w:marRight w:val="0"/>
          <w:marTop w:val="0"/>
          <w:marBottom w:val="0"/>
          <w:divBdr>
            <w:top w:val="none" w:sz="0" w:space="0" w:color="auto"/>
            <w:left w:val="none" w:sz="0" w:space="0" w:color="auto"/>
            <w:bottom w:val="none" w:sz="0" w:space="0" w:color="auto"/>
            <w:right w:val="none" w:sz="0" w:space="0" w:color="auto"/>
          </w:divBdr>
          <w:divsChild>
            <w:div w:id="791748848">
              <w:marLeft w:val="0"/>
              <w:marRight w:val="0"/>
              <w:marTop w:val="0"/>
              <w:marBottom w:val="0"/>
              <w:divBdr>
                <w:top w:val="none" w:sz="0" w:space="0" w:color="auto"/>
                <w:left w:val="none" w:sz="0" w:space="0" w:color="auto"/>
                <w:bottom w:val="none" w:sz="0" w:space="0" w:color="auto"/>
                <w:right w:val="none" w:sz="0" w:space="0" w:color="auto"/>
              </w:divBdr>
            </w:div>
          </w:divsChild>
        </w:div>
        <w:div w:id="1512142358">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sChild>
            <w:div w:id="1141192431">
              <w:marLeft w:val="0"/>
              <w:marRight w:val="0"/>
              <w:marTop w:val="0"/>
              <w:marBottom w:val="0"/>
              <w:divBdr>
                <w:top w:val="none" w:sz="0" w:space="0" w:color="auto"/>
                <w:left w:val="none" w:sz="0" w:space="0" w:color="auto"/>
                <w:bottom w:val="none" w:sz="0" w:space="0" w:color="auto"/>
                <w:right w:val="none" w:sz="0" w:space="0" w:color="auto"/>
              </w:divBdr>
            </w:div>
          </w:divsChild>
        </w:div>
        <w:div w:id="1348363350">
          <w:marLeft w:val="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 w:id="1528370385">
          <w:marLeft w:val="0"/>
          <w:marRight w:val="0"/>
          <w:marTop w:val="0"/>
          <w:marBottom w:val="0"/>
          <w:divBdr>
            <w:top w:val="none" w:sz="0" w:space="0" w:color="auto"/>
            <w:left w:val="none" w:sz="0" w:space="0" w:color="auto"/>
            <w:bottom w:val="none" w:sz="0" w:space="0" w:color="auto"/>
            <w:right w:val="none" w:sz="0" w:space="0" w:color="auto"/>
          </w:divBdr>
        </w:div>
        <w:div w:id="904754834">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546091922">
          <w:marLeft w:val="0"/>
          <w:marRight w:val="0"/>
          <w:marTop w:val="0"/>
          <w:marBottom w:val="0"/>
          <w:divBdr>
            <w:top w:val="none" w:sz="0" w:space="0" w:color="auto"/>
            <w:left w:val="none" w:sz="0" w:space="0" w:color="auto"/>
            <w:bottom w:val="none" w:sz="0" w:space="0" w:color="auto"/>
            <w:right w:val="none" w:sz="0" w:space="0" w:color="auto"/>
          </w:divBdr>
        </w:div>
        <w:div w:id="1819495990">
          <w:marLeft w:val="0"/>
          <w:marRight w:val="0"/>
          <w:marTop w:val="0"/>
          <w:marBottom w:val="0"/>
          <w:divBdr>
            <w:top w:val="none" w:sz="0" w:space="0" w:color="auto"/>
            <w:left w:val="none" w:sz="0" w:space="0" w:color="auto"/>
            <w:bottom w:val="none" w:sz="0" w:space="0" w:color="auto"/>
            <w:right w:val="none" w:sz="0" w:space="0" w:color="auto"/>
          </w:divBdr>
        </w:div>
        <w:div w:id="171771418">
          <w:marLeft w:val="0"/>
          <w:marRight w:val="0"/>
          <w:marTop w:val="0"/>
          <w:marBottom w:val="0"/>
          <w:divBdr>
            <w:top w:val="none" w:sz="0" w:space="0" w:color="auto"/>
            <w:left w:val="none" w:sz="0" w:space="0" w:color="auto"/>
            <w:bottom w:val="none" w:sz="0" w:space="0" w:color="auto"/>
            <w:right w:val="none" w:sz="0" w:space="0" w:color="auto"/>
          </w:divBdr>
        </w:div>
        <w:div w:id="524564952">
          <w:marLeft w:val="0"/>
          <w:marRight w:val="0"/>
          <w:marTop w:val="0"/>
          <w:marBottom w:val="0"/>
          <w:divBdr>
            <w:top w:val="none" w:sz="0" w:space="0" w:color="auto"/>
            <w:left w:val="none" w:sz="0" w:space="0" w:color="auto"/>
            <w:bottom w:val="none" w:sz="0" w:space="0" w:color="auto"/>
            <w:right w:val="none" w:sz="0" w:space="0" w:color="auto"/>
          </w:divBdr>
        </w:div>
        <w:div w:id="510145517">
          <w:marLeft w:val="0"/>
          <w:marRight w:val="0"/>
          <w:marTop w:val="0"/>
          <w:marBottom w:val="0"/>
          <w:divBdr>
            <w:top w:val="none" w:sz="0" w:space="0" w:color="auto"/>
            <w:left w:val="none" w:sz="0" w:space="0" w:color="auto"/>
            <w:bottom w:val="none" w:sz="0" w:space="0" w:color="auto"/>
            <w:right w:val="none" w:sz="0" w:space="0" w:color="auto"/>
          </w:divBdr>
        </w:div>
        <w:div w:id="662244616">
          <w:marLeft w:val="0"/>
          <w:marRight w:val="0"/>
          <w:marTop w:val="0"/>
          <w:marBottom w:val="0"/>
          <w:divBdr>
            <w:top w:val="none" w:sz="0" w:space="0" w:color="auto"/>
            <w:left w:val="none" w:sz="0" w:space="0" w:color="auto"/>
            <w:bottom w:val="none" w:sz="0" w:space="0" w:color="auto"/>
            <w:right w:val="none" w:sz="0" w:space="0" w:color="auto"/>
          </w:divBdr>
        </w:div>
        <w:div w:id="1996914239">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2026901686">
          <w:marLeft w:val="0"/>
          <w:marRight w:val="0"/>
          <w:marTop w:val="0"/>
          <w:marBottom w:val="0"/>
          <w:divBdr>
            <w:top w:val="none" w:sz="0" w:space="0" w:color="auto"/>
            <w:left w:val="none" w:sz="0" w:space="0" w:color="auto"/>
            <w:bottom w:val="none" w:sz="0" w:space="0" w:color="auto"/>
            <w:right w:val="none" w:sz="0" w:space="0" w:color="auto"/>
          </w:divBdr>
        </w:div>
        <w:div w:id="293871423">
          <w:marLeft w:val="0"/>
          <w:marRight w:val="0"/>
          <w:marTop w:val="0"/>
          <w:marBottom w:val="0"/>
          <w:divBdr>
            <w:top w:val="none" w:sz="0" w:space="0" w:color="auto"/>
            <w:left w:val="none" w:sz="0" w:space="0" w:color="auto"/>
            <w:bottom w:val="none" w:sz="0" w:space="0" w:color="auto"/>
            <w:right w:val="none" w:sz="0" w:space="0" w:color="auto"/>
          </w:divBdr>
        </w:div>
        <w:div w:id="949243217">
          <w:marLeft w:val="0"/>
          <w:marRight w:val="0"/>
          <w:marTop w:val="0"/>
          <w:marBottom w:val="0"/>
          <w:divBdr>
            <w:top w:val="none" w:sz="0" w:space="0" w:color="auto"/>
            <w:left w:val="none" w:sz="0" w:space="0" w:color="auto"/>
            <w:bottom w:val="none" w:sz="0" w:space="0" w:color="auto"/>
            <w:right w:val="none" w:sz="0" w:space="0" w:color="auto"/>
          </w:divBdr>
        </w:div>
        <w:div w:id="742797173">
          <w:marLeft w:val="0"/>
          <w:marRight w:val="0"/>
          <w:marTop w:val="0"/>
          <w:marBottom w:val="0"/>
          <w:divBdr>
            <w:top w:val="none" w:sz="0" w:space="0" w:color="auto"/>
            <w:left w:val="none" w:sz="0" w:space="0" w:color="auto"/>
            <w:bottom w:val="none" w:sz="0" w:space="0" w:color="auto"/>
            <w:right w:val="none" w:sz="0" w:space="0" w:color="auto"/>
          </w:divBdr>
        </w:div>
        <w:div w:id="788938378">
          <w:marLeft w:val="0"/>
          <w:marRight w:val="0"/>
          <w:marTop w:val="0"/>
          <w:marBottom w:val="0"/>
          <w:divBdr>
            <w:top w:val="none" w:sz="0" w:space="0" w:color="auto"/>
            <w:left w:val="none" w:sz="0" w:space="0" w:color="auto"/>
            <w:bottom w:val="none" w:sz="0" w:space="0" w:color="auto"/>
            <w:right w:val="none" w:sz="0" w:space="0" w:color="auto"/>
          </w:divBdr>
        </w:div>
        <w:div w:id="1604071021">
          <w:marLeft w:val="0"/>
          <w:marRight w:val="0"/>
          <w:marTop w:val="0"/>
          <w:marBottom w:val="0"/>
          <w:divBdr>
            <w:top w:val="none" w:sz="0" w:space="0" w:color="auto"/>
            <w:left w:val="none" w:sz="0" w:space="0" w:color="auto"/>
            <w:bottom w:val="none" w:sz="0" w:space="0" w:color="auto"/>
            <w:right w:val="none" w:sz="0" w:space="0" w:color="auto"/>
          </w:divBdr>
        </w:div>
        <w:div w:id="266423253">
          <w:marLeft w:val="0"/>
          <w:marRight w:val="0"/>
          <w:marTop w:val="0"/>
          <w:marBottom w:val="0"/>
          <w:divBdr>
            <w:top w:val="none" w:sz="0" w:space="0" w:color="auto"/>
            <w:left w:val="none" w:sz="0" w:space="0" w:color="auto"/>
            <w:bottom w:val="none" w:sz="0" w:space="0" w:color="auto"/>
            <w:right w:val="none" w:sz="0" w:space="0" w:color="auto"/>
          </w:divBdr>
        </w:div>
        <w:div w:id="950940715">
          <w:marLeft w:val="0"/>
          <w:marRight w:val="0"/>
          <w:marTop w:val="0"/>
          <w:marBottom w:val="0"/>
          <w:divBdr>
            <w:top w:val="none" w:sz="0" w:space="0" w:color="auto"/>
            <w:left w:val="none" w:sz="0" w:space="0" w:color="auto"/>
            <w:bottom w:val="none" w:sz="0" w:space="0" w:color="auto"/>
            <w:right w:val="none" w:sz="0" w:space="0" w:color="auto"/>
          </w:divBdr>
        </w:div>
        <w:div w:id="1533885179">
          <w:marLeft w:val="0"/>
          <w:marRight w:val="0"/>
          <w:marTop w:val="0"/>
          <w:marBottom w:val="0"/>
          <w:divBdr>
            <w:top w:val="none" w:sz="0" w:space="0" w:color="auto"/>
            <w:left w:val="none" w:sz="0" w:space="0" w:color="auto"/>
            <w:bottom w:val="none" w:sz="0" w:space="0" w:color="auto"/>
            <w:right w:val="none" w:sz="0" w:space="0" w:color="auto"/>
          </w:divBdr>
        </w:div>
        <w:div w:id="1008599541">
          <w:marLeft w:val="0"/>
          <w:marRight w:val="0"/>
          <w:marTop w:val="0"/>
          <w:marBottom w:val="0"/>
          <w:divBdr>
            <w:top w:val="none" w:sz="0" w:space="0" w:color="auto"/>
            <w:left w:val="none" w:sz="0" w:space="0" w:color="auto"/>
            <w:bottom w:val="none" w:sz="0" w:space="0" w:color="auto"/>
            <w:right w:val="none" w:sz="0" w:space="0" w:color="auto"/>
          </w:divBdr>
        </w:div>
        <w:div w:id="692805199">
          <w:marLeft w:val="0"/>
          <w:marRight w:val="0"/>
          <w:marTop w:val="0"/>
          <w:marBottom w:val="0"/>
          <w:divBdr>
            <w:top w:val="none" w:sz="0" w:space="0" w:color="auto"/>
            <w:left w:val="none" w:sz="0" w:space="0" w:color="auto"/>
            <w:bottom w:val="none" w:sz="0" w:space="0" w:color="auto"/>
            <w:right w:val="none" w:sz="0" w:space="0" w:color="auto"/>
          </w:divBdr>
        </w:div>
        <w:div w:id="701396739">
          <w:marLeft w:val="0"/>
          <w:marRight w:val="0"/>
          <w:marTop w:val="0"/>
          <w:marBottom w:val="0"/>
          <w:divBdr>
            <w:top w:val="none" w:sz="0" w:space="0" w:color="auto"/>
            <w:left w:val="none" w:sz="0" w:space="0" w:color="auto"/>
            <w:bottom w:val="none" w:sz="0" w:space="0" w:color="auto"/>
            <w:right w:val="none" w:sz="0" w:space="0" w:color="auto"/>
          </w:divBdr>
        </w:div>
        <w:div w:id="1775398366">
          <w:marLeft w:val="0"/>
          <w:marRight w:val="0"/>
          <w:marTop w:val="0"/>
          <w:marBottom w:val="0"/>
          <w:divBdr>
            <w:top w:val="none" w:sz="0" w:space="0" w:color="auto"/>
            <w:left w:val="none" w:sz="0" w:space="0" w:color="auto"/>
            <w:bottom w:val="none" w:sz="0" w:space="0" w:color="auto"/>
            <w:right w:val="none" w:sz="0" w:space="0" w:color="auto"/>
          </w:divBdr>
        </w:div>
        <w:div w:id="395857867">
          <w:marLeft w:val="0"/>
          <w:marRight w:val="0"/>
          <w:marTop w:val="0"/>
          <w:marBottom w:val="0"/>
          <w:divBdr>
            <w:top w:val="none" w:sz="0" w:space="0" w:color="auto"/>
            <w:left w:val="none" w:sz="0" w:space="0" w:color="auto"/>
            <w:bottom w:val="none" w:sz="0" w:space="0" w:color="auto"/>
            <w:right w:val="none" w:sz="0" w:space="0" w:color="auto"/>
          </w:divBdr>
          <w:divsChild>
            <w:div w:id="947197093">
              <w:marLeft w:val="0"/>
              <w:marRight w:val="0"/>
              <w:marTop w:val="0"/>
              <w:marBottom w:val="0"/>
              <w:divBdr>
                <w:top w:val="none" w:sz="0" w:space="0" w:color="auto"/>
                <w:left w:val="none" w:sz="0" w:space="0" w:color="auto"/>
                <w:bottom w:val="none" w:sz="0" w:space="0" w:color="auto"/>
                <w:right w:val="none" w:sz="0" w:space="0" w:color="auto"/>
              </w:divBdr>
            </w:div>
          </w:divsChild>
        </w:div>
        <w:div w:id="767432619">
          <w:marLeft w:val="0"/>
          <w:marRight w:val="0"/>
          <w:marTop w:val="0"/>
          <w:marBottom w:val="0"/>
          <w:divBdr>
            <w:top w:val="none" w:sz="0" w:space="0" w:color="auto"/>
            <w:left w:val="none" w:sz="0" w:space="0" w:color="auto"/>
            <w:bottom w:val="none" w:sz="0" w:space="0" w:color="auto"/>
            <w:right w:val="none" w:sz="0" w:space="0" w:color="auto"/>
          </w:divBdr>
        </w:div>
        <w:div w:id="287055655">
          <w:marLeft w:val="0"/>
          <w:marRight w:val="0"/>
          <w:marTop w:val="0"/>
          <w:marBottom w:val="0"/>
          <w:divBdr>
            <w:top w:val="none" w:sz="0" w:space="0" w:color="auto"/>
            <w:left w:val="none" w:sz="0" w:space="0" w:color="auto"/>
            <w:bottom w:val="none" w:sz="0" w:space="0" w:color="auto"/>
            <w:right w:val="none" w:sz="0" w:space="0" w:color="auto"/>
          </w:divBdr>
        </w:div>
        <w:div w:id="485778373">
          <w:marLeft w:val="0"/>
          <w:marRight w:val="0"/>
          <w:marTop w:val="0"/>
          <w:marBottom w:val="0"/>
          <w:divBdr>
            <w:top w:val="none" w:sz="0" w:space="0" w:color="auto"/>
            <w:left w:val="none" w:sz="0" w:space="0" w:color="auto"/>
            <w:bottom w:val="none" w:sz="0" w:space="0" w:color="auto"/>
            <w:right w:val="none" w:sz="0" w:space="0" w:color="auto"/>
          </w:divBdr>
        </w:div>
        <w:div w:id="4330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8450</Words>
  <Characters>49519</Characters>
  <Application>Microsoft Office Word</Application>
  <DocSecurity>0</DocSecurity>
  <Lines>2153</Lines>
  <Paragraphs>950</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57019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2024-07-24T13:51:00Z</dcterms:created>
  <dcterms:modified xsi:type="dcterms:W3CDTF">2024-07-24T13:51:00Z</dcterms:modified>
</cp:coreProperties>
</file>