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 - Standard"/>
          <w:tag w:val="A4pCgmOjXaoPaysOY21Ij7-5QkCVxYFQ4ANGFaoRKN4I2"/>
          <w:id w:val="-1549295545"/>
        </w:sdtPr>
        <w:sdtEndPr/>
        <w:sdtContent>
          <w:tr w:rsidR="00CA4C80" w14:paraId="3B9F13A3" w14:textId="77777777">
            <w:tc>
              <w:tcPr>
                <w:tcW w:w="2400" w:type="dxa"/>
              </w:tcPr>
              <w:p w14:paraId="075FC1C1" w14:textId="77777777" w:rsidR="00CA4C80" w:rsidRDefault="00202DDD">
                <w:pPr>
                  <w:pStyle w:val="ZFlag"/>
                </w:pPr>
                <w:r>
                  <w:rPr>
                    <w:noProof/>
                    <w:lang w:val="en-IE" w:eastAsia="en-IE"/>
                  </w:rPr>
                  <w:drawing>
                    <wp:inline distT="0" distB="0" distL="0" distR="0" wp14:anchorId="06CF7816" wp14:editId="603E9CA3">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F98C102" w14:textId="77777777" w:rsidR="00CA4C80" w:rsidRDefault="001A5456">
                <w:pPr>
                  <w:pStyle w:val="ZCom"/>
                </w:pPr>
                <w:sdt>
                  <w:sdtPr>
                    <w:id w:val="609934496"/>
                    <w:dataBinding w:xpath="/Texts/OrgaRoot" w:storeItemID="{4EF90DE6-88B6-4264-9629-4D8DFDFE87D2}"/>
                    <w:text w:multiLine="1"/>
                  </w:sdtPr>
                  <w:sdtEndPr/>
                  <w:sdtContent>
                    <w:r w:rsidR="0070798E">
                      <w:t>COMMISSION EUROPÉENNE</w:t>
                    </w:r>
                  </w:sdtContent>
                </w:sdt>
              </w:p>
              <w:p w14:paraId="223156E6" w14:textId="77777777" w:rsidR="00CA4C80" w:rsidRDefault="00CA4C80">
                <w:pPr>
                  <w:pStyle w:val="ZDGName"/>
                </w:pPr>
              </w:p>
              <w:p w14:paraId="59DF820E" w14:textId="77777777" w:rsidR="00CA4C80" w:rsidRDefault="00CA4C80">
                <w:pPr>
                  <w:pStyle w:val="ZDGName"/>
                </w:pPr>
              </w:p>
              <w:p w14:paraId="6E8D3E61" w14:textId="77777777" w:rsidR="00CA4C80" w:rsidRDefault="00CA4C80" w:rsidP="00C0088C">
                <w:pPr>
                  <w:pStyle w:val="ZDGName"/>
                </w:pPr>
              </w:p>
            </w:tc>
          </w:tr>
        </w:sdtContent>
      </w:sdt>
    </w:tbl>
    <w:sdt>
      <w:sdtPr>
        <w:alias w:val="Date &amp; Location - Location Only"/>
        <w:tag w:val="ggweWNz4R2PF8myPezMsmJ-z0jfFkX8xo5Q7sjQESi5Y4"/>
        <w:id w:val="1758871745"/>
      </w:sdtPr>
      <w:sdtEndPr/>
      <w:sdtContent>
        <w:p w14:paraId="60C12C8E" w14:textId="198C79C5" w:rsidR="00C0088C" w:rsidRDefault="001A5456" w:rsidP="00C0088C">
          <w:pPr>
            <w:pStyle w:val="Date"/>
            <w:ind w:left="5103"/>
          </w:pPr>
          <w:sdt>
            <w:sdtPr>
              <w:id w:val="-1374841100"/>
              <w:dataBinding w:xpath="/Author/Addresses/Address[Id=/Author/Workplaces/Workplace[@IsMain='true']/AddressId]/TranslatedName" w:storeItemID="{01849BE9-D614-4EE3-9D18-E8BE3AFCBB74}"/>
              <w:text w:multiLine="1"/>
            </w:sdtPr>
            <w:sdtEndPr/>
            <w:sdtContent>
              <w:r w:rsidR="00C0088C">
                <w:t>Bruxelles</w:t>
              </w:r>
              <w:r w:rsidR="00EC7851">
                <w:t>,</w:t>
              </w:r>
            </w:sdtContent>
          </w:sdt>
          <w:r w:rsidR="00C0088C">
            <w:t xml:space="preserve"> </w:t>
          </w:r>
          <w:r w:rsidR="009903E5">
            <w:t>12.8.2024</w:t>
          </w:r>
        </w:p>
      </w:sdtContent>
    </w:sdt>
    <w:p w14:paraId="6DD72358" w14:textId="095509D0" w:rsidR="008A607F" w:rsidRPr="009903E5" w:rsidRDefault="00162A32" w:rsidP="00162A32">
      <w:pPr>
        <w:spacing w:after="120"/>
        <w:ind w:left="4320" w:firstLine="783"/>
      </w:pPr>
      <w:proofErr w:type="gramStart"/>
      <w:r w:rsidRPr="009903E5">
        <w:t>C(</w:t>
      </w:r>
      <w:proofErr w:type="gramEnd"/>
      <w:r w:rsidRPr="009903E5">
        <w:t>202</w:t>
      </w:r>
      <w:r w:rsidR="00750E82" w:rsidRPr="009903E5">
        <w:t>4</w:t>
      </w:r>
      <w:r w:rsidRPr="009903E5">
        <w:t>)</w:t>
      </w:r>
      <w:r w:rsidR="009903E5" w:rsidRPr="009903E5">
        <w:t xml:space="preserve"> 5882 </w:t>
      </w:r>
      <w:r w:rsidRPr="009903E5">
        <w:t>final</w:t>
      </w:r>
    </w:p>
    <w:p w14:paraId="7173C60D" w14:textId="77777777" w:rsidR="00162A32" w:rsidRPr="00F80FC2" w:rsidRDefault="00162A32" w:rsidP="00162A32">
      <w:pPr>
        <w:spacing w:after="0"/>
        <w:ind w:left="4321" w:firstLine="782"/>
        <w:rPr>
          <w:lang w:val="fr-BE" w:eastAsia="fr-FR"/>
        </w:rPr>
      </w:pPr>
    </w:p>
    <w:p w14:paraId="7BDD0FB1" w14:textId="77777777" w:rsidR="00A5250F" w:rsidRPr="00F80FC2" w:rsidRDefault="00A5250F" w:rsidP="00A5250F">
      <w:pPr>
        <w:spacing w:after="0"/>
        <w:ind w:left="5103" w:right="-567"/>
        <w:jc w:val="left"/>
        <w:rPr>
          <w:bCs/>
          <w:szCs w:val="24"/>
          <w:lang w:val="fr-BE" w:eastAsia="fr-FR"/>
        </w:rPr>
      </w:pPr>
      <w:r w:rsidRPr="00F80FC2">
        <w:rPr>
          <w:bCs/>
          <w:szCs w:val="24"/>
          <w:lang w:val="fr-BE" w:eastAsia="fr-FR"/>
        </w:rPr>
        <w:t xml:space="preserve">Son Excellence </w:t>
      </w:r>
    </w:p>
    <w:p w14:paraId="6AAFF1DC" w14:textId="77777777" w:rsidR="00A5250F" w:rsidRPr="00F80FC2" w:rsidRDefault="00A5250F" w:rsidP="00A5250F">
      <w:pPr>
        <w:spacing w:after="0"/>
        <w:ind w:left="5103" w:right="-567"/>
        <w:jc w:val="left"/>
        <w:rPr>
          <w:bCs/>
          <w:szCs w:val="24"/>
          <w:lang w:val="fr-BE" w:eastAsia="fr-FR"/>
        </w:rPr>
      </w:pPr>
      <w:r w:rsidRPr="00F80FC2">
        <w:rPr>
          <w:bCs/>
          <w:szCs w:val="24"/>
          <w:lang w:val="fr-BE" w:eastAsia="fr-FR"/>
        </w:rPr>
        <w:t xml:space="preserve">Madame Hadja </w:t>
      </w:r>
      <w:proofErr w:type="spellStart"/>
      <w:r w:rsidRPr="00F80FC2">
        <w:rPr>
          <w:bCs/>
          <w:szCs w:val="24"/>
          <w:lang w:val="fr-BE" w:eastAsia="fr-FR"/>
        </w:rPr>
        <w:t>Lahbib</w:t>
      </w:r>
      <w:proofErr w:type="spellEnd"/>
    </w:p>
    <w:p w14:paraId="7ADE68CC" w14:textId="77777777" w:rsidR="00A5250F" w:rsidRDefault="00A5250F" w:rsidP="00A5250F">
      <w:pPr>
        <w:spacing w:after="0"/>
        <w:ind w:left="5103" w:right="-567"/>
        <w:jc w:val="left"/>
        <w:rPr>
          <w:bCs/>
          <w:szCs w:val="24"/>
          <w:lang w:eastAsia="fr-FR"/>
        </w:rPr>
      </w:pPr>
      <w:r>
        <w:rPr>
          <w:bCs/>
          <w:szCs w:val="24"/>
          <w:lang w:eastAsia="fr-FR"/>
        </w:rPr>
        <w:t>M</w:t>
      </w:r>
      <w:r w:rsidRPr="00C52911">
        <w:rPr>
          <w:bCs/>
          <w:szCs w:val="24"/>
          <w:lang w:eastAsia="fr-FR"/>
        </w:rPr>
        <w:t>inistre des Affaires étrangères, des Affaires européennes et du Commerce extérieur, et des Institutions culturelles fédérales</w:t>
      </w:r>
    </w:p>
    <w:p w14:paraId="41675F2F" w14:textId="77777777" w:rsidR="00A5250F" w:rsidRPr="00503ED1" w:rsidRDefault="00A5250F" w:rsidP="00A5250F">
      <w:pPr>
        <w:spacing w:after="0"/>
        <w:ind w:left="5103" w:right="-567"/>
        <w:jc w:val="left"/>
        <w:rPr>
          <w:bCs/>
          <w:szCs w:val="24"/>
          <w:lang w:eastAsia="fr-FR"/>
        </w:rPr>
      </w:pPr>
      <w:r w:rsidRPr="00503ED1">
        <w:rPr>
          <w:bCs/>
          <w:szCs w:val="24"/>
          <w:lang w:eastAsia="fr-FR"/>
        </w:rPr>
        <w:t>Rue des Petits Carmes, 15</w:t>
      </w:r>
    </w:p>
    <w:p w14:paraId="5A6D97D2" w14:textId="3BE1E912" w:rsidR="008A607F" w:rsidRPr="00A5250F" w:rsidRDefault="00A5250F" w:rsidP="00A5250F">
      <w:pPr>
        <w:autoSpaceDE w:val="0"/>
        <w:autoSpaceDN w:val="0"/>
        <w:adjustRightInd w:val="0"/>
        <w:spacing w:after="600"/>
        <w:ind w:left="5098"/>
        <w:rPr>
          <w:b/>
          <w:szCs w:val="24"/>
          <w:lang w:eastAsia="fr-FR"/>
        </w:rPr>
      </w:pPr>
      <w:r w:rsidRPr="00A44C8E">
        <w:rPr>
          <w:bCs/>
          <w:szCs w:val="24"/>
          <w:lang w:eastAsia="fr-FR"/>
        </w:rPr>
        <w:t>B - 1000 Bruxelles</w:t>
      </w:r>
    </w:p>
    <w:p w14:paraId="396644A8" w14:textId="3C9701BA" w:rsidR="008A607F" w:rsidRPr="00802326" w:rsidRDefault="008A607F" w:rsidP="000A1A69">
      <w:pPr>
        <w:autoSpaceDE w:val="0"/>
        <w:autoSpaceDN w:val="0"/>
        <w:adjustRightInd w:val="0"/>
        <w:spacing w:before="240"/>
        <w:rPr>
          <w:b/>
          <w:bCs/>
          <w:szCs w:val="24"/>
          <w:lang w:eastAsia="fr-FR"/>
        </w:rPr>
      </w:pPr>
      <w:proofErr w:type="gramStart"/>
      <w:r w:rsidRPr="00802326">
        <w:rPr>
          <w:b/>
          <w:szCs w:val="24"/>
          <w:lang w:eastAsia="fr-FR"/>
        </w:rPr>
        <w:t>Objet:</w:t>
      </w:r>
      <w:proofErr w:type="gramEnd"/>
      <w:r w:rsidRPr="00802326">
        <w:rPr>
          <w:b/>
          <w:szCs w:val="24"/>
          <w:lang w:eastAsia="fr-FR"/>
        </w:rPr>
        <w:tab/>
      </w:r>
      <w:r w:rsidRPr="00802326">
        <w:rPr>
          <w:b/>
          <w:szCs w:val="24"/>
          <w:lang w:eastAsia="fr-FR"/>
        </w:rPr>
        <w:tab/>
      </w:r>
      <w:r w:rsidRPr="00802326">
        <w:rPr>
          <w:b/>
          <w:bCs/>
          <w:szCs w:val="24"/>
          <w:lang w:eastAsia="fr-FR"/>
        </w:rPr>
        <w:t>Notification </w:t>
      </w:r>
      <w:r>
        <w:rPr>
          <w:b/>
          <w:bCs/>
          <w:szCs w:val="24"/>
          <w:lang w:eastAsia="fr-FR"/>
        </w:rPr>
        <w:t>202</w:t>
      </w:r>
      <w:r w:rsidR="00750E82">
        <w:rPr>
          <w:b/>
          <w:bCs/>
          <w:szCs w:val="24"/>
          <w:lang w:eastAsia="fr-FR"/>
        </w:rPr>
        <w:t>4</w:t>
      </w:r>
      <w:r>
        <w:rPr>
          <w:b/>
          <w:bCs/>
          <w:szCs w:val="24"/>
          <w:lang w:eastAsia="fr-FR"/>
        </w:rPr>
        <w:t>/</w:t>
      </w:r>
      <w:r w:rsidR="00750E82">
        <w:rPr>
          <w:b/>
          <w:bCs/>
          <w:szCs w:val="24"/>
          <w:lang w:eastAsia="fr-FR"/>
        </w:rPr>
        <w:t>289</w:t>
      </w:r>
      <w:r>
        <w:rPr>
          <w:b/>
          <w:bCs/>
          <w:szCs w:val="24"/>
          <w:lang w:eastAsia="fr-FR"/>
        </w:rPr>
        <w:t>/</w:t>
      </w:r>
      <w:r w:rsidR="00CE6FF5">
        <w:rPr>
          <w:b/>
          <w:bCs/>
          <w:szCs w:val="24"/>
          <w:lang w:eastAsia="fr-FR"/>
        </w:rPr>
        <w:t>B</w:t>
      </w:r>
      <w:r w:rsidR="00750E82">
        <w:rPr>
          <w:b/>
          <w:bCs/>
          <w:szCs w:val="24"/>
          <w:lang w:eastAsia="fr-FR"/>
        </w:rPr>
        <w:t>E</w:t>
      </w:r>
      <w:r w:rsidRPr="00802326">
        <w:rPr>
          <w:b/>
          <w:bCs/>
          <w:szCs w:val="24"/>
          <w:lang w:eastAsia="fr-FR"/>
        </w:rPr>
        <w:t xml:space="preserve"> </w:t>
      </w:r>
    </w:p>
    <w:p w14:paraId="2364B40E" w14:textId="5ED5CF26" w:rsidR="008A607F" w:rsidRPr="00802326" w:rsidRDefault="00750E82" w:rsidP="000A1A69">
      <w:pPr>
        <w:autoSpaceDE w:val="0"/>
        <w:autoSpaceDN w:val="0"/>
        <w:adjustRightInd w:val="0"/>
        <w:ind w:left="1418"/>
        <w:rPr>
          <w:b/>
          <w:szCs w:val="24"/>
          <w:lang w:eastAsia="fr-FR"/>
        </w:rPr>
      </w:pPr>
      <w:r w:rsidRPr="00750E82">
        <w:rPr>
          <w:b/>
          <w:szCs w:val="24"/>
          <w:lang w:eastAsia="fr-FR"/>
        </w:rPr>
        <w:t>Arrêté royal modifiant les arrêtés royaux du 30 mai 2021 concernant la mise dans le commerce de nutriments et de denrées alimentaires auxquelles des nutriments ont été ajoutés, du 29 août 2021 relatif à la fabrication et au commerce de compléments aliment</w:t>
      </w:r>
      <w:r w:rsidR="00C271E9">
        <w:rPr>
          <w:b/>
          <w:szCs w:val="24"/>
          <w:lang w:eastAsia="fr-FR"/>
        </w:rPr>
        <w:t>aires</w:t>
      </w:r>
    </w:p>
    <w:p w14:paraId="695C3A73" w14:textId="4E5B964E" w:rsidR="008A607F" w:rsidRPr="00802326" w:rsidRDefault="00C271E9" w:rsidP="000A1A69">
      <w:pPr>
        <w:autoSpaceDE w:val="0"/>
        <w:autoSpaceDN w:val="0"/>
        <w:adjustRightInd w:val="0"/>
        <w:ind w:left="1418"/>
        <w:rPr>
          <w:b/>
          <w:szCs w:val="24"/>
          <w:lang w:eastAsia="fr-FR"/>
        </w:rPr>
      </w:pPr>
      <w:r w:rsidRPr="00802326">
        <w:rPr>
          <w:b/>
          <w:szCs w:val="24"/>
          <w:lang w:eastAsia="fr-FR"/>
        </w:rPr>
        <w:t>Émission</w:t>
      </w:r>
      <w:r w:rsidR="008A607F" w:rsidRPr="00802326">
        <w:rPr>
          <w:b/>
          <w:szCs w:val="24"/>
          <w:lang w:eastAsia="fr-FR"/>
        </w:rPr>
        <w:t xml:space="preserve"> d’observations prévues à l’article 5, paragraphe 2, de la directive (UE) 2015/1535 du 9 septembre 2015</w:t>
      </w:r>
    </w:p>
    <w:p w14:paraId="20FF316B" w14:textId="77777777" w:rsidR="00750E82" w:rsidRDefault="00750E82" w:rsidP="00A5250F">
      <w:pPr>
        <w:autoSpaceDE w:val="0"/>
        <w:autoSpaceDN w:val="0"/>
        <w:adjustRightInd w:val="0"/>
        <w:rPr>
          <w:szCs w:val="24"/>
          <w:lang w:eastAsia="fr-FR"/>
        </w:rPr>
      </w:pPr>
    </w:p>
    <w:p w14:paraId="589846B8" w14:textId="3AB62ADC" w:rsidR="00A5250F" w:rsidRDefault="00A5250F" w:rsidP="00A5250F">
      <w:pPr>
        <w:autoSpaceDE w:val="0"/>
        <w:autoSpaceDN w:val="0"/>
        <w:adjustRightInd w:val="0"/>
        <w:rPr>
          <w:szCs w:val="24"/>
          <w:lang w:eastAsia="fr-FR"/>
        </w:rPr>
      </w:pPr>
      <w:r>
        <w:rPr>
          <w:szCs w:val="24"/>
          <w:lang w:eastAsia="fr-FR"/>
        </w:rPr>
        <w:t>Madame</w:t>
      </w:r>
      <w:r w:rsidRPr="00802326">
        <w:rPr>
          <w:szCs w:val="24"/>
          <w:lang w:eastAsia="fr-FR"/>
        </w:rPr>
        <w:t xml:space="preserve"> le Ministre, </w:t>
      </w:r>
    </w:p>
    <w:p w14:paraId="0B396779" w14:textId="77777777" w:rsidR="008579A5" w:rsidRPr="00B20FDE" w:rsidRDefault="008579A5" w:rsidP="008579A5">
      <w:r>
        <w:t>Dans le cadre de la procédure de notification prévue par la directive (UE) 2015/1535 du Parlement européen et du Conseil prévoyant une procédure d’information dans le domaine des réglementations techniques et des règles relatives aux services de la société de l’information (</w:t>
      </w:r>
      <w:r>
        <w:rPr>
          <w:rStyle w:val="FootnoteReference"/>
        </w:rPr>
        <w:footnoteReference w:id="1"/>
      </w:r>
      <w:r>
        <w:t xml:space="preserve">), le 30 mai 2024, les autorités belges ont notifié à la Commission le projet d’arrêté royal modifiant les arrêtés royaux du 30 mai 2021 concernant la mise dans le commerce de nutriments et de denrées alimentaires auxquelles des nutriments ont été ajoutés, du 29 août 2021 relatif à la fabrication et au commerce de compléments alimentaires contenants d’autres substances que des nutriments et des plantes ou des préparations de plantes et du 31 août 2021 relatif à la fabrication et au commerce de denrées alimentaires composées ou contenant des plantes ou préparations de plantes (ci-après le «projet notifié»). </w:t>
      </w:r>
    </w:p>
    <w:p w14:paraId="34433771" w14:textId="77777777" w:rsidR="008579A5" w:rsidRPr="00B20FDE" w:rsidRDefault="008579A5" w:rsidP="008579A5">
      <w:pPr>
        <w:spacing w:after="0"/>
        <w:rPr>
          <w:szCs w:val="24"/>
        </w:rPr>
      </w:pPr>
      <w:r>
        <w:lastRenderedPageBreak/>
        <w:t>Selon le message de notification, le projet notifié vise à modifier, harmoniser et clarifier la procédure actuelle de notification des compléments alimentaires et des aliments enrichis prévue au niveau national par trois arrêtés royaux relatif aux nutriments, aux plantes autres substances.</w:t>
      </w:r>
    </w:p>
    <w:p w14:paraId="11B2C385" w14:textId="77777777" w:rsidR="008579A5" w:rsidRPr="005420BB" w:rsidRDefault="008579A5" w:rsidP="008579A5">
      <w:pPr>
        <w:spacing w:after="0"/>
        <w:jc w:val="left"/>
        <w:rPr>
          <w:szCs w:val="24"/>
        </w:rPr>
      </w:pPr>
    </w:p>
    <w:p w14:paraId="12037426" w14:textId="77777777" w:rsidR="008579A5" w:rsidRPr="00B20FDE" w:rsidRDefault="008579A5" w:rsidP="008579A5">
      <w:pPr>
        <w:spacing w:after="0"/>
      </w:pPr>
      <w:r>
        <w:t>L’examen du projet notifié a amené la Commission à formuler les observations suivantes.</w:t>
      </w:r>
    </w:p>
    <w:p w14:paraId="298B9D70" w14:textId="77777777" w:rsidR="008579A5" w:rsidRPr="00B20FDE" w:rsidRDefault="008579A5" w:rsidP="008579A5">
      <w:pPr>
        <w:spacing w:after="0"/>
      </w:pPr>
    </w:p>
    <w:p w14:paraId="6C239E09" w14:textId="77777777" w:rsidR="008579A5" w:rsidRPr="00B20FDE" w:rsidRDefault="008579A5" w:rsidP="008579A5">
      <w:pPr>
        <w:pStyle w:val="Heading2"/>
        <w:numPr>
          <w:ilvl w:val="0"/>
          <w:numId w:val="0"/>
        </w:numPr>
      </w:pPr>
      <w:r>
        <w:t>Législation alimentaire générale</w:t>
      </w:r>
    </w:p>
    <w:p w14:paraId="2D72C2FF" w14:textId="77777777" w:rsidR="008579A5" w:rsidRPr="00B20FDE" w:rsidRDefault="008579A5" w:rsidP="008579A5">
      <w:pPr>
        <w:spacing w:after="0"/>
        <w:rPr>
          <w:szCs w:val="24"/>
        </w:rPr>
      </w:pPr>
      <w:r>
        <w:t>Les articles 3, 7 et 11 du projet notifié introduisent la définition suivante de la notion de «denrée alimentaire» à l’article 2 de l’arrêté royal du 30 mai 2021 relatif à la mise sur le marché des nutriments et des denrées alimentaires auxquelles des nutriments ont été ajoutés, à l’article 2 de l’arrêté royal du 29 août 2021 relatif à la fabrication et au commerce de compléments alimentaires contenant d’autres substances que des nutriments et des plantes ou préparations de plantes et à l’article 2 de l’arrêté royal du 31 août 2021 relatif à la fabrication et au commerce de denrées alimentaires composés ou contenant des plantes ou préparations de plantes:</w:t>
      </w:r>
    </w:p>
    <w:p w14:paraId="26AF70B4" w14:textId="77777777" w:rsidR="008579A5" w:rsidRPr="00B20FDE" w:rsidRDefault="008579A5" w:rsidP="008579A5">
      <w:pPr>
        <w:spacing w:after="0"/>
        <w:rPr>
          <w:szCs w:val="24"/>
        </w:rPr>
      </w:pPr>
    </w:p>
    <w:p w14:paraId="3383687B" w14:textId="3261E2F6" w:rsidR="008579A5" w:rsidRPr="00B20FDE" w:rsidRDefault="008579A5" w:rsidP="008579A5">
      <w:pPr>
        <w:spacing w:after="0"/>
        <w:rPr>
          <w:i/>
          <w:iCs/>
          <w:szCs w:val="24"/>
        </w:rPr>
      </w:pPr>
      <w:proofErr w:type="gramStart"/>
      <w:r>
        <w:rPr>
          <w:i/>
        </w:rPr>
        <w:t>«denrée</w:t>
      </w:r>
      <w:proofErr w:type="gramEnd"/>
      <w:r>
        <w:rPr>
          <w:i/>
        </w:rPr>
        <w:t xml:space="preserve"> alimentaire: toute substance ou produit transformé, partiellement transformé ou non transformé, destiné à être ingéré ou raisonnablement susceptible d’être ingéré par l’être humain, à l’exclusion des:</w:t>
      </w:r>
    </w:p>
    <w:p w14:paraId="534C0E46" w14:textId="77777777" w:rsidR="008579A5" w:rsidRPr="00B20FDE" w:rsidRDefault="008579A5" w:rsidP="008579A5">
      <w:pPr>
        <w:spacing w:after="0"/>
        <w:rPr>
          <w:i/>
          <w:iCs/>
          <w:szCs w:val="24"/>
        </w:rPr>
      </w:pPr>
      <w:r>
        <w:rPr>
          <w:i/>
        </w:rPr>
        <w:t>1° aliments pour animaux ;</w:t>
      </w:r>
    </w:p>
    <w:p w14:paraId="27CC7A3C" w14:textId="77777777" w:rsidR="008579A5" w:rsidRPr="00B20FDE" w:rsidRDefault="008579A5" w:rsidP="008579A5">
      <w:pPr>
        <w:spacing w:after="0"/>
        <w:rPr>
          <w:i/>
          <w:iCs/>
          <w:szCs w:val="24"/>
        </w:rPr>
      </w:pPr>
      <w:r>
        <w:rPr>
          <w:i/>
        </w:rPr>
        <w:t>2° animaux vivants à moins qu’ils ne soient préparés en vue de la consommation humaine ;</w:t>
      </w:r>
    </w:p>
    <w:p w14:paraId="6A7A0B5D" w14:textId="77777777" w:rsidR="008579A5" w:rsidRPr="00B20FDE" w:rsidRDefault="008579A5" w:rsidP="008579A5">
      <w:pPr>
        <w:spacing w:after="0"/>
        <w:rPr>
          <w:i/>
          <w:iCs/>
          <w:szCs w:val="24"/>
        </w:rPr>
      </w:pPr>
      <w:r>
        <w:rPr>
          <w:i/>
        </w:rPr>
        <w:t>3° plantes avant leur récolte ;</w:t>
      </w:r>
    </w:p>
    <w:p w14:paraId="6712D822" w14:textId="77777777" w:rsidR="008579A5" w:rsidRPr="00B20FDE" w:rsidRDefault="008579A5" w:rsidP="008579A5">
      <w:pPr>
        <w:spacing w:after="0"/>
        <w:rPr>
          <w:i/>
          <w:iCs/>
          <w:szCs w:val="24"/>
        </w:rPr>
      </w:pPr>
      <w:r>
        <w:rPr>
          <w:i/>
        </w:rPr>
        <w:t>4° médicaments ;</w:t>
      </w:r>
    </w:p>
    <w:p w14:paraId="58FA7906" w14:textId="77777777" w:rsidR="008579A5" w:rsidRPr="00B20FDE" w:rsidRDefault="008579A5" w:rsidP="008579A5">
      <w:pPr>
        <w:spacing w:after="0"/>
        <w:rPr>
          <w:i/>
          <w:iCs/>
          <w:szCs w:val="24"/>
        </w:rPr>
      </w:pPr>
      <w:r>
        <w:rPr>
          <w:i/>
        </w:rPr>
        <w:t>5° cosmétiques ;</w:t>
      </w:r>
    </w:p>
    <w:p w14:paraId="1C01D1DE" w14:textId="77777777" w:rsidR="008579A5" w:rsidRPr="00B20FDE" w:rsidRDefault="008579A5" w:rsidP="008579A5">
      <w:pPr>
        <w:spacing w:after="0"/>
        <w:rPr>
          <w:i/>
          <w:iCs/>
          <w:szCs w:val="24"/>
        </w:rPr>
      </w:pPr>
      <w:r>
        <w:rPr>
          <w:i/>
        </w:rPr>
        <w:t>6° les produits du tabac et tabac ;</w:t>
      </w:r>
    </w:p>
    <w:p w14:paraId="0CDD00B4" w14:textId="77777777" w:rsidR="008579A5" w:rsidRPr="00B20FDE" w:rsidRDefault="008579A5" w:rsidP="008579A5">
      <w:pPr>
        <w:spacing w:after="0"/>
        <w:rPr>
          <w:i/>
          <w:iCs/>
          <w:szCs w:val="24"/>
        </w:rPr>
      </w:pPr>
      <w:r>
        <w:rPr>
          <w:i/>
        </w:rPr>
        <w:t>7° stupéfiants et les substances psychotropes ;</w:t>
      </w:r>
    </w:p>
    <w:p w14:paraId="15709EB5" w14:textId="77777777" w:rsidR="008579A5" w:rsidRPr="00B20FDE" w:rsidRDefault="008579A5" w:rsidP="008579A5">
      <w:pPr>
        <w:spacing w:after="0"/>
        <w:rPr>
          <w:szCs w:val="24"/>
        </w:rPr>
      </w:pPr>
      <w:r>
        <w:rPr>
          <w:i/>
        </w:rPr>
        <w:t>8° résidus et contaminants</w:t>
      </w:r>
      <w:proofErr w:type="gramStart"/>
      <w:r>
        <w:rPr>
          <w:i/>
        </w:rPr>
        <w:t>.»</w:t>
      </w:r>
      <w:proofErr w:type="gramEnd"/>
    </w:p>
    <w:p w14:paraId="1C854AC4" w14:textId="77777777" w:rsidR="008579A5" w:rsidRPr="00B20FDE" w:rsidRDefault="008579A5" w:rsidP="008579A5">
      <w:pPr>
        <w:spacing w:after="0"/>
        <w:rPr>
          <w:szCs w:val="24"/>
        </w:rPr>
      </w:pPr>
    </w:p>
    <w:p w14:paraId="4091FFD8" w14:textId="77777777" w:rsidR="008579A5" w:rsidRPr="00B20FDE" w:rsidRDefault="008579A5" w:rsidP="008579A5">
      <w:pPr>
        <w:spacing w:after="0"/>
        <w:rPr>
          <w:szCs w:val="24"/>
        </w:rPr>
      </w:pPr>
      <w:r>
        <w:t>La Commission note que le règlement (CE) nº 178/2002 (</w:t>
      </w:r>
      <w:r w:rsidRPr="00B20FDE">
        <w:rPr>
          <w:rStyle w:val="FootnoteReference"/>
          <w:szCs w:val="24"/>
        </w:rPr>
        <w:footnoteReference w:id="2"/>
      </w:r>
      <w:r>
        <w:t>) sur la législation alimentaire générale définit dans son article 2 la notion de</w:t>
      </w:r>
      <w:proofErr w:type="gramStart"/>
      <w:r>
        <w:t xml:space="preserve"> «denrée</w:t>
      </w:r>
      <w:proofErr w:type="gramEnd"/>
      <w:r>
        <w:t xml:space="preserve"> alimentaire» ou d’«aliment» qui est directement applicable dans l’ordre juridique national pour toutes les questions relatives à la législation alimentaire, y compris les dispositions nationales régissant les denrées alimentaires en général et la sécurité alimentaire en particulier. En tant que tel, il n’est pas nécessaire de répéter cette définition dans la législation nationale et une référence croisée à la législation de l’UE suffirait. </w:t>
      </w:r>
    </w:p>
    <w:p w14:paraId="3C10D59D" w14:textId="77777777" w:rsidR="008579A5" w:rsidRPr="00B20FDE" w:rsidRDefault="008579A5" w:rsidP="008579A5">
      <w:pPr>
        <w:spacing w:after="0"/>
        <w:rPr>
          <w:szCs w:val="24"/>
        </w:rPr>
      </w:pPr>
    </w:p>
    <w:p w14:paraId="6CDFC133" w14:textId="704CCC2F" w:rsidR="008579A5" w:rsidRPr="00B20FDE" w:rsidRDefault="008579A5" w:rsidP="008579A5">
      <w:pPr>
        <w:spacing w:after="0"/>
        <w:rPr>
          <w:szCs w:val="24"/>
        </w:rPr>
      </w:pPr>
      <w:r>
        <w:t xml:space="preserve">En outre, la Commission note que la définition des denrées alimentaires figurant dans le projet national ne semble pas reproduire intégralement la définition directement applicable des denrées alimentaires, </w:t>
      </w:r>
      <w:proofErr w:type="gramStart"/>
      <w:r>
        <w:t xml:space="preserve">notamment  </w:t>
      </w:r>
      <w:r w:rsidR="001A3E83">
        <w:t>tel</w:t>
      </w:r>
      <w:proofErr w:type="gramEnd"/>
      <w:r w:rsidR="001A3E83">
        <w:t xml:space="preserve"> qu</w:t>
      </w:r>
      <w:r w:rsidR="00462536">
        <w:t>’énoncé</w:t>
      </w:r>
      <w:r w:rsidR="001A3E83">
        <w:t xml:space="preserve"> à </w:t>
      </w:r>
      <w:r>
        <w:t>l’article 2, deuxième alinéa, du règlement (CE) nº 178/2002:</w:t>
      </w:r>
    </w:p>
    <w:p w14:paraId="5F03A136" w14:textId="77777777" w:rsidR="008579A5" w:rsidRPr="00B20FDE" w:rsidRDefault="008579A5" w:rsidP="008579A5">
      <w:pPr>
        <w:spacing w:after="0"/>
        <w:rPr>
          <w:szCs w:val="24"/>
        </w:rPr>
      </w:pPr>
    </w:p>
    <w:p w14:paraId="294C6CCF" w14:textId="77777777" w:rsidR="008579A5" w:rsidRPr="00B20FDE" w:rsidRDefault="008579A5" w:rsidP="008579A5">
      <w:pPr>
        <w:spacing w:after="0"/>
        <w:rPr>
          <w:szCs w:val="24"/>
        </w:rPr>
      </w:pPr>
      <w:proofErr w:type="gramStart"/>
      <w:r>
        <w:rPr>
          <w:i/>
        </w:rPr>
        <w:t>«Ce</w:t>
      </w:r>
      <w:proofErr w:type="gramEnd"/>
      <w:r>
        <w:rPr>
          <w:i/>
        </w:rPr>
        <w:t xml:space="preserve"> terme recouvre les boissons, les gommes à mâcher et toute substance, y compris l’eau, intégrée intentionnellement dans les denrées alimentaires au cours de leur fabrication, de leur préparation ou de leur traitement. Il inclut l’eau au point de </w:t>
      </w:r>
      <w:r>
        <w:rPr>
          <w:i/>
        </w:rPr>
        <w:lastRenderedPageBreak/>
        <w:t>conformité défini à l’article 6 de la directive 98/83/CE, sans préjudice des exigences des directives 80/778/CEE et 98/83/CE</w:t>
      </w:r>
      <w:proofErr w:type="gramStart"/>
      <w:r>
        <w:rPr>
          <w:i/>
        </w:rPr>
        <w:t>.</w:t>
      </w:r>
      <w:r>
        <w:t>»</w:t>
      </w:r>
      <w:proofErr w:type="gramEnd"/>
    </w:p>
    <w:p w14:paraId="73F71305" w14:textId="77777777" w:rsidR="008579A5" w:rsidRPr="00B20FDE" w:rsidRDefault="008579A5" w:rsidP="008579A5">
      <w:pPr>
        <w:spacing w:after="0"/>
        <w:rPr>
          <w:szCs w:val="24"/>
        </w:rPr>
      </w:pPr>
    </w:p>
    <w:p w14:paraId="68A18E24" w14:textId="77777777" w:rsidR="008579A5" w:rsidRPr="00B20FDE" w:rsidRDefault="008579A5" w:rsidP="008579A5">
      <w:pPr>
        <w:spacing w:after="0"/>
        <w:rPr>
          <w:szCs w:val="24"/>
        </w:rPr>
      </w:pPr>
      <w:r>
        <w:t>En particulier, les articles 3, 7 et 11 du projet notifié ne précisent pas que les denrées alimentaires comprennent les boissons, les gommes à mâcher et toute substance, y compris l’eau intégrée intentionnellement dans les denrées alimentaires au cours de leur fabrication, de leur préparation ou de leur traitement. Elles comprennent l’eau au point de conformité tel que défini à l’article 6 de la directive (UE) 2020/2184 (</w:t>
      </w:r>
      <w:r w:rsidRPr="00B20FDE">
        <w:rPr>
          <w:rStyle w:val="FootnoteReference"/>
          <w:szCs w:val="24"/>
        </w:rPr>
        <w:footnoteReference w:id="3"/>
      </w:r>
      <w:r>
        <w:t>).</w:t>
      </w:r>
    </w:p>
    <w:p w14:paraId="18D6E781" w14:textId="77777777" w:rsidR="008579A5" w:rsidRPr="0060206F" w:rsidRDefault="008579A5" w:rsidP="008579A5">
      <w:pPr>
        <w:pStyle w:val="Heading2"/>
        <w:numPr>
          <w:ilvl w:val="0"/>
          <w:numId w:val="0"/>
        </w:numPr>
        <w:rPr>
          <w:lang w:val="fr-BE"/>
        </w:rPr>
      </w:pPr>
    </w:p>
    <w:p w14:paraId="077BECF9" w14:textId="77777777" w:rsidR="008579A5" w:rsidRPr="00B20FDE" w:rsidRDefault="008579A5" w:rsidP="008579A5">
      <w:pPr>
        <w:pStyle w:val="Heading2"/>
        <w:numPr>
          <w:ilvl w:val="0"/>
          <w:numId w:val="0"/>
        </w:numPr>
      </w:pPr>
      <w:r>
        <w:t>Compléments alimentaires</w:t>
      </w:r>
    </w:p>
    <w:p w14:paraId="383ECD45" w14:textId="77777777" w:rsidR="008579A5" w:rsidRPr="00B20FDE" w:rsidRDefault="008579A5" w:rsidP="008579A5">
      <w:pPr>
        <w:pStyle w:val="Text2"/>
        <w:ind w:left="0"/>
      </w:pPr>
      <w:r>
        <w:t>Les articles 2, 6 et 10 du projet notifié remplacent la définition des «compléments alimentaires» figurant à l’article 2, paragraphe 6, de l’arrêté royal du 30 mai 2021 relatif à la mise sur le marché des nutriments et des denrées alimentaires auxquelles des nutriments ont été ajoutés, à l’article 2, paragraphe 3, de l’arrêté royal du 29 août 2021 relatif à la fabrication et au commerce de compléments alimentaires contenant d’autres substances que des nutriments et des plantes ou préparations de plantes et à l’article 2, paragraphe 8 de l’arrêté royal du 31 août 2021 relatif à la fabrication et au commerce de denrées alimentaires composés ou contenant des plantes ou préparations de plantes, par la définition suivante:</w:t>
      </w:r>
    </w:p>
    <w:p w14:paraId="5C55AE7A" w14:textId="77777777" w:rsidR="008579A5" w:rsidRPr="00B20FDE" w:rsidRDefault="008579A5" w:rsidP="008579A5">
      <w:pPr>
        <w:pStyle w:val="Text2"/>
        <w:ind w:left="0"/>
        <w:rPr>
          <w:i/>
          <w:iCs/>
        </w:rPr>
      </w:pPr>
      <w:r>
        <w:rPr>
          <w:i/>
        </w:rPr>
        <w:t>«compléments alimentaires: les denrées alimentaires dont le but est de compléter le régime alimentaire normal et qui sont constituées d’une ou plusieurs nutriments, plantes, préparations de plantes ou autres substances ayant un effet nutritionnel ou physiologique seuls ou combinés, commercialisés sous forme de doses, à savoir les formes de présentation telles que les gélules, les pastilles, les comprimés, les pilules et autres formes similaires, ainsi que les sachets de poudre, les ampoules de liquide, les flacons munis d’un compte-gouttes et les autres formes analogues de préparations liquides ou en poudre destinées à être prises en unités mesurées de faible quantité.»</w:t>
      </w:r>
    </w:p>
    <w:p w14:paraId="5E135310" w14:textId="4D421897" w:rsidR="008579A5" w:rsidRPr="00B20FDE" w:rsidRDefault="008579A5" w:rsidP="008579A5">
      <w:r>
        <w:t>La Commission souhaite attirer l’attention des autorités belges sur le fait que, conformément à la définition des</w:t>
      </w:r>
      <w:proofErr w:type="gramStart"/>
      <w:r>
        <w:t xml:space="preserve"> «compléments</w:t>
      </w:r>
      <w:proofErr w:type="gramEnd"/>
      <w:r>
        <w:t xml:space="preserve"> alimentaires» figurant à l’article 2, point a), de la directive 2002/46/CE (</w:t>
      </w:r>
      <w:r w:rsidRPr="00B20FDE">
        <w:rPr>
          <w:rStyle w:val="FootnoteReference"/>
        </w:rPr>
        <w:footnoteReference w:id="4"/>
      </w:r>
      <w:r>
        <w:t xml:space="preserve">), </w:t>
      </w:r>
      <w:r w:rsidR="003D7C72">
        <w:t>l</w:t>
      </w:r>
      <w:r>
        <w:t>es «compléments alimentaires» sont des sources concentrées de «nutriments» ou d’«autres substances». Le considérant 6 de la même directive établit également une distinction entre les</w:t>
      </w:r>
      <w:proofErr w:type="gramStart"/>
      <w:r>
        <w:t xml:space="preserve"> «nutriments</w:t>
      </w:r>
      <w:proofErr w:type="gramEnd"/>
      <w:r>
        <w:t>», d’une part, et les «autres ingrédients», y compris les «plantes et extraits végétaux», d’autre part:</w:t>
      </w:r>
    </w:p>
    <w:p w14:paraId="2666775D" w14:textId="77777777" w:rsidR="008579A5" w:rsidRPr="00B20FDE" w:rsidRDefault="008579A5" w:rsidP="008579A5">
      <w:pPr>
        <w:rPr>
          <w:i/>
          <w:iCs/>
        </w:rPr>
      </w:pPr>
      <w:r>
        <w:rPr>
          <w:i/>
        </w:rPr>
        <w:t>Considérant 6 :</w:t>
      </w:r>
      <w:proofErr w:type="gramStart"/>
      <w:r>
        <w:rPr>
          <w:i/>
        </w:rPr>
        <w:t xml:space="preserve"> «Il</w:t>
      </w:r>
      <w:proofErr w:type="gramEnd"/>
      <w:r>
        <w:rPr>
          <w:i/>
        </w:rPr>
        <w:t xml:space="preserve"> existe une grande variété de nutriments et d'autres ingrédients susceptibles d'entrer dans la composition des compléments alimentaires, et notamment, mais pas exclusivement, des vitamines, des minéraux, des acides aminés, des acides gras essentiels, des fibres et divers plantes et extraits végétaux.»</w:t>
      </w:r>
    </w:p>
    <w:p w14:paraId="43FDE980" w14:textId="77777777" w:rsidR="008579A5" w:rsidRPr="00B20FDE" w:rsidRDefault="008579A5" w:rsidP="008579A5">
      <w:pPr>
        <w:rPr>
          <w:i/>
          <w:iCs/>
        </w:rPr>
      </w:pPr>
      <w:r>
        <w:t>Toutefois, le projet notifié établit une distinction entre</w:t>
      </w:r>
      <w:proofErr w:type="gramStart"/>
      <w:r>
        <w:t xml:space="preserve"> «plantes</w:t>
      </w:r>
      <w:proofErr w:type="gramEnd"/>
      <w:r>
        <w:t xml:space="preserve"> et préparations de plantes» et «autres substances», ce qui pourrait être lu comme signifiant que les «plantes et préparations de plantes» ne sont pas des «autres substances».</w:t>
      </w:r>
    </w:p>
    <w:p w14:paraId="7EF3AE9C" w14:textId="33C6F28C" w:rsidR="008579A5" w:rsidRPr="00B20FDE" w:rsidRDefault="008579A5" w:rsidP="008579A5">
      <w:pPr>
        <w:pStyle w:val="ClosingL"/>
        <w:spacing w:before="120"/>
        <w:jc w:val="both"/>
        <w:rPr>
          <w:szCs w:val="24"/>
        </w:rPr>
      </w:pPr>
      <w:r>
        <w:lastRenderedPageBreak/>
        <w:t>La Commission invite les autorités belges à prendre en considération les observations susmentionnées.</w:t>
      </w:r>
    </w:p>
    <w:p w14:paraId="31FDD080" w14:textId="657E9214" w:rsidR="00A5250F" w:rsidRDefault="008579A5" w:rsidP="008579A5">
      <w:pPr>
        <w:autoSpaceDE w:val="0"/>
        <w:autoSpaceDN w:val="0"/>
        <w:adjustRightInd w:val="0"/>
        <w:rPr>
          <w:szCs w:val="24"/>
          <w:lang w:eastAsia="fr-FR"/>
        </w:rPr>
      </w:pPr>
      <w:r>
        <w:t>La Commission rappelle par ailleurs qu’une fois le texte définitif adopté, il est communiqué à la Commission conformément à l’article 5, paragraphe 3, de la directive (UE) 2015/1535.</w:t>
      </w:r>
    </w:p>
    <w:p w14:paraId="71349171" w14:textId="77777777" w:rsidR="00A5250F" w:rsidRPr="005B6201" w:rsidRDefault="00A5250F" w:rsidP="00A5250F">
      <w:pPr>
        <w:autoSpaceDE w:val="0"/>
        <w:autoSpaceDN w:val="0"/>
        <w:adjustRightInd w:val="0"/>
        <w:rPr>
          <w:szCs w:val="24"/>
          <w:lang w:eastAsia="fr-FR"/>
        </w:rPr>
      </w:pPr>
      <w:r w:rsidRPr="00802326">
        <w:rPr>
          <w:szCs w:val="24"/>
          <w:lang w:eastAsia="fr-FR"/>
        </w:rPr>
        <w:t xml:space="preserve">Veuillez croire, </w:t>
      </w:r>
      <w:r>
        <w:rPr>
          <w:szCs w:val="24"/>
          <w:lang w:eastAsia="fr-FR"/>
        </w:rPr>
        <w:t>Madame</w:t>
      </w:r>
      <w:r w:rsidRPr="00802326">
        <w:rPr>
          <w:szCs w:val="24"/>
          <w:lang w:eastAsia="fr-FR"/>
        </w:rPr>
        <w:t xml:space="preserve"> le Ministre, à l’assurance de ma haute considération.</w:t>
      </w:r>
    </w:p>
    <w:p w14:paraId="08BC9F2E" w14:textId="50C0EC38" w:rsidR="00A5250F" w:rsidRPr="00802326" w:rsidRDefault="009903E5" w:rsidP="00A5250F">
      <w:pPr>
        <w:widowControl w:val="0"/>
        <w:tabs>
          <w:tab w:val="left" w:pos="-720"/>
        </w:tabs>
        <w:suppressAutoHyphens/>
        <w:ind w:left="5040"/>
        <w:jc w:val="center"/>
        <w:rPr>
          <w:color w:val="000000"/>
          <w:lang w:eastAsia="fr-FR"/>
        </w:rPr>
      </w:pPr>
      <w:r>
        <w:rPr>
          <w:noProof/>
          <w:color w:val="000000"/>
          <w:lang w:eastAsia="fr-FR"/>
        </w:rPr>
        <mc:AlternateContent>
          <mc:Choice Requires="wps">
            <w:drawing>
              <wp:anchor distT="0" distB="0" distL="114300" distR="114300" simplePos="0" relativeHeight="251659264" behindDoc="0" locked="0" layoutInCell="1" allowOverlap="1" wp14:anchorId="1432F730" wp14:editId="602613CD">
                <wp:simplePos x="0" y="0"/>
                <wp:positionH relativeFrom="column">
                  <wp:posOffset>-207645</wp:posOffset>
                </wp:positionH>
                <wp:positionV relativeFrom="paragraph">
                  <wp:posOffset>81915</wp:posOffset>
                </wp:positionV>
                <wp:extent cx="2657475" cy="153352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657475" cy="1533525"/>
                        </a:xfrm>
                        <a:prstGeom prst="rect">
                          <a:avLst/>
                        </a:prstGeom>
                        <a:solidFill>
                          <a:schemeClr val="lt1"/>
                        </a:solidFill>
                        <a:ln w="6350">
                          <a:noFill/>
                        </a:ln>
                      </wps:spPr>
                      <wps:txbx>
                        <w:txbxContent>
                          <w:p w14:paraId="5CD9E850" w14:textId="74C04151" w:rsidR="009903E5" w:rsidRDefault="009903E5">
                            <w:r>
                              <w:rPr>
                                <w:noProof/>
                              </w:rPr>
                              <w:drawing>
                                <wp:inline distT="0" distB="0" distL="0" distR="0" wp14:anchorId="4C36CD57" wp14:editId="0091CF09">
                                  <wp:extent cx="2371725" cy="1285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1725" cy="12858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32F730" id="_x0000_t202" coordsize="21600,21600" o:spt="202" path="m,l,21600r21600,l21600,xe">
                <v:stroke joinstyle="miter"/>
                <v:path gradientshapeok="t" o:connecttype="rect"/>
              </v:shapetype>
              <v:shape id="Text Box 2" o:spid="_x0000_s1026" type="#_x0000_t202" style="position:absolute;left:0;text-align:left;margin-left:-16.35pt;margin-top:6.45pt;width:209.2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" fillcolor="white [3201]" stroked="f" strokeweight=".5pt">
                <v:textbox>
                  <w:txbxContent>
                    <w:p w14:paraId="5CD9E850" w14:textId="74C04151" w:rsidR="009903E5" w:rsidRDefault="009903E5">
                      <w:r>
                        <w:rPr>
                          <w:noProof/>
                        </w:rPr>
                        <w:drawing>
                          <wp:inline distT="0" distB="0" distL="0" distR="0" wp14:anchorId="4C36CD57" wp14:editId="0091CF09">
                            <wp:extent cx="2371725" cy="1285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1725" cy="1285875"/>
                                    </a:xfrm>
                                    <a:prstGeom prst="rect">
                                      <a:avLst/>
                                    </a:prstGeom>
                                    <a:noFill/>
                                    <a:ln>
                                      <a:noFill/>
                                    </a:ln>
                                  </pic:spPr>
                                </pic:pic>
                              </a:graphicData>
                            </a:graphic>
                          </wp:inline>
                        </w:drawing>
                      </w:r>
                    </w:p>
                  </w:txbxContent>
                </v:textbox>
              </v:shape>
            </w:pict>
          </mc:Fallback>
        </mc:AlternateContent>
      </w:r>
      <w:r w:rsidR="00A5250F" w:rsidRPr="00802326">
        <w:rPr>
          <w:color w:val="000000"/>
          <w:lang w:eastAsia="fr-FR"/>
        </w:rPr>
        <w:t>Pour la Commission,</w:t>
      </w:r>
    </w:p>
    <w:p w14:paraId="466106CF" w14:textId="1B726759" w:rsidR="000415B2" w:rsidRDefault="001A5456" w:rsidP="000415B2">
      <w:pPr>
        <w:pStyle w:val="Signature"/>
      </w:pPr>
      <w:sdt>
        <w:sdtPr>
          <w:rPr>
            <w:szCs w:val="24"/>
            <w:lang w:eastAsia="fr-FR"/>
          </w:rPr>
          <w:alias w:val="Signature - Standard"/>
          <w:tag w:val="NmEO4ZHqP4QyYh81tCRGZ5-dbv7NsqMh4gNizrzyBVFO9"/>
          <w:id w:val="-172648769"/>
          <w:dataBinding w:xpath="/Author/Names/DocumentScript/FullName" w:storeItemID="{AADE53BC-65EF-438A-A6D1-1CD9A529E9BF}"/>
          <w:text w:multiLine="1"/>
        </w:sdtPr>
        <w:sdtEndPr/>
        <w:sdtContent>
          <w:r w:rsidR="000415B2" w:rsidRPr="000415B2">
            <w:rPr>
              <w:szCs w:val="24"/>
              <w:lang w:eastAsia="fr-FR"/>
            </w:rPr>
            <w:t>Sandra GALLINA</w:t>
          </w:r>
          <w:r w:rsidR="000415B2" w:rsidRPr="000415B2">
            <w:rPr>
              <w:szCs w:val="24"/>
              <w:lang w:eastAsia="fr-FR"/>
            </w:rPr>
            <w:br/>
            <w:t>Direction générale de la santé</w:t>
          </w:r>
          <w:r w:rsidR="000415B2">
            <w:rPr>
              <w:szCs w:val="24"/>
              <w:lang w:eastAsia="fr-FR"/>
            </w:rPr>
            <w:br/>
          </w:r>
          <w:r w:rsidR="000415B2" w:rsidRPr="000415B2">
            <w:rPr>
              <w:szCs w:val="24"/>
              <w:lang w:eastAsia="fr-FR"/>
            </w:rPr>
            <w:t>et de la sécurité alimentaire</w:t>
          </w:r>
          <w:r w:rsidR="000415B2" w:rsidRPr="000415B2">
            <w:rPr>
              <w:szCs w:val="24"/>
              <w:lang w:eastAsia="fr-FR"/>
            </w:rPr>
            <w:br/>
          </w:r>
        </w:sdtContent>
      </w:sdt>
    </w:p>
    <w:sectPr w:rsidR="000415B2">
      <w:headerReference w:type="even" r:id="rId14"/>
      <w:headerReference w:type="default" r:id="rId15"/>
      <w:footerReference w:type="even" r:id="rId16"/>
      <w:footerReference w:type="default" r:id="rId17"/>
      <w:headerReference w:type="first" r:id="rId18"/>
      <w:footerReference w:type="first" r:id="rId19"/>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11D9F" w14:textId="77777777" w:rsidR="00C0088C" w:rsidRDefault="00C0088C">
      <w:pPr>
        <w:spacing w:after="0"/>
      </w:pPr>
      <w:r>
        <w:separator/>
      </w:r>
    </w:p>
  </w:endnote>
  <w:endnote w:type="continuationSeparator" w:id="0">
    <w:p w14:paraId="06F73706" w14:textId="77777777" w:rsidR="00C0088C" w:rsidRDefault="00C008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F470" w14:textId="77777777" w:rsidR="00C0088C" w:rsidRDefault="00C0088C">
    <w:pPr>
      <w:pStyle w:val="FooterLine"/>
      <w:jc w:val="center"/>
    </w:pPr>
    <w:r>
      <w:fldChar w:fldCharType="begin"/>
    </w:r>
    <w:r>
      <w:instrText>PAGE   \* MERGEFORMAT</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48FE" w14:textId="77777777" w:rsidR="00C0088C" w:rsidRDefault="00C0088C">
    <w:pPr>
      <w:pStyle w:val="FooterLine"/>
      <w:jc w:val="center"/>
    </w:pPr>
    <w:r>
      <w:fldChar w:fldCharType="begin"/>
    </w:r>
    <w:r>
      <w:instrText>PAGE   \* MERGEFORMAT</w:instrText>
    </w:r>
    <w:r>
      <w:fldChar w:fldCharType="separate"/>
    </w:r>
    <w:r w:rsidR="00162A3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 - Standard "/>
      <w:tag w:val="SVoGAZ38gakDmzcHmLly90-Uz5BECj2qQF70SGAMzDdI0"/>
      <w:id w:val="-2028551891"/>
    </w:sdtPr>
    <w:sdtEndPr/>
    <w:sdtContent>
      <w:p w14:paraId="69E5EC42" w14:textId="77777777" w:rsidR="00C0088C" w:rsidRDefault="00C0088C">
        <w:pPr>
          <w:pStyle w:val="Footer"/>
          <w:rPr>
            <w:sz w:val="24"/>
          </w:rPr>
        </w:pPr>
      </w:p>
      <w:p w14:paraId="34A5982A" w14:textId="77777777" w:rsidR="00C0088C" w:rsidRDefault="001A5456">
        <w:pPr>
          <w:pStyle w:val="Footer"/>
        </w:pPr>
        <w:sdt>
          <w:sdtPr>
            <w:id w:val="1492993558"/>
            <w:dataBinding w:xpath="/Author/Addresses/Address[Id = 'f03b5801-04c9-4931-aa17-c6d6c70bc579']/Footer" w:storeItemID="{652EC0E1-6BCA-437B-8699-1E0489DF9D32}"/>
            <w:text w:multiLine="1"/>
          </w:sdtPr>
          <w:sdtEndPr/>
          <w:sdtContent>
            <w:r w:rsidR="00C0088C">
              <w:t>Commission européenne, 1049 Bruxelles, BELGIQUE - Tél. +32 22991111</w:t>
            </w:r>
          </w:sdtContent>
        </w:sdt>
      </w:p>
      <w:p w14:paraId="4FCB4438" w14:textId="77777777" w:rsidR="00C0088C" w:rsidRDefault="001A5456">
        <w:pPr>
          <w:pStyle w:val="Footer"/>
        </w:pPr>
        <w:sdt>
          <w:sdtPr>
            <w:id w:val="-34045384"/>
            <w:dataBinding w:xpath="/Texts/FooterOffice" w:storeItemID="{4EF90DE6-88B6-4264-9629-4D8DFDFE87D2}"/>
            <w:text w:multiLine="1"/>
          </w:sdtPr>
          <w:sdtEndPr/>
          <w:sdtContent>
            <w:proofErr w:type="gramStart"/>
            <w:r w:rsidR="00C0088C">
              <w:t>Bureau:</w:t>
            </w:r>
            <w:proofErr w:type="gramEnd"/>
          </w:sdtContent>
        </w:sdt>
        <w:r w:rsidR="00C0088C">
          <w:t xml:space="preserve"> </w:t>
        </w:r>
        <w:sdt>
          <w:sdtPr>
            <w:id w:val="25306645"/>
            <w:dataBinding w:xpath="/Author/Workplaces/Workplace[AddressId = 'f03b5801-04c9-4931-aa17-c6d6c70bc579']/Office" w:storeItemID="{652EC0E1-6BCA-437B-8699-1E0489DF9D32}"/>
            <w:text w:multiLine="1"/>
          </w:sdtPr>
          <w:sdtEndPr/>
          <w:sdtContent>
            <w:r w:rsidR="00C0088C">
              <w:t>BREY 14/110</w:t>
            </w:r>
          </w:sdtContent>
        </w:sdt>
        <w:r w:rsidR="00C0088C">
          <w:t xml:space="preserve"> - </w:t>
        </w:r>
        <w:sdt>
          <w:sdtPr>
            <w:id w:val="1070163552"/>
            <w:dataBinding w:xpath="/Texts/FooterPhone" w:storeItemID="{4EF90DE6-88B6-4264-9629-4D8DFDFE87D2}"/>
            <w:text w:multiLine="1"/>
          </w:sdtPr>
          <w:sdtEndPr/>
          <w:sdtContent>
            <w:r w:rsidR="00C0088C">
              <w:t>Tél. ligne directe</w:t>
            </w:r>
          </w:sdtContent>
        </w:sdt>
        <w:r w:rsidR="00C0088C">
          <w:t xml:space="preserve"> </w:t>
        </w:r>
        <w:sdt>
          <w:sdtPr>
            <w:id w:val="-679506121"/>
            <w:dataBinding w:xpath="/Author/Workplaces/Workplace[AddressId = 'f03b5801-04c9-4931-aa17-c6d6c70bc579']/Phone" w:storeItemID="{652EC0E1-6BCA-437B-8699-1E0489DF9D32}"/>
            <w:text w:multiLine="1"/>
          </w:sdtPr>
          <w:sdtEndPr/>
          <w:sdtContent>
            <w:r w:rsidR="00C0088C">
              <w:t>+32 229-61326</w:t>
            </w:r>
          </w:sdtContent>
        </w:sdt>
      </w:p>
      <w:p w14:paraId="440504B1" w14:textId="77777777" w:rsidR="00C0088C" w:rsidRDefault="001A5456">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9C8D" w14:textId="77777777" w:rsidR="00C0088C" w:rsidRDefault="00C0088C">
      <w:pPr>
        <w:spacing w:after="0"/>
      </w:pPr>
      <w:r>
        <w:separator/>
      </w:r>
    </w:p>
  </w:footnote>
  <w:footnote w:type="continuationSeparator" w:id="0">
    <w:p w14:paraId="16B94C21" w14:textId="77777777" w:rsidR="00C0088C" w:rsidRDefault="00C0088C">
      <w:pPr>
        <w:spacing w:after="0"/>
      </w:pPr>
      <w:r>
        <w:continuationSeparator/>
      </w:r>
    </w:p>
  </w:footnote>
  <w:footnote w:id="1">
    <w:p w14:paraId="43B6E966" w14:textId="77777777" w:rsidR="008579A5" w:rsidRDefault="008579A5" w:rsidP="008579A5">
      <w:pPr>
        <w:pStyle w:val="FootnoteText"/>
      </w:pPr>
      <w:r>
        <w:t>(</w:t>
      </w:r>
      <w:r>
        <w:rPr>
          <w:rStyle w:val="FootnoteReference"/>
        </w:rPr>
        <w:footnoteRef/>
      </w:r>
      <w:r>
        <w:t>)</w:t>
      </w:r>
      <w:r>
        <w:tab/>
        <w:t xml:space="preserve">Directive (UE) 2015/1535 du Parlement européen et du Conseil du 9 septembre 2015 prévoyant une procédure d’information dans le domaine des réglementations techniques et des règles relatives aux services de la société de l’information, JO L 241 du 17.9.2015, p. 1, </w:t>
      </w:r>
      <w:proofErr w:type="gramStart"/>
      <w:r>
        <w:rPr>
          <w:color w:val="333333"/>
          <w:shd w:val="clear" w:color="auto" w:fill="FFFFFF"/>
        </w:rPr>
        <w:t>ELI:</w:t>
      </w:r>
      <w:proofErr w:type="gramEnd"/>
      <w:r>
        <w:rPr>
          <w:color w:val="333333"/>
          <w:shd w:val="clear" w:color="auto" w:fill="FFFFFF"/>
        </w:rPr>
        <w:t> </w:t>
      </w:r>
      <w:hyperlink r:id="rId1" w:tooltip="Gives access to this document through its ELI URI." w:history="1">
        <w:r>
          <w:rPr>
            <w:rStyle w:val="Hyperlink"/>
            <w:color w:val="337AB7"/>
            <w:shd w:val="clear" w:color="auto" w:fill="FFFFFF"/>
          </w:rPr>
          <w:t>http://data.europa.eu/eli/dir/2015/1535/oj</w:t>
        </w:r>
      </w:hyperlink>
      <w:r>
        <w:t>).</w:t>
      </w:r>
    </w:p>
  </w:footnote>
  <w:footnote w:id="2">
    <w:p w14:paraId="5B24C99E" w14:textId="77777777" w:rsidR="008579A5" w:rsidRPr="00924FB3" w:rsidRDefault="008579A5" w:rsidP="008579A5">
      <w:pPr>
        <w:pStyle w:val="FootnoteText"/>
      </w:pPr>
      <w:r>
        <w:t>(</w:t>
      </w:r>
      <w:r>
        <w:rPr>
          <w:rStyle w:val="FootnoteReference"/>
        </w:rPr>
        <w:footnoteRef/>
      </w:r>
      <w:r>
        <w:t>)</w:t>
      </w:r>
      <w:r>
        <w:tab/>
        <w:t xml:space="preserve">Règlement (CE) nº 178/2002 du Parlement européen et du Conseil du 28 janvier 2002 établissant les principes généraux et les prescriptions générales de la législation alimentaire, instituant l’Autorité européenne de sécurité des aliments et fixant des procédures relatives à la sécurité des denrées alimentaires (JO UE L 31 du 1.2.2002, p. 1, </w:t>
      </w:r>
      <w:proofErr w:type="gramStart"/>
      <w:r>
        <w:t>ELI:</w:t>
      </w:r>
      <w:proofErr w:type="gramEnd"/>
      <w:r>
        <w:t xml:space="preserve"> http://data.europa.eu/eli/reg/2002/178/oj). </w:t>
      </w:r>
    </w:p>
  </w:footnote>
  <w:footnote w:id="3">
    <w:p w14:paraId="2D578AE4" w14:textId="77777777" w:rsidR="008579A5" w:rsidRPr="00B20FDE" w:rsidRDefault="008579A5" w:rsidP="008579A5">
      <w:pPr>
        <w:pStyle w:val="FootnoteText"/>
      </w:pPr>
      <w:r>
        <w:t>(</w:t>
      </w:r>
      <w:r>
        <w:rPr>
          <w:rStyle w:val="FootnoteReference"/>
        </w:rPr>
        <w:footnoteRef/>
      </w:r>
      <w:r>
        <w:t>)</w:t>
      </w:r>
      <w:r>
        <w:tab/>
        <w:t xml:space="preserve">Directive (UE) 2020/2184 du Parlement européen et du Conseil du 16 décembre 2020 relative à la qualité des eaux destinées à la consommation humaine (JO L 435 du 23.12.2020, p. 1, </w:t>
      </w:r>
      <w:proofErr w:type="gramStart"/>
      <w:r>
        <w:t>ELI:</w:t>
      </w:r>
      <w:proofErr w:type="gramEnd"/>
      <w:r>
        <w:t xml:space="preserve"> http:// data.europa.eu/</w:t>
      </w:r>
      <w:proofErr w:type="spellStart"/>
      <w:r>
        <w:t>eli</w:t>
      </w:r>
      <w:proofErr w:type="spellEnd"/>
      <w:r>
        <w:t>/</w:t>
      </w:r>
      <w:proofErr w:type="spellStart"/>
      <w:r>
        <w:t>dir</w:t>
      </w:r>
      <w:proofErr w:type="spellEnd"/>
      <w:r>
        <w:t>/2020/2184/</w:t>
      </w:r>
      <w:proofErr w:type="spellStart"/>
      <w:r>
        <w:t>oj</w:t>
      </w:r>
      <w:proofErr w:type="spellEnd"/>
      <w:r>
        <w:t>).</w:t>
      </w:r>
    </w:p>
  </w:footnote>
  <w:footnote w:id="4">
    <w:p w14:paraId="1278142A" w14:textId="77777777" w:rsidR="008579A5" w:rsidRPr="00BB5A74" w:rsidRDefault="008579A5" w:rsidP="008579A5">
      <w:pPr>
        <w:pStyle w:val="FootnoteText"/>
      </w:pPr>
      <w:r>
        <w:t>(</w:t>
      </w:r>
      <w:r>
        <w:rPr>
          <w:rStyle w:val="FootnoteReference"/>
        </w:rPr>
        <w:footnoteRef/>
      </w:r>
      <w:r>
        <w:t>)</w:t>
      </w:r>
      <w:r>
        <w:tab/>
        <w:t xml:space="preserve">Directive 2002/46/CE du Parlement européen et du Conseil du 10 juin 2002 relative au rapprochement des législations des États membres concernant les compléments alimentaires (JO L 183 du 12.7.2002, p. 51, </w:t>
      </w:r>
      <w:proofErr w:type="gramStart"/>
      <w:r>
        <w:t>ELI:</w:t>
      </w:r>
      <w:proofErr w:type="gramEnd"/>
      <w:r>
        <w:t xml:space="preserve"> http:// data.europa.eu/</w:t>
      </w:r>
      <w:proofErr w:type="spellStart"/>
      <w:r>
        <w:t>eli</w:t>
      </w:r>
      <w:proofErr w:type="spellEnd"/>
      <w:r>
        <w:t>/</w:t>
      </w:r>
      <w:proofErr w:type="spellStart"/>
      <w:r>
        <w:t>dir</w:t>
      </w:r>
      <w:proofErr w:type="spellEnd"/>
      <w:r>
        <w:t>/2002/46/</w:t>
      </w:r>
      <w:proofErr w:type="spellStart"/>
      <w:r>
        <w:t>oj</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3BA5E" w14:textId="77777777" w:rsidR="00CA4C80" w:rsidRDefault="00CA4C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C0DED" w14:textId="77777777" w:rsidR="00CA4C80" w:rsidRDefault="00CA4C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DDFF6" w14:textId="77777777" w:rsidR="00CA4C80" w:rsidRDefault="00CA4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7A64E2C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3CD07B3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DC08D98"/>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62685D"/>
    <w:multiLevelType w:val="multilevel"/>
    <w:tmpl w:val="860AD052"/>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43D0A16"/>
    <w:multiLevelType w:val="multilevel"/>
    <w:tmpl w:val="6EEE2C2C"/>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72F0AC5"/>
    <w:multiLevelType w:val="multilevel"/>
    <w:tmpl w:val="CAF81802"/>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C7B624F"/>
    <w:multiLevelType w:val="multilevel"/>
    <w:tmpl w:val="D166AEE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2C8DFDF8"/>
    <w:multiLevelType w:val="multilevel"/>
    <w:tmpl w:val="09AEC5F8"/>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D293CE3"/>
    <w:multiLevelType w:val="multilevel"/>
    <w:tmpl w:val="B0D6A592"/>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F4"/>
    <w:multiLevelType w:val="multilevel"/>
    <w:tmpl w:val="59A0CC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36324F1E"/>
    <w:multiLevelType w:val="multilevel"/>
    <w:tmpl w:val="F61089F4"/>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7CB1E1C"/>
    <w:multiLevelType w:val="multilevel"/>
    <w:tmpl w:val="941A1F5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A7730C4"/>
    <w:multiLevelType w:val="multilevel"/>
    <w:tmpl w:val="5B5C5A0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29E662A"/>
    <w:multiLevelType w:val="multilevel"/>
    <w:tmpl w:val="8056D9E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E1A982C"/>
    <w:multiLevelType w:val="multilevel"/>
    <w:tmpl w:val="6D8C2B66"/>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5072619B"/>
    <w:multiLevelType w:val="multilevel"/>
    <w:tmpl w:val="61DEF92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6977472E"/>
    <w:multiLevelType w:val="multilevel"/>
    <w:tmpl w:val="FEDE3608"/>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7C65145E"/>
    <w:multiLevelType w:val="multilevel"/>
    <w:tmpl w:val="5D0E5830"/>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1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16cid:durableId="932124623">
    <w:abstractNumId w:val="0"/>
  </w:num>
  <w:num w:numId="2" w16cid:durableId="1929579008">
    <w:abstractNumId w:val="10"/>
  </w:num>
  <w:num w:numId="3" w16cid:durableId="2137869638">
    <w:abstractNumId w:val="6"/>
  </w:num>
  <w:num w:numId="4" w16cid:durableId="746851836">
    <w:abstractNumId w:val="11"/>
  </w:num>
  <w:num w:numId="5" w16cid:durableId="318190845">
    <w:abstractNumId w:val="15"/>
  </w:num>
  <w:num w:numId="6" w16cid:durableId="1129204111">
    <w:abstractNumId w:val="16"/>
  </w:num>
  <w:num w:numId="7" w16cid:durableId="1764691040">
    <w:abstractNumId w:val="1"/>
  </w:num>
  <w:num w:numId="8" w16cid:durableId="132720994">
    <w:abstractNumId w:val="5"/>
  </w:num>
  <w:num w:numId="9" w16cid:durableId="315450166">
    <w:abstractNumId w:val="13"/>
  </w:num>
  <w:num w:numId="10" w16cid:durableId="1957172180">
    <w:abstractNumId w:val="2"/>
  </w:num>
  <w:num w:numId="11" w16cid:durableId="1086809212">
    <w:abstractNumId w:val="3"/>
  </w:num>
  <w:num w:numId="12" w16cid:durableId="828516804">
    <w:abstractNumId w:val="4"/>
  </w:num>
  <w:num w:numId="13" w16cid:durableId="165436497">
    <w:abstractNumId w:val="7"/>
  </w:num>
  <w:num w:numId="14" w16cid:durableId="1525172329">
    <w:abstractNumId w:val="12"/>
  </w:num>
  <w:num w:numId="15" w16cid:durableId="797601356">
    <w:abstractNumId w:val="14"/>
  </w:num>
  <w:num w:numId="16" w16cid:durableId="833491185">
    <w:abstractNumId w:val="17"/>
  </w:num>
  <w:num w:numId="17" w16cid:durableId="1641693737">
    <w:abstractNumId w:val="8"/>
  </w:num>
  <w:num w:numId="18" w16cid:durableId="2145660570">
    <w:abstractNumId w:val="9"/>
  </w:num>
  <w:num w:numId="19" w16cid:durableId="1810634554">
    <w:abstractNumId w:val="18"/>
  </w:num>
  <w:num w:numId="20" w16cid:durableId="1141580432">
    <w:abstractNumId w:val="0"/>
  </w:num>
  <w:num w:numId="21" w16cid:durableId="1437024035">
    <w:abstractNumId w:val="10"/>
  </w:num>
  <w:num w:numId="22" w16cid:durableId="1239828384">
    <w:abstractNumId w:val="6"/>
  </w:num>
  <w:num w:numId="23" w16cid:durableId="131681777">
    <w:abstractNumId w:val="11"/>
  </w:num>
  <w:num w:numId="24" w16cid:durableId="790173655">
    <w:abstractNumId w:val="15"/>
  </w:num>
  <w:num w:numId="25" w16cid:durableId="522281353">
    <w:abstractNumId w:val="16"/>
  </w:num>
  <w:num w:numId="26" w16cid:durableId="189801227">
    <w:abstractNumId w:val="1"/>
  </w:num>
  <w:num w:numId="27" w16cid:durableId="295650287">
    <w:abstractNumId w:val="5"/>
  </w:num>
  <w:num w:numId="28" w16cid:durableId="416446507">
    <w:abstractNumId w:val="13"/>
  </w:num>
  <w:num w:numId="29" w16cid:durableId="1783111602">
    <w:abstractNumId w:val="2"/>
  </w:num>
  <w:num w:numId="30" w16cid:durableId="747120064">
    <w:abstractNumId w:val="3"/>
  </w:num>
  <w:num w:numId="31" w16cid:durableId="156651557">
    <w:abstractNumId w:val="4"/>
  </w:num>
  <w:num w:numId="32" w16cid:durableId="1192768263">
    <w:abstractNumId w:val="7"/>
  </w:num>
  <w:num w:numId="33" w16cid:durableId="266622085">
    <w:abstractNumId w:val="12"/>
  </w:num>
  <w:num w:numId="34" w16cid:durableId="685181271">
    <w:abstractNumId w:val="14"/>
  </w:num>
  <w:num w:numId="35" w16cid:durableId="1621036536">
    <w:abstractNumId w:val="17"/>
  </w:num>
  <w:num w:numId="36" w16cid:durableId="1652708103">
    <w:abstractNumId w:val="8"/>
  </w:num>
  <w:num w:numId="37" w16cid:durableId="1884712992">
    <w:abstractNumId w:val="9"/>
  </w:num>
  <w:num w:numId="38" w16cid:durableId="711878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EUROLOOK"/>
  </w:docVars>
  <w:rsids>
    <w:rsidRoot w:val="008A607F"/>
    <w:rsid w:val="000415B2"/>
    <w:rsid w:val="000942A1"/>
    <w:rsid w:val="00162A32"/>
    <w:rsid w:val="001A3E83"/>
    <w:rsid w:val="001A5456"/>
    <w:rsid w:val="00202DDD"/>
    <w:rsid w:val="002C7C11"/>
    <w:rsid w:val="003D7C72"/>
    <w:rsid w:val="00462536"/>
    <w:rsid w:val="0060206F"/>
    <w:rsid w:val="0070798E"/>
    <w:rsid w:val="00750E82"/>
    <w:rsid w:val="00760749"/>
    <w:rsid w:val="008202A8"/>
    <w:rsid w:val="00822FDA"/>
    <w:rsid w:val="008579A5"/>
    <w:rsid w:val="008A607F"/>
    <w:rsid w:val="009903E5"/>
    <w:rsid w:val="009D5F83"/>
    <w:rsid w:val="00A5250F"/>
    <w:rsid w:val="00C0088C"/>
    <w:rsid w:val="00C271E9"/>
    <w:rsid w:val="00CA4C80"/>
    <w:rsid w:val="00CE6FF5"/>
    <w:rsid w:val="00EC7851"/>
    <w:rsid w:val="00F80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5EBC36"/>
  <w15:docId w15:val="{B75467BF-2036-4820-90F3-0EF322B1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unhideWhenUsed="1" w:qFormat="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0415B2"/>
    <w:pPr>
      <w:spacing w:after="240"/>
      <w:jc w:val="both"/>
    </w:pPr>
  </w:style>
  <w:style w:type="paragraph" w:styleId="Heading1">
    <w:name w:val="heading 1"/>
    <w:basedOn w:val="Normal"/>
    <w:next w:val="Text1"/>
    <w:uiPriority w:val="1"/>
    <w:qFormat/>
    <w:pPr>
      <w:keepNext/>
      <w:numPr>
        <w:numId w:val="35"/>
      </w:numPr>
      <w:spacing w:before="240"/>
      <w:outlineLvl w:val="0"/>
    </w:pPr>
    <w:rPr>
      <w:b/>
      <w:smallCaps/>
    </w:rPr>
  </w:style>
  <w:style w:type="paragraph" w:styleId="Heading2">
    <w:name w:val="heading 2"/>
    <w:basedOn w:val="Normal"/>
    <w:next w:val="Text2"/>
    <w:link w:val="Heading2Char"/>
    <w:uiPriority w:val="1"/>
    <w:qFormat/>
    <w:pPr>
      <w:keepNext/>
      <w:numPr>
        <w:ilvl w:val="1"/>
        <w:numId w:val="35"/>
      </w:numPr>
      <w:outlineLvl w:val="1"/>
    </w:pPr>
    <w:rPr>
      <w:b/>
    </w:rPr>
  </w:style>
  <w:style w:type="paragraph" w:styleId="Heading3">
    <w:name w:val="heading 3"/>
    <w:basedOn w:val="Normal"/>
    <w:next w:val="Text3"/>
    <w:uiPriority w:val="1"/>
    <w:qFormat/>
    <w:pPr>
      <w:keepNext/>
      <w:numPr>
        <w:ilvl w:val="2"/>
        <w:numId w:val="35"/>
      </w:numPr>
      <w:outlineLvl w:val="2"/>
    </w:pPr>
    <w:rPr>
      <w:i/>
    </w:rPr>
  </w:style>
  <w:style w:type="paragraph" w:styleId="Heading4">
    <w:name w:val="heading 4"/>
    <w:basedOn w:val="Normal"/>
    <w:next w:val="Text4"/>
    <w:uiPriority w:val="1"/>
    <w:qFormat/>
    <w:pPr>
      <w:keepNext/>
      <w:numPr>
        <w:ilvl w:val="3"/>
        <w:numId w:val="35"/>
      </w:numPr>
      <w:outlineLvl w:val="3"/>
    </w:pPr>
  </w:style>
  <w:style w:type="paragraph" w:styleId="Heading5">
    <w:name w:val="heading 5"/>
    <w:basedOn w:val="Normal"/>
    <w:next w:val="Normal"/>
    <w:semiHidden/>
    <w:qFormat/>
    <w:pPr>
      <w:keepNext/>
      <w:numPr>
        <w:ilvl w:val="4"/>
        <w:numId w:val="35"/>
      </w:numPr>
      <w:outlineLvl w:val="4"/>
    </w:pPr>
  </w:style>
  <w:style w:type="paragraph" w:styleId="Heading6">
    <w:name w:val="heading 6"/>
    <w:basedOn w:val="Normal"/>
    <w:next w:val="Normal"/>
    <w:semiHidden/>
    <w:qFormat/>
    <w:pPr>
      <w:keepNext/>
      <w:numPr>
        <w:ilvl w:val="5"/>
        <w:numId w:val="35"/>
      </w:numPr>
      <w:outlineLvl w:val="5"/>
    </w:pPr>
  </w:style>
  <w:style w:type="paragraph" w:styleId="Heading7">
    <w:name w:val="heading 7"/>
    <w:basedOn w:val="Normal"/>
    <w:next w:val="Normal"/>
    <w:semiHidden/>
    <w:qFormat/>
    <w:pPr>
      <w:keepNext/>
      <w:numPr>
        <w:ilvl w:val="6"/>
        <w:numId w:val="35"/>
      </w:numPr>
      <w:outlineLvl w:val="6"/>
    </w:pPr>
  </w:style>
  <w:style w:type="paragraph" w:styleId="Heading8">
    <w:name w:val="heading 8"/>
    <w:basedOn w:val="Normal"/>
    <w:next w:val="Normal"/>
    <w:semiHidden/>
    <w:qFormat/>
    <w:pPr>
      <w:keepNext/>
      <w:numPr>
        <w:ilvl w:val="7"/>
        <w:numId w:val="35"/>
      </w:numPr>
      <w:outlineLvl w:val="7"/>
    </w:pPr>
  </w:style>
  <w:style w:type="paragraph" w:styleId="Heading9">
    <w:name w:val="heading 9"/>
    <w:basedOn w:val="Normal"/>
    <w:next w:val="Normal"/>
    <w:semiHidden/>
    <w:qFormat/>
    <w:pPr>
      <w:keepNext/>
      <w:numPr>
        <w:ilvl w:val="8"/>
        <w:numId w:val="3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ocked/>
    <w:rsid w:val="008A607F"/>
    <w:rPr>
      <w:sz w:val="16"/>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RegisteredLetter">
    <w:name w:val="Registered Letter"/>
    <w:basedOn w:val="Normal"/>
    <w:uiPriority w:val="2"/>
    <w:rPr>
      <w:u w:val="single"/>
    </w:rPr>
  </w:style>
  <w:style w:type="paragraph" w:customStyle="1" w:styleId="YReferences">
    <w:name w:val="YReferences"/>
    <w:basedOn w:val="Normal"/>
    <w:uiPriority w:val="2"/>
    <w:pPr>
      <w:ind w:left="1531" w:hanging="1531"/>
      <w:contextualSpacing/>
    </w:pPr>
  </w:style>
  <w:style w:type="paragraph" w:customStyle="1" w:styleId="References">
    <w:name w:val="References"/>
    <w:basedOn w:val="Normal"/>
    <w:uiPriority w:val="2"/>
    <w:pPr>
      <w:spacing w:after="360"/>
      <w:ind w:left="5102" w:right="-567"/>
      <w:contextualSpacing/>
      <w:jc w:val="left"/>
    </w:pPr>
    <w:rPr>
      <w:sz w:val="20"/>
    </w:rPr>
  </w:style>
  <w:style w:type="paragraph" w:customStyle="1" w:styleId="Subject">
    <w:name w:val="Subject"/>
    <w:basedOn w:val="Normal"/>
    <w:uiPriority w:val="2"/>
    <w:pPr>
      <w:ind w:left="1531" w:hanging="1531"/>
      <w:contextualSpacing/>
      <w:jc w:val="left"/>
    </w:pPr>
    <w:rPr>
      <w:b/>
    </w:rPr>
  </w:style>
  <w:style w:type="paragraph" w:customStyle="1" w:styleId="Opening">
    <w:name w:val="Opening"/>
    <w:basedOn w:val="Normal"/>
    <w:uiPriority w:val="2"/>
    <w:pPr>
      <w:spacing w:before="480" w:after="480"/>
      <w:jc w:val="left"/>
    </w:pPr>
  </w:style>
  <w:style w:type="paragraph" w:customStyle="1" w:styleId="AddressTR">
    <w:name w:val="AddressTR"/>
    <w:basedOn w:val="Normal"/>
    <w:uiPriority w:val="2"/>
    <w:pPr>
      <w:spacing w:after="840"/>
      <w:ind w:left="5102"/>
      <w:contextualSpacing/>
      <w:jc w:val="left"/>
    </w:pPr>
  </w:style>
  <w:style w:type="paragraph" w:customStyle="1" w:styleId="AddressTL">
    <w:name w:val="AddressTL"/>
    <w:basedOn w:val="Normal"/>
    <w:uiPriority w:val="2"/>
    <w:pPr>
      <w:spacing w:after="840"/>
      <w:contextualSpacing/>
      <w:jc w:val="left"/>
    </w:pPr>
  </w:style>
  <w:style w:type="paragraph" w:customStyle="1" w:styleId="Address">
    <w:name w:val="Address"/>
    <w:basedOn w:val="Normal"/>
    <w:uiPriority w:val="2"/>
    <w:pPr>
      <w:spacing w:after="0"/>
      <w:contextualSpacing/>
      <w:jc w:val="left"/>
    </w:pPr>
  </w:style>
  <w:style w:type="paragraph" w:customStyle="1" w:styleId="Text4">
    <w:name w:val="Text 4"/>
    <w:basedOn w:val="Normal"/>
    <w:uiPriority w:val="1"/>
    <w:qFormat/>
    <w:pPr>
      <w:ind w:left="2880"/>
    </w:pPr>
  </w:style>
  <w:style w:type="paragraph" w:customStyle="1" w:styleId="Text3">
    <w:name w:val="Text 3"/>
    <w:basedOn w:val="Normal"/>
    <w:uiPriority w:val="1"/>
    <w:qFormat/>
    <w:pPr>
      <w:ind w:left="1916"/>
    </w:pPr>
  </w:style>
  <w:style w:type="paragraph" w:customStyle="1" w:styleId="Text2">
    <w:name w:val="Text 2"/>
    <w:basedOn w:val="Normal"/>
    <w:uiPriority w:val="1"/>
    <w:qFormat/>
    <w:pPr>
      <w:ind w:left="1077"/>
    </w:pPr>
  </w:style>
  <w:style w:type="paragraph" w:customStyle="1" w:styleId="Text1">
    <w:name w:val="Text 1"/>
    <w:basedOn w:val="Normal"/>
    <w:uiPriority w:val="1"/>
    <w:qFormat/>
    <w:pPr>
      <w:ind w:left="482"/>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aliases w:val="Footnote,Fußnote,Footnote text,Footnote Text Char Char Char Char,Footnote Text Char Char,Footnote Text Char Char Char Char Char,Footnote Text Char Char Char Char Char Char Char Char,Footnote Text Char Char Char,f t,ft,f,fn,Footnotes,9,f "/>
    <w:basedOn w:val="Normal"/>
    <w:link w:val="FootnoteTextChar"/>
    <w:uiPriority w:val="99"/>
    <w:unhideWhenUsed/>
    <w:qFormat/>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styleId="Title">
    <w:name w:val="Title"/>
    <w:basedOn w:val="Normal"/>
    <w:next w:val="Normal"/>
    <w:uiPriority w:val="1"/>
    <w:qFormat/>
    <w:pPr>
      <w:spacing w:after="480"/>
      <w:jc w:val="center"/>
    </w:pPr>
    <w:rPr>
      <w:b/>
      <w:kern w:val="28"/>
      <w:sz w:val="48"/>
    </w:rPr>
  </w:style>
  <w:style w:type="paragraph" w:customStyle="1" w:styleId="AnnexTitle">
    <w:name w:val="AnnexTitle"/>
    <w:basedOn w:val="Normal"/>
    <w:next w:val="Normal"/>
    <w:uiPriority w:val="1"/>
    <w:qFormat/>
    <w:pPr>
      <w:pageBreakBefore/>
      <w:numPr>
        <w:numId w:val="38"/>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34"/>
      </w:numPr>
    </w:pPr>
  </w:style>
  <w:style w:type="paragraph" w:customStyle="1" w:styleId="ListBulletLevel2">
    <w:name w:val="List Bullet (Level 2)"/>
    <w:basedOn w:val="Text1"/>
    <w:uiPriority w:val="1"/>
    <w:pPr>
      <w:numPr>
        <w:ilvl w:val="1"/>
        <w:numId w:val="34"/>
      </w:numPr>
    </w:pPr>
  </w:style>
  <w:style w:type="paragraph" w:customStyle="1" w:styleId="ListBulletLevel3">
    <w:name w:val="List Bullet (Level 3)"/>
    <w:basedOn w:val="Text1"/>
    <w:uiPriority w:val="1"/>
    <w:semiHidden/>
    <w:unhideWhenUsed/>
    <w:pPr>
      <w:numPr>
        <w:ilvl w:val="2"/>
        <w:numId w:val="34"/>
      </w:numPr>
    </w:pPr>
  </w:style>
  <w:style w:type="paragraph" w:customStyle="1" w:styleId="ListBulletLevel4">
    <w:name w:val="List Bullet (Level 4)"/>
    <w:basedOn w:val="Text1"/>
    <w:uiPriority w:val="1"/>
    <w:semiHidden/>
    <w:unhideWhenUsed/>
    <w:pPr>
      <w:numPr>
        <w:ilvl w:val="3"/>
        <w:numId w:val="34"/>
      </w:numPr>
    </w:pPr>
  </w:style>
  <w:style w:type="paragraph" w:customStyle="1" w:styleId="ListBullet1">
    <w:name w:val="List Bullet 1"/>
    <w:basedOn w:val="Text1"/>
    <w:uiPriority w:val="1"/>
    <w:pPr>
      <w:numPr>
        <w:numId w:val="33"/>
      </w:numPr>
    </w:pPr>
  </w:style>
  <w:style w:type="paragraph" w:customStyle="1" w:styleId="ListBullet1Level2">
    <w:name w:val="List Bullet 1 (Level 2)"/>
    <w:basedOn w:val="Text1"/>
    <w:uiPriority w:val="1"/>
    <w:pPr>
      <w:numPr>
        <w:ilvl w:val="1"/>
        <w:numId w:val="33"/>
      </w:numPr>
    </w:pPr>
  </w:style>
  <w:style w:type="paragraph" w:customStyle="1" w:styleId="ListBullet1Level3">
    <w:name w:val="List Bullet 1 (Level 3)"/>
    <w:basedOn w:val="Text1"/>
    <w:uiPriority w:val="1"/>
    <w:semiHidden/>
    <w:unhideWhenUsed/>
    <w:pPr>
      <w:numPr>
        <w:ilvl w:val="2"/>
        <w:numId w:val="33"/>
      </w:numPr>
    </w:pPr>
  </w:style>
  <w:style w:type="paragraph" w:customStyle="1" w:styleId="ListBullet1Level4">
    <w:name w:val="List Bullet 1 (Level 4)"/>
    <w:basedOn w:val="Text1"/>
    <w:uiPriority w:val="1"/>
    <w:semiHidden/>
    <w:unhideWhenUsed/>
    <w:pPr>
      <w:numPr>
        <w:ilvl w:val="3"/>
        <w:numId w:val="33"/>
      </w:numPr>
    </w:pPr>
  </w:style>
  <w:style w:type="paragraph" w:styleId="ListBullet2">
    <w:name w:val="List Bullet 2"/>
    <w:basedOn w:val="Text2"/>
    <w:uiPriority w:val="1"/>
    <w:pPr>
      <w:numPr>
        <w:numId w:val="32"/>
      </w:numPr>
    </w:pPr>
  </w:style>
  <w:style w:type="paragraph" w:customStyle="1" w:styleId="ListBullet2Level2">
    <w:name w:val="List Bullet 2 (Level 2)"/>
    <w:basedOn w:val="Text2"/>
    <w:uiPriority w:val="1"/>
    <w:pPr>
      <w:numPr>
        <w:ilvl w:val="1"/>
        <w:numId w:val="32"/>
      </w:numPr>
    </w:pPr>
  </w:style>
  <w:style w:type="paragraph" w:customStyle="1" w:styleId="ListBullet2Level3">
    <w:name w:val="List Bullet 2 (Level 3)"/>
    <w:basedOn w:val="Text2"/>
    <w:uiPriority w:val="1"/>
    <w:semiHidden/>
    <w:unhideWhenUsed/>
    <w:pPr>
      <w:numPr>
        <w:ilvl w:val="2"/>
        <w:numId w:val="32"/>
      </w:numPr>
    </w:pPr>
  </w:style>
  <w:style w:type="paragraph" w:customStyle="1" w:styleId="ListBullet2Level4">
    <w:name w:val="List Bullet 2 (Level 4)"/>
    <w:basedOn w:val="Text2"/>
    <w:uiPriority w:val="1"/>
    <w:semiHidden/>
    <w:unhideWhenUsed/>
    <w:pPr>
      <w:numPr>
        <w:ilvl w:val="3"/>
        <w:numId w:val="32"/>
      </w:numPr>
    </w:pPr>
  </w:style>
  <w:style w:type="paragraph" w:styleId="ListBullet3">
    <w:name w:val="List Bullet 3"/>
    <w:basedOn w:val="Text3"/>
    <w:uiPriority w:val="1"/>
    <w:pPr>
      <w:numPr>
        <w:numId w:val="31"/>
      </w:numPr>
    </w:pPr>
  </w:style>
  <w:style w:type="paragraph" w:customStyle="1" w:styleId="ListBullet3Level2">
    <w:name w:val="List Bullet 3 (Level 2)"/>
    <w:basedOn w:val="Text3"/>
    <w:uiPriority w:val="1"/>
    <w:pPr>
      <w:numPr>
        <w:ilvl w:val="1"/>
        <w:numId w:val="31"/>
      </w:numPr>
    </w:pPr>
  </w:style>
  <w:style w:type="paragraph" w:customStyle="1" w:styleId="ListBullet3Level3">
    <w:name w:val="List Bullet 3 (Level 3)"/>
    <w:basedOn w:val="Text3"/>
    <w:uiPriority w:val="1"/>
    <w:semiHidden/>
    <w:unhideWhenUsed/>
    <w:pPr>
      <w:numPr>
        <w:ilvl w:val="2"/>
        <w:numId w:val="31"/>
      </w:numPr>
    </w:pPr>
  </w:style>
  <w:style w:type="paragraph" w:customStyle="1" w:styleId="ListBullet3Level4">
    <w:name w:val="List Bullet 3 (Level 4)"/>
    <w:basedOn w:val="Text3"/>
    <w:uiPriority w:val="1"/>
    <w:semiHidden/>
    <w:unhideWhenUsed/>
    <w:pPr>
      <w:numPr>
        <w:ilvl w:val="3"/>
        <w:numId w:val="31"/>
      </w:numPr>
    </w:pPr>
  </w:style>
  <w:style w:type="paragraph" w:styleId="ListBullet4">
    <w:name w:val="List Bullet 4"/>
    <w:basedOn w:val="Text4"/>
    <w:uiPriority w:val="1"/>
    <w:pPr>
      <w:numPr>
        <w:numId w:val="30"/>
      </w:numPr>
    </w:pPr>
  </w:style>
  <w:style w:type="paragraph" w:customStyle="1" w:styleId="ListBullet4Level2">
    <w:name w:val="List Bullet 4 (Level 2)"/>
    <w:basedOn w:val="Text4"/>
    <w:uiPriority w:val="1"/>
    <w:pPr>
      <w:numPr>
        <w:ilvl w:val="1"/>
        <w:numId w:val="30"/>
      </w:numPr>
    </w:pPr>
  </w:style>
  <w:style w:type="paragraph" w:customStyle="1" w:styleId="ListBullet4Level3">
    <w:name w:val="List Bullet 4 (Level 3)"/>
    <w:basedOn w:val="Text4"/>
    <w:uiPriority w:val="1"/>
    <w:semiHidden/>
    <w:unhideWhenUsed/>
    <w:pPr>
      <w:numPr>
        <w:ilvl w:val="2"/>
        <w:numId w:val="30"/>
      </w:numPr>
    </w:pPr>
  </w:style>
  <w:style w:type="paragraph" w:customStyle="1" w:styleId="ListBullet4Level4">
    <w:name w:val="List Bullet 4 (Level 4)"/>
    <w:basedOn w:val="Text4"/>
    <w:uiPriority w:val="1"/>
    <w:semiHidden/>
    <w:unhideWhenUsed/>
    <w:pPr>
      <w:numPr>
        <w:ilvl w:val="3"/>
        <w:numId w:val="30"/>
      </w:numPr>
    </w:pPr>
  </w:style>
  <w:style w:type="paragraph" w:customStyle="1" w:styleId="ListDash">
    <w:name w:val="List Dash"/>
    <w:basedOn w:val="Normal"/>
    <w:uiPriority w:val="1"/>
    <w:pPr>
      <w:numPr>
        <w:numId w:val="24"/>
      </w:numPr>
    </w:pPr>
  </w:style>
  <w:style w:type="paragraph" w:customStyle="1" w:styleId="ListDashLevel2">
    <w:name w:val="List Dash (Level 2)"/>
    <w:basedOn w:val="Normal"/>
    <w:uiPriority w:val="1"/>
    <w:pPr>
      <w:numPr>
        <w:ilvl w:val="1"/>
        <w:numId w:val="24"/>
      </w:numPr>
    </w:pPr>
  </w:style>
  <w:style w:type="paragraph" w:customStyle="1" w:styleId="ListDashLevel3">
    <w:name w:val="List Dash (Level 3)"/>
    <w:basedOn w:val="Normal"/>
    <w:uiPriority w:val="1"/>
    <w:semiHidden/>
    <w:unhideWhenUsed/>
    <w:pPr>
      <w:numPr>
        <w:ilvl w:val="2"/>
        <w:numId w:val="24"/>
      </w:numPr>
    </w:pPr>
  </w:style>
  <w:style w:type="paragraph" w:customStyle="1" w:styleId="ListDashLevel4">
    <w:name w:val="List Dash (Level 4)"/>
    <w:basedOn w:val="Normal"/>
    <w:uiPriority w:val="1"/>
    <w:semiHidden/>
    <w:unhideWhenUsed/>
    <w:pPr>
      <w:numPr>
        <w:ilvl w:val="3"/>
        <w:numId w:val="24"/>
      </w:numPr>
    </w:pPr>
  </w:style>
  <w:style w:type="paragraph" w:customStyle="1" w:styleId="ListDash1">
    <w:name w:val="List Dash 1"/>
    <w:basedOn w:val="Text1"/>
    <w:uiPriority w:val="1"/>
    <w:pPr>
      <w:numPr>
        <w:numId w:val="23"/>
      </w:numPr>
    </w:pPr>
  </w:style>
  <w:style w:type="paragraph" w:customStyle="1" w:styleId="ListDash1Level2">
    <w:name w:val="List Dash 1 (Level 2)"/>
    <w:basedOn w:val="Text1"/>
    <w:uiPriority w:val="1"/>
    <w:pPr>
      <w:numPr>
        <w:ilvl w:val="1"/>
        <w:numId w:val="23"/>
      </w:numPr>
    </w:pPr>
  </w:style>
  <w:style w:type="paragraph" w:customStyle="1" w:styleId="ListDash1Level3">
    <w:name w:val="List Dash 1 (Level 3)"/>
    <w:basedOn w:val="Text1"/>
    <w:uiPriority w:val="1"/>
    <w:semiHidden/>
    <w:unhideWhenUsed/>
    <w:pPr>
      <w:numPr>
        <w:ilvl w:val="2"/>
        <w:numId w:val="23"/>
      </w:numPr>
    </w:pPr>
  </w:style>
  <w:style w:type="paragraph" w:customStyle="1" w:styleId="ListDash1Level4">
    <w:name w:val="List Dash 1 (Level 4)"/>
    <w:basedOn w:val="Text1"/>
    <w:uiPriority w:val="1"/>
    <w:semiHidden/>
    <w:unhideWhenUsed/>
    <w:pPr>
      <w:numPr>
        <w:ilvl w:val="3"/>
        <w:numId w:val="23"/>
      </w:numPr>
    </w:pPr>
  </w:style>
  <w:style w:type="paragraph" w:customStyle="1" w:styleId="ListDash2">
    <w:name w:val="List Dash 2"/>
    <w:basedOn w:val="Text2"/>
    <w:uiPriority w:val="1"/>
    <w:pPr>
      <w:numPr>
        <w:numId w:val="22"/>
      </w:numPr>
    </w:pPr>
  </w:style>
  <w:style w:type="paragraph" w:customStyle="1" w:styleId="ListDash2Level2">
    <w:name w:val="List Dash 2 (Level 2)"/>
    <w:basedOn w:val="Text2"/>
    <w:uiPriority w:val="1"/>
    <w:pPr>
      <w:numPr>
        <w:ilvl w:val="1"/>
        <w:numId w:val="22"/>
      </w:numPr>
    </w:pPr>
  </w:style>
  <w:style w:type="paragraph" w:customStyle="1" w:styleId="ListDash2Level3">
    <w:name w:val="List Dash 2 (Level 3)"/>
    <w:basedOn w:val="Text2"/>
    <w:uiPriority w:val="1"/>
    <w:semiHidden/>
    <w:unhideWhenUsed/>
    <w:pPr>
      <w:numPr>
        <w:ilvl w:val="2"/>
        <w:numId w:val="22"/>
      </w:numPr>
    </w:pPr>
  </w:style>
  <w:style w:type="paragraph" w:customStyle="1" w:styleId="ListDash2Level4">
    <w:name w:val="List Dash 2 (Level 4)"/>
    <w:basedOn w:val="Text2"/>
    <w:uiPriority w:val="1"/>
    <w:semiHidden/>
    <w:unhideWhenUsed/>
    <w:pPr>
      <w:numPr>
        <w:ilvl w:val="3"/>
        <w:numId w:val="22"/>
      </w:numPr>
    </w:pPr>
  </w:style>
  <w:style w:type="paragraph" w:customStyle="1" w:styleId="ListDash3">
    <w:name w:val="List Dash 3"/>
    <w:basedOn w:val="Text3"/>
    <w:uiPriority w:val="1"/>
    <w:pPr>
      <w:numPr>
        <w:numId w:val="21"/>
      </w:numPr>
    </w:pPr>
  </w:style>
  <w:style w:type="paragraph" w:customStyle="1" w:styleId="ListDash3Level2">
    <w:name w:val="List Dash 3 (Level 2)"/>
    <w:basedOn w:val="Text3"/>
    <w:uiPriority w:val="1"/>
    <w:pPr>
      <w:numPr>
        <w:ilvl w:val="1"/>
        <w:numId w:val="21"/>
      </w:numPr>
    </w:pPr>
  </w:style>
  <w:style w:type="paragraph" w:customStyle="1" w:styleId="ListDash3Level3">
    <w:name w:val="List Dash 3 (Level 3)"/>
    <w:basedOn w:val="Text3"/>
    <w:uiPriority w:val="1"/>
    <w:semiHidden/>
    <w:unhideWhenUsed/>
    <w:pPr>
      <w:numPr>
        <w:ilvl w:val="2"/>
        <w:numId w:val="21"/>
      </w:numPr>
    </w:pPr>
  </w:style>
  <w:style w:type="paragraph" w:customStyle="1" w:styleId="ListDash3Level4">
    <w:name w:val="List Dash 3 (Level 4)"/>
    <w:basedOn w:val="Text3"/>
    <w:uiPriority w:val="1"/>
    <w:semiHidden/>
    <w:unhideWhenUsed/>
    <w:pPr>
      <w:numPr>
        <w:ilvl w:val="3"/>
        <w:numId w:val="21"/>
      </w:numPr>
    </w:pPr>
  </w:style>
  <w:style w:type="paragraph" w:customStyle="1" w:styleId="ListDash4">
    <w:name w:val="List Dash 4"/>
    <w:basedOn w:val="Text4"/>
    <w:uiPriority w:val="1"/>
    <w:pPr>
      <w:numPr>
        <w:numId w:val="20"/>
      </w:numPr>
    </w:pPr>
  </w:style>
  <w:style w:type="paragraph" w:customStyle="1" w:styleId="ListDash4Level2">
    <w:name w:val="List Dash 4 (Level 2)"/>
    <w:basedOn w:val="Text4"/>
    <w:uiPriority w:val="1"/>
    <w:pPr>
      <w:numPr>
        <w:ilvl w:val="1"/>
        <w:numId w:val="20"/>
      </w:numPr>
    </w:pPr>
  </w:style>
  <w:style w:type="paragraph" w:customStyle="1" w:styleId="ListDash4Level3">
    <w:name w:val="List Dash 4 (Level 3)"/>
    <w:basedOn w:val="Text4"/>
    <w:uiPriority w:val="1"/>
    <w:semiHidden/>
    <w:unhideWhenUsed/>
    <w:pPr>
      <w:numPr>
        <w:ilvl w:val="2"/>
        <w:numId w:val="20"/>
      </w:numPr>
    </w:pPr>
  </w:style>
  <w:style w:type="paragraph" w:customStyle="1" w:styleId="ListDash4Level4">
    <w:name w:val="List Dash 4 (Level 4)"/>
    <w:basedOn w:val="Text4"/>
    <w:uiPriority w:val="1"/>
    <w:semiHidden/>
    <w:unhideWhenUsed/>
    <w:pPr>
      <w:numPr>
        <w:ilvl w:val="3"/>
        <w:numId w:val="20"/>
      </w:numPr>
    </w:pPr>
  </w:style>
  <w:style w:type="paragraph" w:styleId="ListNumber">
    <w:name w:val="List Number"/>
    <w:basedOn w:val="Normal"/>
    <w:uiPriority w:val="1"/>
    <w:pPr>
      <w:numPr>
        <w:numId w:val="29"/>
      </w:numPr>
    </w:pPr>
  </w:style>
  <w:style w:type="paragraph" w:customStyle="1" w:styleId="ListNumberLevel2">
    <w:name w:val="List Number (Level 2)"/>
    <w:basedOn w:val="Normal"/>
    <w:uiPriority w:val="1"/>
    <w:pPr>
      <w:numPr>
        <w:ilvl w:val="1"/>
        <w:numId w:val="29"/>
      </w:numPr>
    </w:pPr>
  </w:style>
  <w:style w:type="paragraph" w:customStyle="1" w:styleId="ListNumberLevel3">
    <w:name w:val="List Number (Level 3)"/>
    <w:basedOn w:val="Normal"/>
    <w:uiPriority w:val="1"/>
    <w:semiHidden/>
    <w:unhideWhenUsed/>
    <w:pPr>
      <w:numPr>
        <w:ilvl w:val="2"/>
        <w:numId w:val="29"/>
      </w:numPr>
    </w:pPr>
  </w:style>
  <w:style w:type="paragraph" w:customStyle="1" w:styleId="ListNumberLevel4">
    <w:name w:val="List Number (Level 4)"/>
    <w:basedOn w:val="Normal"/>
    <w:uiPriority w:val="1"/>
    <w:semiHidden/>
    <w:unhideWhenUsed/>
    <w:pPr>
      <w:numPr>
        <w:ilvl w:val="3"/>
        <w:numId w:val="29"/>
      </w:numPr>
    </w:pPr>
  </w:style>
  <w:style w:type="paragraph" w:customStyle="1" w:styleId="ListNumber1">
    <w:name w:val="List Number 1"/>
    <w:basedOn w:val="Text1"/>
    <w:uiPriority w:val="1"/>
    <w:pPr>
      <w:numPr>
        <w:numId w:val="28"/>
      </w:numPr>
    </w:pPr>
  </w:style>
  <w:style w:type="paragraph" w:customStyle="1" w:styleId="ListNumber1Level2">
    <w:name w:val="List Number 1 (Level 2)"/>
    <w:basedOn w:val="Text1"/>
    <w:uiPriority w:val="1"/>
    <w:pPr>
      <w:numPr>
        <w:ilvl w:val="1"/>
        <w:numId w:val="28"/>
      </w:numPr>
    </w:pPr>
  </w:style>
  <w:style w:type="paragraph" w:customStyle="1" w:styleId="ListNumber1Level3">
    <w:name w:val="List Number 1 (Level 3)"/>
    <w:basedOn w:val="Text1"/>
    <w:uiPriority w:val="1"/>
    <w:semiHidden/>
    <w:unhideWhenUsed/>
    <w:pPr>
      <w:numPr>
        <w:ilvl w:val="2"/>
        <w:numId w:val="28"/>
      </w:numPr>
    </w:pPr>
  </w:style>
  <w:style w:type="paragraph" w:customStyle="1" w:styleId="ListNumber1Level4">
    <w:name w:val="List Number 1 (Level 4)"/>
    <w:basedOn w:val="Text1"/>
    <w:uiPriority w:val="1"/>
    <w:semiHidden/>
    <w:unhideWhenUsed/>
    <w:pPr>
      <w:numPr>
        <w:ilvl w:val="3"/>
        <w:numId w:val="28"/>
      </w:numPr>
    </w:pPr>
  </w:style>
  <w:style w:type="paragraph" w:styleId="ListNumber2">
    <w:name w:val="List Number 2"/>
    <w:basedOn w:val="Text2"/>
    <w:uiPriority w:val="1"/>
    <w:pPr>
      <w:numPr>
        <w:numId w:val="27"/>
      </w:numPr>
    </w:pPr>
  </w:style>
  <w:style w:type="paragraph" w:customStyle="1" w:styleId="ListNumber2Level2">
    <w:name w:val="List Number 2 (Level 2)"/>
    <w:basedOn w:val="Text2"/>
    <w:uiPriority w:val="1"/>
    <w:pPr>
      <w:numPr>
        <w:ilvl w:val="1"/>
        <w:numId w:val="27"/>
      </w:numPr>
    </w:pPr>
  </w:style>
  <w:style w:type="paragraph" w:customStyle="1" w:styleId="ListNumber2Level3">
    <w:name w:val="List Number 2 (Level 3)"/>
    <w:basedOn w:val="Text2"/>
    <w:uiPriority w:val="1"/>
    <w:semiHidden/>
    <w:unhideWhenUsed/>
    <w:pPr>
      <w:numPr>
        <w:ilvl w:val="2"/>
        <w:numId w:val="27"/>
      </w:numPr>
    </w:pPr>
  </w:style>
  <w:style w:type="paragraph" w:customStyle="1" w:styleId="ListNumber2Level4">
    <w:name w:val="List Number 2 (Level 4)"/>
    <w:basedOn w:val="Text2"/>
    <w:uiPriority w:val="1"/>
    <w:semiHidden/>
    <w:unhideWhenUsed/>
    <w:pPr>
      <w:numPr>
        <w:ilvl w:val="3"/>
        <w:numId w:val="27"/>
      </w:numPr>
    </w:pPr>
  </w:style>
  <w:style w:type="paragraph" w:styleId="ListNumber3">
    <w:name w:val="List Number 3"/>
    <w:basedOn w:val="Text3"/>
    <w:uiPriority w:val="1"/>
    <w:pPr>
      <w:numPr>
        <w:numId w:val="26"/>
      </w:numPr>
    </w:pPr>
  </w:style>
  <w:style w:type="paragraph" w:customStyle="1" w:styleId="ListNumber3Level2">
    <w:name w:val="List Number 3 (Level 2)"/>
    <w:basedOn w:val="Text3"/>
    <w:uiPriority w:val="1"/>
    <w:pPr>
      <w:numPr>
        <w:ilvl w:val="1"/>
        <w:numId w:val="26"/>
      </w:numPr>
    </w:pPr>
  </w:style>
  <w:style w:type="paragraph" w:customStyle="1" w:styleId="ListNumber3Level3">
    <w:name w:val="List Number 3 (Level 3)"/>
    <w:basedOn w:val="Text3"/>
    <w:uiPriority w:val="1"/>
    <w:semiHidden/>
    <w:unhideWhenUsed/>
    <w:pPr>
      <w:numPr>
        <w:ilvl w:val="2"/>
        <w:numId w:val="26"/>
      </w:numPr>
    </w:pPr>
  </w:style>
  <w:style w:type="paragraph" w:customStyle="1" w:styleId="ListNumber3Level4">
    <w:name w:val="List Number 3 (Level 4)"/>
    <w:basedOn w:val="Text3"/>
    <w:uiPriority w:val="1"/>
    <w:semiHidden/>
    <w:unhideWhenUsed/>
    <w:pPr>
      <w:numPr>
        <w:ilvl w:val="3"/>
        <w:numId w:val="26"/>
      </w:numPr>
    </w:pPr>
  </w:style>
  <w:style w:type="paragraph" w:styleId="ListNumber4">
    <w:name w:val="List Number 4"/>
    <w:basedOn w:val="Text4"/>
    <w:uiPriority w:val="1"/>
    <w:pPr>
      <w:numPr>
        <w:numId w:val="25"/>
      </w:numPr>
    </w:pPr>
  </w:style>
  <w:style w:type="paragraph" w:customStyle="1" w:styleId="ListNumber4Level2">
    <w:name w:val="List Number 4 (Level 2)"/>
    <w:basedOn w:val="Text4"/>
    <w:uiPriority w:val="1"/>
    <w:pPr>
      <w:numPr>
        <w:ilvl w:val="1"/>
        <w:numId w:val="25"/>
      </w:numPr>
    </w:pPr>
  </w:style>
  <w:style w:type="paragraph" w:customStyle="1" w:styleId="ListNumber4Level3">
    <w:name w:val="List Number 4 (Level 3)"/>
    <w:basedOn w:val="Text4"/>
    <w:uiPriority w:val="1"/>
    <w:semiHidden/>
    <w:unhideWhenUsed/>
    <w:pPr>
      <w:numPr>
        <w:ilvl w:val="2"/>
        <w:numId w:val="25"/>
      </w:numPr>
    </w:pPr>
  </w:style>
  <w:style w:type="paragraph" w:customStyle="1" w:styleId="ListNumber4Level4">
    <w:name w:val="List Number 4 (Level 4)"/>
    <w:basedOn w:val="Text4"/>
    <w:uiPriority w:val="1"/>
    <w:semiHidden/>
    <w:unhideWhenUsed/>
    <w:pPr>
      <w:numPr>
        <w:ilvl w:val="3"/>
        <w:numId w:val="25"/>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36"/>
      </w:numPr>
      <w:spacing w:line="360" w:lineRule="auto"/>
    </w:pPr>
  </w:style>
  <w:style w:type="paragraph" w:customStyle="1" w:styleId="LegalNumPar2">
    <w:name w:val="LegalNumPar2"/>
    <w:basedOn w:val="Normal"/>
    <w:uiPriority w:val="1"/>
    <w:pPr>
      <w:numPr>
        <w:ilvl w:val="1"/>
        <w:numId w:val="36"/>
      </w:numPr>
      <w:spacing w:line="360" w:lineRule="auto"/>
    </w:pPr>
  </w:style>
  <w:style w:type="paragraph" w:customStyle="1" w:styleId="LegalNumPar3">
    <w:name w:val="LegalNumPar3"/>
    <w:basedOn w:val="Normal"/>
    <w:uiPriority w:val="1"/>
    <w:pPr>
      <w:numPr>
        <w:ilvl w:val="2"/>
        <w:numId w:val="36"/>
      </w:numPr>
      <w:spacing w:line="360" w:lineRule="auto"/>
    </w:pPr>
  </w:style>
  <w:style w:type="paragraph" w:customStyle="1" w:styleId="ContNum">
    <w:name w:val="ContNum"/>
    <w:basedOn w:val="Normal"/>
    <w:uiPriority w:val="1"/>
    <w:qFormat/>
    <w:pPr>
      <w:numPr>
        <w:numId w:val="37"/>
      </w:numPr>
    </w:pPr>
  </w:style>
  <w:style w:type="paragraph" w:customStyle="1" w:styleId="ContNumLevel2">
    <w:name w:val="ContNum (Level 2)"/>
    <w:basedOn w:val="Normal"/>
    <w:uiPriority w:val="1"/>
    <w:pPr>
      <w:numPr>
        <w:ilvl w:val="1"/>
        <w:numId w:val="37"/>
      </w:numPr>
    </w:pPr>
  </w:style>
  <w:style w:type="paragraph" w:customStyle="1" w:styleId="ContNumLevel3">
    <w:name w:val="ContNum (Level 3)"/>
    <w:basedOn w:val="Normal"/>
    <w:uiPriority w:val="1"/>
    <w:pPr>
      <w:numPr>
        <w:ilvl w:val="2"/>
        <w:numId w:val="37"/>
      </w:numPr>
    </w:p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pPr>
      <w:tabs>
        <w:tab w:val="left" w:pos="5102"/>
      </w:tabs>
      <w:spacing w:before="1200" w:after="0"/>
      <w:ind w:left="5102"/>
      <w:jc w:val="center"/>
    </w:pPr>
  </w:style>
  <w:style w:type="paragraph" w:customStyle="1" w:styleId="SignatureL">
    <w:name w:val="SignatureL"/>
    <w:basedOn w:val="Normal"/>
    <w:next w:val="Contact"/>
    <w:uiPriority w:val="2"/>
    <w:pPr>
      <w:tabs>
        <w:tab w:val="left" w:pos="5102"/>
      </w:tabs>
      <w:spacing w:before="1200" w:after="0"/>
      <w:jc w:val="left"/>
    </w:pPr>
  </w:style>
  <w:style w:type="paragraph" w:customStyle="1" w:styleId="DoubSign">
    <w:name w:val="DoubSign"/>
    <w:basedOn w:val="Normal"/>
    <w:next w:val="Contact"/>
    <w:uiPriority w:val="2"/>
    <w:pPr>
      <w:tabs>
        <w:tab w:val="left" w:pos="5102"/>
      </w:tabs>
      <w:spacing w:before="1200" w:after="0"/>
      <w:jc w:val="left"/>
    </w:pPr>
  </w:style>
  <w:style w:type="paragraph" w:customStyle="1" w:styleId="Enclosures">
    <w:name w:val="Enclosures"/>
    <w:basedOn w:val="Normal"/>
    <w:uiPriority w:val="2"/>
    <w:pPr>
      <w:keepNext/>
      <w:keepLines/>
      <w:tabs>
        <w:tab w:val="left" w:pos="5669"/>
      </w:tabs>
      <w:spacing w:before="480" w:after="0"/>
      <w:ind w:left="1984" w:hanging="1984"/>
      <w:contextualSpacing/>
      <w:jc w:val="left"/>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984" w:hanging="1984"/>
      <w:contextualSpacing/>
      <w:jc w:val="left"/>
    </w:pPr>
  </w:style>
  <w:style w:type="paragraph" w:customStyle="1" w:styleId="Copies">
    <w:name w:val="Copies"/>
    <w:basedOn w:val="Normal"/>
    <w:uiPriority w:val="2"/>
    <w:pPr>
      <w:tabs>
        <w:tab w:val="left" w:pos="5669"/>
      </w:tabs>
      <w:spacing w:before="480" w:after="0"/>
      <w:ind w:left="1984" w:hanging="1984"/>
      <w:contextualSpacing/>
      <w:jc w:val="left"/>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Letterhead">
    <w:name w:val="Table Letterhead"/>
    <w:basedOn w:val="TableNormal"/>
    <w:semiHidden/>
    <w:tblPr>
      <w:tblCellMar>
        <w:left w:w="0" w:type="dxa"/>
        <w:bottom w:w="340" w:type="dxa"/>
        <w:right w:w="0" w:type="dxa"/>
      </w:tblCellMar>
    </w:tblPr>
  </w:style>
  <w:style w:type="character" w:styleId="FootnoteReference">
    <w:name w:val="footnote reference"/>
    <w:aliases w:val="Footnote Reference Superscript,Footnote symbol,Footnote number,Ref,de nota al pie,註腳內容,de nota al pie + (Asian) MS Mincho,11 pt,Footnote Reference1,Ref1,de nota al pie1,Footnote reference number,Footnote Reference Number,ftref"/>
    <w:basedOn w:val="DefaultParagraphFont"/>
    <w:uiPriority w:val="99"/>
    <w:qFormat/>
    <w:locked/>
    <w:rsid w:val="008579A5"/>
    <w:rPr>
      <w:vertAlign w:val="superscript"/>
    </w:rPr>
  </w:style>
  <w:style w:type="character" w:customStyle="1" w:styleId="FootnoteTextChar">
    <w:name w:val="Footnote Text Char"/>
    <w:aliases w:val="Footnote Char,Fußnote Char,Footnote text Char,Footnote Text Char Char Char Char Char1,Footnote Text Char Char Char1,Footnote Text Char Char Char Char Char Char,Footnote Text Char Char Char Char Char Char Char Char Char,f t Char,f Char"/>
    <w:basedOn w:val="DefaultParagraphFont"/>
    <w:link w:val="FootnoteText"/>
    <w:uiPriority w:val="99"/>
    <w:rsid w:val="008579A5"/>
    <w:rPr>
      <w:sz w:val="20"/>
    </w:rPr>
  </w:style>
  <w:style w:type="character" w:styleId="Hyperlink">
    <w:name w:val="Hyperlink"/>
    <w:basedOn w:val="DefaultParagraphFont"/>
    <w:unhideWhenUsed/>
    <w:locked/>
    <w:rsid w:val="008579A5"/>
    <w:rPr>
      <w:color w:val="0563C1" w:themeColor="hyperlink"/>
      <w:u w:val="single"/>
    </w:rPr>
  </w:style>
  <w:style w:type="character" w:customStyle="1" w:styleId="Heading2Char">
    <w:name w:val="Heading 2 Char"/>
    <w:basedOn w:val="DefaultParagraphFont"/>
    <w:link w:val="Heading2"/>
    <w:uiPriority w:val="1"/>
    <w:rsid w:val="008579A5"/>
    <w:rPr>
      <w:b/>
    </w:rPr>
  </w:style>
  <w:style w:type="paragraph" w:styleId="Revision">
    <w:name w:val="Revision"/>
    <w:hidden/>
    <w:semiHidden/>
    <w:locked/>
    <w:rsid w:val="00C27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dir/2015/1535/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EurolookProperties>
  <ProductCustomizationId>EC</ProductCustomizationId>
  <Created>
    <Version>10.0.41843.0</Version>
    <Date>2021-04-28T10:38:04</Date>
    <Language>FR</Language>
    <Note>Upgraded from EL4.6 (not.dot)</Note>
  </Created>
  <Edited>
    <Version>10.0.42447.0</Version>
    <Date>2021-08-04T10:08:41</Date>
  </Edited>
  <DocumentModel>
    <Id>a68dca3e-24ca-4dba-8741-3c79d129d370</Id>
    <Name>Letter</Name>
  </DocumentModel>
  <DocumentDate>2021-04-28T10:38:04</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istributionSpecialHandling MetadataSerializationType="SimpleValue"/>
    <EC_SecurityDistributionDG MetadataSerializationType="SimpleValue"/>
    <EC_SecurityMarking MetadataSerializationType="SimpleValue"/>
    <EC_SecurityDateMarking MetadataSerializationType="SimpleValue"/>
    <EC_SecurityDistributionSensitive MetadataSerializationType="SimpleValue"/>
    <EC_SecurityDateMarkingDate MetadataSerializationType="SimpleValue"/>
  </DocumentMetadata>
</EurolookProperties>
</file>

<file path=customXml/item2.xml><?xml version="1.0" encoding="utf-8"?>
<Author Role="Creator" AuthorRoleName="Signatory" AuthorRoleId="dd422d74-d41f-4095-8cb8-8304a90a6b0c">
  <Id>39ef7549-de42-45a2-b817-42892928f046</Id>
  <Names>
    <Latin>
      <FirstName>Kerstin</FirstName>
      <LastName>Jorna</LastName>
    </Latin>
    <Greek>
      <FirstName/>
      <LastName/>
    </Greek>
    <Cyrillic>
      <FirstName/>
      <LastName/>
    </Cyrillic>
    <DocumentScript>
      <FirstName>Kerstin</FirstName>
      <LastName>Jorna</LastName>
      <FullName>Kerstin Jorna</FullName>
    </DocumentScript>
  </Names>
  <Initials>JK</Initials>
  <Gender>f</Gender>
  <Email>Kerstin.JORNA@ec.europa.eu</Email>
  <Service>GROW</Service>
  <Function ADCode="25" ShowInSignature="false" ShowInHeader="true" HeaderText="La Directrice générale">Directrice générale</Function>
  <WebAddress/>
  <InheritedWebAddress>WebAddress</InheritedWebAddress>
  <OrgaEntity1>
    <Id>10e4c4ea-a7d8-4b9b-8851-f5da0d664898</Id>
    <LogicalLevel>1</LogicalLevel>
    <Name>GROW</Name>
    <HeadLine1>DIRECTION GÉNÉRALE DU MARCHÉ INTÉRIEUR, DE L'INDUSTRIE, DE L'ENTREPRENEURIAT</HeadLine1>
    <HeadLine2>ET DES PME</HeadLine2>
    <PrimaryAddressId>f03b5801-04c9-4931-aa17-c6d6c70bc579</PrimaryAddressId>
    <SecondaryAddressId/>
    <WebAddress>WebAddress</WebAddress>
    <InheritedWebAddress>WebAddress</InheritedWebAddress>
    <ShowInHeader>true</ShowInHeader>
  </OrgaEntity1>
  <OrgaEntity2/>
  <OrgaEntity3/>
  <Hierarchy>
    <OrgaEntity>
      <Id>10e4c4ea-a7d8-4b9b-8851-f5da0d664898</Id>
      <LogicalLevel>1</LogicalLevel>
      <Name>GROW</Name>
      <HeadLine1>DIRECTION GÉNÉRALE DU MARCHÉ INTÉRIEUR, DE L'INDUSTRIE, DE L'ENTREPRENEURIAT</HeadLine1>
      <HeadLine2>ET DES PME</HeadLine2>
      <PrimaryAddressId>f03b5801-04c9-4931-aa17-c6d6c70bc579</PrimaryAddressId>
      <SecondaryAddressId/>
      <WebAddress>WebAddress</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+32 229-61326</Phone>
    <Office>BREY 14/110</Office>
  </MainWorkplace>
  <Workplaces>
    <Workplace IsMain="false">
      <AddressId>1264fb81-f6bb-475e-9f9d-a937d3be6ee2</AddressId>
      <Fax/>
      <Phone/>
      <Office/>
    </Workplace>
    <Workplace IsMain="true">
      <AddressId>f03b5801-04c9-4931-aa17-c6d6c70bc579</AddressId>
      <Fax/>
      <Phone>+32 229-61326</Phone>
      <Office>BREY 14/110</Office>
    </Workplace>
  </Workplaces>
</Author>
</file>

<file path=customXml/item3.xml><?xml version="1.0" encoding="utf-8"?>
<Author AuthorRoleName="Writer" AuthorRoleId="a4fbaff4-b07c-48b4-a21e-e7b9eedf3796">
  <Id>39ef7549-de42-45a2-b817-42892928f046</Id>
  <Names>
    <Latin>
      <FirstName>Kerstin</FirstName>
      <LastName>Jorna</LastName>
    </Latin>
    <Greek>
      <FirstName/>
      <LastName/>
    </Greek>
    <Cyrillic>
      <FirstName/>
      <LastName/>
    </Cyrillic>
    <DocumentScript>
      <FirstName>Kerstin</FirstName>
      <LastName>Jorna</LastName>
      <FullName>Kerstin Jorna</FullName>
    </DocumentScript>
  </Names>
  <Initials>JK</Initials>
  <Gender>f</Gender>
  <Email>Kerstin.JORNA@ec.europa.eu</Email>
  <Service>GROW</Service>
  <Function ADCode="25" ShowInSignature="false" ShowInHeader="true" HeaderText="La Directrice générale">Directrice générale</Function>
  <WebAddress/>
  <InheritedWebAddress>WebAddress</InheritedWebAddress>
  <OrgaEntity1>
    <Id>10e4c4ea-a7d8-4b9b-8851-f5da0d664898</Id>
    <LogicalLevel>1</LogicalLevel>
    <Name>GROW</Name>
    <HeadLine1>DIRECTION GÉNÉRALE DU MARCHÉ INTÉRIEUR, DE L'INDUSTRIE, DE L'ENTREPRENEURIAT</HeadLine1>
    <HeadLine2>ET DES PME</HeadLine2>
    <PrimaryAddressId>f03b5801-04c9-4931-aa17-c6d6c70bc579</PrimaryAddressId>
    <SecondaryAddressId/>
    <WebAddress>WebAddress</WebAddress>
    <InheritedWebAddress>WebAddress</InheritedWebAddress>
    <ShowInHeader>true</ShowInHeader>
  </OrgaEntity1>
  <OrgaEntity2/>
  <OrgaEntity3/>
  <Hierarchy>
    <OrgaEntity>
      <Id>10e4c4ea-a7d8-4b9b-8851-f5da0d664898</Id>
      <LogicalLevel>1</LogicalLevel>
      <Name>GROW</Name>
      <HeadLine1>DIRECTION GÉNÉRALE DU MARCHÉ INTÉRIEUR, DE L'INDUSTRIE, DE L'ENTREPRENEURIAT</HeadLine1>
      <HeadLine2>ET DES PME</HeadLine2>
      <PrimaryAddressId>f03b5801-04c9-4931-aa17-c6d6c70bc579</PrimaryAddressId>
      <SecondaryAddressId/>
      <WebAddress>WebAddress</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+32 229-61326</Phone>
    <Office>BREY 14/110</Office>
  </MainWorkplace>
  <Workplaces>
    <Workplace IsMain="false">
      <AddressId>1264fb81-f6bb-475e-9f9d-a937d3be6ee2</AddressId>
      <Fax/>
      <Phone/>
      <Office/>
    </Workplace>
    <Workplace IsMain="true">
      <AddressId>f03b5801-04c9-4931-aa17-c6d6c70bc579</AddressId>
      <Fax/>
      <Phone>+32 229-61326</Phone>
      <Office>BREY 14/110</Office>
    </Workplace>
  </Workplaces>
</Author>
</file>

<file path=customXml/item4.xml><?xml version="1.0" encoding="utf-8"?>
<Texts>
  <ClosingMembersOfParliament3Male>Veuillez agréer, Monsieur, l'expression de ma considération très distinguée.</ClosingMembersOfParliament3Male>
  <ClosingMembersOfParliament2Male>Veuillez agréer, Monsieur, l'expression de ma considération très distinguée.</ClosingMembersOfParliament2Male>
  <ClosingMembersOfParliament3Female>Veuillez agréer, Madame, l'expression de ma considération très distinguée.</ClosingMembersOfParliament3Female>
  <ClosingMembersOfParliament2Female>Veuillez agréer, Madame, l'expression de ma considération très distinguée.</ClosingMembersOfParliament2Female>
  <ClosingMembersOfParliamentStandardMale>Veuillez agréer, Monsieur, l'expression de ma considération très distinguée.</ClosingMembersOfParliamentStandardMale>
  <ClosingMembersOfParliamentGenderNeutralSingular>Veuillez agréer, Monsieur / Madame, l'expression de ma considération très distinguée.</ClosingMembersOfParliamentGenderNeutralSingular>
  <ClosingMembersOfParliamentStandard>Veuillez agréer, Monsieur / Madame, l'expression de ma considération très distinguée.</ClosingMembersOfParliamentStandard>
  <ClosingMembersOfParliamentGenderNeutralIndefinite>Veuillez agréer, Monsieur / Madame, l'expression de ma considération très distinguée.</ClosingMembersOfParliamentGenderNeutralIndefinite>
  <ClosingMembersOfParliamentStandardFemale>Veuillez agréer, Madame, l'expression de ma considération très distinguée.</ClosingMembersOfParliamentStandardFemale>
  <ClosingAmbassadors3Female>Veuillez agréer, Madame l'Ambassadrice, l'expression de ma très haute considération.</ClosingAmbassadors3Female>
  <ClosingAmbassadorsStandard>Veuillez agréer, Monsieur l'Ambassadeur / Madame l'Ambassadrice, l'expression de ma très haute considération.</ClosingAmbassadorsStandard>
  <ClosingAmbassadors2Male>Veuillez agréer, Monsieur l'Ambassadeur, l'expression de ma très haute considération.</ClosingAmbassadors2Male>
  <ClosingAmbassadorsGenderNeutralSingular>Veuillez agréer, Excellence, l'expression de ma très haute considération.</ClosingAmbassadorsGenderNeutralSingular>
  <ClosingAmbassadorsStandardMale>Veuillez agréer, Monsieur l'Ambassadeur, l'expression de ma très haute considération.</ClosingAmbassadorsStandardMale>
  <ClosingAmbassadors3Male>Veuillez agréer, Monsieur l'Ambassadeur, l'expression de ma très haute considération.</ClosingAmbassadors3Male>
  <ClosingAmbassadors2Female>Veuillez agréer, Madame l'Ambassadrice, l'expression de ma très haute considération.</ClosingAmbassadors2Female>
  <ClosingAmbassadorsStandardFemale>Veuillez agréer, Madame l'Ambassadrice, l'expression de ma très haute considération.</ClosingAmbassadorsStandardFemale>
  <SensitiveFootnoteHyperlink>{field:HYPERLINK "https://europa.eu/!db43PX" |https://europa.eu/!db43PX}</SensitiveFootnoteHyperlink>
  <SecuritySecurityMatter>Security Matter</SecuritySecurityMatter>
  <SensitiveLabel>Sensitive</SensitiveLabel>
  <SensitiveHandling>Diffusion fondée sur le besoin d'en connaître - Ne pas lire ni transporter ouvertement dans l'espace public Conserver de manière sécurisée et crypter lors du stockage et de la transmission. Détruire les exemplaires par broyage ou suppression sécurisée. Instructions de traitement complètes disponibles à l'adresse suivante: </SensitiveHandling>
  <ClosingIndividualsGenderNeutralSingular>Veuillez agréer, Monsieur / Madame, l'expression de ma considération distinguée.</ClosingIndividualsGenderNeutralSingular>
  <ClosingIndividualsFormalStandard>Veuillez agréer, Monsieur / Madame, l'expression de ma considération distinguée.</ClosingIndividualsFormalStandard>
  <ClosingIndividualsFormalStandardFemale>Veuillez agréer, Madame, l'expression de ma considération distinguée.</ClosingIndividualsFormalStandardFemale>
  <ClosingIndividualsFormalStandardMale>Veuillez agréer, Monsieur, l'expression de ma considération distinguée.</ClosingIndividualsFormalStandardMale>
  <ClosingIndividualsLessFormalFemale>Veuillez croire, Madame, à l'assurance de ma considération distinguée.</ClosingIndividualsLessFormalFemale>
  <ClosingIndividualsGenderNeutralIndefinite>Veuillez agréer, Monsieur / Madame, l'expression de ma considération distinguée.</ClosingIndividualsGenderNeutralIndefinite>
  <ClosingIndividualsLessFormalMale>Veuillez croire, Monsieur, à l'assurance de ma considération distinguée.</ClosingIndividualsLessFormalMale>
  <NoteCopy>Copie:</NoteCopy>
  <NoteCopies>Copies:</NoteCopies>
  <MarkingUntilText>UNTIL</MarkingUntilText>
  <OrgaRoot>COMMISSION EUROPÉENNE</OrgaRoot>
  <SecurityPharma>Pharma Investigations</SecurityPharma>
  <ClimaSensitive>CLIMA</ClimaSensitive>
  <SecurityEmbargo>EMBARGO UNTIL</SecurityEmbargo>
  <NoteEnclosures>Annexes:</NoteEnclosures>
  <NoteEnclosure>Annexe:</NoteEnclosure>
  <NoteParticipant>Participant:</NoteParticipant>
  <NoteParticipants>Participants:</NoteParticipants>
  <Contact>Personne à contacter:</Contact>
  <Contacts>Personnes à contacter:</Contacts>
  <ESigned>Signé par voie électronique</ESigned>
  <ClosingHeadsOfState2Female>Veuillez agréer, Madame la Présidente [de la République], l'expression de ma plus haute et très respectueuse considération.</ClosingHeadsOfState2Female>
  <ClosingHeadsOfStateStandardFemale>Veuillez agréer, Monsieur le Président [de la République], l'expression de ma plus haute et très respectueuse considération.</ClosingHeadsOfStateStandardFemale>
  <ClosingHeadsOfStateStandard>Veuillez agréer, Monsieur le Président [de la République] / Madame la Présidente [de la République], l'expression de ma plus haute et très respectueuse considération.</ClosingHeadsOfStateStandard>
  <ClosingHeadsOfStateStandardMale>Veuillez agréer, Monsieur le Président [de la République], l'expression de ma plus haute et très respectueuse considération.</ClosingHeadsOfStateStandardMale>
  <ClosingHeadsOfStateGenderNeutralIndefinite>Veuillez agréer, Monsieur le Président [de la République] / Madame la Présidente [de la République], l'expression de ma plus haute et très respectueuse considération.</ClosingHeadsOfStateGenderNeutralIndefinite>
  <ClosingHeadsOfStateGenderNeutralSingular>Veuillez agréer, Monsieur le Président [de la République] / Madame la Présidente [de la République], l'expression de ma plus haute et très respectueuse considération.</ClosingHeadsOfStateGenderNeutralSingular>
  <ClosingHeadsOfState2Male>Veuillez agréer, Monsieur le Président [de la République], l'expression de ma plus haute et très respectueuse considération.</ClosingHeadsOfState2Male>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EmbargoUnlimited>Embargo (Unlimited)</EmbargoUnlimited>
  <SecurityCompOperations>COMP Operations</SecurityCompOperations>
  <OpeningMinistersStandardMale>Monsieur le Ministre,</OpeningMinistersStandardMale>
  <OpeningMinisters5Female>Madame la Ministre,</OpeningMinisters5Female>
  <OpeningMinisters5Male>Monsieur le Ministre,</OpeningMinisters5Male>
  <OpeningMinistersGenderNeutralIndefinite>Excellence,</OpeningMinistersGenderNeutralIndefinite>
  <OpeningMinistersStandardFemale>Madame la Ministre,</OpeningMinistersStandardFemale>
  <OpeningMinisters2Male>Monsieur le Ministre,</OpeningMinisters2Male>
  <OpeningMinisters3Male>Monsieur le Ministre,</OpeningMinisters3Male>
  <OpeningMinisters4Male>Monsieur le Ministre,</OpeningMinisters4Male>
  <OpeningMinistersStandard>Monsieur le Ministre, / Madame la Ministre,</OpeningMinistersStandard>
  <OpeningMinistersGenderNeutralSingular>Excellence,</OpeningMinistersGenderNeutralSingular>
  <OpeningMinisters4Female>Madame la Ministre,</OpeningMinisters4Female>
  <OpeningMinistersGenderNeutralSingular2>Excellence,</OpeningMinistersGenderNeutralSingular2>
  <OpeningMinisters3Female>Madame la Ministre,</OpeningMinisters3Female>
  <OpeningMinisters2Female>Madame la Ministre,</OpeningMinisters2Female>
  <SecurityOpinionLegalService>Opinion of the Legal Service</SecurityOpinionLegalService>
  <NoteReference>Réf.:</NoteReference>
  <FooterPhone>Tél. ligne directe</FooterPhone>
  <FooterFax>Fax</FooterFax>
  <FooterOffice>Bureau:</FooterOffice>
  <SecurityPharmaSpecial>Pharma Investigations</SecurityPharmaSpecial>
  <SpecialHandlingFootnote>Les instructions d’utilisation se trouvent à l’adresse </SpecialHandlingFootnote>
  <PharmaHandlingInstructions>{field:HYPERLINK "https://myintracomm.ec.europa.eu/corp/security/EN/newDS3/SensitiveInformation/Pages/SPECIAL-HANDLING-INFORMATION-Pharma-investigations.aspx?ln=en" |https://myintracomm.ec.europa.eu/corp/security/EN/newDS3/SensitiveInformation/Pages/SPECIAL-HANDLING-INFORMATION-Pharma-investigations.aspx?ln=en}</PharmaHandlingInstructions>
  <SpecialHandlingLabel>Special Handling</SpecialHandlingLabel>
  <NoteSubject>Objet:</NoteSubject>
  <ClosingMinstersStandard>Veuillez agréer, Monsieur le Ministre / Madame la Ministre, l'expression de ma haute considération.</ClosingMinstersStandard>
  <ClosingMinsters2Male>Veuillez agréer, Monsieur le Ministre, l'expression de ma haute considération.</ClosingMinsters2Male>
  <ClosingMinistersGenderNeutralSingular>Veuillez agréer, Excellence, l'expression de ma très haute considération.</ClosingMinistersGenderNeutralSingular>
  <ClosingMinistersGenderNeutralIndefinite>Veuillez agréer, Excellence, l'expression de ma très haute considération.</ClosingMinistersGenderNeutralIndefinite>
  <ClosingMinstersStandardMale>Veuillez agréer, Monsieur le Ministre, l'expression de ma haute considération.</ClosingMinstersStandardMale>
  <ClosingMinisters3Female>Veuillez agréer, Madame la Ministre, l'expression de ma haute considération.</ClosingMinisters3Female>
  <ClosingMinisters2Female>Veuillez agréer, Madame la Ministre, l'expression de ma haute considération.</ClosingMinisters2Female>
  <ClosingMinsters3Male>Veuillez agréer, Monsieur le Ministre, l'expression de ma haute considération.</ClosingMinsters3Male>
  <ClosingMinistersStandardFemale>Veuillez agréer, Madame la Ministre, l'expression de ma haute considération.</ClosingMinistersStandardFemale>
  <CLIMAfootnotetext>{field:HYPERLINK "https://myintracomm.ec.europa.eu/corp/security/EN/newDS3/SensitiveInformation/Pages/SPECIAL-HANDLING-INFORMATION-DG-CLIMA.aspx?ln=en" |https://myintracomm.ec.europa.eu/corp/security/EN/newDS3/SensitiveInformation/Pages/SPECIAL-HANDLING-INFORMATION-DG-CLIMA.aspx?ln=en}</CLIMAfootnotetext>
  <SpecialHandlingClima>CLIMA</SpecialHandlingClima>
  <OpeningIndividualsUnknownSingular>Madame, Monsieur,</OpeningIndividualsUnknownSingular>
  <OpeningIndividualsUnknownPlural>Madame, Monsieur,</OpeningIndividualsUnknownPlural>
  <OpeningIndividualsPluralFemale>Mesdames,</OpeningIndividualsPluralFemale>
  <OpeningIndividualsFormalStandardMale>Monsieur,</OpeningIndividualsFormalStandardMale>
  <OpeningIndividualsLessFormalFemale>Chère Madame [nom],</OpeningIndividualsLessFormalFemale>
  <OpeningIndividualsPluralMale>Messieurs,</OpeningIndividualsPluralMale>
  <OpeningIndividualsFormalStandard>Monsieur, / Madame,</OpeningIndividualsFormalStandard>
  <OpeningIndividualsFormalStandardFemale>Madame,</OpeningIndividualsFormalStandardFemale>
  <OpeningIndividualsLessFormalMale>Cher Monsieur [nom],</OpeningIndividualsLessFormalMale>
  <ContactFax>fax</ContactFax>
  <ContactTextPattern>%Name%[, %Function%][, %Office%][, %Phone%][, %Fax%][, %Email%][, %Dg%][, %Directorate%][, %Unit%]</ContactTextPattern>
  <ContactTel>tél.</ContactTel>
  <ContactOffice>bureau</ContactOffice>
  <SecurityMedicalSecret>Medical Secret</SecurityMedicalSecret>
  <RegisteredMail>Recommandé avec AR</RegisteredMail>
  <OpeningHeadsOfGovernment3Female>Madame la Présidente du Conseil,</OpeningHeadsOfGovernment3Female>
  <OpeningHeadsOfGovernment4Female>Madame la Présidente du Conseil,</OpeningHeadsOfGovernment4Female>
  <OpeningHeadsOfGovernmentStandardFemale>Madame la Première Ministre,</OpeningHeadsOfGovernmentStandardFemale>
  <OpeningHeadsOfGovernmentStandard>Monsieur le Premier Ministre, / Madame la Première Ministre,</OpeningHeadsOfGovernmentStandard>
  <OpeningHeadsOfGovernment3Male>Monsieur le Président du Conseil,</OpeningHeadsOfGovernment3Male>
  <OpeningHeadsOfGovernment4Male>Monsieur le Président du Conseil,</OpeningHeadsOfGovernment4Male>
  <OpeningHeadsOfGovernmentStandardMale>Monsieur le Premier Ministre,</OpeningHeadsOfGovernmentStandardMale>
  <OpeningHeadsOfGovernment2Female>Madame la Présidente du Conseil,</OpeningHeadsOfGovernment2Female>
  <OpeningHeadsOfGovernmentGenderNeutralSingular>Monsieur le Premier Ministre, / Madame la Première Ministre,</OpeningHeadsOfGovernmentGenderNeutralSingular>
  <OpeningHeadsOfGovernment2Male>Monsieur le Président du Conseil,</OpeningHeadsOfGovernment2Male>
  <OpeningHeadsOfGovernmentGenderNeutralIndefinite>Monsieur le Premier Ministre, / Madame la Première Ministre,</OpeningHeadsOfGovernmentGenderNeutralIndefinite>
  <ClosingSecretariesGeneralGenderNeutralIndefinite>Veuillez agréer, Monsieur le Secrétaire général / Madame la Secrétaire générale, l’expression de ma haute considération.</ClosingSecretariesGeneralGenderNeutralIndefinite>
  <ClosingSecretariesGeneralGenderNeutralSingular>Veuillez agréer, Monsieur le Secrétaire général / Madame la Secrétaire générale, l’expression de ma haute considération.</ClosingSecretariesGeneralGenderNeutralSingular>
  <ClosingSecretariesGeneralStandard>Veuillez agréer, Monsieur le Secrétaire général / Madame la Secrétaire générale, l’expression de ma haute considération.</ClosingSecretariesGeneralStandard>
  <ClosingSecretariesGeneral2Female>Veuillez agréer, Madame la Secrétaire générale, l’expression de ma haute considération.</ClosingSecretariesGeneral2Female>
  <ClosingSecretariesGeneral2Male>Veuillez agréer, Monsieur le Secrétaire général, l’expression de ma haute considération.</ClosingSecretariesGeneral2Male>
  <ClosingSecretariesGeneralStandardMale>Veuillez agréer, Monsieur le Secrétaire général, l’expression de ma haute considération.</ClosingSecretariesGeneralStandardMale>
  <ClosingSecretariesGeneralStandardFemale>Veuillez agréer, Madame la Secrétaire générale, l’expression de ma haute considération.</ClosingSecretariesGeneralStandardFemale>
  <ClosingHeadsOfGovernment2Female>Veuillez agréer, Monsieur le Président du Conseil, l'expression de ma très haute considération.</ClosingHeadsOfGovernment2Female>
  <ClosingHeadsOfGovernmentStandardFemale>Veuillez agréer, Madame la Première Ministre, l'expression de ma très haute considération.</ClosingHeadsOfGovernmentStandardFemale>
  <ClosingHeadsOfGovernmentStandardMale>Veuillez agréer, Monsieur le Premier Ministre, l'expression de ma très haute considération.</ClosingHeadsOfGovernmentStandardMale>
  <ClosingHeadsOfGovernment4Male>Veuillez agréer, Madame la Présidente du Conseil, l'expression de ma très haute considération.</ClosingHeadsOfGovernment4Male>
  <ClosingHeadsOfGovernment2Male>Veuillez agréer, Monsieur le Président du Conseil, l'expression de ma très haute considération.</ClosingHeadsOfGovernment2Male>
  <ClosingHeadsOfGovernment4Female>Veuillez agréer, Madame la Présidente du Conseil, l'expression de ma très haute considération.</ClosingHeadsOfGovernment4Female>
  <ClosingHeadsOfGovernmentGenderNeutralIndefinite>Veuillez agréer, Monsieur le Premier Ministre / Madame la Première Ministre, l'expression de ma très haute considération.</ClosingHeadsOfGovernmentGenderNeutralIndefinite>
  <ClosingHeadsOfGovernment3Male>Veuillez agréer, Madame la Présidente du Conseil, l'expression de ma très haute considération.</ClosingHeadsOfGovernment3Male>
  <ClosingHeadsOfGovernmentGenderNeutralSingular>Veuillez agréer, Monsieur le Premier Ministre / Madame la Première Ministre, l'expression de ma très haute considération.</ClosingHeadsOfGovernmentGenderNeutralSingular>
  <ClosingHeadsOfGovernmentStandard>Veuillez agréer, Monsieur le Premier Ministre / Madame la Première Ministre, l'expression de ma très haute considération.</ClosingHeadsOfGovernmentStandard>
  <ClosingHeadsOfGovernment3Female>Veuillez agréer, Monsieur le Président du Conseil, l'expression de ma très haute considération.</ClosingHeadsOfGovernment3Female>
  <SecurityStaffMatter>Staff Matter</SecurityStaffMatter>
  <OpeningAmbassadorsStandard>Monsieur l'Ambassadeur, / Madame l'Ambassadrice,</OpeningAmbassadorsStandard>
  <OpeningAmbassadors2Male>Monsieur l'Ambassadeur,</OpeningAmbassadors2Male>
  <OpeningAmbassadorsStandardMale>Monsieur l'Ambassadeur,</OpeningAmbassadorsStandardMale>
  <OpeningAmbassadors2Female>Madame l'Ambassadrice,</OpeningAmbassadors2Female>
  <OpeningAmbassadorsStandardFemale>Madame l'Ambassadrice,</OpeningAmbassadorsStandardFemale>
  <OpeningAmbassadors3Male>Monsieur l'Ambassadeur,</OpeningAmbassadors3Male>
  <OpeningAmbassadors3Female>Madame l'Ambassadrice,</OpeningAmbassadors3Female>
  <OpeningAmbassadorsGenderNeutralIndefinite>Excellence,</OpeningAmbassadorsGenderNeutralIndefinite>
  <OpeningAmbassadorsGenderNeutralSingular>Excellence,</OpeningAmbassadorsGenderNeutralSingular>
  <SecurityMediationServiceMatter>Mediation Service</SecurityMediationServiceMatter>
  <OpeningSecretariesGeneralGenderNeutralSingular>Monsieur le Secrétaire général, / Madame la Secrétaire générale,</OpeningSecretariesGeneralGenderNeutralSingular>
  <OpeningSecretariesGeneralStandard>Monsieur le Secrétaire général, / Madame la Secrétaire générale,</OpeningSecretariesGeneralStandard>
  <OpeningSecretariesGeneralStandardFemale>Madame la Secrétaire générale,</OpeningSecretariesGeneralStandardFemale>
  <OpeningSecretariesGeneralStandardMale>Monsieur le Secrétaire général,</OpeningSecretariesGeneralStandardMale>
  <OpeningSecretariesGeneral2Female>Madame la Secrétaire générale,</OpeningSecretariesGeneral2Female>
  <OpeningSecretariesGeneral2Male>Monsieur le Secrétaire général,</OpeningSecretariesGeneral2Male>
  <OpeningMembersOfParliamentStandardMale>Monsieur le Député,</OpeningMembersOfParliamentStandardMale>
  <OpeningMembersOfParliament4Male>Monsieur le Député,</OpeningMembersOfParliament4Male>
  <OpeningMembersOfParliamentGenderNeutralSingular>Monsieur le Député, / Madame la Députée,</OpeningMembersOfParliamentGenderNeutralSingular>
  <OpeningMembersOfParliament5Female>Madame la Députée,</OpeningMembersOfParliament5Female>
  <OpeningMembersOfParliament2Male>Monsieur le Député,</OpeningMembersOfParliament2Male>
  <OpeningMembersOfParliament3Male>Monsieur le Député,</OpeningMembersOfParliament3Male>
  <OpeningMembersOfParliamentStandardFemale>Madame la Députée,</OpeningMembersOfParliamentStandardFemale>
  <OpeningMembersOfParliament2Female>Madame la Députée,</OpeningMembersOfParliament2Female>
  <OpeningMembersOfParliament3Female>Madame la Députée,</OpeningMembersOfParliament3Female>
  <OpeningMembersOfParliament5Male>Monsieur le Député,</OpeningMembersOfParliament5Male>
  <OpeningMembersOfParliament4Female>Madame la Députée,</OpeningMembersOfParliament4Female>
  <OpeningMembersOfParliamentStandard>Monsieur le Député, / Madame la Députée,</OpeningMembersOfParliamentStandard>
  <SecurityReleasable>RELEASABLE TO:</SecurityReleasable>
  <OpeningCommissionerFemale>Madame la Présidente,</OpeningCommissionerFemale>
  <OpeningCommissionerMale>Monsieur le Président,</OpeningCommissionerMale>
  <OpeningVicePresidentsEUInstMale>Monsieur le Président,</OpeningVicePresidentsEUInstMale>
  <OpeningPresidentsEUInstStandardMale>Monsieur le Président,</OpeningPresidentsEUInstStandardMale>
  <OpeningExecutiveVicePresidentsEUInstMale>Monsieur le Président,</OpeningExecutiveVicePresidentsEUInstMale>
  <OpeningPresidentsEUInstStandardFemale>Madame la Présidente,</OpeningPresidentsEUInstStandardFemale>
  <OpeningPresidentsEUInstStandard>Monsieur le Président, / Madame la Présidente,</OpeningPresidentsEUInstStandard>
  <OpeningVicePresidentsEUInstFemale>Madame la Présidente,</OpeningVicePresidentsEUInstFemale>
  <OpeningExecutiveVicePresidentsEUInstFemale>Madame la Présidente,</OpeningExecutiveVicePresidentsEUInstFema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ClosingCommissionerMale>Veuillez agréer, Monsieur le Président, l'expression de ma très haute considération.</ClosingCommissionerMale>
  <ClosingExecutiveVicePresidentsEUInstFemale>Veuillez agréer, Madame la Présidente, l'expression de ma très haute considération.</ClosingExecutiveVicePresidentsEUInstFemale>
  <ClosingVicePresidentsEUInstMale>Veuillez agréer, Monsieur le Président, l'expression de ma très haute considération.</ClosingVicePresidentsEUInstMale>
  <ClosingCommissionerFemale>Veuillez agréer, Madame la Présidente, l'expression de ma très haute considération.</ClosingCommissionerFemale>
  <ClosingPresidentsEUInstStandard>Veuillez agréer, Monsieur le Président / Madame la Présidente, l'expression de ma très haute considération.</ClosingPresidentsEUInstStandard>
  <ClosingVicePresidentsEUInstFemale>Veuillez agréer, Monsieur le Président, l'expression de ma très haute considération.</ClosingVicePresidentsEUInstFemale>
  <ClosingPresidentsEUInstStandardMale>Veuillez agréer, Monsieur le Président, l'expression de ma très haute considération.</ClosingPresidentsEUInstStandardMale>
  <ClosingPresidentsEUInstStandardFemale>Veuillez agréer, Madame la Présidente, l'expression de ma très haute considération.</ClosingPresidentsEUInstStandardFemale>
  <ClosingExecutiveVicePresidentsEUInstMale>Veuillez agréer, Monsieur le Président, l'expression de ma très haute considération.</ClosingExecutiveVicePresidentsEUInstMale>
  <OLAFHandlingInstructions>{field:HYPERLINK "https://myintracomm.ec.europa.eu/corp/security/EN/newDS3/SensitiveInformation/Pages/SPECIAL-HANDLING-INFORMATION-OLAF-Investigations.aspx?ln=en" |https://myintracomm.ec.europa.eu/corp/security/EN/newDS3/SensitiveInformation/Pages/SPECIAL-HANDLING-INFORMATION-OLAF-Investigations.aspx?ln=en}</OLAFHandlingInstructions>
  <SecurityOlafSpecialHandling>OLAF Investigations</SecurityOlafSpecialHandling>
  <OpeningHeadsOfState2Male>Monsieur le Président [de la République],</OpeningHeadsOfState2Male>
  <OpeningHeadsOfState3Female>Madame la Présidente [de la République],</OpeningHeadsOfState3Female>
  <OpeningHeadsOfState2Female>Madame la Présidente [de la République],</OpeningHeadsOfState2Female>
  <OpeningHeadsOfState3Male>Monsieur le Président [de la République],</OpeningHeadsOfState3Male>
  <OpeningHeadsOfStateStandardFemale>Madame la Présidente [de la République],</OpeningHeadsOfStateStandardFemale>
  <OpeningHeadsOfStateStandard>Monsieur le Président [de la République], / Madame la Présidente [de la République],</OpeningHeadsOfStateStandard>
  <OpeningHeadsOfStateGenderNeutralSingular>Monsieur le Président [de la République], / Madame la Présidente [de la République],</OpeningHeadsOfStateGenderNeutralSingular>
  <OpeningHeadsOfStateStandardMale>Monsieur le Président [de la République],</OpeningHeadsOfStateStandardMale>
  <OpeningHeadsOfStateGenderNeutralIndefinite>Monsieur le Président [de la République], / Madame la Présidente [de la République],</OpeningHeadsOfStateGenderNeutralIndefinite>
  <SecurityCompSpecial>COMP</SecurityCompSpecial>
  <COMPFootnoteText>{field:HYPERLINK "https://myintracomm.ec.europa.eu/corp/security/EN/newDS3/SensitiveInformation/Pages/SPECIAL-HANDLING-INFORMATION-DG-COMP.aspx?ln=en" |https://myintracomm.ec.europa.eu/corp/security/EN/newDS3/SensitiveInformation/Pages/SPECIAL-HANDLING-INFORMATION-DG-COMP.aspx?ln=en}</COMPFootnoteText>
  <DateFormatShort>dd/MM/yyyy</DateFormatShort>
  <DateFormatLong>d MMMM yyyy</DateFormatLong>
</Texts>
</file>

<file path=customXml/item5.xml><?xml version="1.0" encoding="utf-8"?>
<Author OriginalAuthorRoleName="Signatory" OriginalAuthorRoleId="dd422d74-d41f-4095-8cb8-8304a90a6b0c" ContentControlTitle="Signature - Standard">
  <Id>a2cbba5d-1503-4846-a1d3-69e4b08646e6</Id>
  <Names>
    <Latin>
      <FirstName>Sandra</FirstName>
      <LastName>GALLINA</LastName>
    </Latin>
    <Greek>
      <FirstName/>
      <LastName/>
    </Greek>
    <Cyrillic>
      <FirstName/>
      <LastName/>
    </Cyrillic>
    <DocumentScript>
      <FirstName>Sandra</FirstName>
      <LastName>GALLINA</LastName>
      <FullName>Sandra GALLINA
Direction générale de la santé
et de la sécurité alimentaire
</FullName>
    </DocumentScript>
  </Names>
  <Initials>SG</Initials>
  <Gender>f</Gender>
  <Email>Sandra.Gallina@ec.europa.eu</Email>
  <Service>SANTE</Service>
  <Function ADCode="25" ShowInSignature="false" ShowInHeader="true" HeaderText="La Directrice générale">Directrice générale</Function>
  <WebAddress/>
  <FunctionalMailbox/>
  <InheritedWebAddress>http://europa.eu</InheritedWebAddress>
  <OrgaEntity1>
    <Id>74390cc1-a567-4832-915b-4a235762ad35</Id>
    <LogicalLevel>1</LogicalLevel>
    <Name>SANTE</Name>
    <HeadLine1>DIRECTION GÉNÉRALE DE LA SANTÉ ET DE LA SÉCURITÉ ALIMENTAIRE</HeadLine1>
    <HeadLine2/>
    <PrimaryAddressId>f03b5801-04c9-4931-aa17-c6d6c70bc579</PrimaryAddressId>
    <SecondaryAddressId/>
    <WebAddress/>
    <InheritedWebAddress>http://europa.eu</InheritedWebAddress>
    <ShowInHeader>true</ShowInHeader>
  </OrgaEntity1>
  <OrgaEntity2/>
  <OrgaEntity3/>
  <Hierarchy>
    <OrgaEntity>
      <Id>74390cc1-a567-4832-915b-4a235762ad35</Id>
      <LogicalLevel>1</LogicalLevel>
      <Name>SANTE</Name>
      <HeadLine1>DIRECTION GÉNÉRALE DE LA SANTÉ ET DE LA SÉCURITÉ ALIMENTAIRE</HeadLine1>
      <HeadLine2/>
      <PrimaryAddressId>f03b5801-04c9-4931-aa17-c6d6c70bc579</PrimaryAddressId>
      <SecondaryAddressId/>
      <WebAddress/>
      <InheritedWebAddress>http://europa.eu</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es>
  <JobAssignmentId/>
  <MainWorkplace IsMain="true">
    <AddressId>f03b5801-04c9-4931-aa17-c6d6c70bc579</AddressId>
    <Fax/>
    <Phone>+32 229-58745</Phone>
    <Office>B232 07/095</Office>
  </MainWorkplace>
  <Workplaces>
    <Workplace IsMain="true">
      <AddressId>f03b5801-04c9-4931-aa17-c6d6c70bc579</AddressId>
      <Fax/>
      <Phone>+32 229-58745</Phone>
      <Office>B232 07/095</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1849BE9-D614-4EE3-9D18-E8BE3AFCBB74}">
  <ds:schemaRefs/>
</ds:datastoreItem>
</file>

<file path=customXml/itemProps3.xml><?xml version="1.0" encoding="utf-8"?>
<ds:datastoreItem xmlns:ds="http://schemas.openxmlformats.org/officeDocument/2006/customXml" ds:itemID="{652EC0E1-6BCA-437B-8699-1E0489DF9D3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AADE53BC-65EF-438A-A6D1-1CD9A529E9B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922</Words>
  <Characters>6927</Characters>
  <Application>Microsoft Office Word</Application>
  <DocSecurity>4</DocSecurity>
  <PresentationFormat>Microsoft Word 14.0</PresentationFormat>
  <Lines>769</Lines>
  <Paragraphs>461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LAVIGNA Giuseppina (GROW)</dc:creator>
  <cp:keywords/>
  <dc:description/>
  <cp:lastModifiedBy>ANTOSOVA Sarka (GROW)</cp:lastModifiedBy>
  <cp:revision>2</cp:revision>
  <dcterms:created xsi:type="dcterms:W3CDTF">2024-08-16T07:55:00Z</dcterms:created>
  <dcterms:modified xsi:type="dcterms:W3CDTF">2024-08-16T07:55:00Z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y fmtid="{D5CDD505-2E9C-101B-9397-08002B2CF9AE}" pid="4" name="MSIP_Label_6bd9ddd1-4d20-43f6-abfa-fc3c07406f94_Enabled">
    <vt:lpwstr>true</vt:lpwstr>
  </property>
  <property fmtid="{D5CDD505-2E9C-101B-9397-08002B2CF9AE}" pid="5" name="MSIP_Label_6bd9ddd1-4d20-43f6-abfa-fc3c07406f94_SetDate">
    <vt:lpwstr>2023-01-23T13:54:42Z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b70717a9-2f7e-428c-a7f3-12a400ffa022</vt:lpwstr>
  </property>
  <property fmtid="{D5CDD505-2E9C-101B-9397-08002B2CF9AE}" pid="10" name="MSIP_Label_6bd9ddd1-4d20-43f6-abfa-fc3c07406f94_ContentBits">
    <vt:lpwstr>0</vt:lpwstr>
  </property>
</Properties>
</file>