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PL-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 listopada 2019 r.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Dziennik Urzędowy Republiki Francuskiej nr 0267 z dnia 17 listopada 2019 r.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Tekst nr 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Dekret nr 2019-1186 z dnia 15 listopada 2019 r. w sprawie umieszczania informacji o szybkości pochłaniania właściwego energii urządzeń radiowych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NR REF.: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Alias: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Zainteresowane społeczności:</w:t>
      </w:r>
      <w:r>
        <w:rPr>
          <w:sz w:val="24"/>
          <w:szCs w:val="24"/>
          <w:rFonts w:ascii="Arial" w:hAnsi="Arial"/>
        </w:rPr>
        <w:t xml:space="preserve"> producenci, importerzy, dystrybutorzy urządzeń radiowych.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Przedmiot: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przekazywanie konsumentom informacji na temat wartości szybkości pochłaniania właściwego (SAR) urządzeń radiowych podlegających obowiązkowi pomiaru (telefony komórkowe, tablety, zabawki sterowane radiowo itp.).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Wejście w życie: niniejszy dekret wchodzi w życie z dniem 1 lipca 2020 r.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Uwaga: artykułem 4 ustawy nr 2015-136 z dnia 9 lutego 2015 r. w sprawie racjonalnego korzystania, przejrzystości, informowania i konsultacji w zakresie narażenia na fale elektromagnetyczne wprowadzono zmiany w art. 184 ustawy nr 2010-788 z dnia 12 lipca 2010 r. o ogólnokrajowych zobowiązaniach na rzecz ochrony środowiska w celu rozszerzenia obowiązku umieszczania informacji o szybkości pochłaniania właściwego mającego zastosowanie wyłącznie do urządzeń telefonii komórkowej na urządzenia radiowe objęte obowiązkiem pomiaru.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Dekret przyjęty na podstawie art. L. 412-1 kodeksu ochrony konsumentów dostosowuje przepisy wykonawcze do ww. przepisów ustawowych, tak aby miały one zastosowanie do wszystkich urządzeń radiowych objętych obowiązkiem pomiaru.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Teksty podstawowe: dekret jest dostępny w serwisie internetowym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Premier,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 podstawie sprawozdania Minister Solidarności i Zdrowia,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dyrektywę Parlamentu Europejskiego i Rady 2014/53/UE z dnia 16 kwietnia 2014 r. w sprawie harmonizacji ustawodawstw państw członkowskich dotyczących udostępniania na rynku urządzeń radiowych i uchylającą dyrektywę 1999/5/WE, a w szczególności jej art. 7,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kodeks konsumentów, w szczególności art. L. 412-1,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kodeks usług pocztowych i łączności elektronicznej, w szczególności jego art. L. 32, L. 36-5, R. 9 i R. 20-11,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ustawę nr 2010-788 z dnia 12 lipca 2010 r. o zaangażowaniu narodowym na rzecz środowiska, ze zmianami, w szczególności jej art. 184,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dekret nr 2010-1207 z dnia 12 października 2010 r. w sprawie umieszczania informacji o szybkości pochłaniania właściwego energii radiowych urządzeń końcowych,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powiadomienie nr 2018/0086/F skierowane do Komisji Europejskiej na podstawie dyrektywy (UE) 2015/1535,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uwagi sformułowane podczas konsultacji publicznych przeprowadzonych w dniach od 16 kwietnia 2018 r. do 13 maja 2018 r. na podstawie art. L. 123-19-1 kodeksu środowiska,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opinię Urzędu Regulacji Komunikacji Elektronicznej i Poczty nr 2019-0964 z dnia 4 lipca 2019 r.,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wysłuchaniu Rady Stanu (Sekcja Spraw Społecznych),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przyjmuje niniejszy dekret: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tytule wspomnianego wyżej dekretu z dnia 12 października 2010 r. skreśla się wyraz: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„końcowych”.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1 wyżej wspomnianego dekretu z dnia 12 października 2010 r. wyrazy: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„radiowe urządzenia końcowe wymienione w art. 32 pkt 10 i 11 tego kodeksu” zastępuje się wyrazami: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„urządzenia radiowe, których moc nadawcza jest większa niż 20 mW i w przypadku których można racjonalnie przewidzieć, że będą używane w odległości nieprzekraczającej 20 cm od głowy lub innej części ciała ludzkiego”.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Niniejszy dekret wchodzi w życie dnia 1 lipca 2020 r.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wykonanie niniejszego dekretu, który zostanie opublikowany w </w:t>
      </w:r>
      <w:r>
        <w:rPr>
          <w:sz w:val="24"/>
          <w:szCs w:val="24"/>
          <w:i/>
          <w:iCs/>
          <w:rFonts w:ascii="Arial" w:hAnsi="Arial"/>
        </w:rPr>
        <w:t xml:space="preserve">Dzienniku Urzędowym</w:t>
      </w:r>
      <w:r>
        <w:rPr>
          <w:sz w:val="24"/>
          <w:szCs w:val="24"/>
          <w:rFonts w:ascii="Arial" w:hAnsi="Arial"/>
        </w:rPr>
        <w:t xml:space="preserve"> Republiki Francuskiej, odpowiadają, każdy w zakresie swoich właściwości, Minister Solidarności i Zdrowia oraz Minister Gospodarki i Finansów.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Sporządzono dnia 15 listopada 2019 r.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 upoważnienia Premiera: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Solidarności i Zdrowia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Gospodarki i Finansów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pl-PL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