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8E4E55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HU</w:t>
      </w:r>
      <w:r w:rsidR="002D15AA">
        <w:rPr>
          <w:rFonts w:ascii="Courier New" w:hAnsi="Courier New"/>
          <w:sz w:val="20"/>
        </w:rPr>
        <w:t>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FRANCIA KÖZTÁRSASÁG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Szolidaritás- és Egészségügyi Minisztérium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Rendelet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a fogyasztóknak a rádiós végberendezésekkel kapcsolatos tájékoztatásáról szóló, a postai és távközlési törvénykönyv R. 20-10. cikkének végrehajtása során elfogadott, 2003. október 8-i rendelet, a rádiós végberendezésekre vonatkozó műszaki előírások meghatározásáról szóló, 2003. október 8-i rendelet és a rádiós végberendezések specifikus abszorpciós rátájának feltüntetéséről szóló, 2010. október 12-i rendelet módosításáról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A szolidaritás- és egészségügyi miniszter, valamint a gazdasági és pénzügyminiszter,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tekintettel a </w:t>
      </w:r>
      <w:proofErr w:type="spellStart"/>
      <w:r>
        <w:rPr>
          <w:rFonts w:ascii="Times New Roman" w:hAnsi="Times New Roman"/>
          <w:sz w:val="24"/>
          <w:szCs w:val="24"/>
        </w:rPr>
        <w:t>rádióberendezések</w:t>
      </w:r>
      <w:proofErr w:type="spellEnd"/>
      <w:r>
        <w:rPr>
          <w:rFonts w:ascii="Times New Roman" w:hAnsi="Times New Roman"/>
          <w:sz w:val="24"/>
          <w:szCs w:val="24"/>
        </w:rPr>
        <w:t xml:space="preserve"> forgalmazására vonatkozó tagállami jogszabályok harmonizációjáról és az 1999/5/EK irányelv hatályon kívül helyezéséről szóló, 2014. április 16-i 2014/53/EU európai parlamenti és tanácsi irányelvre;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irányelvre;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 postai és elektronikus hírközlési törvénykönyvre, különösen annak R. 9., R. 20-11. és R. 20-19. cikkeire;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tekintettel a rádiós végberendezések specifikus abszorpciós rátájának feltüntetéséről szóló, 2010. október 12-i 2010-1207. sz. módosított kormányrendeletre;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tekintettel a fogyasztóknak a rádiós végberendezésekkel kapcsolatos tájékoztatásáról szóló, a postai és távközlési törvénykönyv R. 20-10. cikkének végrehajtása során elfogadott 2003. október 8-i rendeletre;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tekintettel a rádiós végberendezésekre vonatkozó műszaki előírások meghatározásáról szóló, 2003. október 8-i rendeletre;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tekintettel a rádiós végberendezések specifikus abszorpciós rátájának feltüntetéséről szóló, 2010. október 12-i rendeletre;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tekintettel az (EU) 2015/1535 irányelv értelmében az Európai Bizottságnak megküldött […] sz. értesítésre;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tekintettel az Elektronikus Hírközlési és Postai Szabályozó Hatóság […]</w:t>
      </w:r>
      <w:proofErr w:type="spellStart"/>
      <w:r>
        <w:t>-i</w:t>
      </w:r>
      <w:proofErr w:type="spellEnd"/>
      <w:r>
        <w:t xml:space="preserve"> véleményére,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elrendeli a következőket: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1. cikk</w:t>
      </w:r>
    </w:p>
    <w:p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A fenti, a fogyasztóknak a rádiós végberendezésekkel kapcsolatos tájékoztatásáról szóló, a postai és távközlési törvénykönyv R. 20-10. cikkének végrehajtása során elfogadott 2003. október 8-i rendelet a következőképpen módosul: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1. a címből a „vég” előtagot el kell hagyni;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2. az 1. cikk szövege a következő: „A 20 </w:t>
      </w:r>
      <w:proofErr w:type="spellStart"/>
      <w:r>
        <w:rPr>
          <w:b w:val="0"/>
        </w:rPr>
        <w:t>mW-nál</w:t>
      </w:r>
      <w:proofErr w:type="spellEnd"/>
      <w:r>
        <w:rPr>
          <w:b w:val="0"/>
        </w:rPr>
        <w:t xml:space="preserve"> nagyobb teljesítményű és </w:t>
      </w:r>
      <w:proofErr w:type="spellStart"/>
      <w:r>
        <w:rPr>
          <w:b w:val="0"/>
        </w:rPr>
        <w:t>észszerűen</w:t>
      </w:r>
      <w:proofErr w:type="spellEnd"/>
      <w:r>
        <w:rPr>
          <w:b w:val="0"/>
        </w:rPr>
        <w:t xml:space="preserve"> előrelátható módon a fejhez közel vagy az emberi testtől 20 cm-nél nem nagyobb távolságban használható </w:t>
      </w:r>
      <w:proofErr w:type="spellStart"/>
      <w:r>
        <w:rPr>
          <w:b w:val="0"/>
        </w:rPr>
        <w:t>rádióberendezések</w:t>
      </w:r>
      <w:proofErr w:type="spellEnd"/>
      <w:r>
        <w:rPr>
          <w:b w:val="0"/>
        </w:rPr>
        <w:t xml:space="preserve"> specifikus abszorpciós rátájának értékét vagy értékeit a franciaországi használatra tervezett, üzembe hozott </w:t>
      </w:r>
      <w:proofErr w:type="spellStart"/>
      <w:r>
        <w:rPr>
          <w:b w:val="0"/>
        </w:rPr>
        <w:t>rádióberendezések</w:t>
      </w:r>
      <w:proofErr w:type="spellEnd"/>
      <w:r>
        <w:rPr>
          <w:b w:val="0"/>
        </w:rPr>
        <w:t xml:space="preserve"> használati útmutatójában olvasható, érthető és látható módon fel kell tüntetni.”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3. a 2. cikk a következők szerint módosul: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A „berendezések használati” szavak előtti „vég” előtagot el kell hagyni.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4. a mellékletben a „telefon” és a „mobiltelefon” szavak helyébe a „</w:t>
      </w:r>
      <w:proofErr w:type="spellStart"/>
      <w:r>
        <w:rPr>
          <w:b w:val="0"/>
        </w:rPr>
        <w:t>rádióberendezés</w:t>
      </w:r>
      <w:proofErr w:type="spellEnd"/>
      <w:r>
        <w:rPr>
          <w:b w:val="0"/>
        </w:rPr>
        <w:t xml:space="preserve">” szó lép, az utolsó bekezdés helyébe pedig a következő bekezdés: „A </w:t>
      </w:r>
      <w:proofErr w:type="spellStart"/>
      <w:r>
        <w:rPr>
          <w:b w:val="0"/>
        </w:rPr>
        <w:t>kihangosítók</w:t>
      </w:r>
      <w:proofErr w:type="spellEnd"/>
      <w:r>
        <w:rPr>
          <w:b w:val="0"/>
        </w:rPr>
        <w:t xml:space="preserve"> használatára vonatkozó javaslat, amennyiben a berendezés erre alkalmas. A </w:t>
      </w:r>
      <w:proofErr w:type="spellStart"/>
      <w:r>
        <w:rPr>
          <w:b w:val="0"/>
        </w:rPr>
        <w:t>rádióberendezések</w:t>
      </w:r>
      <w:proofErr w:type="spellEnd"/>
      <w:r>
        <w:rPr>
          <w:b w:val="0"/>
        </w:rPr>
        <w:t xml:space="preserve"> gyermekek általi </w:t>
      </w:r>
      <w:proofErr w:type="spellStart"/>
      <w:r>
        <w:rPr>
          <w:b w:val="0"/>
        </w:rPr>
        <w:t>észszerű</w:t>
      </w:r>
      <w:proofErr w:type="spellEnd"/>
      <w:r>
        <w:rPr>
          <w:b w:val="0"/>
        </w:rPr>
        <w:t xml:space="preserve"> használatára vonatkozó javaslat.”.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2. cikk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 rádiós végberendezésekre vonatkozó műszaki előírások meghatározásáról szóló, 2003. október 8-i rendelet a következők szerint módosul: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1. a rendelet és mellékletének címében a „vég” előtagot el kell hagyni;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2. az 1. cikk szövege a következő: „A 20 </w:t>
      </w:r>
      <w:proofErr w:type="spellStart"/>
      <w:r>
        <w:t>mW-nál</w:t>
      </w:r>
      <w:proofErr w:type="spellEnd"/>
      <w:r>
        <w:t xml:space="preserve"> nagyobb teljesítményű és </w:t>
      </w:r>
      <w:proofErr w:type="spellStart"/>
      <w:r>
        <w:t>észszerűen</w:t>
      </w:r>
      <w:proofErr w:type="spellEnd"/>
      <w:r>
        <w:t xml:space="preserve"> előrelátható módon a fejhez közel vagy az emberi testtől 20 cm-nél nem nagyobb távolságban használható </w:t>
      </w:r>
      <w:proofErr w:type="spellStart"/>
      <w:r>
        <w:t>rádióberendezések</w:t>
      </w:r>
      <w:proofErr w:type="spellEnd"/>
      <w:r>
        <w:t xml:space="preserve"> csak akkor helyezhetők üzembe, ha megfelelnek az e rendelethez mellékelt műszaki előírásoknak.”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3. a melléklet a táblázat harmadik oszlopát követően a következő oszloppal egészül ki: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helyi SAR végtagok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3. cikk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 fent említett, 2010. október 12-i rendelet a következők szerint módosul: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1. a címéből a „vég” előtagot el kell hagyni;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6B2495">
      <w:pPr>
        <w:pStyle w:val="BodyText"/>
        <w:keepNext/>
        <w:keepLines/>
        <w:rPr>
          <w:bCs/>
        </w:rPr>
      </w:pPr>
      <w:r>
        <w:lastRenderedPageBreak/>
        <w:t>2. az 1. cikk a következők szerint módosul:</w:t>
      </w:r>
      <w:bookmarkStart w:id="0" w:name="_GoBack"/>
      <w:bookmarkEnd w:id="0"/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 xml:space="preserve">az első bekezdés helyébe a következő szövegezésű bekezdés lép: „A 20 </w:t>
      </w:r>
      <w:proofErr w:type="spellStart"/>
      <w:r>
        <w:t>mW-nál</w:t>
      </w:r>
      <w:proofErr w:type="spellEnd"/>
      <w:r>
        <w:t xml:space="preserve"> nagyobb teljesítményű és </w:t>
      </w:r>
      <w:proofErr w:type="spellStart"/>
      <w:r>
        <w:t>észszerűen</w:t>
      </w:r>
      <w:proofErr w:type="spellEnd"/>
      <w:r>
        <w:t xml:space="preserve"> előrelátható módon a fejhez közel vagy az emberi testtől 20 cm-nél nem nagyobb távolságban használható </w:t>
      </w:r>
      <w:proofErr w:type="spellStart"/>
      <w:r>
        <w:t>rádióberendezések</w:t>
      </w:r>
      <w:proofErr w:type="spellEnd"/>
      <w:r>
        <w:t xml:space="preserve"> specifikus abszorpciós rátájának értékét vagy értékeit az érintett berendezés közvetlen közelében kell feltüntetni:”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az utolsó bekezdés a „SAR felirat” szavakat követően az „utána pedig az esettől függően a »fej«, a »törzs« vagy a »végtag« szavak szerepelnek” szavakkal egészül ki;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3. a 2. cikk második bekezdése helyébe a következő szövegezésű bekezdés lép: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 helyi specifikus abszorpciós ráta (SAR) a felhasználók elektromágneses hullámoknak való kitettségét méri a szóban forgó berendezés maximális teljesítménye mellett. A SAR maximális engedélyezett értéke 2 W/kg a fej és a törzs, és 4 W/kg a végtagok esetében.”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3. cikket el kell hagyni.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cikk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Ez a rendelet 2018. július 1-jén lép hatályba.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Kelt,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A szolidaritás- és egészségügyi miniszter,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A gazdasági és pénzügyminiszter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464" w:rsidRDefault="00E90464" w:rsidP="002F1B77">
      <w:r>
        <w:separator/>
      </w:r>
    </w:p>
  </w:endnote>
  <w:endnote w:type="continuationSeparator" w:id="0">
    <w:p w:rsidR="00E90464" w:rsidRDefault="00E90464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464" w:rsidRDefault="00E90464" w:rsidP="002F1B77">
      <w:r>
        <w:separator/>
      </w:r>
    </w:p>
  </w:footnote>
  <w:footnote w:type="continuationSeparator" w:id="0">
    <w:p w:rsidR="00E90464" w:rsidRDefault="00E90464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E90464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RVEZE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2495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4E55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464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5B9E5CC-7230-40A3-B8C0-658DD60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hu-HU" w:bidi="ar-SA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hu-HU" w:eastAsia="fr-FR" w:bidi="ar-SA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hu-HU" w:eastAsia="fr-FR" w:bidi="ar-SA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hu-HU" w:eastAsia="fr-FR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hu-HU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hu-HU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D9BAC-3E35-494B-87D6-81F90D9E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6</cp:revision>
  <cp:lastPrinted>2018-02-06T09:05:00Z</cp:lastPrinted>
  <dcterms:created xsi:type="dcterms:W3CDTF">2018-02-05T16:40:00Z</dcterms:created>
  <dcterms:modified xsi:type="dcterms:W3CDTF">2018-03-07T12:17:00Z</dcterms:modified>
</cp:coreProperties>
</file>