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A4E4751" w14:textId="3F15A58E" w:rsidR="00F337E0" w:rsidRDefault="00F337E0" w:rsidP="00E55916">
      <w:pPr>
        <w:rPr>
          <w:rFonts w:asciiTheme="minorHAnsi" w:hAnsiTheme="minorHAnsi" w:cstheme="minorHAnsi"/>
          <w:sz w:val="16"/>
          <w:szCs w:val="16"/>
        </w:rPr>
      </w:pPr>
    </w:p>
    <w:p w14:paraId="3C7D21A3" w14:textId="27803705" w:rsidR="00E3487F" w:rsidRDefault="00E3487F" w:rsidP="00E55916">
      <w:pPr>
        <w:rPr>
          <w:rFonts w:asciiTheme="minorHAnsi" w:hAnsiTheme="minorHAnsi" w:cstheme="minorHAnsi"/>
          <w:sz w:val="16"/>
          <w:szCs w:val="16"/>
        </w:rPr>
      </w:pPr>
    </w:p>
    <w:p w14:paraId="38A44E39" w14:textId="449B68D1" w:rsidR="00B93D54" w:rsidRPr="00B93D54" w:rsidRDefault="003A4FAB" w:rsidP="00B93D54">
      <w:pPr>
        <w:jc w:val="right"/>
        <w:rPr>
          <w:rFonts w:asciiTheme="minorHAnsi" w:eastAsiaTheme="minorHAnsi" w:hAnsiTheme="minorHAnsi" w:cstheme="minorHAnsi"/>
          <w:sz w:val="22"/>
          <w:szCs w:val="22"/>
          <w:lang w:eastAsia="en-US"/>
        </w:rPr>
      </w:pPr>
      <w:r>
        <w:rPr>
          <w:rFonts w:asciiTheme="minorHAnsi" w:eastAsiaTheme="minorHAnsi" w:hAnsiTheme="minorHAnsi" w:cstheme="minorHAnsi"/>
          <w:sz w:val="22"/>
          <w:szCs w:val="22"/>
          <w:lang w:val="fr-BE" w:eastAsia="en-US"/>
        </w:rPr>
        <w:t>Thurs</w:t>
      </w:r>
      <w:r w:rsidR="00B93D54">
        <w:rPr>
          <w:rFonts w:asciiTheme="minorHAnsi" w:eastAsiaTheme="minorHAnsi" w:hAnsiTheme="minorHAnsi" w:cstheme="minorHAnsi"/>
          <w:sz w:val="22"/>
          <w:szCs w:val="22"/>
          <w:lang w:val="fr-BE" w:eastAsia="en-US"/>
        </w:rPr>
        <w:t>day, 1</w:t>
      </w:r>
      <w:r>
        <w:rPr>
          <w:rFonts w:asciiTheme="minorHAnsi" w:eastAsiaTheme="minorHAnsi" w:hAnsiTheme="minorHAnsi" w:cstheme="minorHAnsi"/>
          <w:sz w:val="22"/>
          <w:szCs w:val="22"/>
          <w:lang w:val="fr-BE" w:eastAsia="en-US"/>
        </w:rPr>
        <w:t>4</w:t>
      </w:r>
      <w:r w:rsidR="00B93D54" w:rsidRPr="00B93D54">
        <w:rPr>
          <w:rFonts w:asciiTheme="minorHAnsi" w:eastAsiaTheme="minorHAnsi" w:hAnsiTheme="minorHAnsi" w:cstheme="minorHAnsi"/>
          <w:sz w:val="22"/>
          <w:szCs w:val="22"/>
          <w:lang w:eastAsia="en-US"/>
        </w:rPr>
        <w:t xml:space="preserve"> January 2021</w:t>
      </w:r>
    </w:p>
    <w:p w14:paraId="1259B887" w14:textId="77777777" w:rsidR="00B93D54" w:rsidRPr="00B93D54" w:rsidRDefault="00B93D54" w:rsidP="00B93D54">
      <w:pPr>
        <w:jc w:val="right"/>
        <w:rPr>
          <w:rFonts w:asciiTheme="minorHAnsi" w:eastAsiaTheme="minorHAnsi" w:hAnsiTheme="minorHAnsi" w:cstheme="minorHAnsi"/>
          <w:sz w:val="22"/>
          <w:szCs w:val="22"/>
          <w:lang w:eastAsia="en-US"/>
        </w:rPr>
      </w:pPr>
    </w:p>
    <w:p w14:paraId="1708C207" w14:textId="77777777" w:rsidR="00B93D54" w:rsidRPr="00B93D54" w:rsidRDefault="00B93D54" w:rsidP="00B93D54">
      <w:pPr>
        <w:jc w:val="right"/>
        <w:rPr>
          <w:rFonts w:asciiTheme="minorHAnsi" w:eastAsiaTheme="minorHAnsi" w:hAnsiTheme="minorHAnsi" w:cstheme="minorHAnsi"/>
          <w:sz w:val="22"/>
          <w:szCs w:val="22"/>
          <w:lang w:eastAsia="en-US"/>
        </w:rPr>
      </w:pPr>
      <w:r w:rsidRPr="00B93D54">
        <w:rPr>
          <w:rFonts w:asciiTheme="minorHAnsi" w:eastAsiaTheme="minorHAnsi" w:hAnsiTheme="minorHAnsi" w:cstheme="minorHAnsi"/>
          <w:sz w:val="22"/>
          <w:szCs w:val="22"/>
          <w:lang w:eastAsia="en-US"/>
        </w:rPr>
        <w:t>Mr. Giuseppe Casella</w:t>
      </w:r>
    </w:p>
    <w:p w14:paraId="460835BF" w14:textId="77777777" w:rsidR="00B93D54" w:rsidRPr="00B93D54" w:rsidRDefault="00B93D54" w:rsidP="00B93D54">
      <w:pPr>
        <w:jc w:val="right"/>
        <w:rPr>
          <w:rFonts w:asciiTheme="minorHAnsi" w:eastAsiaTheme="minorHAnsi" w:hAnsiTheme="minorHAnsi" w:cstheme="minorHAnsi"/>
          <w:sz w:val="22"/>
          <w:szCs w:val="22"/>
          <w:lang w:eastAsia="en-US"/>
        </w:rPr>
      </w:pPr>
      <w:r w:rsidRPr="00B93D54">
        <w:rPr>
          <w:rFonts w:asciiTheme="minorHAnsi" w:eastAsiaTheme="minorHAnsi" w:hAnsiTheme="minorHAnsi" w:cstheme="minorHAnsi"/>
          <w:sz w:val="22"/>
          <w:szCs w:val="22"/>
          <w:lang w:eastAsia="en-US"/>
        </w:rPr>
        <w:t>Head of Unit B.2, DG GROW</w:t>
      </w:r>
    </w:p>
    <w:p w14:paraId="4402CADC" w14:textId="77777777" w:rsidR="00B93D54" w:rsidRPr="00B93D54" w:rsidRDefault="00B93D54" w:rsidP="00B93D54">
      <w:pPr>
        <w:jc w:val="right"/>
        <w:rPr>
          <w:rFonts w:asciiTheme="minorHAnsi" w:eastAsiaTheme="minorHAnsi" w:hAnsiTheme="minorHAnsi" w:cstheme="minorHAnsi"/>
          <w:sz w:val="22"/>
          <w:szCs w:val="22"/>
          <w:lang w:eastAsia="en-US"/>
        </w:rPr>
      </w:pPr>
      <w:r w:rsidRPr="00B93D54">
        <w:rPr>
          <w:rFonts w:asciiTheme="minorHAnsi" w:eastAsiaTheme="minorHAnsi" w:hAnsiTheme="minorHAnsi" w:cstheme="minorHAnsi"/>
          <w:sz w:val="22"/>
          <w:szCs w:val="22"/>
          <w:lang w:eastAsia="en-US"/>
        </w:rPr>
        <w:t>European Commission</w:t>
      </w:r>
    </w:p>
    <w:p w14:paraId="3A2D3808" w14:textId="77777777" w:rsidR="00B93D54" w:rsidRPr="00B93D54" w:rsidRDefault="00B93D54" w:rsidP="00B93D54">
      <w:pPr>
        <w:jc w:val="right"/>
        <w:rPr>
          <w:rFonts w:asciiTheme="minorHAnsi" w:eastAsiaTheme="minorHAnsi" w:hAnsiTheme="minorHAnsi" w:cstheme="minorHAnsi"/>
          <w:sz w:val="22"/>
          <w:szCs w:val="22"/>
          <w:lang w:eastAsia="en-US"/>
        </w:rPr>
      </w:pPr>
      <w:r w:rsidRPr="00B93D54">
        <w:rPr>
          <w:rFonts w:asciiTheme="minorHAnsi" w:eastAsiaTheme="minorHAnsi" w:hAnsiTheme="minorHAnsi" w:cstheme="minorHAnsi"/>
          <w:sz w:val="22"/>
          <w:szCs w:val="22"/>
          <w:lang w:eastAsia="en-US"/>
        </w:rPr>
        <w:t>Avenue d’Auderghem, 45</w:t>
      </w:r>
    </w:p>
    <w:p w14:paraId="7CCB7542" w14:textId="73CB6A23" w:rsidR="00E3487F" w:rsidRDefault="00B93D54" w:rsidP="00B93D54">
      <w:pPr>
        <w:jc w:val="right"/>
        <w:rPr>
          <w:rFonts w:asciiTheme="minorHAnsi" w:eastAsiaTheme="minorHAnsi" w:hAnsiTheme="minorHAnsi" w:cstheme="minorHAnsi"/>
          <w:sz w:val="22"/>
          <w:szCs w:val="22"/>
          <w:lang w:eastAsia="en-US"/>
        </w:rPr>
      </w:pPr>
      <w:r w:rsidRPr="00B93D54">
        <w:rPr>
          <w:rFonts w:asciiTheme="minorHAnsi" w:eastAsiaTheme="minorHAnsi" w:hAnsiTheme="minorHAnsi" w:cstheme="minorHAnsi"/>
          <w:sz w:val="22"/>
          <w:szCs w:val="22"/>
          <w:lang w:eastAsia="en-US"/>
        </w:rPr>
        <w:t>1049 – Brussels (BE)</w:t>
      </w:r>
    </w:p>
    <w:p w14:paraId="620D756E" w14:textId="395EE796" w:rsidR="00E55916" w:rsidRDefault="00E55916" w:rsidP="00E55916">
      <w:pPr>
        <w:rPr>
          <w:rFonts w:asciiTheme="minorHAnsi" w:eastAsiaTheme="minorHAnsi" w:hAnsiTheme="minorHAnsi" w:cstheme="minorHAnsi"/>
          <w:sz w:val="22"/>
          <w:szCs w:val="22"/>
          <w:lang w:eastAsia="en-US"/>
        </w:rPr>
      </w:pPr>
    </w:p>
    <w:p w14:paraId="08E72B2E" w14:textId="27703457" w:rsidR="00E55916" w:rsidRDefault="00E55916" w:rsidP="00E55916">
      <w:pPr>
        <w:rPr>
          <w:rFonts w:asciiTheme="minorHAnsi" w:eastAsiaTheme="minorHAnsi" w:hAnsiTheme="minorHAnsi" w:cstheme="minorHAnsi"/>
          <w:sz w:val="22"/>
          <w:szCs w:val="22"/>
          <w:lang w:eastAsia="en-US"/>
        </w:rPr>
      </w:pPr>
    </w:p>
    <w:p w14:paraId="1694C307" w14:textId="52644A5E" w:rsidR="00E55916" w:rsidRPr="003A4FAB" w:rsidRDefault="001E71E9" w:rsidP="00E55916">
      <w:pPr>
        <w:rPr>
          <w:rFonts w:asciiTheme="minorHAnsi" w:eastAsiaTheme="minorHAnsi" w:hAnsiTheme="minorHAnsi" w:cstheme="minorHAnsi"/>
          <w:b/>
          <w:bCs/>
          <w:sz w:val="22"/>
          <w:szCs w:val="22"/>
          <w:lang w:val="en-US" w:eastAsia="en-US"/>
        </w:rPr>
      </w:pPr>
      <w:r w:rsidRPr="003A4FAB">
        <w:rPr>
          <w:rFonts w:asciiTheme="minorHAnsi" w:eastAsiaTheme="minorHAnsi" w:hAnsiTheme="minorHAnsi" w:cstheme="minorHAnsi"/>
          <w:b/>
          <w:bCs/>
          <w:sz w:val="22"/>
          <w:szCs w:val="22"/>
          <w:lang w:val="en-US" w:eastAsia="en-US"/>
        </w:rPr>
        <w:t xml:space="preserve">Notification </w:t>
      </w:r>
      <w:proofErr w:type="gramStart"/>
      <w:r w:rsidR="00B22BD1" w:rsidRPr="003A4FAB">
        <w:rPr>
          <w:rFonts w:asciiTheme="minorHAnsi" w:eastAsiaTheme="minorHAnsi" w:hAnsiTheme="minorHAnsi" w:cstheme="minorHAnsi"/>
          <w:b/>
          <w:bCs/>
          <w:sz w:val="22"/>
          <w:szCs w:val="22"/>
          <w:lang w:val="en-US" w:eastAsia="en-US"/>
        </w:rPr>
        <w:t>Number :</w:t>
      </w:r>
      <w:proofErr w:type="gramEnd"/>
      <w:r w:rsidR="00B22BD1" w:rsidRPr="003A4FAB">
        <w:rPr>
          <w:rFonts w:asciiTheme="minorHAnsi" w:eastAsiaTheme="minorHAnsi" w:hAnsiTheme="minorHAnsi" w:cstheme="minorHAnsi"/>
          <w:b/>
          <w:bCs/>
          <w:sz w:val="22"/>
          <w:szCs w:val="22"/>
          <w:lang w:val="en-US" w:eastAsia="en-US"/>
        </w:rPr>
        <w:t xml:space="preserve"> </w:t>
      </w:r>
      <w:r w:rsidR="00430770" w:rsidRPr="00430770">
        <w:rPr>
          <w:rFonts w:asciiTheme="minorHAnsi" w:eastAsiaTheme="minorHAnsi" w:hAnsiTheme="minorHAnsi" w:cstheme="minorHAnsi"/>
          <w:b/>
          <w:bCs/>
          <w:sz w:val="22"/>
          <w:szCs w:val="22"/>
          <w:lang w:val="en-US" w:eastAsia="en-US"/>
        </w:rPr>
        <w:t>2020/658/E (Spain )</w:t>
      </w:r>
    </w:p>
    <w:p w14:paraId="21A1AC2D" w14:textId="77777777" w:rsidR="00085683" w:rsidRPr="003A4FAB" w:rsidRDefault="00085683" w:rsidP="00E55916">
      <w:pPr>
        <w:rPr>
          <w:rFonts w:asciiTheme="minorHAnsi" w:eastAsiaTheme="minorHAnsi" w:hAnsiTheme="minorHAnsi" w:cstheme="minorHAnsi"/>
          <w:b/>
          <w:bCs/>
          <w:sz w:val="22"/>
          <w:szCs w:val="22"/>
          <w:lang w:val="en-US" w:eastAsia="en-US"/>
        </w:rPr>
      </w:pPr>
    </w:p>
    <w:p w14:paraId="7A8A2AC6" w14:textId="317C7232" w:rsidR="00057D3F" w:rsidRPr="00057D3F" w:rsidRDefault="00057D3F" w:rsidP="00057D3F">
      <w:pPr>
        <w:rPr>
          <w:rFonts w:asciiTheme="minorHAnsi" w:eastAsiaTheme="minorHAnsi" w:hAnsiTheme="minorHAnsi" w:cstheme="minorHAnsi"/>
          <w:sz w:val="22"/>
          <w:szCs w:val="22"/>
          <w:lang w:val="en-US" w:eastAsia="en-US"/>
        </w:rPr>
      </w:pPr>
      <w:r>
        <w:rPr>
          <w:rFonts w:asciiTheme="minorHAnsi" w:eastAsiaTheme="minorHAnsi" w:hAnsiTheme="minorHAnsi" w:cstheme="minorHAnsi"/>
          <w:sz w:val="22"/>
          <w:szCs w:val="22"/>
          <w:lang w:val="en-US" w:eastAsia="en-US"/>
        </w:rPr>
        <w:t xml:space="preserve">PETCORE Europe, </w:t>
      </w:r>
      <w:r w:rsidRPr="00057D3F">
        <w:rPr>
          <w:rFonts w:asciiTheme="minorHAnsi" w:eastAsiaTheme="minorHAnsi" w:hAnsiTheme="minorHAnsi" w:cstheme="minorHAnsi"/>
          <w:sz w:val="22"/>
          <w:szCs w:val="22"/>
          <w:lang w:val="en-US" w:eastAsia="en-US"/>
        </w:rPr>
        <w:t xml:space="preserve">representing the </w:t>
      </w:r>
      <w:r>
        <w:rPr>
          <w:rFonts w:asciiTheme="minorHAnsi" w:eastAsiaTheme="minorHAnsi" w:hAnsiTheme="minorHAnsi" w:cstheme="minorHAnsi"/>
          <w:sz w:val="22"/>
          <w:szCs w:val="22"/>
          <w:lang w:val="en-US" w:eastAsia="en-US"/>
        </w:rPr>
        <w:t>entire PET</w:t>
      </w:r>
      <w:r w:rsidRPr="00057D3F">
        <w:rPr>
          <w:rFonts w:asciiTheme="minorHAnsi" w:eastAsiaTheme="minorHAnsi" w:hAnsiTheme="minorHAnsi" w:cstheme="minorHAnsi"/>
          <w:sz w:val="22"/>
          <w:szCs w:val="22"/>
          <w:lang w:val="en-US" w:eastAsia="en-US"/>
        </w:rPr>
        <w:t xml:space="preserve"> </w:t>
      </w:r>
      <w:r>
        <w:rPr>
          <w:rFonts w:asciiTheme="minorHAnsi" w:eastAsiaTheme="minorHAnsi" w:hAnsiTheme="minorHAnsi" w:cstheme="minorHAnsi"/>
          <w:sz w:val="22"/>
          <w:szCs w:val="22"/>
          <w:lang w:val="en-US" w:eastAsia="en-US"/>
        </w:rPr>
        <w:t xml:space="preserve">value chain </w:t>
      </w:r>
      <w:r w:rsidRPr="00057D3F">
        <w:rPr>
          <w:rFonts w:asciiTheme="minorHAnsi" w:eastAsiaTheme="minorHAnsi" w:hAnsiTheme="minorHAnsi" w:cstheme="minorHAnsi"/>
          <w:sz w:val="22"/>
          <w:szCs w:val="22"/>
          <w:lang w:val="en-US" w:eastAsia="en-US"/>
        </w:rPr>
        <w:t xml:space="preserve">at European level, would like to add its contribution to the ones already submitted by the other industry associations. </w:t>
      </w:r>
    </w:p>
    <w:p w14:paraId="2197EBE3" w14:textId="77777777" w:rsidR="00057D3F" w:rsidRPr="00057D3F" w:rsidRDefault="00057D3F" w:rsidP="00057D3F">
      <w:pPr>
        <w:rPr>
          <w:rFonts w:asciiTheme="minorHAnsi" w:eastAsiaTheme="minorHAnsi" w:hAnsiTheme="minorHAnsi" w:cstheme="minorHAnsi"/>
          <w:sz w:val="22"/>
          <w:szCs w:val="22"/>
          <w:lang w:val="en-US" w:eastAsia="en-US"/>
        </w:rPr>
      </w:pPr>
    </w:p>
    <w:p w14:paraId="5C4123FA" w14:textId="77777777" w:rsidR="00057D3F" w:rsidRPr="00057D3F" w:rsidRDefault="00057D3F" w:rsidP="00057D3F">
      <w:pPr>
        <w:rPr>
          <w:rFonts w:asciiTheme="minorHAnsi" w:eastAsiaTheme="minorHAnsi" w:hAnsiTheme="minorHAnsi" w:cstheme="minorHAnsi"/>
          <w:sz w:val="22"/>
          <w:szCs w:val="22"/>
          <w:lang w:val="en-US" w:eastAsia="en-US"/>
        </w:rPr>
      </w:pPr>
      <w:r w:rsidRPr="00057D3F">
        <w:rPr>
          <w:rFonts w:asciiTheme="minorHAnsi" w:eastAsiaTheme="minorHAnsi" w:hAnsiTheme="minorHAnsi" w:cstheme="minorHAnsi"/>
          <w:sz w:val="22"/>
          <w:szCs w:val="22"/>
          <w:lang w:val="en-US" w:eastAsia="en-US"/>
        </w:rPr>
        <w:t xml:space="preserve">The present document underlines that the draft legal act could cause market distortions for plastic </w:t>
      </w:r>
      <w:proofErr w:type="spellStart"/>
      <w:r w:rsidRPr="00057D3F">
        <w:rPr>
          <w:rFonts w:asciiTheme="minorHAnsi" w:eastAsiaTheme="minorHAnsi" w:hAnsiTheme="minorHAnsi" w:cstheme="minorHAnsi"/>
          <w:sz w:val="22"/>
          <w:szCs w:val="22"/>
          <w:lang w:val="en-US" w:eastAsia="en-US"/>
        </w:rPr>
        <w:t>recyclates</w:t>
      </w:r>
      <w:proofErr w:type="spellEnd"/>
      <w:r w:rsidRPr="00057D3F">
        <w:rPr>
          <w:rFonts w:asciiTheme="minorHAnsi" w:eastAsiaTheme="minorHAnsi" w:hAnsiTheme="minorHAnsi" w:cstheme="minorHAnsi"/>
          <w:sz w:val="22"/>
          <w:szCs w:val="22"/>
          <w:lang w:val="en-US" w:eastAsia="en-US"/>
        </w:rPr>
        <w:t xml:space="preserve"> as well as create burdens to the achievement of the recycling/recycled content targets in the EU. </w:t>
      </w:r>
      <w:proofErr w:type="gramStart"/>
      <w:r w:rsidRPr="00057D3F">
        <w:rPr>
          <w:rFonts w:asciiTheme="minorHAnsi" w:eastAsiaTheme="minorHAnsi" w:hAnsiTheme="minorHAnsi" w:cstheme="minorHAnsi"/>
          <w:sz w:val="22"/>
          <w:szCs w:val="22"/>
          <w:lang w:val="en-US" w:eastAsia="en-US"/>
        </w:rPr>
        <w:t>In particular, we</w:t>
      </w:r>
      <w:proofErr w:type="gramEnd"/>
      <w:r w:rsidRPr="00057D3F">
        <w:rPr>
          <w:rFonts w:asciiTheme="minorHAnsi" w:eastAsiaTheme="minorHAnsi" w:hAnsiTheme="minorHAnsi" w:cstheme="minorHAnsi"/>
          <w:sz w:val="22"/>
          <w:szCs w:val="22"/>
          <w:lang w:val="en-US" w:eastAsia="en-US"/>
        </w:rPr>
        <w:t xml:space="preserve"> would like to address the below points.</w:t>
      </w:r>
    </w:p>
    <w:p w14:paraId="4A0E16B8" w14:textId="77777777" w:rsidR="00057D3F" w:rsidRPr="00057D3F" w:rsidRDefault="00057D3F" w:rsidP="00057D3F">
      <w:pPr>
        <w:rPr>
          <w:rFonts w:asciiTheme="minorHAnsi" w:eastAsiaTheme="minorHAnsi" w:hAnsiTheme="minorHAnsi" w:cstheme="minorHAnsi"/>
          <w:sz w:val="22"/>
          <w:szCs w:val="22"/>
          <w:lang w:val="en-US" w:eastAsia="en-US"/>
        </w:rPr>
      </w:pPr>
    </w:p>
    <w:p w14:paraId="6FE07996" w14:textId="77777777" w:rsidR="00057D3F" w:rsidRPr="00DF01A6" w:rsidRDefault="00057D3F" w:rsidP="00057D3F">
      <w:pPr>
        <w:rPr>
          <w:rFonts w:asciiTheme="minorHAnsi" w:eastAsiaTheme="minorHAnsi" w:hAnsiTheme="minorHAnsi" w:cstheme="minorHAnsi"/>
          <w:b/>
          <w:bCs/>
          <w:sz w:val="22"/>
          <w:szCs w:val="22"/>
          <w:lang w:val="en-US" w:eastAsia="en-US"/>
        </w:rPr>
      </w:pPr>
      <w:r w:rsidRPr="00DF01A6">
        <w:rPr>
          <w:rFonts w:asciiTheme="minorHAnsi" w:eastAsiaTheme="minorHAnsi" w:hAnsiTheme="minorHAnsi" w:cstheme="minorHAnsi"/>
          <w:b/>
          <w:bCs/>
          <w:sz w:val="22"/>
          <w:szCs w:val="22"/>
          <w:lang w:val="en-US" w:eastAsia="en-US"/>
        </w:rPr>
        <w:t>1.</w:t>
      </w:r>
      <w:r w:rsidRPr="00DF01A6">
        <w:rPr>
          <w:rFonts w:asciiTheme="minorHAnsi" w:eastAsiaTheme="minorHAnsi" w:hAnsiTheme="minorHAnsi" w:cstheme="minorHAnsi"/>
          <w:b/>
          <w:bCs/>
          <w:sz w:val="22"/>
          <w:szCs w:val="22"/>
          <w:lang w:val="en-US" w:eastAsia="en-US"/>
        </w:rPr>
        <w:tab/>
        <w:t xml:space="preserve">Exemption duty for plastic products made by Spanish </w:t>
      </w:r>
      <w:proofErr w:type="spellStart"/>
      <w:r w:rsidRPr="00DF01A6">
        <w:rPr>
          <w:rFonts w:asciiTheme="minorHAnsi" w:eastAsiaTheme="minorHAnsi" w:hAnsiTheme="minorHAnsi" w:cstheme="minorHAnsi"/>
          <w:b/>
          <w:bCs/>
          <w:sz w:val="22"/>
          <w:szCs w:val="22"/>
          <w:lang w:val="en-US" w:eastAsia="en-US"/>
        </w:rPr>
        <w:t>recyclates</w:t>
      </w:r>
      <w:proofErr w:type="spellEnd"/>
    </w:p>
    <w:p w14:paraId="11A562A9" w14:textId="77777777" w:rsidR="00057D3F" w:rsidRPr="00057D3F" w:rsidRDefault="00057D3F" w:rsidP="00057D3F">
      <w:pPr>
        <w:rPr>
          <w:rFonts w:asciiTheme="minorHAnsi" w:eastAsiaTheme="minorHAnsi" w:hAnsiTheme="minorHAnsi" w:cstheme="minorHAnsi"/>
          <w:sz w:val="22"/>
          <w:szCs w:val="22"/>
          <w:lang w:val="en-US" w:eastAsia="en-US"/>
        </w:rPr>
      </w:pPr>
    </w:p>
    <w:p w14:paraId="10C6A7EB" w14:textId="5FDE1C8E" w:rsidR="00057D3F" w:rsidRPr="00057D3F" w:rsidRDefault="00057D3F" w:rsidP="00057D3F">
      <w:pPr>
        <w:rPr>
          <w:rFonts w:asciiTheme="minorHAnsi" w:eastAsiaTheme="minorHAnsi" w:hAnsiTheme="minorHAnsi" w:cstheme="minorHAnsi"/>
          <w:sz w:val="22"/>
          <w:szCs w:val="22"/>
          <w:lang w:val="en-US" w:eastAsia="en-US"/>
        </w:rPr>
      </w:pPr>
      <w:r w:rsidRPr="00057D3F">
        <w:rPr>
          <w:rFonts w:asciiTheme="minorHAnsi" w:eastAsiaTheme="minorHAnsi" w:hAnsiTheme="minorHAnsi" w:cstheme="minorHAnsi"/>
          <w:sz w:val="22"/>
          <w:szCs w:val="22"/>
          <w:lang w:val="en-US" w:eastAsia="en-US"/>
        </w:rPr>
        <w:t xml:space="preserve">Firstly, the European market for plastic recycling relies on the functioning of intra-EU trade between the Member States (MS). This reality has been </w:t>
      </w:r>
      <w:proofErr w:type="spellStart"/>
      <w:r w:rsidRPr="00057D3F">
        <w:rPr>
          <w:rFonts w:asciiTheme="minorHAnsi" w:eastAsiaTheme="minorHAnsi" w:hAnsiTheme="minorHAnsi" w:cstheme="minorHAnsi"/>
          <w:sz w:val="22"/>
          <w:szCs w:val="22"/>
          <w:lang w:val="en-US" w:eastAsia="en-US"/>
        </w:rPr>
        <w:t>recognised</w:t>
      </w:r>
      <w:proofErr w:type="spellEnd"/>
      <w:r w:rsidRPr="00057D3F">
        <w:rPr>
          <w:rFonts w:asciiTheme="minorHAnsi" w:eastAsiaTheme="minorHAnsi" w:hAnsiTheme="minorHAnsi" w:cstheme="minorHAnsi"/>
          <w:sz w:val="22"/>
          <w:szCs w:val="22"/>
          <w:lang w:val="en-US" w:eastAsia="en-US"/>
        </w:rPr>
        <w:t xml:space="preserve"> and valued by the Waste Framework Directive (WFD), where the amount of waste sent for recycling to another MS will count towards the achievement of the recycling rates of the MS where the waste originated. In other words, Spanish plastic waste sent for recycling to Germany will count towards the recycling rates of Spain.</w:t>
      </w:r>
    </w:p>
    <w:p w14:paraId="30249087" w14:textId="77777777" w:rsidR="00057D3F" w:rsidRPr="00057D3F" w:rsidRDefault="00057D3F" w:rsidP="00057D3F">
      <w:pPr>
        <w:rPr>
          <w:rFonts w:asciiTheme="minorHAnsi" w:eastAsiaTheme="minorHAnsi" w:hAnsiTheme="minorHAnsi" w:cstheme="minorHAnsi"/>
          <w:sz w:val="22"/>
          <w:szCs w:val="22"/>
          <w:lang w:val="en-US" w:eastAsia="en-US"/>
        </w:rPr>
      </w:pPr>
    </w:p>
    <w:p w14:paraId="05C960B1" w14:textId="77777777" w:rsidR="00057D3F" w:rsidRPr="00057D3F" w:rsidRDefault="00057D3F" w:rsidP="00057D3F">
      <w:pPr>
        <w:rPr>
          <w:rFonts w:asciiTheme="minorHAnsi" w:eastAsiaTheme="minorHAnsi" w:hAnsiTheme="minorHAnsi" w:cstheme="minorHAnsi"/>
          <w:sz w:val="22"/>
          <w:szCs w:val="22"/>
          <w:lang w:val="en-US" w:eastAsia="en-US"/>
        </w:rPr>
      </w:pPr>
      <w:r w:rsidRPr="00057D3F">
        <w:rPr>
          <w:rFonts w:asciiTheme="minorHAnsi" w:eastAsiaTheme="minorHAnsi" w:hAnsiTheme="minorHAnsi" w:cstheme="minorHAnsi"/>
          <w:sz w:val="22"/>
          <w:szCs w:val="22"/>
          <w:lang w:val="en-US" w:eastAsia="en-US"/>
        </w:rPr>
        <w:t xml:space="preserve">Secondly, the European market for plastic recycling is not uniform, since not all MS have the same recycling capacity nor all plastic waste streams (waste originating from PET bottles, PET tray, LDPE bags…) are treated everywhere. It is a market reality in the EU to have specialized recyclers treating WEEE or automotive plastic waste in one MS but not in another. </w:t>
      </w:r>
      <w:proofErr w:type="gramStart"/>
      <w:r w:rsidRPr="00057D3F">
        <w:rPr>
          <w:rFonts w:asciiTheme="minorHAnsi" w:eastAsiaTheme="minorHAnsi" w:hAnsiTheme="minorHAnsi" w:cstheme="minorHAnsi"/>
          <w:sz w:val="22"/>
          <w:szCs w:val="22"/>
          <w:lang w:val="en-US" w:eastAsia="en-US"/>
        </w:rPr>
        <w:t>All of</w:t>
      </w:r>
      <w:proofErr w:type="gramEnd"/>
      <w:r w:rsidRPr="00057D3F">
        <w:rPr>
          <w:rFonts w:asciiTheme="minorHAnsi" w:eastAsiaTheme="minorHAnsi" w:hAnsiTheme="minorHAnsi" w:cstheme="minorHAnsi"/>
          <w:sz w:val="22"/>
          <w:szCs w:val="22"/>
          <w:lang w:val="en-US" w:eastAsia="en-US"/>
        </w:rPr>
        <w:t xml:space="preserve"> above provides proof that the industry relies on intra-EU waste shipments, and that the outcome of plastic recyclers will be generated from waste arising in different MS.</w:t>
      </w:r>
    </w:p>
    <w:p w14:paraId="198F0B05" w14:textId="77777777" w:rsidR="00057D3F" w:rsidRPr="00057D3F" w:rsidRDefault="00057D3F" w:rsidP="00057D3F">
      <w:pPr>
        <w:rPr>
          <w:rFonts w:asciiTheme="minorHAnsi" w:eastAsiaTheme="minorHAnsi" w:hAnsiTheme="minorHAnsi" w:cstheme="minorHAnsi"/>
          <w:sz w:val="22"/>
          <w:szCs w:val="22"/>
          <w:lang w:val="en-US" w:eastAsia="en-US"/>
        </w:rPr>
      </w:pPr>
    </w:p>
    <w:p w14:paraId="1FA67272" w14:textId="77777777" w:rsidR="00057D3F" w:rsidRPr="00057D3F" w:rsidRDefault="00057D3F" w:rsidP="00057D3F">
      <w:pPr>
        <w:rPr>
          <w:rFonts w:asciiTheme="minorHAnsi" w:eastAsiaTheme="minorHAnsi" w:hAnsiTheme="minorHAnsi" w:cstheme="minorHAnsi"/>
          <w:sz w:val="22"/>
          <w:szCs w:val="22"/>
          <w:lang w:val="en-US" w:eastAsia="en-US"/>
        </w:rPr>
      </w:pPr>
      <w:r w:rsidRPr="00057D3F">
        <w:rPr>
          <w:rFonts w:asciiTheme="minorHAnsi" w:eastAsiaTheme="minorHAnsi" w:hAnsiTheme="minorHAnsi" w:cstheme="minorHAnsi"/>
          <w:sz w:val="22"/>
          <w:szCs w:val="22"/>
          <w:lang w:val="en-US" w:eastAsia="en-US"/>
        </w:rPr>
        <w:t xml:space="preserve">These two conditions must be </w:t>
      </w:r>
      <w:proofErr w:type="gramStart"/>
      <w:r w:rsidRPr="00057D3F">
        <w:rPr>
          <w:rFonts w:asciiTheme="minorHAnsi" w:eastAsiaTheme="minorHAnsi" w:hAnsiTheme="minorHAnsi" w:cstheme="minorHAnsi"/>
          <w:sz w:val="22"/>
          <w:szCs w:val="22"/>
          <w:lang w:val="en-US" w:eastAsia="en-US"/>
        </w:rPr>
        <w:t>taken into account</w:t>
      </w:r>
      <w:proofErr w:type="gramEnd"/>
      <w:r w:rsidRPr="00057D3F">
        <w:rPr>
          <w:rFonts w:asciiTheme="minorHAnsi" w:eastAsiaTheme="minorHAnsi" w:hAnsiTheme="minorHAnsi" w:cstheme="minorHAnsi"/>
          <w:sz w:val="22"/>
          <w:szCs w:val="22"/>
          <w:lang w:val="en-US" w:eastAsia="en-US"/>
        </w:rPr>
        <w:t xml:space="preserve"> when assessing the impacts of duty exemptions awarding only products made with </w:t>
      </w:r>
      <w:proofErr w:type="spellStart"/>
      <w:r w:rsidRPr="00057D3F">
        <w:rPr>
          <w:rFonts w:asciiTheme="minorHAnsi" w:eastAsiaTheme="minorHAnsi" w:hAnsiTheme="minorHAnsi" w:cstheme="minorHAnsi"/>
          <w:sz w:val="22"/>
          <w:szCs w:val="22"/>
          <w:lang w:val="en-US" w:eastAsia="en-US"/>
        </w:rPr>
        <w:t>recyclates</w:t>
      </w:r>
      <w:proofErr w:type="spellEnd"/>
      <w:r w:rsidRPr="00057D3F">
        <w:rPr>
          <w:rFonts w:asciiTheme="minorHAnsi" w:eastAsiaTheme="minorHAnsi" w:hAnsiTheme="minorHAnsi" w:cstheme="minorHAnsi"/>
          <w:sz w:val="22"/>
          <w:szCs w:val="22"/>
          <w:lang w:val="en-US" w:eastAsia="en-US"/>
        </w:rPr>
        <w:t xml:space="preserve"> made in Spain as stated in Article 68 of the draft legislation. This measure indeed acts as a limiting factor for the industrial development of plastic recycling as well as for the end-application of </w:t>
      </w:r>
      <w:proofErr w:type="spellStart"/>
      <w:r w:rsidRPr="00057D3F">
        <w:rPr>
          <w:rFonts w:asciiTheme="minorHAnsi" w:eastAsiaTheme="minorHAnsi" w:hAnsiTheme="minorHAnsi" w:cstheme="minorHAnsi"/>
          <w:sz w:val="22"/>
          <w:szCs w:val="22"/>
          <w:lang w:val="en-US" w:eastAsia="en-US"/>
        </w:rPr>
        <w:t>recyclates</w:t>
      </w:r>
      <w:proofErr w:type="spellEnd"/>
      <w:r w:rsidRPr="00057D3F">
        <w:rPr>
          <w:rFonts w:asciiTheme="minorHAnsi" w:eastAsiaTheme="minorHAnsi" w:hAnsiTheme="minorHAnsi" w:cstheme="minorHAnsi"/>
          <w:sz w:val="22"/>
          <w:szCs w:val="22"/>
          <w:lang w:val="en-US" w:eastAsia="en-US"/>
        </w:rPr>
        <w:t xml:space="preserve"> depending on the capacity of Spain to treat its own waste. </w:t>
      </w:r>
    </w:p>
    <w:p w14:paraId="4F8138A9" w14:textId="77777777" w:rsidR="00057D3F" w:rsidRPr="00057D3F" w:rsidRDefault="00057D3F" w:rsidP="00057D3F">
      <w:pPr>
        <w:rPr>
          <w:rFonts w:asciiTheme="minorHAnsi" w:eastAsiaTheme="minorHAnsi" w:hAnsiTheme="minorHAnsi" w:cstheme="minorHAnsi"/>
          <w:sz w:val="22"/>
          <w:szCs w:val="22"/>
          <w:lang w:val="en-US" w:eastAsia="en-US"/>
        </w:rPr>
      </w:pPr>
    </w:p>
    <w:p w14:paraId="2B677C8B" w14:textId="77777777" w:rsidR="00057D3F" w:rsidRPr="00057D3F" w:rsidRDefault="00057D3F" w:rsidP="00057D3F">
      <w:pPr>
        <w:rPr>
          <w:rFonts w:asciiTheme="minorHAnsi" w:eastAsiaTheme="minorHAnsi" w:hAnsiTheme="minorHAnsi" w:cstheme="minorHAnsi"/>
          <w:sz w:val="22"/>
          <w:szCs w:val="22"/>
          <w:lang w:val="en-US" w:eastAsia="en-US"/>
        </w:rPr>
      </w:pPr>
      <w:r w:rsidRPr="00057D3F">
        <w:rPr>
          <w:rFonts w:asciiTheme="minorHAnsi" w:eastAsiaTheme="minorHAnsi" w:hAnsiTheme="minorHAnsi" w:cstheme="minorHAnsi"/>
          <w:sz w:val="22"/>
          <w:szCs w:val="22"/>
          <w:lang w:val="en-US" w:eastAsia="en-US"/>
        </w:rPr>
        <w:t xml:space="preserve">Lastly, Articles 40 (2) and 40 (4) of the draft </w:t>
      </w:r>
      <w:proofErr w:type="gramStart"/>
      <w:r w:rsidRPr="00057D3F">
        <w:rPr>
          <w:rFonts w:asciiTheme="minorHAnsi" w:eastAsiaTheme="minorHAnsi" w:hAnsiTheme="minorHAnsi" w:cstheme="minorHAnsi"/>
          <w:sz w:val="22"/>
          <w:szCs w:val="22"/>
          <w:lang w:val="en-US" w:eastAsia="en-US"/>
        </w:rPr>
        <w:t>legislation</w:t>
      </w:r>
      <w:proofErr w:type="gramEnd"/>
      <w:r w:rsidRPr="00057D3F">
        <w:rPr>
          <w:rFonts w:asciiTheme="minorHAnsi" w:eastAsiaTheme="minorHAnsi" w:hAnsiTheme="minorHAnsi" w:cstheme="minorHAnsi"/>
          <w:sz w:val="22"/>
          <w:szCs w:val="22"/>
          <w:lang w:val="en-US" w:eastAsia="en-US"/>
        </w:rPr>
        <w:t xml:space="preserve"> create respectively a new tax on plastic products and a widening of the Single-Use Plastics Directive scope to a series of other single-use items. These two articles clearly go beyond the remit of the Single-Use Plastics Directive and as such should be reconsidered by Spain.  </w:t>
      </w:r>
    </w:p>
    <w:p w14:paraId="3C21AF79" w14:textId="77777777" w:rsidR="00057D3F" w:rsidRPr="00057D3F" w:rsidRDefault="00057D3F" w:rsidP="00057D3F">
      <w:pPr>
        <w:rPr>
          <w:rFonts w:asciiTheme="minorHAnsi" w:eastAsiaTheme="minorHAnsi" w:hAnsiTheme="minorHAnsi" w:cstheme="minorHAnsi"/>
          <w:sz w:val="22"/>
          <w:szCs w:val="22"/>
          <w:lang w:val="en-US" w:eastAsia="en-US"/>
        </w:rPr>
      </w:pPr>
    </w:p>
    <w:p w14:paraId="735579AA" w14:textId="77777777" w:rsidR="00057D3F" w:rsidRPr="006104B3" w:rsidRDefault="00057D3F" w:rsidP="00057D3F">
      <w:pPr>
        <w:rPr>
          <w:rFonts w:asciiTheme="minorHAnsi" w:eastAsiaTheme="minorHAnsi" w:hAnsiTheme="minorHAnsi" w:cstheme="minorHAnsi"/>
          <w:b/>
          <w:bCs/>
          <w:sz w:val="22"/>
          <w:szCs w:val="22"/>
          <w:lang w:val="en-US" w:eastAsia="en-US"/>
        </w:rPr>
      </w:pPr>
      <w:r w:rsidRPr="006104B3">
        <w:rPr>
          <w:rFonts w:asciiTheme="minorHAnsi" w:eastAsiaTheme="minorHAnsi" w:hAnsiTheme="minorHAnsi" w:cstheme="minorHAnsi"/>
          <w:b/>
          <w:bCs/>
          <w:sz w:val="22"/>
          <w:szCs w:val="22"/>
          <w:lang w:val="en-US" w:eastAsia="en-US"/>
        </w:rPr>
        <w:t>2.</w:t>
      </w:r>
      <w:r w:rsidRPr="006104B3">
        <w:rPr>
          <w:rFonts w:asciiTheme="minorHAnsi" w:eastAsiaTheme="minorHAnsi" w:hAnsiTheme="minorHAnsi" w:cstheme="minorHAnsi"/>
          <w:b/>
          <w:bCs/>
          <w:sz w:val="22"/>
          <w:szCs w:val="22"/>
          <w:lang w:val="en-US" w:eastAsia="en-US"/>
        </w:rPr>
        <w:tab/>
        <w:t>R0305 Recycling of organic waste in the manufacture of new products</w:t>
      </w:r>
    </w:p>
    <w:p w14:paraId="31295E41" w14:textId="77777777" w:rsidR="00057D3F" w:rsidRPr="00057D3F" w:rsidRDefault="00057D3F" w:rsidP="00057D3F">
      <w:pPr>
        <w:rPr>
          <w:rFonts w:asciiTheme="minorHAnsi" w:eastAsiaTheme="minorHAnsi" w:hAnsiTheme="minorHAnsi" w:cstheme="minorHAnsi"/>
          <w:sz w:val="22"/>
          <w:szCs w:val="22"/>
          <w:lang w:val="en-US" w:eastAsia="en-US"/>
        </w:rPr>
      </w:pPr>
    </w:p>
    <w:p w14:paraId="1B11A1E2" w14:textId="0E2C90F3" w:rsidR="00057D3F" w:rsidRPr="00057D3F" w:rsidRDefault="00057D3F" w:rsidP="00057D3F">
      <w:pPr>
        <w:rPr>
          <w:rFonts w:asciiTheme="minorHAnsi" w:eastAsiaTheme="minorHAnsi" w:hAnsiTheme="minorHAnsi" w:cstheme="minorHAnsi"/>
          <w:sz w:val="22"/>
          <w:szCs w:val="22"/>
          <w:lang w:val="en-US" w:eastAsia="en-US"/>
        </w:rPr>
      </w:pPr>
      <w:r w:rsidRPr="00057D3F">
        <w:rPr>
          <w:rFonts w:asciiTheme="minorHAnsi" w:eastAsiaTheme="minorHAnsi" w:hAnsiTheme="minorHAnsi" w:cstheme="minorHAnsi"/>
          <w:sz w:val="22"/>
          <w:szCs w:val="22"/>
          <w:lang w:val="en-US" w:eastAsia="en-US"/>
        </w:rPr>
        <w:t>The establishment of a new R code for the recovery of plastic waste under the proposed legal draft creates an important burden for mechanical recyclers. By specifying that R0305 waste management operations apply only to pellets (the output of recyclers), it would exclude mechanical recyclers from that category</w:t>
      </w:r>
      <w:r w:rsidR="00B30F67">
        <w:rPr>
          <w:rFonts w:asciiTheme="minorHAnsi" w:eastAsiaTheme="minorHAnsi" w:hAnsiTheme="minorHAnsi" w:cstheme="minorHAnsi"/>
          <w:sz w:val="22"/>
          <w:szCs w:val="22"/>
          <w:lang w:val="en-US" w:eastAsia="en-US"/>
        </w:rPr>
        <w:t>.</w:t>
      </w:r>
      <w:r w:rsidRPr="00057D3F">
        <w:rPr>
          <w:rFonts w:asciiTheme="minorHAnsi" w:eastAsiaTheme="minorHAnsi" w:hAnsiTheme="minorHAnsi" w:cstheme="minorHAnsi"/>
          <w:sz w:val="22"/>
          <w:szCs w:val="22"/>
          <w:lang w:val="en-US" w:eastAsia="en-US"/>
        </w:rPr>
        <w:t xml:space="preserve"> </w:t>
      </w:r>
    </w:p>
    <w:p w14:paraId="0E7C0C68" w14:textId="77777777" w:rsidR="00057D3F" w:rsidRPr="00057D3F" w:rsidRDefault="00057D3F" w:rsidP="00057D3F">
      <w:pPr>
        <w:rPr>
          <w:rFonts w:asciiTheme="minorHAnsi" w:eastAsiaTheme="minorHAnsi" w:hAnsiTheme="minorHAnsi" w:cstheme="minorHAnsi"/>
          <w:sz w:val="22"/>
          <w:szCs w:val="22"/>
          <w:lang w:val="en-US" w:eastAsia="en-US"/>
        </w:rPr>
      </w:pPr>
    </w:p>
    <w:p w14:paraId="47F4B930" w14:textId="77777777" w:rsidR="00057D3F" w:rsidRPr="00057D3F" w:rsidRDefault="00057D3F" w:rsidP="00057D3F">
      <w:pPr>
        <w:rPr>
          <w:rFonts w:asciiTheme="minorHAnsi" w:eastAsiaTheme="minorHAnsi" w:hAnsiTheme="minorHAnsi" w:cstheme="minorHAnsi"/>
          <w:sz w:val="22"/>
          <w:szCs w:val="22"/>
          <w:lang w:val="en-US" w:eastAsia="en-US"/>
        </w:rPr>
      </w:pPr>
      <w:r w:rsidRPr="00057D3F">
        <w:rPr>
          <w:rFonts w:asciiTheme="minorHAnsi" w:eastAsiaTheme="minorHAnsi" w:hAnsiTheme="minorHAnsi" w:cstheme="minorHAnsi"/>
          <w:sz w:val="22"/>
          <w:szCs w:val="22"/>
          <w:lang w:val="en-US" w:eastAsia="en-US"/>
        </w:rPr>
        <w:t xml:space="preserve">This distinction does not exist in the WFD nor in any other MS national legislation and would de facto categorize ‘converters’ as ‘waste management operators’ under the R0305 code. Plastic converters producing products from plastic pellets would then be the only responsible entity for the end-of-waste status for plastics, hence erroneously </w:t>
      </w:r>
      <w:proofErr w:type="spellStart"/>
      <w:r w:rsidRPr="00057D3F">
        <w:rPr>
          <w:rFonts w:asciiTheme="minorHAnsi" w:eastAsiaTheme="minorHAnsi" w:hAnsiTheme="minorHAnsi" w:cstheme="minorHAnsi"/>
          <w:sz w:val="22"/>
          <w:szCs w:val="22"/>
          <w:lang w:val="en-US" w:eastAsia="en-US"/>
        </w:rPr>
        <w:t>characterising</w:t>
      </w:r>
      <w:proofErr w:type="spellEnd"/>
      <w:r w:rsidRPr="00057D3F">
        <w:rPr>
          <w:rFonts w:asciiTheme="minorHAnsi" w:eastAsiaTheme="minorHAnsi" w:hAnsiTheme="minorHAnsi" w:cstheme="minorHAnsi"/>
          <w:sz w:val="22"/>
          <w:szCs w:val="22"/>
          <w:lang w:val="en-US" w:eastAsia="en-US"/>
        </w:rPr>
        <w:t xml:space="preserve"> them as waste management operators. In line with other contributions, we thus suggest </w:t>
      </w:r>
      <w:proofErr w:type="gramStart"/>
      <w:r w:rsidRPr="00057D3F">
        <w:rPr>
          <w:rFonts w:asciiTheme="minorHAnsi" w:eastAsiaTheme="minorHAnsi" w:hAnsiTheme="minorHAnsi" w:cstheme="minorHAnsi"/>
          <w:sz w:val="22"/>
          <w:szCs w:val="22"/>
          <w:lang w:val="en-US" w:eastAsia="en-US"/>
        </w:rPr>
        <w:t>to delete</w:t>
      </w:r>
      <w:proofErr w:type="gramEnd"/>
      <w:r w:rsidRPr="00057D3F">
        <w:rPr>
          <w:rFonts w:asciiTheme="minorHAnsi" w:eastAsiaTheme="minorHAnsi" w:hAnsiTheme="minorHAnsi" w:cstheme="minorHAnsi"/>
          <w:sz w:val="22"/>
          <w:szCs w:val="22"/>
          <w:lang w:val="en-US" w:eastAsia="en-US"/>
        </w:rPr>
        <w:t xml:space="preserve"> the words “</w:t>
      </w:r>
      <w:proofErr w:type="spellStart"/>
      <w:r w:rsidRPr="00057D3F">
        <w:rPr>
          <w:rFonts w:asciiTheme="minorHAnsi" w:eastAsiaTheme="minorHAnsi" w:hAnsiTheme="minorHAnsi" w:cstheme="minorHAnsi"/>
          <w:sz w:val="22"/>
          <w:szCs w:val="22"/>
          <w:lang w:val="en-US" w:eastAsia="en-US"/>
        </w:rPr>
        <w:t>granza</w:t>
      </w:r>
      <w:proofErr w:type="spellEnd"/>
      <w:r w:rsidRPr="00057D3F">
        <w:rPr>
          <w:rFonts w:asciiTheme="minorHAnsi" w:eastAsiaTheme="minorHAnsi" w:hAnsiTheme="minorHAnsi" w:cstheme="minorHAnsi"/>
          <w:sz w:val="22"/>
          <w:szCs w:val="22"/>
          <w:lang w:val="en-US" w:eastAsia="en-US"/>
        </w:rPr>
        <w:t xml:space="preserve"> de” from the below description in Annex II:</w:t>
      </w:r>
    </w:p>
    <w:p w14:paraId="12714440" w14:textId="77777777" w:rsidR="00057D3F" w:rsidRPr="00057D3F" w:rsidRDefault="00057D3F" w:rsidP="00057D3F">
      <w:pPr>
        <w:rPr>
          <w:rFonts w:asciiTheme="minorHAnsi" w:eastAsiaTheme="minorHAnsi" w:hAnsiTheme="minorHAnsi" w:cstheme="minorHAnsi"/>
          <w:sz w:val="22"/>
          <w:szCs w:val="22"/>
          <w:lang w:val="en-US" w:eastAsia="en-US"/>
        </w:rPr>
      </w:pPr>
    </w:p>
    <w:tbl>
      <w:tblPr>
        <w:tblW w:w="0" w:type="auto"/>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35"/>
        <w:gridCol w:w="4961"/>
      </w:tblGrid>
      <w:tr w:rsidR="00DB3B57" w14:paraId="554199EB" w14:textId="77777777" w:rsidTr="00DB3B57">
        <w:tc>
          <w:tcPr>
            <w:tcW w:w="2835" w:type="dxa"/>
            <w:tcBorders>
              <w:top w:val="single" w:sz="4" w:space="0" w:color="auto"/>
              <w:left w:val="single" w:sz="4" w:space="0" w:color="auto"/>
              <w:bottom w:val="single" w:sz="4" w:space="0" w:color="auto"/>
              <w:right w:val="single" w:sz="4" w:space="0" w:color="auto"/>
            </w:tcBorders>
            <w:vAlign w:val="center"/>
            <w:hideMark/>
          </w:tcPr>
          <w:p w14:paraId="6AC25D91" w14:textId="77777777" w:rsidR="00DB3B57" w:rsidRDefault="00DB3B57">
            <w:pPr>
              <w:tabs>
                <w:tab w:val="left" w:pos="0"/>
              </w:tabs>
              <w:jc w:val="both"/>
              <w:rPr>
                <w:rFonts w:ascii="Roboto" w:hAnsi="Roboto"/>
                <w:sz w:val="22"/>
                <w:szCs w:val="22"/>
                <w:lang w:val="fr-BE" w:eastAsia="en-US"/>
              </w:rPr>
            </w:pPr>
            <w:r>
              <w:rPr>
                <w:rFonts w:ascii="Roboto" w:hAnsi="Roboto"/>
                <w:sz w:val="22"/>
                <w:szCs w:val="22"/>
                <w:lang w:val="fr-BE"/>
              </w:rPr>
              <w:t xml:space="preserve">R0305 </w:t>
            </w:r>
            <w:proofErr w:type="spellStart"/>
            <w:r>
              <w:rPr>
                <w:rFonts w:ascii="Roboto" w:hAnsi="Roboto"/>
                <w:sz w:val="22"/>
                <w:szCs w:val="22"/>
                <w:lang w:val="fr-BE"/>
              </w:rPr>
              <w:t>Reciclado</w:t>
            </w:r>
            <w:proofErr w:type="spellEnd"/>
            <w:r>
              <w:rPr>
                <w:rFonts w:ascii="Roboto" w:hAnsi="Roboto"/>
                <w:sz w:val="22"/>
                <w:szCs w:val="22"/>
                <w:lang w:val="fr-BE"/>
              </w:rPr>
              <w:t xml:space="preserve"> de </w:t>
            </w:r>
            <w:proofErr w:type="spellStart"/>
            <w:r>
              <w:rPr>
                <w:rFonts w:ascii="Roboto" w:hAnsi="Roboto"/>
                <w:sz w:val="22"/>
                <w:szCs w:val="22"/>
                <w:lang w:val="fr-BE"/>
              </w:rPr>
              <w:t>residuos</w:t>
            </w:r>
            <w:proofErr w:type="spellEnd"/>
            <w:r>
              <w:rPr>
                <w:rFonts w:ascii="Roboto" w:hAnsi="Roboto"/>
                <w:sz w:val="22"/>
                <w:szCs w:val="22"/>
                <w:lang w:val="fr-BE"/>
              </w:rPr>
              <w:t xml:space="preserve"> </w:t>
            </w:r>
            <w:proofErr w:type="spellStart"/>
            <w:r>
              <w:rPr>
                <w:rFonts w:ascii="Roboto" w:hAnsi="Roboto"/>
                <w:sz w:val="22"/>
                <w:szCs w:val="22"/>
                <w:lang w:val="fr-BE"/>
              </w:rPr>
              <w:t>orgánicos</w:t>
            </w:r>
            <w:proofErr w:type="spellEnd"/>
            <w:r>
              <w:rPr>
                <w:rFonts w:ascii="Roboto" w:hAnsi="Roboto"/>
                <w:sz w:val="22"/>
                <w:szCs w:val="22"/>
                <w:lang w:val="fr-BE"/>
              </w:rPr>
              <w:t xml:space="preserve"> en la </w:t>
            </w:r>
            <w:proofErr w:type="spellStart"/>
            <w:r>
              <w:rPr>
                <w:rFonts w:ascii="Roboto" w:hAnsi="Roboto"/>
                <w:sz w:val="22"/>
                <w:szCs w:val="22"/>
                <w:lang w:val="fr-BE"/>
              </w:rPr>
              <w:t>fabricación</w:t>
            </w:r>
            <w:proofErr w:type="spellEnd"/>
            <w:r>
              <w:rPr>
                <w:rFonts w:ascii="Roboto" w:hAnsi="Roboto"/>
                <w:sz w:val="22"/>
                <w:szCs w:val="22"/>
                <w:lang w:val="fr-BE"/>
              </w:rPr>
              <w:t xml:space="preserve"> de </w:t>
            </w:r>
            <w:proofErr w:type="spellStart"/>
            <w:r>
              <w:rPr>
                <w:rFonts w:ascii="Roboto" w:hAnsi="Roboto"/>
                <w:sz w:val="22"/>
                <w:szCs w:val="22"/>
                <w:lang w:val="fr-BE"/>
              </w:rPr>
              <w:t>nuevos</w:t>
            </w:r>
            <w:proofErr w:type="spellEnd"/>
            <w:r>
              <w:rPr>
                <w:rFonts w:ascii="Roboto" w:hAnsi="Roboto"/>
                <w:sz w:val="22"/>
                <w:szCs w:val="22"/>
                <w:lang w:val="fr-BE"/>
              </w:rPr>
              <w:t xml:space="preserve"> </w:t>
            </w:r>
            <w:proofErr w:type="spellStart"/>
            <w:r>
              <w:rPr>
                <w:rFonts w:ascii="Roboto" w:hAnsi="Roboto"/>
                <w:sz w:val="22"/>
                <w:szCs w:val="22"/>
                <w:lang w:val="fr-BE"/>
              </w:rPr>
              <w:t>productos</w:t>
            </w:r>
            <w:proofErr w:type="spellEnd"/>
          </w:p>
        </w:tc>
        <w:tc>
          <w:tcPr>
            <w:tcW w:w="4961" w:type="dxa"/>
            <w:tcBorders>
              <w:top w:val="single" w:sz="4" w:space="0" w:color="auto"/>
              <w:left w:val="single" w:sz="4" w:space="0" w:color="auto"/>
              <w:bottom w:val="single" w:sz="4" w:space="0" w:color="auto"/>
              <w:right w:val="single" w:sz="4" w:space="0" w:color="auto"/>
            </w:tcBorders>
            <w:vAlign w:val="center"/>
            <w:hideMark/>
          </w:tcPr>
          <w:p w14:paraId="3D8C7F62" w14:textId="77777777" w:rsidR="00DB3B57" w:rsidRDefault="00DB3B57">
            <w:pPr>
              <w:jc w:val="both"/>
              <w:rPr>
                <w:rFonts w:ascii="Roboto" w:hAnsi="Roboto"/>
                <w:color w:val="000000"/>
                <w:sz w:val="22"/>
                <w:szCs w:val="22"/>
                <w:lang w:val="fr-BE"/>
              </w:rPr>
            </w:pPr>
            <w:proofErr w:type="spellStart"/>
            <w:r>
              <w:rPr>
                <w:rFonts w:ascii="Roboto" w:hAnsi="Roboto"/>
                <w:color w:val="000000"/>
                <w:sz w:val="22"/>
                <w:szCs w:val="22"/>
                <w:lang w:val="fr-BE"/>
              </w:rPr>
              <w:t>Instalaciones</w:t>
            </w:r>
            <w:proofErr w:type="spellEnd"/>
            <w:r>
              <w:rPr>
                <w:rFonts w:ascii="Roboto" w:hAnsi="Roboto"/>
                <w:color w:val="000000"/>
                <w:sz w:val="22"/>
                <w:szCs w:val="22"/>
                <w:lang w:val="fr-BE"/>
              </w:rPr>
              <w:t xml:space="preserve"> que </w:t>
            </w:r>
            <w:proofErr w:type="spellStart"/>
            <w:r>
              <w:rPr>
                <w:rFonts w:ascii="Roboto" w:hAnsi="Roboto"/>
                <w:color w:val="000000"/>
                <w:sz w:val="22"/>
                <w:szCs w:val="22"/>
                <w:lang w:val="fr-BE"/>
              </w:rPr>
              <w:t>fabrican</w:t>
            </w:r>
            <w:proofErr w:type="spellEnd"/>
            <w:r>
              <w:rPr>
                <w:rFonts w:ascii="Roboto" w:hAnsi="Roboto"/>
                <w:color w:val="000000"/>
                <w:sz w:val="22"/>
                <w:szCs w:val="22"/>
                <w:lang w:val="fr-BE"/>
              </w:rPr>
              <w:t xml:space="preserve"> </w:t>
            </w:r>
            <w:proofErr w:type="spellStart"/>
            <w:r>
              <w:rPr>
                <w:rFonts w:ascii="Roboto" w:hAnsi="Roboto"/>
                <w:color w:val="000000"/>
                <w:sz w:val="22"/>
                <w:szCs w:val="22"/>
                <w:lang w:val="fr-BE"/>
              </w:rPr>
              <w:t>nuevos</w:t>
            </w:r>
            <w:proofErr w:type="spellEnd"/>
            <w:r>
              <w:rPr>
                <w:rFonts w:ascii="Roboto" w:hAnsi="Roboto"/>
                <w:color w:val="000000"/>
                <w:sz w:val="22"/>
                <w:szCs w:val="22"/>
                <w:lang w:val="fr-BE"/>
              </w:rPr>
              <w:t xml:space="preserve"> </w:t>
            </w:r>
            <w:proofErr w:type="spellStart"/>
            <w:r>
              <w:rPr>
                <w:rFonts w:ascii="Roboto" w:hAnsi="Roboto"/>
                <w:color w:val="000000"/>
                <w:sz w:val="22"/>
                <w:szCs w:val="22"/>
                <w:lang w:val="fr-BE"/>
              </w:rPr>
              <w:t>productos</w:t>
            </w:r>
            <w:proofErr w:type="spellEnd"/>
            <w:r>
              <w:rPr>
                <w:rFonts w:ascii="Roboto" w:hAnsi="Roboto"/>
                <w:color w:val="000000"/>
                <w:sz w:val="22"/>
                <w:szCs w:val="22"/>
                <w:lang w:val="fr-BE"/>
              </w:rPr>
              <w:t xml:space="preserve"> </w:t>
            </w:r>
            <w:proofErr w:type="spellStart"/>
            <w:r>
              <w:rPr>
                <w:rFonts w:ascii="Roboto" w:hAnsi="Roboto"/>
                <w:color w:val="000000"/>
                <w:sz w:val="22"/>
                <w:szCs w:val="22"/>
                <w:lang w:val="fr-BE"/>
              </w:rPr>
              <w:t>a</w:t>
            </w:r>
            <w:proofErr w:type="spellEnd"/>
            <w:r>
              <w:rPr>
                <w:rFonts w:ascii="Roboto" w:hAnsi="Roboto"/>
                <w:color w:val="000000"/>
                <w:sz w:val="22"/>
                <w:szCs w:val="22"/>
                <w:lang w:val="fr-BE"/>
              </w:rPr>
              <w:t xml:space="preserve"> partir </w:t>
            </w:r>
            <w:proofErr w:type="gramStart"/>
            <w:r>
              <w:rPr>
                <w:rFonts w:ascii="Roboto" w:hAnsi="Roboto"/>
                <w:color w:val="000000"/>
                <w:sz w:val="22"/>
                <w:szCs w:val="22"/>
                <w:lang w:val="fr-BE"/>
              </w:rPr>
              <w:t>de:</w:t>
            </w:r>
            <w:proofErr w:type="gramEnd"/>
            <w:r>
              <w:rPr>
                <w:rFonts w:ascii="Roboto" w:hAnsi="Roboto"/>
                <w:color w:val="000000"/>
                <w:sz w:val="22"/>
                <w:szCs w:val="22"/>
                <w:lang w:val="fr-BE"/>
              </w:rPr>
              <w:t xml:space="preserve"> </w:t>
            </w:r>
          </w:p>
          <w:p w14:paraId="51FFA82B" w14:textId="77777777" w:rsidR="00DB3B57" w:rsidRDefault="00DB3B57" w:rsidP="00DB3B57">
            <w:pPr>
              <w:pStyle w:val="ListParagraph"/>
              <w:numPr>
                <w:ilvl w:val="0"/>
                <w:numId w:val="13"/>
              </w:numPr>
              <w:jc w:val="both"/>
              <w:rPr>
                <w:rFonts w:ascii="Roboto" w:hAnsi="Roboto"/>
                <w:color w:val="000000"/>
                <w:sz w:val="22"/>
                <w:szCs w:val="22"/>
              </w:rPr>
            </w:pPr>
            <w:proofErr w:type="spellStart"/>
            <w:r>
              <w:rPr>
                <w:rFonts w:ascii="Roboto" w:hAnsi="Roboto"/>
                <w:strike/>
                <w:color w:val="000000"/>
                <w:sz w:val="22"/>
                <w:szCs w:val="22"/>
              </w:rPr>
              <w:t>granza</w:t>
            </w:r>
            <w:proofErr w:type="spellEnd"/>
            <w:r>
              <w:rPr>
                <w:rFonts w:ascii="Roboto" w:hAnsi="Roboto"/>
                <w:strike/>
                <w:color w:val="000000"/>
                <w:sz w:val="22"/>
                <w:szCs w:val="22"/>
              </w:rPr>
              <w:t xml:space="preserve"> de</w:t>
            </w:r>
            <w:r>
              <w:rPr>
                <w:rFonts w:ascii="Roboto" w:hAnsi="Roboto"/>
                <w:color w:val="000000"/>
                <w:sz w:val="22"/>
                <w:szCs w:val="22"/>
              </w:rPr>
              <w:t xml:space="preserve"> </w:t>
            </w:r>
            <w:proofErr w:type="spellStart"/>
            <w:r>
              <w:rPr>
                <w:rFonts w:ascii="Roboto" w:hAnsi="Roboto"/>
                <w:color w:val="000000"/>
                <w:sz w:val="22"/>
                <w:szCs w:val="22"/>
              </w:rPr>
              <w:t>residuos</w:t>
            </w:r>
            <w:proofErr w:type="spellEnd"/>
            <w:r>
              <w:rPr>
                <w:rFonts w:ascii="Roboto" w:hAnsi="Roboto"/>
                <w:color w:val="000000"/>
                <w:sz w:val="22"/>
                <w:szCs w:val="22"/>
              </w:rPr>
              <w:t xml:space="preserve"> de </w:t>
            </w:r>
            <w:proofErr w:type="spellStart"/>
            <w:r>
              <w:rPr>
                <w:rFonts w:ascii="Roboto" w:hAnsi="Roboto"/>
                <w:color w:val="000000"/>
                <w:sz w:val="22"/>
                <w:szCs w:val="22"/>
              </w:rPr>
              <w:t>plásticos</w:t>
            </w:r>
            <w:proofErr w:type="spellEnd"/>
            <w:r>
              <w:rPr>
                <w:rFonts w:ascii="Roboto" w:hAnsi="Roboto"/>
                <w:color w:val="000000"/>
                <w:sz w:val="22"/>
                <w:szCs w:val="22"/>
              </w:rPr>
              <w:t xml:space="preserve"> </w:t>
            </w:r>
          </w:p>
          <w:p w14:paraId="57E36418" w14:textId="77777777" w:rsidR="00DB3B57" w:rsidRDefault="00DB3B57" w:rsidP="00DB3B57">
            <w:pPr>
              <w:pStyle w:val="ListParagraph"/>
              <w:numPr>
                <w:ilvl w:val="0"/>
                <w:numId w:val="13"/>
              </w:numPr>
              <w:jc w:val="both"/>
              <w:rPr>
                <w:rFonts w:ascii="Roboto" w:hAnsi="Roboto"/>
                <w:color w:val="000000"/>
                <w:sz w:val="22"/>
                <w:szCs w:val="22"/>
                <w:lang w:val="fr-BE"/>
              </w:rPr>
            </w:pPr>
            <w:proofErr w:type="spellStart"/>
            <w:proofErr w:type="gramStart"/>
            <w:r>
              <w:rPr>
                <w:rFonts w:ascii="Roboto" w:hAnsi="Roboto"/>
                <w:color w:val="000000"/>
                <w:sz w:val="22"/>
                <w:szCs w:val="22"/>
                <w:lang w:val="fr-BE"/>
              </w:rPr>
              <w:t>caucho</w:t>
            </w:r>
            <w:proofErr w:type="spellEnd"/>
            <w:proofErr w:type="gramEnd"/>
            <w:r>
              <w:rPr>
                <w:rFonts w:ascii="Roboto" w:hAnsi="Roboto"/>
                <w:color w:val="000000"/>
                <w:sz w:val="22"/>
                <w:szCs w:val="22"/>
                <w:lang w:val="fr-BE"/>
              </w:rPr>
              <w:t xml:space="preserve"> </w:t>
            </w:r>
            <w:proofErr w:type="spellStart"/>
            <w:r>
              <w:rPr>
                <w:rFonts w:ascii="Roboto" w:hAnsi="Roboto"/>
                <w:color w:val="000000"/>
                <w:sz w:val="22"/>
                <w:szCs w:val="22"/>
                <w:lang w:val="fr-BE"/>
              </w:rPr>
              <w:t>procedente</w:t>
            </w:r>
            <w:proofErr w:type="spellEnd"/>
            <w:r>
              <w:rPr>
                <w:rFonts w:ascii="Roboto" w:hAnsi="Roboto"/>
                <w:color w:val="000000"/>
                <w:sz w:val="22"/>
                <w:szCs w:val="22"/>
                <w:lang w:val="fr-BE"/>
              </w:rPr>
              <w:t xml:space="preserve"> de </w:t>
            </w:r>
            <w:proofErr w:type="spellStart"/>
            <w:r>
              <w:rPr>
                <w:rFonts w:ascii="Roboto" w:hAnsi="Roboto"/>
                <w:color w:val="000000"/>
                <w:sz w:val="22"/>
                <w:szCs w:val="22"/>
                <w:lang w:val="fr-BE"/>
              </w:rPr>
              <w:t>neumáticos</w:t>
            </w:r>
            <w:proofErr w:type="spellEnd"/>
            <w:r>
              <w:rPr>
                <w:rFonts w:ascii="Roboto" w:hAnsi="Roboto"/>
                <w:color w:val="000000"/>
                <w:sz w:val="22"/>
                <w:szCs w:val="22"/>
                <w:lang w:val="fr-BE"/>
              </w:rPr>
              <w:t xml:space="preserve"> </w:t>
            </w:r>
            <w:proofErr w:type="spellStart"/>
            <w:r>
              <w:rPr>
                <w:rFonts w:ascii="Roboto" w:hAnsi="Roboto"/>
                <w:color w:val="000000"/>
                <w:sz w:val="22"/>
                <w:szCs w:val="22"/>
                <w:lang w:val="fr-BE"/>
              </w:rPr>
              <w:t>fuera</w:t>
            </w:r>
            <w:proofErr w:type="spellEnd"/>
            <w:r>
              <w:rPr>
                <w:rFonts w:ascii="Roboto" w:hAnsi="Roboto"/>
                <w:color w:val="000000"/>
                <w:sz w:val="22"/>
                <w:szCs w:val="22"/>
                <w:lang w:val="fr-BE"/>
              </w:rPr>
              <w:t xml:space="preserve"> de </w:t>
            </w:r>
            <w:proofErr w:type="spellStart"/>
            <w:r>
              <w:rPr>
                <w:rFonts w:ascii="Roboto" w:hAnsi="Roboto"/>
                <w:color w:val="000000"/>
                <w:sz w:val="22"/>
                <w:szCs w:val="22"/>
                <w:lang w:val="fr-BE"/>
              </w:rPr>
              <w:t>uso</w:t>
            </w:r>
            <w:proofErr w:type="spellEnd"/>
          </w:p>
          <w:p w14:paraId="4983CAD4" w14:textId="77777777" w:rsidR="00DB3B57" w:rsidRDefault="00DB3B57" w:rsidP="00DB3B57">
            <w:pPr>
              <w:pStyle w:val="ListParagraph"/>
              <w:numPr>
                <w:ilvl w:val="0"/>
                <w:numId w:val="13"/>
              </w:numPr>
              <w:jc w:val="both"/>
              <w:rPr>
                <w:rFonts w:ascii="Roboto" w:hAnsi="Roboto"/>
                <w:color w:val="000000"/>
                <w:sz w:val="22"/>
                <w:szCs w:val="22"/>
              </w:rPr>
            </w:pPr>
            <w:proofErr w:type="spellStart"/>
            <w:r>
              <w:rPr>
                <w:rFonts w:ascii="Roboto" w:hAnsi="Roboto"/>
                <w:color w:val="000000"/>
                <w:sz w:val="22"/>
                <w:szCs w:val="22"/>
              </w:rPr>
              <w:t>residuos</w:t>
            </w:r>
            <w:proofErr w:type="spellEnd"/>
            <w:r>
              <w:rPr>
                <w:rFonts w:ascii="Roboto" w:hAnsi="Roboto"/>
                <w:color w:val="000000"/>
                <w:sz w:val="22"/>
                <w:szCs w:val="22"/>
              </w:rPr>
              <w:t xml:space="preserve"> textiles</w:t>
            </w:r>
          </w:p>
          <w:p w14:paraId="6009063F" w14:textId="77777777" w:rsidR="00DB3B57" w:rsidRDefault="00DB3B57" w:rsidP="00DB3B57">
            <w:pPr>
              <w:pStyle w:val="ListParagraph"/>
              <w:numPr>
                <w:ilvl w:val="0"/>
                <w:numId w:val="13"/>
              </w:numPr>
              <w:jc w:val="both"/>
              <w:rPr>
                <w:rFonts w:ascii="Roboto" w:hAnsi="Roboto"/>
                <w:color w:val="000000"/>
                <w:sz w:val="22"/>
                <w:szCs w:val="22"/>
              </w:rPr>
            </w:pPr>
            <w:proofErr w:type="spellStart"/>
            <w:r>
              <w:rPr>
                <w:rFonts w:ascii="Roboto" w:hAnsi="Roboto"/>
                <w:color w:val="000000"/>
                <w:sz w:val="22"/>
                <w:szCs w:val="22"/>
              </w:rPr>
              <w:t>residuos</w:t>
            </w:r>
            <w:proofErr w:type="spellEnd"/>
            <w:r>
              <w:rPr>
                <w:rFonts w:ascii="Roboto" w:hAnsi="Roboto"/>
                <w:color w:val="000000"/>
                <w:sz w:val="22"/>
                <w:szCs w:val="22"/>
              </w:rPr>
              <w:t xml:space="preserve"> de </w:t>
            </w:r>
            <w:proofErr w:type="spellStart"/>
            <w:r>
              <w:rPr>
                <w:rFonts w:ascii="Roboto" w:hAnsi="Roboto"/>
                <w:color w:val="000000"/>
                <w:sz w:val="22"/>
                <w:szCs w:val="22"/>
              </w:rPr>
              <w:t>madera</w:t>
            </w:r>
            <w:proofErr w:type="spellEnd"/>
            <w:r>
              <w:rPr>
                <w:rFonts w:ascii="Roboto" w:hAnsi="Roboto"/>
                <w:color w:val="000000"/>
                <w:sz w:val="22"/>
                <w:szCs w:val="22"/>
              </w:rPr>
              <w:t>, etc.</w:t>
            </w:r>
          </w:p>
        </w:tc>
      </w:tr>
    </w:tbl>
    <w:p w14:paraId="714AC770" w14:textId="77777777" w:rsidR="00057D3F" w:rsidRPr="00057D3F" w:rsidRDefault="00057D3F" w:rsidP="00057D3F">
      <w:pPr>
        <w:rPr>
          <w:rFonts w:asciiTheme="minorHAnsi" w:eastAsiaTheme="minorHAnsi" w:hAnsiTheme="minorHAnsi" w:cstheme="minorHAnsi"/>
          <w:sz w:val="22"/>
          <w:szCs w:val="22"/>
          <w:lang w:val="fr-BE" w:eastAsia="en-US"/>
        </w:rPr>
      </w:pPr>
    </w:p>
    <w:p w14:paraId="5CD20906" w14:textId="77777777" w:rsidR="00057D3F" w:rsidRPr="00057D3F" w:rsidRDefault="00057D3F" w:rsidP="00057D3F">
      <w:pPr>
        <w:rPr>
          <w:rFonts w:asciiTheme="minorHAnsi" w:eastAsiaTheme="minorHAnsi" w:hAnsiTheme="minorHAnsi" w:cstheme="minorHAnsi"/>
          <w:sz w:val="22"/>
          <w:szCs w:val="22"/>
          <w:lang w:val="fr-BE" w:eastAsia="en-US"/>
        </w:rPr>
      </w:pPr>
    </w:p>
    <w:p w14:paraId="5911256F" w14:textId="6BE8077A" w:rsidR="00057D3F" w:rsidRPr="00057D3F" w:rsidRDefault="00F40979" w:rsidP="00057D3F">
      <w:pPr>
        <w:rPr>
          <w:rFonts w:asciiTheme="minorHAnsi" w:eastAsiaTheme="minorHAnsi" w:hAnsiTheme="minorHAnsi" w:cstheme="minorHAnsi"/>
          <w:sz w:val="22"/>
          <w:szCs w:val="22"/>
          <w:lang w:val="en-US" w:eastAsia="en-US"/>
        </w:rPr>
      </w:pPr>
      <w:r>
        <w:rPr>
          <w:rFonts w:asciiTheme="minorHAnsi" w:eastAsiaTheme="minorHAnsi" w:hAnsiTheme="minorHAnsi" w:cstheme="minorHAnsi"/>
          <w:sz w:val="22"/>
          <w:szCs w:val="22"/>
          <w:lang w:val="en-US" w:eastAsia="en-US"/>
        </w:rPr>
        <w:t>PETCORE Europe</w:t>
      </w:r>
      <w:r w:rsidR="00057D3F" w:rsidRPr="00057D3F">
        <w:rPr>
          <w:rFonts w:asciiTheme="minorHAnsi" w:eastAsiaTheme="minorHAnsi" w:hAnsiTheme="minorHAnsi" w:cstheme="minorHAnsi"/>
          <w:sz w:val="22"/>
          <w:szCs w:val="22"/>
          <w:lang w:val="en-US" w:eastAsia="en-US"/>
        </w:rPr>
        <w:t xml:space="preserve"> remains at your disposal for further clarification on these points.</w:t>
      </w:r>
    </w:p>
    <w:p w14:paraId="01D5F73F" w14:textId="77777777" w:rsidR="00057D3F" w:rsidRPr="00057D3F" w:rsidRDefault="00057D3F" w:rsidP="00057D3F">
      <w:pPr>
        <w:rPr>
          <w:rFonts w:asciiTheme="minorHAnsi" w:eastAsiaTheme="minorHAnsi" w:hAnsiTheme="minorHAnsi" w:cstheme="minorHAnsi"/>
          <w:sz w:val="22"/>
          <w:szCs w:val="22"/>
          <w:lang w:val="en-US" w:eastAsia="en-US"/>
        </w:rPr>
      </w:pPr>
    </w:p>
    <w:p w14:paraId="087AD480" w14:textId="77777777" w:rsidR="00057D3F" w:rsidRPr="00057D3F" w:rsidRDefault="00057D3F" w:rsidP="00057D3F">
      <w:pPr>
        <w:rPr>
          <w:rFonts w:asciiTheme="minorHAnsi" w:eastAsiaTheme="minorHAnsi" w:hAnsiTheme="minorHAnsi" w:cstheme="minorHAnsi"/>
          <w:sz w:val="22"/>
          <w:szCs w:val="22"/>
          <w:lang w:val="en-US" w:eastAsia="en-US"/>
        </w:rPr>
      </w:pPr>
    </w:p>
    <w:p w14:paraId="0CAB9292" w14:textId="19F3EF61" w:rsidR="007D3F4F" w:rsidRPr="003A4FAB" w:rsidRDefault="00057D3F" w:rsidP="00057D3F">
      <w:pPr>
        <w:rPr>
          <w:rFonts w:asciiTheme="minorHAnsi" w:eastAsiaTheme="minorHAnsi" w:hAnsiTheme="minorHAnsi" w:cstheme="minorHAnsi"/>
          <w:sz w:val="22"/>
          <w:szCs w:val="22"/>
          <w:lang w:val="en-US" w:eastAsia="en-US"/>
        </w:rPr>
      </w:pPr>
      <w:r w:rsidRPr="00057D3F">
        <w:rPr>
          <w:rFonts w:asciiTheme="minorHAnsi" w:eastAsiaTheme="minorHAnsi" w:hAnsiTheme="minorHAnsi" w:cstheme="minorHAnsi"/>
          <w:sz w:val="22"/>
          <w:szCs w:val="22"/>
          <w:lang w:val="en-US" w:eastAsia="en-US"/>
        </w:rPr>
        <w:t>We look forward to hearing from you on this matter,</w:t>
      </w:r>
    </w:p>
    <w:p w14:paraId="05B7E7D6" w14:textId="76AA29E4" w:rsidR="00E55916" w:rsidRDefault="00E55916" w:rsidP="00E55916">
      <w:pPr>
        <w:rPr>
          <w:rFonts w:asciiTheme="minorHAnsi" w:eastAsiaTheme="minorHAnsi" w:hAnsiTheme="minorHAnsi" w:cstheme="minorHAnsi"/>
          <w:sz w:val="22"/>
          <w:szCs w:val="22"/>
          <w:lang w:eastAsia="en-US"/>
        </w:rPr>
      </w:pPr>
    </w:p>
    <w:p w14:paraId="79160ADB" w14:textId="2519AC4B" w:rsidR="00AA6084" w:rsidRDefault="00AA6084" w:rsidP="00E55916">
      <w:pPr>
        <w:rPr>
          <w:rFonts w:asciiTheme="minorHAnsi" w:eastAsiaTheme="minorHAnsi" w:hAnsiTheme="minorHAnsi" w:cstheme="minorHAnsi"/>
          <w:sz w:val="22"/>
          <w:szCs w:val="22"/>
          <w:lang w:eastAsia="en-US"/>
        </w:rPr>
      </w:pPr>
    </w:p>
    <w:p w14:paraId="64F38718" w14:textId="18787FA5" w:rsidR="00F40979" w:rsidRDefault="00F40979" w:rsidP="00E55916">
      <w:pPr>
        <w:rPr>
          <w:rFonts w:asciiTheme="minorHAnsi" w:eastAsiaTheme="minorHAnsi" w:hAnsiTheme="minorHAnsi" w:cstheme="minorHAnsi"/>
          <w:sz w:val="22"/>
          <w:szCs w:val="22"/>
          <w:lang w:eastAsia="en-US"/>
        </w:rPr>
      </w:pPr>
      <w:r>
        <w:rPr>
          <w:rFonts w:asciiTheme="minorHAnsi" w:eastAsiaTheme="minorHAnsi" w:hAnsiTheme="minorHAnsi" w:cstheme="minorHAnsi"/>
          <w:sz w:val="22"/>
          <w:szCs w:val="22"/>
          <w:lang w:eastAsia="en-US"/>
        </w:rPr>
        <w:t xml:space="preserve">Christian </w:t>
      </w:r>
      <w:proofErr w:type="spellStart"/>
      <w:r>
        <w:rPr>
          <w:rFonts w:asciiTheme="minorHAnsi" w:eastAsiaTheme="minorHAnsi" w:hAnsiTheme="minorHAnsi" w:cstheme="minorHAnsi"/>
          <w:sz w:val="22"/>
          <w:szCs w:val="22"/>
          <w:lang w:eastAsia="en-US"/>
        </w:rPr>
        <w:t>Crépet</w:t>
      </w:r>
      <w:proofErr w:type="spellEnd"/>
    </w:p>
    <w:p w14:paraId="4A0D3DB3" w14:textId="77777777" w:rsidR="00F40979" w:rsidRDefault="00F40979" w:rsidP="00E55916">
      <w:pPr>
        <w:rPr>
          <w:rFonts w:asciiTheme="minorHAnsi" w:eastAsiaTheme="minorHAnsi" w:hAnsiTheme="minorHAnsi" w:cstheme="minorHAnsi"/>
          <w:sz w:val="22"/>
          <w:szCs w:val="22"/>
          <w:lang w:eastAsia="en-US"/>
        </w:rPr>
      </w:pPr>
    </w:p>
    <w:p w14:paraId="59F07007" w14:textId="055B377C" w:rsidR="00F40979" w:rsidRDefault="00F40979" w:rsidP="00E55916">
      <w:pPr>
        <w:rPr>
          <w:rFonts w:asciiTheme="minorHAnsi" w:eastAsiaTheme="minorHAnsi" w:hAnsiTheme="minorHAnsi" w:cstheme="minorHAnsi"/>
          <w:sz w:val="22"/>
          <w:szCs w:val="22"/>
          <w:lang w:eastAsia="en-US"/>
        </w:rPr>
      </w:pPr>
      <w:r>
        <w:rPr>
          <w:rFonts w:asciiTheme="minorHAnsi" w:eastAsiaTheme="minorHAnsi" w:hAnsiTheme="minorHAnsi" w:cstheme="minorHAnsi"/>
          <w:sz w:val="22"/>
          <w:szCs w:val="22"/>
          <w:lang w:eastAsia="en-US"/>
        </w:rPr>
        <w:t>Executive Director</w:t>
      </w:r>
      <w:r w:rsidR="00BE546D">
        <w:rPr>
          <w:rFonts w:asciiTheme="minorHAnsi" w:eastAsiaTheme="minorHAnsi" w:hAnsiTheme="minorHAnsi" w:cstheme="minorHAnsi"/>
          <w:sz w:val="22"/>
          <w:szCs w:val="22"/>
          <w:lang w:eastAsia="en-US"/>
        </w:rPr>
        <w:t>, PETCORE Europe</w:t>
      </w:r>
    </w:p>
    <w:p w14:paraId="2C1218A5" w14:textId="4D482AA9" w:rsidR="00F40979" w:rsidRDefault="00F40979" w:rsidP="00E55916">
      <w:pPr>
        <w:rPr>
          <w:rFonts w:asciiTheme="minorHAnsi" w:eastAsiaTheme="minorHAnsi" w:hAnsiTheme="minorHAnsi" w:cstheme="minorHAnsi"/>
          <w:sz w:val="22"/>
          <w:szCs w:val="22"/>
          <w:lang w:eastAsia="en-US"/>
        </w:rPr>
      </w:pPr>
    </w:p>
    <w:p w14:paraId="6499827D" w14:textId="2EF7C165" w:rsidR="00F40979" w:rsidRDefault="00483D66" w:rsidP="00E55916">
      <w:pPr>
        <w:rPr>
          <w:rFonts w:asciiTheme="minorHAnsi" w:eastAsiaTheme="minorHAnsi" w:hAnsiTheme="minorHAnsi" w:cstheme="minorHAnsi"/>
          <w:sz w:val="22"/>
          <w:szCs w:val="22"/>
          <w:lang w:eastAsia="en-US"/>
        </w:rPr>
      </w:pPr>
      <w:r>
        <w:rPr>
          <w:noProof/>
        </w:rPr>
        <w:drawing>
          <wp:inline distT="0" distB="0" distL="0" distR="0" wp14:anchorId="4BDCF2EC" wp14:editId="556F6EBA">
            <wp:extent cx="1828800" cy="85795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69457" cy="877030"/>
                    </a:xfrm>
                    <a:prstGeom prst="rect">
                      <a:avLst/>
                    </a:prstGeom>
                    <a:noFill/>
                    <a:ln>
                      <a:noFill/>
                    </a:ln>
                  </pic:spPr>
                </pic:pic>
              </a:graphicData>
            </a:graphic>
          </wp:inline>
        </w:drawing>
      </w:r>
    </w:p>
    <w:p w14:paraId="71C301C7" w14:textId="61281113" w:rsidR="00483D66" w:rsidRDefault="00483D66" w:rsidP="00E55916">
      <w:pPr>
        <w:rPr>
          <w:rFonts w:asciiTheme="minorHAnsi" w:eastAsiaTheme="minorHAnsi" w:hAnsiTheme="minorHAnsi" w:cstheme="minorHAnsi"/>
          <w:sz w:val="22"/>
          <w:szCs w:val="22"/>
          <w:lang w:eastAsia="en-US"/>
        </w:rPr>
      </w:pPr>
    </w:p>
    <w:p w14:paraId="5923E163" w14:textId="77777777" w:rsidR="00483D66" w:rsidRDefault="00483D66" w:rsidP="00E55916">
      <w:pPr>
        <w:rPr>
          <w:rFonts w:asciiTheme="minorHAnsi" w:eastAsiaTheme="minorHAnsi" w:hAnsiTheme="minorHAnsi" w:cstheme="minorHAnsi"/>
          <w:sz w:val="22"/>
          <w:szCs w:val="22"/>
          <w:lang w:eastAsia="en-US"/>
        </w:rPr>
      </w:pPr>
    </w:p>
    <w:p w14:paraId="17004085" w14:textId="7FB7E16A" w:rsidR="00AA6084" w:rsidRDefault="00AA6084" w:rsidP="00E55916">
      <w:pPr>
        <w:rPr>
          <w:rFonts w:asciiTheme="minorHAnsi" w:eastAsiaTheme="minorHAnsi" w:hAnsiTheme="minorHAnsi" w:cstheme="minorHAnsi"/>
          <w:sz w:val="22"/>
          <w:szCs w:val="22"/>
          <w:lang w:eastAsia="en-US"/>
        </w:rPr>
      </w:pPr>
    </w:p>
    <w:p w14:paraId="4A6F27DF" w14:textId="77777777" w:rsidR="00AA6084" w:rsidRPr="00AA6084" w:rsidRDefault="00AA6084" w:rsidP="00E55916">
      <w:pPr>
        <w:rPr>
          <w:rFonts w:asciiTheme="minorHAnsi" w:eastAsiaTheme="minorHAnsi" w:hAnsiTheme="minorHAnsi" w:cstheme="minorHAnsi"/>
          <w:b/>
          <w:bCs/>
          <w:i/>
          <w:iCs/>
          <w:sz w:val="20"/>
          <w:szCs w:val="20"/>
          <w:lang w:eastAsia="en-US"/>
        </w:rPr>
      </w:pPr>
      <w:r w:rsidRPr="00AA6084">
        <w:rPr>
          <w:rFonts w:asciiTheme="minorHAnsi" w:eastAsiaTheme="minorHAnsi" w:hAnsiTheme="minorHAnsi" w:cstheme="minorHAnsi"/>
          <w:b/>
          <w:bCs/>
          <w:i/>
          <w:iCs/>
          <w:sz w:val="20"/>
          <w:szCs w:val="20"/>
          <w:lang w:eastAsia="en-US"/>
        </w:rPr>
        <w:t xml:space="preserve">About Petcore Europe </w:t>
      </w:r>
    </w:p>
    <w:p w14:paraId="759D336A" w14:textId="77777777" w:rsidR="00AA6084" w:rsidRPr="00AA6084" w:rsidRDefault="00AA6084" w:rsidP="00E55916">
      <w:pPr>
        <w:rPr>
          <w:rFonts w:asciiTheme="minorHAnsi" w:eastAsiaTheme="minorHAnsi" w:hAnsiTheme="minorHAnsi" w:cstheme="minorHAnsi"/>
          <w:i/>
          <w:iCs/>
          <w:sz w:val="20"/>
          <w:szCs w:val="20"/>
          <w:lang w:eastAsia="en-US"/>
        </w:rPr>
      </w:pPr>
    </w:p>
    <w:p w14:paraId="4C4F9B10" w14:textId="73141BAD" w:rsidR="00AA6084" w:rsidRPr="00AA6084" w:rsidRDefault="00AA6084" w:rsidP="00E55916">
      <w:pPr>
        <w:rPr>
          <w:rFonts w:asciiTheme="minorHAnsi" w:eastAsiaTheme="minorHAnsi" w:hAnsiTheme="minorHAnsi" w:cstheme="minorHAnsi"/>
          <w:i/>
          <w:iCs/>
          <w:sz w:val="20"/>
          <w:szCs w:val="20"/>
          <w:lang w:eastAsia="en-US"/>
        </w:rPr>
      </w:pPr>
      <w:r w:rsidRPr="00AA6084">
        <w:rPr>
          <w:rFonts w:asciiTheme="minorHAnsi" w:eastAsiaTheme="minorHAnsi" w:hAnsiTheme="minorHAnsi" w:cstheme="minorHAnsi"/>
          <w:i/>
          <w:iCs/>
          <w:sz w:val="20"/>
          <w:szCs w:val="20"/>
          <w:lang w:eastAsia="en-US"/>
        </w:rPr>
        <w:t xml:space="preserve">Petcore Europe, based in Brussels, is the association representing the complete PET value chain in Europe since 1993. As the voice of the European PET industry, Petcore Europe's mission is to enhance the value and sustainable growth of the complete PET value chain in Europe. For press inquiries contact </w:t>
      </w:r>
      <w:r w:rsidR="003F23D6">
        <w:rPr>
          <w:rFonts w:asciiTheme="minorHAnsi" w:eastAsiaTheme="minorHAnsi" w:hAnsiTheme="minorHAnsi" w:cstheme="minorHAnsi"/>
          <w:i/>
          <w:iCs/>
          <w:sz w:val="20"/>
          <w:szCs w:val="20"/>
          <w:lang w:val="fr-BE" w:eastAsia="en-US"/>
        </w:rPr>
        <w:t>management</w:t>
      </w:r>
      <w:r w:rsidRPr="00AA6084">
        <w:rPr>
          <w:rFonts w:asciiTheme="minorHAnsi" w:eastAsiaTheme="minorHAnsi" w:hAnsiTheme="minorHAnsi" w:cstheme="minorHAnsi"/>
          <w:i/>
          <w:iCs/>
          <w:sz w:val="20"/>
          <w:szCs w:val="20"/>
          <w:lang w:eastAsia="en-US"/>
        </w:rPr>
        <w:t>@petcore-europe.org</w:t>
      </w:r>
    </w:p>
    <w:p w14:paraId="0B018B6D" w14:textId="554E8779" w:rsidR="00AA6084" w:rsidRDefault="00AA6084" w:rsidP="00E55916">
      <w:pPr>
        <w:rPr>
          <w:rFonts w:asciiTheme="minorHAnsi" w:eastAsiaTheme="minorHAnsi" w:hAnsiTheme="minorHAnsi" w:cstheme="minorHAnsi"/>
          <w:sz w:val="22"/>
          <w:szCs w:val="22"/>
          <w:lang w:eastAsia="en-US"/>
        </w:rPr>
      </w:pPr>
    </w:p>
    <w:p w14:paraId="40B0139C" w14:textId="77777777" w:rsidR="00AA6084" w:rsidRPr="00F627A8" w:rsidRDefault="00AA6084" w:rsidP="00E55916">
      <w:pPr>
        <w:rPr>
          <w:rFonts w:asciiTheme="minorHAnsi" w:eastAsiaTheme="minorHAnsi" w:hAnsiTheme="minorHAnsi" w:cstheme="minorHAnsi"/>
          <w:sz w:val="22"/>
          <w:szCs w:val="22"/>
          <w:lang w:eastAsia="en-US"/>
        </w:rPr>
      </w:pPr>
    </w:p>
    <w:sectPr w:rsidR="00AA6084" w:rsidRPr="00F627A8" w:rsidSect="00F337E0">
      <w:headerReference w:type="default" r:id="rId8"/>
      <w:pgSz w:w="11900" w:h="16840"/>
      <w:pgMar w:top="1440" w:right="1440" w:bottom="1089"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801B2F0" w14:textId="77777777" w:rsidR="00D41C29" w:rsidRDefault="00D41C29" w:rsidP="004C3202">
      <w:r>
        <w:separator/>
      </w:r>
    </w:p>
  </w:endnote>
  <w:endnote w:type="continuationSeparator" w:id="0">
    <w:p w14:paraId="2E6CBCCF" w14:textId="77777777" w:rsidR="00D41C29" w:rsidRDefault="00D41C29" w:rsidP="004C32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Roboto">
    <w:altName w:val="Arial"/>
    <w:charset w:val="00"/>
    <w:family w:val="auto"/>
    <w:pitch w:val="variable"/>
    <w:sig w:usb0="E0000AFF" w:usb1="5000217F" w:usb2="0000002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2DEA6B6" w14:textId="77777777" w:rsidR="00D41C29" w:rsidRDefault="00D41C29" w:rsidP="004C3202">
      <w:r>
        <w:separator/>
      </w:r>
    </w:p>
  </w:footnote>
  <w:footnote w:type="continuationSeparator" w:id="0">
    <w:p w14:paraId="60D57CB9" w14:textId="77777777" w:rsidR="00D41C29" w:rsidRDefault="00D41C29" w:rsidP="004C320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318AAC" w14:textId="0195C23F" w:rsidR="00E65BA6" w:rsidRDefault="008E79FF">
    <w:pPr>
      <w:pStyle w:val="Header"/>
    </w:pPr>
    <w:r w:rsidRPr="00E65BA6">
      <w:rPr>
        <w:noProof/>
      </w:rPr>
      <w:drawing>
        <wp:anchor distT="0" distB="0" distL="114300" distR="114300" simplePos="0" relativeHeight="251659264" behindDoc="1" locked="0" layoutInCell="1" allowOverlap="1" wp14:anchorId="2EF5F644" wp14:editId="7CCCB197">
          <wp:simplePos x="0" y="0"/>
          <wp:positionH relativeFrom="margin">
            <wp:posOffset>-190500</wp:posOffset>
          </wp:positionH>
          <wp:positionV relativeFrom="margin">
            <wp:posOffset>-1005840</wp:posOffset>
          </wp:positionV>
          <wp:extent cx="1234440" cy="904240"/>
          <wp:effectExtent l="0" t="0" r="3810" b="0"/>
          <wp:wrapTight wrapText="bothSides">
            <wp:wrapPolygon edited="0">
              <wp:start x="0" y="0"/>
              <wp:lineTo x="0" y="20933"/>
              <wp:lineTo x="21333" y="20933"/>
              <wp:lineTo x="21333" y="0"/>
              <wp:lineTo x="0" y="0"/>
            </wp:wrapPolygon>
          </wp:wrapTight>
          <wp:docPr id="2" name="Picture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1234440" cy="90424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sidR="00E65BA6" w:rsidRPr="00E65BA6">
      <w:rPr>
        <w:noProof/>
      </w:rPr>
      <mc:AlternateContent>
        <mc:Choice Requires="wps">
          <w:drawing>
            <wp:anchor distT="0" distB="0" distL="114300" distR="114300" simplePos="0" relativeHeight="251660288" behindDoc="0" locked="0" layoutInCell="1" allowOverlap="1" wp14:anchorId="5AC7500D" wp14:editId="62F0F492">
              <wp:simplePos x="0" y="0"/>
              <wp:positionH relativeFrom="margin">
                <wp:posOffset>3909060</wp:posOffset>
              </wp:positionH>
              <wp:positionV relativeFrom="paragraph">
                <wp:posOffset>-250825</wp:posOffset>
              </wp:positionV>
              <wp:extent cx="2019300" cy="876300"/>
              <wp:effectExtent l="0" t="0" r="0" b="0"/>
              <wp:wrapNone/>
              <wp:docPr id="4" name="Text Box 4"/>
              <wp:cNvGraphicFramePr/>
              <a:graphic xmlns:a="http://schemas.openxmlformats.org/drawingml/2006/main">
                <a:graphicData uri="http://schemas.microsoft.com/office/word/2010/wordprocessingShape">
                  <wps:wsp>
                    <wps:cNvSpPr txBox="1"/>
                    <wps:spPr>
                      <a:xfrm>
                        <a:off x="0" y="0"/>
                        <a:ext cx="2019300" cy="8763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39DB648" w14:textId="77777777" w:rsidR="00E65BA6" w:rsidRPr="00E65BA6" w:rsidRDefault="00E65BA6" w:rsidP="00E65BA6">
                          <w:pPr>
                            <w:jc w:val="right"/>
                            <w:rPr>
                              <w:color w:val="595959" w:themeColor="text1" w:themeTint="A6"/>
                              <w:sz w:val="16"/>
                              <w:szCs w:val="16"/>
                              <w:lang w:val="fr-BE"/>
                            </w:rPr>
                          </w:pPr>
                          <w:r w:rsidRPr="00E65BA6">
                            <w:rPr>
                              <w:color w:val="595959" w:themeColor="text1" w:themeTint="A6"/>
                              <w:sz w:val="16"/>
                              <w:szCs w:val="16"/>
                              <w:lang w:val="fr-BE"/>
                            </w:rPr>
                            <w:t>Petcore Europe</w:t>
                          </w:r>
                        </w:p>
                        <w:p w14:paraId="12E87F6F" w14:textId="77777777" w:rsidR="00E65BA6" w:rsidRPr="00E65BA6" w:rsidRDefault="00E65BA6" w:rsidP="00E65BA6">
                          <w:pPr>
                            <w:jc w:val="right"/>
                            <w:rPr>
                              <w:color w:val="595959" w:themeColor="text1" w:themeTint="A6"/>
                              <w:sz w:val="16"/>
                              <w:szCs w:val="16"/>
                              <w:lang w:val="fr-BE"/>
                            </w:rPr>
                          </w:pPr>
                          <w:r w:rsidRPr="00E65BA6">
                            <w:rPr>
                              <w:color w:val="595959" w:themeColor="text1" w:themeTint="A6"/>
                              <w:sz w:val="16"/>
                              <w:szCs w:val="16"/>
                              <w:lang w:val="fr-BE"/>
                            </w:rPr>
                            <w:t>Avenue de Broqueville 12</w:t>
                          </w:r>
                          <w:r w:rsidRPr="00E65BA6">
                            <w:rPr>
                              <w:color w:val="595959" w:themeColor="text1" w:themeTint="A6"/>
                              <w:sz w:val="16"/>
                              <w:szCs w:val="16"/>
                              <w:lang w:val="fr-BE"/>
                            </w:rPr>
                            <w:br/>
                            <w:t>1150 Brussels, Belgium</w:t>
                          </w:r>
                        </w:p>
                        <w:p w14:paraId="7C6D932C" w14:textId="28ED2CF1" w:rsidR="00E65BA6" w:rsidRPr="00E65BA6" w:rsidRDefault="00E65BA6" w:rsidP="00E65BA6">
                          <w:pPr>
                            <w:jc w:val="right"/>
                            <w:rPr>
                              <w:color w:val="595959" w:themeColor="text1" w:themeTint="A6"/>
                              <w:sz w:val="16"/>
                              <w:szCs w:val="18"/>
                              <w:lang w:val="fr-BE"/>
                            </w:rPr>
                          </w:pPr>
                          <w:r w:rsidRPr="00E65BA6">
                            <w:rPr>
                              <w:color w:val="595959" w:themeColor="text1" w:themeTint="A6"/>
                              <w:sz w:val="16"/>
                              <w:szCs w:val="18"/>
                              <w:lang w:val="fr-BE"/>
                            </w:rPr>
                            <w:t>Phone : +32 (0) 2 315 24 88</w:t>
                          </w:r>
                          <w:r w:rsidRPr="00E65BA6">
                            <w:rPr>
                              <w:color w:val="595959" w:themeColor="text1" w:themeTint="A6"/>
                              <w:sz w:val="16"/>
                              <w:szCs w:val="18"/>
                              <w:lang w:val="fr-BE"/>
                            </w:rPr>
                            <w:br/>
                          </w:r>
                          <w:proofErr w:type="gramStart"/>
                          <w:r w:rsidRPr="00E65BA6">
                            <w:rPr>
                              <w:color w:val="595959" w:themeColor="text1" w:themeTint="A6"/>
                              <w:sz w:val="16"/>
                              <w:szCs w:val="18"/>
                              <w:lang w:val="fr-BE"/>
                            </w:rPr>
                            <w:t>Email:</w:t>
                          </w:r>
                          <w:proofErr w:type="gramEnd"/>
                          <w:r w:rsidRPr="00E65BA6">
                            <w:rPr>
                              <w:color w:val="595959" w:themeColor="text1" w:themeTint="A6"/>
                              <w:sz w:val="16"/>
                              <w:szCs w:val="18"/>
                              <w:lang w:val="fr-BE"/>
                            </w:rPr>
                            <w:t xml:space="preserve"> </w:t>
                          </w:r>
                          <w:hyperlink r:id="rId2" w:history="1">
                            <w:r w:rsidR="00C76D0B" w:rsidRPr="00D34B86">
                              <w:rPr>
                                <w:rStyle w:val="Hyperlink"/>
                                <w:sz w:val="16"/>
                                <w:lang w:val="fr-BE"/>
                              </w:rPr>
                              <w:t>management@petcore-europe.org</w:t>
                            </w:r>
                          </w:hyperlink>
                          <w:r w:rsidRPr="00E65BA6">
                            <w:rPr>
                              <w:color w:val="595959" w:themeColor="text1" w:themeTint="A6"/>
                              <w:sz w:val="16"/>
                              <w:szCs w:val="18"/>
                              <w:lang w:val="fr-BE"/>
                            </w:rPr>
                            <w:t xml:space="preserve"> </w:t>
                          </w:r>
                        </w:p>
                        <w:p w14:paraId="12B3F4A0" w14:textId="77777777" w:rsidR="00E65BA6" w:rsidRPr="00AB5D47" w:rsidRDefault="00E65BA6" w:rsidP="00E65BA6">
                          <w:pPr>
                            <w:jc w:val="right"/>
                            <w:rPr>
                              <w:color w:val="595959" w:themeColor="text1" w:themeTint="A6"/>
                              <w:sz w:val="16"/>
                              <w:szCs w:val="18"/>
                            </w:rPr>
                          </w:pPr>
                          <w:r w:rsidRPr="00AB5D47">
                            <w:rPr>
                              <w:color w:val="595959" w:themeColor="text1" w:themeTint="A6"/>
                              <w:sz w:val="16"/>
                              <w:szCs w:val="18"/>
                            </w:rPr>
                            <w:t xml:space="preserve">Website: </w:t>
                          </w:r>
                          <w:hyperlink r:id="rId3" w:history="1">
                            <w:r>
                              <w:rPr>
                                <w:color w:val="595959" w:themeColor="text1" w:themeTint="A6"/>
                                <w:sz w:val="16"/>
                              </w:rPr>
                              <w:t>www.petcore-europe.org</w:t>
                            </w:r>
                          </w:hyperlink>
                          <w:r w:rsidRPr="00AB5D47">
                            <w:rPr>
                              <w:color w:val="595959" w:themeColor="text1" w:themeTint="A6"/>
                              <w:sz w:val="16"/>
                              <w:szCs w:val="18"/>
                            </w:rPr>
                            <w:t xml:space="preserve">  </w:t>
                          </w:r>
                        </w:p>
                        <w:p w14:paraId="1CBC587F" w14:textId="77777777" w:rsidR="00E65BA6" w:rsidRPr="00595442" w:rsidRDefault="00E65BA6" w:rsidP="00E65BA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C7500D" id="_x0000_t202" coordsize="21600,21600" o:spt="202" path="m,l,21600r21600,l21600,xe">
              <v:stroke joinstyle="miter"/>
              <v:path gradientshapeok="t" o:connecttype="rect"/>
            </v:shapetype>
            <v:shape id="Text Box 4" o:spid="_x0000_s1026" type="#_x0000_t202" style="position:absolute;margin-left:307.8pt;margin-top:-19.75pt;width:159pt;height:69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" fillcolor="white [3201]" stroked="f" strokeweight=".5pt">
              <v:textbox>
                <w:txbxContent>
                  <w:p w14:paraId="139DB648" w14:textId="77777777" w:rsidR="00E65BA6" w:rsidRPr="00E65BA6" w:rsidRDefault="00E65BA6" w:rsidP="00E65BA6">
                    <w:pPr>
                      <w:jc w:val="right"/>
                      <w:rPr>
                        <w:color w:val="595959" w:themeColor="text1" w:themeTint="A6"/>
                        <w:sz w:val="16"/>
                        <w:szCs w:val="16"/>
                        <w:lang w:val="fr-BE"/>
                      </w:rPr>
                    </w:pPr>
                    <w:r w:rsidRPr="00E65BA6">
                      <w:rPr>
                        <w:color w:val="595959" w:themeColor="text1" w:themeTint="A6"/>
                        <w:sz w:val="16"/>
                        <w:szCs w:val="16"/>
                        <w:lang w:val="fr-BE"/>
                      </w:rPr>
                      <w:t>Petcore Europe</w:t>
                    </w:r>
                  </w:p>
                  <w:p w14:paraId="12E87F6F" w14:textId="77777777" w:rsidR="00E65BA6" w:rsidRPr="00E65BA6" w:rsidRDefault="00E65BA6" w:rsidP="00E65BA6">
                    <w:pPr>
                      <w:jc w:val="right"/>
                      <w:rPr>
                        <w:color w:val="595959" w:themeColor="text1" w:themeTint="A6"/>
                        <w:sz w:val="16"/>
                        <w:szCs w:val="16"/>
                        <w:lang w:val="fr-BE"/>
                      </w:rPr>
                    </w:pPr>
                    <w:r w:rsidRPr="00E65BA6">
                      <w:rPr>
                        <w:color w:val="595959" w:themeColor="text1" w:themeTint="A6"/>
                        <w:sz w:val="16"/>
                        <w:szCs w:val="16"/>
                        <w:lang w:val="fr-BE"/>
                      </w:rPr>
                      <w:t>Avenue de Broqueville 12</w:t>
                    </w:r>
                    <w:r w:rsidRPr="00E65BA6">
                      <w:rPr>
                        <w:color w:val="595959" w:themeColor="text1" w:themeTint="A6"/>
                        <w:sz w:val="16"/>
                        <w:szCs w:val="16"/>
                        <w:lang w:val="fr-BE"/>
                      </w:rPr>
                      <w:br/>
                      <w:t>1150 Brussels, Belgium</w:t>
                    </w:r>
                  </w:p>
                  <w:p w14:paraId="7C6D932C" w14:textId="28ED2CF1" w:rsidR="00E65BA6" w:rsidRPr="00E65BA6" w:rsidRDefault="00E65BA6" w:rsidP="00E65BA6">
                    <w:pPr>
                      <w:jc w:val="right"/>
                      <w:rPr>
                        <w:color w:val="595959" w:themeColor="text1" w:themeTint="A6"/>
                        <w:sz w:val="16"/>
                        <w:szCs w:val="18"/>
                        <w:lang w:val="fr-BE"/>
                      </w:rPr>
                    </w:pPr>
                    <w:r w:rsidRPr="00E65BA6">
                      <w:rPr>
                        <w:color w:val="595959" w:themeColor="text1" w:themeTint="A6"/>
                        <w:sz w:val="16"/>
                        <w:szCs w:val="18"/>
                        <w:lang w:val="fr-BE"/>
                      </w:rPr>
                      <w:t>Phone : +32 (0) 2 315 24 88</w:t>
                    </w:r>
                    <w:r w:rsidRPr="00E65BA6">
                      <w:rPr>
                        <w:color w:val="595959" w:themeColor="text1" w:themeTint="A6"/>
                        <w:sz w:val="16"/>
                        <w:szCs w:val="18"/>
                        <w:lang w:val="fr-BE"/>
                      </w:rPr>
                      <w:br/>
                    </w:r>
                    <w:proofErr w:type="gramStart"/>
                    <w:r w:rsidRPr="00E65BA6">
                      <w:rPr>
                        <w:color w:val="595959" w:themeColor="text1" w:themeTint="A6"/>
                        <w:sz w:val="16"/>
                        <w:szCs w:val="18"/>
                        <w:lang w:val="fr-BE"/>
                      </w:rPr>
                      <w:t>Email:</w:t>
                    </w:r>
                    <w:proofErr w:type="gramEnd"/>
                    <w:r w:rsidRPr="00E65BA6">
                      <w:rPr>
                        <w:color w:val="595959" w:themeColor="text1" w:themeTint="A6"/>
                        <w:sz w:val="16"/>
                        <w:szCs w:val="18"/>
                        <w:lang w:val="fr-BE"/>
                      </w:rPr>
                      <w:t xml:space="preserve"> </w:t>
                    </w:r>
                    <w:hyperlink r:id="rId4" w:history="1">
                      <w:r w:rsidR="00C76D0B" w:rsidRPr="00D34B86">
                        <w:rPr>
                          <w:rStyle w:val="Hyperlink"/>
                          <w:sz w:val="16"/>
                          <w:lang w:val="fr-BE"/>
                        </w:rPr>
                        <w:t>management@petcore-europe.org</w:t>
                      </w:r>
                    </w:hyperlink>
                    <w:r w:rsidRPr="00E65BA6">
                      <w:rPr>
                        <w:color w:val="595959" w:themeColor="text1" w:themeTint="A6"/>
                        <w:sz w:val="16"/>
                        <w:szCs w:val="18"/>
                        <w:lang w:val="fr-BE"/>
                      </w:rPr>
                      <w:t xml:space="preserve"> </w:t>
                    </w:r>
                  </w:p>
                  <w:p w14:paraId="12B3F4A0" w14:textId="77777777" w:rsidR="00E65BA6" w:rsidRPr="00AB5D47" w:rsidRDefault="00E65BA6" w:rsidP="00E65BA6">
                    <w:pPr>
                      <w:jc w:val="right"/>
                      <w:rPr>
                        <w:color w:val="595959" w:themeColor="text1" w:themeTint="A6"/>
                        <w:sz w:val="16"/>
                        <w:szCs w:val="18"/>
                      </w:rPr>
                    </w:pPr>
                    <w:r w:rsidRPr="00AB5D47">
                      <w:rPr>
                        <w:color w:val="595959" w:themeColor="text1" w:themeTint="A6"/>
                        <w:sz w:val="16"/>
                        <w:szCs w:val="18"/>
                      </w:rPr>
                      <w:t xml:space="preserve">Website: </w:t>
                    </w:r>
                    <w:hyperlink r:id="rId5" w:history="1">
                      <w:r>
                        <w:rPr>
                          <w:color w:val="595959" w:themeColor="text1" w:themeTint="A6"/>
                          <w:sz w:val="16"/>
                        </w:rPr>
                        <w:t>www.petcore-europe.org</w:t>
                      </w:r>
                    </w:hyperlink>
                    <w:r w:rsidRPr="00AB5D47">
                      <w:rPr>
                        <w:color w:val="595959" w:themeColor="text1" w:themeTint="A6"/>
                        <w:sz w:val="16"/>
                        <w:szCs w:val="18"/>
                      </w:rPr>
                      <w:t xml:space="preserve">  </w:t>
                    </w:r>
                  </w:p>
                  <w:p w14:paraId="1CBC587F" w14:textId="77777777" w:rsidR="00E65BA6" w:rsidRPr="00595442" w:rsidRDefault="00E65BA6" w:rsidP="00E65BA6"/>
                </w:txbxContent>
              </v:textbox>
              <w10:wrap anchorx="margin"/>
            </v:shape>
          </w:pict>
        </mc:Fallback>
      </mc:AlternateContent>
    </w:r>
  </w:p>
  <w:p w14:paraId="110CD4C5" w14:textId="77777777" w:rsidR="00E65BA6" w:rsidRDefault="00E65BA6">
    <w:pPr>
      <w:pStyle w:val="Header"/>
    </w:pPr>
  </w:p>
  <w:p w14:paraId="48967C75" w14:textId="77777777" w:rsidR="00E65BA6" w:rsidRDefault="00E65BA6">
    <w:pPr>
      <w:pStyle w:val="Header"/>
    </w:pPr>
  </w:p>
  <w:p w14:paraId="6CAE3B91" w14:textId="2F61B22D" w:rsidR="004C3202" w:rsidRDefault="004C320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120C82"/>
    <w:multiLevelType w:val="multilevel"/>
    <w:tmpl w:val="0B24A9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78B34EF"/>
    <w:multiLevelType w:val="hybridMultilevel"/>
    <w:tmpl w:val="90B4DD1A"/>
    <w:lvl w:ilvl="0" w:tplc="08090001">
      <w:start w:val="1"/>
      <w:numFmt w:val="bullet"/>
      <w:lvlText w:val=""/>
      <w:lvlJc w:val="left"/>
      <w:pPr>
        <w:ind w:left="768" w:hanging="360"/>
      </w:pPr>
      <w:rPr>
        <w:rFonts w:ascii="Symbol" w:hAnsi="Symbol" w:hint="default"/>
      </w:rPr>
    </w:lvl>
    <w:lvl w:ilvl="1" w:tplc="08090003" w:tentative="1">
      <w:start w:val="1"/>
      <w:numFmt w:val="bullet"/>
      <w:lvlText w:val="o"/>
      <w:lvlJc w:val="left"/>
      <w:pPr>
        <w:ind w:left="1488" w:hanging="360"/>
      </w:pPr>
      <w:rPr>
        <w:rFonts w:ascii="Courier New" w:hAnsi="Courier New" w:cs="Courier New" w:hint="default"/>
      </w:rPr>
    </w:lvl>
    <w:lvl w:ilvl="2" w:tplc="08090005" w:tentative="1">
      <w:start w:val="1"/>
      <w:numFmt w:val="bullet"/>
      <w:lvlText w:val=""/>
      <w:lvlJc w:val="left"/>
      <w:pPr>
        <w:ind w:left="2208" w:hanging="360"/>
      </w:pPr>
      <w:rPr>
        <w:rFonts w:ascii="Wingdings" w:hAnsi="Wingdings"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cs="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cs="Courier New" w:hint="default"/>
      </w:rPr>
    </w:lvl>
    <w:lvl w:ilvl="8" w:tplc="08090005" w:tentative="1">
      <w:start w:val="1"/>
      <w:numFmt w:val="bullet"/>
      <w:lvlText w:val=""/>
      <w:lvlJc w:val="left"/>
      <w:pPr>
        <w:ind w:left="6528" w:hanging="360"/>
      </w:pPr>
      <w:rPr>
        <w:rFonts w:ascii="Wingdings" w:hAnsi="Wingdings" w:hint="default"/>
      </w:rPr>
    </w:lvl>
  </w:abstractNum>
  <w:abstractNum w:abstractNumId="2" w15:restartNumberingAfterBreak="0">
    <w:nsid w:val="2AFD5533"/>
    <w:multiLevelType w:val="hybridMultilevel"/>
    <w:tmpl w:val="AB8830A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 w15:restartNumberingAfterBreak="0">
    <w:nsid w:val="2B092EA7"/>
    <w:multiLevelType w:val="hybridMultilevel"/>
    <w:tmpl w:val="1780E986"/>
    <w:lvl w:ilvl="0" w:tplc="08090017">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0207639"/>
    <w:multiLevelType w:val="hybridMultilevel"/>
    <w:tmpl w:val="6346F0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51C3607"/>
    <w:multiLevelType w:val="hybridMultilevel"/>
    <w:tmpl w:val="C41CF790"/>
    <w:lvl w:ilvl="0" w:tplc="0809001B">
      <w:start w:val="1"/>
      <w:numFmt w:val="lowerRoman"/>
      <w:lvlText w:val="%1."/>
      <w:lvlJc w:val="righ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9AD2888"/>
    <w:multiLevelType w:val="hybridMultilevel"/>
    <w:tmpl w:val="51361E1C"/>
    <w:lvl w:ilvl="0" w:tplc="0809001B">
      <w:start w:val="1"/>
      <w:numFmt w:val="lowerRoman"/>
      <w:lvlText w:val="%1."/>
      <w:lvlJc w:val="righ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B7D48F9"/>
    <w:multiLevelType w:val="hybridMultilevel"/>
    <w:tmpl w:val="5D3E752E"/>
    <w:lvl w:ilvl="0" w:tplc="08090013">
      <w:start w:val="1"/>
      <w:numFmt w:val="upperRoman"/>
      <w:lvlText w:val="%1."/>
      <w:lvlJc w:val="righ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BE85824"/>
    <w:multiLevelType w:val="hybridMultilevel"/>
    <w:tmpl w:val="67409C9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 w15:restartNumberingAfterBreak="0">
    <w:nsid w:val="57371715"/>
    <w:multiLevelType w:val="hybridMultilevel"/>
    <w:tmpl w:val="42D677C8"/>
    <w:lvl w:ilvl="0" w:tplc="B9A21184">
      <w:start w:val="2019"/>
      <w:numFmt w:val="bullet"/>
      <w:lvlText w:val="-"/>
      <w:lvlJc w:val="left"/>
      <w:pPr>
        <w:ind w:left="360" w:hanging="360"/>
      </w:pPr>
      <w:rPr>
        <w:rFonts w:ascii="Calibri" w:eastAsiaTheme="minorHAns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5CC4238D"/>
    <w:multiLevelType w:val="hybridMultilevel"/>
    <w:tmpl w:val="43DA64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D17501C"/>
    <w:multiLevelType w:val="hybridMultilevel"/>
    <w:tmpl w:val="23A48BE0"/>
    <w:lvl w:ilvl="0" w:tplc="0809001B">
      <w:start w:val="1"/>
      <w:numFmt w:val="lowerRoman"/>
      <w:lvlText w:val="%1."/>
      <w:lvlJc w:val="righ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7989620E"/>
    <w:multiLevelType w:val="hybridMultilevel"/>
    <w:tmpl w:val="FC26CB76"/>
    <w:lvl w:ilvl="0" w:tplc="0B24B82A">
      <w:start w:val="1"/>
      <w:numFmt w:val="bullet"/>
      <w:lvlText w:val="-"/>
      <w:lvlJc w:val="left"/>
      <w:pPr>
        <w:ind w:left="295" w:hanging="360"/>
      </w:pPr>
      <w:rPr>
        <w:rFonts w:ascii="Times New Roman" w:hAnsi="Times New Roman" w:cs="Times New Roman" w:hint="default"/>
      </w:rPr>
    </w:lvl>
    <w:lvl w:ilvl="1" w:tplc="08090003">
      <w:start w:val="1"/>
      <w:numFmt w:val="bullet"/>
      <w:lvlText w:val="o"/>
      <w:lvlJc w:val="left"/>
      <w:pPr>
        <w:ind w:left="1015" w:hanging="360"/>
      </w:pPr>
      <w:rPr>
        <w:rFonts w:ascii="Courier New" w:hAnsi="Courier New" w:cs="Courier New" w:hint="default"/>
      </w:rPr>
    </w:lvl>
    <w:lvl w:ilvl="2" w:tplc="08090005">
      <w:start w:val="1"/>
      <w:numFmt w:val="bullet"/>
      <w:lvlText w:val=""/>
      <w:lvlJc w:val="left"/>
      <w:pPr>
        <w:ind w:left="1735" w:hanging="360"/>
      </w:pPr>
      <w:rPr>
        <w:rFonts w:ascii="Wingdings" w:hAnsi="Wingdings" w:hint="default"/>
      </w:rPr>
    </w:lvl>
    <w:lvl w:ilvl="3" w:tplc="08090001">
      <w:start w:val="1"/>
      <w:numFmt w:val="bullet"/>
      <w:lvlText w:val=""/>
      <w:lvlJc w:val="left"/>
      <w:pPr>
        <w:ind w:left="2455" w:hanging="360"/>
      </w:pPr>
      <w:rPr>
        <w:rFonts w:ascii="Symbol" w:hAnsi="Symbol" w:hint="default"/>
      </w:rPr>
    </w:lvl>
    <w:lvl w:ilvl="4" w:tplc="08090003">
      <w:start w:val="1"/>
      <w:numFmt w:val="bullet"/>
      <w:lvlText w:val="o"/>
      <w:lvlJc w:val="left"/>
      <w:pPr>
        <w:ind w:left="3175" w:hanging="360"/>
      </w:pPr>
      <w:rPr>
        <w:rFonts w:ascii="Courier New" w:hAnsi="Courier New" w:cs="Courier New" w:hint="default"/>
      </w:rPr>
    </w:lvl>
    <w:lvl w:ilvl="5" w:tplc="08090005">
      <w:start w:val="1"/>
      <w:numFmt w:val="bullet"/>
      <w:lvlText w:val=""/>
      <w:lvlJc w:val="left"/>
      <w:pPr>
        <w:ind w:left="3895" w:hanging="360"/>
      </w:pPr>
      <w:rPr>
        <w:rFonts w:ascii="Wingdings" w:hAnsi="Wingdings" w:hint="default"/>
      </w:rPr>
    </w:lvl>
    <w:lvl w:ilvl="6" w:tplc="08090001">
      <w:start w:val="1"/>
      <w:numFmt w:val="bullet"/>
      <w:lvlText w:val=""/>
      <w:lvlJc w:val="left"/>
      <w:pPr>
        <w:ind w:left="4615" w:hanging="360"/>
      </w:pPr>
      <w:rPr>
        <w:rFonts w:ascii="Symbol" w:hAnsi="Symbol" w:hint="default"/>
      </w:rPr>
    </w:lvl>
    <w:lvl w:ilvl="7" w:tplc="08090003">
      <w:start w:val="1"/>
      <w:numFmt w:val="bullet"/>
      <w:lvlText w:val="o"/>
      <w:lvlJc w:val="left"/>
      <w:pPr>
        <w:ind w:left="5335" w:hanging="360"/>
      </w:pPr>
      <w:rPr>
        <w:rFonts w:ascii="Courier New" w:hAnsi="Courier New" w:cs="Courier New" w:hint="default"/>
      </w:rPr>
    </w:lvl>
    <w:lvl w:ilvl="8" w:tplc="08090005">
      <w:start w:val="1"/>
      <w:numFmt w:val="bullet"/>
      <w:lvlText w:val=""/>
      <w:lvlJc w:val="left"/>
      <w:pPr>
        <w:ind w:left="6055" w:hanging="360"/>
      </w:pPr>
      <w:rPr>
        <w:rFonts w:ascii="Wingdings" w:hAnsi="Wingdings" w:hint="default"/>
      </w:rPr>
    </w:lvl>
  </w:abstractNum>
  <w:num w:numId="1">
    <w:abstractNumId w:val="4"/>
  </w:num>
  <w:num w:numId="2">
    <w:abstractNumId w:val="9"/>
  </w:num>
  <w:num w:numId="3">
    <w:abstractNumId w:val="3"/>
  </w:num>
  <w:num w:numId="4">
    <w:abstractNumId w:val="1"/>
  </w:num>
  <w:num w:numId="5">
    <w:abstractNumId w:val="7"/>
  </w:num>
  <w:num w:numId="6">
    <w:abstractNumId w:val="11"/>
  </w:num>
  <w:num w:numId="7">
    <w:abstractNumId w:val="10"/>
  </w:num>
  <w:num w:numId="8">
    <w:abstractNumId w:val="6"/>
  </w:num>
  <w:num w:numId="9">
    <w:abstractNumId w:val="5"/>
  </w:num>
  <w:num w:numId="10">
    <w:abstractNumId w:val="8"/>
  </w:num>
  <w:num w:numId="11">
    <w:abstractNumId w:val="2"/>
  </w:num>
  <w:num w:numId="12">
    <w:abstractNumId w:val="0"/>
  </w:num>
  <w:num w:numId="13">
    <w:abstractNumId w:val="12"/>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7305"/>
    <w:rsid w:val="00040541"/>
    <w:rsid w:val="00057D3F"/>
    <w:rsid w:val="00085683"/>
    <w:rsid w:val="000B1892"/>
    <w:rsid w:val="000C09E8"/>
    <w:rsid w:val="000C0E4C"/>
    <w:rsid w:val="000F46DF"/>
    <w:rsid w:val="001D2490"/>
    <w:rsid w:val="001E71E9"/>
    <w:rsid w:val="002473F1"/>
    <w:rsid w:val="0026771E"/>
    <w:rsid w:val="002A6C15"/>
    <w:rsid w:val="002E3A17"/>
    <w:rsid w:val="00331445"/>
    <w:rsid w:val="003614D2"/>
    <w:rsid w:val="00364198"/>
    <w:rsid w:val="0039498C"/>
    <w:rsid w:val="00395ED1"/>
    <w:rsid w:val="003A4FAB"/>
    <w:rsid w:val="003B766E"/>
    <w:rsid w:val="003C31A1"/>
    <w:rsid w:val="003F23D6"/>
    <w:rsid w:val="00413E22"/>
    <w:rsid w:val="00430770"/>
    <w:rsid w:val="004473BE"/>
    <w:rsid w:val="0046234B"/>
    <w:rsid w:val="00483D66"/>
    <w:rsid w:val="004C3202"/>
    <w:rsid w:val="004D113E"/>
    <w:rsid w:val="004F393A"/>
    <w:rsid w:val="005473A4"/>
    <w:rsid w:val="005623E2"/>
    <w:rsid w:val="005739E8"/>
    <w:rsid w:val="00590C5E"/>
    <w:rsid w:val="0059244E"/>
    <w:rsid w:val="00596CD7"/>
    <w:rsid w:val="005D6FCA"/>
    <w:rsid w:val="006104B3"/>
    <w:rsid w:val="006972B7"/>
    <w:rsid w:val="006B5E77"/>
    <w:rsid w:val="006B7873"/>
    <w:rsid w:val="006B7DDF"/>
    <w:rsid w:val="00750C67"/>
    <w:rsid w:val="0075486E"/>
    <w:rsid w:val="0077288A"/>
    <w:rsid w:val="007732FF"/>
    <w:rsid w:val="007758EA"/>
    <w:rsid w:val="007A3CA8"/>
    <w:rsid w:val="007B2398"/>
    <w:rsid w:val="007D3F4F"/>
    <w:rsid w:val="008573C5"/>
    <w:rsid w:val="00884DB6"/>
    <w:rsid w:val="008B30F0"/>
    <w:rsid w:val="008E1284"/>
    <w:rsid w:val="008E79FF"/>
    <w:rsid w:val="008F750B"/>
    <w:rsid w:val="0096635A"/>
    <w:rsid w:val="009A318F"/>
    <w:rsid w:val="009A3A1B"/>
    <w:rsid w:val="009F14A9"/>
    <w:rsid w:val="00A1415C"/>
    <w:rsid w:val="00AA6084"/>
    <w:rsid w:val="00AB3298"/>
    <w:rsid w:val="00AE4D17"/>
    <w:rsid w:val="00B013D6"/>
    <w:rsid w:val="00B1310B"/>
    <w:rsid w:val="00B22BD1"/>
    <w:rsid w:val="00B243D3"/>
    <w:rsid w:val="00B30F67"/>
    <w:rsid w:val="00B37B60"/>
    <w:rsid w:val="00B63368"/>
    <w:rsid w:val="00B93D54"/>
    <w:rsid w:val="00BA18F9"/>
    <w:rsid w:val="00BE546D"/>
    <w:rsid w:val="00C76D0B"/>
    <w:rsid w:val="00CC7305"/>
    <w:rsid w:val="00CE542C"/>
    <w:rsid w:val="00D2116A"/>
    <w:rsid w:val="00D245C9"/>
    <w:rsid w:val="00D41C29"/>
    <w:rsid w:val="00D55883"/>
    <w:rsid w:val="00D71AF5"/>
    <w:rsid w:val="00DB3B57"/>
    <w:rsid w:val="00DF01A6"/>
    <w:rsid w:val="00E3487F"/>
    <w:rsid w:val="00E55916"/>
    <w:rsid w:val="00E65BA6"/>
    <w:rsid w:val="00E67865"/>
    <w:rsid w:val="00E72E8C"/>
    <w:rsid w:val="00EB40DE"/>
    <w:rsid w:val="00F337E0"/>
    <w:rsid w:val="00F40979"/>
    <w:rsid w:val="00F46380"/>
    <w:rsid w:val="00F627A8"/>
    <w:rsid w:val="00F74356"/>
    <w:rsid w:val="00FA371D"/>
    <w:rsid w:val="00FB0B93"/>
    <w:rsid w:val="00FB4999"/>
    <w:rsid w:val="00FD125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890310B"/>
  <w14:defaultImageDpi w14:val="32767"/>
  <w15:chartTrackingRefBased/>
  <w15:docId w15:val="{57202CDA-B6D0-0C43-A147-1727039B02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766E"/>
    <w:rPr>
      <w:rFonts w:ascii="Times New Roman" w:eastAsia="Times New Roman" w:hAnsi="Times New Roman" w:cs="Times New Roman"/>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CC7305"/>
    <w:rPr>
      <w:b/>
      <w:bCs/>
    </w:rPr>
  </w:style>
  <w:style w:type="character" w:customStyle="1" w:styleId="apple-converted-space">
    <w:name w:val="apple-converted-space"/>
    <w:basedOn w:val="DefaultParagraphFont"/>
    <w:rsid w:val="00CC7305"/>
  </w:style>
  <w:style w:type="character" w:styleId="Hyperlink">
    <w:name w:val="Hyperlink"/>
    <w:basedOn w:val="DefaultParagraphFont"/>
    <w:uiPriority w:val="99"/>
    <w:unhideWhenUsed/>
    <w:rsid w:val="00CC7305"/>
    <w:rPr>
      <w:color w:val="0000FF"/>
      <w:u w:val="single"/>
    </w:rPr>
  </w:style>
  <w:style w:type="paragraph" w:customStyle="1" w:styleId="Default">
    <w:name w:val="Default"/>
    <w:rsid w:val="00D55883"/>
    <w:pPr>
      <w:autoSpaceDE w:val="0"/>
      <w:autoSpaceDN w:val="0"/>
      <w:adjustRightInd w:val="0"/>
    </w:pPr>
    <w:rPr>
      <w:rFonts w:ascii="Calibri" w:hAnsi="Calibri" w:cs="Calibri"/>
      <w:color w:val="000000"/>
    </w:rPr>
  </w:style>
  <w:style w:type="paragraph" w:styleId="BalloonText">
    <w:name w:val="Balloon Text"/>
    <w:basedOn w:val="Normal"/>
    <w:link w:val="BalloonTextChar"/>
    <w:uiPriority w:val="99"/>
    <w:semiHidden/>
    <w:unhideWhenUsed/>
    <w:rsid w:val="00395ED1"/>
    <w:rPr>
      <w:sz w:val="18"/>
      <w:szCs w:val="18"/>
    </w:rPr>
  </w:style>
  <w:style w:type="character" w:customStyle="1" w:styleId="BalloonTextChar">
    <w:name w:val="Balloon Text Char"/>
    <w:basedOn w:val="DefaultParagraphFont"/>
    <w:link w:val="BalloonText"/>
    <w:uiPriority w:val="99"/>
    <w:semiHidden/>
    <w:rsid w:val="00395ED1"/>
    <w:rPr>
      <w:rFonts w:ascii="Times New Roman" w:hAnsi="Times New Roman" w:cs="Times New Roman"/>
      <w:sz w:val="18"/>
      <w:szCs w:val="18"/>
    </w:rPr>
  </w:style>
  <w:style w:type="paragraph" w:styleId="ListParagraph">
    <w:name w:val="List Paragraph"/>
    <w:basedOn w:val="Normal"/>
    <w:uiPriority w:val="34"/>
    <w:qFormat/>
    <w:rsid w:val="009A3A1B"/>
    <w:pPr>
      <w:ind w:left="720"/>
      <w:contextualSpacing/>
    </w:pPr>
    <w:rPr>
      <w:rFonts w:asciiTheme="minorHAnsi" w:eastAsiaTheme="minorHAnsi" w:hAnsiTheme="minorHAnsi" w:cstheme="minorBidi"/>
      <w:lang w:eastAsia="en-US"/>
    </w:rPr>
  </w:style>
  <w:style w:type="character" w:styleId="CommentReference">
    <w:name w:val="annotation reference"/>
    <w:basedOn w:val="DefaultParagraphFont"/>
    <w:uiPriority w:val="99"/>
    <w:semiHidden/>
    <w:unhideWhenUsed/>
    <w:rsid w:val="00FB4999"/>
    <w:rPr>
      <w:sz w:val="16"/>
      <w:szCs w:val="16"/>
    </w:rPr>
  </w:style>
  <w:style w:type="paragraph" w:styleId="CommentText">
    <w:name w:val="annotation text"/>
    <w:basedOn w:val="Normal"/>
    <w:link w:val="CommentTextChar"/>
    <w:uiPriority w:val="99"/>
    <w:semiHidden/>
    <w:unhideWhenUsed/>
    <w:rsid w:val="00FB4999"/>
    <w:rPr>
      <w:rFonts w:asciiTheme="minorHAnsi" w:eastAsiaTheme="minorHAnsi" w:hAnsiTheme="minorHAnsi" w:cstheme="minorBidi"/>
      <w:sz w:val="20"/>
      <w:szCs w:val="20"/>
      <w:lang w:eastAsia="en-US"/>
    </w:rPr>
  </w:style>
  <w:style w:type="character" w:customStyle="1" w:styleId="CommentTextChar">
    <w:name w:val="Comment Text Char"/>
    <w:basedOn w:val="DefaultParagraphFont"/>
    <w:link w:val="CommentText"/>
    <w:uiPriority w:val="99"/>
    <w:semiHidden/>
    <w:rsid w:val="00FB4999"/>
    <w:rPr>
      <w:sz w:val="20"/>
      <w:szCs w:val="20"/>
    </w:rPr>
  </w:style>
  <w:style w:type="paragraph" w:styleId="CommentSubject">
    <w:name w:val="annotation subject"/>
    <w:basedOn w:val="CommentText"/>
    <w:next w:val="CommentText"/>
    <w:link w:val="CommentSubjectChar"/>
    <w:uiPriority w:val="99"/>
    <w:semiHidden/>
    <w:unhideWhenUsed/>
    <w:rsid w:val="00FB4999"/>
    <w:rPr>
      <w:b/>
      <w:bCs/>
    </w:rPr>
  </w:style>
  <w:style w:type="character" w:customStyle="1" w:styleId="CommentSubjectChar">
    <w:name w:val="Comment Subject Char"/>
    <w:basedOn w:val="CommentTextChar"/>
    <w:link w:val="CommentSubject"/>
    <w:uiPriority w:val="99"/>
    <w:semiHidden/>
    <w:rsid w:val="00FB4999"/>
    <w:rPr>
      <w:b/>
      <w:bCs/>
      <w:sz w:val="20"/>
      <w:szCs w:val="20"/>
    </w:rPr>
  </w:style>
  <w:style w:type="paragraph" w:styleId="Header">
    <w:name w:val="header"/>
    <w:basedOn w:val="Normal"/>
    <w:link w:val="HeaderChar"/>
    <w:uiPriority w:val="99"/>
    <w:unhideWhenUsed/>
    <w:rsid w:val="004C3202"/>
    <w:pPr>
      <w:tabs>
        <w:tab w:val="center" w:pos="4513"/>
        <w:tab w:val="right" w:pos="9026"/>
      </w:tabs>
    </w:pPr>
    <w:rPr>
      <w:rFonts w:asciiTheme="minorHAnsi" w:eastAsiaTheme="minorHAnsi" w:hAnsiTheme="minorHAnsi" w:cstheme="minorBidi"/>
      <w:lang w:eastAsia="en-US"/>
    </w:rPr>
  </w:style>
  <w:style w:type="character" w:customStyle="1" w:styleId="HeaderChar">
    <w:name w:val="Header Char"/>
    <w:basedOn w:val="DefaultParagraphFont"/>
    <w:link w:val="Header"/>
    <w:uiPriority w:val="99"/>
    <w:rsid w:val="004C3202"/>
  </w:style>
  <w:style w:type="paragraph" w:styleId="Footer">
    <w:name w:val="footer"/>
    <w:basedOn w:val="Normal"/>
    <w:link w:val="FooterChar"/>
    <w:uiPriority w:val="99"/>
    <w:unhideWhenUsed/>
    <w:rsid w:val="004C3202"/>
    <w:pPr>
      <w:tabs>
        <w:tab w:val="center" w:pos="4513"/>
        <w:tab w:val="right" w:pos="9026"/>
      </w:tabs>
    </w:pPr>
    <w:rPr>
      <w:rFonts w:asciiTheme="minorHAnsi" w:eastAsiaTheme="minorHAnsi" w:hAnsiTheme="minorHAnsi" w:cstheme="minorBidi"/>
      <w:lang w:eastAsia="en-US"/>
    </w:rPr>
  </w:style>
  <w:style w:type="character" w:customStyle="1" w:styleId="FooterChar">
    <w:name w:val="Footer Char"/>
    <w:basedOn w:val="DefaultParagraphFont"/>
    <w:link w:val="Footer"/>
    <w:uiPriority w:val="99"/>
    <w:rsid w:val="004C3202"/>
  </w:style>
  <w:style w:type="character" w:styleId="Emphasis">
    <w:name w:val="Emphasis"/>
    <w:basedOn w:val="DefaultParagraphFont"/>
    <w:uiPriority w:val="20"/>
    <w:qFormat/>
    <w:rsid w:val="003B766E"/>
    <w:rPr>
      <w:i/>
      <w:iCs/>
    </w:rPr>
  </w:style>
  <w:style w:type="character" w:styleId="UnresolvedMention">
    <w:name w:val="Unresolved Mention"/>
    <w:basedOn w:val="DefaultParagraphFont"/>
    <w:uiPriority w:val="99"/>
    <w:semiHidden/>
    <w:unhideWhenUsed/>
    <w:rsid w:val="00F337E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46696907">
      <w:bodyDiv w:val="1"/>
      <w:marLeft w:val="0"/>
      <w:marRight w:val="0"/>
      <w:marTop w:val="0"/>
      <w:marBottom w:val="0"/>
      <w:divBdr>
        <w:top w:val="none" w:sz="0" w:space="0" w:color="auto"/>
        <w:left w:val="none" w:sz="0" w:space="0" w:color="auto"/>
        <w:bottom w:val="none" w:sz="0" w:space="0" w:color="auto"/>
        <w:right w:val="none" w:sz="0" w:space="0" w:color="auto"/>
      </w:divBdr>
    </w:div>
    <w:div w:id="519776451">
      <w:bodyDiv w:val="1"/>
      <w:marLeft w:val="0"/>
      <w:marRight w:val="0"/>
      <w:marTop w:val="0"/>
      <w:marBottom w:val="0"/>
      <w:divBdr>
        <w:top w:val="none" w:sz="0" w:space="0" w:color="auto"/>
        <w:left w:val="none" w:sz="0" w:space="0" w:color="auto"/>
        <w:bottom w:val="none" w:sz="0" w:space="0" w:color="auto"/>
        <w:right w:val="none" w:sz="0" w:space="0" w:color="auto"/>
      </w:divBdr>
    </w:div>
    <w:div w:id="865023587">
      <w:bodyDiv w:val="1"/>
      <w:marLeft w:val="0"/>
      <w:marRight w:val="0"/>
      <w:marTop w:val="0"/>
      <w:marBottom w:val="0"/>
      <w:divBdr>
        <w:top w:val="none" w:sz="0" w:space="0" w:color="auto"/>
        <w:left w:val="none" w:sz="0" w:space="0" w:color="auto"/>
        <w:bottom w:val="none" w:sz="0" w:space="0" w:color="auto"/>
        <w:right w:val="none" w:sz="0" w:space="0" w:color="auto"/>
      </w:divBdr>
    </w:div>
    <w:div w:id="984896711">
      <w:bodyDiv w:val="1"/>
      <w:marLeft w:val="0"/>
      <w:marRight w:val="0"/>
      <w:marTop w:val="0"/>
      <w:marBottom w:val="0"/>
      <w:divBdr>
        <w:top w:val="none" w:sz="0" w:space="0" w:color="auto"/>
        <w:left w:val="none" w:sz="0" w:space="0" w:color="auto"/>
        <w:bottom w:val="none" w:sz="0" w:space="0" w:color="auto"/>
        <w:right w:val="none" w:sz="0" w:space="0" w:color="auto"/>
      </w:divBdr>
    </w:div>
    <w:div w:id="1203321790">
      <w:bodyDiv w:val="1"/>
      <w:marLeft w:val="0"/>
      <w:marRight w:val="0"/>
      <w:marTop w:val="0"/>
      <w:marBottom w:val="0"/>
      <w:divBdr>
        <w:top w:val="none" w:sz="0" w:space="0" w:color="auto"/>
        <w:left w:val="none" w:sz="0" w:space="0" w:color="auto"/>
        <w:bottom w:val="none" w:sz="0" w:space="0" w:color="auto"/>
        <w:right w:val="none" w:sz="0" w:space="0" w:color="auto"/>
      </w:divBdr>
    </w:div>
    <w:div w:id="1712027293">
      <w:bodyDiv w:val="1"/>
      <w:marLeft w:val="0"/>
      <w:marRight w:val="0"/>
      <w:marTop w:val="0"/>
      <w:marBottom w:val="0"/>
      <w:divBdr>
        <w:top w:val="none" w:sz="0" w:space="0" w:color="auto"/>
        <w:left w:val="none" w:sz="0" w:space="0" w:color="auto"/>
        <w:bottom w:val="none" w:sz="0" w:space="0" w:color="auto"/>
        <w:right w:val="none" w:sz="0" w:space="0" w:color="auto"/>
      </w:divBdr>
    </w:div>
    <w:div w:id="1795244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hyperlink" Target="https://www.petcore-europe.org/" TargetMode="External"/><Relationship Id="rId2" Type="http://schemas.openxmlformats.org/officeDocument/2006/relationships/hyperlink" Target="mailto:management@petcore-europe.org" TargetMode="External"/><Relationship Id="rId1" Type="http://schemas.openxmlformats.org/officeDocument/2006/relationships/image" Target="media/image2.jpg"/><Relationship Id="rId5" Type="http://schemas.openxmlformats.org/officeDocument/2006/relationships/hyperlink" Target="https://www.petcore-europe.org/" TargetMode="External"/><Relationship Id="rId4" Type="http://schemas.openxmlformats.org/officeDocument/2006/relationships/hyperlink" Target="mailto:management@petcore-europe.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2</Pages>
  <Words>625</Words>
  <Characters>3569</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Petkonsept Polymer Consulting</Company>
  <LinksUpToDate>false</LinksUpToDate>
  <CharactersWithSpaces>4186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Mike Neal</dc:creator>
  <cp:keywords/>
  <dc:description/>
  <cp:lastModifiedBy>Carl-Eric Portaels</cp:lastModifiedBy>
  <cp:revision>14</cp:revision>
  <cp:lastPrinted>2020-09-30T12:34:00Z</cp:lastPrinted>
  <dcterms:created xsi:type="dcterms:W3CDTF">2021-01-14T17:20:00Z</dcterms:created>
  <dcterms:modified xsi:type="dcterms:W3CDTF">2021-01-14T17:38:00Z</dcterms:modified>
</cp:coreProperties>
</file>