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43EA46" w14:textId="024E6B4C" w:rsidR="00441D3F" w:rsidRPr="00BC2E09" w:rsidRDefault="00441D3F" w:rsidP="00441D3F">
      <w:pPr>
        <w:spacing w:line="360" w:lineRule="auto"/>
        <w:ind w:right="-1065"/>
        <w:jc w:val="center"/>
        <w:rPr>
          <w:rFonts w:ascii="Courier New" w:hAnsi="Courier New" w:cs="Courier New"/>
          <w:sz w:val="20"/>
        </w:rPr>
      </w:pPr>
      <w:r>
        <w:rPr>
          <w:rFonts w:ascii="Courier New" w:hAnsi="Courier New"/>
          <w:sz w:val="20"/>
        </w:rPr>
        <w:t>1. ------IND- 2019 0524 D-- ES- ------ 20191031 --- --- PROJET</w:t>
      </w:r>
    </w:p>
    <w:p w14:paraId="67DDED23" w14:textId="77777777" w:rsidR="001F5D8C" w:rsidRPr="00147AD4" w:rsidRDefault="001F5D8C" w:rsidP="00FC7982">
      <w:pPr>
        <w:pStyle w:val="Dokumentstatus"/>
      </w:pPr>
      <w:r>
        <w:t>Proyecto de Ley del Ministerio Federal de Alimentación y Agricultura</w:t>
      </w:r>
    </w:p>
    <w:p w14:paraId="47DF3AFF" w14:textId="797B47A7" w:rsidR="001F5D8C" w:rsidRPr="00147AD4" w:rsidRDefault="00E875AE" w:rsidP="00FC7982">
      <w:pPr>
        <w:pStyle w:val="Bezeichnungnderungsdokument"/>
      </w:pPr>
      <w:r>
        <w:t>Cuarto Decreto por el que se modifica el Decreto sobre zumos de frutas y refrescos</w:t>
      </w:r>
      <w:r>
        <w:rPr>
          <w:rStyle w:val="FootnoteReference"/>
        </w:rPr>
        <w:footnoteReference w:id="1"/>
      </w:r>
      <w:r>
        <w:rPr>
          <w:rStyle w:val="FootnoteReference"/>
        </w:rPr>
        <w:t>)</w:t>
      </w:r>
      <w:r>
        <w:t xml:space="preserve"> </w:t>
      </w:r>
    </w:p>
    <w:p w14:paraId="59E715F6" w14:textId="77777777" w:rsidR="001F5D8C" w:rsidRPr="00147AD4" w:rsidRDefault="001F5D8C" w:rsidP="00FC7982">
      <w:pPr>
        <w:pStyle w:val="Ausfertigungsdatumnderungsdokument"/>
      </w:pPr>
      <w:r>
        <w:t>de ...</w:t>
      </w:r>
    </w:p>
    <w:p w14:paraId="11426998" w14:textId="77777777" w:rsidR="001F5D8C" w:rsidRPr="00147AD4" w:rsidRDefault="001F5D8C" w:rsidP="00FC7982">
      <w:pPr>
        <w:pStyle w:val="EingangsformelStandardnderungsdokument"/>
      </w:pPr>
      <w:r>
        <w:t>En virtud del artículo 13, apartado 1, punto 1, letra a), el artículo 13, apartado 1, punto 2, el artículo 13, apartado 4, punto 1, letras a) y b), y el artículo 35, punto 1, del Código sobre alimentos y piensos, en la versión publicada el 3 de junio de 2013 (Boletín Oficial Federal, parte I, p. 1426), modificado por última vez por el artículo 1 de la Ley de 24 de abril de 2019 (Boletín Oficial Federal, parte I, p. 498), el Ministerio Federal de Alimentación y Agricultura, de acuerdo con el Ministerio Federal de Economía y Energía, dispone lo siguiente:</w:t>
      </w:r>
    </w:p>
    <w:p w14:paraId="3BD99CEC" w14:textId="42B0D875" w:rsidR="00A66863" w:rsidRPr="00147AD4" w:rsidRDefault="00147AD4" w:rsidP="00147AD4">
      <w:pPr>
        <w:pStyle w:val="ArtikelBezeichner"/>
        <w:numPr>
          <w:ilvl w:val="0"/>
          <w:numId w:val="0"/>
        </w:numPr>
      </w:pPr>
      <w:r>
        <w:t>Artículo 1</w:t>
      </w:r>
    </w:p>
    <w:p w14:paraId="2665E61F" w14:textId="77777777" w:rsidR="00010922" w:rsidRPr="00147AD4" w:rsidRDefault="00010922" w:rsidP="00010922">
      <w:pPr>
        <w:pStyle w:val="JuristischerAbsatznichtnummeriert"/>
        <w:rPr>
          <w:rStyle w:val="Marker"/>
          <w:color w:val="auto"/>
        </w:rPr>
      </w:pPr>
      <w:r>
        <w:rPr>
          <w:rStyle w:val="Marker"/>
          <w:color w:val="auto"/>
        </w:rPr>
        <w:t>El Decreto sobre zumos de frutas y refrescos, en la versión publicada el 24 de mayo de 2004 (Boletín Oficial Federal, parte I, p. 1016), modificado por última vez por el artículo 12 del Decreto de 5 de julio de 2017 (Boletín Oficial Federal, parte I, p. 2272), se modifica como sigue:</w:t>
      </w:r>
    </w:p>
    <w:p w14:paraId="2E3A0BAE" w14:textId="77777777" w:rsidR="00E65FEB" w:rsidRPr="00147AD4" w:rsidRDefault="00266573" w:rsidP="00000E29">
      <w:pPr>
        <w:pStyle w:val="NummerierungStufe1"/>
      </w:pPr>
      <w:r>
        <w:t xml:space="preserve">la denominación del Decreto se reformula como sigue: </w:t>
      </w:r>
    </w:p>
    <w:p w14:paraId="03DED294" w14:textId="77777777" w:rsidR="00266573" w:rsidRPr="00147AD4" w:rsidRDefault="006C01E1" w:rsidP="006C01E1">
      <w:pPr>
        <w:pStyle w:val="RevisionBezeichnungStammdokument"/>
        <w:ind w:left="425"/>
        <w:rPr>
          <w:rStyle w:val="Marker"/>
          <w:color w:val="auto"/>
        </w:rPr>
      </w:pPr>
      <w:r>
        <w:rPr>
          <w:rStyle w:val="Marker"/>
          <w:color w:val="auto"/>
        </w:rPr>
        <w:t>«Decreto relativo a los zumos de frutas, los néctares de frutas, los refrescos con cafeína y las infusiones de hierbas y frutas para lactantes o niños de corta edad (Decreto sobre zumos de frutas, refrescos e infusiones – FrSaftErfrischGetrTeeV)»;</w:t>
      </w:r>
    </w:p>
    <w:p w14:paraId="16412C5E" w14:textId="77777777" w:rsidR="008413AA" w:rsidRPr="00147AD4" w:rsidRDefault="007A647B" w:rsidP="00147AD4">
      <w:pPr>
        <w:pStyle w:val="NummerierungStufe1"/>
        <w:keepNext/>
      </w:pPr>
      <w:r>
        <w:t>en el artículo 1, después del apartado 2, se introduce el siguiente apartado 3:</w:t>
      </w:r>
    </w:p>
    <w:p w14:paraId="5D4FD941" w14:textId="77777777" w:rsidR="008413AA" w:rsidRPr="00147AD4" w:rsidRDefault="008413AA" w:rsidP="00C72B5A">
      <w:pPr>
        <w:pStyle w:val="RevisionJuristischerAbsatz"/>
        <w:numPr>
          <w:ilvl w:val="2"/>
          <w:numId w:val="0"/>
        </w:numPr>
        <w:tabs>
          <w:tab w:val="left" w:pos="1700"/>
        </w:tabs>
        <w:ind w:left="850" w:firstLine="425"/>
        <w:rPr>
          <w:color w:val="auto"/>
        </w:rPr>
      </w:pPr>
      <w:r>
        <w:rPr>
          <w:color w:val="auto"/>
        </w:rPr>
        <w:t>«3. El presente Decreto se aplicará también a las infusiones de hierbas y frutas para lactantes o niños de corta edad, de conformidad con el apartado 4»;</w:t>
      </w:r>
    </w:p>
    <w:p w14:paraId="5B4E7AEA" w14:textId="77777777" w:rsidR="00806CEA" w:rsidRPr="00147AD4" w:rsidRDefault="00C54CCB" w:rsidP="00147AD4">
      <w:pPr>
        <w:pStyle w:val="NummerierungStufe1"/>
        <w:keepNext/>
      </w:pPr>
      <w:r>
        <w:lastRenderedPageBreak/>
        <w:t>después del artículo 6, se introduce la siguiente sección 4:</w:t>
      </w:r>
    </w:p>
    <w:p w14:paraId="6CCE36DA" w14:textId="77777777" w:rsidR="00604F4F" w:rsidRPr="00147AD4" w:rsidRDefault="00604F4F" w:rsidP="00604F4F">
      <w:pPr>
        <w:pStyle w:val="RevisionAbschnittBezeichner"/>
        <w:ind w:left="425"/>
        <w:rPr>
          <w:color w:val="auto"/>
        </w:rPr>
      </w:pPr>
      <w:r>
        <w:rPr>
          <w:color w:val="auto"/>
        </w:rPr>
        <w:t>«Sección 4</w:t>
      </w:r>
    </w:p>
    <w:p w14:paraId="3E1B2CDA" w14:textId="77777777" w:rsidR="00604F4F" w:rsidRPr="00147AD4" w:rsidRDefault="006A424D" w:rsidP="00604F4F">
      <w:pPr>
        <w:pStyle w:val="RevisionAbschnittberschrift"/>
        <w:ind w:left="425"/>
        <w:rPr>
          <w:color w:val="auto"/>
        </w:rPr>
      </w:pPr>
      <w:r>
        <w:rPr>
          <w:rStyle w:val="Marker"/>
          <w:color w:val="auto"/>
        </w:rPr>
        <w:t xml:space="preserve">Infusiones de hierbas y frutas para lactantes o niños de corta edad </w:t>
      </w:r>
    </w:p>
    <w:p w14:paraId="33947127" w14:textId="77777777" w:rsidR="00604F4F" w:rsidRPr="0011750B" w:rsidRDefault="00604F4F" w:rsidP="00604F4F">
      <w:pPr>
        <w:pStyle w:val="RevisionParagraphBezeichner"/>
        <w:rPr>
          <w:color w:val="auto"/>
        </w:rPr>
      </w:pPr>
    </w:p>
    <w:p w14:paraId="60C5A35B" w14:textId="77777777" w:rsidR="00604F4F" w:rsidRPr="0011750B" w:rsidRDefault="00604F4F" w:rsidP="00604F4F">
      <w:pPr>
        <w:pStyle w:val="RevisionParagraphberschrift"/>
        <w:ind w:left="425"/>
        <w:rPr>
          <w:color w:val="auto"/>
        </w:rPr>
      </w:pPr>
      <w:r w:rsidRPr="0011750B">
        <w:rPr>
          <w:color w:val="auto"/>
        </w:rPr>
        <w:t xml:space="preserve">Definiciones </w:t>
      </w:r>
    </w:p>
    <w:p w14:paraId="1918D11F" w14:textId="77777777" w:rsidR="00604F4F" w:rsidRPr="0011750B" w:rsidRDefault="00A74D49" w:rsidP="00000E29">
      <w:pPr>
        <w:pStyle w:val="RevisionJuristischerAbsatz"/>
        <w:rPr>
          <w:color w:val="auto"/>
        </w:rPr>
      </w:pPr>
      <w:r w:rsidRPr="0011750B">
        <w:rPr>
          <w:color w:val="auto"/>
        </w:rPr>
        <w:t>A efectos del presente Decreto, por "infusiones de hierbas y frutas para lactantes o niños de corta edad" se entenderán:</w:t>
      </w:r>
    </w:p>
    <w:p w14:paraId="681B5DCA" w14:textId="77777777" w:rsidR="00604F4F" w:rsidRPr="0011750B" w:rsidRDefault="00604F4F" w:rsidP="0011750B">
      <w:pPr>
        <w:pStyle w:val="RevisionNummerierungStufe1"/>
        <w:tabs>
          <w:tab w:val="clear" w:pos="425"/>
        </w:tabs>
        <w:ind w:left="851"/>
        <w:rPr>
          <w:color w:val="auto"/>
        </w:rPr>
      </w:pPr>
      <w:r w:rsidRPr="0011750B">
        <w:rPr>
          <w:color w:val="auto"/>
        </w:rPr>
        <w:t xml:space="preserve">los productos similares a las infusiones, los extractos de productos similares a las infusiones o los preparados a partir de alimentos que contengan extractos de productos similares a las infusiones que deben prepararse con agua para que sean aptos para el consumo; y </w:t>
      </w:r>
    </w:p>
    <w:p w14:paraId="7CE9EBD1" w14:textId="77777777" w:rsidR="00604F4F" w:rsidRPr="00147AD4" w:rsidRDefault="00604F4F" w:rsidP="009A3404">
      <w:pPr>
        <w:pStyle w:val="RevisionNummerierungStufe1"/>
        <w:tabs>
          <w:tab w:val="clear" w:pos="425"/>
          <w:tab w:val="num" w:pos="850"/>
        </w:tabs>
        <w:ind w:left="850"/>
        <w:rPr>
          <w:color w:val="auto"/>
        </w:rPr>
      </w:pPr>
      <w:r>
        <w:rPr>
          <w:color w:val="auto"/>
        </w:rPr>
        <w:t xml:space="preserve">las bebidas listas para el consumo elaboradas con productos similares a las infusiones, sus extractos o preparados, </w:t>
      </w:r>
    </w:p>
    <w:p w14:paraId="35089E2C" w14:textId="77777777" w:rsidR="00604F4F" w:rsidRPr="00147AD4" w:rsidRDefault="00D82A60" w:rsidP="00F02C53">
      <w:pPr>
        <w:pStyle w:val="RevisionJuristischerAbsatzFolgeabsatz"/>
        <w:ind w:left="425"/>
        <w:rPr>
          <w:color w:val="auto"/>
        </w:rPr>
      </w:pPr>
      <w:r>
        <w:rPr>
          <w:color w:val="auto"/>
        </w:rPr>
        <w:t>destinados al consumo por parte de lactantes o niños de corta edad según indique su denominación, otras indicaciones o símbolos en el envase o en una etiqueta adherida a este, su presentación, su apariencia o sus mensajes publicitarios.</w:t>
      </w:r>
    </w:p>
    <w:p w14:paraId="26A8D188" w14:textId="77777777" w:rsidR="00604F4F" w:rsidRPr="00147AD4" w:rsidRDefault="00604F4F" w:rsidP="00147AD4">
      <w:pPr>
        <w:pStyle w:val="RevisionJuristischerAbsatz"/>
        <w:keepNext/>
        <w:numPr>
          <w:ilvl w:val="2"/>
          <w:numId w:val="33"/>
        </w:numPr>
        <w:rPr>
          <w:color w:val="auto"/>
        </w:rPr>
      </w:pPr>
      <w:r>
        <w:rPr>
          <w:color w:val="auto"/>
        </w:rPr>
        <w:t xml:space="preserve">A efectos del presente Decreto se entenderá por: </w:t>
      </w:r>
    </w:p>
    <w:p w14:paraId="357B1630" w14:textId="77777777" w:rsidR="00604F4F" w:rsidRPr="00147AD4" w:rsidRDefault="00604F4F" w:rsidP="00791424">
      <w:pPr>
        <w:pStyle w:val="RevisionNummerierungStufe1"/>
        <w:tabs>
          <w:tab w:val="clear" w:pos="425"/>
          <w:tab w:val="num" w:pos="850"/>
        </w:tabs>
        <w:ind w:left="850"/>
        <w:rPr>
          <w:color w:val="auto"/>
        </w:rPr>
      </w:pPr>
      <w:r>
        <w:rPr>
          <w:color w:val="auto"/>
        </w:rPr>
        <w:t xml:space="preserve">"lactante": la definición prevista en el artículo 2, apartado 2, letra a), del Reglamento (UE) n.º 609/2013 del Parlamento Europeo y del Consejo, de 12 de junio de 2013, relativo a los alimentos destinados a los lactantes y niños de corta edad, los alimentos para usos médicos especiales y los sustitutivos de la dieta completa para el control de peso y por el que se derogan la Directiva 92/52/CEE del Consejo, las Directivas 96/8/CE, 1999/21/CE, 2006/125/CE y 2006/141/CE de la Comisión, la Directiva 2009/39/CE del Parlamento Europeo y del Consejo y los Reglamentos (CE) n.º 41/2009 y (CE) n.º 953/2009 de la Comisión (DO L 181 de 29.6.2013, p. 35); y </w:t>
      </w:r>
    </w:p>
    <w:p w14:paraId="4E0F09BA" w14:textId="77777777" w:rsidR="00604F4F" w:rsidRPr="0011750B" w:rsidRDefault="00604F4F" w:rsidP="00791424">
      <w:pPr>
        <w:pStyle w:val="RevisionNummerierungStufe1"/>
        <w:tabs>
          <w:tab w:val="clear" w:pos="425"/>
          <w:tab w:val="num" w:pos="850"/>
        </w:tabs>
        <w:ind w:left="850"/>
        <w:rPr>
          <w:color w:val="auto"/>
        </w:rPr>
      </w:pPr>
      <w:r>
        <w:rPr>
          <w:color w:val="auto"/>
        </w:rPr>
        <w:t xml:space="preserve">"niño de corta edad": la definición </w:t>
      </w:r>
      <w:r w:rsidRPr="0011750B">
        <w:rPr>
          <w:color w:val="auto"/>
        </w:rPr>
        <w:t>prevista en el artículo 2, apartado 2, letra b), del Reglamento (UE) n.º 609/2013.</w:t>
      </w:r>
    </w:p>
    <w:p w14:paraId="31F4F9B1" w14:textId="77777777" w:rsidR="00604F4F" w:rsidRPr="0011750B" w:rsidRDefault="00604F4F" w:rsidP="00BA79C4">
      <w:pPr>
        <w:pStyle w:val="RevisionParagraphBezeichner"/>
        <w:rPr>
          <w:color w:val="auto"/>
        </w:rPr>
      </w:pPr>
    </w:p>
    <w:p w14:paraId="1E1BBBF7" w14:textId="77777777" w:rsidR="00604F4F" w:rsidRPr="00147AD4" w:rsidRDefault="00604F4F" w:rsidP="00604F4F">
      <w:pPr>
        <w:pStyle w:val="RevisionParagraphberschrift"/>
        <w:ind w:left="425"/>
        <w:rPr>
          <w:color w:val="auto"/>
        </w:rPr>
      </w:pPr>
      <w:r w:rsidRPr="0011750B">
        <w:rPr>
          <w:color w:val="auto"/>
        </w:rPr>
        <w:t>Requisitos particulares d</w:t>
      </w:r>
      <w:r>
        <w:rPr>
          <w:color w:val="auto"/>
        </w:rPr>
        <w:t xml:space="preserve">e producción y comercialización </w:t>
      </w:r>
    </w:p>
    <w:p w14:paraId="2906C335" w14:textId="3894E342" w:rsidR="00604F4F" w:rsidRPr="00147AD4" w:rsidRDefault="006A424D" w:rsidP="00604F4F">
      <w:pPr>
        <w:pStyle w:val="RevisionJuristischerAbsatz"/>
        <w:tabs>
          <w:tab w:val="clear" w:pos="850"/>
          <w:tab w:val="num" w:pos="1275"/>
        </w:tabs>
        <w:ind w:left="425"/>
        <w:rPr>
          <w:color w:val="auto"/>
        </w:rPr>
      </w:pPr>
      <w:r>
        <w:rPr>
          <w:color w:val="auto"/>
        </w:rPr>
        <w:t>Las infusiones de hierbas y frutas para lactantes o niños de corta edad solo podrán comercializarse en forma de alimentos preenvasados.</w:t>
      </w:r>
    </w:p>
    <w:p w14:paraId="037B7EE1" w14:textId="03FE0274" w:rsidR="00604F4F" w:rsidRPr="00147AD4" w:rsidRDefault="006A424D" w:rsidP="00147AD4">
      <w:pPr>
        <w:pStyle w:val="RevisionJuristischerAbsatz"/>
        <w:keepNext/>
        <w:tabs>
          <w:tab w:val="clear" w:pos="850"/>
          <w:tab w:val="num" w:pos="1275"/>
        </w:tabs>
        <w:ind w:left="425"/>
        <w:rPr>
          <w:color w:val="auto"/>
        </w:rPr>
      </w:pPr>
      <w:r>
        <w:rPr>
          <w:color w:val="auto"/>
        </w:rPr>
        <w:lastRenderedPageBreak/>
        <w:t xml:space="preserve">Las infusiones de hierbas y frutas para lactantes o niños de corta edad deberán ser bebidas adecuadas para estos grupos especiales de consumidores. En particular, no estará permitido emplear o añadir: </w:t>
      </w:r>
    </w:p>
    <w:p w14:paraId="33BF412D" w14:textId="77777777" w:rsidR="00604F4F" w:rsidRPr="00147AD4" w:rsidRDefault="00604F4F" w:rsidP="00F02C53">
      <w:pPr>
        <w:pStyle w:val="RevisionNummerierungStufe1"/>
        <w:tabs>
          <w:tab w:val="clear" w:pos="425"/>
          <w:tab w:val="num" w:pos="850"/>
        </w:tabs>
        <w:ind w:left="850"/>
        <w:rPr>
          <w:rStyle w:val="Marker"/>
          <w:color w:val="auto"/>
        </w:rPr>
      </w:pPr>
      <w:r>
        <w:rPr>
          <w:rStyle w:val="Marker"/>
          <w:color w:val="auto"/>
        </w:rPr>
        <w:t>azúcares de conformidad con el artículo 2, apartado 4, en relación con el anexo I, punto 8, del Reglamento (UE) n.º 1169/2011 del Parlamento Europeo y del Consejo, de 25 de octubre de 2011, sobre la información alimentaria facilitada al consumidor (DO L 304 de 22.11.2011, p. 18);</w:t>
      </w:r>
    </w:p>
    <w:p w14:paraId="4B34211B" w14:textId="77777777" w:rsidR="00387A51" w:rsidRPr="00147AD4" w:rsidRDefault="00387A51" w:rsidP="00F02C53">
      <w:pPr>
        <w:pStyle w:val="RevisionNummerierungStufe1"/>
        <w:tabs>
          <w:tab w:val="clear" w:pos="425"/>
          <w:tab w:val="num" w:pos="850"/>
        </w:tabs>
        <w:ind w:left="850"/>
        <w:rPr>
          <w:rStyle w:val="Marker"/>
          <w:color w:val="auto"/>
        </w:rPr>
      </w:pPr>
      <w:r>
        <w:rPr>
          <w:rStyle w:val="Marker"/>
          <w:color w:val="auto"/>
        </w:rPr>
        <w:t>miel;</w:t>
      </w:r>
    </w:p>
    <w:p w14:paraId="29E6E6C5" w14:textId="77777777" w:rsidR="00387A51" w:rsidRPr="00147AD4" w:rsidRDefault="00387A51" w:rsidP="00F02C53">
      <w:pPr>
        <w:pStyle w:val="RevisionNummerierungStufe1"/>
        <w:tabs>
          <w:tab w:val="clear" w:pos="425"/>
          <w:tab w:val="num" w:pos="850"/>
        </w:tabs>
        <w:ind w:left="850"/>
        <w:rPr>
          <w:color w:val="auto"/>
        </w:rPr>
      </w:pPr>
      <w:r>
        <w:rPr>
          <w:color w:val="auto"/>
        </w:rPr>
        <w:t>extracto de malta u otros siropes o jarabes derivados de materias primas de origen vegetal; o</w:t>
      </w:r>
    </w:p>
    <w:p w14:paraId="1A2FE4DE" w14:textId="77777777" w:rsidR="00387A51" w:rsidRPr="00147AD4" w:rsidRDefault="00387A51" w:rsidP="00F02C53">
      <w:pPr>
        <w:pStyle w:val="RevisionNummerierungStufe1"/>
        <w:tabs>
          <w:tab w:val="clear" w:pos="425"/>
          <w:tab w:val="num" w:pos="850"/>
        </w:tabs>
        <w:ind w:left="850"/>
        <w:rPr>
          <w:rStyle w:val="Marker"/>
          <w:color w:val="auto"/>
        </w:rPr>
      </w:pPr>
      <w:r>
        <w:rPr>
          <w:color w:val="auto"/>
        </w:rPr>
        <w:t>productos conforme al anexo 1,</w:t>
      </w:r>
    </w:p>
    <w:p w14:paraId="3A6BCF32" w14:textId="77777777" w:rsidR="003D0B76" w:rsidRPr="00147AD4" w:rsidRDefault="00604F4F" w:rsidP="003D0B76">
      <w:pPr>
        <w:pStyle w:val="RevisionJuristischerAbsatzmanuell"/>
        <w:tabs>
          <w:tab w:val="clear" w:pos="850"/>
          <w:tab w:val="left" w:pos="1275"/>
        </w:tabs>
        <w:ind w:left="425"/>
        <w:rPr>
          <w:color w:val="auto"/>
        </w:rPr>
      </w:pPr>
      <w:r>
        <w:rPr>
          <w:color w:val="auto"/>
        </w:rPr>
        <w:t>en la fabricación de infusiones de hierbas y frutas para lactantes o niños de corta edad.</w:t>
      </w:r>
    </w:p>
    <w:p w14:paraId="54F893FE" w14:textId="2F29456E" w:rsidR="00AB26A0" w:rsidRPr="00147AD4" w:rsidRDefault="00AB26A0" w:rsidP="003D0B76">
      <w:pPr>
        <w:pStyle w:val="RevisionJuristischerAbsatzmanuell"/>
        <w:tabs>
          <w:tab w:val="clear" w:pos="850"/>
          <w:tab w:val="left" w:pos="1275"/>
        </w:tabs>
        <w:ind w:left="425"/>
        <w:rPr>
          <w:color w:val="auto"/>
        </w:rPr>
      </w:pPr>
      <w:r>
        <w:rPr>
          <w:color w:val="auto"/>
        </w:rPr>
        <w:t xml:space="preserve">3. En lo relativo a las infusiones de hierbas y frutas para lactantes o niños de corta edad, se aplicará </w:t>
      </w:r>
      <w:r>
        <w:rPr>
          <w:i/>
          <w:color w:val="auto"/>
        </w:rPr>
        <w:t>mutatis mutandis</w:t>
      </w:r>
      <w:r>
        <w:rPr>
          <w:color w:val="auto"/>
        </w:rPr>
        <w:t xml:space="preserve"> el artículo 14, apartado 1, punto 1, del Decreto sobre dietas, en la versión publicada el 28 de abril de 2005 (Boletín Oficial Federal, parte I, p. 1161), modificado por última vez por el artículo 22 del Decreto de 5 de julio de 2017 (Boletín Oficial Federal, parte I, p. 2272).</w:t>
      </w:r>
    </w:p>
    <w:p w14:paraId="5F526784" w14:textId="3A40F4B5" w:rsidR="00AB26A0" w:rsidRPr="00147AD4" w:rsidRDefault="00D259EE" w:rsidP="00604F4F">
      <w:pPr>
        <w:pStyle w:val="RevisionJuristischerAbsatzmanuell"/>
        <w:tabs>
          <w:tab w:val="clear" w:pos="850"/>
          <w:tab w:val="left" w:pos="1275"/>
        </w:tabs>
        <w:ind w:left="425"/>
        <w:rPr>
          <w:color w:val="auto"/>
        </w:rPr>
      </w:pPr>
      <w:r>
        <w:rPr>
          <w:color w:val="auto"/>
        </w:rPr>
        <w:t>4. No podrán comercializarse las infusiones de hierbas y frutas para lactantes o niños de corta edad que no cumplan los requisitos del apartado 2, frase segunda, o el apartado 3.</w:t>
      </w:r>
    </w:p>
    <w:p w14:paraId="775A1089" w14:textId="77777777" w:rsidR="00604F4F" w:rsidRPr="00147AD4" w:rsidRDefault="00604F4F" w:rsidP="00604F4F">
      <w:pPr>
        <w:pStyle w:val="RevisionParagraphBezeichner"/>
        <w:ind w:left="425"/>
        <w:rPr>
          <w:color w:val="auto"/>
        </w:rPr>
      </w:pPr>
    </w:p>
    <w:p w14:paraId="553952F3" w14:textId="77777777" w:rsidR="00604F4F" w:rsidRPr="00147AD4" w:rsidRDefault="00604F4F" w:rsidP="00604F4F">
      <w:pPr>
        <w:pStyle w:val="RevisionParagraphberschrift"/>
        <w:ind w:left="425"/>
        <w:rPr>
          <w:color w:val="auto"/>
        </w:rPr>
      </w:pPr>
      <w:r>
        <w:rPr>
          <w:color w:val="auto"/>
        </w:rPr>
        <w:t xml:space="preserve">Etiquetado de infusiones de hierbas y frutas para lactantes o niños de corta edad </w:t>
      </w:r>
    </w:p>
    <w:p w14:paraId="133025CC" w14:textId="77777777" w:rsidR="00604F4F" w:rsidRPr="00147AD4" w:rsidRDefault="00E45CFE" w:rsidP="00147AD4">
      <w:pPr>
        <w:pStyle w:val="RevisionJuristischerAbsatzmanuell"/>
        <w:keepNext/>
        <w:tabs>
          <w:tab w:val="clear" w:pos="850"/>
          <w:tab w:val="left" w:pos="1275"/>
        </w:tabs>
        <w:ind w:left="425"/>
        <w:rPr>
          <w:color w:val="auto"/>
        </w:rPr>
      </w:pPr>
      <w:r>
        <w:rPr>
          <w:color w:val="auto"/>
        </w:rPr>
        <w:t>Las infusiones de hierbas y frutas</w:t>
      </w:r>
      <w:r>
        <w:t xml:space="preserve"> </w:t>
      </w:r>
      <w:r>
        <w:rPr>
          <w:color w:val="auto"/>
        </w:rPr>
        <w:t>para lactantes o niños de corta edad solo podrán comercializarse si el envase o una etiqueta adherida a este contiene las siguientes indicaciones:</w:t>
      </w:r>
    </w:p>
    <w:p w14:paraId="3926BDB4" w14:textId="77777777" w:rsidR="00604F4F" w:rsidRPr="00147AD4" w:rsidRDefault="00604F4F" w:rsidP="00604F4F">
      <w:pPr>
        <w:pStyle w:val="RevisionNummerierungStufe1"/>
        <w:numPr>
          <w:ilvl w:val="3"/>
          <w:numId w:val="32"/>
        </w:numPr>
        <w:tabs>
          <w:tab w:val="clear" w:pos="425"/>
          <w:tab w:val="num" w:pos="850"/>
        </w:tabs>
        <w:ind w:left="850"/>
        <w:rPr>
          <w:color w:val="auto"/>
        </w:rPr>
      </w:pPr>
      <w:r>
        <w:rPr>
          <w:color w:val="auto"/>
        </w:rPr>
        <w:t>la indicación de que no debería añadirse azúcar u otros edulcorantes durante la preparación o antes del consumo; y</w:t>
      </w:r>
    </w:p>
    <w:p w14:paraId="1E487DE1" w14:textId="77777777" w:rsidR="00604F4F" w:rsidRPr="00147AD4" w:rsidRDefault="00604F4F" w:rsidP="00791424">
      <w:pPr>
        <w:pStyle w:val="RevisionNummerierungStufe1"/>
        <w:tabs>
          <w:tab w:val="clear" w:pos="425"/>
          <w:tab w:val="num" w:pos="850"/>
        </w:tabs>
        <w:ind w:left="850"/>
        <w:rPr>
          <w:color w:val="auto"/>
        </w:rPr>
      </w:pPr>
      <w:r>
        <w:rPr>
          <w:color w:val="auto"/>
        </w:rPr>
        <w:t>la indicación de la edad a partir de la cual pueden consumirse, la cual no deberá ser inferior a los cuatro meses.</w:t>
      </w:r>
    </w:p>
    <w:p w14:paraId="5E11F242" w14:textId="77777777" w:rsidR="00604F4F" w:rsidRPr="00147AD4" w:rsidRDefault="00604F4F" w:rsidP="00E8038F">
      <w:pPr>
        <w:pStyle w:val="RevisionJuristischerAbsatzFolgeabsatz"/>
        <w:ind w:left="425"/>
        <w:rPr>
          <w:color w:val="auto"/>
        </w:rPr>
      </w:pPr>
      <w:r>
        <w:rPr>
          <w:color w:val="auto"/>
        </w:rPr>
        <w:t>Las indicaciones de la frase primera presentes en el envase deberán ser fácilmente visibles, claras y legibles, y de ninguna manera deberán estar ocultas o ser difícilmente visibles a causa de alguna otra información o símbolo o cualquier otro material añadido.»;</w:t>
      </w:r>
    </w:p>
    <w:p w14:paraId="7187BFCA" w14:textId="77777777" w:rsidR="00D26AAB" w:rsidRPr="00147AD4" w:rsidRDefault="00D26AAB" w:rsidP="00D26AAB">
      <w:pPr>
        <w:pStyle w:val="NummerierungStufe1"/>
        <w:rPr>
          <w:rStyle w:val="Marker"/>
          <w:color w:val="auto"/>
        </w:rPr>
      </w:pPr>
      <w:r>
        <w:rPr>
          <w:rStyle w:val="Marker"/>
          <w:color w:val="auto"/>
        </w:rPr>
        <w:t>la actual sección 4 pasa a ser la sección 5;</w:t>
      </w:r>
    </w:p>
    <w:p w14:paraId="7FD5A536" w14:textId="77777777" w:rsidR="00266573" w:rsidRPr="00147AD4" w:rsidRDefault="009B3318" w:rsidP="006C2904">
      <w:pPr>
        <w:pStyle w:val="NummerierungStufe1"/>
        <w:rPr>
          <w:rStyle w:val="Marker"/>
          <w:color w:val="auto"/>
        </w:rPr>
      </w:pPr>
      <w:r>
        <w:rPr>
          <w:rStyle w:val="Marker"/>
          <w:color w:val="auto"/>
        </w:rPr>
        <w:t>el actual artículo 7 pasa a ser el artículo 10;</w:t>
      </w:r>
    </w:p>
    <w:p w14:paraId="422FFA22" w14:textId="77777777" w:rsidR="003F4260" w:rsidRPr="00147AD4" w:rsidRDefault="003F4260" w:rsidP="00147AD4">
      <w:pPr>
        <w:pStyle w:val="NummerierungStufe1"/>
        <w:keepNext/>
        <w:rPr>
          <w:rStyle w:val="Marker"/>
          <w:color w:val="auto"/>
        </w:rPr>
      </w:pPr>
      <w:r>
        <w:rPr>
          <w:rStyle w:val="Marker"/>
          <w:color w:val="auto"/>
        </w:rPr>
        <w:t>el actual artículo 8 pasa a ser el artículo 11 y se modifica como sigue:</w:t>
      </w:r>
    </w:p>
    <w:p w14:paraId="459BCB62" w14:textId="43577324" w:rsidR="00E40DC2" w:rsidRPr="00147AD4" w:rsidRDefault="00E40DC2" w:rsidP="006C01E1">
      <w:pPr>
        <w:pStyle w:val="NummerierungStufe2"/>
        <w:rPr>
          <w:rStyle w:val="Marker"/>
          <w:color w:val="auto"/>
        </w:rPr>
      </w:pPr>
      <w:r>
        <w:rPr>
          <w:rStyle w:val="Marker"/>
          <w:color w:val="auto"/>
        </w:rPr>
        <w:t xml:space="preserve">en el apartado 1, después de la indicación «en contra de lo dispuesto en el artículo 5» se añaden las palabras «o el artículo 8, apartado 4»; </w:t>
      </w:r>
    </w:p>
    <w:p w14:paraId="04D65110" w14:textId="77777777" w:rsidR="00E14F6C" w:rsidRPr="00705CA3" w:rsidRDefault="00A8729C" w:rsidP="00055735">
      <w:pPr>
        <w:pStyle w:val="NummerierungStufe2"/>
        <w:rPr>
          <w:rStyle w:val="Marker"/>
          <w:color w:val="auto"/>
        </w:rPr>
      </w:pPr>
      <w:r>
        <w:rPr>
          <w:rStyle w:val="Marker"/>
          <w:color w:val="auto"/>
        </w:rPr>
        <w:lastRenderedPageBreak/>
        <w:t xml:space="preserve">en el apartado 2 se sustituye la indicación «artículo 7» por la indicación «artículo 10»; </w:t>
      </w:r>
    </w:p>
    <w:p w14:paraId="2CF079DA" w14:textId="77777777" w:rsidR="00DE00F7" w:rsidRPr="00705CA3" w:rsidRDefault="00A8729C" w:rsidP="00300CE2">
      <w:pPr>
        <w:pStyle w:val="NummerierungStufe2"/>
        <w:rPr>
          <w:rStyle w:val="Marker"/>
          <w:color w:val="auto"/>
        </w:rPr>
      </w:pPr>
      <w:r>
        <w:rPr>
          <w:rStyle w:val="Marker"/>
          <w:color w:val="auto"/>
        </w:rPr>
        <w:t xml:space="preserve">en el apartado 4, se sustituyen las palabras «o el artículo 6, apartado 1,» por una coma y se añaden las palabras «el artículo 6, apartado 1, el artículo 8, apartado 1, o el artículo 9, apartado 1,»; </w:t>
      </w:r>
    </w:p>
    <w:p w14:paraId="207F6C06" w14:textId="77777777" w:rsidR="00A8729C" w:rsidRPr="00147AD4" w:rsidRDefault="00A8729C" w:rsidP="001E3C39">
      <w:pPr>
        <w:pStyle w:val="NummerierungStufe1"/>
        <w:rPr>
          <w:rStyle w:val="Marker"/>
          <w:color w:val="auto"/>
        </w:rPr>
      </w:pPr>
      <w:r>
        <w:rPr>
          <w:rStyle w:val="Marker"/>
          <w:color w:val="auto"/>
        </w:rPr>
        <w:t>se suprime el actual artículo 9;</w:t>
      </w:r>
    </w:p>
    <w:p w14:paraId="535FF520" w14:textId="77777777" w:rsidR="001E3C39" w:rsidRPr="00147AD4" w:rsidRDefault="00A03401" w:rsidP="001E3C39">
      <w:pPr>
        <w:pStyle w:val="NummerierungStufe1"/>
        <w:rPr>
          <w:rStyle w:val="Marker"/>
          <w:color w:val="auto"/>
        </w:rPr>
      </w:pPr>
      <w:r>
        <w:rPr>
          <w:rStyle w:val="Marker"/>
          <w:color w:val="auto"/>
        </w:rPr>
        <w:t xml:space="preserve">después del nuevo artículo 11, se añade el siguiente artículo 12: </w:t>
      </w:r>
    </w:p>
    <w:p w14:paraId="234BA963" w14:textId="77777777" w:rsidR="009269A0" w:rsidRPr="00147AD4" w:rsidRDefault="009269A0" w:rsidP="00147AD4">
      <w:pPr>
        <w:pStyle w:val="RevisionParagraphBezeichnermanuell"/>
        <w:ind w:left="425" w:hanging="75"/>
        <w:rPr>
          <w:rStyle w:val="Marker"/>
          <w:color w:val="auto"/>
        </w:rPr>
      </w:pPr>
      <w:r>
        <w:rPr>
          <w:rStyle w:val="Marker"/>
          <w:color w:val="auto"/>
        </w:rPr>
        <w:t>«Artículo 12</w:t>
      </w:r>
    </w:p>
    <w:p w14:paraId="28AE0FDC" w14:textId="77777777" w:rsidR="009269A0" w:rsidRPr="00147AD4" w:rsidRDefault="009269A0" w:rsidP="00C72B5A">
      <w:pPr>
        <w:pStyle w:val="RevisionParagraphberschrift"/>
        <w:ind w:left="425"/>
        <w:rPr>
          <w:rStyle w:val="Marker"/>
          <w:color w:val="auto"/>
        </w:rPr>
      </w:pPr>
      <w:r>
        <w:rPr>
          <w:rStyle w:val="Marker"/>
          <w:color w:val="auto"/>
        </w:rPr>
        <w:t>Disposición transitoria relativa a las infusiones de hierbas y frutas para lactantes o niños de corta edad</w:t>
      </w:r>
    </w:p>
    <w:p w14:paraId="38A33D0B" w14:textId="77777777" w:rsidR="009269A0" w:rsidRPr="00705CA3" w:rsidRDefault="009269A0" w:rsidP="00C72B5A">
      <w:pPr>
        <w:pStyle w:val="RevisionJuristischerAbsatz"/>
        <w:numPr>
          <w:ilvl w:val="2"/>
          <w:numId w:val="0"/>
        </w:numPr>
        <w:tabs>
          <w:tab w:val="left" w:pos="1275"/>
        </w:tabs>
        <w:ind w:left="425" w:firstLine="425"/>
        <w:rPr>
          <w:rStyle w:val="Marker"/>
          <w:color w:val="auto"/>
        </w:rPr>
      </w:pPr>
      <w:r>
        <w:rPr>
          <w:rStyle w:val="Marker"/>
          <w:color w:val="auto"/>
        </w:rPr>
        <w:t>Hasta el [insertar: día del sexto mes siguiente a la entrada en vigor del presente Decreto que se corresponde con el día de la entrada en vigor del presente Decreto], podrán fabricarse y etiquetarse infusiones de hierbas y frutas para lactantes o niños de corta edad de conformidad con las disposiciones vigentes hasta el [insertar: día de la entrada en vigor del presente Decreto]. Las infusiones de hierbas y frutas para lactantes o niños de corta edad fabricadas y etiquetadas de conformidad con la frase primera podrán comercializarse hasta que se agoten las existencias.»;</w:t>
      </w:r>
    </w:p>
    <w:p w14:paraId="6969ABD4" w14:textId="77777777" w:rsidR="00A03401" w:rsidRPr="00147AD4" w:rsidRDefault="00A03401" w:rsidP="00000B23">
      <w:pPr>
        <w:pStyle w:val="NummerierungStufe1"/>
        <w:rPr>
          <w:rStyle w:val="Marker"/>
          <w:color w:val="auto"/>
        </w:rPr>
      </w:pPr>
      <w:r>
        <w:rPr>
          <w:rStyle w:val="Marker"/>
          <w:color w:val="auto"/>
        </w:rPr>
        <w:t>el actual artículo 11 pasa a ser el artículo 13;</w:t>
      </w:r>
    </w:p>
    <w:p w14:paraId="15F1E63E" w14:textId="77777777" w:rsidR="00000B23" w:rsidRPr="00147AD4" w:rsidRDefault="00000B23" w:rsidP="00000B23">
      <w:pPr>
        <w:pStyle w:val="NummerierungStufe1"/>
        <w:rPr>
          <w:rStyle w:val="Marker"/>
          <w:color w:val="auto"/>
        </w:rPr>
      </w:pPr>
      <w:r>
        <w:rPr>
          <w:rStyle w:val="Marker"/>
          <w:color w:val="auto"/>
        </w:rPr>
        <w:t>en el anexo 1, se sustituyen las palabras «(relativo al artículo 1, apartado 1, el artículo 2, apartados 1 a 5, el artículo 3, apartados 1 a 3, y el artículo 7)» por las palabras «(relativo al artículo 1, apartado 1, el artículo 2, apartados 1 a 5, el artículo 3, apartados 1 a 3, y el artículo 10)».</w:t>
      </w:r>
    </w:p>
    <w:p w14:paraId="7C1AA685" w14:textId="0E0B093E" w:rsidR="009A0368" w:rsidRPr="00147AD4" w:rsidRDefault="00147AD4" w:rsidP="00147AD4">
      <w:pPr>
        <w:pStyle w:val="ArtikelBezeichner"/>
        <w:numPr>
          <w:ilvl w:val="0"/>
          <w:numId w:val="0"/>
        </w:numPr>
      </w:pPr>
      <w:r>
        <w:t>Artículo 2</w:t>
      </w:r>
    </w:p>
    <w:p w14:paraId="25733FE4" w14:textId="77777777" w:rsidR="009A0368" w:rsidRPr="00147AD4" w:rsidRDefault="009A0368" w:rsidP="00485C50">
      <w:pPr>
        <w:pStyle w:val="JuristischerAbsatznichtnummeriert"/>
      </w:pPr>
      <w:r>
        <w:rPr>
          <w:rStyle w:val="Marker"/>
          <w:color w:val="auto"/>
        </w:rPr>
        <w:t>El Ministerio Federal de Alimentación y Agricultura podrá publicar, en el Boletín Oficial Federal, el texto del Decreto sobre zumos de frutas y refrescos, con su título nuevo, en la versión vigente a partir de la entrada en vigor del presente Decreto.</w:t>
      </w:r>
    </w:p>
    <w:p w14:paraId="5166E62B" w14:textId="18BCAC4C" w:rsidR="001F5D8C" w:rsidRPr="00147AD4" w:rsidRDefault="00147AD4" w:rsidP="00147AD4">
      <w:pPr>
        <w:pStyle w:val="ArtikelBezeichner"/>
        <w:numPr>
          <w:ilvl w:val="0"/>
          <w:numId w:val="0"/>
        </w:numPr>
      </w:pPr>
      <w:r>
        <w:t>Artículo 3</w:t>
      </w:r>
    </w:p>
    <w:p w14:paraId="7398DF60" w14:textId="77777777" w:rsidR="001F5D8C" w:rsidRPr="00147AD4" w:rsidRDefault="001610C6" w:rsidP="00FC7982">
      <w:pPr>
        <w:pStyle w:val="JuristischerAbsatznichtnummeriert"/>
      </w:pPr>
      <w:r>
        <w:rPr>
          <w:rStyle w:val="Marker"/>
          <w:color w:val="auto"/>
        </w:rPr>
        <w:t>El presente Decreto entrará en vigor el día siguiente al de su publicación.</w:t>
      </w:r>
    </w:p>
    <w:p w14:paraId="4ABE6B52" w14:textId="77777777" w:rsidR="001F5D8C" w:rsidRPr="00147AD4" w:rsidRDefault="001F5D8C" w:rsidP="00FC7982">
      <w:pPr>
        <w:pStyle w:val="Schlussformel"/>
        <w:rPr>
          <w:rStyle w:val="Marker"/>
          <w:color w:val="auto"/>
        </w:rPr>
      </w:pPr>
      <w:r>
        <w:rPr>
          <w:rStyle w:val="Marker"/>
          <w:color w:val="auto"/>
        </w:rPr>
        <w:t>Aprobado por el Bundesrat alemán.</w:t>
      </w:r>
    </w:p>
    <w:p w14:paraId="062815F7" w14:textId="77777777" w:rsidR="001610C6" w:rsidRPr="00147AD4" w:rsidRDefault="001610C6" w:rsidP="001610C6">
      <w:pPr>
        <w:pStyle w:val="OrtDatum"/>
        <w:jc w:val="left"/>
      </w:pPr>
      <w:r>
        <w:t>En Bonn, a …………</w:t>
      </w:r>
    </w:p>
    <w:p w14:paraId="4ADF4ACB" w14:textId="77777777" w:rsidR="001610C6" w:rsidRPr="00147AD4" w:rsidRDefault="001610C6" w:rsidP="001610C6">
      <w:pPr>
        <w:pStyle w:val="Organisation"/>
        <w:rPr>
          <w:spacing w:val="0"/>
        </w:rPr>
      </w:pPr>
      <w:r>
        <w:t>La Ministra Federal de Alimentación y Agricultura</w:t>
      </w:r>
    </w:p>
    <w:p w14:paraId="73453213" w14:textId="77777777" w:rsidR="001610C6" w:rsidRPr="00147AD4" w:rsidRDefault="001610C6" w:rsidP="001610C6">
      <w:pPr>
        <w:pStyle w:val="Person"/>
        <w:rPr>
          <w:spacing w:val="0"/>
        </w:rPr>
      </w:pPr>
      <w:r>
        <w:t>Julia Klöckner</w:t>
      </w:r>
    </w:p>
    <w:sectPr w:rsidR="001610C6" w:rsidRPr="00147AD4" w:rsidSect="00BD44E7">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A60A88" w14:textId="77777777" w:rsidR="00992BD0" w:rsidRDefault="00992BD0" w:rsidP="00B32E39">
      <w:pPr>
        <w:spacing w:before="0" w:after="0"/>
      </w:pPr>
      <w:r>
        <w:separator/>
      </w:r>
    </w:p>
    <w:p w14:paraId="5DEEE722" w14:textId="77777777" w:rsidR="00992BD0" w:rsidRDefault="00992BD0"/>
  </w:endnote>
  <w:endnote w:type="continuationSeparator" w:id="0">
    <w:p w14:paraId="19075FE9" w14:textId="77777777" w:rsidR="00992BD0" w:rsidRDefault="00992BD0" w:rsidP="00B32E39">
      <w:pPr>
        <w:spacing w:before="0" w:after="0"/>
      </w:pPr>
      <w:r>
        <w:continuationSeparator/>
      </w:r>
    </w:p>
    <w:p w14:paraId="4AF72098" w14:textId="77777777" w:rsidR="00992BD0" w:rsidRDefault="00992B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6FB50" w14:textId="77777777" w:rsidR="008B47A4" w:rsidRDefault="008B47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A77665" w14:textId="77777777" w:rsidR="008B47A4" w:rsidRDefault="008B47A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07CC3" w14:textId="77777777" w:rsidR="008B47A4" w:rsidRDefault="008B47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E131E" w14:textId="77777777" w:rsidR="00992BD0" w:rsidRDefault="00992BD0" w:rsidP="00B32E39">
      <w:pPr>
        <w:spacing w:before="0" w:after="0"/>
      </w:pPr>
      <w:r>
        <w:separator/>
      </w:r>
    </w:p>
    <w:p w14:paraId="58106653" w14:textId="77777777" w:rsidR="00992BD0" w:rsidRDefault="00992BD0"/>
  </w:footnote>
  <w:footnote w:type="continuationSeparator" w:id="0">
    <w:p w14:paraId="1054E6B4" w14:textId="77777777" w:rsidR="00992BD0" w:rsidRDefault="00992BD0" w:rsidP="00B32E39">
      <w:pPr>
        <w:spacing w:before="0" w:after="0"/>
      </w:pPr>
      <w:r>
        <w:continuationSeparator/>
      </w:r>
    </w:p>
    <w:p w14:paraId="24234E80" w14:textId="77777777" w:rsidR="00992BD0" w:rsidRDefault="00992BD0"/>
  </w:footnote>
  <w:footnote w:id="1">
    <w:p w14:paraId="1955B4E8" w14:textId="17838818" w:rsidR="00E26470" w:rsidRDefault="00E26470">
      <w:pPr>
        <w:pStyle w:val="FootnoteText"/>
      </w:pPr>
      <w:r>
        <w:rPr>
          <w:rStyle w:val="FootnoteReference"/>
        </w:rPr>
        <w:footnoteRef/>
      </w:r>
      <w:r>
        <w:rPr>
          <w:rStyle w:val="FootnoteReference"/>
          <w:vertAlign w:val="baseline"/>
        </w:rPr>
        <w:t>)</w:t>
      </w:r>
      <w:r>
        <w:tab/>
        <w:t>Se han cumplido las obligaciones de información de conformidad con la Directiva (UE) 2015/1535 del Parlamento Europeo y del Consejo, de 9 de septiembre de 2015, por la que se establece un procedimiento de información en materia de reglamentaciones técnicas y de reglas relativas a los servicios de la sociedad de la información (DO L 241 de 17.9.2015,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3949B" w14:textId="77777777" w:rsidR="008B47A4" w:rsidRDefault="008B47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28852" w14:textId="00E23BE8" w:rsidR="00631A62" w:rsidRPr="00BD44E7" w:rsidRDefault="008B47A4" w:rsidP="00B55EF7">
    <w:pPr>
      <w:pStyle w:val="Header"/>
    </w:pPr>
    <w:r>
      <w:rPr>
        <w:noProof/>
        <w:lang w:val="en-US" w:eastAsia="en-US" w:bidi="ar-SA"/>
      </w:rPr>
      <w:pict w14:anchorId="1CF930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PROYECTO"/>
          <w10:wrap anchorx="margin" anchory="margin"/>
        </v:shape>
      </w:pict>
    </w:r>
    <w:r w:rsidR="00BD44E7">
      <w:tab/>
      <w:t xml:space="preserve">- </w:t>
    </w:r>
    <w:r w:rsidR="00BD44E7">
      <w:fldChar w:fldCharType="begin"/>
    </w:r>
    <w:r w:rsidR="00BD44E7">
      <w:instrText xml:space="preserve"> PAGE  \* MERGEFORMAT </w:instrText>
    </w:r>
    <w:r w:rsidR="00BD44E7">
      <w:fldChar w:fldCharType="separate"/>
    </w:r>
    <w:r>
      <w:rPr>
        <w:noProof/>
      </w:rPr>
      <w:t>2</w:t>
    </w:r>
    <w:r w:rsidR="00BD44E7">
      <w:fldChar w:fldCharType="end"/>
    </w:r>
    <w:r w:rsidR="00BD44E7">
      <w:t xml:space="preserve"> -</w:t>
    </w:r>
    <w:r w:rsidR="00BD44E7">
      <w:tab/>
    </w:r>
    <w:r w:rsidR="00BD44E7">
      <w:rPr>
        <w:sz w:val="18"/>
      </w:rPr>
      <w:t>Versión: 18.10.2019</w:t>
    </w:r>
    <w:bookmarkStart w:id="0" w:name="_GoBack"/>
    <w:r w:rsidR="00BD44E7">
      <w:rPr>
        <w:sz w:val="18"/>
      </w:rPr>
      <w:t xml:space="preserve">  </w:t>
    </w:r>
    <w:bookmarkEnd w:id="0"/>
    <w:r w:rsidR="00BD44E7">
      <w:rPr>
        <w:sz w:val="18"/>
      </w:rPr>
      <w:t>14.38 horas</w:t>
    </w:r>
    <w:sdt>
      <w:sdtPr>
        <w:id w:val="1390848407"/>
        <w:docPartObj>
          <w:docPartGallery w:val="Watermarks"/>
          <w:docPartUnique/>
        </w:docPartObj>
      </w:sdtPr>
      <w:sdtEndP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B2B81" w14:textId="7D0A2BB4" w:rsidR="00631A62" w:rsidRPr="00BD44E7" w:rsidRDefault="00BD44E7" w:rsidP="00147AD4">
    <w:pPr>
      <w:pStyle w:val="Header"/>
      <w:jc w:val="right"/>
    </w:pPr>
    <w:r>
      <w:rPr>
        <w:sz w:val="18"/>
      </w:rPr>
      <w:t>Versión: 18.10.2019  14.38 horas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6E6F82"/>
    <w:multiLevelType w:val="multilevel"/>
    <w:tmpl w:val="DE120870"/>
    <w:name w:val="Anlage Überschriften"/>
    <w:lvl w:ilvl="0">
      <w:start w:val="1"/>
      <w:numFmt w:val="decimal"/>
      <w:lvlRestart w:val="0"/>
      <w:pStyle w:val="Heading1"/>
      <w:suff w:val="nothing"/>
      <w:lvlText w:val=""/>
      <w:lvlJc w:val="left"/>
      <w:pPr>
        <w:ind w:left="720" w:hanging="720"/>
      </w:pPr>
    </w:lvl>
    <w:lvl w:ilvl="1">
      <w:start w:val="1"/>
      <w:numFmt w:val="decimal"/>
      <w:pStyle w:val="Heading2"/>
      <w:suff w:val="nothing"/>
      <w:lvlText w:val=""/>
      <w:lvlJc w:val="left"/>
      <w:pPr>
        <w:tabs>
          <w:tab w:val="num" w:pos="0"/>
        </w:tabs>
        <w:ind w:left="0" w:firstLine="0"/>
      </w:pPr>
    </w:lvl>
    <w:lvl w:ilvl="2">
      <w:start w:val="1"/>
      <w:numFmt w:val="decimal"/>
      <w:pStyle w:val="Heading3"/>
      <w:suff w:val="nothing"/>
      <w:lvlText w:val=""/>
      <w:lvlJc w:val="left"/>
      <w:pPr>
        <w:tabs>
          <w:tab w:val="num" w:pos="-20"/>
        </w:tabs>
        <w:ind w:left="0" w:firstLine="0"/>
      </w:pPr>
    </w:lvl>
    <w:lvl w:ilvl="3">
      <w:start w:val="1"/>
      <w:numFmt w:val="decimal"/>
      <w:pStyle w:val="Heading4"/>
      <w:suff w:val="nothing"/>
      <w:lvlText w:val=""/>
      <w:lvlJc w:val="left"/>
      <w:pPr>
        <w:tabs>
          <w:tab w:val="num" w:pos="0"/>
        </w:tabs>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4" w15:restartNumberingAfterBreak="0">
    <w:nsid w:val="13E85297"/>
    <w:multiLevelType w:val="multilevel"/>
    <w:tmpl w:val="6824A1C4"/>
    <w:name w:val="Artikel"/>
    <w:lvl w:ilvl="0">
      <w:start w:val="1"/>
      <w:numFmt w:val="decimal"/>
      <w:lvlRestart w:val="0"/>
      <w:pStyle w:val="ArtikelBezeichner"/>
      <w:suff w:val="nothing"/>
      <w:lvlText w:val="Artikel %1"/>
      <w:lvlJc w:val="left"/>
      <w:pPr>
        <w:ind w:left="720" w:hanging="720"/>
      </w:pPr>
    </w:lvl>
    <w:lvl w:ilvl="1">
      <w:start w:val="1"/>
      <w:numFmt w:val="decimal"/>
      <w:pStyle w:val="ParagraphBezeichner"/>
      <w:suff w:val="nothing"/>
      <w:lvlText w:val="§ %2"/>
      <w:lvlJc w:val="left"/>
      <w:pPr>
        <w:tabs>
          <w:tab w:val="num" w:pos="0"/>
        </w:tabs>
        <w:ind w:left="0" w:firstLine="0"/>
      </w:pPr>
    </w:lvl>
    <w:lvl w:ilvl="2">
      <w:start w:val="1"/>
      <w:numFmt w:val="decimal"/>
      <w:pStyle w:val="JuristischerAbsatznummeriert"/>
      <w:lvlText w:val="(%3)"/>
      <w:lvlJc w:val="left"/>
      <w:pPr>
        <w:tabs>
          <w:tab w:val="num" w:pos="850"/>
        </w:tabs>
        <w:ind w:left="0" w:firstLine="425"/>
      </w:pPr>
    </w:lvl>
    <w:lvl w:ilvl="3">
      <w:start w:val="1"/>
      <w:numFmt w:val="decimal"/>
      <w:pStyle w:val="NummerierungStufe1"/>
      <w:lvlText w:val="%4)"/>
      <w:lvlJc w:val="left"/>
      <w:pPr>
        <w:tabs>
          <w:tab w:val="num" w:pos="425"/>
        </w:tabs>
        <w:ind w:left="425" w:hanging="425"/>
      </w:pPr>
    </w:lvl>
    <w:lvl w:ilvl="4">
      <w:start w:val="1"/>
      <w:numFmt w:val="lowerLetter"/>
      <w:pStyle w:val="NummerierungStufe2"/>
      <w:lvlText w:val="%5)"/>
      <w:lvlJc w:val="left"/>
      <w:pPr>
        <w:tabs>
          <w:tab w:val="num" w:pos="850"/>
        </w:tabs>
        <w:ind w:left="850" w:hanging="425"/>
      </w:pPr>
    </w:lvl>
    <w:lvl w:ilvl="5">
      <w:start w:val="1"/>
      <w:numFmt w:val="lowerLetter"/>
      <w:pStyle w:val="NummerierungStufe3"/>
      <w:lvlText w:val="%6%6)"/>
      <w:lvlJc w:val="left"/>
      <w:pPr>
        <w:tabs>
          <w:tab w:val="num" w:pos="1276"/>
        </w:tabs>
        <w:ind w:left="1276" w:hanging="426"/>
      </w:pPr>
    </w:lvl>
    <w:lvl w:ilvl="6">
      <w:start w:val="1"/>
      <w:numFmt w:val="lowerLetter"/>
      <w:pStyle w:val="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6"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7"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9" w15:restartNumberingAfterBreak="0">
    <w:nsid w:val="2AF3799A"/>
    <w:multiLevelType w:val="multilevel"/>
    <w:tmpl w:val="2904DFB2"/>
    <w:name w:val="Ebenen Einzelvorschriften Überschriften"/>
    <w:lvl w:ilvl="0">
      <w:start w:val="1"/>
      <w:numFmt w:val="decimal"/>
      <w:lvlRestart w:val="0"/>
      <w:pStyle w:val="Buchberschrift"/>
      <w:suff w:val="nothing"/>
      <w:lvlText w:val=""/>
      <w:lvlJc w:val="left"/>
      <w:pPr>
        <w:ind w:left="0" w:firstLine="0"/>
      </w:pPr>
    </w:lvl>
    <w:lvl w:ilvl="1">
      <w:start w:val="1"/>
      <w:numFmt w:val="decimal"/>
      <w:pStyle w:val="Teilberschrift"/>
      <w:suff w:val="nothing"/>
      <w:lvlText w:val=""/>
      <w:lvlJc w:val="left"/>
      <w:pPr>
        <w:tabs>
          <w:tab w:val="num" w:pos="0"/>
        </w:tabs>
        <w:ind w:left="0" w:firstLine="0"/>
      </w:pPr>
    </w:lvl>
    <w:lvl w:ilvl="2">
      <w:start w:val="1"/>
      <w:numFmt w:val="decimal"/>
      <w:pStyle w:val="Kapitelberschrift"/>
      <w:suff w:val="nothing"/>
      <w:lvlText w:val=""/>
      <w:lvlJc w:val="left"/>
      <w:pPr>
        <w:tabs>
          <w:tab w:val="num" w:pos="0"/>
        </w:tabs>
        <w:ind w:left="0" w:firstLine="0"/>
      </w:pPr>
    </w:lvl>
    <w:lvl w:ilvl="3">
      <w:start w:val="1"/>
      <w:numFmt w:val="decimal"/>
      <w:pStyle w:val="Abschnittberschrift"/>
      <w:suff w:val="nothing"/>
      <w:lvlText w:val=""/>
      <w:lvlJc w:val="left"/>
      <w:pPr>
        <w:tabs>
          <w:tab w:val="num" w:pos="0"/>
        </w:tabs>
        <w:ind w:left="0" w:firstLine="0"/>
      </w:pPr>
    </w:lvl>
    <w:lvl w:ilvl="4">
      <w:start w:val="1"/>
      <w:numFmt w:val="decimal"/>
      <w:pStyle w:val="Unterabschnittberschrift"/>
      <w:suff w:val="nothing"/>
      <w:lvlText w:val=""/>
      <w:lvlJc w:val="left"/>
      <w:pPr>
        <w:tabs>
          <w:tab w:val="num" w:pos="0"/>
        </w:tabs>
        <w:ind w:left="0" w:firstLine="0"/>
      </w:pPr>
    </w:lvl>
    <w:lvl w:ilvl="5">
      <w:start w:val="1"/>
      <w:numFmt w:val="decimal"/>
      <w:pStyle w:val="Titelberschrift"/>
      <w:suff w:val="nothing"/>
      <w:lvlText w:val=""/>
      <w:lvlJc w:val="left"/>
      <w:pPr>
        <w:tabs>
          <w:tab w:val="num" w:pos="0"/>
        </w:tabs>
        <w:ind w:left="0" w:firstLine="0"/>
      </w:pPr>
    </w:lvl>
    <w:lvl w:ilvl="6">
      <w:start w:val="1"/>
      <w:numFmt w:val="decimal"/>
      <w:pStyle w:val="Untertitelberschrift"/>
      <w:suff w:val="nothing"/>
      <w:lvlText w:val=""/>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11" w15:restartNumberingAfterBreak="0">
    <w:nsid w:val="34834BD9"/>
    <w:multiLevelType w:val="multilevel"/>
    <w:tmpl w:val="D756B3C2"/>
    <w:name w:val="Anlage Bezeichner (nummeriert)"/>
    <w:lvl w:ilvl="0">
      <w:start w:val="1"/>
      <w:numFmt w:val="decimal"/>
      <w:lvlRestart w:val="0"/>
      <w:pStyle w:val="AnlageBezeichnernummeriert"/>
      <w:suff w:val="nothing"/>
      <w:lvlText w:val="Anlage %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13" w15:restartNumberingAfterBreak="0">
    <w:nsid w:val="42015960"/>
    <w:multiLevelType w:val="singleLevel"/>
    <w:tmpl w:val="1CE4D9C0"/>
    <w:name w:val="Eingangsformel Aufzählung (Änderungsdokument)"/>
    <w:lvl w:ilvl="0">
      <w:start w:val="1"/>
      <w:numFmt w:val="bullet"/>
      <w:lvlRestart w:val="0"/>
      <w:pStyle w:val="EingangsformelAufzhlungnderungsdokument"/>
      <w:lvlText w:val="–"/>
      <w:lvlJc w:val="left"/>
      <w:pPr>
        <w:tabs>
          <w:tab w:val="num" w:pos="425"/>
        </w:tabs>
        <w:ind w:left="425" w:hanging="425"/>
      </w:pPr>
    </w:lvl>
  </w:abstractNum>
  <w:abstractNum w:abstractNumId="14"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5" w15:restartNumberingAfterBreak="0">
    <w:nsid w:val="50910653"/>
    <w:multiLevelType w:val="multilevel"/>
    <w:tmpl w:val="6D98EC44"/>
    <w:name w:val="Revision Juristischer Absatz"/>
    <w:lvl w:ilvl="0">
      <w:start w:val="1"/>
      <w:numFmt w:val="decimal"/>
      <w:lvlRestart w:val="0"/>
      <w:pStyle w:val="RevisionArtikelBezeichner"/>
      <w:suff w:val="nothing"/>
      <w:lvlText w:val="Artikel %1"/>
      <w:lvlJc w:val="left"/>
      <w:pPr>
        <w:ind w:left="720" w:hanging="720"/>
      </w:pPr>
      <w:rPr>
        <w:rFonts w:hint="default"/>
      </w:rPr>
    </w:lvl>
    <w:lvl w:ilvl="1">
      <w:start w:val="7"/>
      <w:numFmt w:val="decimal"/>
      <w:pStyle w:val="RevisionParagraphBezeichner"/>
      <w:suff w:val="nothing"/>
      <w:lvlText w:val="Artículo %2"/>
      <w:lvlJc w:val="left"/>
      <w:pPr>
        <w:ind w:left="0" w:firstLine="0"/>
      </w:pPr>
      <w:rPr>
        <w:rFonts w:hint="default"/>
      </w:rPr>
    </w:lvl>
    <w:lvl w:ilvl="2">
      <w:start w:val="1"/>
      <w:numFmt w:val="decimal"/>
      <w:pStyle w:val="RevisionJuristischerAbsatz"/>
      <w:lvlText w:val="%3."/>
      <w:lvlJc w:val="left"/>
      <w:pPr>
        <w:tabs>
          <w:tab w:val="num" w:pos="850"/>
        </w:tabs>
        <w:ind w:left="0" w:firstLine="425"/>
      </w:pPr>
      <w:rPr>
        <w:rFonts w:hint="default"/>
      </w:rPr>
    </w:lvl>
    <w:lvl w:ilvl="3">
      <w:start w:val="1"/>
      <w:numFmt w:val="decimal"/>
      <w:pStyle w:val="RevisionNummerierungStufe1"/>
      <w:lvlText w:val="%4)"/>
      <w:lvlJc w:val="left"/>
      <w:pPr>
        <w:tabs>
          <w:tab w:val="num" w:pos="425"/>
        </w:tabs>
        <w:ind w:left="425" w:hanging="425"/>
      </w:pPr>
      <w:rPr>
        <w:rFonts w:hint="default"/>
      </w:rPr>
    </w:lvl>
    <w:lvl w:ilvl="4">
      <w:start w:val="1"/>
      <w:numFmt w:val="lowerLetter"/>
      <w:pStyle w:val="RevisionNummerierungStufe2"/>
      <w:lvlText w:val="%5)"/>
      <w:lvlJc w:val="left"/>
      <w:pPr>
        <w:tabs>
          <w:tab w:val="num" w:pos="850"/>
        </w:tabs>
        <w:ind w:left="850" w:hanging="425"/>
      </w:pPr>
      <w:rPr>
        <w:rFonts w:hint="default"/>
      </w:rPr>
    </w:lvl>
    <w:lvl w:ilvl="5">
      <w:start w:val="1"/>
      <w:numFmt w:val="lowerLetter"/>
      <w:pStyle w:val="RevisionNummerierungStufe3"/>
      <w:lvlText w:val="%6%6)"/>
      <w:lvlJc w:val="left"/>
      <w:pPr>
        <w:tabs>
          <w:tab w:val="num" w:pos="1276"/>
        </w:tabs>
        <w:ind w:left="1276" w:hanging="426"/>
      </w:pPr>
      <w:rPr>
        <w:rFonts w:hint="default"/>
      </w:rPr>
    </w:lvl>
    <w:lvl w:ilvl="6">
      <w:start w:val="1"/>
      <w:numFmt w:val="lowerLetter"/>
      <w:pStyle w:val="RevisionNummerierungStufe4"/>
      <w:lvlText w:val="%7%7%7)"/>
      <w:lvlJc w:val="left"/>
      <w:pPr>
        <w:tabs>
          <w:tab w:val="num" w:pos="1984"/>
        </w:tabs>
        <w:ind w:left="1984"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7"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8" w15:restartNumberingAfterBreak="0">
    <w:nsid w:val="5FED6052"/>
    <w:multiLevelType w:val="multilevel"/>
    <w:tmpl w:val="99C217B4"/>
    <w:name w:val="Begründung Überschrift"/>
    <w:lvl w:ilvl="0">
      <w:start w:val="1"/>
      <w:numFmt w:val="upperRoman"/>
      <w:lvlRestart w:val="0"/>
      <w:pStyle w:val="berschriftrmischBegrndung"/>
      <w:lvlText w:val="%1."/>
      <w:lvlJc w:val="left"/>
      <w:pPr>
        <w:tabs>
          <w:tab w:val="num" w:pos="709"/>
        </w:tabs>
        <w:ind w:left="709" w:hanging="709"/>
      </w:pPr>
    </w:lvl>
    <w:lvl w:ilvl="1">
      <w:start w:val="1"/>
      <w:numFmt w:val="decimal"/>
      <w:pStyle w:val="berschriftarabischBegrndung"/>
      <w:lvlText w:val="%2."/>
      <w:lvlJc w:val="left"/>
      <w:pPr>
        <w:tabs>
          <w:tab w:val="num" w:pos="425"/>
        </w:tabs>
        <w:ind w:left="425" w:hanging="425"/>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F26547"/>
    <w:multiLevelType w:val="multilevel"/>
    <w:tmpl w:val="8DB290FE"/>
    <w:name w:val="Anlage Bezeichner (nicht nummeriert)"/>
    <w:lvl w:ilvl="0">
      <w:start w:val="1"/>
      <w:numFmt w:val="decimal"/>
      <w:lvlRestart w:val="0"/>
      <w:pStyle w:val="AnlageBezeichnernichtnummeriert"/>
      <w:suff w:val="nothing"/>
      <w:lvlText w:val="Anlage"/>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21" w15:restartNumberingAfterBreak="0">
    <w:nsid w:val="66993AE0"/>
    <w:multiLevelType w:val="multilevel"/>
    <w:tmpl w:val="D19AA6BE"/>
    <w:name w:val="Ebenen Einzelvorschriften"/>
    <w:lvl w:ilvl="0">
      <w:start w:val="1"/>
      <w:numFmt w:val="decimal"/>
      <w:lvlRestart w:val="0"/>
      <w:pStyle w:val="BuchBezeichner"/>
      <w:suff w:val="nothing"/>
      <w:lvlText w:val="Buch %1"/>
      <w:lvlJc w:val="left"/>
      <w:pPr>
        <w:ind w:left="0" w:firstLine="0"/>
      </w:pPr>
    </w:lvl>
    <w:lvl w:ilvl="1">
      <w:start w:val="1"/>
      <w:numFmt w:val="decimal"/>
      <w:pStyle w:val="TeilBezeichner"/>
      <w:suff w:val="nothing"/>
      <w:lvlText w:val="Teil %2"/>
      <w:lvlJc w:val="left"/>
      <w:pPr>
        <w:tabs>
          <w:tab w:val="num" w:pos="0"/>
        </w:tabs>
        <w:ind w:left="0" w:firstLine="0"/>
      </w:pPr>
    </w:lvl>
    <w:lvl w:ilvl="2">
      <w:start w:val="1"/>
      <w:numFmt w:val="decimal"/>
      <w:pStyle w:val="KapitelBezeichner"/>
      <w:suff w:val="nothing"/>
      <w:lvlText w:val="Kapitel %3"/>
      <w:lvlJc w:val="left"/>
      <w:pPr>
        <w:tabs>
          <w:tab w:val="num" w:pos="0"/>
        </w:tabs>
        <w:ind w:left="0" w:firstLine="0"/>
      </w:pPr>
    </w:lvl>
    <w:lvl w:ilvl="3">
      <w:start w:val="1"/>
      <w:numFmt w:val="decimal"/>
      <w:pStyle w:val="AbschnittBezeichner"/>
      <w:suff w:val="nothing"/>
      <w:lvlText w:val="Abschnitt %4"/>
      <w:lvlJc w:val="left"/>
      <w:pPr>
        <w:tabs>
          <w:tab w:val="num" w:pos="0"/>
        </w:tabs>
        <w:ind w:left="0" w:firstLine="0"/>
      </w:pPr>
    </w:lvl>
    <w:lvl w:ilvl="4">
      <w:start w:val="1"/>
      <w:numFmt w:val="decimal"/>
      <w:pStyle w:val="UnterabschnittBezeichner"/>
      <w:suff w:val="nothing"/>
      <w:lvlText w:val="Unterabschnitt %5"/>
      <w:lvlJc w:val="left"/>
      <w:pPr>
        <w:tabs>
          <w:tab w:val="num" w:pos="0"/>
        </w:tabs>
        <w:ind w:left="0" w:firstLine="0"/>
      </w:pPr>
    </w:lvl>
    <w:lvl w:ilvl="5">
      <w:start w:val="1"/>
      <w:numFmt w:val="decimal"/>
      <w:pStyle w:val="TitelBezeichner"/>
      <w:suff w:val="nothing"/>
      <w:lvlText w:val="Titel %6"/>
      <w:lvlJc w:val="left"/>
      <w:pPr>
        <w:tabs>
          <w:tab w:val="num" w:pos="0"/>
        </w:tabs>
        <w:ind w:left="0" w:firstLine="0"/>
      </w:pPr>
    </w:lvl>
    <w:lvl w:ilvl="6">
      <w:start w:val="1"/>
      <w:numFmt w:val="decimal"/>
      <w:pStyle w:val="UntertitelBezeichner"/>
      <w:suff w:val="nothing"/>
      <w:lvlText w:val="Untertitel %7"/>
      <w:lvlJc w:val="left"/>
      <w:pPr>
        <w:tabs>
          <w:tab w:val="num" w:pos="0"/>
        </w:tabs>
        <w:ind w:left="0" w:firstLine="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EAE5ADE"/>
    <w:multiLevelType w:val="singleLevel"/>
    <w:tmpl w:val="D4484570"/>
    <w:name w:val="Eingangsformel Aufzählung (Stammdokument)"/>
    <w:lvl w:ilvl="0">
      <w:start w:val="1"/>
      <w:numFmt w:val="bullet"/>
      <w:lvlRestart w:val="0"/>
      <w:pStyle w:val="EingangsformelAufzhlungStammdokument"/>
      <w:lvlText w:val="–"/>
      <w:lvlJc w:val="left"/>
      <w:pPr>
        <w:tabs>
          <w:tab w:val="num" w:pos="425"/>
        </w:tabs>
        <w:ind w:left="425" w:hanging="425"/>
      </w:pPr>
    </w:lvl>
  </w:abstractNum>
  <w:abstractNum w:abstractNumId="23"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24"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7"/>
  </w:num>
  <w:num w:numId="8">
    <w:abstractNumId w:val="24"/>
  </w:num>
  <w:num w:numId="9">
    <w:abstractNumId w:val="16"/>
  </w:num>
  <w:num w:numId="10">
    <w:abstractNumId w:val="3"/>
  </w:num>
  <w:num w:numId="11">
    <w:abstractNumId w:val="10"/>
  </w:num>
  <w:num w:numId="12">
    <w:abstractNumId w:val="0"/>
  </w:num>
  <w:num w:numId="13">
    <w:abstractNumId w:val="23"/>
  </w:num>
  <w:num w:numId="14">
    <w:abstractNumId w:val="11"/>
  </w:num>
  <w:num w:numId="15">
    <w:abstractNumId w:val="19"/>
  </w:num>
  <w:num w:numId="16">
    <w:abstractNumId w:val="2"/>
  </w:num>
  <w:num w:numId="17">
    <w:abstractNumId w:val="15"/>
  </w:num>
  <w:num w:numId="18">
    <w:abstractNumId w:val="7"/>
  </w:num>
  <w:num w:numId="19">
    <w:abstractNumId w:val="6"/>
  </w:num>
  <w:num w:numId="20">
    <w:abstractNumId w:val="14"/>
  </w:num>
  <w:num w:numId="21">
    <w:abstractNumId w:val="20"/>
  </w:num>
  <w:num w:numId="22">
    <w:abstractNumId w:val="8"/>
  </w:num>
  <w:num w:numId="23">
    <w:abstractNumId w:val="12"/>
  </w:num>
  <w:num w:numId="24">
    <w:abstractNumId w:val="1"/>
  </w:num>
  <w:num w:numId="25">
    <w:abstractNumId w:val="13"/>
  </w:num>
  <w:num w:numId="26">
    <w:abstractNumId w:val="4"/>
  </w:num>
  <w:num w:numId="27">
    <w:abstractNumId w:val="22"/>
  </w:num>
  <w:num w:numId="28">
    <w:abstractNumId w:val="21"/>
  </w:num>
  <w:num w:numId="29">
    <w:abstractNumId w:val="9"/>
  </w:num>
  <w:num w:numId="30">
    <w:abstractNumId w:val="18"/>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20"/>
  <w:hyphenationZone w:val="425"/>
  <w:doNotHyphenateCap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efehlsHistorie_Befehl01" w:val="Zum ersten Platzhalter im Dokument navigieren [102ms] [Main] [eNormCommandSeilegx::SEILEGX.Marker.GotoFirstMarkerInDocument]"/>
    <w:docVar w:name="BefehlsHistorie_Befehl02" w:val="Aktualisierung der Strukturanzeige [3308ms] [Main] [eNormCommandLocal::DynamicStructureCheck.UpdateStructure]"/>
    <w:docVar w:name="BefehlsHistorie_Befehl500" w:val="Aktualisierung der Strukturanzeige [340ms] [Main] [eNormCommandLocal::DynamicStructureCheck.UpdateStructure]"/>
    <w:docVar w:name="BefehlsHistorie_BefehlsZähler" w:val="2"/>
    <w:docVar w:name="BefehlsKontext_SpeichernOOXML_Maximum" w:val="487ms"/>
    <w:docVar w:name="BefehlsKontext_SpeichernOOXML_Schnitt" w:val="487ms"/>
    <w:docVar w:name="BMJ" w:val="True"/>
    <w:docVar w:name="CUSTOMER" w:val="8"/>
    <w:docVar w:name="DQCDateTime" w:val="28.08.2019 15:02:35"/>
    <w:docVar w:name="DQCHighlighting" w:val="0"/>
    <w:docVar w:name="DQCPart_Begruendung" w:val="0"/>
    <w:docVar w:name="DQCPart_Dokument" w:val="0"/>
    <w:docVar w:name="DQCPart_Regelungsteil" w:val="0"/>
    <w:docVar w:name="DQCPart_Vorblatt" w:val="0"/>
    <w:docVar w:name="DQCResult_Aenderungsbefehl" w:val="0;9"/>
    <w:docVar w:name="DQCResult_Binnenverweise" w:val="0;0"/>
    <w:docVar w:name="DQCResult_Citations" w:val="0;7"/>
    <w:docVar w:name="DQCResult_EinzelneRegelungsteile" w:val="1;0"/>
    <w:docVar w:name="DQCResult_EmbeddedObjects" w:val="0;0"/>
    <w:docVar w:name="DQCResult_Gliederung" w:val="11;3"/>
    <w:docVar w:name="DQCResult_Marker" w:val="2;0"/>
    <w:docVar w:name="DQCResult_Metadata" w:val="0;0"/>
    <w:docVar w:name="DQCResult_ModifiedCharFormat" w:val="0;2"/>
    <w:docVar w:name="DQCResult_ModifiedMargins" w:val="8;0"/>
    <w:docVar w:name="DQCResult_ModifiedNumbering" w:val="6;0"/>
    <w:docVar w:name="DQCResult_StructureCheck" w:val="5;0"/>
    <w:docVar w:name="DQCResult_SuperfluousWhitespace" w:val="2;0"/>
    <w:docVar w:name="DQCResult_TermsAndDiction" w:val="0;2"/>
    <w:docVar w:name="DQCResult_Verweise" w:val="0;0"/>
    <w:docVar w:name="DQCWithWarnings" w:val="1"/>
    <w:docVar w:name="LW_DocType" w:val="AENDER"/>
    <w:docVar w:name="LWCons_Langue" w:val="DE"/>
  </w:docVars>
  <w:rsids>
    <w:rsidRoot w:val="001F5D8C"/>
    <w:rsid w:val="00000B23"/>
    <w:rsid w:val="00000E29"/>
    <w:rsid w:val="00001689"/>
    <w:rsid w:val="00002D2A"/>
    <w:rsid w:val="0000380B"/>
    <w:rsid w:val="00003C9C"/>
    <w:rsid w:val="00004679"/>
    <w:rsid w:val="00010922"/>
    <w:rsid w:val="0001734D"/>
    <w:rsid w:val="00023F25"/>
    <w:rsid w:val="00025440"/>
    <w:rsid w:val="00026A1A"/>
    <w:rsid w:val="00033049"/>
    <w:rsid w:val="000334A8"/>
    <w:rsid w:val="000336F1"/>
    <w:rsid w:val="00034C64"/>
    <w:rsid w:val="00035880"/>
    <w:rsid w:val="00041B21"/>
    <w:rsid w:val="000428AD"/>
    <w:rsid w:val="00042C50"/>
    <w:rsid w:val="000443B3"/>
    <w:rsid w:val="00051207"/>
    <w:rsid w:val="00055735"/>
    <w:rsid w:val="00055F33"/>
    <w:rsid w:val="00056B58"/>
    <w:rsid w:val="0005779A"/>
    <w:rsid w:val="00057C6F"/>
    <w:rsid w:val="00057E52"/>
    <w:rsid w:val="00060AC1"/>
    <w:rsid w:val="000637D9"/>
    <w:rsid w:val="0006587C"/>
    <w:rsid w:val="00067506"/>
    <w:rsid w:val="000716B2"/>
    <w:rsid w:val="00072057"/>
    <w:rsid w:val="00081436"/>
    <w:rsid w:val="000829C4"/>
    <w:rsid w:val="0008304D"/>
    <w:rsid w:val="000858C1"/>
    <w:rsid w:val="0009155A"/>
    <w:rsid w:val="000933A9"/>
    <w:rsid w:val="000A0D15"/>
    <w:rsid w:val="000A1E94"/>
    <w:rsid w:val="000A32AE"/>
    <w:rsid w:val="000A5B62"/>
    <w:rsid w:val="000A6419"/>
    <w:rsid w:val="000B0D6A"/>
    <w:rsid w:val="000B0D94"/>
    <w:rsid w:val="000B3B7D"/>
    <w:rsid w:val="000B6438"/>
    <w:rsid w:val="000C06F3"/>
    <w:rsid w:val="000C2141"/>
    <w:rsid w:val="000C35F2"/>
    <w:rsid w:val="000C5A79"/>
    <w:rsid w:val="000C7AF2"/>
    <w:rsid w:val="000C7FE9"/>
    <w:rsid w:val="000D579F"/>
    <w:rsid w:val="000D7E0D"/>
    <w:rsid w:val="000E061B"/>
    <w:rsid w:val="000F4D17"/>
    <w:rsid w:val="000F5A48"/>
    <w:rsid w:val="001011A2"/>
    <w:rsid w:val="00103EEC"/>
    <w:rsid w:val="00110639"/>
    <w:rsid w:val="00112F24"/>
    <w:rsid w:val="001133F2"/>
    <w:rsid w:val="0011750B"/>
    <w:rsid w:val="0012064C"/>
    <w:rsid w:val="00120DE7"/>
    <w:rsid w:val="00121996"/>
    <w:rsid w:val="00122F28"/>
    <w:rsid w:val="001247D0"/>
    <w:rsid w:val="001279F7"/>
    <w:rsid w:val="00136B94"/>
    <w:rsid w:val="00137CD1"/>
    <w:rsid w:val="001402F0"/>
    <w:rsid w:val="001431B1"/>
    <w:rsid w:val="00143601"/>
    <w:rsid w:val="00146764"/>
    <w:rsid w:val="00147AD4"/>
    <w:rsid w:val="0015025E"/>
    <w:rsid w:val="001511F7"/>
    <w:rsid w:val="0015164A"/>
    <w:rsid w:val="0015228D"/>
    <w:rsid w:val="001557F8"/>
    <w:rsid w:val="00160823"/>
    <w:rsid w:val="001610C6"/>
    <w:rsid w:val="00162D1A"/>
    <w:rsid w:val="00163AA4"/>
    <w:rsid w:val="00165EC0"/>
    <w:rsid w:val="0017237C"/>
    <w:rsid w:val="00174851"/>
    <w:rsid w:val="00175EBB"/>
    <w:rsid w:val="0017748C"/>
    <w:rsid w:val="0018016B"/>
    <w:rsid w:val="00180F97"/>
    <w:rsid w:val="00183865"/>
    <w:rsid w:val="00184211"/>
    <w:rsid w:val="00184542"/>
    <w:rsid w:val="00185767"/>
    <w:rsid w:val="001858AA"/>
    <w:rsid w:val="00192056"/>
    <w:rsid w:val="00194449"/>
    <w:rsid w:val="00196EDA"/>
    <w:rsid w:val="001A10D1"/>
    <w:rsid w:val="001A1EC7"/>
    <w:rsid w:val="001A42D6"/>
    <w:rsid w:val="001A4833"/>
    <w:rsid w:val="001B094A"/>
    <w:rsid w:val="001B3BCF"/>
    <w:rsid w:val="001B4877"/>
    <w:rsid w:val="001B5782"/>
    <w:rsid w:val="001C2609"/>
    <w:rsid w:val="001C2FCF"/>
    <w:rsid w:val="001C3366"/>
    <w:rsid w:val="001C52BE"/>
    <w:rsid w:val="001E3723"/>
    <w:rsid w:val="001E3C0E"/>
    <w:rsid w:val="001E3C39"/>
    <w:rsid w:val="001E5A22"/>
    <w:rsid w:val="001E7B28"/>
    <w:rsid w:val="001F2456"/>
    <w:rsid w:val="001F2B36"/>
    <w:rsid w:val="001F4001"/>
    <w:rsid w:val="001F5D8C"/>
    <w:rsid w:val="001F620D"/>
    <w:rsid w:val="002025EA"/>
    <w:rsid w:val="00203587"/>
    <w:rsid w:val="00204345"/>
    <w:rsid w:val="0020586F"/>
    <w:rsid w:val="00212158"/>
    <w:rsid w:val="00213DA7"/>
    <w:rsid w:val="00215CEE"/>
    <w:rsid w:val="00220358"/>
    <w:rsid w:val="00220B58"/>
    <w:rsid w:val="00221779"/>
    <w:rsid w:val="0022322E"/>
    <w:rsid w:val="002246DD"/>
    <w:rsid w:val="00224FB5"/>
    <w:rsid w:val="00226420"/>
    <w:rsid w:val="00226A23"/>
    <w:rsid w:val="002277C1"/>
    <w:rsid w:val="0023110B"/>
    <w:rsid w:val="00233E1A"/>
    <w:rsid w:val="0023522A"/>
    <w:rsid w:val="0024082D"/>
    <w:rsid w:val="002543E1"/>
    <w:rsid w:val="00265C5E"/>
    <w:rsid w:val="00266573"/>
    <w:rsid w:val="00266B2A"/>
    <w:rsid w:val="002679BC"/>
    <w:rsid w:val="00272C77"/>
    <w:rsid w:val="00274DD0"/>
    <w:rsid w:val="002771B2"/>
    <w:rsid w:val="00282EF1"/>
    <w:rsid w:val="0028410C"/>
    <w:rsid w:val="002900D6"/>
    <w:rsid w:val="00290964"/>
    <w:rsid w:val="0029377C"/>
    <w:rsid w:val="002953CD"/>
    <w:rsid w:val="00296FB6"/>
    <w:rsid w:val="002A2601"/>
    <w:rsid w:val="002A63A9"/>
    <w:rsid w:val="002A7FEA"/>
    <w:rsid w:val="002B5962"/>
    <w:rsid w:val="002C0AB5"/>
    <w:rsid w:val="002C151F"/>
    <w:rsid w:val="002C37A3"/>
    <w:rsid w:val="002C40F0"/>
    <w:rsid w:val="002C535D"/>
    <w:rsid w:val="002C54DB"/>
    <w:rsid w:val="002C5807"/>
    <w:rsid w:val="002D7B5A"/>
    <w:rsid w:val="002E3E54"/>
    <w:rsid w:val="002E4639"/>
    <w:rsid w:val="002E4EE1"/>
    <w:rsid w:val="002E5C33"/>
    <w:rsid w:val="002F27E2"/>
    <w:rsid w:val="002F5987"/>
    <w:rsid w:val="002F665F"/>
    <w:rsid w:val="002F7303"/>
    <w:rsid w:val="00300455"/>
    <w:rsid w:val="00300CE2"/>
    <w:rsid w:val="003014FD"/>
    <w:rsid w:val="00305087"/>
    <w:rsid w:val="003067F6"/>
    <w:rsid w:val="00307F9B"/>
    <w:rsid w:val="0031393C"/>
    <w:rsid w:val="00324307"/>
    <w:rsid w:val="00326BA3"/>
    <w:rsid w:val="003334AA"/>
    <w:rsid w:val="0033426B"/>
    <w:rsid w:val="003378C3"/>
    <w:rsid w:val="00343359"/>
    <w:rsid w:val="00343C6F"/>
    <w:rsid w:val="0034788E"/>
    <w:rsid w:val="00347EEC"/>
    <w:rsid w:val="00350872"/>
    <w:rsid w:val="0035386C"/>
    <w:rsid w:val="00353CD5"/>
    <w:rsid w:val="00355046"/>
    <w:rsid w:val="003559AF"/>
    <w:rsid w:val="003562F9"/>
    <w:rsid w:val="00356463"/>
    <w:rsid w:val="003569C1"/>
    <w:rsid w:val="00356BE9"/>
    <w:rsid w:val="00360568"/>
    <w:rsid w:val="003650C2"/>
    <w:rsid w:val="003671AE"/>
    <w:rsid w:val="00367CD5"/>
    <w:rsid w:val="00372BEA"/>
    <w:rsid w:val="00375BAF"/>
    <w:rsid w:val="00376301"/>
    <w:rsid w:val="003800E1"/>
    <w:rsid w:val="003816A8"/>
    <w:rsid w:val="00382806"/>
    <w:rsid w:val="00382FF5"/>
    <w:rsid w:val="00386907"/>
    <w:rsid w:val="00387A51"/>
    <w:rsid w:val="00391E68"/>
    <w:rsid w:val="00392EFD"/>
    <w:rsid w:val="0039453B"/>
    <w:rsid w:val="00395769"/>
    <w:rsid w:val="003A007A"/>
    <w:rsid w:val="003A34EF"/>
    <w:rsid w:val="003A6451"/>
    <w:rsid w:val="003A6898"/>
    <w:rsid w:val="003A7246"/>
    <w:rsid w:val="003B03BA"/>
    <w:rsid w:val="003B4F58"/>
    <w:rsid w:val="003B54F2"/>
    <w:rsid w:val="003B759B"/>
    <w:rsid w:val="003C0BD1"/>
    <w:rsid w:val="003C4E8C"/>
    <w:rsid w:val="003C57D9"/>
    <w:rsid w:val="003C6D62"/>
    <w:rsid w:val="003D0B76"/>
    <w:rsid w:val="003D23F7"/>
    <w:rsid w:val="003D2A8D"/>
    <w:rsid w:val="003D4667"/>
    <w:rsid w:val="003D5020"/>
    <w:rsid w:val="003D6C59"/>
    <w:rsid w:val="003E0A46"/>
    <w:rsid w:val="003E0E54"/>
    <w:rsid w:val="003E305A"/>
    <w:rsid w:val="003E5286"/>
    <w:rsid w:val="003F00AF"/>
    <w:rsid w:val="003F0285"/>
    <w:rsid w:val="003F0551"/>
    <w:rsid w:val="003F4260"/>
    <w:rsid w:val="003F4648"/>
    <w:rsid w:val="003F5B7A"/>
    <w:rsid w:val="00401057"/>
    <w:rsid w:val="00405497"/>
    <w:rsid w:val="004116FC"/>
    <w:rsid w:val="00413B83"/>
    <w:rsid w:val="004214D0"/>
    <w:rsid w:val="00421A6C"/>
    <w:rsid w:val="00422432"/>
    <w:rsid w:val="00422AB3"/>
    <w:rsid w:val="0043264D"/>
    <w:rsid w:val="00433B3D"/>
    <w:rsid w:val="004350E1"/>
    <w:rsid w:val="00436675"/>
    <w:rsid w:val="00437280"/>
    <w:rsid w:val="0043730C"/>
    <w:rsid w:val="00441D3F"/>
    <w:rsid w:val="00443F78"/>
    <w:rsid w:val="004469DB"/>
    <w:rsid w:val="004502FF"/>
    <w:rsid w:val="00452033"/>
    <w:rsid w:val="00452277"/>
    <w:rsid w:val="00453EAE"/>
    <w:rsid w:val="00453ED9"/>
    <w:rsid w:val="004579F8"/>
    <w:rsid w:val="00460A16"/>
    <w:rsid w:val="00461321"/>
    <w:rsid w:val="00463F68"/>
    <w:rsid w:val="004647C2"/>
    <w:rsid w:val="00465ABD"/>
    <w:rsid w:val="00466F1A"/>
    <w:rsid w:val="00466FC3"/>
    <w:rsid w:val="0047029C"/>
    <w:rsid w:val="00474110"/>
    <w:rsid w:val="00481042"/>
    <w:rsid w:val="0048128F"/>
    <w:rsid w:val="00481AE8"/>
    <w:rsid w:val="004828EC"/>
    <w:rsid w:val="004839B2"/>
    <w:rsid w:val="00483C82"/>
    <w:rsid w:val="00485C50"/>
    <w:rsid w:val="0048786E"/>
    <w:rsid w:val="0049033E"/>
    <w:rsid w:val="00490B44"/>
    <w:rsid w:val="004A4175"/>
    <w:rsid w:val="004A4678"/>
    <w:rsid w:val="004A590D"/>
    <w:rsid w:val="004A5C3E"/>
    <w:rsid w:val="004A731D"/>
    <w:rsid w:val="004B0650"/>
    <w:rsid w:val="004B6F93"/>
    <w:rsid w:val="004B71AE"/>
    <w:rsid w:val="004B7C52"/>
    <w:rsid w:val="004C4C79"/>
    <w:rsid w:val="004C757C"/>
    <w:rsid w:val="004D0BBC"/>
    <w:rsid w:val="004D689E"/>
    <w:rsid w:val="004D7422"/>
    <w:rsid w:val="004E0224"/>
    <w:rsid w:val="004E367D"/>
    <w:rsid w:val="004E7E60"/>
    <w:rsid w:val="004F3343"/>
    <w:rsid w:val="004F6DA2"/>
    <w:rsid w:val="00500D82"/>
    <w:rsid w:val="0050126D"/>
    <w:rsid w:val="00504EB3"/>
    <w:rsid w:val="00506A5A"/>
    <w:rsid w:val="00512F5E"/>
    <w:rsid w:val="00516806"/>
    <w:rsid w:val="00520F95"/>
    <w:rsid w:val="00540C16"/>
    <w:rsid w:val="00541CBE"/>
    <w:rsid w:val="00543D40"/>
    <w:rsid w:val="00547A54"/>
    <w:rsid w:val="005503BF"/>
    <w:rsid w:val="0055059B"/>
    <w:rsid w:val="005507A2"/>
    <w:rsid w:val="00552377"/>
    <w:rsid w:val="00552D14"/>
    <w:rsid w:val="00554680"/>
    <w:rsid w:val="00557971"/>
    <w:rsid w:val="005607A0"/>
    <w:rsid w:val="00560B63"/>
    <w:rsid w:val="00563A44"/>
    <w:rsid w:val="005702C5"/>
    <w:rsid w:val="00570594"/>
    <w:rsid w:val="0057162D"/>
    <w:rsid w:val="005720AB"/>
    <w:rsid w:val="0058100A"/>
    <w:rsid w:val="00587C41"/>
    <w:rsid w:val="00591155"/>
    <w:rsid w:val="00591332"/>
    <w:rsid w:val="005932A6"/>
    <w:rsid w:val="00593F8B"/>
    <w:rsid w:val="005967F1"/>
    <w:rsid w:val="005A3606"/>
    <w:rsid w:val="005A7B6A"/>
    <w:rsid w:val="005A7F27"/>
    <w:rsid w:val="005B040F"/>
    <w:rsid w:val="005B1120"/>
    <w:rsid w:val="005C0935"/>
    <w:rsid w:val="005C1FBA"/>
    <w:rsid w:val="005C5778"/>
    <w:rsid w:val="005D0425"/>
    <w:rsid w:val="005D3A24"/>
    <w:rsid w:val="005D5DF6"/>
    <w:rsid w:val="005E086E"/>
    <w:rsid w:val="005E09A2"/>
    <w:rsid w:val="005E0F63"/>
    <w:rsid w:val="005E172E"/>
    <w:rsid w:val="005E3801"/>
    <w:rsid w:val="005E4E34"/>
    <w:rsid w:val="005F034C"/>
    <w:rsid w:val="005F4018"/>
    <w:rsid w:val="006014DF"/>
    <w:rsid w:val="00601EFD"/>
    <w:rsid w:val="00603596"/>
    <w:rsid w:val="0060364D"/>
    <w:rsid w:val="00604F4F"/>
    <w:rsid w:val="00606193"/>
    <w:rsid w:val="006100BD"/>
    <w:rsid w:val="0061016B"/>
    <w:rsid w:val="00614FE2"/>
    <w:rsid w:val="00615CA4"/>
    <w:rsid w:val="006247FE"/>
    <w:rsid w:val="00626170"/>
    <w:rsid w:val="00626BA6"/>
    <w:rsid w:val="00626F65"/>
    <w:rsid w:val="00631A62"/>
    <w:rsid w:val="006361F4"/>
    <w:rsid w:val="00641FE0"/>
    <w:rsid w:val="0064280B"/>
    <w:rsid w:val="00644062"/>
    <w:rsid w:val="0064686F"/>
    <w:rsid w:val="006500C8"/>
    <w:rsid w:val="00650875"/>
    <w:rsid w:val="00651770"/>
    <w:rsid w:val="00655055"/>
    <w:rsid w:val="00655995"/>
    <w:rsid w:val="00656E3D"/>
    <w:rsid w:val="006573B4"/>
    <w:rsid w:val="00662EEC"/>
    <w:rsid w:val="00664700"/>
    <w:rsid w:val="00665733"/>
    <w:rsid w:val="00667864"/>
    <w:rsid w:val="006738FB"/>
    <w:rsid w:val="0067566E"/>
    <w:rsid w:val="00675FB3"/>
    <w:rsid w:val="00677722"/>
    <w:rsid w:val="00680087"/>
    <w:rsid w:val="00680E8E"/>
    <w:rsid w:val="006810F1"/>
    <w:rsid w:val="00685A2A"/>
    <w:rsid w:val="00690E0F"/>
    <w:rsid w:val="0069258A"/>
    <w:rsid w:val="00693F60"/>
    <w:rsid w:val="006A424D"/>
    <w:rsid w:val="006A47CC"/>
    <w:rsid w:val="006B5FE3"/>
    <w:rsid w:val="006B6600"/>
    <w:rsid w:val="006C01E1"/>
    <w:rsid w:val="006C2904"/>
    <w:rsid w:val="006D0C34"/>
    <w:rsid w:val="006D3C3B"/>
    <w:rsid w:val="006D45A8"/>
    <w:rsid w:val="006D5449"/>
    <w:rsid w:val="006D6BA3"/>
    <w:rsid w:val="006E05D4"/>
    <w:rsid w:val="006E074D"/>
    <w:rsid w:val="006E1883"/>
    <w:rsid w:val="006E62C9"/>
    <w:rsid w:val="006F37F6"/>
    <w:rsid w:val="006F6ED6"/>
    <w:rsid w:val="0070133F"/>
    <w:rsid w:val="00701433"/>
    <w:rsid w:val="00701F45"/>
    <w:rsid w:val="00702C9F"/>
    <w:rsid w:val="00703BC5"/>
    <w:rsid w:val="00705CA3"/>
    <w:rsid w:val="00710492"/>
    <w:rsid w:val="007109B3"/>
    <w:rsid w:val="00711569"/>
    <w:rsid w:val="007164D5"/>
    <w:rsid w:val="00716A66"/>
    <w:rsid w:val="00717D16"/>
    <w:rsid w:val="0072398F"/>
    <w:rsid w:val="007248F5"/>
    <w:rsid w:val="007304CD"/>
    <w:rsid w:val="00730820"/>
    <w:rsid w:val="00730E19"/>
    <w:rsid w:val="00732CDB"/>
    <w:rsid w:val="00734F69"/>
    <w:rsid w:val="00735348"/>
    <w:rsid w:val="007358DB"/>
    <w:rsid w:val="007374F3"/>
    <w:rsid w:val="007505B9"/>
    <w:rsid w:val="00752F32"/>
    <w:rsid w:val="00760889"/>
    <w:rsid w:val="007615CE"/>
    <w:rsid w:val="0077160A"/>
    <w:rsid w:val="00777E42"/>
    <w:rsid w:val="007809C4"/>
    <w:rsid w:val="00783A4D"/>
    <w:rsid w:val="0079017D"/>
    <w:rsid w:val="00791424"/>
    <w:rsid w:val="007914CC"/>
    <w:rsid w:val="00791621"/>
    <w:rsid w:val="007921C7"/>
    <w:rsid w:val="00792C12"/>
    <w:rsid w:val="0079375B"/>
    <w:rsid w:val="0079481B"/>
    <w:rsid w:val="0079772B"/>
    <w:rsid w:val="007A321F"/>
    <w:rsid w:val="007A4417"/>
    <w:rsid w:val="007A647B"/>
    <w:rsid w:val="007B057F"/>
    <w:rsid w:val="007B070B"/>
    <w:rsid w:val="007B5644"/>
    <w:rsid w:val="007C08A2"/>
    <w:rsid w:val="007C5350"/>
    <w:rsid w:val="007D0251"/>
    <w:rsid w:val="007D1AB7"/>
    <w:rsid w:val="007E428D"/>
    <w:rsid w:val="007E5C6B"/>
    <w:rsid w:val="007F09B0"/>
    <w:rsid w:val="007F14AB"/>
    <w:rsid w:val="008007C4"/>
    <w:rsid w:val="008033F0"/>
    <w:rsid w:val="00803595"/>
    <w:rsid w:val="00805A1D"/>
    <w:rsid w:val="00806CEA"/>
    <w:rsid w:val="00807B77"/>
    <w:rsid w:val="00810DBE"/>
    <w:rsid w:val="00813724"/>
    <w:rsid w:val="00814AC0"/>
    <w:rsid w:val="00824897"/>
    <w:rsid w:val="00826E84"/>
    <w:rsid w:val="00832E16"/>
    <w:rsid w:val="0083338F"/>
    <w:rsid w:val="008365C2"/>
    <w:rsid w:val="00837C08"/>
    <w:rsid w:val="008413AA"/>
    <w:rsid w:val="00842313"/>
    <w:rsid w:val="00843D32"/>
    <w:rsid w:val="00846221"/>
    <w:rsid w:val="00851A87"/>
    <w:rsid w:val="0085231B"/>
    <w:rsid w:val="00853AD7"/>
    <w:rsid w:val="008547D5"/>
    <w:rsid w:val="00864C43"/>
    <w:rsid w:val="00865ABD"/>
    <w:rsid w:val="00870C5F"/>
    <w:rsid w:val="00875D7A"/>
    <w:rsid w:val="00876832"/>
    <w:rsid w:val="00887A3B"/>
    <w:rsid w:val="00887D34"/>
    <w:rsid w:val="008900F4"/>
    <w:rsid w:val="00891ECB"/>
    <w:rsid w:val="00893CA5"/>
    <w:rsid w:val="008A2C38"/>
    <w:rsid w:val="008B1546"/>
    <w:rsid w:val="008B3D93"/>
    <w:rsid w:val="008B47A4"/>
    <w:rsid w:val="008B4DFC"/>
    <w:rsid w:val="008B7549"/>
    <w:rsid w:val="008B7E5F"/>
    <w:rsid w:val="008C087B"/>
    <w:rsid w:val="008C0DF3"/>
    <w:rsid w:val="008C301C"/>
    <w:rsid w:val="008C3154"/>
    <w:rsid w:val="008C51B5"/>
    <w:rsid w:val="008C7F31"/>
    <w:rsid w:val="008D07E7"/>
    <w:rsid w:val="008D687C"/>
    <w:rsid w:val="008E12D3"/>
    <w:rsid w:val="008E1A02"/>
    <w:rsid w:val="008E1E17"/>
    <w:rsid w:val="008E28C4"/>
    <w:rsid w:val="008E340A"/>
    <w:rsid w:val="008E48A9"/>
    <w:rsid w:val="008F00AC"/>
    <w:rsid w:val="008F0A46"/>
    <w:rsid w:val="008F3FED"/>
    <w:rsid w:val="008F66C2"/>
    <w:rsid w:val="0090195B"/>
    <w:rsid w:val="00906C8B"/>
    <w:rsid w:val="009071ED"/>
    <w:rsid w:val="00915038"/>
    <w:rsid w:val="009222DB"/>
    <w:rsid w:val="00925155"/>
    <w:rsid w:val="00925522"/>
    <w:rsid w:val="009269A0"/>
    <w:rsid w:val="009279ED"/>
    <w:rsid w:val="00927D04"/>
    <w:rsid w:val="009305B6"/>
    <w:rsid w:val="00930735"/>
    <w:rsid w:val="00930B3B"/>
    <w:rsid w:val="00930EBA"/>
    <w:rsid w:val="00930F41"/>
    <w:rsid w:val="00931BD8"/>
    <w:rsid w:val="00932754"/>
    <w:rsid w:val="00932F9D"/>
    <w:rsid w:val="00933FAB"/>
    <w:rsid w:val="00934FC0"/>
    <w:rsid w:val="00941A42"/>
    <w:rsid w:val="00942C5E"/>
    <w:rsid w:val="00943AFE"/>
    <w:rsid w:val="00946325"/>
    <w:rsid w:val="00950F36"/>
    <w:rsid w:val="009515F1"/>
    <w:rsid w:val="009523A4"/>
    <w:rsid w:val="009531F4"/>
    <w:rsid w:val="0095511B"/>
    <w:rsid w:val="00961A12"/>
    <w:rsid w:val="00963D7E"/>
    <w:rsid w:val="00971DAE"/>
    <w:rsid w:val="00977C3F"/>
    <w:rsid w:val="00981BED"/>
    <w:rsid w:val="0098390F"/>
    <w:rsid w:val="0098495C"/>
    <w:rsid w:val="009849C7"/>
    <w:rsid w:val="00992BD0"/>
    <w:rsid w:val="00995225"/>
    <w:rsid w:val="00996747"/>
    <w:rsid w:val="00996891"/>
    <w:rsid w:val="009A0368"/>
    <w:rsid w:val="009A2DC9"/>
    <w:rsid w:val="009A3404"/>
    <w:rsid w:val="009A59BD"/>
    <w:rsid w:val="009B1C7C"/>
    <w:rsid w:val="009B2904"/>
    <w:rsid w:val="009B3318"/>
    <w:rsid w:val="009B402E"/>
    <w:rsid w:val="009B4837"/>
    <w:rsid w:val="009B5ED7"/>
    <w:rsid w:val="009B6AFE"/>
    <w:rsid w:val="009C0124"/>
    <w:rsid w:val="009C15B2"/>
    <w:rsid w:val="009C1E1B"/>
    <w:rsid w:val="009C778F"/>
    <w:rsid w:val="009C795F"/>
    <w:rsid w:val="009C79EB"/>
    <w:rsid w:val="009D0C97"/>
    <w:rsid w:val="009D1B31"/>
    <w:rsid w:val="009D33FD"/>
    <w:rsid w:val="009D47EB"/>
    <w:rsid w:val="009D5B98"/>
    <w:rsid w:val="009E08F9"/>
    <w:rsid w:val="009E1585"/>
    <w:rsid w:val="009E1E9E"/>
    <w:rsid w:val="009E324B"/>
    <w:rsid w:val="009E553B"/>
    <w:rsid w:val="009F023B"/>
    <w:rsid w:val="009F633F"/>
    <w:rsid w:val="00A001F0"/>
    <w:rsid w:val="00A00210"/>
    <w:rsid w:val="00A03401"/>
    <w:rsid w:val="00A06681"/>
    <w:rsid w:val="00A066F6"/>
    <w:rsid w:val="00A103AF"/>
    <w:rsid w:val="00A13A17"/>
    <w:rsid w:val="00A15538"/>
    <w:rsid w:val="00A17320"/>
    <w:rsid w:val="00A2043E"/>
    <w:rsid w:val="00A20B23"/>
    <w:rsid w:val="00A23108"/>
    <w:rsid w:val="00A33AB7"/>
    <w:rsid w:val="00A35CB2"/>
    <w:rsid w:val="00A371B7"/>
    <w:rsid w:val="00A42ADD"/>
    <w:rsid w:val="00A46BFD"/>
    <w:rsid w:val="00A5434A"/>
    <w:rsid w:val="00A557C7"/>
    <w:rsid w:val="00A65248"/>
    <w:rsid w:val="00A652C3"/>
    <w:rsid w:val="00A667E4"/>
    <w:rsid w:val="00A66863"/>
    <w:rsid w:val="00A67A23"/>
    <w:rsid w:val="00A67D06"/>
    <w:rsid w:val="00A745F6"/>
    <w:rsid w:val="00A74D49"/>
    <w:rsid w:val="00A80A24"/>
    <w:rsid w:val="00A82431"/>
    <w:rsid w:val="00A8501E"/>
    <w:rsid w:val="00A8621B"/>
    <w:rsid w:val="00A8729C"/>
    <w:rsid w:val="00A915F7"/>
    <w:rsid w:val="00A96161"/>
    <w:rsid w:val="00AB26A0"/>
    <w:rsid w:val="00AB2FFD"/>
    <w:rsid w:val="00AB3B78"/>
    <w:rsid w:val="00AB4F12"/>
    <w:rsid w:val="00AC0CE9"/>
    <w:rsid w:val="00AC1098"/>
    <w:rsid w:val="00AC1B38"/>
    <w:rsid w:val="00AC3B03"/>
    <w:rsid w:val="00AC4634"/>
    <w:rsid w:val="00AC46E7"/>
    <w:rsid w:val="00AC557A"/>
    <w:rsid w:val="00AD1920"/>
    <w:rsid w:val="00AD19F5"/>
    <w:rsid w:val="00AD21F2"/>
    <w:rsid w:val="00AD29A0"/>
    <w:rsid w:val="00AD4B91"/>
    <w:rsid w:val="00AD54F7"/>
    <w:rsid w:val="00AE05CF"/>
    <w:rsid w:val="00AE0DFB"/>
    <w:rsid w:val="00AE40B0"/>
    <w:rsid w:val="00AE485A"/>
    <w:rsid w:val="00AE5A6A"/>
    <w:rsid w:val="00AF061D"/>
    <w:rsid w:val="00AF29C0"/>
    <w:rsid w:val="00AF2FBC"/>
    <w:rsid w:val="00AF7D06"/>
    <w:rsid w:val="00B01463"/>
    <w:rsid w:val="00B076D9"/>
    <w:rsid w:val="00B10CC3"/>
    <w:rsid w:val="00B11087"/>
    <w:rsid w:val="00B11F00"/>
    <w:rsid w:val="00B149B5"/>
    <w:rsid w:val="00B20055"/>
    <w:rsid w:val="00B20718"/>
    <w:rsid w:val="00B2549F"/>
    <w:rsid w:val="00B26629"/>
    <w:rsid w:val="00B30A1E"/>
    <w:rsid w:val="00B30DD0"/>
    <w:rsid w:val="00B326B3"/>
    <w:rsid w:val="00B32E39"/>
    <w:rsid w:val="00B34559"/>
    <w:rsid w:val="00B3494E"/>
    <w:rsid w:val="00B3500A"/>
    <w:rsid w:val="00B35B0E"/>
    <w:rsid w:val="00B35C2C"/>
    <w:rsid w:val="00B36798"/>
    <w:rsid w:val="00B37C58"/>
    <w:rsid w:val="00B40A55"/>
    <w:rsid w:val="00B45E43"/>
    <w:rsid w:val="00B50569"/>
    <w:rsid w:val="00B510EB"/>
    <w:rsid w:val="00B5121F"/>
    <w:rsid w:val="00B53190"/>
    <w:rsid w:val="00B55EF7"/>
    <w:rsid w:val="00B57BAE"/>
    <w:rsid w:val="00B6029B"/>
    <w:rsid w:val="00B60BA6"/>
    <w:rsid w:val="00B63163"/>
    <w:rsid w:val="00B63AD8"/>
    <w:rsid w:val="00B709A5"/>
    <w:rsid w:val="00B70C43"/>
    <w:rsid w:val="00B71FE6"/>
    <w:rsid w:val="00B72037"/>
    <w:rsid w:val="00B72DFC"/>
    <w:rsid w:val="00B756C6"/>
    <w:rsid w:val="00B800BE"/>
    <w:rsid w:val="00B87131"/>
    <w:rsid w:val="00B92604"/>
    <w:rsid w:val="00B93AB1"/>
    <w:rsid w:val="00BA21A8"/>
    <w:rsid w:val="00BA5808"/>
    <w:rsid w:val="00BA79C4"/>
    <w:rsid w:val="00BB1E96"/>
    <w:rsid w:val="00BB3B92"/>
    <w:rsid w:val="00BB5EE4"/>
    <w:rsid w:val="00BB7A99"/>
    <w:rsid w:val="00BB7ADC"/>
    <w:rsid w:val="00BB7B69"/>
    <w:rsid w:val="00BC018C"/>
    <w:rsid w:val="00BC1C14"/>
    <w:rsid w:val="00BC408D"/>
    <w:rsid w:val="00BC662C"/>
    <w:rsid w:val="00BC7046"/>
    <w:rsid w:val="00BD08B9"/>
    <w:rsid w:val="00BD341B"/>
    <w:rsid w:val="00BD44E7"/>
    <w:rsid w:val="00BD4CE5"/>
    <w:rsid w:val="00BE19BF"/>
    <w:rsid w:val="00BE61FD"/>
    <w:rsid w:val="00BF1D03"/>
    <w:rsid w:val="00BF31A7"/>
    <w:rsid w:val="00BF39A6"/>
    <w:rsid w:val="00BF4A1F"/>
    <w:rsid w:val="00BF4FA6"/>
    <w:rsid w:val="00C02A9D"/>
    <w:rsid w:val="00C12E19"/>
    <w:rsid w:val="00C149C1"/>
    <w:rsid w:val="00C1657B"/>
    <w:rsid w:val="00C27152"/>
    <w:rsid w:val="00C34054"/>
    <w:rsid w:val="00C36518"/>
    <w:rsid w:val="00C403B4"/>
    <w:rsid w:val="00C4046B"/>
    <w:rsid w:val="00C4171B"/>
    <w:rsid w:val="00C44E99"/>
    <w:rsid w:val="00C45321"/>
    <w:rsid w:val="00C456BB"/>
    <w:rsid w:val="00C50717"/>
    <w:rsid w:val="00C541BD"/>
    <w:rsid w:val="00C54CCB"/>
    <w:rsid w:val="00C5512E"/>
    <w:rsid w:val="00C628EA"/>
    <w:rsid w:val="00C71A80"/>
    <w:rsid w:val="00C72B5A"/>
    <w:rsid w:val="00C760E9"/>
    <w:rsid w:val="00C8116F"/>
    <w:rsid w:val="00C81FEA"/>
    <w:rsid w:val="00C82FCD"/>
    <w:rsid w:val="00C91219"/>
    <w:rsid w:val="00C91CD8"/>
    <w:rsid w:val="00C9302B"/>
    <w:rsid w:val="00C93957"/>
    <w:rsid w:val="00C941A8"/>
    <w:rsid w:val="00CA68B6"/>
    <w:rsid w:val="00CB5314"/>
    <w:rsid w:val="00CB7AA7"/>
    <w:rsid w:val="00CC083A"/>
    <w:rsid w:val="00CC1883"/>
    <w:rsid w:val="00CC61D0"/>
    <w:rsid w:val="00CC7045"/>
    <w:rsid w:val="00CD0978"/>
    <w:rsid w:val="00CD1F83"/>
    <w:rsid w:val="00CD1F9B"/>
    <w:rsid w:val="00CD611B"/>
    <w:rsid w:val="00CD6365"/>
    <w:rsid w:val="00CD6CAA"/>
    <w:rsid w:val="00CE2BB6"/>
    <w:rsid w:val="00CE6506"/>
    <w:rsid w:val="00CF1497"/>
    <w:rsid w:val="00CF37B4"/>
    <w:rsid w:val="00CF6DC8"/>
    <w:rsid w:val="00CF6F86"/>
    <w:rsid w:val="00D00321"/>
    <w:rsid w:val="00D01246"/>
    <w:rsid w:val="00D03F9D"/>
    <w:rsid w:val="00D05426"/>
    <w:rsid w:val="00D05A82"/>
    <w:rsid w:val="00D12E47"/>
    <w:rsid w:val="00D13E96"/>
    <w:rsid w:val="00D14DD4"/>
    <w:rsid w:val="00D15C99"/>
    <w:rsid w:val="00D161E9"/>
    <w:rsid w:val="00D21A89"/>
    <w:rsid w:val="00D21D75"/>
    <w:rsid w:val="00D249E8"/>
    <w:rsid w:val="00D259EE"/>
    <w:rsid w:val="00D26AAB"/>
    <w:rsid w:val="00D271F8"/>
    <w:rsid w:val="00D27359"/>
    <w:rsid w:val="00D27589"/>
    <w:rsid w:val="00D35FBB"/>
    <w:rsid w:val="00D42739"/>
    <w:rsid w:val="00D43D9F"/>
    <w:rsid w:val="00D43FF8"/>
    <w:rsid w:val="00D45545"/>
    <w:rsid w:val="00D51A62"/>
    <w:rsid w:val="00D51E7E"/>
    <w:rsid w:val="00D531F1"/>
    <w:rsid w:val="00D56DE5"/>
    <w:rsid w:val="00D5751A"/>
    <w:rsid w:val="00D5769C"/>
    <w:rsid w:val="00D57E8C"/>
    <w:rsid w:val="00D60307"/>
    <w:rsid w:val="00D614E0"/>
    <w:rsid w:val="00D62D86"/>
    <w:rsid w:val="00D64421"/>
    <w:rsid w:val="00D707B6"/>
    <w:rsid w:val="00D76F9C"/>
    <w:rsid w:val="00D779A9"/>
    <w:rsid w:val="00D81A09"/>
    <w:rsid w:val="00D82A60"/>
    <w:rsid w:val="00D91B8D"/>
    <w:rsid w:val="00D93404"/>
    <w:rsid w:val="00D9456B"/>
    <w:rsid w:val="00D9625B"/>
    <w:rsid w:val="00DA1669"/>
    <w:rsid w:val="00DA1B63"/>
    <w:rsid w:val="00DA4993"/>
    <w:rsid w:val="00DA588C"/>
    <w:rsid w:val="00DA6A06"/>
    <w:rsid w:val="00DA7445"/>
    <w:rsid w:val="00DB34A0"/>
    <w:rsid w:val="00DB5BE3"/>
    <w:rsid w:val="00DC0945"/>
    <w:rsid w:val="00DC3F9E"/>
    <w:rsid w:val="00DC4FBD"/>
    <w:rsid w:val="00DC54C4"/>
    <w:rsid w:val="00DC6C73"/>
    <w:rsid w:val="00DD18AC"/>
    <w:rsid w:val="00DD1A7A"/>
    <w:rsid w:val="00DD28CC"/>
    <w:rsid w:val="00DD68BC"/>
    <w:rsid w:val="00DD7869"/>
    <w:rsid w:val="00DE00F7"/>
    <w:rsid w:val="00DE0C02"/>
    <w:rsid w:val="00DE2F4E"/>
    <w:rsid w:val="00DE77E7"/>
    <w:rsid w:val="00DF2289"/>
    <w:rsid w:val="00DF4CFE"/>
    <w:rsid w:val="00DF513E"/>
    <w:rsid w:val="00DF5953"/>
    <w:rsid w:val="00E01787"/>
    <w:rsid w:val="00E03410"/>
    <w:rsid w:val="00E04F65"/>
    <w:rsid w:val="00E07AC6"/>
    <w:rsid w:val="00E07BCB"/>
    <w:rsid w:val="00E11559"/>
    <w:rsid w:val="00E133B4"/>
    <w:rsid w:val="00E13F91"/>
    <w:rsid w:val="00E14F6C"/>
    <w:rsid w:val="00E157A7"/>
    <w:rsid w:val="00E164FC"/>
    <w:rsid w:val="00E23A05"/>
    <w:rsid w:val="00E259B0"/>
    <w:rsid w:val="00E26227"/>
    <w:rsid w:val="00E26470"/>
    <w:rsid w:val="00E3753F"/>
    <w:rsid w:val="00E3764E"/>
    <w:rsid w:val="00E40A1A"/>
    <w:rsid w:val="00E40DC2"/>
    <w:rsid w:val="00E412DA"/>
    <w:rsid w:val="00E4224E"/>
    <w:rsid w:val="00E43A4E"/>
    <w:rsid w:val="00E45CFE"/>
    <w:rsid w:val="00E4767D"/>
    <w:rsid w:val="00E577B9"/>
    <w:rsid w:val="00E579EA"/>
    <w:rsid w:val="00E57C66"/>
    <w:rsid w:val="00E61633"/>
    <w:rsid w:val="00E62C37"/>
    <w:rsid w:val="00E641B6"/>
    <w:rsid w:val="00E65FEB"/>
    <w:rsid w:val="00E66670"/>
    <w:rsid w:val="00E66E7F"/>
    <w:rsid w:val="00E72AB7"/>
    <w:rsid w:val="00E737E9"/>
    <w:rsid w:val="00E739A2"/>
    <w:rsid w:val="00E765A2"/>
    <w:rsid w:val="00E77965"/>
    <w:rsid w:val="00E8038F"/>
    <w:rsid w:val="00E8237F"/>
    <w:rsid w:val="00E833D7"/>
    <w:rsid w:val="00E83ED2"/>
    <w:rsid w:val="00E850B7"/>
    <w:rsid w:val="00E87505"/>
    <w:rsid w:val="00E875AE"/>
    <w:rsid w:val="00E913F8"/>
    <w:rsid w:val="00E9284C"/>
    <w:rsid w:val="00E936DB"/>
    <w:rsid w:val="00E94024"/>
    <w:rsid w:val="00EA1E5A"/>
    <w:rsid w:val="00EA2759"/>
    <w:rsid w:val="00EA2B60"/>
    <w:rsid w:val="00EA4167"/>
    <w:rsid w:val="00EB03C0"/>
    <w:rsid w:val="00EB1545"/>
    <w:rsid w:val="00EB1A9D"/>
    <w:rsid w:val="00EB204B"/>
    <w:rsid w:val="00EB5023"/>
    <w:rsid w:val="00EB7633"/>
    <w:rsid w:val="00EB7D6F"/>
    <w:rsid w:val="00EC196A"/>
    <w:rsid w:val="00ED0E5F"/>
    <w:rsid w:val="00ED0FCA"/>
    <w:rsid w:val="00ED301D"/>
    <w:rsid w:val="00EF5AD8"/>
    <w:rsid w:val="00F01B4D"/>
    <w:rsid w:val="00F02C53"/>
    <w:rsid w:val="00F06A19"/>
    <w:rsid w:val="00F079A9"/>
    <w:rsid w:val="00F16A17"/>
    <w:rsid w:val="00F17AFD"/>
    <w:rsid w:val="00F17DBA"/>
    <w:rsid w:val="00F21612"/>
    <w:rsid w:val="00F23F0A"/>
    <w:rsid w:val="00F303A7"/>
    <w:rsid w:val="00F31B1B"/>
    <w:rsid w:val="00F32311"/>
    <w:rsid w:val="00F36944"/>
    <w:rsid w:val="00F42211"/>
    <w:rsid w:val="00F553A9"/>
    <w:rsid w:val="00F63000"/>
    <w:rsid w:val="00F636A2"/>
    <w:rsid w:val="00F656EC"/>
    <w:rsid w:val="00F65D74"/>
    <w:rsid w:val="00F66783"/>
    <w:rsid w:val="00F724EB"/>
    <w:rsid w:val="00F73231"/>
    <w:rsid w:val="00F73CE4"/>
    <w:rsid w:val="00F76EB5"/>
    <w:rsid w:val="00F81959"/>
    <w:rsid w:val="00F81EA7"/>
    <w:rsid w:val="00F82636"/>
    <w:rsid w:val="00F91DC2"/>
    <w:rsid w:val="00F943C7"/>
    <w:rsid w:val="00F959A9"/>
    <w:rsid w:val="00F95C3F"/>
    <w:rsid w:val="00F960C9"/>
    <w:rsid w:val="00FB0D27"/>
    <w:rsid w:val="00FB1055"/>
    <w:rsid w:val="00FB7083"/>
    <w:rsid w:val="00FC10F6"/>
    <w:rsid w:val="00FC5D8D"/>
    <w:rsid w:val="00FC7982"/>
    <w:rsid w:val="00FD50FC"/>
    <w:rsid w:val="00FD5B2F"/>
    <w:rsid w:val="00FD6F39"/>
    <w:rsid w:val="00FE1757"/>
    <w:rsid w:val="00FE283F"/>
    <w:rsid w:val="00FE7E47"/>
    <w:rsid w:val="00FE7FDE"/>
    <w:rsid w:val="00FF236A"/>
    <w:rsid w:val="00FF4D15"/>
    <w:rsid w:val="00FF5EB2"/>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F5C955"/>
  <w15:docId w15:val="{4E935547-DEE9-4418-ABC0-8F08451F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Arial" w:hAnsi="Arial" w:cs="Arial"/>
    </w:rPr>
  </w:style>
  <w:style w:type="paragraph" w:styleId="Heading1">
    <w:name w:val="heading 1"/>
    <w:basedOn w:val="Normal"/>
    <w:next w:val="Text"/>
    <w:link w:val="Heading1Char"/>
    <w:uiPriority w:val="9"/>
    <w:qFormat/>
    <w:rsid w:val="00A147E3"/>
    <w:pPr>
      <w:keepNext/>
      <w:numPr>
        <w:numId w:val="16"/>
      </w:numPr>
      <w:spacing w:before="240" w:after="60"/>
      <w:outlineLvl w:val="0"/>
    </w:pPr>
    <w:rPr>
      <w:rFonts w:eastAsiaTheme="majorEastAsia"/>
      <w:b/>
      <w:bCs/>
      <w:kern w:val="32"/>
      <w:szCs w:val="28"/>
    </w:rPr>
  </w:style>
  <w:style w:type="paragraph" w:styleId="Heading2">
    <w:name w:val="heading 2"/>
    <w:basedOn w:val="Normal"/>
    <w:next w:val="Text"/>
    <w:link w:val="Heading2Char"/>
    <w:uiPriority w:val="9"/>
    <w:semiHidden/>
    <w:unhideWhenUsed/>
    <w:qFormat/>
    <w:rsid w:val="00A147E3"/>
    <w:pPr>
      <w:keepNext/>
      <w:numPr>
        <w:ilvl w:val="1"/>
        <w:numId w:val="16"/>
      </w:numPr>
      <w:spacing w:before="240" w:after="60"/>
      <w:outlineLvl w:val="1"/>
    </w:pPr>
    <w:rPr>
      <w:rFonts w:eastAsiaTheme="majorEastAsia"/>
      <w:b/>
      <w:bCs/>
      <w:i/>
      <w:szCs w:val="26"/>
    </w:rPr>
  </w:style>
  <w:style w:type="paragraph" w:styleId="Heading3">
    <w:name w:val="heading 3"/>
    <w:basedOn w:val="Normal"/>
    <w:next w:val="Text"/>
    <w:link w:val="Heading3Char"/>
    <w:uiPriority w:val="9"/>
    <w:semiHidden/>
    <w:unhideWhenUsed/>
    <w:qFormat/>
    <w:rsid w:val="00A147E3"/>
    <w:pPr>
      <w:keepNext/>
      <w:numPr>
        <w:ilvl w:val="2"/>
        <w:numId w:val="16"/>
      </w:numPr>
      <w:spacing w:before="240" w:after="60"/>
      <w:outlineLvl w:val="2"/>
    </w:pPr>
    <w:rPr>
      <w:rFonts w:eastAsiaTheme="majorEastAsia"/>
      <w:b/>
      <w:bCs/>
    </w:rPr>
  </w:style>
  <w:style w:type="paragraph" w:styleId="Heading4">
    <w:name w:val="heading 4"/>
    <w:basedOn w:val="Normal"/>
    <w:next w:val="Text"/>
    <w:link w:val="Heading4Char"/>
    <w:uiPriority w:val="9"/>
    <w:semiHidden/>
    <w:unhideWhenUsed/>
    <w:qFormat/>
    <w:rsid w:val="00A147E3"/>
    <w:pPr>
      <w:keepNext/>
      <w:numPr>
        <w:ilvl w:val="3"/>
        <w:numId w:val="16"/>
      </w:numPr>
      <w:spacing w:before="240" w:after="60"/>
      <w:outlineLvl w:val="3"/>
    </w:pPr>
    <w:rPr>
      <w:rFonts w:eastAsiaTheme="majorEastAs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5D8C"/>
    <w:rPr>
      <w:color w:val="0000FF"/>
      <w:u w:val="single"/>
    </w:rPr>
  </w:style>
  <w:style w:type="character" w:styleId="CommentReference">
    <w:name w:val="annotation reference"/>
    <w:basedOn w:val="DefaultParagraphFont"/>
    <w:uiPriority w:val="99"/>
    <w:semiHidden/>
    <w:unhideWhenUsed/>
    <w:rsid w:val="00DE2F4E"/>
    <w:rPr>
      <w:sz w:val="16"/>
      <w:szCs w:val="16"/>
    </w:rPr>
  </w:style>
  <w:style w:type="paragraph" w:styleId="CommentText">
    <w:name w:val="annotation text"/>
    <w:basedOn w:val="Normal"/>
    <w:link w:val="CommentTextChar"/>
    <w:uiPriority w:val="99"/>
    <w:unhideWhenUsed/>
    <w:rsid w:val="00DE2F4E"/>
    <w:pPr>
      <w:spacing w:before="0" w:after="200"/>
      <w:jc w:val="left"/>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DE2F4E"/>
    <w:rPr>
      <w:sz w:val="20"/>
      <w:szCs w:val="20"/>
    </w:rPr>
  </w:style>
  <w:style w:type="paragraph" w:styleId="BalloonText">
    <w:name w:val="Balloon Text"/>
    <w:basedOn w:val="Normal"/>
    <w:link w:val="BalloonTextChar"/>
    <w:uiPriority w:val="99"/>
    <w:semiHidden/>
    <w:unhideWhenUsed/>
    <w:rsid w:val="00DE2F4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2F4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83C82"/>
    <w:pPr>
      <w:spacing w:before="120" w:after="120"/>
      <w:jc w:val="both"/>
    </w:pPr>
    <w:rPr>
      <w:rFonts w:ascii="Arial" w:hAnsi="Arial" w:cs="Arial"/>
      <w:b/>
      <w:bCs/>
    </w:rPr>
  </w:style>
  <w:style w:type="character" w:customStyle="1" w:styleId="CommentSubjectChar">
    <w:name w:val="Comment Subject Char"/>
    <w:basedOn w:val="CommentTextChar"/>
    <w:link w:val="CommentSubject"/>
    <w:uiPriority w:val="99"/>
    <w:semiHidden/>
    <w:rsid w:val="00483C82"/>
    <w:rPr>
      <w:rFonts w:ascii="Arial" w:hAnsi="Arial" w:cs="Arial"/>
      <w:b/>
      <w:bCs/>
      <w:sz w:val="20"/>
      <w:szCs w:val="20"/>
    </w:rPr>
  </w:style>
  <w:style w:type="paragraph" w:styleId="Revision">
    <w:name w:val="Revision"/>
    <w:hidden/>
    <w:uiPriority w:val="99"/>
    <w:semiHidden/>
    <w:rsid w:val="00483C82"/>
    <w:pPr>
      <w:spacing w:after="0" w:line="240" w:lineRule="auto"/>
    </w:pPr>
    <w:rPr>
      <w:rFonts w:ascii="Arial" w:hAnsi="Arial" w:cs="Arial"/>
    </w:rPr>
  </w:style>
  <w:style w:type="character" w:styleId="LineNumber">
    <w:name w:val="line number"/>
    <w:basedOn w:val="DefaultParagraphFont"/>
    <w:uiPriority w:val="99"/>
    <w:semiHidden/>
    <w:unhideWhenUsed/>
    <w:rsid w:val="00481AE8"/>
  </w:style>
  <w:style w:type="table" w:styleId="TableGrid">
    <w:name w:val="Table Grid"/>
    <w:basedOn w:val="TableNormal"/>
    <w:uiPriority w:val="59"/>
    <w:rsid w:val="005F40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F65D74"/>
    <w:pPr>
      <w:autoSpaceDE w:val="0"/>
      <w:autoSpaceDN w:val="0"/>
      <w:adjustRightInd w:val="0"/>
      <w:spacing w:before="0" w:after="0"/>
      <w:jc w:val="left"/>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A147E3"/>
    <w:pPr>
      <w:spacing w:before="0" w:after="0"/>
      <w:ind w:left="720" w:hanging="720"/>
    </w:pPr>
    <w:rPr>
      <w:sz w:val="18"/>
      <w:szCs w:val="20"/>
    </w:rPr>
  </w:style>
  <w:style w:type="character" w:customStyle="1" w:styleId="FootnoteTextChar">
    <w:name w:val="Footnote Text Char"/>
    <w:basedOn w:val="DefaultParagraphFont"/>
    <w:link w:val="FootnoteText"/>
    <w:uiPriority w:val="99"/>
    <w:semiHidden/>
    <w:rsid w:val="00A147E3"/>
    <w:rPr>
      <w:rFonts w:ascii="Arial" w:hAnsi="Arial" w:cs="Arial"/>
      <w:sz w:val="18"/>
      <w:szCs w:val="20"/>
      <w:shd w:val="clear" w:color="auto" w:fill="auto"/>
    </w:rPr>
  </w:style>
  <w:style w:type="paragraph" w:styleId="Footer">
    <w:name w:val="footer"/>
    <w:basedOn w:val="Normal"/>
    <w:link w:val="FooterChar"/>
    <w:uiPriority w:val="99"/>
    <w:unhideWhenUsed/>
    <w:rsid w:val="00A147E3"/>
    <w:pPr>
      <w:tabs>
        <w:tab w:val="center" w:pos="4394"/>
        <w:tab w:val="right" w:pos="8787"/>
      </w:tabs>
      <w:spacing w:before="360" w:after="0"/>
      <w:jc w:val="left"/>
    </w:pPr>
  </w:style>
  <w:style w:type="character" w:customStyle="1" w:styleId="FooterChar">
    <w:name w:val="Footer Char"/>
    <w:basedOn w:val="DefaultParagraphFont"/>
    <w:link w:val="Footer"/>
    <w:uiPriority w:val="99"/>
    <w:rsid w:val="00A147E3"/>
    <w:rPr>
      <w:rFonts w:ascii="Arial" w:hAnsi="Arial" w:cs="Arial"/>
      <w:shd w:val="clear" w:color="auto" w:fill="auto"/>
    </w:rPr>
  </w:style>
  <w:style w:type="paragraph" w:styleId="TOC2">
    <w:name w:val="toc 2"/>
    <w:basedOn w:val="Normal"/>
    <w:next w:val="Normal"/>
    <w:uiPriority w:val="39"/>
    <w:semiHidden/>
    <w:unhideWhenUsed/>
    <w:rsid w:val="00A147E3"/>
    <w:pPr>
      <w:keepNext/>
      <w:spacing w:before="240" w:line="360" w:lineRule="auto"/>
      <w:jc w:val="center"/>
    </w:pPr>
  </w:style>
  <w:style w:type="paragraph" w:styleId="TOC3">
    <w:name w:val="toc 3"/>
    <w:basedOn w:val="Normal"/>
    <w:next w:val="Normal"/>
    <w:uiPriority w:val="39"/>
    <w:semiHidden/>
    <w:unhideWhenUsed/>
    <w:rsid w:val="00A147E3"/>
    <w:pPr>
      <w:keepNext/>
      <w:spacing w:before="240" w:line="360" w:lineRule="auto"/>
      <w:jc w:val="center"/>
    </w:pPr>
    <w:rPr>
      <w:b/>
      <w:spacing w:val="60"/>
      <w:sz w:val="18"/>
    </w:rPr>
  </w:style>
  <w:style w:type="paragraph" w:styleId="TOC4">
    <w:name w:val="toc 4"/>
    <w:basedOn w:val="Normal"/>
    <w:next w:val="Normal"/>
    <w:uiPriority w:val="39"/>
    <w:semiHidden/>
    <w:unhideWhenUsed/>
    <w:rsid w:val="00A147E3"/>
    <w:pPr>
      <w:keepNext/>
      <w:spacing w:before="240" w:line="360" w:lineRule="auto"/>
      <w:jc w:val="center"/>
    </w:pPr>
    <w:rPr>
      <w:b/>
      <w:sz w:val="18"/>
    </w:rPr>
  </w:style>
  <w:style w:type="paragraph" w:styleId="TOC5">
    <w:name w:val="toc 5"/>
    <w:basedOn w:val="Normal"/>
    <w:next w:val="Normal"/>
    <w:uiPriority w:val="39"/>
    <w:semiHidden/>
    <w:unhideWhenUsed/>
    <w:rsid w:val="00A147E3"/>
    <w:pPr>
      <w:keepNext/>
      <w:spacing w:before="240" w:line="360" w:lineRule="auto"/>
      <w:jc w:val="center"/>
    </w:pPr>
    <w:rPr>
      <w:spacing w:val="60"/>
      <w:sz w:val="18"/>
    </w:rPr>
  </w:style>
  <w:style w:type="paragraph" w:styleId="TOC6">
    <w:name w:val="toc 6"/>
    <w:basedOn w:val="Normal"/>
    <w:next w:val="Normal"/>
    <w:uiPriority w:val="39"/>
    <w:semiHidden/>
    <w:unhideWhenUsed/>
    <w:rsid w:val="00A147E3"/>
    <w:pPr>
      <w:keepNext/>
      <w:spacing w:before="240" w:line="360" w:lineRule="auto"/>
      <w:jc w:val="center"/>
    </w:pPr>
    <w:rPr>
      <w:sz w:val="18"/>
    </w:rPr>
  </w:style>
  <w:style w:type="paragraph" w:styleId="TOC7">
    <w:name w:val="toc 7"/>
    <w:basedOn w:val="Normal"/>
    <w:next w:val="Normal"/>
    <w:uiPriority w:val="39"/>
    <w:semiHidden/>
    <w:unhideWhenUsed/>
    <w:rsid w:val="00A147E3"/>
    <w:pPr>
      <w:keepNext/>
      <w:spacing w:before="240" w:line="360" w:lineRule="auto"/>
      <w:jc w:val="center"/>
    </w:pPr>
    <w:rPr>
      <w:b/>
      <w:spacing w:val="60"/>
      <w:sz w:val="16"/>
    </w:rPr>
  </w:style>
  <w:style w:type="paragraph" w:styleId="TOC8">
    <w:name w:val="toc 8"/>
    <w:basedOn w:val="Normal"/>
    <w:next w:val="Normal"/>
    <w:uiPriority w:val="39"/>
    <w:semiHidden/>
    <w:unhideWhenUsed/>
    <w:rsid w:val="00A147E3"/>
    <w:pPr>
      <w:keepNext/>
      <w:spacing w:before="240" w:line="360" w:lineRule="auto"/>
      <w:jc w:val="center"/>
    </w:pPr>
    <w:rPr>
      <w:b/>
      <w:sz w:val="16"/>
    </w:rPr>
  </w:style>
  <w:style w:type="paragraph" w:customStyle="1" w:styleId="Formel">
    <w:name w:val="Formel"/>
    <w:basedOn w:val="Normal"/>
    <w:rsid w:val="00A147E3"/>
    <w:pPr>
      <w:spacing w:before="240" w:after="240"/>
      <w:jc w:val="center"/>
    </w:pPr>
  </w:style>
  <w:style w:type="paragraph" w:customStyle="1" w:styleId="Grafik">
    <w:name w:val="Grafik"/>
    <w:basedOn w:val="Normal"/>
    <w:rsid w:val="00A147E3"/>
    <w:pPr>
      <w:spacing w:before="240" w:after="240"/>
      <w:jc w:val="center"/>
    </w:pPr>
  </w:style>
  <w:style w:type="paragraph" w:customStyle="1" w:styleId="Text">
    <w:name w:val="Text"/>
    <w:basedOn w:val="Normal"/>
    <w:rsid w:val="00A147E3"/>
  </w:style>
  <w:style w:type="paragraph" w:customStyle="1" w:styleId="TabelleTitel">
    <w:name w:val="Tabelle Titel"/>
    <w:basedOn w:val="Normal"/>
    <w:rsid w:val="00A147E3"/>
    <w:pPr>
      <w:spacing w:before="240"/>
      <w:jc w:val="center"/>
    </w:pPr>
  </w:style>
  <w:style w:type="paragraph" w:customStyle="1" w:styleId="Tabelleberschrift">
    <w:name w:val="Tabelle Überschrift"/>
    <w:basedOn w:val="Normal"/>
    <w:next w:val="TabelleText"/>
    <w:rsid w:val="00A147E3"/>
    <w:pPr>
      <w:spacing w:before="60" w:after="60"/>
    </w:pPr>
    <w:rPr>
      <w:b/>
      <w:sz w:val="18"/>
    </w:rPr>
  </w:style>
  <w:style w:type="paragraph" w:customStyle="1" w:styleId="TabelleText">
    <w:name w:val="Tabelle Text"/>
    <w:basedOn w:val="Normal"/>
    <w:rsid w:val="00A147E3"/>
    <w:pPr>
      <w:spacing w:before="60" w:after="60"/>
    </w:pPr>
    <w:rPr>
      <w:sz w:val="18"/>
    </w:rPr>
  </w:style>
  <w:style w:type="paragraph" w:customStyle="1" w:styleId="TabelleAufzhlung">
    <w:name w:val="Tabelle Aufzählung"/>
    <w:basedOn w:val="Normal"/>
    <w:rsid w:val="00A147E3"/>
    <w:pPr>
      <w:numPr>
        <w:numId w:val="12"/>
      </w:numPr>
      <w:spacing w:before="60" w:after="60"/>
    </w:pPr>
    <w:rPr>
      <w:sz w:val="18"/>
    </w:rPr>
  </w:style>
  <w:style w:type="paragraph" w:customStyle="1" w:styleId="TabelleListe">
    <w:name w:val="Tabelle Liste"/>
    <w:basedOn w:val="Normal"/>
    <w:rsid w:val="00A147E3"/>
    <w:pPr>
      <w:numPr>
        <w:numId w:val="13"/>
      </w:numPr>
      <w:spacing w:before="60" w:after="60"/>
    </w:pPr>
    <w:rPr>
      <w:sz w:val="18"/>
    </w:rPr>
  </w:style>
  <w:style w:type="character" w:customStyle="1" w:styleId="Binnenverweis">
    <w:name w:val="Binnenverweis"/>
    <w:basedOn w:val="DefaultParagraphFont"/>
    <w:rsid w:val="00A147E3"/>
    <w:rPr>
      <w:noProof/>
      <w:u w:val="none"/>
      <w:shd w:val="clear" w:color="auto" w:fill="E0E0E0"/>
    </w:rPr>
  </w:style>
  <w:style w:type="character" w:customStyle="1" w:styleId="Einzelverweisziel">
    <w:name w:val="Einzelverweisziel"/>
    <w:basedOn w:val="DefaultParagraphFont"/>
    <w:rsid w:val="00A147E3"/>
    <w:rPr>
      <w:shd w:val="clear" w:color="auto" w:fill="F3F3F3"/>
    </w:rPr>
  </w:style>
  <w:style w:type="character" w:customStyle="1" w:styleId="Verweis">
    <w:name w:val="Verweis"/>
    <w:basedOn w:val="DefaultParagraphFont"/>
    <w:rsid w:val="00A147E3"/>
    <w:rPr>
      <w:color w:val="000080"/>
      <w:shd w:val="clear" w:color="auto" w:fill="auto"/>
    </w:rPr>
  </w:style>
  <w:style w:type="character" w:customStyle="1" w:styleId="VerweisBezugsstelle">
    <w:name w:val="Verweis Bezugsstelle"/>
    <w:basedOn w:val="DefaultParagraphFont"/>
    <w:rsid w:val="00A147E3"/>
    <w:rPr>
      <w:color w:val="000080"/>
      <w:shd w:val="clear" w:color="auto" w:fill="auto"/>
    </w:rPr>
  </w:style>
  <w:style w:type="paragraph" w:customStyle="1" w:styleId="VerweisBegrndung">
    <w:name w:val="Verweis Begründung"/>
    <w:basedOn w:val="Normal"/>
    <w:next w:val="Text"/>
    <w:rsid w:val="00A147E3"/>
    <w:pPr>
      <w:keepNext/>
      <w:jc w:val="left"/>
    </w:pPr>
    <w:rPr>
      <w:b/>
      <w:noProof/>
    </w:rPr>
  </w:style>
  <w:style w:type="paragraph" w:customStyle="1" w:styleId="ListeStufe1">
    <w:name w:val="Liste (Stufe 1)"/>
    <w:basedOn w:val="Normal"/>
    <w:rsid w:val="00A147E3"/>
    <w:pPr>
      <w:numPr>
        <w:numId w:val="11"/>
      </w:numPr>
      <w:tabs>
        <w:tab w:val="left" w:pos="0"/>
      </w:tabs>
    </w:pPr>
  </w:style>
  <w:style w:type="paragraph" w:customStyle="1" w:styleId="ListeFolgeabsatzStufe1">
    <w:name w:val="Liste Folgeabsatz (Stufe 1)"/>
    <w:basedOn w:val="Normal"/>
    <w:rsid w:val="00A147E3"/>
    <w:pPr>
      <w:numPr>
        <w:ilvl w:val="1"/>
        <w:numId w:val="11"/>
      </w:numPr>
    </w:pPr>
  </w:style>
  <w:style w:type="paragraph" w:customStyle="1" w:styleId="ListeStufe2">
    <w:name w:val="Liste (Stufe 2)"/>
    <w:basedOn w:val="Normal"/>
    <w:rsid w:val="00A147E3"/>
    <w:pPr>
      <w:numPr>
        <w:ilvl w:val="2"/>
        <w:numId w:val="11"/>
      </w:numPr>
    </w:pPr>
  </w:style>
  <w:style w:type="paragraph" w:customStyle="1" w:styleId="ListeFolgeabsatzStufe2">
    <w:name w:val="Liste Folgeabsatz (Stufe 2)"/>
    <w:basedOn w:val="Normal"/>
    <w:rsid w:val="00A147E3"/>
    <w:pPr>
      <w:numPr>
        <w:ilvl w:val="3"/>
        <w:numId w:val="11"/>
      </w:numPr>
    </w:pPr>
  </w:style>
  <w:style w:type="paragraph" w:customStyle="1" w:styleId="ListeStufe3">
    <w:name w:val="Liste (Stufe 3)"/>
    <w:basedOn w:val="Normal"/>
    <w:rsid w:val="00A147E3"/>
    <w:pPr>
      <w:numPr>
        <w:ilvl w:val="4"/>
        <w:numId w:val="11"/>
      </w:numPr>
    </w:pPr>
  </w:style>
  <w:style w:type="paragraph" w:customStyle="1" w:styleId="ListeFolgeabsatzStufe3">
    <w:name w:val="Liste Folgeabsatz (Stufe 3)"/>
    <w:basedOn w:val="Normal"/>
    <w:rsid w:val="00A147E3"/>
    <w:pPr>
      <w:numPr>
        <w:ilvl w:val="5"/>
        <w:numId w:val="11"/>
      </w:numPr>
    </w:pPr>
  </w:style>
  <w:style w:type="paragraph" w:customStyle="1" w:styleId="ListeStufe4">
    <w:name w:val="Liste (Stufe 4)"/>
    <w:basedOn w:val="Normal"/>
    <w:rsid w:val="00A147E3"/>
    <w:pPr>
      <w:numPr>
        <w:ilvl w:val="6"/>
        <w:numId w:val="11"/>
      </w:numPr>
    </w:pPr>
  </w:style>
  <w:style w:type="paragraph" w:customStyle="1" w:styleId="ListeFolgeabsatzStufe4">
    <w:name w:val="Liste Folgeabsatz (Stufe 4)"/>
    <w:basedOn w:val="Normal"/>
    <w:rsid w:val="00A147E3"/>
    <w:pPr>
      <w:numPr>
        <w:ilvl w:val="7"/>
        <w:numId w:val="11"/>
      </w:numPr>
    </w:pPr>
  </w:style>
  <w:style w:type="paragraph" w:customStyle="1" w:styleId="ListeStufe1manuell">
    <w:name w:val="Liste (Stufe 1) (manuell)"/>
    <w:basedOn w:val="Normal"/>
    <w:rsid w:val="00A147E3"/>
    <w:pPr>
      <w:tabs>
        <w:tab w:val="left" w:pos="425"/>
      </w:tabs>
      <w:ind w:left="425" w:hanging="425"/>
    </w:pPr>
  </w:style>
  <w:style w:type="paragraph" w:customStyle="1" w:styleId="ListeStufe2manuell">
    <w:name w:val="Liste (Stufe 2) (manuell)"/>
    <w:basedOn w:val="Normal"/>
    <w:rsid w:val="00A147E3"/>
    <w:pPr>
      <w:tabs>
        <w:tab w:val="left" w:pos="850"/>
      </w:tabs>
      <w:ind w:left="850" w:hanging="425"/>
    </w:pPr>
  </w:style>
  <w:style w:type="paragraph" w:customStyle="1" w:styleId="ListeStufe3manuell">
    <w:name w:val="Liste (Stufe 3) (manuell)"/>
    <w:basedOn w:val="Normal"/>
    <w:rsid w:val="00A147E3"/>
    <w:pPr>
      <w:tabs>
        <w:tab w:val="left" w:pos="1276"/>
      </w:tabs>
      <w:ind w:left="1276" w:hanging="425"/>
    </w:pPr>
  </w:style>
  <w:style w:type="paragraph" w:customStyle="1" w:styleId="ListeStufe4manuell">
    <w:name w:val="Liste (Stufe 4) (manuell)"/>
    <w:basedOn w:val="Normal"/>
    <w:next w:val="ListeStufe1manuell"/>
    <w:rsid w:val="00A147E3"/>
    <w:pPr>
      <w:tabs>
        <w:tab w:val="left" w:pos="1984"/>
      </w:tabs>
      <w:ind w:left="1984" w:hanging="709"/>
    </w:pPr>
  </w:style>
  <w:style w:type="paragraph" w:customStyle="1" w:styleId="AufzhlungStufe1">
    <w:name w:val="Aufzählung (Stufe 1)"/>
    <w:basedOn w:val="Normal"/>
    <w:rsid w:val="00A147E3"/>
    <w:pPr>
      <w:numPr>
        <w:numId w:val="6"/>
      </w:numPr>
      <w:tabs>
        <w:tab w:val="left" w:pos="0"/>
      </w:tabs>
    </w:pPr>
  </w:style>
  <w:style w:type="paragraph" w:customStyle="1" w:styleId="AufzhlungFolgeabsatzStufe1">
    <w:name w:val="Aufzählung Folgeabsatz (Stufe 1)"/>
    <w:basedOn w:val="Normal"/>
    <w:rsid w:val="00A147E3"/>
    <w:pPr>
      <w:tabs>
        <w:tab w:val="left" w:pos="425"/>
      </w:tabs>
      <w:ind w:left="425"/>
    </w:pPr>
  </w:style>
  <w:style w:type="paragraph" w:customStyle="1" w:styleId="AufzhlungStufe2">
    <w:name w:val="Aufzählung (Stufe 2)"/>
    <w:basedOn w:val="Normal"/>
    <w:rsid w:val="00A147E3"/>
    <w:pPr>
      <w:numPr>
        <w:numId w:val="7"/>
      </w:numPr>
      <w:tabs>
        <w:tab w:val="left" w:pos="425"/>
      </w:tabs>
    </w:pPr>
  </w:style>
  <w:style w:type="paragraph" w:customStyle="1" w:styleId="AufzhlungFolgeabsatzStufe2">
    <w:name w:val="Aufzählung Folgeabsatz (Stufe 2)"/>
    <w:basedOn w:val="Normal"/>
    <w:rsid w:val="00A147E3"/>
    <w:pPr>
      <w:tabs>
        <w:tab w:val="left" w:pos="794"/>
      </w:tabs>
      <w:ind w:left="850"/>
    </w:pPr>
  </w:style>
  <w:style w:type="paragraph" w:customStyle="1" w:styleId="AufzhlungStufe3">
    <w:name w:val="Aufzählung (Stufe 3)"/>
    <w:basedOn w:val="Normal"/>
    <w:rsid w:val="00A147E3"/>
    <w:pPr>
      <w:numPr>
        <w:numId w:val="8"/>
      </w:numPr>
      <w:tabs>
        <w:tab w:val="left" w:pos="850"/>
      </w:tabs>
    </w:pPr>
  </w:style>
  <w:style w:type="paragraph" w:customStyle="1" w:styleId="AufzhlungFolgeabsatzStufe3">
    <w:name w:val="Aufzählung Folgeabsatz (Stufe 3)"/>
    <w:basedOn w:val="Normal"/>
    <w:rsid w:val="00A147E3"/>
    <w:pPr>
      <w:tabs>
        <w:tab w:val="left" w:pos="1276"/>
      </w:tabs>
      <w:ind w:left="1276"/>
    </w:pPr>
  </w:style>
  <w:style w:type="paragraph" w:customStyle="1" w:styleId="AufzhlungStufe4">
    <w:name w:val="Aufzählung (Stufe 4)"/>
    <w:basedOn w:val="Normal"/>
    <w:rsid w:val="00A147E3"/>
    <w:pPr>
      <w:numPr>
        <w:numId w:val="9"/>
      </w:numPr>
      <w:tabs>
        <w:tab w:val="left" w:pos="1276"/>
      </w:tabs>
    </w:pPr>
  </w:style>
  <w:style w:type="paragraph" w:customStyle="1" w:styleId="AufzhlungFolgeabsatzStufe4">
    <w:name w:val="Aufzählung Folgeabsatz (Stufe 4)"/>
    <w:basedOn w:val="Normal"/>
    <w:rsid w:val="00A147E3"/>
    <w:pPr>
      <w:tabs>
        <w:tab w:val="left" w:pos="1701"/>
      </w:tabs>
      <w:ind w:left="1701"/>
    </w:pPr>
  </w:style>
  <w:style w:type="paragraph" w:customStyle="1" w:styleId="AufzhlungStufe5">
    <w:name w:val="Aufzählung (Stufe 5)"/>
    <w:basedOn w:val="Normal"/>
    <w:rsid w:val="00A147E3"/>
    <w:pPr>
      <w:numPr>
        <w:numId w:val="10"/>
      </w:numPr>
      <w:tabs>
        <w:tab w:val="left" w:pos="1701"/>
      </w:tabs>
    </w:pPr>
  </w:style>
  <w:style w:type="paragraph" w:customStyle="1" w:styleId="AufzhlungFolgeabsatzStufe5">
    <w:name w:val="Aufzählung Folgeabsatz (Stufe 5)"/>
    <w:basedOn w:val="Normal"/>
    <w:rsid w:val="00A147E3"/>
    <w:pPr>
      <w:tabs>
        <w:tab w:val="left" w:pos="2126"/>
      </w:tabs>
      <w:ind w:left="2126"/>
    </w:pPr>
  </w:style>
  <w:style w:type="character" w:styleId="FootnoteReference">
    <w:name w:val="footnote reference"/>
    <w:basedOn w:val="DefaultParagraphFont"/>
    <w:uiPriority w:val="99"/>
    <w:unhideWhenUsed/>
    <w:rsid w:val="00A147E3"/>
    <w:rPr>
      <w:shd w:val="clear" w:color="auto" w:fill="auto"/>
      <w:vertAlign w:val="superscript"/>
    </w:rPr>
  </w:style>
  <w:style w:type="paragraph" w:styleId="Header">
    <w:name w:val="header"/>
    <w:basedOn w:val="Normal"/>
    <w:link w:val="HeaderChar"/>
    <w:uiPriority w:val="99"/>
    <w:unhideWhenUsed/>
    <w:rsid w:val="00A147E3"/>
    <w:pPr>
      <w:tabs>
        <w:tab w:val="center" w:pos="4394"/>
        <w:tab w:val="right" w:pos="8787"/>
      </w:tabs>
      <w:spacing w:before="0" w:after="0"/>
    </w:pPr>
  </w:style>
  <w:style w:type="character" w:customStyle="1" w:styleId="HeaderChar">
    <w:name w:val="Header Char"/>
    <w:basedOn w:val="DefaultParagraphFont"/>
    <w:link w:val="Header"/>
    <w:uiPriority w:val="99"/>
    <w:rsid w:val="00A147E3"/>
    <w:rPr>
      <w:rFonts w:ascii="Arial" w:hAnsi="Arial" w:cs="Arial"/>
      <w:shd w:val="clear" w:color="auto" w:fill="auto"/>
    </w:rPr>
  </w:style>
  <w:style w:type="character" w:customStyle="1" w:styleId="Marker">
    <w:name w:val="Marker"/>
    <w:basedOn w:val="DefaultParagraphFont"/>
    <w:rsid w:val="00A147E3"/>
    <w:rPr>
      <w:color w:val="0000FF"/>
      <w:shd w:val="clear" w:color="auto" w:fill="auto"/>
    </w:rPr>
  </w:style>
  <w:style w:type="character" w:customStyle="1" w:styleId="Marker1">
    <w:name w:val="Marker1"/>
    <w:basedOn w:val="DefaultParagraphFont"/>
    <w:rsid w:val="00A147E3"/>
    <w:rPr>
      <w:color w:val="008000"/>
      <w:shd w:val="clear" w:color="auto" w:fill="auto"/>
    </w:rPr>
  </w:style>
  <w:style w:type="character" w:customStyle="1" w:styleId="Marker2">
    <w:name w:val="Marker2"/>
    <w:basedOn w:val="DefaultParagraphFont"/>
    <w:rsid w:val="00A147E3"/>
    <w:rPr>
      <w:color w:val="FF0000"/>
      <w:shd w:val="clear" w:color="auto" w:fill="auto"/>
    </w:rPr>
  </w:style>
  <w:style w:type="paragraph" w:customStyle="1" w:styleId="Hinweistext">
    <w:name w:val="Hinweistext"/>
    <w:basedOn w:val="Normal"/>
    <w:next w:val="Text"/>
    <w:rsid w:val="00A147E3"/>
    <w:rPr>
      <w:color w:val="008000"/>
    </w:rPr>
  </w:style>
  <w:style w:type="paragraph" w:customStyle="1" w:styleId="NummerierungStufe1">
    <w:name w:val="Nummerierung (Stufe 1)"/>
    <w:basedOn w:val="Normal"/>
    <w:rsid w:val="00A147E3"/>
    <w:pPr>
      <w:numPr>
        <w:ilvl w:val="3"/>
        <w:numId w:val="26"/>
      </w:numPr>
    </w:pPr>
  </w:style>
  <w:style w:type="paragraph" w:customStyle="1" w:styleId="NummerierungStufe2">
    <w:name w:val="Nummerierung (Stufe 2)"/>
    <w:basedOn w:val="Normal"/>
    <w:rsid w:val="00A147E3"/>
    <w:pPr>
      <w:numPr>
        <w:ilvl w:val="4"/>
        <w:numId w:val="26"/>
      </w:numPr>
    </w:pPr>
  </w:style>
  <w:style w:type="paragraph" w:customStyle="1" w:styleId="NummerierungStufe3">
    <w:name w:val="Nummerierung (Stufe 3)"/>
    <w:basedOn w:val="Normal"/>
    <w:rsid w:val="00A147E3"/>
    <w:pPr>
      <w:numPr>
        <w:ilvl w:val="5"/>
        <w:numId w:val="26"/>
      </w:numPr>
    </w:pPr>
  </w:style>
  <w:style w:type="paragraph" w:customStyle="1" w:styleId="NummerierungStufe4">
    <w:name w:val="Nummerierung (Stufe 4)"/>
    <w:basedOn w:val="Normal"/>
    <w:rsid w:val="00A147E3"/>
    <w:pPr>
      <w:numPr>
        <w:ilvl w:val="6"/>
        <w:numId w:val="26"/>
      </w:numPr>
    </w:pPr>
  </w:style>
  <w:style w:type="paragraph" w:customStyle="1" w:styleId="NummerierungFolgeabsatzStufe1">
    <w:name w:val="Nummerierung Folgeabsatz (Stufe 1)"/>
    <w:basedOn w:val="Normal"/>
    <w:rsid w:val="00A147E3"/>
    <w:pPr>
      <w:tabs>
        <w:tab w:val="left" w:pos="425"/>
      </w:tabs>
      <w:ind w:left="425"/>
    </w:pPr>
  </w:style>
  <w:style w:type="paragraph" w:customStyle="1" w:styleId="NummerierungFolgeabsatzStufe2">
    <w:name w:val="Nummerierung Folgeabsatz (Stufe 2)"/>
    <w:basedOn w:val="Normal"/>
    <w:rsid w:val="00A147E3"/>
    <w:pPr>
      <w:tabs>
        <w:tab w:val="left" w:pos="850"/>
      </w:tabs>
      <w:ind w:left="850"/>
    </w:pPr>
  </w:style>
  <w:style w:type="paragraph" w:customStyle="1" w:styleId="NummerierungFolgeabsatzStufe3">
    <w:name w:val="Nummerierung Folgeabsatz (Stufe 3)"/>
    <w:basedOn w:val="Normal"/>
    <w:rsid w:val="00A147E3"/>
    <w:pPr>
      <w:tabs>
        <w:tab w:val="left" w:pos="1276"/>
      </w:tabs>
      <w:ind w:left="1276"/>
    </w:pPr>
  </w:style>
  <w:style w:type="paragraph" w:customStyle="1" w:styleId="NummerierungFolgeabsatzStufe4">
    <w:name w:val="Nummerierung Folgeabsatz (Stufe 4)"/>
    <w:basedOn w:val="Normal"/>
    <w:rsid w:val="00A147E3"/>
    <w:pPr>
      <w:tabs>
        <w:tab w:val="left" w:pos="1984"/>
      </w:tabs>
      <w:ind w:left="1984"/>
    </w:pPr>
  </w:style>
  <w:style w:type="paragraph" w:customStyle="1" w:styleId="NummerierungStufe1manuell">
    <w:name w:val="Nummerierung (Stufe 1) (manuell)"/>
    <w:basedOn w:val="Normal"/>
    <w:rsid w:val="00A147E3"/>
    <w:pPr>
      <w:tabs>
        <w:tab w:val="left" w:pos="425"/>
      </w:tabs>
      <w:ind w:left="425" w:hanging="425"/>
    </w:pPr>
  </w:style>
  <w:style w:type="paragraph" w:customStyle="1" w:styleId="NummerierungStufe2manuell">
    <w:name w:val="Nummerierung (Stufe 2) (manuell)"/>
    <w:basedOn w:val="Normal"/>
    <w:rsid w:val="00A147E3"/>
    <w:pPr>
      <w:tabs>
        <w:tab w:val="left" w:pos="850"/>
      </w:tabs>
      <w:ind w:left="850" w:hanging="425"/>
    </w:pPr>
  </w:style>
  <w:style w:type="paragraph" w:customStyle="1" w:styleId="NummerierungStufe3manuell">
    <w:name w:val="Nummerierung (Stufe 3) (manuell)"/>
    <w:basedOn w:val="Normal"/>
    <w:rsid w:val="00A147E3"/>
    <w:pPr>
      <w:tabs>
        <w:tab w:val="left" w:pos="1276"/>
      </w:tabs>
      <w:ind w:left="1276" w:hanging="425"/>
    </w:pPr>
  </w:style>
  <w:style w:type="paragraph" w:customStyle="1" w:styleId="NummerierungStufe4manuell">
    <w:name w:val="Nummerierung (Stufe 4) (manuell)"/>
    <w:basedOn w:val="Normal"/>
    <w:rsid w:val="00A147E3"/>
    <w:pPr>
      <w:tabs>
        <w:tab w:val="left" w:pos="1984"/>
      </w:tabs>
      <w:ind w:left="1984" w:hanging="709"/>
    </w:pPr>
  </w:style>
  <w:style w:type="paragraph" w:customStyle="1" w:styleId="AnlageBezeichnernummeriert">
    <w:name w:val="Anlage Bezeichner (nummeriert)"/>
    <w:basedOn w:val="Normal"/>
    <w:next w:val="AnlageVerweis"/>
    <w:rsid w:val="00A147E3"/>
    <w:pPr>
      <w:numPr>
        <w:numId w:val="14"/>
      </w:numPr>
      <w:spacing w:before="240"/>
      <w:jc w:val="right"/>
    </w:pPr>
    <w:rPr>
      <w:b/>
      <w:sz w:val="26"/>
    </w:rPr>
  </w:style>
  <w:style w:type="paragraph" w:customStyle="1" w:styleId="AnlageBezeichnernichtnummeriert">
    <w:name w:val="Anlage Bezeichner (nicht nummeriert)"/>
    <w:basedOn w:val="Normal"/>
    <w:next w:val="AnlageVerweis"/>
    <w:rsid w:val="00A147E3"/>
    <w:pPr>
      <w:numPr>
        <w:numId w:val="15"/>
      </w:numPr>
      <w:spacing w:before="240"/>
      <w:jc w:val="right"/>
    </w:pPr>
    <w:rPr>
      <w:b/>
      <w:sz w:val="26"/>
    </w:rPr>
  </w:style>
  <w:style w:type="paragraph" w:customStyle="1" w:styleId="Anlageberschrift">
    <w:name w:val="Anlage Überschrift"/>
    <w:basedOn w:val="Normal"/>
    <w:next w:val="Text"/>
    <w:rsid w:val="00A147E3"/>
    <w:pPr>
      <w:jc w:val="center"/>
    </w:pPr>
    <w:rPr>
      <w:b/>
      <w:sz w:val="26"/>
    </w:rPr>
  </w:style>
  <w:style w:type="paragraph" w:customStyle="1" w:styleId="AnlageVerzeichnisTitel">
    <w:name w:val="Anlage Verzeichnis Titel"/>
    <w:basedOn w:val="Normal"/>
    <w:next w:val="AnlageVerzeichnis1"/>
    <w:rsid w:val="00A147E3"/>
    <w:pPr>
      <w:jc w:val="center"/>
    </w:pPr>
    <w:rPr>
      <w:b/>
      <w:sz w:val="26"/>
    </w:rPr>
  </w:style>
  <w:style w:type="paragraph" w:customStyle="1" w:styleId="AnlageVerzeichnis1">
    <w:name w:val="Anlage Verzeichnis 1"/>
    <w:basedOn w:val="Normal"/>
    <w:rsid w:val="00A147E3"/>
    <w:pPr>
      <w:jc w:val="center"/>
    </w:pPr>
    <w:rPr>
      <w:b/>
      <w:sz w:val="24"/>
    </w:rPr>
  </w:style>
  <w:style w:type="paragraph" w:customStyle="1" w:styleId="AnlageVerzeichnis2">
    <w:name w:val="Anlage Verzeichnis 2"/>
    <w:basedOn w:val="Normal"/>
    <w:rsid w:val="00A147E3"/>
    <w:pPr>
      <w:jc w:val="center"/>
    </w:pPr>
    <w:rPr>
      <w:b/>
      <w:i/>
      <w:sz w:val="24"/>
    </w:rPr>
  </w:style>
  <w:style w:type="paragraph" w:customStyle="1" w:styleId="AnlageVerzeichnis3">
    <w:name w:val="Anlage Verzeichnis 3"/>
    <w:basedOn w:val="Normal"/>
    <w:rsid w:val="00A147E3"/>
    <w:pPr>
      <w:jc w:val="center"/>
    </w:pPr>
    <w:rPr>
      <w:b/>
    </w:rPr>
  </w:style>
  <w:style w:type="paragraph" w:customStyle="1" w:styleId="AnlageVerzeichnis4">
    <w:name w:val="Anlage Verzeichnis 4"/>
    <w:basedOn w:val="Normal"/>
    <w:rsid w:val="00A147E3"/>
    <w:pPr>
      <w:jc w:val="center"/>
    </w:pPr>
    <w:rPr>
      <w:b/>
      <w:i/>
    </w:rPr>
  </w:style>
  <w:style w:type="paragraph" w:customStyle="1" w:styleId="AnlageBezeichnermanuell">
    <w:name w:val="Anlage Bezeichner (manuell)"/>
    <w:basedOn w:val="Normal"/>
    <w:next w:val="AnlageVerweis"/>
    <w:rsid w:val="00A147E3"/>
    <w:pPr>
      <w:spacing w:before="240"/>
      <w:jc w:val="right"/>
    </w:pPr>
    <w:rPr>
      <w:b/>
      <w:sz w:val="26"/>
    </w:rPr>
  </w:style>
  <w:style w:type="paragraph" w:customStyle="1" w:styleId="AnlageVerweis">
    <w:name w:val="Anlage Verweis"/>
    <w:basedOn w:val="Normal"/>
    <w:next w:val="Anlageberschrift"/>
    <w:rsid w:val="00A147E3"/>
    <w:pPr>
      <w:spacing w:before="0"/>
      <w:jc w:val="right"/>
    </w:pPr>
  </w:style>
  <w:style w:type="character" w:customStyle="1" w:styleId="Heading1Char">
    <w:name w:val="Heading 1 Char"/>
    <w:basedOn w:val="DefaultParagraphFont"/>
    <w:link w:val="Heading1"/>
    <w:uiPriority w:val="9"/>
    <w:rsid w:val="00A147E3"/>
    <w:rPr>
      <w:rFonts w:ascii="Arial" w:eastAsiaTheme="majorEastAsia" w:hAnsi="Arial" w:cs="Arial"/>
      <w:b/>
      <w:bCs/>
      <w:kern w:val="32"/>
      <w:szCs w:val="28"/>
    </w:rPr>
  </w:style>
  <w:style w:type="character" w:customStyle="1" w:styleId="Heading2Char">
    <w:name w:val="Heading 2 Char"/>
    <w:basedOn w:val="DefaultParagraphFont"/>
    <w:link w:val="Heading2"/>
    <w:uiPriority w:val="9"/>
    <w:semiHidden/>
    <w:rsid w:val="00A147E3"/>
    <w:rPr>
      <w:rFonts w:ascii="Arial" w:eastAsiaTheme="majorEastAsia" w:hAnsi="Arial" w:cs="Arial"/>
      <w:b/>
      <w:bCs/>
      <w:i/>
      <w:szCs w:val="26"/>
    </w:rPr>
  </w:style>
  <w:style w:type="character" w:customStyle="1" w:styleId="Heading3Char">
    <w:name w:val="Heading 3 Char"/>
    <w:basedOn w:val="DefaultParagraphFont"/>
    <w:link w:val="Heading3"/>
    <w:uiPriority w:val="9"/>
    <w:semiHidden/>
    <w:rsid w:val="00A147E3"/>
    <w:rPr>
      <w:rFonts w:ascii="Arial" w:eastAsiaTheme="majorEastAsia" w:hAnsi="Arial" w:cs="Arial"/>
      <w:b/>
      <w:bCs/>
    </w:rPr>
  </w:style>
  <w:style w:type="character" w:customStyle="1" w:styleId="Heading4Char">
    <w:name w:val="Heading 4 Char"/>
    <w:basedOn w:val="DefaultParagraphFont"/>
    <w:link w:val="Heading4"/>
    <w:uiPriority w:val="9"/>
    <w:semiHidden/>
    <w:rsid w:val="00A147E3"/>
    <w:rPr>
      <w:rFonts w:ascii="Arial" w:eastAsiaTheme="majorEastAsia" w:hAnsi="Arial" w:cs="Arial"/>
      <w:b/>
      <w:bCs/>
      <w:i/>
      <w:iCs/>
    </w:rPr>
  </w:style>
  <w:style w:type="paragraph" w:customStyle="1" w:styleId="Sonderelementberschriftlinks">
    <w:name w:val="Sonderelement Überschrift (links)"/>
    <w:basedOn w:val="Normal"/>
    <w:next w:val="Normal"/>
    <w:rsid w:val="00A147E3"/>
    <w:pPr>
      <w:keepNext/>
    </w:pPr>
  </w:style>
  <w:style w:type="paragraph" w:customStyle="1" w:styleId="Sonderelementberschriftrechts">
    <w:name w:val="Sonderelement Überschrift (rechts)"/>
    <w:basedOn w:val="Normal"/>
    <w:next w:val="Normal"/>
    <w:rsid w:val="00A147E3"/>
    <w:pPr>
      <w:keepNext/>
    </w:pPr>
  </w:style>
  <w:style w:type="paragraph" w:customStyle="1" w:styleId="Synopsentabelleberschriftlinks">
    <w:name w:val="Synopsentabelle Überschrift (links)"/>
    <w:basedOn w:val="Normal"/>
    <w:next w:val="Normal"/>
    <w:rsid w:val="00A147E3"/>
    <w:pPr>
      <w:spacing w:before="160" w:after="160"/>
      <w:jc w:val="center"/>
    </w:pPr>
    <w:rPr>
      <w:b/>
    </w:rPr>
  </w:style>
  <w:style w:type="paragraph" w:customStyle="1" w:styleId="Synopsentabelleberschriftrechts">
    <w:name w:val="Synopsentabelle Überschrift (rechts)"/>
    <w:basedOn w:val="Normal"/>
    <w:next w:val="Normal"/>
    <w:rsid w:val="00A147E3"/>
    <w:pPr>
      <w:spacing w:before="160" w:after="160"/>
      <w:jc w:val="center"/>
    </w:pPr>
    <w:rPr>
      <w:b/>
    </w:rPr>
  </w:style>
  <w:style w:type="paragraph" w:customStyle="1" w:styleId="BezeichnungStammdokument">
    <w:name w:val="Bezeichnung (Stammdokument)"/>
    <w:basedOn w:val="Normal"/>
    <w:next w:val="Kurzbezeichnung-AbkrzungStammdokument"/>
    <w:rsid w:val="00A147E3"/>
    <w:pPr>
      <w:jc w:val="center"/>
    </w:pPr>
    <w:rPr>
      <w:b/>
      <w:sz w:val="28"/>
    </w:rPr>
  </w:style>
  <w:style w:type="paragraph" w:customStyle="1" w:styleId="Kurzbezeichnung-AbkrzungStammdokument">
    <w:name w:val="Kurzbezeichnung - Abkürzung (Stammdokument)"/>
    <w:basedOn w:val="Normal"/>
    <w:next w:val="ParagraphBezeichner"/>
    <w:rsid w:val="00A147E3"/>
    <w:pPr>
      <w:jc w:val="center"/>
    </w:pPr>
    <w:rPr>
      <w:b/>
      <w:sz w:val="28"/>
    </w:rPr>
  </w:style>
  <w:style w:type="paragraph" w:customStyle="1" w:styleId="AusfertigungsdatumStammdokument">
    <w:name w:val="Ausfertigungsdatum (Stammdokument)"/>
    <w:basedOn w:val="Normal"/>
    <w:next w:val="EingangsformelStandardStammdokument"/>
    <w:rsid w:val="00A147E3"/>
    <w:pPr>
      <w:jc w:val="center"/>
    </w:pPr>
    <w:rPr>
      <w:b/>
    </w:rPr>
  </w:style>
  <w:style w:type="paragraph" w:customStyle="1" w:styleId="EingangsformelStandardStammdokument">
    <w:name w:val="Eingangsformel Standard (Stammdokument)"/>
    <w:basedOn w:val="Normal"/>
    <w:next w:val="EingangsformelAufzhlungStammdokument"/>
    <w:rsid w:val="00A147E3"/>
    <w:pPr>
      <w:ind w:firstLine="425"/>
    </w:pPr>
  </w:style>
  <w:style w:type="paragraph" w:customStyle="1" w:styleId="EingangsformelAufzhlungStammdokument">
    <w:name w:val="Eingangsformel Aufzählung (Stammdokument)"/>
    <w:basedOn w:val="Normal"/>
    <w:rsid w:val="00A147E3"/>
    <w:pPr>
      <w:numPr>
        <w:numId w:val="27"/>
      </w:numPr>
    </w:pPr>
  </w:style>
  <w:style w:type="paragraph" w:customStyle="1" w:styleId="EingangsformelFolgeabsatzStammdokument">
    <w:name w:val="Eingangsformel Folgeabsatz (Stammdokument)"/>
    <w:basedOn w:val="Normal"/>
    <w:rsid w:val="00A147E3"/>
  </w:style>
  <w:style w:type="paragraph" w:styleId="TOC9">
    <w:name w:val="toc 9"/>
    <w:basedOn w:val="Normal"/>
    <w:next w:val="Normal"/>
    <w:uiPriority w:val="39"/>
    <w:semiHidden/>
    <w:unhideWhenUsed/>
    <w:rsid w:val="00A147E3"/>
    <w:pPr>
      <w:tabs>
        <w:tab w:val="left" w:pos="624"/>
      </w:tabs>
      <w:ind w:left="624" w:hanging="624"/>
    </w:pPr>
    <w:rPr>
      <w:sz w:val="16"/>
    </w:rPr>
  </w:style>
  <w:style w:type="paragraph" w:customStyle="1" w:styleId="VerzeichnisTitelStammdokument">
    <w:name w:val="Verzeichnis Titel (Stammdokument)"/>
    <w:basedOn w:val="Normal"/>
    <w:rsid w:val="00A147E3"/>
    <w:pPr>
      <w:jc w:val="center"/>
    </w:pPr>
  </w:style>
  <w:style w:type="paragraph" w:customStyle="1" w:styleId="ParagraphBezeichner">
    <w:name w:val="Paragraph Bezeichner"/>
    <w:basedOn w:val="Normal"/>
    <w:next w:val="Paragraphberschrift"/>
    <w:rsid w:val="00A147E3"/>
    <w:pPr>
      <w:keepNext/>
      <w:numPr>
        <w:ilvl w:val="1"/>
        <w:numId w:val="26"/>
      </w:numPr>
      <w:spacing w:before="480"/>
      <w:jc w:val="center"/>
    </w:pPr>
  </w:style>
  <w:style w:type="paragraph" w:customStyle="1" w:styleId="Paragraphberschrift">
    <w:name w:val="Paragraph Überschrift"/>
    <w:basedOn w:val="Normal"/>
    <w:next w:val="JuristischerAbsatznummeriert"/>
    <w:rsid w:val="00A147E3"/>
    <w:pPr>
      <w:keepNext/>
      <w:jc w:val="center"/>
    </w:pPr>
    <w:rPr>
      <w:b/>
    </w:rPr>
  </w:style>
  <w:style w:type="paragraph" w:customStyle="1" w:styleId="JuristischerAbsatznummeriert">
    <w:name w:val="Juristischer Absatz (nummeriert)"/>
    <w:basedOn w:val="Normal"/>
    <w:rsid w:val="00A147E3"/>
    <w:pPr>
      <w:numPr>
        <w:ilvl w:val="2"/>
        <w:numId w:val="26"/>
      </w:numPr>
    </w:pPr>
  </w:style>
  <w:style w:type="paragraph" w:customStyle="1" w:styleId="JuristischerAbsatznichtnummeriert">
    <w:name w:val="Juristischer Absatz (nicht nummeriert)"/>
    <w:basedOn w:val="Normal"/>
    <w:next w:val="NummerierungStufe1"/>
    <w:rsid w:val="00A147E3"/>
    <w:pPr>
      <w:ind w:firstLine="425"/>
    </w:pPr>
  </w:style>
  <w:style w:type="paragraph" w:customStyle="1" w:styleId="JuristischerAbsatzFolgeabsatz">
    <w:name w:val="Juristischer Absatz Folgeabsatz"/>
    <w:basedOn w:val="Normal"/>
    <w:rsid w:val="00A147E3"/>
    <w:pPr>
      <w:tabs>
        <w:tab w:val="left" w:pos="0"/>
      </w:tabs>
    </w:pPr>
  </w:style>
  <w:style w:type="paragraph" w:customStyle="1" w:styleId="BuchBezeichner">
    <w:name w:val="Buch Bezeichner"/>
    <w:basedOn w:val="Normal"/>
    <w:next w:val="Buchberschrift"/>
    <w:rsid w:val="00A147E3"/>
    <w:pPr>
      <w:keepNext/>
      <w:numPr>
        <w:numId w:val="28"/>
      </w:numPr>
      <w:spacing w:before="480"/>
      <w:jc w:val="center"/>
    </w:pPr>
    <w:rPr>
      <w:b/>
      <w:sz w:val="26"/>
    </w:rPr>
  </w:style>
  <w:style w:type="paragraph" w:customStyle="1" w:styleId="Buchberschrift">
    <w:name w:val="Buch Überschrift"/>
    <w:basedOn w:val="Normal"/>
    <w:next w:val="ParagraphBezeichner"/>
    <w:rsid w:val="00A147E3"/>
    <w:pPr>
      <w:keepNext/>
      <w:numPr>
        <w:numId w:val="29"/>
      </w:numPr>
      <w:spacing w:after="240"/>
      <w:jc w:val="center"/>
    </w:pPr>
    <w:rPr>
      <w:b/>
      <w:sz w:val="26"/>
    </w:rPr>
  </w:style>
  <w:style w:type="paragraph" w:customStyle="1" w:styleId="TeilBezeichner">
    <w:name w:val="Teil Bezeichner"/>
    <w:basedOn w:val="Normal"/>
    <w:next w:val="Teilberschrift"/>
    <w:rsid w:val="00A147E3"/>
    <w:pPr>
      <w:keepNext/>
      <w:numPr>
        <w:ilvl w:val="1"/>
        <w:numId w:val="28"/>
      </w:numPr>
      <w:spacing w:before="480"/>
      <w:jc w:val="center"/>
    </w:pPr>
    <w:rPr>
      <w:spacing w:val="60"/>
      <w:sz w:val="26"/>
    </w:rPr>
  </w:style>
  <w:style w:type="paragraph" w:customStyle="1" w:styleId="Teilberschrift">
    <w:name w:val="Teil Überschrift"/>
    <w:basedOn w:val="Normal"/>
    <w:next w:val="ParagraphBezeichner"/>
    <w:rsid w:val="00A147E3"/>
    <w:pPr>
      <w:keepNext/>
      <w:numPr>
        <w:ilvl w:val="1"/>
        <w:numId w:val="29"/>
      </w:numPr>
      <w:spacing w:after="240"/>
      <w:jc w:val="center"/>
    </w:pPr>
    <w:rPr>
      <w:spacing w:val="60"/>
      <w:sz w:val="26"/>
    </w:rPr>
  </w:style>
  <w:style w:type="paragraph" w:customStyle="1" w:styleId="KapitelBezeichner">
    <w:name w:val="Kapitel Bezeichner"/>
    <w:basedOn w:val="Normal"/>
    <w:next w:val="Kapitelberschrift"/>
    <w:rsid w:val="00A147E3"/>
    <w:pPr>
      <w:keepNext/>
      <w:numPr>
        <w:ilvl w:val="2"/>
        <w:numId w:val="28"/>
      </w:numPr>
      <w:spacing w:before="480"/>
      <w:jc w:val="center"/>
    </w:pPr>
    <w:rPr>
      <w:sz w:val="26"/>
    </w:rPr>
  </w:style>
  <w:style w:type="paragraph" w:customStyle="1" w:styleId="Kapitelberschrift">
    <w:name w:val="Kapitel Überschrift"/>
    <w:basedOn w:val="Normal"/>
    <w:next w:val="ParagraphBezeichner"/>
    <w:rsid w:val="00A147E3"/>
    <w:pPr>
      <w:keepNext/>
      <w:numPr>
        <w:ilvl w:val="2"/>
        <w:numId w:val="29"/>
      </w:numPr>
      <w:spacing w:after="240"/>
      <w:jc w:val="center"/>
    </w:pPr>
    <w:rPr>
      <w:sz w:val="26"/>
    </w:rPr>
  </w:style>
  <w:style w:type="paragraph" w:customStyle="1" w:styleId="AbschnittBezeichner">
    <w:name w:val="Abschnitt Bezeichner"/>
    <w:basedOn w:val="Normal"/>
    <w:next w:val="Abschnittberschrift"/>
    <w:rsid w:val="00A147E3"/>
    <w:pPr>
      <w:keepNext/>
      <w:numPr>
        <w:ilvl w:val="3"/>
        <w:numId w:val="28"/>
      </w:numPr>
      <w:spacing w:before="480"/>
      <w:jc w:val="center"/>
    </w:pPr>
    <w:rPr>
      <w:b/>
      <w:spacing w:val="60"/>
    </w:rPr>
  </w:style>
  <w:style w:type="paragraph" w:customStyle="1" w:styleId="Abschnittberschrift">
    <w:name w:val="Abschnitt Überschrift"/>
    <w:basedOn w:val="Normal"/>
    <w:next w:val="ParagraphBezeichner"/>
    <w:rsid w:val="00A147E3"/>
    <w:pPr>
      <w:keepNext/>
      <w:numPr>
        <w:ilvl w:val="3"/>
        <w:numId w:val="29"/>
      </w:numPr>
      <w:spacing w:after="240"/>
      <w:jc w:val="center"/>
    </w:pPr>
    <w:rPr>
      <w:b/>
      <w:spacing w:val="60"/>
    </w:rPr>
  </w:style>
  <w:style w:type="paragraph" w:customStyle="1" w:styleId="UnterabschnittBezeichner">
    <w:name w:val="Unterabschnitt Bezeichner"/>
    <w:basedOn w:val="Normal"/>
    <w:next w:val="Unterabschnittberschrift"/>
    <w:rsid w:val="00A147E3"/>
    <w:pPr>
      <w:keepNext/>
      <w:numPr>
        <w:ilvl w:val="4"/>
        <w:numId w:val="28"/>
      </w:numPr>
      <w:spacing w:before="480"/>
      <w:jc w:val="center"/>
    </w:pPr>
  </w:style>
  <w:style w:type="paragraph" w:customStyle="1" w:styleId="Unterabschnittberschrift">
    <w:name w:val="Unterabschnitt Überschrift"/>
    <w:basedOn w:val="Normal"/>
    <w:next w:val="ParagraphBezeichner"/>
    <w:rsid w:val="00A147E3"/>
    <w:pPr>
      <w:keepNext/>
      <w:numPr>
        <w:ilvl w:val="4"/>
        <w:numId w:val="29"/>
      </w:numPr>
      <w:spacing w:after="240"/>
      <w:jc w:val="center"/>
    </w:pPr>
  </w:style>
  <w:style w:type="paragraph" w:customStyle="1" w:styleId="TitelBezeichner">
    <w:name w:val="Titel Bezeichner"/>
    <w:basedOn w:val="Normal"/>
    <w:next w:val="Titelberschrift"/>
    <w:rsid w:val="00A147E3"/>
    <w:pPr>
      <w:keepNext/>
      <w:numPr>
        <w:ilvl w:val="5"/>
        <w:numId w:val="28"/>
      </w:numPr>
      <w:spacing w:before="480"/>
      <w:jc w:val="center"/>
    </w:pPr>
    <w:rPr>
      <w:spacing w:val="60"/>
    </w:rPr>
  </w:style>
  <w:style w:type="paragraph" w:customStyle="1" w:styleId="Titelberschrift">
    <w:name w:val="Titel Überschrift"/>
    <w:basedOn w:val="Normal"/>
    <w:next w:val="ParagraphBezeichner"/>
    <w:rsid w:val="00A147E3"/>
    <w:pPr>
      <w:keepNext/>
      <w:numPr>
        <w:ilvl w:val="5"/>
        <w:numId w:val="29"/>
      </w:numPr>
      <w:spacing w:after="240"/>
      <w:jc w:val="center"/>
    </w:pPr>
    <w:rPr>
      <w:spacing w:val="60"/>
    </w:rPr>
  </w:style>
  <w:style w:type="paragraph" w:customStyle="1" w:styleId="UntertitelBezeichner">
    <w:name w:val="Untertitel Bezeichner"/>
    <w:basedOn w:val="Normal"/>
    <w:next w:val="Untertitelberschrift"/>
    <w:rsid w:val="00A147E3"/>
    <w:pPr>
      <w:keepNext/>
      <w:numPr>
        <w:ilvl w:val="6"/>
        <w:numId w:val="28"/>
      </w:numPr>
      <w:spacing w:before="480"/>
      <w:jc w:val="center"/>
    </w:pPr>
    <w:rPr>
      <w:b/>
    </w:rPr>
  </w:style>
  <w:style w:type="paragraph" w:customStyle="1" w:styleId="Untertitelberschrift">
    <w:name w:val="Untertitel Überschrift"/>
    <w:basedOn w:val="Normal"/>
    <w:next w:val="ParagraphBezeichner"/>
    <w:rsid w:val="00A147E3"/>
    <w:pPr>
      <w:keepNext/>
      <w:numPr>
        <w:ilvl w:val="6"/>
        <w:numId w:val="29"/>
      </w:numPr>
      <w:spacing w:after="240"/>
      <w:jc w:val="center"/>
    </w:pPr>
    <w:rPr>
      <w:b/>
    </w:rPr>
  </w:style>
  <w:style w:type="paragraph" w:customStyle="1" w:styleId="ParagraphBezeichnermanuell">
    <w:name w:val="Paragraph Bezeichner (manuell)"/>
    <w:basedOn w:val="Normal"/>
    <w:rsid w:val="00A147E3"/>
    <w:pPr>
      <w:keepNext/>
      <w:spacing w:before="480"/>
      <w:jc w:val="center"/>
    </w:pPr>
  </w:style>
  <w:style w:type="paragraph" w:customStyle="1" w:styleId="JuristischerAbsatzmanuell">
    <w:name w:val="Juristischer Absatz (manuell)"/>
    <w:basedOn w:val="Normal"/>
    <w:rsid w:val="00A147E3"/>
    <w:pPr>
      <w:tabs>
        <w:tab w:val="left" w:pos="850"/>
      </w:tabs>
      <w:ind w:firstLine="425"/>
    </w:pPr>
  </w:style>
  <w:style w:type="paragraph" w:customStyle="1" w:styleId="BuchBezeichnermanuell">
    <w:name w:val="Buch Bezeichner (manuell)"/>
    <w:basedOn w:val="Normal"/>
    <w:rsid w:val="00A147E3"/>
    <w:pPr>
      <w:keepNext/>
      <w:spacing w:before="480"/>
      <w:jc w:val="center"/>
    </w:pPr>
    <w:rPr>
      <w:b/>
      <w:sz w:val="26"/>
    </w:rPr>
  </w:style>
  <w:style w:type="paragraph" w:customStyle="1" w:styleId="TeilBezeichnermanuell">
    <w:name w:val="Teil Bezeichner (manuell)"/>
    <w:basedOn w:val="Normal"/>
    <w:rsid w:val="00A147E3"/>
    <w:pPr>
      <w:keepNext/>
      <w:spacing w:before="480"/>
      <w:jc w:val="center"/>
    </w:pPr>
    <w:rPr>
      <w:spacing w:val="60"/>
      <w:sz w:val="26"/>
    </w:rPr>
  </w:style>
  <w:style w:type="paragraph" w:customStyle="1" w:styleId="KapitelBezeichnermanuell">
    <w:name w:val="Kapitel Bezeichner (manuell)"/>
    <w:basedOn w:val="Normal"/>
    <w:rsid w:val="00A147E3"/>
    <w:pPr>
      <w:keepNext/>
      <w:spacing w:before="480"/>
      <w:jc w:val="center"/>
    </w:pPr>
    <w:rPr>
      <w:sz w:val="26"/>
    </w:rPr>
  </w:style>
  <w:style w:type="paragraph" w:customStyle="1" w:styleId="AbschnittBezeichnermanuell">
    <w:name w:val="Abschnitt Bezeichner (manuell)"/>
    <w:basedOn w:val="Normal"/>
    <w:rsid w:val="00A147E3"/>
    <w:pPr>
      <w:keepNext/>
      <w:spacing w:before="480"/>
      <w:jc w:val="center"/>
    </w:pPr>
    <w:rPr>
      <w:b/>
      <w:spacing w:val="60"/>
    </w:rPr>
  </w:style>
  <w:style w:type="paragraph" w:customStyle="1" w:styleId="UnterabschnittBezeichnermanuell">
    <w:name w:val="Unterabschnitt Bezeichner (manuell)"/>
    <w:basedOn w:val="Normal"/>
    <w:rsid w:val="00A147E3"/>
    <w:pPr>
      <w:keepNext/>
      <w:spacing w:before="480"/>
      <w:jc w:val="center"/>
    </w:pPr>
  </w:style>
  <w:style w:type="paragraph" w:customStyle="1" w:styleId="TitelBezeichnermanuell">
    <w:name w:val="Titel Bezeichner (manuell)"/>
    <w:basedOn w:val="Normal"/>
    <w:rsid w:val="00A147E3"/>
    <w:pPr>
      <w:keepNext/>
      <w:spacing w:before="480"/>
      <w:jc w:val="center"/>
    </w:pPr>
    <w:rPr>
      <w:spacing w:val="60"/>
    </w:rPr>
  </w:style>
  <w:style w:type="paragraph" w:customStyle="1" w:styleId="UntertitelBezeichnermanuell">
    <w:name w:val="Untertitel Bezeichner (manuell)"/>
    <w:basedOn w:val="Normal"/>
    <w:rsid w:val="00A147E3"/>
    <w:pPr>
      <w:keepNext/>
      <w:spacing w:before="480"/>
      <w:jc w:val="center"/>
    </w:pPr>
    <w:rPr>
      <w:b/>
    </w:rPr>
  </w:style>
  <w:style w:type="paragraph" w:customStyle="1" w:styleId="Schlussformel">
    <w:name w:val="Schlussformel"/>
    <w:basedOn w:val="Normal"/>
    <w:next w:val="OrtDatum"/>
    <w:rsid w:val="00A147E3"/>
    <w:pPr>
      <w:spacing w:before="240"/>
      <w:jc w:val="left"/>
    </w:pPr>
  </w:style>
  <w:style w:type="paragraph" w:customStyle="1" w:styleId="Dokumentstatus">
    <w:name w:val="Dokumentstatus"/>
    <w:basedOn w:val="Normal"/>
    <w:rsid w:val="00A147E3"/>
    <w:rPr>
      <w:b/>
      <w:sz w:val="30"/>
    </w:rPr>
  </w:style>
  <w:style w:type="paragraph" w:customStyle="1" w:styleId="Organisation">
    <w:name w:val="Organisation"/>
    <w:basedOn w:val="Normal"/>
    <w:next w:val="Person"/>
    <w:rsid w:val="00A147E3"/>
    <w:pPr>
      <w:jc w:val="center"/>
    </w:pPr>
    <w:rPr>
      <w:spacing w:val="60"/>
    </w:rPr>
  </w:style>
  <w:style w:type="paragraph" w:customStyle="1" w:styleId="Vertretung">
    <w:name w:val="Vertretung"/>
    <w:basedOn w:val="Normal"/>
    <w:next w:val="Person"/>
    <w:rsid w:val="00A147E3"/>
    <w:pPr>
      <w:jc w:val="center"/>
    </w:pPr>
    <w:rPr>
      <w:spacing w:val="60"/>
    </w:rPr>
  </w:style>
  <w:style w:type="paragraph" w:customStyle="1" w:styleId="OrtDatum">
    <w:name w:val="Ort/Datum"/>
    <w:basedOn w:val="Normal"/>
    <w:next w:val="Organisation"/>
    <w:rsid w:val="00A147E3"/>
    <w:pPr>
      <w:jc w:val="right"/>
    </w:pPr>
  </w:style>
  <w:style w:type="paragraph" w:customStyle="1" w:styleId="Person">
    <w:name w:val="Person"/>
    <w:basedOn w:val="Normal"/>
    <w:next w:val="Organisation"/>
    <w:rsid w:val="00A147E3"/>
    <w:pPr>
      <w:jc w:val="center"/>
    </w:pPr>
    <w:rPr>
      <w:spacing w:val="60"/>
    </w:rPr>
  </w:style>
  <w:style w:type="paragraph" w:customStyle="1" w:styleId="BegrndungTitel">
    <w:name w:val="Begründung Titel"/>
    <w:basedOn w:val="Normal"/>
    <w:next w:val="Text"/>
    <w:rsid w:val="00A147E3"/>
    <w:pPr>
      <w:keepNext/>
      <w:spacing w:before="240" w:after="60"/>
    </w:pPr>
    <w:rPr>
      <w:b/>
      <w:kern w:val="32"/>
      <w:sz w:val="26"/>
    </w:rPr>
  </w:style>
  <w:style w:type="paragraph" w:customStyle="1" w:styleId="BegrndungAllgemeinerTeil">
    <w:name w:val="Begründung (Allgemeiner Teil)"/>
    <w:basedOn w:val="Normal"/>
    <w:next w:val="Text"/>
    <w:rsid w:val="00A147E3"/>
    <w:pPr>
      <w:keepNext/>
      <w:spacing w:before="480" w:after="160"/>
    </w:pPr>
    <w:rPr>
      <w:b/>
    </w:rPr>
  </w:style>
  <w:style w:type="paragraph" w:customStyle="1" w:styleId="BegrndungBesondererTeil">
    <w:name w:val="Begründung (Besonderer Teil)"/>
    <w:basedOn w:val="Normal"/>
    <w:next w:val="Text"/>
    <w:rsid w:val="00A147E3"/>
    <w:pPr>
      <w:keepNext/>
      <w:spacing w:before="480" w:after="160"/>
    </w:pPr>
    <w:rPr>
      <w:b/>
    </w:rPr>
  </w:style>
  <w:style w:type="paragraph" w:customStyle="1" w:styleId="berschriftrmischBegrndung">
    <w:name w:val="Überschrift römisch (Begründung)"/>
    <w:basedOn w:val="Normal"/>
    <w:next w:val="Text"/>
    <w:rsid w:val="00A147E3"/>
    <w:pPr>
      <w:keepNext/>
      <w:numPr>
        <w:numId w:val="30"/>
      </w:numPr>
      <w:spacing w:before="360"/>
    </w:pPr>
    <w:rPr>
      <w:b/>
    </w:rPr>
  </w:style>
  <w:style w:type="paragraph" w:customStyle="1" w:styleId="berschriftarabischBegrndung">
    <w:name w:val="Überschrift arabisch (Begründung)"/>
    <w:basedOn w:val="Normal"/>
    <w:next w:val="Text"/>
    <w:rsid w:val="00A147E3"/>
    <w:pPr>
      <w:keepNext/>
      <w:numPr>
        <w:ilvl w:val="1"/>
        <w:numId w:val="30"/>
      </w:numPr>
    </w:pPr>
    <w:rPr>
      <w:b/>
    </w:rPr>
  </w:style>
  <w:style w:type="paragraph" w:customStyle="1" w:styleId="Initiant">
    <w:name w:val="Initiant"/>
    <w:basedOn w:val="Normal"/>
    <w:next w:val="VorblattBezeichnung"/>
    <w:rsid w:val="00A147E3"/>
    <w:pPr>
      <w:spacing w:after="620"/>
      <w:jc w:val="left"/>
    </w:pPr>
    <w:rPr>
      <w:b/>
      <w:sz w:val="26"/>
    </w:rPr>
  </w:style>
  <w:style w:type="paragraph" w:customStyle="1" w:styleId="VorblattBezeichnung">
    <w:name w:val="Vorblatt Bezeichnung"/>
    <w:basedOn w:val="Normal"/>
    <w:next w:val="VorblattTitelProblemundZiel"/>
    <w:rsid w:val="00A147E3"/>
    <w:rPr>
      <w:b/>
      <w:sz w:val="26"/>
    </w:rPr>
  </w:style>
  <w:style w:type="paragraph" w:customStyle="1" w:styleId="VorblattTitelProblemundZiel">
    <w:name w:val="Vorblatt Titel (Problem und Ziel)"/>
    <w:basedOn w:val="Normal"/>
    <w:next w:val="Text"/>
    <w:rsid w:val="00A147E3"/>
    <w:pPr>
      <w:spacing w:before="360"/>
    </w:pPr>
    <w:rPr>
      <w:b/>
      <w:sz w:val="26"/>
    </w:rPr>
  </w:style>
  <w:style w:type="paragraph" w:customStyle="1" w:styleId="VorblattTitelLsung">
    <w:name w:val="Vorblatt Titel (Lösung)"/>
    <w:basedOn w:val="Normal"/>
    <w:next w:val="Text"/>
    <w:rsid w:val="00A147E3"/>
    <w:pPr>
      <w:spacing w:before="360"/>
    </w:pPr>
    <w:rPr>
      <w:b/>
      <w:sz w:val="26"/>
    </w:rPr>
  </w:style>
  <w:style w:type="paragraph" w:customStyle="1" w:styleId="VorblattTitelAlternativen">
    <w:name w:val="Vorblatt Titel (Alternativen)"/>
    <w:basedOn w:val="Normal"/>
    <w:next w:val="Text"/>
    <w:rsid w:val="00A147E3"/>
    <w:pPr>
      <w:spacing w:before="360"/>
    </w:pPr>
    <w:rPr>
      <w:b/>
      <w:sz w:val="26"/>
    </w:rPr>
  </w:style>
  <w:style w:type="paragraph" w:customStyle="1" w:styleId="VorblattTitelFinanzielleAuswirkungen">
    <w:name w:val="Vorblatt Titel (Finanzielle Auswirkungen)"/>
    <w:basedOn w:val="Normal"/>
    <w:next w:val="Text"/>
    <w:rsid w:val="00A147E3"/>
    <w:pPr>
      <w:spacing w:before="360"/>
    </w:pPr>
    <w:rPr>
      <w:b/>
      <w:sz w:val="26"/>
    </w:rPr>
  </w:style>
  <w:style w:type="paragraph" w:customStyle="1" w:styleId="VorblattTitelHaushaltsausgabenohneVollzugsaufwand">
    <w:name w:val="Vorblatt Titel (Haushaltsausgaben ohne Vollzugsaufwand)"/>
    <w:basedOn w:val="Normal"/>
    <w:next w:val="Text"/>
    <w:rsid w:val="00A147E3"/>
    <w:pPr>
      <w:spacing w:before="360"/>
    </w:pPr>
    <w:rPr>
      <w:sz w:val="26"/>
    </w:rPr>
  </w:style>
  <w:style w:type="paragraph" w:customStyle="1" w:styleId="VorblattTitelVollzugsaufwand">
    <w:name w:val="Vorblatt Titel (Vollzugsaufwand)"/>
    <w:basedOn w:val="Normal"/>
    <w:next w:val="Text"/>
    <w:rsid w:val="00A147E3"/>
    <w:pPr>
      <w:spacing w:before="360"/>
    </w:pPr>
    <w:rPr>
      <w:sz w:val="26"/>
    </w:rPr>
  </w:style>
  <w:style w:type="paragraph" w:customStyle="1" w:styleId="VorblattTitelSonstigeKosten">
    <w:name w:val="Vorblatt Titel (Sonstige Kosten)"/>
    <w:basedOn w:val="Normal"/>
    <w:next w:val="Text"/>
    <w:rsid w:val="00A147E3"/>
    <w:pPr>
      <w:spacing w:before="360"/>
    </w:pPr>
    <w:rPr>
      <w:b/>
      <w:sz w:val="26"/>
    </w:rPr>
  </w:style>
  <w:style w:type="paragraph" w:customStyle="1" w:styleId="VorblattTitelBrokratiekosten">
    <w:name w:val="Vorblatt Titel (Bürokratiekosten)"/>
    <w:basedOn w:val="Normal"/>
    <w:next w:val="Text"/>
    <w:rsid w:val="00A147E3"/>
    <w:pPr>
      <w:spacing w:before="360"/>
    </w:pPr>
    <w:rPr>
      <w:b/>
      <w:sz w:val="26"/>
    </w:rPr>
  </w:style>
  <w:style w:type="paragraph" w:customStyle="1" w:styleId="VorblattUntertitelBrokratiekosten">
    <w:name w:val="Vorblatt Untertitel (Bürokratiekosten)"/>
    <w:basedOn w:val="Normal"/>
    <w:next w:val="VorblattTextBrokratiekosten"/>
    <w:rsid w:val="00A147E3"/>
    <w:pPr>
      <w:tabs>
        <w:tab w:val="left" w:pos="283"/>
      </w:tabs>
    </w:pPr>
  </w:style>
  <w:style w:type="paragraph" w:customStyle="1" w:styleId="VorblattTextBrokratiekosten">
    <w:name w:val="Vorblatt Text (Bürokratiekosten)"/>
    <w:basedOn w:val="Normal"/>
    <w:rsid w:val="00A147E3"/>
    <w:pPr>
      <w:ind w:left="3402" w:hanging="3118"/>
    </w:pPr>
  </w:style>
  <w:style w:type="paragraph" w:customStyle="1" w:styleId="VorblattDokumentstatus">
    <w:name w:val="Vorblatt Dokumentstatus"/>
    <w:basedOn w:val="Normal"/>
    <w:next w:val="VorblattBezeichnung"/>
    <w:rsid w:val="00A147E3"/>
    <w:pPr>
      <w:jc w:val="left"/>
    </w:pPr>
    <w:rPr>
      <w:b/>
      <w:sz w:val="30"/>
    </w:rPr>
  </w:style>
  <w:style w:type="paragraph" w:customStyle="1" w:styleId="VorblattKurzbezeichnung-Abkrzung">
    <w:name w:val="Vorblatt Kurzbezeichnung - Abkürzung"/>
    <w:basedOn w:val="Normal"/>
    <w:next w:val="VorblattTitelProblemundZiel"/>
    <w:rsid w:val="00A147E3"/>
    <w:pPr>
      <w:spacing w:before="0"/>
    </w:pPr>
    <w:rPr>
      <w:sz w:val="24"/>
    </w:rPr>
  </w:style>
  <w:style w:type="paragraph" w:customStyle="1" w:styleId="VorblattTitelHaushaltsausgabenohneErfllungsaufwand">
    <w:name w:val="Vorblatt Titel (Haushaltsausgaben ohne Erfüllungsaufwand)"/>
    <w:basedOn w:val="Normal"/>
    <w:next w:val="Text"/>
    <w:rsid w:val="00A147E3"/>
    <w:pPr>
      <w:spacing w:before="360"/>
    </w:pPr>
    <w:rPr>
      <w:b/>
      <w:sz w:val="26"/>
    </w:rPr>
  </w:style>
  <w:style w:type="paragraph" w:customStyle="1" w:styleId="VorblattTitelErfllungsaufwand">
    <w:name w:val="Vorblatt Titel (Erfüllungsaufwand)"/>
    <w:basedOn w:val="Normal"/>
    <w:next w:val="Text"/>
    <w:rsid w:val="00A147E3"/>
    <w:pPr>
      <w:spacing w:before="360"/>
    </w:pPr>
    <w:rPr>
      <w:b/>
      <w:sz w:val="26"/>
    </w:rPr>
  </w:style>
  <w:style w:type="paragraph" w:customStyle="1" w:styleId="VorblattTitelErfllungsaufwandBrgerinnenundBrger">
    <w:name w:val="Vorblatt Titel (Erfüllungsaufwand Bürgerinnen und Bürger)"/>
    <w:basedOn w:val="Normal"/>
    <w:next w:val="Text"/>
    <w:rsid w:val="00A147E3"/>
    <w:pPr>
      <w:spacing w:before="360"/>
    </w:pPr>
    <w:rPr>
      <w:b/>
      <w:sz w:val="26"/>
    </w:rPr>
  </w:style>
  <w:style w:type="paragraph" w:customStyle="1" w:styleId="VorblattTitelErfllungsaufwandWirtschaft">
    <w:name w:val="Vorblatt Titel (Erfüllungsaufwand Wirtschaft)"/>
    <w:basedOn w:val="Normal"/>
    <w:next w:val="Text"/>
    <w:rsid w:val="00A147E3"/>
    <w:pPr>
      <w:spacing w:before="360"/>
    </w:pPr>
    <w:rPr>
      <w:b/>
      <w:sz w:val="26"/>
    </w:rPr>
  </w:style>
  <w:style w:type="paragraph" w:customStyle="1" w:styleId="VorblattTitelBrokratiekostenausInformationspflichten">
    <w:name w:val="Vorblatt Titel (Bürokratiekosten aus Informationspflichten)"/>
    <w:basedOn w:val="Normal"/>
    <w:next w:val="Text"/>
    <w:rsid w:val="00A147E3"/>
    <w:pPr>
      <w:spacing w:before="360"/>
    </w:pPr>
    <w:rPr>
      <w:sz w:val="26"/>
    </w:rPr>
  </w:style>
  <w:style w:type="paragraph" w:customStyle="1" w:styleId="VorblattTitelErfllungsaufwandVerwaltung">
    <w:name w:val="Vorblatt Titel (Erfüllungsaufwand Verwaltung)"/>
    <w:basedOn w:val="Normal"/>
    <w:next w:val="Text"/>
    <w:rsid w:val="00A147E3"/>
    <w:pPr>
      <w:spacing w:before="360"/>
    </w:pPr>
    <w:rPr>
      <w:b/>
      <w:sz w:val="26"/>
    </w:rPr>
  </w:style>
  <w:style w:type="paragraph" w:customStyle="1" w:styleId="VorblattTitelWeitereKosten">
    <w:name w:val="Vorblatt Titel (Weitere Kosten)"/>
    <w:basedOn w:val="Normal"/>
    <w:next w:val="Text"/>
    <w:rsid w:val="00A147E3"/>
    <w:pPr>
      <w:spacing w:before="360"/>
    </w:pPr>
    <w:rPr>
      <w:b/>
      <w:sz w:val="26"/>
    </w:rPr>
  </w:style>
  <w:style w:type="paragraph" w:customStyle="1" w:styleId="RevisionJuristischerAbsatz">
    <w:name w:val="Revision Juristischer Absatz"/>
    <w:basedOn w:val="Normal"/>
    <w:rsid w:val="00A147E3"/>
    <w:pPr>
      <w:numPr>
        <w:ilvl w:val="2"/>
        <w:numId w:val="17"/>
      </w:numPr>
    </w:pPr>
    <w:rPr>
      <w:color w:val="800000"/>
    </w:rPr>
  </w:style>
  <w:style w:type="paragraph" w:customStyle="1" w:styleId="RevisionJuristischerAbsatzmanuell">
    <w:name w:val="Revision Juristischer Absatz (manuell)"/>
    <w:basedOn w:val="Normal"/>
    <w:rsid w:val="00A147E3"/>
    <w:pPr>
      <w:tabs>
        <w:tab w:val="left" w:pos="850"/>
      </w:tabs>
      <w:ind w:firstLine="425"/>
    </w:pPr>
    <w:rPr>
      <w:color w:val="800000"/>
    </w:rPr>
  </w:style>
  <w:style w:type="paragraph" w:customStyle="1" w:styleId="RevisionJuristischerAbsatzFolgeabsatz">
    <w:name w:val="Revision Juristischer Absatz Folgeabsatz"/>
    <w:basedOn w:val="Normal"/>
    <w:rsid w:val="00A147E3"/>
    <w:rPr>
      <w:color w:val="800000"/>
    </w:rPr>
  </w:style>
  <w:style w:type="paragraph" w:customStyle="1" w:styleId="RevisionNummerierungStufe1manuell">
    <w:name w:val="Revision Nummerierung (Stufe 1) (manuell)"/>
    <w:basedOn w:val="Normal"/>
    <w:rsid w:val="00A147E3"/>
    <w:pPr>
      <w:tabs>
        <w:tab w:val="left" w:pos="425"/>
      </w:tabs>
      <w:ind w:left="425" w:hanging="425"/>
    </w:pPr>
    <w:rPr>
      <w:color w:val="800000"/>
    </w:rPr>
  </w:style>
  <w:style w:type="paragraph" w:customStyle="1" w:styleId="RevisionNummerierungFolgeabsatzStufe1">
    <w:name w:val="Revision Nummerierung Folgeabsatz (Stufe 1)"/>
    <w:basedOn w:val="Normal"/>
    <w:rsid w:val="00A147E3"/>
    <w:pPr>
      <w:ind w:left="425"/>
    </w:pPr>
    <w:rPr>
      <w:color w:val="800000"/>
    </w:rPr>
  </w:style>
  <w:style w:type="paragraph" w:customStyle="1" w:styleId="RevisionNummerierungStufe2manuell">
    <w:name w:val="Revision Nummerierung (Stufe 2) (manuell)"/>
    <w:basedOn w:val="Normal"/>
    <w:rsid w:val="00A147E3"/>
    <w:pPr>
      <w:tabs>
        <w:tab w:val="left" w:pos="850"/>
      </w:tabs>
      <w:ind w:left="850" w:hanging="425"/>
    </w:pPr>
    <w:rPr>
      <w:color w:val="800000"/>
    </w:rPr>
  </w:style>
  <w:style w:type="paragraph" w:customStyle="1" w:styleId="RevisionNummerierungFolgeabsatzStufe2">
    <w:name w:val="Revision Nummerierung Folgeabsatz (Stufe 2)"/>
    <w:basedOn w:val="Normal"/>
    <w:rsid w:val="00A147E3"/>
    <w:pPr>
      <w:ind w:left="850"/>
    </w:pPr>
    <w:rPr>
      <w:color w:val="800000"/>
    </w:rPr>
  </w:style>
  <w:style w:type="paragraph" w:customStyle="1" w:styleId="RevisionNummerierungStufe3manuell">
    <w:name w:val="Revision Nummerierung (Stufe 3) (manuell)"/>
    <w:basedOn w:val="Normal"/>
    <w:rsid w:val="00A147E3"/>
    <w:pPr>
      <w:tabs>
        <w:tab w:val="left" w:pos="1276"/>
      </w:tabs>
      <w:ind w:left="1276" w:hanging="425"/>
    </w:pPr>
    <w:rPr>
      <w:color w:val="800000"/>
    </w:rPr>
  </w:style>
  <w:style w:type="paragraph" w:customStyle="1" w:styleId="RevisionNummerierungFolgeabsatzStufe3">
    <w:name w:val="Revision Nummerierung Folgeabsatz (Stufe 3)"/>
    <w:basedOn w:val="Normal"/>
    <w:rsid w:val="00A147E3"/>
    <w:pPr>
      <w:ind w:left="1276"/>
    </w:pPr>
    <w:rPr>
      <w:color w:val="800000"/>
    </w:rPr>
  </w:style>
  <w:style w:type="paragraph" w:customStyle="1" w:styleId="RevisionNummerierungStufe4manuell">
    <w:name w:val="Revision Nummerierung (Stufe 4) (manuell)"/>
    <w:basedOn w:val="Normal"/>
    <w:rsid w:val="00A147E3"/>
    <w:pPr>
      <w:tabs>
        <w:tab w:val="left" w:pos="1701"/>
      </w:tabs>
      <w:ind w:left="1984" w:hanging="709"/>
    </w:pPr>
    <w:rPr>
      <w:color w:val="800000"/>
    </w:rPr>
  </w:style>
  <w:style w:type="paragraph" w:customStyle="1" w:styleId="RevisionNummerierungFolgeabsatzStufe4">
    <w:name w:val="Revision Nummerierung Folgeabsatz (Stufe 4)"/>
    <w:basedOn w:val="Normal"/>
    <w:rsid w:val="00A147E3"/>
    <w:pPr>
      <w:ind w:left="1984"/>
    </w:pPr>
    <w:rPr>
      <w:color w:val="800000"/>
    </w:rPr>
  </w:style>
  <w:style w:type="paragraph" w:customStyle="1" w:styleId="RevisionNummerierungStufe1">
    <w:name w:val="Revision Nummerierung (Stufe 1)"/>
    <w:basedOn w:val="Normal"/>
    <w:rsid w:val="00A147E3"/>
    <w:pPr>
      <w:numPr>
        <w:ilvl w:val="3"/>
        <w:numId w:val="17"/>
      </w:numPr>
    </w:pPr>
    <w:rPr>
      <w:color w:val="800000"/>
    </w:rPr>
  </w:style>
  <w:style w:type="paragraph" w:customStyle="1" w:styleId="RevisionNummerierungStufe2">
    <w:name w:val="Revision Nummerierung (Stufe 2)"/>
    <w:basedOn w:val="Normal"/>
    <w:rsid w:val="00A147E3"/>
    <w:pPr>
      <w:numPr>
        <w:ilvl w:val="4"/>
        <w:numId w:val="17"/>
      </w:numPr>
    </w:pPr>
    <w:rPr>
      <w:color w:val="800000"/>
    </w:rPr>
  </w:style>
  <w:style w:type="paragraph" w:customStyle="1" w:styleId="RevisionNummerierungStufe3">
    <w:name w:val="Revision Nummerierung (Stufe 3)"/>
    <w:basedOn w:val="Normal"/>
    <w:rsid w:val="00A147E3"/>
    <w:pPr>
      <w:numPr>
        <w:ilvl w:val="5"/>
        <w:numId w:val="17"/>
      </w:numPr>
    </w:pPr>
    <w:rPr>
      <w:color w:val="800000"/>
    </w:rPr>
  </w:style>
  <w:style w:type="paragraph" w:customStyle="1" w:styleId="RevisionNummerierungStufe4">
    <w:name w:val="Revision Nummerierung (Stufe 4)"/>
    <w:basedOn w:val="Normal"/>
    <w:rsid w:val="00A147E3"/>
    <w:pPr>
      <w:numPr>
        <w:ilvl w:val="6"/>
        <w:numId w:val="17"/>
      </w:numPr>
    </w:pPr>
    <w:rPr>
      <w:color w:val="800000"/>
    </w:rPr>
  </w:style>
  <w:style w:type="character" w:customStyle="1" w:styleId="RevisionText">
    <w:name w:val="Revision Text"/>
    <w:basedOn w:val="DefaultParagraphFont"/>
    <w:rsid w:val="00A147E3"/>
    <w:rPr>
      <w:color w:val="800000"/>
      <w:shd w:val="clear" w:color="auto" w:fill="auto"/>
    </w:rPr>
  </w:style>
  <w:style w:type="paragraph" w:customStyle="1" w:styleId="RevisionParagraphBezeichner">
    <w:name w:val="Revision Paragraph Bezeichner"/>
    <w:basedOn w:val="Normal"/>
    <w:next w:val="RevisionParagraphberschrift"/>
    <w:rsid w:val="00A147E3"/>
    <w:pPr>
      <w:keepNext/>
      <w:numPr>
        <w:ilvl w:val="1"/>
        <w:numId w:val="17"/>
      </w:numPr>
      <w:spacing w:before="480"/>
      <w:jc w:val="center"/>
    </w:pPr>
    <w:rPr>
      <w:color w:val="800000"/>
    </w:rPr>
  </w:style>
  <w:style w:type="paragraph" w:customStyle="1" w:styleId="RevisionParagraphBezeichnermanuell">
    <w:name w:val="Revision Paragraph Bezeichner (manuell)"/>
    <w:basedOn w:val="Normal"/>
    <w:next w:val="RevisionParagraphberschrift"/>
    <w:rsid w:val="00A147E3"/>
    <w:pPr>
      <w:keepNext/>
      <w:spacing w:before="480"/>
      <w:jc w:val="center"/>
    </w:pPr>
    <w:rPr>
      <w:color w:val="800000"/>
    </w:rPr>
  </w:style>
  <w:style w:type="paragraph" w:customStyle="1" w:styleId="RevisionParagraphberschrift">
    <w:name w:val="Revision Paragraph Überschrift"/>
    <w:basedOn w:val="Normal"/>
    <w:next w:val="RevisionJuristischerAbsatz"/>
    <w:rsid w:val="00A147E3"/>
    <w:pPr>
      <w:keepNext/>
      <w:jc w:val="center"/>
    </w:pPr>
    <w:rPr>
      <w:color w:val="800000"/>
    </w:rPr>
  </w:style>
  <w:style w:type="paragraph" w:customStyle="1" w:styleId="RevisionBuchBezeichner">
    <w:name w:val="Revision Buch Bezeichner"/>
    <w:basedOn w:val="Normal"/>
    <w:next w:val="RevisionBuchberschrift"/>
    <w:rsid w:val="00A147E3"/>
    <w:pPr>
      <w:keepNext/>
      <w:spacing w:before="480"/>
      <w:jc w:val="center"/>
    </w:pPr>
    <w:rPr>
      <w:color w:val="800000"/>
      <w:sz w:val="26"/>
    </w:rPr>
  </w:style>
  <w:style w:type="paragraph" w:customStyle="1" w:styleId="RevisionBuchberschrift">
    <w:name w:val="Revision Buch Überschrift"/>
    <w:basedOn w:val="Normal"/>
    <w:next w:val="RevisionParagraphBezeichner"/>
    <w:rsid w:val="00A147E3"/>
    <w:pPr>
      <w:keepNext/>
      <w:spacing w:after="240"/>
      <w:jc w:val="center"/>
    </w:pPr>
    <w:rPr>
      <w:color w:val="800000"/>
      <w:sz w:val="26"/>
    </w:rPr>
  </w:style>
  <w:style w:type="paragraph" w:customStyle="1" w:styleId="RevisionTeilBezeichner">
    <w:name w:val="Revision Teil Bezeichner"/>
    <w:basedOn w:val="Normal"/>
    <w:next w:val="RevisionTeilberschrift"/>
    <w:rsid w:val="00A147E3"/>
    <w:pPr>
      <w:keepNext/>
      <w:spacing w:before="480"/>
      <w:jc w:val="center"/>
    </w:pPr>
    <w:rPr>
      <w:color w:val="800000"/>
      <w:sz w:val="26"/>
    </w:rPr>
  </w:style>
  <w:style w:type="paragraph" w:customStyle="1" w:styleId="RevisionTeilberschrift">
    <w:name w:val="Revision Teil Überschrift"/>
    <w:basedOn w:val="Normal"/>
    <w:next w:val="RevisionParagraphBezeichner"/>
    <w:rsid w:val="00A147E3"/>
    <w:pPr>
      <w:keepNext/>
      <w:spacing w:after="240"/>
      <w:jc w:val="center"/>
    </w:pPr>
    <w:rPr>
      <w:color w:val="800000"/>
      <w:sz w:val="26"/>
    </w:rPr>
  </w:style>
  <w:style w:type="paragraph" w:customStyle="1" w:styleId="RevisionKapitelBezeichner">
    <w:name w:val="Revision Kapitel Bezeichner"/>
    <w:basedOn w:val="Normal"/>
    <w:next w:val="RevisionKapitelberschrift"/>
    <w:rsid w:val="00A147E3"/>
    <w:pPr>
      <w:keepNext/>
      <w:spacing w:before="480"/>
      <w:jc w:val="center"/>
    </w:pPr>
    <w:rPr>
      <w:color w:val="800000"/>
      <w:sz w:val="26"/>
    </w:rPr>
  </w:style>
  <w:style w:type="paragraph" w:customStyle="1" w:styleId="RevisionKapitelberschrift">
    <w:name w:val="Revision Kapitel Überschrift"/>
    <w:basedOn w:val="Normal"/>
    <w:next w:val="RevisionParagraphBezeichner"/>
    <w:rsid w:val="00A147E3"/>
    <w:pPr>
      <w:keepNext/>
      <w:spacing w:after="240"/>
      <w:jc w:val="center"/>
    </w:pPr>
    <w:rPr>
      <w:color w:val="800000"/>
      <w:sz w:val="26"/>
    </w:rPr>
  </w:style>
  <w:style w:type="paragraph" w:customStyle="1" w:styleId="RevisionAbschnittBezeichner">
    <w:name w:val="Revision Abschnitt Bezeichner"/>
    <w:basedOn w:val="Normal"/>
    <w:next w:val="RevisionAbschnittberschrift"/>
    <w:rsid w:val="00A147E3"/>
    <w:pPr>
      <w:keepNext/>
      <w:spacing w:before="480"/>
      <w:jc w:val="center"/>
    </w:pPr>
    <w:rPr>
      <w:color w:val="800000"/>
    </w:rPr>
  </w:style>
  <w:style w:type="paragraph" w:customStyle="1" w:styleId="RevisionAbschnittberschrift">
    <w:name w:val="Revision Abschnitt Überschrift"/>
    <w:basedOn w:val="Normal"/>
    <w:next w:val="RevisionParagraphBezeichner"/>
    <w:rsid w:val="00A147E3"/>
    <w:pPr>
      <w:keepNext/>
      <w:spacing w:after="240"/>
      <w:jc w:val="center"/>
    </w:pPr>
    <w:rPr>
      <w:color w:val="800000"/>
    </w:rPr>
  </w:style>
  <w:style w:type="paragraph" w:customStyle="1" w:styleId="RevisionUnterabschnittBezeichner">
    <w:name w:val="Revision Unterabschnitt Bezeichner"/>
    <w:basedOn w:val="Normal"/>
    <w:next w:val="RevisionUnterabschnittberschrift"/>
    <w:rsid w:val="00A147E3"/>
    <w:pPr>
      <w:keepNext/>
      <w:spacing w:before="480"/>
      <w:jc w:val="center"/>
    </w:pPr>
    <w:rPr>
      <w:color w:val="800000"/>
    </w:rPr>
  </w:style>
  <w:style w:type="paragraph" w:customStyle="1" w:styleId="RevisionUnterabschnittberschrift">
    <w:name w:val="Revision Unterabschnitt Überschrift"/>
    <w:basedOn w:val="Normal"/>
    <w:next w:val="RevisionParagraphBezeichner"/>
    <w:rsid w:val="00A147E3"/>
    <w:pPr>
      <w:keepNext/>
      <w:spacing w:after="240"/>
      <w:jc w:val="center"/>
    </w:pPr>
    <w:rPr>
      <w:color w:val="800000"/>
    </w:rPr>
  </w:style>
  <w:style w:type="paragraph" w:customStyle="1" w:styleId="RevisionTitelBezeichner">
    <w:name w:val="Revision Titel Bezeichner"/>
    <w:basedOn w:val="Normal"/>
    <w:next w:val="RevisionTitelberschrift"/>
    <w:rsid w:val="00A147E3"/>
    <w:pPr>
      <w:keepNext/>
      <w:spacing w:before="480"/>
      <w:jc w:val="center"/>
    </w:pPr>
    <w:rPr>
      <w:color w:val="800000"/>
    </w:rPr>
  </w:style>
  <w:style w:type="paragraph" w:customStyle="1" w:styleId="RevisionTitelberschrift">
    <w:name w:val="Revision Titel Überschrift"/>
    <w:basedOn w:val="Normal"/>
    <w:next w:val="RevisionParagraphBezeichner"/>
    <w:rsid w:val="00A147E3"/>
    <w:pPr>
      <w:keepNext/>
      <w:spacing w:after="240"/>
      <w:jc w:val="center"/>
    </w:pPr>
    <w:rPr>
      <w:color w:val="800000"/>
    </w:rPr>
  </w:style>
  <w:style w:type="paragraph" w:customStyle="1" w:styleId="RevisionUntertitelBezeichner">
    <w:name w:val="Revision Untertitel Bezeichner"/>
    <w:basedOn w:val="Normal"/>
    <w:next w:val="RevisionUntertitelberschrift"/>
    <w:rsid w:val="00A147E3"/>
    <w:pPr>
      <w:keepNext/>
      <w:spacing w:before="480"/>
      <w:jc w:val="center"/>
    </w:pPr>
    <w:rPr>
      <w:color w:val="800000"/>
    </w:rPr>
  </w:style>
  <w:style w:type="paragraph" w:customStyle="1" w:styleId="RevisionUntertitelberschrift">
    <w:name w:val="Revision Untertitel Überschrift"/>
    <w:basedOn w:val="Normal"/>
    <w:next w:val="RevisionParagraphBezeichner"/>
    <w:rsid w:val="00A147E3"/>
    <w:pPr>
      <w:keepNext/>
      <w:spacing w:after="240"/>
      <w:jc w:val="center"/>
    </w:pPr>
    <w:rPr>
      <w:color w:val="800000"/>
    </w:rPr>
  </w:style>
  <w:style w:type="paragraph" w:customStyle="1" w:styleId="RevisionArtikelBezeichnermanuell">
    <w:name w:val="Revision Artikel Bezeichner (manuell)"/>
    <w:basedOn w:val="Normal"/>
    <w:next w:val="RevisionArtikelberschrift"/>
    <w:rsid w:val="00A147E3"/>
    <w:pPr>
      <w:keepNext/>
      <w:spacing w:before="480" w:after="240"/>
      <w:jc w:val="center"/>
    </w:pPr>
    <w:rPr>
      <w:color w:val="800000"/>
      <w:sz w:val="28"/>
    </w:rPr>
  </w:style>
  <w:style w:type="paragraph" w:customStyle="1" w:styleId="RevisionArtikelBezeichner">
    <w:name w:val="Revision Artikel Bezeichner"/>
    <w:basedOn w:val="Normal"/>
    <w:next w:val="RevisionArtikelberschrift"/>
    <w:rsid w:val="00A147E3"/>
    <w:pPr>
      <w:keepNext/>
      <w:numPr>
        <w:numId w:val="17"/>
      </w:numPr>
      <w:spacing w:before="480" w:after="240"/>
      <w:jc w:val="center"/>
    </w:pPr>
    <w:rPr>
      <w:color w:val="800000"/>
      <w:sz w:val="28"/>
    </w:rPr>
  </w:style>
  <w:style w:type="paragraph" w:customStyle="1" w:styleId="RevisionArtikelberschrift">
    <w:name w:val="Revision Artikel Überschrift"/>
    <w:basedOn w:val="Normal"/>
    <w:next w:val="RevisionJuristischerAbsatz"/>
    <w:rsid w:val="00A147E3"/>
    <w:pPr>
      <w:keepNext/>
      <w:spacing w:after="240"/>
      <w:jc w:val="center"/>
    </w:pPr>
    <w:rPr>
      <w:color w:val="800000"/>
      <w:sz w:val="28"/>
    </w:rPr>
  </w:style>
  <w:style w:type="paragraph" w:customStyle="1" w:styleId="RevisionBezeichnungStammdokument">
    <w:name w:val="Revision Bezeichnung (Stammdokument)"/>
    <w:basedOn w:val="Normal"/>
    <w:next w:val="RevisionKurzbezeichnung-AbkrzungStammdokument"/>
    <w:rsid w:val="00A147E3"/>
    <w:pPr>
      <w:jc w:val="center"/>
    </w:pPr>
    <w:rPr>
      <w:color w:val="800000"/>
      <w:sz w:val="28"/>
    </w:rPr>
  </w:style>
  <w:style w:type="paragraph" w:customStyle="1" w:styleId="RevisionKurzbezeichnung-AbkrzungStammdokument">
    <w:name w:val="Revision Kurzbezeichnung - Abkürzung (Stammdokument)"/>
    <w:basedOn w:val="Normal"/>
    <w:rsid w:val="00A147E3"/>
    <w:pPr>
      <w:jc w:val="center"/>
    </w:pPr>
    <w:rPr>
      <w:color w:val="800000"/>
      <w:sz w:val="26"/>
    </w:rPr>
  </w:style>
  <w:style w:type="paragraph" w:customStyle="1" w:styleId="RevisionEingangsformelStandardStammdokument">
    <w:name w:val="Revision Eingangsformel Standard (Stammdokument)"/>
    <w:basedOn w:val="Normal"/>
    <w:rsid w:val="00A147E3"/>
    <w:pPr>
      <w:ind w:firstLine="425"/>
    </w:pPr>
    <w:rPr>
      <w:color w:val="800000"/>
    </w:rPr>
  </w:style>
  <w:style w:type="paragraph" w:customStyle="1" w:styleId="RevisionEingangsformelAufzhlungStammdokument">
    <w:name w:val="Revision Eingangsformel Aufzählung (Stammdokument)"/>
    <w:basedOn w:val="Normal"/>
    <w:rsid w:val="00A147E3"/>
    <w:pPr>
      <w:numPr>
        <w:numId w:val="24"/>
      </w:numPr>
    </w:pPr>
    <w:rPr>
      <w:color w:val="800000"/>
    </w:rPr>
  </w:style>
  <w:style w:type="paragraph" w:customStyle="1" w:styleId="RevisionVerzeichnisTitelStammdokument">
    <w:name w:val="Revision Verzeichnis Titel (Stammdokument)"/>
    <w:basedOn w:val="Normal"/>
    <w:next w:val="RevisionVerzeichnis2"/>
    <w:rsid w:val="00A147E3"/>
    <w:pPr>
      <w:jc w:val="center"/>
    </w:pPr>
    <w:rPr>
      <w:color w:val="800000"/>
    </w:rPr>
  </w:style>
  <w:style w:type="paragraph" w:customStyle="1" w:styleId="RevisionVerzeichnis1">
    <w:name w:val="Revision Verzeichnis 1"/>
    <w:basedOn w:val="Normal"/>
    <w:rsid w:val="00A147E3"/>
    <w:pPr>
      <w:tabs>
        <w:tab w:val="left" w:pos="1191"/>
      </w:tabs>
      <w:ind w:left="1191" w:hanging="1191"/>
    </w:pPr>
    <w:rPr>
      <w:color w:val="800000"/>
    </w:rPr>
  </w:style>
  <w:style w:type="paragraph" w:customStyle="1" w:styleId="RevisionVerzeichnis2">
    <w:name w:val="Revision Verzeichnis 2"/>
    <w:basedOn w:val="Normal"/>
    <w:rsid w:val="00A147E3"/>
    <w:pPr>
      <w:keepNext/>
      <w:spacing w:before="240" w:line="360" w:lineRule="auto"/>
      <w:jc w:val="center"/>
    </w:pPr>
    <w:rPr>
      <w:color w:val="800000"/>
    </w:rPr>
  </w:style>
  <w:style w:type="paragraph" w:customStyle="1" w:styleId="RevisionVerzeichnis3">
    <w:name w:val="Revision Verzeichnis 3"/>
    <w:basedOn w:val="Normal"/>
    <w:rsid w:val="00A147E3"/>
    <w:pPr>
      <w:keepNext/>
      <w:spacing w:before="240" w:line="360" w:lineRule="auto"/>
      <w:jc w:val="center"/>
    </w:pPr>
    <w:rPr>
      <w:color w:val="800000"/>
      <w:sz w:val="18"/>
    </w:rPr>
  </w:style>
  <w:style w:type="paragraph" w:customStyle="1" w:styleId="RevisionVerzeichnis4">
    <w:name w:val="Revision Verzeichnis 4"/>
    <w:basedOn w:val="Normal"/>
    <w:rsid w:val="00A147E3"/>
    <w:pPr>
      <w:keepNext/>
      <w:spacing w:before="240" w:line="360" w:lineRule="auto"/>
      <w:jc w:val="center"/>
    </w:pPr>
    <w:rPr>
      <w:color w:val="800000"/>
      <w:sz w:val="18"/>
    </w:rPr>
  </w:style>
  <w:style w:type="paragraph" w:customStyle="1" w:styleId="RevisionVerzeichnis5">
    <w:name w:val="Revision Verzeichnis 5"/>
    <w:basedOn w:val="Normal"/>
    <w:rsid w:val="00A147E3"/>
    <w:pPr>
      <w:keepNext/>
      <w:spacing w:before="240" w:line="360" w:lineRule="auto"/>
      <w:jc w:val="center"/>
    </w:pPr>
    <w:rPr>
      <w:color w:val="800000"/>
      <w:sz w:val="18"/>
    </w:rPr>
  </w:style>
  <w:style w:type="paragraph" w:customStyle="1" w:styleId="RevisionVerzeichnis6">
    <w:name w:val="Revision Verzeichnis 6"/>
    <w:basedOn w:val="Normal"/>
    <w:rsid w:val="00A147E3"/>
    <w:pPr>
      <w:keepNext/>
      <w:spacing w:before="240" w:line="360" w:lineRule="auto"/>
      <w:jc w:val="center"/>
    </w:pPr>
    <w:rPr>
      <w:color w:val="800000"/>
      <w:sz w:val="18"/>
    </w:rPr>
  </w:style>
  <w:style w:type="paragraph" w:customStyle="1" w:styleId="RevisionVerzeichnis7">
    <w:name w:val="Revision Verzeichnis 7"/>
    <w:basedOn w:val="Normal"/>
    <w:rsid w:val="00A147E3"/>
    <w:pPr>
      <w:keepNext/>
      <w:spacing w:before="240" w:line="360" w:lineRule="auto"/>
      <w:jc w:val="center"/>
    </w:pPr>
    <w:rPr>
      <w:color w:val="800000"/>
      <w:sz w:val="16"/>
    </w:rPr>
  </w:style>
  <w:style w:type="paragraph" w:customStyle="1" w:styleId="RevisionVerzeichnis8">
    <w:name w:val="Revision Verzeichnis 8"/>
    <w:basedOn w:val="Normal"/>
    <w:rsid w:val="00A147E3"/>
    <w:pPr>
      <w:keepNext/>
      <w:spacing w:before="240" w:line="360" w:lineRule="auto"/>
      <w:jc w:val="center"/>
    </w:pPr>
    <w:rPr>
      <w:color w:val="800000"/>
      <w:sz w:val="16"/>
    </w:rPr>
  </w:style>
  <w:style w:type="paragraph" w:customStyle="1" w:styleId="RevisionVerzeichnis9">
    <w:name w:val="Revision Verzeichnis 9"/>
    <w:basedOn w:val="Normal"/>
    <w:rsid w:val="00A147E3"/>
    <w:pPr>
      <w:tabs>
        <w:tab w:val="left" w:pos="624"/>
      </w:tabs>
      <w:ind w:left="624" w:hanging="624"/>
    </w:pPr>
    <w:rPr>
      <w:color w:val="800000"/>
      <w:sz w:val="16"/>
    </w:rPr>
  </w:style>
  <w:style w:type="paragraph" w:customStyle="1" w:styleId="RevisionAnlageBezeichner">
    <w:name w:val="Revision Anlage Bezeichner"/>
    <w:basedOn w:val="Normal"/>
    <w:next w:val="RevisionAnlageVerweis"/>
    <w:rsid w:val="00A147E3"/>
    <w:pPr>
      <w:spacing w:before="240"/>
      <w:jc w:val="right"/>
    </w:pPr>
    <w:rPr>
      <w:color w:val="800000"/>
      <w:sz w:val="26"/>
    </w:rPr>
  </w:style>
  <w:style w:type="paragraph" w:customStyle="1" w:styleId="RevisionAnlageberschrift">
    <w:name w:val="Revision Anlage Überschrift"/>
    <w:basedOn w:val="Normal"/>
    <w:next w:val="RevisionAnlageText"/>
    <w:rsid w:val="00A147E3"/>
    <w:pPr>
      <w:jc w:val="center"/>
    </w:pPr>
    <w:rPr>
      <w:color w:val="800000"/>
      <w:sz w:val="26"/>
    </w:rPr>
  </w:style>
  <w:style w:type="paragraph" w:customStyle="1" w:styleId="RevisionAnlageVerzeichnisTitel">
    <w:name w:val="Revision Anlage Verzeichnis Titel"/>
    <w:basedOn w:val="Normal"/>
    <w:next w:val="RevisionAnlageVerzeichnis1"/>
    <w:rsid w:val="00A147E3"/>
    <w:pPr>
      <w:jc w:val="center"/>
    </w:pPr>
    <w:rPr>
      <w:color w:val="800000"/>
      <w:sz w:val="26"/>
    </w:rPr>
  </w:style>
  <w:style w:type="paragraph" w:customStyle="1" w:styleId="RevisionAnlageVerzeichnis1">
    <w:name w:val="Revision Anlage Verzeichnis 1"/>
    <w:basedOn w:val="Normal"/>
    <w:rsid w:val="00A147E3"/>
    <w:pPr>
      <w:jc w:val="center"/>
    </w:pPr>
    <w:rPr>
      <w:color w:val="800000"/>
      <w:sz w:val="24"/>
    </w:rPr>
  </w:style>
  <w:style w:type="paragraph" w:customStyle="1" w:styleId="RevisionAnlageVerzeichnis2">
    <w:name w:val="Revision Anlage Verzeichnis 2"/>
    <w:basedOn w:val="Normal"/>
    <w:rsid w:val="00A147E3"/>
    <w:pPr>
      <w:jc w:val="center"/>
    </w:pPr>
    <w:rPr>
      <w:color w:val="800000"/>
      <w:sz w:val="24"/>
    </w:rPr>
  </w:style>
  <w:style w:type="paragraph" w:customStyle="1" w:styleId="RevisionAnlageVerzeichnis3">
    <w:name w:val="Revision Anlage Verzeichnis 3"/>
    <w:basedOn w:val="Normal"/>
    <w:rsid w:val="00A147E3"/>
    <w:pPr>
      <w:jc w:val="center"/>
    </w:pPr>
    <w:rPr>
      <w:color w:val="800000"/>
    </w:rPr>
  </w:style>
  <w:style w:type="paragraph" w:customStyle="1" w:styleId="RevisionAnlageVerzeichnis4">
    <w:name w:val="Revision Anlage Verzeichnis 4"/>
    <w:basedOn w:val="Normal"/>
    <w:rsid w:val="00A147E3"/>
    <w:pPr>
      <w:jc w:val="center"/>
    </w:pPr>
    <w:rPr>
      <w:color w:val="800000"/>
    </w:rPr>
  </w:style>
  <w:style w:type="paragraph" w:customStyle="1" w:styleId="Revisionberschrift1">
    <w:name w:val="Revision Überschrift 1"/>
    <w:basedOn w:val="Normal"/>
    <w:next w:val="RevisionAnlageText"/>
    <w:rsid w:val="00A147E3"/>
    <w:pPr>
      <w:keepNext/>
      <w:spacing w:before="240" w:after="60"/>
    </w:pPr>
    <w:rPr>
      <w:color w:val="800000"/>
      <w:kern w:val="32"/>
    </w:rPr>
  </w:style>
  <w:style w:type="paragraph" w:customStyle="1" w:styleId="Revisionberschrift2">
    <w:name w:val="Revision Überschrift 2"/>
    <w:basedOn w:val="Normal"/>
    <w:next w:val="RevisionAnlageText"/>
    <w:rsid w:val="00A147E3"/>
    <w:pPr>
      <w:keepNext/>
      <w:spacing w:before="240" w:after="60"/>
    </w:pPr>
    <w:rPr>
      <w:color w:val="800000"/>
    </w:rPr>
  </w:style>
  <w:style w:type="paragraph" w:customStyle="1" w:styleId="Revisionberschrift3">
    <w:name w:val="Revision Überschrift 3"/>
    <w:basedOn w:val="Normal"/>
    <w:next w:val="RevisionAnlageText"/>
    <w:rsid w:val="00A147E3"/>
    <w:pPr>
      <w:keepNext/>
      <w:spacing w:before="240" w:after="60"/>
    </w:pPr>
    <w:rPr>
      <w:color w:val="800000"/>
    </w:rPr>
  </w:style>
  <w:style w:type="paragraph" w:customStyle="1" w:styleId="Revisionberschrift4">
    <w:name w:val="Revision Überschrift 4"/>
    <w:basedOn w:val="Normal"/>
    <w:next w:val="RevisionAnlageText"/>
    <w:rsid w:val="00A147E3"/>
    <w:pPr>
      <w:keepNext/>
      <w:spacing w:before="240" w:after="60"/>
    </w:pPr>
    <w:rPr>
      <w:color w:val="800000"/>
    </w:rPr>
  </w:style>
  <w:style w:type="paragraph" w:customStyle="1" w:styleId="RevisionAnlageText">
    <w:name w:val="Revision Anlage Text"/>
    <w:basedOn w:val="Normal"/>
    <w:rsid w:val="00A147E3"/>
    <w:rPr>
      <w:color w:val="800000"/>
    </w:rPr>
  </w:style>
  <w:style w:type="paragraph" w:customStyle="1" w:styleId="RevisionListeStufe1">
    <w:name w:val="Revision Liste (Stufe 1)"/>
    <w:basedOn w:val="Normal"/>
    <w:rsid w:val="00A147E3"/>
    <w:pPr>
      <w:numPr>
        <w:numId w:val="18"/>
      </w:numPr>
      <w:tabs>
        <w:tab w:val="left" w:pos="0"/>
      </w:tabs>
    </w:pPr>
    <w:rPr>
      <w:color w:val="800000"/>
    </w:rPr>
  </w:style>
  <w:style w:type="paragraph" w:customStyle="1" w:styleId="RevisionListeStufe1manuell">
    <w:name w:val="Revision Liste (Stufe 1) (manuell)"/>
    <w:basedOn w:val="Normal"/>
    <w:rsid w:val="00A147E3"/>
    <w:pPr>
      <w:tabs>
        <w:tab w:val="left" w:pos="425"/>
      </w:tabs>
      <w:ind w:left="425" w:hanging="425"/>
    </w:pPr>
    <w:rPr>
      <w:color w:val="800000"/>
    </w:rPr>
  </w:style>
  <w:style w:type="paragraph" w:customStyle="1" w:styleId="RevisionListeFolgeabsatzStufe1">
    <w:name w:val="Revision Liste Folgeabsatz (Stufe 1)"/>
    <w:basedOn w:val="Normal"/>
    <w:rsid w:val="00A147E3"/>
    <w:pPr>
      <w:numPr>
        <w:ilvl w:val="1"/>
        <w:numId w:val="18"/>
      </w:numPr>
    </w:pPr>
    <w:rPr>
      <w:color w:val="800000"/>
    </w:rPr>
  </w:style>
  <w:style w:type="paragraph" w:customStyle="1" w:styleId="RevisionListeStufe2">
    <w:name w:val="Revision Liste (Stufe 2)"/>
    <w:basedOn w:val="Normal"/>
    <w:rsid w:val="00A147E3"/>
    <w:pPr>
      <w:numPr>
        <w:ilvl w:val="2"/>
        <w:numId w:val="18"/>
      </w:numPr>
    </w:pPr>
    <w:rPr>
      <w:color w:val="800000"/>
    </w:rPr>
  </w:style>
  <w:style w:type="paragraph" w:customStyle="1" w:styleId="RevisionListeStufe2manuell">
    <w:name w:val="Revision Liste (Stufe 2) (manuell)"/>
    <w:basedOn w:val="Normal"/>
    <w:rsid w:val="00A147E3"/>
    <w:pPr>
      <w:tabs>
        <w:tab w:val="left" w:pos="850"/>
      </w:tabs>
      <w:ind w:left="850" w:hanging="425"/>
    </w:pPr>
    <w:rPr>
      <w:color w:val="800000"/>
    </w:rPr>
  </w:style>
  <w:style w:type="paragraph" w:customStyle="1" w:styleId="RevisionListeFolgeabsatzStufe2">
    <w:name w:val="Revision Liste Folgeabsatz (Stufe 2)"/>
    <w:basedOn w:val="Normal"/>
    <w:rsid w:val="00A147E3"/>
    <w:pPr>
      <w:numPr>
        <w:ilvl w:val="3"/>
        <w:numId w:val="18"/>
      </w:numPr>
    </w:pPr>
    <w:rPr>
      <w:color w:val="800000"/>
    </w:rPr>
  </w:style>
  <w:style w:type="paragraph" w:customStyle="1" w:styleId="RevisionListeStufe3">
    <w:name w:val="Revision Liste (Stufe 3)"/>
    <w:basedOn w:val="Normal"/>
    <w:rsid w:val="00A147E3"/>
    <w:pPr>
      <w:numPr>
        <w:ilvl w:val="4"/>
        <w:numId w:val="18"/>
      </w:numPr>
    </w:pPr>
    <w:rPr>
      <w:color w:val="800000"/>
    </w:rPr>
  </w:style>
  <w:style w:type="paragraph" w:customStyle="1" w:styleId="RevisionListeStufe3manuell">
    <w:name w:val="Revision Liste (Stufe 3) (manuell)"/>
    <w:basedOn w:val="Normal"/>
    <w:rsid w:val="00A147E3"/>
    <w:pPr>
      <w:tabs>
        <w:tab w:val="left" w:pos="1276"/>
      </w:tabs>
      <w:ind w:left="1276" w:hanging="425"/>
    </w:pPr>
    <w:rPr>
      <w:color w:val="800000"/>
    </w:rPr>
  </w:style>
  <w:style w:type="paragraph" w:customStyle="1" w:styleId="RevisionListeFolgeabsatzStufe3">
    <w:name w:val="Revision Liste Folgeabsatz (Stufe 3)"/>
    <w:basedOn w:val="Normal"/>
    <w:rsid w:val="00A147E3"/>
    <w:pPr>
      <w:numPr>
        <w:ilvl w:val="5"/>
        <w:numId w:val="18"/>
      </w:numPr>
    </w:pPr>
    <w:rPr>
      <w:color w:val="800000"/>
    </w:rPr>
  </w:style>
  <w:style w:type="paragraph" w:customStyle="1" w:styleId="RevisionListeStufe4">
    <w:name w:val="Revision Liste (Stufe 4)"/>
    <w:basedOn w:val="Normal"/>
    <w:rsid w:val="00A147E3"/>
    <w:pPr>
      <w:numPr>
        <w:ilvl w:val="6"/>
        <w:numId w:val="18"/>
      </w:numPr>
    </w:pPr>
    <w:rPr>
      <w:color w:val="800000"/>
    </w:rPr>
  </w:style>
  <w:style w:type="paragraph" w:customStyle="1" w:styleId="RevisionListeStufe4manuell">
    <w:name w:val="Revision Liste (Stufe 4) (manuell)"/>
    <w:basedOn w:val="Normal"/>
    <w:rsid w:val="00A147E3"/>
    <w:pPr>
      <w:tabs>
        <w:tab w:val="left" w:pos="1984"/>
      </w:tabs>
      <w:ind w:left="1984" w:hanging="709"/>
    </w:pPr>
    <w:rPr>
      <w:color w:val="800000"/>
    </w:rPr>
  </w:style>
  <w:style w:type="paragraph" w:customStyle="1" w:styleId="RevisionListeFolgeabsatzStufe4">
    <w:name w:val="Revision Liste Folgeabsatz (Stufe 4)"/>
    <w:basedOn w:val="Normal"/>
    <w:rsid w:val="00A147E3"/>
    <w:pPr>
      <w:numPr>
        <w:ilvl w:val="7"/>
        <w:numId w:val="18"/>
      </w:numPr>
    </w:pPr>
    <w:rPr>
      <w:color w:val="800000"/>
    </w:rPr>
  </w:style>
  <w:style w:type="paragraph" w:customStyle="1" w:styleId="RevisionAufzhlungStufe1">
    <w:name w:val="Revision Aufzählung (Stufe 1)"/>
    <w:basedOn w:val="Normal"/>
    <w:rsid w:val="00A147E3"/>
    <w:pPr>
      <w:numPr>
        <w:numId w:val="19"/>
      </w:numPr>
      <w:tabs>
        <w:tab w:val="left" w:pos="0"/>
      </w:tabs>
    </w:pPr>
    <w:rPr>
      <w:color w:val="800000"/>
    </w:rPr>
  </w:style>
  <w:style w:type="paragraph" w:customStyle="1" w:styleId="RevisionAufzhlungFolgeabsatzStufe1">
    <w:name w:val="Revision Aufzählung Folgeabsatz (Stufe 1)"/>
    <w:basedOn w:val="Normal"/>
    <w:rsid w:val="00A147E3"/>
    <w:pPr>
      <w:tabs>
        <w:tab w:val="left" w:pos="425"/>
      </w:tabs>
      <w:ind w:left="425"/>
    </w:pPr>
    <w:rPr>
      <w:color w:val="800000"/>
    </w:rPr>
  </w:style>
  <w:style w:type="paragraph" w:customStyle="1" w:styleId="RevisionAufzhlungStufe2">
    <w:name w:val="Revision Aufzählung (Stufe 2)"/>
    <w:basedOn w:val="Normal"/>
    <w:rsid w:val="00A147E3"/>
    <w:pPr>
      <w:numPr>
        <w:numId w:val="20"/>
      </w:numPr>
      <w:tabs>
        <w:tab w:val="left" w:pos="425"/>
      </w:tabs>
    </w:pPr>
    <w:rPr>
      <w:color w:val="800000"/>
    </w:rPr>
  </w:style>
  <w:style w:type="paragraph" w:customStyle="1" w:styleId="RevisionAufzhlungFolgeabsatzStufe2">
    <w:name w:val="Revision Aufzählung Folgeabsatz (Stufe 2)"/>
    <w:basedOn w:val="Normal"/>
    <w:rsid w:val="00A147E3"/>
    <w:pPr>
      <w:tabs>
        <w:tab w:val="left" w:pos="794"/>
      </w:tabs>
      <w:ind w:left="850"/>
    </w:pPr>
    <w:rPr>
      <w:color w:val="800000"/>
    </w:rPr>
  </w:style>
  <w:style w:type="paragraph" w:customStyle="1" w:styleId="RevisionAufzhlungStufe3">
    <w:name w:val="Revision Aufzählung (Stufe 3)"/>
    <w:basedOn w:val="Normal"/>
    <w:rsid w:val="00A147E3"/>
    <w:pPr>
      <w:numPr>
        <w:numId w:val="21"/>
      </w:numPr>
      <w:tabs>
        <w:tab w:val="left" w:pos="850"/>
      </w:tabs>
    </w:pPr>
    <w:rPr>
      <w:color w:val="800000"/>
    </w:rPr>
  </w:style>
  <w:style w:type="paragraph" w:customStyle="1" w:styleId="RevisionAufzhlungFolgeabsatzStufe3">
    <w:name w:val="Revision Aufzählung Folgeabsatz (Stufe 3)"/>
    <w:basedOn w:val="Normal"/>
    <w:rsid w:val="00A147E3"/>
    <w:pPr>
      <w:tabs>
        <w:tab w:val="left" w:pos="1276"/>
      </w:tabs>
      <w:ind w:left="1276"/>
    </w:pPr>
    <w:rPr>
      <w:color w:val="800000"/>
    </w:rPr>
  </w:style>
  <w:style w:type="paragraph" w:customStyle="1" w:styleId="RevisionAufzhlungStufe4">
    <w:name w:val="Revision Aufzählung (Stufe 4)"/>
    <w:basedOn w:val="Normal"/>
    <w:rsid w:val="00A147E3"/>
    <w:pPr>
      <w:numPr>
        <w:numId w:val="22"/>
      </w:numPr>
      <w:tabs>
        <w:tab w:val="left" w:pos="1276"/>
      </w:tabs>
    </w:pPr>
    <w:rPr>
      <w:color w:val="800000"/>
    </w:rPr>
  </w:style>
  <w:style w:type="paragraph" w:customStyle="1" w:styleId="RevisionAufzhlungFolgeabsatzStufe4">
    <w:name w:val="Revision Aufzählung Folgeabsatz (Stufe 4)"/>
    <w:basedOn w:val="Normal"/>
    <w:rsid w:val="00A147E3"/>
    <w:pPr>
      <w:tabs>
        <w:tab w:val="left" w:pos="1701"/>
      </w:tabs>
      <w:ind w:left="1701"/>
    </w:pPr>
    <w:rPr>
      <w:color w:val="800000"/>
    </w:rPr>
  </w:style>
  <w:style w:type="paragraph" w:customStyle="1" w:styleId="RevisionAufzhlungStufe5">
    <w:name w:val="Revision Aufzählung (Stufe 5)"/>
    <w:basedOn w:val="Normal"/>
    <w:rsid w:val="00A147E3"/>
    <w:pPr>
      <w:numPr>
        <w:numId w:val="23"/>
      </w:numPr>
      <w:tabs>
        <w:tab w:val="left" w:pos="1701"/>
      </w:tabs>
    </w:pPr>
    <w:rPr>
      <w:color w:val="800000"/>
    </w:rPr>
  </w:style>
  <w:style w:type="paragraph" w:customStyle="1" w:styleId="RevisionAufzhlungFolgeabsatzStufe5">
    <w:name w:val="Revision Aufzählung Folgeabsatz (Stufe 5)"/>
    <w:basedOn w:val="Normal"/>
    <w:rsid w:val="00A147E3"/>
    <w:pPr>
      <w:tabs>
        <w:tab w:val="left" w:pos="2126"/>
      </w:tabs>
      <w:ind w:left="2126"/>
    </w:pPr>
    <w:rPr>
      <w:color w:val="800000"/>
    </w:rPr>
  </w:style>
  <w:style w:type="paragraph" w:customStyle="1" w:styleId="RevisionFunotentext">
    <w:name w:val="Revision Fußnotentext"/>
    <w:basedOn w:val="FootnoteText"/>
    <w:rsid w:val="00A147E3"/>
    <w:rPr>
      <w:color w:val="800000"/>
    </w:rPr>
  </w:style>
  <w:style w:type="paragraph" w:customStyle="1" w:styleId="RevisionFormel">
    <w:name w:val="Revision Formel"/>
    <w:basedOn w:val="Normal"/>
    <w:rsid w:val="00A147E3"/>
    <w:pPr>
      <w:spacing w:before="240" w:after="240"/>
      <w:jc w:val="center"/>
    </w:pPr>
    <w:rPr>
      <w:color w:val="800000"/>
    </w:rPr>
  </w:style>
  <w:style w:type="paragraph" w:customStyle="1" w:styleId="RevisionGrafik">
    <w:name w:val="Revision Grafik"/>
    <w:basedOn w:val="Normal"/>
    <w:rsid w:val="00A147E3"/>
    <w:pPr>
      <w:spacing w:before="240" w:after="240"/>
      <w:jc w:val="center"/>
    </w:pPr>
    <w:rPr>
      <w:color w:val="800000"/>
    </w:rPr>
  </w:style>
  <w:style w:type="paragraph" w:customStyle="1" w:styleId="RevisionVerzeichnisTitelnderungsdokument">
    <w:name w:val="Revision Verzeichnis Titel (Änderungsdokument)"/>
    <w:basedOn w:val="Normal"/>
    <w:next w:val="RevisionVerzeichnis1"/>
    <w:rsid w:val="00A147E3"/>
    <w:pPr>
      <w:jc w:val="center"/>
    </w:pPr>
    <w:rPr>
      <w:color w:val="800000"/>
    </w:rPr>
  </w:style>
  <w:style w:type="paragraph" w:customStyle="1" w:styleId="RevisionAnlageVerweis">
    <w:name w:val="Revision Anlage Verweis"/>
    <w:basedOn w:val="Normal"/>
    <w:next w:val="RevisionAnlageberschrift"/>
    <w:rsid w:val="00A147E3"/>
    <w:pPr>
      <w:spacing w:before="0"/>
      <w:jc w:val="right"/>
    </w:pPr>
    <w:rPr>
      <w:color w:val="800000"/>
    </w:rPr>
  </w:style>
  <w:style w:type="paragraph" w:customStyle="1" w:styleId="Bezeichnungnderungsdokument">
    <w:name w:val="Bezeichnung (Änderungsdokument)"/>
    <w:basedOn w:val="Normal"/>
    <w:next w:val="Kurzbezeichnung-Abkrzungnderungsdokument"/>
    <w:rsid w:val="00A147E3"/>
    <w:pPr>
      <w:jc w:val="center"/>
    </w:pPr>
    <w:rPr>
      <w:b/>
      <w:sz w:val="26"/>
    </w:rPr>
  </w:style>
  <w:style w:type="paragraph" w:customStyle="1" w:styleId="Kurzbezeichnung-Abkrzungnderungsdokument">
    <w:name w:val="Kurzbezeichnung - Abkürzung (Änderungsdokument)"/>
    <w:basedOn w:val="Normal"/>
    <w:next w:val="Ausfertigungsdatumnderungsdokument"/>
    <w:rsid w:val="00A147E3"/>
    <w:pPr>
      <w:spacing w:before="240"/>
      <w:jc w:val="center"/>
    </w:pPr>
    <w:rPr>
      <w:b/>
      <w:sz w:val="26"/>
    </w:rPr>
  </w:style>
  <w:style w:type="paragraph" w:customStyle="1" w:styleId="Ausfertigungsdatumnderungsdokument">
    <w:name w:val="Ausfertigungsdatum (Änderungsdokument)"/>
    <w:basedOn w:val="Normal"/>
    <w:next w:val="EingangsformelStandardnderungsdokument"/>
    <w:rsid w:val="00A147E3"/>
    <w:pPr>
      <w:spacing w:before="240"/>
      <w:jc w:val="center"/>
    </w:pPr>
    <w:rPr>
      <w:b/>
    </w:rPr>
  </w:style>
  <w:style w:type="paragraph" w:customStyle="1" w:styleId="EingangsformelStandardnderungsdokument">
    <w:name w:val="Eingangsformel Standard (Änderungsdokument)"/>
    <w:basedOn w:val="Normal"/>
    <w:next w:val="EingangsformelAufzhlungnderungsdokument"/>
    <w:rsid w:val="00A147E3"/>
    <w:pPr>
      <w:ind w:firstLine="425"/>
    </w:pPr>
  </w:style>
  <w:style w:type="paragraph" w:customStyle="1" w:styleId="EingangsformelAufzhlungnderungsdokument">
    <w:name w:val="Eingangsformel Aufzählung (Änderungsdokument)"/>
    <w:basedOn w:val="Normal"/>
    <w:rsid w:val="00A147E3"/>
    <w:pPr>
      <w:numPr>
        <w:numId w:val="25"/>
      </w:numPr>
    </w:pPr>
  </w:style>
  <w:style w:type="paragraph" w:customStyle="1" w:styleId="EingangsformelFolgeabsatznderungsdokument">
    <w:name w:val="Eingangsformel Folgeabsatz (Änderungsdokument)"/>
    <w:basedOn w:val="Normal"/>
    <w:rsid w:val="00A147E3"/>
  </w:style>
  <w:style w:type="paragraph" w:customStyle="1" w:styleId="ArtikelBezeichner">
    <w:name w:val="Artikel Bezeichner"/>
    <w:basedOn w:val="Normal"/>
    <w:next w:val="Artikelberschrift"/>
    <w:rsid w:val="00A147E3"/>
    <w:pPr>
      <w:keepNext/>
      <w:numPr>
        <w:numId w:val="26"/>
      </w:numPr>
      <w:spacing w:before="480" w:after="240"/>
      <w:jc w:val="center"/>
    </w:pPr>
    <w:rPr>
      <w:b/>
      <w:sz w:val="28"/>
    </w:rPr>
  </w:style>
  <w:style w:type="paragraph" w:customStyle="1" w:styleId="Artikelberschrift">
    <w:name w:val="Artikel Überschrift"/>
    <w:basedOn w:val="Normal"/>
    <w:next w:val="JuristischerAbsatznummeriert"/>
    <w:rsid w:val="00A147E3"/>
    <w:pPr>
      <w:keepNext/>
      <w:spacing w:after="240"/>
      <w:jc w:val="center"/>
    </w:pPr>
    <w:rPr>
      <w:b/>
      <w:sz w:val="28"/>
    </w:rPr>
  </w:style>
  <w:style w:type="paragraph" w:customStyle="1" w:styleId="ArtikelBezeichnermanuell">
    <w:name w:val="Artikel Bezeichner (manuell)"/>
    <w:basedOn w:val="Normal"/>
    <w:rsid w:val="00A147E3"/>
    <w:pPr>
      <w:keepNext/>
      <w:spacing w:before="480" w:after="240"/>
      <w:jc w:val="center"/>
    </w:pPr>
    <w:rPr>
      <w:b/>
      <w:sz w:val="28"/>
    </w:rPr>
  </w:style>
  <w:style w:type="paragraph" w:styleId="TOC1">
    <w:name w:val="toc 1"/>
    <w:basedOn w:val="Normal"/>
    <w:next w:val="Normal"/>
    <w:uiPriority w:val="39"/>
    <w:semiHidden/>
    <w:unhideWhenUsed/>
    <w:rsid w:val="00A147E3"/>
    <w:pPr>
      <w:tabs>
        <w:tab w:val="left" w:pos="1191"/>
      </w:tabs>
      <w:ind w:left="1191" w:hanging="1191"/>
    </w:pPr>
  </w:style>
  <w:style w:type="paragraph" w:customStyle="1" w:styleId="VerzeichnisTitelnderungsdokument">
    <w:name w:val="Verzeichnis Titel (Änderungsdokument)"/>
    <w:basedOn w:val="Normal"/>
    <w:rsid w:val="00A147E3"/>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AENDER.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00D05A-F105-49BA-BBAB-A37E62DB4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AENDER.dotm</Template>
  <TotalTime>9</TotalTime>
  <Pages>4</Pages>
  <Words>1163</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BMELV</Company>
  <LinksUpToDate>false</LinksUpToDate>
  <CharactersWithSpaces>7780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Steinert, Alina</dc:creator>
  <cp:lastModifiedBy>Ke, Tingting</cp:lastModifiedBy>
  <cp:revision>8</cp:revision>
  <cp:lastPrinted>2019-10-04T13:09:00Z</cp:lastPrinted>
  <dcterms:created xsi:type="dcterms:W3CDTF">2019-10-24T08:33:00Z</dcterms:created>
  <dcterms:modified xsi:type="dcterms:W3CDTF">2019-10-31T12:40:00Z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ategorie">
    <vt:lpwstr>AENDER/ARTVER</vt:lpwstr>
  </property>
  <property fmtid="{D5CDD505-2E9C-101B-9397-08002B2CF9AE}" pid="3" name="Classification">
    <vt:lpwstr> </vt:lpwstr>
  </property>
  <property fmtid="{D5CDD505-2E9C-101B-9397-08002B2CF9AE}" pid="4" name="Version">
    <vt:lpwstr>4.0.0.4</vt:lpwstr>
  </property>
  <property fmtid="{D5CDD505-2E9C-101B-9397-08002B2CF9AE}" pid="5" name="Created using">
    <vt:lpwstr>LW 5.4, Build 20180912</vt:lpwstr>
  </property>
  <property fmtid="{D5CDD505-2E9C-101B-9397-08002B2CF9AE}" pid="6" name="Last edited using">
    <vt:lpwstr>LW 5.4, Build 20190301</vt:lpwstr>
  </property>
  <property fmtid="{D5CDD505-2E9C-101B-9397-08002B2CF9AE}" pid="7" name="eNorm-Version Erstellung">
    <vt:lpwstr>4.0.1, Bundesregierung, [20180912]</vt:lpwstr>
  </property>
  <property fmtid="{D5CDD505-2E9C-101B-9397-08002B2CF9AE}" pid="8" name="Meta_Initiant">
    <vt:lpwstr>Bundesministerium fÃ¼r ErnÃ¤hrung und Landwirtschaft</vt:lpwstr>
  </property>
  <property fmtid="{D5CDD505-2E9C-101B-9397-08002B2CF9AE}" pid="9" name="Bearbeitungsstand">
    <vt:lpwstr>Bearbeitungsstand: 18.10.2019  14:38 Uhr</vt:lpwstr>
  </property>
  <property fmtid="{D5CDD505-2E9C-101B-9397-08002B2CF9AE}" pid="10" name="eNorm-Version vorherige Bearbeitung">
    <vt:lpwstr>4.0.3.1 Bundesregierung [20190301]</vt:lpwstr>
  </property>
  <property fmtid="{D5CDD505-2E9C-101B-9397-08002B2CF9AE}" pid="11" name="eNorm-Version letzte Bearbeitung">
    <vt:lpwstr>4.0.3.1 Bundesregierung [20190301]</vt:lpwstr>
  </property>
  <property fmtid="{D5CDD505-2E9C-101B-9397-08002B2CF9AE}" pid="12" name="DQP-Ergebnis für Version 4">
    <vt:lpwstr>35 Fehler, 23 Warnungen</vt:lpwstr>
  </property>
  <property fmtid="{D5CDD505-2E9C-101B-9397-08002B2CF9AE}" pid="13" name="eNorm-Version letzte DQP">
    <vt:lpwstr>4.0.3.1, Bundesregierung, [20190301]</vt:lpwstr>
  </property>
  <property fmtid="{D5CDD505-2E9C-101B-9397-08002B2CF9AE}" pid="14" name="Meta_Bezeichnung">
    <vt:lpwstr>Vierte Verordnung zur Änderung der Fruchtsaft- und Erfrischungsgetränkeverordnung</vt:lpwstr>
  </property>
  <property fmtid="{D5CDD505-2E9C-101B-9397-08002B2CF9AE}" pid="15" name="Meta_Kurzbezeichnung">
    <vt:lpwstr/>
  </property>
  <property fmtid="{D5CDD505-2E9C-101B-9397-08002B2CF9AE}" pid="16" name="Meta_Abkürzung">
    <vt:lpwstr/>
  </property>
  <property fmtid="{D5CDD505-2E9C-101B-9397-08002B2CF9AE}" pid="17" name="Meta_Typ der Vorschrift">
    <vt:lpwstr>Artikelverordnung</vt:lpwstr>
  </property>
  <property fmtid="{D5CDD505-2E9C-101B-9397-08002B2CF9AE}" pid="18" name="Meta_Federführung">
    <vt:lpwstr/>
  </property>
  <property fmtid="{D5CDD505-2E9C-101B-9397-08002B2CF9AE}" pid="19" name="Meta_Umsetzung von EU-Recht">
    <vt:lpwstr>Notifiziert gemäß der Richtlinie (EU) 2015/1535 des Europäischen Parlaments und des Rates vom 9. September 2015 über ein Informationsverfahren auf dem Gebiet der technischen Vorschriften und der Vorschriften für die Dienste der Informationsgesellschaft (A</vt:lpwstr>
  </property>
  <property fmtid="{D5CDD505-2E9C-101B-9397-08002B2CF9AE}" pid="20" name="Meta_Umsetzung von EU-Recht_2">
    <vt:lpwstr>Bl. L 241 vom 17.9.2015, S. 1).</vt:lpwstr>
  </property>
  <property fmtid="{D5CDD505-2E9C-101B-9397-08002B2CF9AE}" pid="21" name="Meta_Anlagen">
    <vt:lpwstr/>
  </property>
</Properties>
</file>