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Layout w:type="fixed"/>
        <w:tblLook w:val="04A0" w:firstRow="1" w:lastRow="0" w:firstColumn="1" w:lastColumn="0" w:noHBand="0" w:noVBand="1"/>
      </w:tblPr>
      <w:tblGrid>
        <w:gridCol w:w="9639"/>
      </w:tblGrid>
      <w:tr w:rsidR="00914531" w:rsidRPr="001333C1" w14:paraId="63CDADFE" w14:textId="77777777" w:rsidTr="00337224">
        <w:tc>
          <w:tcPr>
            <w:tcW w:w="4678" w:type="dxa"/>
            <w:tcBorders>
              <w:top w:val="nil"/>
              <w:left w:val="nil"/>
              <w:bottom w:val="nil"/>
              <w:right w:val="nil"/>
            </w:tcBorders>
          </w:tcPr>
          <w:p w14:paraId="42BBE7F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3DBFC527"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KONGERIGET BELGIEN</w:t>
            </w:r>
          </w:p>
          <w:p w14:paraId="00FB46C2"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_________</w:t>
            </w:r>
          </w:p>
          <w:p w14:paraId="42D62EEF"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2DD351FB" w14:textId="77777777" w:rsidR="00914531" w:rsidRPr="00914531" w:rsidRDefault="00914531" w:rsidP="00914531">
            <w:pPr>
              <w:jc w:val="center"/>
              <w:rPr>
                <w:rFonts w:ascii="Calibri" w:eastAsia="Times New Roman" w:hAnsi="Calibri" w:cs="Calibri"/>
                <w:b/>
                <w:sz w:val="24"/>
                <w:szCs w:val="24"/>
              </w:rPr>
            </w:pPr>
            <w:r>
              <w:rPr>
                <w:rFonts w:ascii="Calibri" w:hAnsi="Calibri"/>
                <w:b/>
                <w:sz w:val="24"/>
              </w:rPr>
              <w:t>DET FØDERALE JUSTITSMINISTERIUM</w:t>
            </w:r>
          </w:p>
          <w:p w14:paraId="1EFCD03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tc>
      </w:tr>
      <w:tr w:rsidR="00914531" w:rsidRPr="001333C1" w14:paraId="5581AA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98D073"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D8204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A6AC82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 xml:space="preserve">19 JUNI 2022 – Udkast til kongelig anordning om fastsættelse af procedurerne for den belgiske spillekommissions høring af Centrale des </w:t>
            </w:r>
            <w:proofErr w:type="spellStart"/>
            <w:r>
              <w:rPr>
                <w:rFonts w:ascii="Calibri" w:hAnsi="Calibri"/>
                <w:b/>
                <w:sz w:val="24"/>
              </w:rPr>
              <w:t>crédits</w:t>
            </w:r>
            <w:proofErr w:type="spellEnd"/>
            <w:r>
              <w:rPr>
                <w:rFonts w:ascii="Calibri" w:hAnsi="Calibri"/>
                <w:b/>
                <w:sz w:val="24"/>
              </w:rPr>
              <w:t xml:space="preserve"> aux particuliers (centralregister for lån til private) og om ændring af bestemmelserne om begrænsning af onlinehasardspil</w:t>
            </w:r>
          </w:p>
          <w:p w14:paraId="1D8E77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BC441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FE26832"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914531" w14:paraId="5F6D998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145E2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b/>
                <w:sz w:val="24"/>
              </w:rPr>
              <w:t>RAPPORT TIL KONGEN</w:t>
            </w:r>
          </w:p>
        </w:tc>
      </w:tr>
      <w:tr w:rsidR="00914531" w:rsidRPr="00914531" w14:paraId="79B80C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AA8685A"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FR"/>
              </w:rPr>
            </w:pPr>
          </w:p>
        </w:tc>
      </w:tr>
      <w:tr w:rsidR="00914531" w:rsidRPr="00914531" w14:paraId="65368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B23F6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Sire, </w:t>
            </w:r>
          </w:p>
        </w:tc>
      </w:tr>
      <w:tr w:rsidR="00914531" w:rsidRPr="00914531" w14:paraId="0AA4F9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ED5A0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lang w:val="fr-FR"/>
              </w:rPr>
            </w:pPr>
          </w:p>
        </w:tc>
      </w:tr>
      <w:tr w:rsidR="00914531" w:rsidRPr="001333C1" w14:paraId="2783CA7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5FC983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Dette udkast til kongelig anordning, som De har fået forelagt, består af to dele. For det første har den til formål at gennemføre artikel 55/1 i lov af 7. maj 1999 om hasardspil, væddemål, spillesteder og beskyttelse af spillere (i det følgende benævnt: loven om hasardspil). For det andet ændres og præciseres artikel 6, stk. 1, nr. 1, i kongelig anordning af 25. oktober 2018 om procedurerne for afholdelse af hasardspil og væddemål ved hjælp af informationssamfundets tjenester.</w:t>
            </w:r>
          </w:p>
          <w:p w14:paraId="7668A4B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FA8E1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5F9E8F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Udkastet blev forelagt databeskyttelsesmyndigheden, der afgav udtalelse nr. 177/2021 den 4. oktober 2021. Langt de fleste af databeskyttelsesmyndighedens bemærkninger er blevet fulgt op på og afspejles i nedenstående bemærkninger til de enkelte artikler.</w:t>
            </w:r>
          </w:p>
          <w:p w14:paraId="5F6AB04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E6EBA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92A7F9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Efter meddelelse 2021/0845/B til Europa-Kommissionen den 9. december 2021 i henhold til artikel 5, stk. 1, i Europa-Parlamentets og Rådets direktiv (EU) 2015/1535 af 9. september 2015 om en informationsprocedure med hensyn til tekniske forskrifter og forskrifter for informationssamfundets tjenester modtog udkastet ingen bemærkninger fra Europa-Kommissionen eller medlemsstaterne.</w:t>
            </w:r>
          </w:p>
        </w:tc>
      </w:tr>
      <w:tr w:rsidR="00914531" w:rsidRPr="001333C1" w14:paraId="6539F09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8E71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5F9C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ACFA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Inden der tages stilling til den del, der vedrører gennemførelsen af artikel 55/1, er det nødvendigt at præcisere ændringen af artikel 6, stk. 1, nr. 1, i ovennævnte kongelige anordning af 25. oktober 2018. Bestemmelserne i dette dekret til gennemførelse af artikel 55/1 har således til formål at udføre den opgave, der er fastsat i artikel 6, stk. 1, nr. 1, litra b), i kongelig anordning af 25. oktober 2018.</w:t>
            </w:r>
          </w:p>
          <w:p w14:paraId="0A7E2FB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A4E95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D638D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0966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B6EA3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Den første ændring vedrører litra a), som fastsætter, at </w:t>
            </w:r>
            <w:r>
              <w:rPr>
                <w:rFonts w:ascii="Calibri" w:hAnsi="Calibri"/>
                <w:i/>
                <w:sz w:val="24"/>
              </w:rPr>
              <w:t>"en spiller må supplere sine onlinespillerkonti med højst 500 EUR om ugen på alle hasardspil og væddemål, som de deltager i".</w:t>
            </w:r>
            <w:r>
              <w:rPr>
                <w:rFonts w:ascii="Calibri" w:hAnsi="Calibri"/>
                <w:sz w:val="24"/>
              </w:rPr>
              <w:t xml:space="preserve"> Standardbeløbet for spillegrænsen er nedjusteret til 200 EUR for at forbedre spillerbeskyttelsen.  Desuden slettes ordene "på alle hasardspil og væddemål, som de deltager i". Det viser sig, at en samlet spillegrænse (gyldig for alle websteder), som ikke er blevet gennemført i praksis siden den kongelige anordnings ikrafttræden i 2018, er teknisk urealistisk. Det har også mange ulemper. Den overordnede grænse er beregnet til at beskytte spillerne mod farerne ved </w:t>
            </w:r>
            <w:r>
              <w:rPr>
                <w:rFonts w:ascii="Calibri" w:hAnsi="Calibri"/>
                <w:sz w:val="24"/>
              </w:rPr>
              <w:lastRenderedPageBreak/>
              <w:t>gambling og til at undgå overdrevne udgifter forbundet med spil. Det skal dog bemærkes, at den samlede spillegrænse i sin nuværende form ikke giver spillere kvalitetsbeskyttelse. Det gælder kun for lovlige onlinehasardspil, så spillere kan stadig gå til landbaserede spillesteder. På grund af behandlingen af data vedrørende den samlede spillegrænse kan spillerne være tilbøjelige til at anmode om en storstilet forhøjelse af deres grænse, så der ikke behandles flere data.</w:t>
            </w:r>
          </w:p>
          <w:p w14:paraId="3B43B87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688D55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3BF8CC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I lyset af ovenstående er det derfor at foretrække at fjerne den samlede karakter af grænsen og at holde den til en grænse pr. websted, samtidig med at standardgrænsen sænkes. Dette beskytter spillerne bedre, især de mest sårbare af dem.</w:t>
            </w:r>
          </w:p>
        </w:tc>
      </w:tr>
      <w:tr w:rsidR="00914531" w:rsidRPr="001333C1" w14:paraId="3E3774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A6C0CE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Det betyder, at en spiller, der ønsker at øge sin spillegrænse på 200 EUR, skal indgive en ansøgning til spillekommissionen gennem licensindehaveren. Spillemyndigheden kontrollerer inden for tre dage, om spilleren vides at have misligholdt betaling i Belgiens nationalbanks centralregister for lån til private. Hvis spilleren ikke vides at være standard, vil vedkommende få lov til at øge sin spillegrænse med den pågældende licenstager med et beløb efter eget valg.</w:t>
            </w:r>
          </w:p>
        </w:tc>
      </w:tr>
      <w:tr w:rsidR="00914531" w:rsidRPr="001333C1" w14:paraId="683FF6B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0898F00"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D929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E8FDA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I overensstemmelse med artikel 55/1 i lov om hasardspil er det derfor nødvendigt at fastlægge de bestemmelser, i henhold til hvilke kommissionen kan anmode Belgiens nationalbank om at oplyse, om en person vides at have misligholdt betaling i Belgiens nationalbanks centralregister for lån til private. Formålet med disse bestemmelser er at gøre det muligt for kommissionen at udføre de spillerbeskyttelsesopgaver, som den har fået pålagt ved ovennævnte lov og gennemførelsesdekreter.</w:t>
            </w:r>
          </w:p>
          <w:p w14:paraId="1D57154F"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9E475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609B2A5" w14:textId="06843D59"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Artikel 6, stk. 1, nr. 1, i ovennævnte dekret af 25. oktober 2018 fastsætter en standardbegrænsning for alle spillere for så vidt angår opfyldning af deres spillerkonti for hasardspil og væddemål ved hjælp af informationssamfundets tjenester. I henhold til artikel 6, stk. 1, nr. 1, litra b), i kongelig anordning af 25. oktober 2018, som ændret ved denne anordning, kan spillerne anmode om en forhøjelse af denne spillegrænse. Bortset fra de tilfælde, der er defineret i den overgangsforanstaltning, der er fastsat i artikel 13, stk. 2, i kongelig anordning af 25. oktober 2018, kan en sådan forhøjelse dog kun ydes, hvis nationalbanken bekræfter over for spillekommissionen, at spilleren ikke vides at have misligholdt betalinger i centralregistret for lån til private. For at kontrollere dette skal spiludbyderne overføre visse spillerdata til spillekommissionen, som igen skal kunne kontrollere hos nationalbanken, om spilleren er kendt i det pågældende register.</w:t>
            </w:r>
            <w:r>
              <w:rPr>
                <w:rFonts w:ascii="Times New Roman" w:hAnsi="Times New Roman"/>
                <w:sz w:val="24"/>
              </w:rPr>
              <w:t xml:space="preserve"> </w:t>
            </w:r>
            <w:r>
              <w:rPr>
                <w:rFonts w:ascii="Calibri" w:hAnsi="Calibri"/>
                <w:sz w:val="24"/>
              </w:rPr>
              <w:t>Dette system indebærer, at en kongelig anordning er nødvendig for at regulere den måde, hvorpå kommissionen kan anmode nationalbanken om at oplyse, om en person misligholder betalingen i centralregistret for lån til private, som foreskrevet i lovens artikel 55/1.</w:t>
            </w:r>
          </w:p>
          <w:p w14:paraId="0D17174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6C84A8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C881B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Bestemmelserne i dette dekret har således til formål at udføre den opgave, der er fastsat i anordningens artikel 6, stk. 1, nr. 1, litra b).</w:t>
            </w:r>
          </w:p>
        </w:tc>
      </w:tr>
      <w:tr w:rsidR="00914531" w:rsidRPr="001333C1" w14:paraId="75DCB1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38CB5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DB62E3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8BA142" w14:textId="77777777" w:rsidR="00914531" w:rsidRPr="00914531" w:rsidRDefault="00914531" w:rsidP="00914531">
            <w:pPr>
              <w:widowControl w:val="0"/>
              <w:autoSpaceDE w:val="0"/>
              <w:autoSpaceDN w:val="0"/>
              <w:adjustRightInd w:val="0"/>
              <w:jc w:val="both"/>
              <w:rPr>
                <w:rFonts w:ascii="Calibri" w:eastAsia="Times New Roman" w:hAnsi="Calibri" w:cs="Calibri"/>
                <w:b/>
                <w:i/>
                <w:sz w:val="24"/>
                <w:szCs w:val="24"/>
              </w:rPr>
            </w:pPr>
            <w:r>
              <w:rPr>
                <w:rFonts w:ascii="Calibri" w:hAnsi="Calibri"/>
                <w:b/>
                <w:i/>
                <w:sz w:val="24"/>
              </w:rPr>
              <w:t>Bemærkninger til artiklerne</w:t>
            </w:r>
          </w:p>
        </w:tc>
      </w:tr>
      <w:tr w:rsidR="00914531" w:rsidRPr="00914531" w14:paraId="6C0E8A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184B54"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54D714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4DE079F"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Artikel 1</w:t>
            </w:r>
          </w:p>
        </w:tc>
      </w:tr>
      <w:tr w:rsidR="00914531" w:rsidRPr="00914531" w14:paraId="175F7C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A33FC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781F4D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540047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I overensstemmelse med databeskyttelsesmyndighedens udtalelse præciserer denne artikel det formål, hvormed spillekommissionen kan høre Belgiens nationalbanks centralregister for lån til private. Det påhviler spillekommissionen at kontrollere, om en person, der anmoder om en </w:t>
            </w:r>
            <w:r>
              <w:rPr>
                <w:rFonts w:ascii="Calibri" w:hAnsi="Calibri"/>
                <w:sz w:val="24"/>
              </w:rPr>
              <w:lastRenderedPageBreak/>
              <w:t>forhøjelse af sin spillegrænse, vides at have misligholdt betaling i Belgiens nationalbanks centralregister for lån til private.</w:t>
            </w:r>
          </w:p>
          <w:p w14:paraId="43F84B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476C69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9B648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lastRenderedPageBreak/>
              <w:t>Artikel 2</w:t>
            </w:r>
          </w:p>
        </w:tc>
      </w:tr>
      <w:tr w:rsidR="00914531" w:rsidRPr="001333C1" w14:paraId="07FF690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50ED72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Som dataansvarlig fastsætter Belgiens nationalbank de tekniske ordninger for spillemyndighedens høring af Belgiens nationalbanks centralregister for lån til private. </w:t>
            </w:r>
          </w:p>
          <w:p w14:paraId="455FD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72A72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C6D12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Denne artikel følger databeskyttelsesmyndighedens udtalelse.</w:t>
            </w:r>
          </w:p>
          <w:p w14:paraId="2F5A54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21099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483C66E"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3</w:t>
            </w:r>
          </w:p>
          <w:p w14:paraId="0E6051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nl-BE"/>
              </w:rPr>
            </w:pPr>
          </w:p>
        </w:tc>
      </w:tr>
      <w:tr w:rsidR="00914531" w:rsidRPr="001333C1" w14:paraId="66AC413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7A69E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I overensstemmelse med databeskyttelsesmyndighedens udtalelse præciseres det i artikel 3, hvilke identifikationsdata, der kan overføres af spillekommissionen til Belgiens nationalbank. </w:t>
            </w:r>
          </w:p>
          <w:p w14:paraId="293EBB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5566F04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4ED6C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For at gøre det muligt for spillekommissionen at indgive en ansøgning til Belgiens nationalbank, skal kommissionen have spillerens nationale registreringsnummer,</w:t>
            </w:r>
            <w:r>
              <w:rPr>
                <w:rFonts w:ascii="Times New Roman" w:hAnsi="Times New Roman"/>
                <w:sz w:val="24"/>
              </w:rPr>
              <w:t xml:space="preserve"> </w:t>
            </w:r>
            <w:r>
              <w:rPr>
                <w:rFonts w:ascii="Calibri" w:hAnsi="Calibri"/>
                <w:sz w:val="24"/>
              </w:rPr>
              <w:t>der anmoder om en forhøjelse af spillerens spillegrænse, eller, hvis dette ikke er kendt af operatøren, der overfører dataene til spillekommissionen, spillerens efternavn, navn og fødselsdato. Der meddeles ingen data om registrerede lån.</w:t>
            </w:r>
          </w:p>
          <w:p w14:paraId="6091D3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100483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91D9F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Denne bestemmelse omfatter også operatørernes forpligtelse til at knytte disse data til den meddelelse, der er omhandlet i artikel 6, stk. 1, nr. 1, litra b), nr. 2, i anordningen af 25. oktober 2018. Hvis operatørerne ikke gør det, kan spillekommissionen ikke udføre sin opgave.</w:t>
            </w:r>
          </w:p>
          <w:p w14:paraId="3079F0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3950F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2E02E1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4</w:t>
            </w:r>
          </w:p>
          <w:p w14:paraId="3D5511B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7830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6FCF8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I overensstemmelse med udtalelsen fra databeskyttelsesmyndigheden angiver artikel 4 spillemyndighedens opbevaringsperiode for det nationale registreringsnummer eller spilleridentifikationsdata. </w:t>
            </w:r>
          </w:p>
        </w:tc>
      </w:tr>
      <w:tr w:rsidR="00914531" w:rsidRPr="001333C1" w14:paraId="4D57CEE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1EB5CE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EDB26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CAA3F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5</w:t>
            </w:r>
          </w:p>
          <w:p w14:paraId="6A439C9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5B73B4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4E6D7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Artikel 5 vedrører spillekommissionens og Belgiens nationalbanks opbevaring af logfiler, som databeskyttelsesmyndigheden har anmodet om. </w:t>
            </w:r>
          </w:p>
          <w:p w14:paraId="73CB9F9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1005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68F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 sin udtalelse anfører databeskyttelsesmyndigheden, at "</w:t>
            </w:r>
            <w:r>
              <w:rPr>
                <w:rFonts w:ascii="Calibri" w:hAnsi="Calibri"/>
                <w:i/>
                <w:sz w:val="24"/>
              </w:rPr>
              <w:t xml:space="preserve">Denne fil skal beskyttes mod enhver ændring, opbevares i 10 år fra datoen for høringen og stilles til rådighed for databeskyttelsesmyndigheden ved første anmodning." </w:t>
            </w:r>
            <w:r>
              <w:rPr>
                <w:rFonts w:ascii="Calibri" w:hAnsi="Calibri"/>
                <w:sz w:val="24"/>
              </w:rPr>
              <w:t xml:space="preserve">Denne opbevaringsperiode skal imidlertid tilpasses længden af den opbevaringsperiode, der er fastsat i artikel 12, stk. 3, i lov af 28. november 2021 om oprettelse af et register over lån til virksomheder, dvs. fem år, da oplysningerne i centralregistret for lån til private og registret over lån til virksomheder befinder sig i samme system. Det er derfor ikke muligt for Belgiens nationalbank at modulere opbevaringsperioden for logfiler i forhold til brugerens kapacitet eller den anvendte funktionalitet. </w:t>
            </w:r>
          </w:p>
        </w:tc>
      </w:tr>
      <w:tr w:rsidR="00914531" w:rsidRPr="00914531" w14:paraId="5D9A83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CA391E" w14:textId="77777777" w:rsidR="004C2600" w:rsidRDefault="004C2600" w:rsidP="00914531">
            <w:pPr>
              <w:widowControl w:val="0"/>
              <w:autoSpaceDE w:val="0"/>
              <w:autoSpaceDN w:val="0"/>
              <w:adjustRightInd w:val="0"/>
              <w:jc w:val="both"/>
              <w:rPr>
                <w:rFonts w:ascii="Calibri" w:hAnsi="Calibri"/>
                <w:b/>
                <w:sz w:val="24"/>
              </w:rPr>
            </w:pPr>
          </w:p>
          <w:p w14:paraId="3280A26F" w14:textId="77777777" w:rsidR="004C2600" w:rsidRDefault="004C2600" w:rsidP="00914531">
            <w:pPr>
              <w:widowControl w:val="0"/>
              <w:autoSpaceDE w:val="0"/>
              <w:autoSpaceDN w:val="0"/>
              <w:adjustRightInd w:val="0"/>
              <w:jc w:val="both"/>
              <w:rPr>
                <w:rFonts w:ascii="Calibri" w:hAnsi="Calibri"/>
                <w:b/>
                <w:sz w:val="24"/>
              </w:rPr>
            </w:pPr>
          </w:p>
          <w:p w14:paraId="52DB7A25" w14:textId="77777777" w:rsidR="004C2600" w:rsidRDefault="004C2600" w:rsidP="00914531">
            <w:pPr>
              <w:widowControl w:val="0"/>
              <w:autoSpaceDE w:val="0"/>
              <w:autoSpaceDN w:val="0"/>
              <w:adjustRightInd w:val="0"/>
              <w:jc w:val="both"/>
              <w:rPr>
                <w:rFonts w:ascii="Calibri" w:hAnsi="Calibri"/>
                <w:b/>
                <w:sz w:val="24"/>
              </w:rPr>
            </w:pPr>
          </w:p>
          <w:p w14:paraId="6BB01820" w14:textId="0BE45D49"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lastRenderedPageBreak/>
              <w:t>Artikel 6</w:t>
            </w:r>
          </w:p>
        </w:tc>
      </w:tr>
      <w:tr w:rsidR="00914531" w:rsidRPr="00914531" w14:paraId="433545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BC5ED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B9239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DCA79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Efter databeskyttelsesmyndighedens udtalelse er retten til adgang til centralregistret for lån til private begrænset til personer udpeget af spillekommissionen, hvis rolle kræver dette. I overensstemmelse med denne udtalelse fastsætter artiklen også, at der skal anvendes et stærkt autentificeringssystem til forvaltning af adgangen, nemlig autentificering via et elektronisk identitetskort, enten i forbindelse med anvendelse af spillekommissionen eller anvendelse af Belgiens nationalbank. Når en af de to ovennævnte ansøgninger således kan autentificeres via det elektroniske identitetskort, overholdes bestemmelsen.</w:t>
            </w:r>
          </w:p>
        </w:tc>
      </w:tr>
      <w:tr w:rsidR="00914531" w:rsidRPr="001333C1" w14:paraId="020C57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3BD0D9B"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I øjeblikket er forbindelsen med centralregistret for lån til private kun lavet med et (gruppe)certifikat udstedt af Belgiens nationalbank og ikke med et elektronisk identitetskort. </w:t>
            </w:r>
          </w:p>
          <w:p w14:paraId="06BFAAE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114B4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88A5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Det skal bemærkes, at den her omhandlede proces gennemføres i to faser: </w:t>
            </w:r>
          </w:p>
          <w:p w14:paraId="4B48C0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68337E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24DD1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 xml:space="preserve">Når en spiller via operatøren anmoder om en forhøjelse af spillegrænsen fra spillekommissionen, udføres kontrollen over for Belgiens nationalbanks centralregister for lån til private automatisk uden menneskelig indgriben og derfor uden autentificering. </w:t>
            </w:r>
          </w:p>
          <w:p w14:paraId="0E60E6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8D20D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304E5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Hvis menneskelig indgriben er nødvendig på et senere tidspunkt, navnlig af medarbejderne i spillekommissionen, hvis funktion kræver det, skal autentificering med det elektroniske identitetskort være mulig. Dette godkendelsessystem er imidlertid ikke i øjeblikket på plads, og det vil tage flere måneder at oprette.</w:t>
            </w:r>
          </w:p>
          <w:p w14:paraId="4DF8473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4FAA0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D4AE13F"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7</w:t>
            </w:r>
          </w:p>
          <w:p w14:paraId="7CAFF2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FE4590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DF44AC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Artikel 7 fastsætter opbevaringsperioden for data indsamlet af spillekommissionen fra centralregistret for lån til private. </w:t>
            </w:r>
          </w:p>
        </w:tc>
      </w:tr>
      <w:tr w:rsidR="00914531" w:rsidRPr="001333C1" w14:paraId="4BC600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63935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CF3904" w14:paraId="5E7EB95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6113D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Artikel 8</w:t>
            </w:r>
          </w:p>
        </w:tc>
      </w:tr>
      <w:tr w:rsidR="00914531" w:rsidRPr="00CF3904" w14:paraId="1F074C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996D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450BC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0BF86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Endelig præciseres det i artikel 8 i denne anordning, at omkostningerne ved denne høring af Belgiens nationalbank afholdes af spillekommissionens midler, der er omhandlet i artikel 19, stk. 2, i lov om hasardspil. Det er derfor de samme licensindehavere selv, der gennem bidragsordningen betaler nationalbanken. Denne tilgang er fuldt berettiget ud fra et spillerbeskyttelsessynspunkt.</w:t>
            </w:r>
          </w:p>
        </w:tc>
      </w:tr>
      <w:tr w:rsidR="00914531" w:rsidRPr="001333C1" w14:paraId="03896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7E126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C12FBF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A550E5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Artikel 9</w:t>
            </w:r>
          </w:p>
        </w:tc>
      </w:tr>
      <w:tr w:rsidR="00914531" w:rsidRPr="00914531" w14:paraId="52393D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58F1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5C1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F04C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Artikel 9 i denne anordning ændrer artikel 6, stk. 1, nr. 1, i kongelig anordning af 25. oktober 2018</w:t>
            </w:r>
            <w:r>
              <w:rPr>
                <w:rFonts w:ascii="Times New Roman" w:hAnsi="Times New Roman"/>
                <w:sz w:val="24"/>
              </w:rPr>
              <w:t xml:space="preserve"> </w:t>
            </w:r>
            <w:r>
              <w:rPr>
                <w:rFonts w:ascii="Calibri" w:hAnsi="Calibri"/>
                <w:sz w:val="24"/>
              </w:rPr>
              <w:t xml:space="preserve">om procedurerne for afholdelse af hasardspil og væddemål ved hjælp af informationssamfundets tjenester som anført ovenfor. </w:t>
            </w:r>
          </w:p>
        </w:tc>
      </w:tr>
      <w:tr w:rsidR="00914531" w:rsidRPr="00914531" w14:paraId="0067AAE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A1BFBDD" w14:textId="77777777" w:rsidR="004C2600" w:rsidRDefault="004C2600" w:rsidP="00914531">
            <w:pPr>
              <w:widowControl w:val="0"/>
              <w:autoSpaceDE w:val="0"/>
              <w:autoSpaceDN w:val="0"/>
              <w:adjustRightInd w:val="0"/>
              <w:jc w:val="both"/>
              <w:rPr>
                <w:rFonts w:ascii="Calibri" w:hAnsi="Calibri"/>
                <w:b/>
                <w:sz w:val="24"/>
              </w:rPr>
            </w:pPr>
          </w:p>
          <w:p w14:paraId="6527730E" w14:textId="48E9BD9D"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Artikel 10</w:t>
            </w:r>
          </w:p>
          <w:p w14:paraId="3575B9DA"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08BEAB3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14171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Artikel 10 fastsætter ikrafttrædelsen af </w:t>
            </w:r>
          </w:p>
          <w:p w14:paraId="31C5B50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den kongelige anordning. I betragtning af databeskyttelsesmyndighedens bemærkninger er der behov for mange teknologiske udviklinger. Af denne grund har spillekommissionen brug for en </w:t>
            </w:r>
            <w:r>
              <w:rPr>
                <w:rFonts w:ascii="Calibri" w:hAnsi="Calibri"/>
                <w:sz w:val="24"/>
              </w:rPr>
              <w:lastRenderedPageBreak/>
              <w:t>periode på 3 måneder.</w:t>
            </w:r>
          </w:p>
        </w:tc>
      </w:tr>
      <w:tr w:rsidR="00914531" w:rsidRPr="001333C1" w14:paraId="393E6B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5BAC5AE"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0BC436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AA50ADB"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Artikel 11</w:t>
            </w:r>
          </w:p>
          <w:p w14:paraId="189E4B8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E5A998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17D48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Artikel 11 fastlægger en overgangsforanstaltning. Denne artikel fastsætter således, at på tidspunktet for ikrafttrædelsen af den kongelige anordning fastsættes spillegrænsen for alle spillerkonti til den i artikel 9 omhandlede spillegrænse, dvs. 200 EUR.</w:t>
            </w:r>
          </w:p>
        </w:tc>
      </w:tr>
      <w:tr w:rsidR="00914531" w:rsidRPr="001333C1" w14:paraId="2CDA7F8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4C080C0"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I dekret nr. 253.722 af 12. maj 2022 fastslog </w:t>
            </w:r>
            <w:proofErr w:type="spellStart"/>
            <w:r>
              <w:rPr>
                <w:rFonts w:ascii="Calibri" w:hAnsi="Calibri"/>
                <w:sz w:val="24"/>
              </w:rPr>
              <w:t>Conseil</w:t>
            </w:r>
            <w:proofErr w:type="spellEnd"/>
            <w:r>
              <w:rPr>
                <w:rFonts w:ascii="Calibri" w:hAnsi="Calibri"/>
                <w:sz w:val="24"/>
              </w:rPr>
              <w:t xml:space="preserve"> </w:t>
            </w:r>
            <w:proofErr w:type="spellStart"/>
            <w:r>
              <w:rPr>
                <w:rFonts w:ascii="Calibri" w:hAnsi="Calibri"/>
                <w:sz w:val="24"/>
              </w:rPr>
              <w:t>d’État</w:t>
            </w:r>
            <w:proofErr w:type="spellEnd"/>
            <w:r>
              <w:rPr>
                <w:rFonts w:ascii="Calibri" w:hAnsi="Calibri"/>
                <w:sz w:val="24"/>
              </w:rPr>
              <w:t xml:space="preserve"> nemlig udtrykkeligt, at en forhøjelse af spillegrænsen på grundlag af artikel 6 i kongelig anordning af 25. oktober 2018 først kan ske, efter at det faktisk er fastslået, at spilleren ikke er registreret som at have misligholdt betaling. Medmindre den tidligere overgangsbestemmelse i artikel 13 i kongelig anordning af 25. oktober 2018 anvendes, kan ingen have draget fordel af en forhøjelse. </w:t>
            </w:r>
          </w:p>
          <w:p w14:paraId="5818073C"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CEA6F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55C66F7"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I praksis viser det sig, at det ikke er muligt for spillekommissionen at vide præcis, hvornår forhøjelsen er blevet ydet tidligere. Den bedste løsning til spillerbeskyttelse er at reducere alle grænser til 200 EUR. </w:t>
            </w:r>
          </w:p>
          <w:p w14:paraId="54E6FFA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543D5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B32735"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12</w:t>
            </w:r>
          </w:p>
          <w:p w14:paraId="5BF3DBCB"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2A59D2E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66D4E19"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Artikel 12 indeholder gennemførelsesartiklen. </w:t>
            </w:r>
          </w:p>
        </w:tc>
      </w:tr>
      <w:tr w:rsidR="00914531" w:rsidRPr="00914531" w14:paraId="3F0AAD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FC95C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2766AD5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79E1A61"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Med venlig hilsen</w:t>
            </w:r>
          </w:p>
        </w:tc>
      </w:tr>
      <w:tr w:rsidR="00914531" w:rsidRPr="001333C1" w14:paraId="28ACD2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915B6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p w14:paraId="410663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 xml:space="preserve"> </w:t>
            </w:r>
          </w:p>
          <w:p w14:paraId="2D24F9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 xml:space="preserve"> </w:t>
            </w:r>
          </w:p>
          <w:p w14:paraId="5FEB641B" w14:textId="13AE770C"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 xml:space="preserve"> </w:t>
            </w:r>
          </w:p>
          <w:p w14:paraId="646C4556"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7A6EB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1FE528"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51EA18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9A46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Økonomiministeren,</w:t>
            </w:r>
          </w:p>
          <w:p w14:paraId="4308011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P-Y DERMAGNE</w:t>
            </w:r>
          </w:p>
        </w:tc>
      </w:tr>
      <w:tr w:rsidR="00914531" w:rsidRPr="001333C1" w14:paraId="7FC3A4E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28820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Finansministeren,</w:t>
            </w:r>
          </w:p>
          <w:p w14:paraId="64111E4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PETEGHEM</w:t>
            </w:r>
          </w:p>
        </w:tc>
      </w:tr>
      <w:tr w:rsidR="00914531" w:rsidRPr="00914531" w14:paraId="6A027E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F99BEE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Ministeren for folkesundhed,</w:t>
            </w:r>
          </w:p>
          <w:p w14:paraId="183CA7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 VANDENBROUCKE</w:t>
            </w:r>
          </w:p>
        </w:tc>
      </w:tr>
      <w:tr w:rsidR="00914531" w:rsidRPr="00914531" w14:paraId="0C40011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CB2003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Justitsministeren,</w:t>
            </w:r>
          </w:p>
          <w:p w14:paraId="53C01DB1"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QUICKENBORNE</w:t>
            </w:r>
          </w:p>
        </w:tc>
      </w:tr>
      <w:tr w:rsidR="00914531" w:rsidRPr="001333C1" w14:paraId="36DC572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E77B25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Indenrigsministeren,</w:t>
            </w:r>
          </w:p>
          <w:p w14:paraId="21028B2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79A12A2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tc>
      </w:tr>
      <w:tr w:rsidR="00914531" w:rsidRPr="00914531" w14:paraId="2BFEFA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08DD7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Statssekretæren for det nationale lotteri,</w:t>
            </w:r>
          </w:p>
          <w:p w14:paraId="75251E0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 MAHDI</w:t>
            </w:r>
          </w:p>
        </w:tc>
      </w:tr>
      <w:tr w:rsidR="00914531" w:rsidRPr="00914531" w14:paraId="58AFDA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E253A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0AD1A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D63055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4F78A72E" w14:textId="77777777" w:rsidTr="00337224">
        <w:tc>
          <w:tcPr>
            <w:tcW w:w="4678" w:type="dxa"/>
            <w:tcBorders>
              <w:top w:val="nil"/>
              <w:left w:val="nil"/>
              <w:bottom w:val="nil"/>
              <w:right w:val="nil"/>
            </w:tcBorders>
          </w:tcPr>
          <w:p w14:paraId="281147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UDTALELSE 71.218/4 AF 19. APRIL 2022 FRA CONSEIL D’ÉTAT, LOVGININGSAFDELING, OM ET UDKAST TIL KONGELIG ANORDNING OM FASTSÆTTELSE AF PROCEDURERNE FOR DEN BELGISKE SPILLEKOMMISIONS HØRING AF CENTRALE DES CRÉDITS AUX PARTICULIERS (CENTRALREGISTER FOR LÅN TIL PRIVATE) OG OM ÆNDRING AF BESTEMMELSERNE OM BEGRÆNSNING AF </w:t>
            </w:r>
            <w:r>
              <w:rPr>
                <w:rFonts w:ascii="Calibri" w:hAnsi="Calibri"/>
                <w:sz w:val="24"/>
              </w:rPr>
              <w:lastRenderedPageBreak/>
              <w:t>ONLINEHASARDSPIL</w:t>
            </w:r>
          </w:p>
          <w:p w14:paraId="39FD8F8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24B602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2B267D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xml:space="preserve">Den 18. marts 2022 blev </w:t>
            </w:r>
            <w:proofErr w:type="spellStart"/>
            <w:r>
              <w:rPr>
                <w:rFonts w:ascii="Calibri" w:hAnsi="Calibri"/>
                <w:sz w:val="24"/>
              </w:rPr>
              <w:t>Conseil</w:t>
            </w:r>
            <w:proofErr w:type="spellEnd"/>
            <w:r>
              <w:rPr>
                <w:rFonts w:ascii="Calibri" w:hAnsi="Calibri"/>
                <w:sz w:val="24"/>
              </w:rPr>
              <w:t xml:space="preserve"> </w:t>
            </w:r>
            <w:proofErr w:type="spellStart"/>
            <w:r>
              <w:rPr>
                <w:rFonts w:ascii="Calibri" w:hAnsi="Calibri"/>
                <w:sz w:val="24"/>
              </w:rPr>
              <w:t>d’État</w:t>
            </w:r>
            <w:proofErr w:type="spellEnd"/>
            <w:r>
              <w:rPr>
                <w:rFonts w:ascii="Calibri" w:hAnsi="Calibri"/>
                <w:sz w:val="24"/>
              </w:rPr>
              <w:t xml:space="preserve">, lovgivningsafdelingen, opfordret af vicepremierministeren og ministeren for justitsvæsen og Nordsøen til inden for 30 dage at afgive en udtalelse om et udkast til kongelig anordning om fastsættelse af procedurerne for spillekommissionens høring af Centrale des </w:t>
            </w:r>
            <w:proofErr w:type="spellStart"/>
            <w:r>
              <w:rPr>
                <w:rFonts w:ascii="Calibri" w:hAnsi="Calibri"/>
                <w:sz w:val="24"/>
              </w:rPr>
              <w:t>crédits</w:t>
            </w:r>
            <w:proofErr w:type="spellEnd"/>
            <w:r>
              <w:rPr>
                <w:rFonts w:ascii="Calibri" w:hAnsi="Calibri"/>
                <w:sz w:val="24"/>
              </w:rPr>
              <w:t xml:space="preserve"> aux particuliers (centralregistret for lån til private) og om ændring af bestemmelserne om begrænsning af onlinehasardspil.</w:t>
            </w:r>
          </w:p>
          <w:p w14:paraId="7145FA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83E09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7B3ED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Udkastet blev behandlet i Fjerde Afdeling den 19. april 2022. Afdelingen bestod af afdelingsformand Martine BAGUET, dommere Luc CAMBIER og Bernard </w:t>
            </w:r>
            <w:proofErr w:type="spellStart"/>
            <w:r>
              <w:rPr>
                <w:rFonts w:ascii="Calibri" w:hAnsi="Calibri"/>
                <w:sz w:val="24"/>
              </w:rPr>
              <w:t>Blero</w:t>
            </w:r>
            <w:proofErr w:type="spellEnd"/>
            <w:r>
              <w:rPr>
                <w:rFonts w:ascii="Calibri" w:hAnsi="Calibri"/>
                <w:sz w:val="24"/>
              </w:rPr>
              <w:t xml:space="preserve"> og justitssekretær Charles-Henri VAN HOVE.</w:t>
            </w:r>
          </w:p>
          <w:p w14:paraId="14269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55F9F0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04039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Rapporten blev fremlagt af ledende revisor Stéphane TELLIER.</w:t>
            </w:r>
          </w:p>
          <w:p w14:paraId="080B524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84EB7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06546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Overensstemmelsen mellem den franske version og den nederlandske version blev verificeret under Bernard </w:t>
            </w:r>
            <w:proofErr w:type="spellStart"/>
            <w:r>
              <w:rPr>
                <w:rFonts w:ascii="Calibri" w:hAnsi="Calibri"/>
                <w:sz w:val="24"/>
              </w:rPr>
              <w:t>BLEROs</w:t>
            </w:r>
            <w:proofErr w:type="spellEnd"/>
            <w:r>
              <w:rPr>
                <w:rFonts w:ascii="Calibri" w:hAnsi="Calibri"/>
                <w:sz w:val="24"/>
              </w:rPr>
              <w:t xml:space="preserve"> kontrol.</w:t>
            </w:r>
          </w:p>
        </w:tc>
      </w:tr>
      <w:tr w:rsidR="00914531" w:rsidRPr="001333C1" w14:paraId="245C1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D2498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Udtalelsen, hvis tekst følger nedenfor, blev afgivet den 19. april 2022.</w:t>
            </w:r>
          </w:p>
        </w:tc>
      </w:tr>
      <w:tr w:rsidR="00914531" w:rsidRPr="001333C1" w14:paraId="2736CB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6D327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E1AC1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2B3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75553A6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2C3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Da anmodningen om udtalelse er indgivet på grundlag af artikel 84, § 1, stk. 1, nr. 2, i </w:t>
            </w:r>
            <w:proofErr w:type="spellStart"/>
            <w:r>
              <w:rPr>
                <w:rFonts w:ascii="Calibri" w:hAnsi="Calibri"/>
                <w:sz w:val="24"/>
              </w:rPr>
              <w:t>Conseil</w:t>
            </w:r>
            <w:proofErr w:type="spellEnd"/>
            <w:r>
              <w:rPr>
                <w:rFonts w:ascii="Calibri" w:hAnsi="Calibri"/>
                <w:sz w:val="24"/>
              </w:rPr>
              <w:t xml:space="preserve"> </w:t>
            </w:r>
            <w:proofErr w:type="spellStart"/>
            <w:r>
              <w:rPr>
                <w:rFonts w:ascii="Calibri" w:hAnsi="Calibri"/>
                <w:sz w:val="24"/>
              </w:rPr>
              <w:t>d’États</w:t>
            </w:r>
            <w:proofErr w:type="spellEnd"/>
            <w:r>
              <w:rPr>
                <w:rFonts w:ascii="Calibri" w:hAnsi="Calibri"/>
                <w:sz w:val="24"/>
              </w:rPr>
              <w:t xml:space="preserve"> lovgivning, der blev konsolideret den 12. januar 1973, begrænser afsnittet om lovgivning sin behandling til retsgrundlaget for udkastet, dokumentets ophavsmands kompetence og opfyldelsen af de forudgående formaliteter i overensstemmelse med artikel 84, stk. 3, i ovennævnte konsoliderede retsakter.</w:t>
            </w:r>
          </w:p>
        </w:tc>
      </w:tr>
      <w:tr w:rsidR="00914531" w:rsidRPr="001333C1" w14:paraId="0019B2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AE8B0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Med hensyn til disse tre punkter opfordres der i udkastet til følgende bemærkninger.</w:t>
            </w:r>
          </w:p>
        </w:tc>
      </w:tr>
      <w:tr w:rsidR="00914531" w:rsidRPr="001333C1" w14:paraId="6BBCDF2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4D6B3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BBF490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7C978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GENERELLE BEMÆRKNINGER</w:t>
            </w:r>
          </w:p>
          <w:p w14:paraId="173087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3A53C4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607BE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1.1.</w:t>
            </w:r>
            <w:r>
              <w:rPr>
                <w:rFonts w:ascii="Calibri" w:hAnsi="Calibri"/>
                <w:sz w:val="24"/>
              </w:rPr>
              <w:tab/>
              <w:t>På grundlag af artikel 55/1 i lov af 7. maj 1999 om hasardspil, væddemål, spillesteder og beskyttelse af spillere fastsætter den kongelige anordning procedurerne for spillekommissionens (i det følgende benævnt: CJH) høring af Belgiens nationalbanks centralregister for lån til private (i det følgende benævnt: CCP).</w:t>
            </w:r>
          </w:p>
          <w:p w14:paraId="747E7D9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569F77A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059C8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 den forbindelse indeholder udkastet til kongelig anordning nye tilfælde af behandling af personoplysninger.</w:t>
            </w:r>
          </w:p>
          <w:p w14:paraId="235388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FF3B9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BD87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1.2.</w:t>
            </w:r>
            <w:r>
              <w:rPr>
                <w:rFonts w:ascii="Calibri" w:hAnsi="Calibri"/>
                <w:sz w:val="24"/>
              </w:rPr>
              <w:tab/>
              <w:t>I sin udtalelse nr. 68.936/AG af 7. april 2021 om et foreløbigt udkast, der blev til lov af 14. august 2021 om administrative politimæssige foranstaltninger i en epidemisk nødsituation (1), bemærkede lovgivningsafdelingen følgende:</w:t>
            </w:r>
          </w:p>
        </w:tc>
      </w:tr>
      <w:tr w:rsidR="00914531" w:rsidRPr="001333C1" w14:paraId="07BAD9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9D5E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"b) Artikel 22 i forfatningen og </w:t>
            </w:r>
            <w:proofErr w:type="spellStart"/>
            <w:r>
              <w:rPr>
                <w:rFonts w:ascii="Calibri" w:hAnsi="Calibri"/>
                <w:sz w:val="24"/>
              </w:rPr>
              <w:t>ECHR's</w:t>
            </w:r>
            <w:proofErr w:type="spellEnd"/>
            <w:r>
              <w:rPr>
                <w:rFonts w:ascii="Calibri" w:hAnsi="Calibri"/>
                <w:sz w:val="24"/>
              </w:rPr>
              <w:t xml:space="preserve"> artikel 8</w:t>
            </w:r>
          </w:p>
          <w:p w14:paraId="612FF4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0F720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630325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100. Artikel 6 i det foreløbige udkast omhandler behandling af personoplysninger, der udgør et indgreb i de berørte personers ret til privatlivets fred, som navnlig er sikret ved artikel 22 i forfatningen og </w:t>
            </w:r>
            <w:proofErr w:type="spellStart"/>
            <w:r>
              <w:rPr>
                <w:rFonts w:ascii="Calibri" w:hAnsi="Calibri"/>
                <w:sz w:val="24"/>
              </w:rPr>
              <w:t>ECHR's</w:t>
            </w:r>
            <w:proofErr w:type="spellEnd"/>
            <w:r>
              <w:rPr>
                <w:rFonts w:ascii="Calibri" w:hAnsi="Calibri"/>
                <w:sz w:val="24"/>
              </w:rPr>
              <w:t xml:space="preserve"> artikel 8.</w:t>
            </w:r>
          </w:p>
          <w:p w14:paraId="2207669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45E9C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3971AD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For at kunne antages til behandling i henhold til ovennævnte bestemmelser skal indgrebet i udøvelsen af retten til privatlivets fred defineres i klare og tilstrækkeligt præcise vendinger, der </w:t>
            </w:r>
            <w:r>
              <w:rPr>
                <w:rFonts w:ascii="Calibri" w:hAnsi="Calibri"/>
                <w:sz w:val="24"/>
              </w:rPr>
              <w:lastRenderedPageBreak/>
              <w:t>gør det muligt på en forudsigelig måde at forstå de tilfælde, hvor lovgiveren tillader et sådant indgreb.</w:t>
            </w:r>
          </w:p>
          <w:p w14:paraId="06EEDB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685CA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6F6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xml:space="preserve">Indgreb i retten til privatlivets fred skal desuden være baseret på en objektiv og rimelig begrundelse og </w:t>
            </w:r>
            <w:proofErr w:type="gramStart"/>
            <w:r>
              <w:rPr>
                <w:rFonts w:ascii="Calibri" w:hAnsi="Calibri"/>
                <w:sz w:val="24"/>
              </w:rPr>
              <w:t>følgelig</w:t>
            </w:r>
            <w:proofErr w:type="gramEnd"/>
            <w:r>
              <w:rPr>
                <w:rFonts w:ascii="Calibri" w:hAnsi="Calibri"/>
                <w:sz w:val="24"/>
              </w:rPr>
              <w:t xml:space="preserve"> stå i et rimeligt forhold til de mål, som lovgiveren forfølger (2). Hvis de indgreb, der er fastsat i det foreliggende udkast til lov, forfølger et legitimt mål, nemlig beskyttelse af andres sundhed og beskyttelse af andres rettigheder og frihed (3), skal det kontrolleres, at kravene om lovlighed, relevans og proportionalitet er overholdt.</w:t>
            </w:r>
          </w:p>
        </w:tc>
      </w:tr>
      <w:tr w:rsidR="00914531" w:rsidRPr="001333C1" w14:paraId="76C111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5AE7A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 Princippet om lovlighed, der er fastsat i artikel 22 i forfatningen</w:t>
            </w:r>
          </w:p>
          <w:p w14:paraId="319330B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A9A24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C97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101. I overensstemmelse med forfatningens artikel 22 er enhver behandling af personoplysninger og mere generelt enhver tilsidesættelse af retten til privatlivets fred underlagt et princip om lovlighed (4).</w:t>
            </w:r>
          </w:p>
        </w:tc>
      </w:tr>
      <w:tr w:rsidR="00914531" w:rsidRPr="001333C1" w14:paraId="312A67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1C301D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Ved at forbeholde den kompetente lovgiver beføjelse til at afgøre, i hvilke tilfælde og på hvilke betingelser retten til privatlivets fred kan tilsidesættes, garanterer artikel 22 i forfatningen enhver borger, at ingen indgreb i udøvelsen af denne ret kan finde sted, undtagen i overensstemmelse med regler vedtaget af en rådgivende, demokratisk valgt forsamling. Delegation til en anden myndighed er imidlertid ikke i strid med princippet om lovlighed, forudsat at bemyndigelsen er tilstrækkeligt præcis og vedrører gennemførelsen af foranstaltninger, hvis "væsentlige elementer" på forhånd er fastlagt af lovgiveren (5).</w:t>
            </w:r>
          </w:p>
        </w:tc>
      </w:tr>
      <w:tr w:rsidR="00914531" w:rsidRPr="001333C1" w14:paraId="0DA7E0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D558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Derfor skal de "væsentlige elementer" i behandlingen af personoplysninger fastsættes i selve loven. I denne forbindelse mener lovgivningsafdelingen, at uanset det pågældende spørgsmål er følgende i princippet "væsentlige elementer": 1) kategorierne af oplysninger, der behandles 2) kategorierne af berørte personer 3) formålet, der forfølges med behandlingen 4) kategorierne af personer, der har adgang til de behandlede oplysninger og (5) den maksimale dataopbevaringsperiode" (6).</w:t>
            </w:r>
          </w:p>
        </w:tc>
      </w:tr>
      <w:tr w:rsidR="00914531" w:rsidRPr="001333C1" w14:paraId="12BAC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603A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1.3.</w:t>
            </w:r>
            <w:r>
              <w:rPr>
                <w:rFonts w:ascii="Calibri" w:hAnsi="Calibri"/>
                <w:sz w:val="24"/>
              </w:rPr>
              <w:tab/>
              <w:t>Til spørgsmålet om overholdelsen af det ovenfor nævnte princip om lovlighed og tilstedeværelsen af en lovbestemmelse, der præciserer disse væsentlige elementer, udtalte ministerens repræsentant:</w:t>
            </w:r>
          </w:p>
        </w:tc>
      </w:tr>
      <w:tr w:rsidR="00914531" w:rsidRPr="001333C1" w14:paraId="43C735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2F8F47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"Vi mener, at de væsentlige elementer allerede findes i artiklen i loven, der bemyndiger kongen til at fastsætte procedurerne for spillekommissionens høring af centralregistret for lån til private. I artikel 55/1 i lov af 7. maj 1999 om hasardspil, væddemål, spillesteder og beskyttelse af spillere hedder det, at: "For at gøre det muligt for kommissionen at udføre de opgaver med spillerbeskyttelse, som den er pålagt ved denne lov og gennemførelsesdekreterne hertil, fastsætter kongen procedurerne for, hvordan kommissionen kan anmode Belgiens nationalbank om at oplyse, om en person har misligholdt betaling i Belgiens nationalbanks centralregister for lån til private".</w:t>
            </w:r>
          </w:p>
        </w:tc>
      </w:tr>
      <w:tr w:rsidR="00914531" w:rsidRPr="001333C1" w14:paraId="074449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49FF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Denne bestemmelse indeholder de væsentlige elementer i Deres spørgsmål:</w:t>
            </w:r>
          </w:p>
          <w:p w14:paraId="4DCB31D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A1C7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CA036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kategorien af behandlede oplysninger: om en person har misligholdt betaling</w:t>
            </w:r>
          </w:p>
          <w:p w14:paraId="1DF2473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5C229B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5EADB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kategorien af berørte personer: private</w:t>
            </w:r>
          </w:p>
          <w:p w14:paraId="223B3D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C02BAE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C671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formålet med behandlingen: at gøre det muligt for kommissionen at udføre de spillerbeskyttelsesopgaver, som den har fået pålagt ved loven og dens gennemførelsesdekreter</w:t>
            </w:r>
          </w:p>
        </w:tc>
      </w:tr>
      <w:tr w:rsidR="00914531" w:rsidRPr="001333C1" w14:paraId="77CECD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FCA1D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kategorierne af personer, der har adgang til oplysningerne: kommissionen</w:t>
            </w:r>
          </w:p>
        </w:tc>
      </w:tr>
      <w:tr w:rsidR="00914531" w:rsidRPr="001333C1" w14:paraId="536FA5D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B7F6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Udkastet til kongelig anordning regulerer de tekniske ordninger for høring og indeholder med </w:t>
            </w:r>
            <w:r>
              <w:rPr>
                <w:rFonts w:ascii="Calibri" w:hAnsi="Calibri"/>
                <w:sz w:val="24"/>
              </w:rPr>
              <w:lastRenderedPageBreak/>
              <w:t>henblik herpå nærmere oplysninger om de forskellige væsentlige elementer uden at ændre dem, og derfor uden at ændre loven."</w:t>
            </w:r>
          </w:p>
        </w:tc>
      </w:tr>
      <w:tr w:rsidR="00914531" w:rsidRPr="001333C1" w14:paraId="2C2F9B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D39C4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1.4.</w:t>
            </w:r>
            <w:r>
              <w:rPr>
                <w:rFonts w:ascii="Calibri" w:hAnsi="Calibri"/>
                <w:sz w:val="24"/>
              </w:rPr>
              <w:tab/>
              <w:t xml:space="preserve">Hvad angår de kategorier af oplysninger, der behandles, skal det bemærkes, at artikel 55/1 i loven af 7. maj 1999 ikke gør det muligt at identificere de kategorier af oplysninger, der behandles i forbindelse med </w:t>
            </w:r>
            <w:proofErr w:type="spellStart"/>
            <w:r>
              <w:rPr>
                <w:rFonts w:ascii="Calibri" w:hAnsi="Calibri"/>
                <w:sz w:val="24"/>
              </w:rPr>
              <w:t>CJH's</w:t>
            </w:r>
            <w:proofErr w:type="spellEnd"/>
            <w:r>
              <w:rPr>
                <w:rFonts w:ascii="Calibri" w:hAnsi="Calibri"/>
                <w:sz w:val="24"/>
              </w:rPr>
              <w:t xml:space="preserve"> kontrolarbejde. Disse kategorier er netop fastsat i artikel 3, § 1, stk. 2, nr. 1 og 2, og § 2, stk. 3, i udkastet til anordning.</w:t>
            </w:r>
          </w:p>
        </w:tc>
      </w:tr>
      <w:tr w:rsidR="00914531" w:rsidRPr="001333C1" w14:paraId="0AC805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70244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For så vidt angår den maksimale dataopbevaringsperiode fastsætter artikel 4 og 7 i udkastet desuden denne opbevaringsperiode i meget generelle termer. </w:t>
            </w:r>
          </w:p>
          <w:p w14:paraId="1E2BA0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A8E084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767C5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Den bemyndigelse, som kongen har gennemført til at vedtage ovennævnte bestemmelser, bør udformes yderligere for at sikre, at denne bemyndigelse er i overensstemmelse med ovennævnte princip om lovlighed, og for bedre at sikre retssikkerheden.</w:t>
            </w:r>
          </w:p>
        </w:tc>
      </w:tr>
      <w:tr w:rsidR="00914531" w:rsidRPr="001333C1" w14:paraId="7A3805B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5E055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Den ændring, der er omhandlet i artikel 9 i udkastet, vedrører artikel 6, § 1, stk. 1, litra a), i kongelig anordning af 25. oktober 2018 om procedurerne for afholdelse af hasardspil og væddemål, der drives ved hjælp af informationssamfundets værktøjer, og har til formål at fastsætte det maksimale beløb for onlinespillerkonti til 200 EUR om ugen i stedet for 500 EUR om ugen og at ophæve præciseringen af, at denne grænse pålægges spilleren "på alle hasardspil og væddemål, som de deltager i".</w:t>
            </w:r>
          </w:p>
        </w:tc>
      </w:tr>
      <w:tr w:rsidR="00914531" w:rsidRPr="001333C1" w14:paraId="20589F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40F08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Hvad angår proportionaliteten af den foranstaltning, der er omhandlet i artikel 9, anføres det i rapporten til kongen om kongelig anordning af 25. oktober 2018 generelt, at den tager hensyn til Den Europæiske Unions Domstols praksis på området for hasardspil, hvorefter begrænsningen af aktiviteter i forbindelse med hasardspil kan være begrundet i tvingende almene hensyn, såsom forbrugerbeskyttelse, bekæmpelse af svig og ønsket om at forhindre, at borgerne bliver tilskyndet til at spilde sine penge. I betragtning af formålet med spillerens beskyttelse og behovet for at undgå ethvert incitament for spillere til at spilde penge er indførelsen af strengere regler rimeligt begrundet i forhold til, at en bestemt type spil udgør en høj risiko for afhængighed og spild af penge." Med hensyn til artikel 6 i kongelig anordning af 25. oktober 2018 nævnes det i rapporten til kongen, at "for effektivt at imødegå spild af penge og afhængighed af spil er det nødvendigt at fastsætte spillegrænser: en spiller kan fylde deres onlinespillerkonti med højst 500 EUR om ugen på tværs af alle de hasardspil og væddemål, som de deltager i.</w:t>
            </w:r>
          </w:p>
        </w:tc>
      </w:tr>
      <w:tr w:rsidR="00914531" w:rsidRPr="001333C1" w14:paraId="49F8CF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2F347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Selv om den foreslåede ændring af artikel 6, § 1, nr. 1, litra a), i kongelig anordning af 25. oktober 2018 forekommer mere restriktiv, idet den sænker det maksimale beløb, som man kan opfylde onlinespillerkonti med, til 200 EUR, forekommer det frem for alt mere eftergivende, idet den ikke længere fastsætter, at denne grænse finder anvendelse "på alle hasardspil og væddemål, som de deltager i", hvilket skal forstås således, at grænsen kun gælder for onlinespil eller væddemål, hvor en spiller har en konto.</w:t>
            </w:r>
          </w:p>
        </w:tc>
      </w:tr>
      <w:tr w:rsidR="00914531" w:rsidRPr="001333C1" w14:paraId="2AD733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48D9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Rapporten til kongen begrunder sletningen af ordene "på alle hasardspil og væddemål, som de deltager i" som følger:</w:t>
            </w:r>
          </w:p>
        </w:tc>
      </w:tr>
      <w:tr w:rsidR="00914531" w:rsidRPr="001333C1" w14:paraId="628219F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DCED2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Det første ændringsforslag vedrører litra a), hvori det hedder, at "en spiller må fylde sine onlinespillerkonti op med højst 500 EUR om ugen på alle hasardspil og væddemål, som de deltager i". Standardbeløbet for spillegrænsen er nedjusteret til 200 EUR for at forbedre spillerbeskyttelsen. Desuden slettes ordene "på alle hasardspil og væddemål, som de deltager i". Det viser sig, at en samlet spillegrænse (gyldig for alle websteder), som ikke er blevet gennemført i praksis siden den kongelige anordnings ikrafttræden i 2018, er teknisk urealistisk. Det har også mange ulemper. Det er derfor at foretrække at fjerne den samlede karakter af grænsen og holde den til en grænse pr. websted, samtidig med at standardgrænsen sænkes. Dette beskytter spillerne bedre, især de mest sårbare af dem."</w:t>
            </w:r>
          </w:p>
        </w:tc>
      </w:tr>
      <w:tr w:rsidR="00914531" w:rsidRPr="001333C1" w14:paraId="6A9273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2A6E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Det følger af den foreslåede ændring, at mens spilleren i teorien på grundlag af den nuværende regel pålægges en kreditgrænse på 500 EUR om ugen for alle hasardspil, kan spilleren i henhold til den foreslåede ordning, hvis vedkommende har mere end én spillerkonto på forskellige onlinespillesider, fylde deres spillerkonti op til et betydeligt højere beløb, f.eks. 1 000 EUR om ugen i alt, hvis de har fem spillerkonti.</w:t>
            </w:r>
          </w:p>
          <w:p w14:paraId="5AF0FF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2F7C9F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65E46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 betragtning af det tilstræbte mål om at beskytte forbrugerne og effektivt modvirke spild af penge og ludomani vil rapporten til kongen blive suppleret med henblik på at præcisere de elementer, der gør det muligt at antage, at den foreslåede ændring faktisk er af en karakter, der bedre beskytter spillerne, "især de mest sårbare af dem".</w:t>
            </w:r>
          </w:p>
        </w:tc>
      </w:tr>
      <w:tr w:rsidR="00914531" w:rsidRPr="001333C1" w14:paraId="449F49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0ACE7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w:t>
            </w:r>
            <w:r>
              <w:rPr>
                <w:rFonts w:ascii="Calibri" w:hAnsi="Calibri"/>
                <w:sz w:val="24"/>
              </w:rPr>
              <w:tab/>
              <w:t>Med forbehold af disse generelle bemærkninger fremsættes følgende specifikke bemærkninger.</w:t>
            </w:r>
          </w:p>
        </w:tc>
      </w:tr>
      <w:tr w:rsidR="00914531" w:rsidRPr="001333C1" w14:paraId="5F423D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CAF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03ACF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34E32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SPECIFIKKE BEMÆRKNINGER</w:t>
            </w:r>
          </w:p>
          <w:p w14:paraId="06FAD7F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2E5252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0ABB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PRÆAMBEL</w:t>
            </w:r>
          </w:p>
          <w:p w14:paraId="25399D3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C01825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7239B1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Det eneste retsgrundlag for det i første afsnit omhandlede udkast er artikel 55/1 i lov af 7. maj 1999. Denne bestemmelse giver imidlertid hverken kongen beføjelse til at ændre den kongelige anordning af 25. oktober 2018 eller til at fastsætte ikrafttrædelsen af dennes artikel 6, § 1, nr. 1, litra b).</w:t>
            </w:r>
          </w:p>
        </w:tc>
      </w:tr>
      <w:tr w:rsidR="00914531" w:rsidRPr="001333C1" w14:paraId="43A7FD6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F149C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Med ministerens delegeredes samtykke suppleres første afsnit med en henvisning til artikel 43/8, § 2, nr. 2, i lov af 7. maj 1999, som bemyndiger kongen til at ændre kongelig anordning af 25. oktober 2018.</w:t>
            </w:r>
          </w:p>
        </w:tc>
      </w:tr>
      <w:tr w:rsidR="00914531" w:rsidRPr="001333C1" w14:paraId="39BDDD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B250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For så vidt angår artikel 10 i udkastet, der fastsætter ikrafttrædelsen af samme kongelige anordnings artikel 6, § 1, nr. 1, litra b), henvises der til den særlige bemærkning, der er fremsat i henhold til artikel 10.</w:t>
            </w:r>
          </w:p>
        </w:tc>
      </w:tr>
      <w:tr w:rsidR="00914531" w:rsidRPr="00914531" w14:paraId="603E030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E6619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INSTRUMENT</w:t>
            </w:r>
          </w:p>
          <w:p w14:paraId="7839E61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6A623B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608418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Artikel 3</w:t>
            </w:r>
          </w:p>
          <w:p w14:paraId="45C67AC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5E931DF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9E0B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I betragtning af, at det på det tidspunkt, hvor en spillers identifikationsdata overføres til Belgiens nationalbank med henblik på kontrol, endnu ikke er godtgjort, at spilleren har misligholdt betaling som omhandlet i artikel VII.148 i lov om økonomiske rettigheder, er det i udkastets artikel 3, § 1, stk. 1, forkert at angive, at </w:t>
            </w:r>
          </w:p>
          <w:p w14:paraId="2B32FFF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520087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F282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Identifikationsoplysninger om spillere, der misligholder betalingen, jf. artikel VII.148 i lov om økonomiske rettigheder, kan deles [...]". </w:t>
            </w:r>
          </w:p>
          <w:p w14:paraId="0E9855C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35BF3B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F18E2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Til dette punkt foreslår ministerens repræsentant følgende ordlyd til udkastets artikel 3, § 1, stk. 1:</w:t>
            </w:r>
          </w:p>
          <w:p w14:paraId="25E74E9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18A8EE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447F6D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Identifikationsoplysninger om den spiller, der anmoder om en forhøjelse af sin spillegrænse i henhold til artikel 6, § 1, stk. 1, litra b), i kongelig anordning af 25/10/2018, kan deles med Belgiens nationalbank for at kontrollere, om spilleren vides at have misligholdt betaling som omhandlet i artikel VII.148 i lov om økonomiske rettigheder i filen i centralregistret for lån til private."</w:t>
            </w:r>
          </w:p>
          <w:p w14:paraId="57D4C5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A16BE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DE16A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u w:val="single"/>
              </w:rPr>
            </w:pPr>
            <w:r>
              <w:rPr>
                <w:rFonts w:ascii="Calibri" w:hAnsi="Calibri"/>
                <w:sz w:val="24"/>
              </w:rPr>
              <w:lastRenderedPageBreak/>
              <w:t>Teksten vil blive tilpasset med henblik herpå, idet ordene "i kongelig anordning af 25/10/2018" erstattes af ordene "i kongelig anordning af 25. oktober 2018 om procedurerne for afholdelse af hasardspil og væddemål ved hjælp af informationssamfundets tjenester".</w:t>
            </w:r>
          </w:p>
        </w:tc>
      </w:tr>
      <w:tr w:rsidR="00914531" w:rsidRPr="00914531" w14:paraId="0FE1BBE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8524C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Artikel 9</w:t>
            </w:r>
          </w:p>
        </w:tc>
      </w:tr>
      <w:tr w:rsidR="00914531" w:rsidRPr="001333C1" w14:paraId="1AB332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F1F79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Den foranstaltning, der er omhandlet i artikel 9, som har til formål at ændre artikel 6, § 1, stk. 1, litra a), i kongelig anordning af 25. oktober 2018 med henblik på at fastsætte det maksimale beløb for onlinespillerkonti til 200 EUR i stedet for 500 EUR om ugen, vil sandsynligvis få indvirkning på de føderale enheders skattemæssige kompetence. I denne forbindelse bemærkede lovgivningsafdelingen i sin udtalelse nr. 63.662/VR af 17. juli 2018 om et udkast, der blev til kongelig anordning af 25. oktober 2018 (7):</w:t>
            </w:r>
          </w:p>
        </w:tc>
      </w:tr>
      <w:tr w:rsidR="00914531" w:rsidRPr="001333C1" w14:paraId="4BB5E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949F7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Som forfatningsdomstolen påpegede i sin afgørelse nr. 114/2005 af 30. juni 2005 (8), tilkommer det forbundsregeringen at fastlægge betingelserne for, hvornår spil og væddemål tolereres, og tilrettelægge den kontrol, der kræves som følge af sådanne aktiviteters farlige karakter (9).</w:t>
            </w:r>
          </w:p>
        </w:tc>
      </w:tr>
      <w:tr w:rsidR="00914531" w:rsidRPr="001333C1" w14:paraId="774BB57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71C9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Det foreliggende udkast til anordning falder inden for disse rammer og henhører derfor under ophavsmandens kompetence."</w:t>
            </w:r>
          </w:p>
        </w:tc>
      </w:tr>
      <w:tr w:rsidR="00914531" w:rsidRPr="001333C1" w14:paraId="04AA0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7CCBF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Denne bemærkning gentages i forbindelse med artikel 9 i udkastet.</w:t>
            </w:r>
          </w:p>
        </w:tc>
      </w:tr>
      <w:tr w:rsidR="00914531" w:rsidRPr="001333C1" w14:paraId="2C74C9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21D8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w:t>
            </w:r>
            <w:r>
              <w:rPr>
                <w:rFonts w:ascii="Calibri" w:hAnsi="Calibri"/>
                <w:sz w:val="24"/>
              </w:rPr>
              <w:tab/>
              <w:t>Den kongelige anordning af 25. oktober 2018 er eller har helt eller delvis været genstand for talrige annullationssøgsmål (10). Nogle af dem har ført til afgørelser om annullation af visse bestemmelser i den kongelige anordning (11). Ansøgningen med referencen G/A. 227.138/XI.22.372 har nedlagt påstand om annullation " i det mindste subsidiært af artikel 1, artikel 6, § 1, nr. 1, og artikel 6, stk. 2,".</w:t>
            </w:r>
          </w:p>
        </w:tc>
      </w:tr>
      <w:tr w:rsidR="00914531" w:rsidRPr="001333C1" w14:paraId="6FD667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6DF18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Denne omfattende sag samt de praktiske vanskeligheder ved gennemførelsen af den påtænkte ændring af artikel 6, § 1, nr. 1, litra a), i kongelig anordning af 25. oktober 2018 fremhæves af finansinspektøren i hans udtalelse af 5. juli 2021 på en måde, der kan sammenfattes som følger:</w:t>
            </w:r>
          </w:p>
        </w:tc>
      </w:tr>
      <w:tr w:rsidR="00914531" w:rsidRPr="001333C1" w14:paraId="0619436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5E0AA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ændring af denne bestemmelse, mens sagen verserer for </w:t>
            </w:r>
            <w:proofErr w:type="spellStart"/>
            <w:r>
              <w:rPr>
                <w:rFonts w:ascii="Calibri" w:hAnsi="Calibri"/>
                <w:sz w:val="24"/>
              </w:rPr>
              <w:t>Conseil</w:t>
            </w:r>
            <w:proofErr w:type="spellEnd"/>
            <w:r>
              <w:rPr>
                <w:rFonts w:ascii="Calibri" w:hAnsi="Calibri"/>
                <w:sz w:val="24"/>
              </w:rPr>
              <w:t xml:space="preserve"> </w:t>
            </w:r>
            <w:proofErr w:type="spellStart"/>
            <w:r>
              <w:rPr>
                <w:rFonts w:ascii="Calibri" w:hAnsi="Calibri"/>
                <w:sz w:val="24"/>
              </w:rPr>
              <w:t>d’État</w:t>
            </w:r>
            <w:proofErr w:type="spellEnd"/>
          </w:p>
          <w:p w14:paraId="25CB5F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2BFB93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3C6A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risiko for flere anmodninger om en forhøjelse af grænsen for opfyldning af konti hos den samme operatør eller med en anden operatør, hvis en spiller afvises, når de anser sig for berettiget til denne forhøjelse</w:t>
            </w:r>
          </w:p>
        </w:tc>
      </w:tr>
      <w:tr w:rsidR="00914531" w:rsidRPr="001333C1" w14:paraId="1A571EA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3270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den "automatiske" karakter af afvisningen, hvis spilleren er medtaget i låneregistret, selv om der kan være fejl</w:t>
            </w:r>
          </w:p>
          <w:p w14:paraId="2A04EF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EAB55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3FEE7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der vil uundgåeligt blive indgivet administrative klager.</w:t>
            </w:r>
          </w:p>
        </w:tc>
      </w:tr>
      <w:tr w:rsidR="00914531" w:rsidRPr="001333C1" w14:paraId="448AA85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0DDA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Ved </w:t>
            </w:r>
            <w:proofErr w:type="spellStart"/>
            <w:r>
              <w:rPr>
                <w:rFonts w:ascii="Calibri" w:hAnsi="Calibri"/>
                <w:sz w:val="24"/>
              </w:rPr>
              <w:t>adspørgelse</w:t>
            </w:r>
            <w:proofErr w:type="spellEnd"/>
            <w:r>
              <w:rPr>
                <w:rFonts w:ascii="Calibri" w:hAnsi="Calibri"/>
                <w:sz w:val="24"/>
              </w:rPr>
              <w:t xml:space="preserve"> om disse vanskeligheder benægter ministerens repræsentant ikke muligheden for at indgive klager, risikoen for flygtighed hos spillerne, da spillerne hele tiden kan skifte operatører, og præciserer, at</w:t>
            </w:r>
          </w:p>
        </w:tc>
      </w:tr>
      <w:tr w:rsidR="00914531" w:rsidRPr="001333C1" w14:paraId="750054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669D44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Det skal bemærkes, at ca. 45 % på grundlag af oplysninger fra CJH i juni 2021 blandt de 100 000 daglige spillere sandsynligvis vil anmode om en forhøjelse af deres spillegrænse. Derudover er der et gennemsnit på 70 000 nye spillerregistreringer om måneden, og CJH vurderer, at omkring 40 % af disse spillere kunne anmode om en forhøjelse af deres spillegrænse.</w:t>
            </w:r>
          </w:p>
        </w:tc>
      </w:tr>
      <w:tr w:rsidR="00914531" w:rsidRPr="001333C1" w14:paraId="2C524A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DBD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Selv om den omstændighed, at gennemførelsen, herunder finansieringen, af en regelbestemmelse kan vise sig at være kompliceret ikke er bevis for, at den er ulovlig, kan den omstændighed, at der er sket en ændring af en regelbestemmelse, der er blevet anfægtet ved </w:t>
            </w:r>
            <w:proofErr w:type="spellStart"/>
            <w:r>
              <w:rPr>
                <w:rFonts w:ascii="Calibri" w:hAnsi="Calibri"/>
                <w:sz w:val="24"/>
              </w:rPr>
              <w:t>Conseil</w:t>
            </w:r>
            <w:proofErr w:type="spellEnd"/>
            <w:r>
              <w:rPr>
                <w:rFonts w:ascii="Calibri" w:hAnsi="Calibri"/>
                <w:sz w:val="24"/>
              </w:rPr>
              <w:t xml:space="preserve"> </w:t>
            </w:r>
            <w:proofErr w:type="spellStart"/>
            <w:r>
              <w:rPr>
                <w:rFonts w:ascii="Calibri" w:hAnsi="Calibri"/>
                <w:sz w:val="24"/>
              </w:rPr>
              <w:t>d’États</w:t>
            </w:r>
            <w:proofErr w:type="spellEnd"/>
            <w:r>
              <w:rPr>
                <w:rFonts w:ascii="Calibri" w:hAnsi="Calibri"/>
                <w:sz w:val="24"/>
              </w:rPr>
              <w:t xml:space="preserve"> afdeling for forvaltningsretssager, give anledning til vanskeligheder med hensyn til retssikkerheden.</w:t>
            </w:r>
          </w:p>
        </w:tc>
      </w:tr>
      <w:tr w:rsidR="00914531" w:rsidRPr="00914531" w14:paraId="53FFABD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C0D443C"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Artikel 10</w:t>
            </w:r>
          </w:p>
        </w:tc>
      </w:tr>
      <w:tr w:rsidR="00914531" w:rsidRPr="001333C1" w14:paraId="0B7643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70C65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Artikel 10 i udkastet fastsætter ikrafttrædelsen af artikel 6, § 1, nr. 1, litra b), i kongelig anordning </w:t>
            </w:r>
            <w:r>
              <w:rPr>
                <w:rFonts w:ascii="Calibri" w:hAnsi="Calibri"/>
                <w:sz w:val="24"/>
              </w:rPr>
              <w:lastRenderedPageBreak/>
              <w:t>af 25. oktober 2018 "på samme dag som denne anordning".</w:t>
            </w:r>
          </w:p>
        </w:tc>
      </w:tr>
      <w:tr w:rsidR="00914531" w:rsidRPr="001333C1" w14:paraId="3879F4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106E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Ikrafttrædelsen af denne bestemmelse er fastsat i samme kongelige anordnings artikel 13, stk. 1, som følger:</w:t>
            </w:r>
          </w:p>
        </w:tc>
      </w:tr>
      <w:tr w:rsidR="00914531" w:rsidRPr="001333C1" w14:paraId="762C2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AB28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Denne anordning træder i kraft den første dag i den ottende måned efter offentliggørelsen i den belgiske statstidende, med undtagelse af artikel 6, § 1, nr. 1, litra b), som træder i kraft senest i januar 2019 eller i givet fald på et senere tidspunkt, der fastsættes af kongen ved en anordning vedtaget af Ministerrådet.</w:t>
            </w:r>
          </w:p>
        </w:tc>
      </w:tr>
      <w:tr w:rsidR="00914531" w:rsidRPr="001333C1" w14:paraId="5F57C8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5E723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Rapporten til kongen præciserer i forbindelse med artikel 13, at:</w:t>
            </w:r>
          </w:p>
        </w:tc>
      </w:tr>
      <w:tr w:rsidR="00914531" w:rsidRPr="001333C1" w14:paraId="520CA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5A085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Artikel 13 fastsætter en overgangsperiode på otte måneder, </w:t>
            </w:r>
            <w:proofErr w:type="gramStart"/>
            <w:r>
              <w:rPr>
                <w:rFonts w:ascii="Calibri" w:hAnsi="Calibri"/>
                <w:sz w:val="24"/>
              </w:rPr>
              <w:t>således at</w:t>
            </w:r>
            <w:proofErr w:type="gramEnd"/>
            <w:r>
              <w:rPr>
                <w:rFonts w:ascii="Calibri" w:hAnsi="Calibri"/>
                <w:sz w:val="24"/>
              </w:rPr>
              <w:t xml:space="preserve"> spil- og væddemålsudbydere kan tilpasse sig de nye licenskrav, med undtagelse af artikel 6, § 1, nr. 1, litra b), som træder i kraft senest den 1. januar 2019."</w:t>
            </w:r>
          </w:p>
          <w:p w14:paraId="3A2900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2835A9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AF776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 lyset af denne klare angivelse i rapporten til kongen må det fastslås, at artikel 6, § 1, nr. 1, litra b), i mangel af en kongelig anordning, der er vedtaget før den 1. januar 2019, trådte i kraft på denne dato.</w:t>
            </w:r>
          </w:p>
        </w:tc>
      </w:tr>
      <w:tr w:rsidR="00914531" w:rsidRPr="001333C1" w14:paraId="4380AD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43655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Artikel 13, stk. 1, i kongelig anordning af 25. oktober 2018 kan ikke fortolkes således, at den gør det muligt for kongen at vedtage en kongelig anordning, der er udarbejdet i Ministerrådet efter datoen den 1. januar 2019, som ville fastsætte ikrafttrædelsen af anordningens artikel 6, § 1, nr. 1, litra b), for så vidt som den fjerner enhver retlig rækkevidde fra kravet om, at denne bestemmelse skal træde i kraft "senest januar 2019".</w:t>
            </w:r>
          </w:p>
        </w:tc>
      </w:tr>
      <w:tr w:rsidR="00914531" w:rsidRPr="001333C1" w14:paraId="4B5705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A8CEC6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Artikel 10 i udkastet vil derfor blive udeladt.</w:t>
            </w:r>
          </w:p>
        </w:tc>
      </w:tr>
      <w:tr w:rsidR="00914531" w:rsidRPr="00914531" w14:paraId="41CCF84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6CED0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228524B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5ECA5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3B5BDAE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DDD0C0"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JUSTITSSEKRETÆREN</w:t>
            </w:r>
          </w:p>
          <w:p w14:paraId="209E3AE8"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Charles-Henri VAN HOVE</w:t>
            </w:r>
          </w:p>
          <w:p w14:paraId="714691FF"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lang w:val="fr-FR"/>
              </w:rPr>
            </w:pPr>
          </w:p>
        </w:tc>
      </w:tr>
      <w:tr w:rsidR="00914531" w:rsidRPr="00914531" w14:paraId="1EB45EA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EA702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FORMAND</w:t>
            </w:r>
          </w:p>
          <w:p w14:paraId="35DDF2B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Martin BAGUET</w:t>
            </w:r>
          </w:p>
        </w:tc>
      </w:tr>
      <w:tr w:rsidR="00914531" w:rsidRPr="00914531" w14:paraId="1858AD2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8A0B55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6A2A4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F8A5D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Bemærkninger</w:t>
            </w:r>
          </w:p>
          <w:p w14:paraId="09FFD53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nl-BE"/>
              </w:rPr>
            </w:pPr>
          </w:p>
        </w:tc>
      </w:tr>
      <w:tr w:rsidR="00914531" w:rsidRPr="001333C1" w14:paraId="2E62734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895301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w:t>
            </w:r>
            <w:r>
              <w:rPr>
                <w:rFonts w:ascii="Times New Roman" w:hAnsi="Times New Roman"/>
                <w:sz w:val="24"/>
              </w:rPr>
              <w:t xml:space="preserve"> </w:t>
            </w:r>
            <w:proofErr w:type="spellStart"/>
            <w:r>
              <w:rPr>
                <w:rFonts w:ascii="Calibri" w:hAnsi="Calibri"/>
                <w:sz w:val="24"/>
              </w:rPr>
              <w:t>Parl</w:t>
            </w:r>
            <w:proofErr w:type="spellEnd"/>
            <w:r>
              <w:rPr>
                <w:rFonts w:ascii="Calibri" w:hAnsi="Calibri"/>
                <w:sz w:val="24"/>
              </w:rPr>
              <w:t>. dok., Afdeling, 2020-2021, nr. 55-1951/1, s. 55-127, http://www.raadvst-consetat.be/dbx/avis/68936.pdf.</w:t>
            </w:r>
          </w:p>
        </w:tc>
      </w:tr>
      <w:tr w:rsidR="00914531" w:rsidRPr="001333C1" w14:paraId="67F8C28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EDB9AC"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(2)</w:t>
            </w:r>
            <w:r>
              <w:rPr>
                <w:rFonts w:ascii="Times New Roman" w:hAnsi="Times New Roman"/>
                <w:sz w:val="24"/>
              </w:rPr>
              <w:t xml:space="preserve"> </w:t>
            </w:r>
            <w:r>
              <w:rPr>
                <w:rFonts w:ascii="Calibri" w:hAnsi="Calibri"/>
                <w:sz w:val="24"/>
              </w:rPr>
              <w:t xml:space="preserve">Fodnote 172 i den nævnte udtalelse: Europa-Kommissionens udtalelse nr. 63.192/2 af 19. april 2018 om et foreløbigt udkast, der blev til lov af 30. juli 2018 om beskyttelse af fysiske personer i forbindelse med behandling af personoplysninger, </w:t>
            </w:r>
            <w:proofErr w:type="spellStart"/>
            <w:r>
              <w:rPr>
                <w:rFonts w:ascii="Calibri" w:hAnsi="Calibri"/>
                <w:sz w:val="24"/>
              </w:rPr>
              <w:t>Parl</w:t>
            </w:r>
            <w:proofErr w:type="spellEnd"/>
            <w:r>
              <w:rPr>
                <w:rFonts w:ascii="Calibri" w:hAnsi="Calibri"/>
                <w:sz w:val="24"/>
              </w:rPr>
              <w:t xml:space="preserve">. dok., Afdeling, 2017-2018, nr. 54-3126/001, s. 402 til 456, http://www.raadvst-consetat.be/dbx/avis/63192.pdf Europa-Kommissionens udtalelse nr. 63.202/2 af 26. april 2018 om udkast til lov af 5. september 2018 om oprettelse af informationssikkerhedsudvalget og om ændring af forskellige retsakter vedrørende gennemførelsen af Europa-Parlamentets og Rådets forordning (EU) 2016/679 af 27. april 2016 om beskyttelse af fysiske personer i forbindelse med behandling af personoplysninger og om fri udveksling af sådanne oplysninger og om ophævelse af direktiv 95/46/EF", </w:t>
            </w:r>
            <w:proofErr w:type="spellStart"/>
            <w:r>
              <w:rPr>
                <w:rFonts w:ascii="Calibri" w:hAnsi="Calibri"/>
                <w:sz w:val="24"/>
              </w:rPr>
              <w:t>Parl</w:t>
            </w:r>
            <w:proofErr w:type="spellEnd"/>
            <w:r>
              <w:rPr>
                <w:rFonts w:ascii="Calibri" w:hAnsi="Calibri"/>
                <w:sz w:val="24"/>
              </w:rPr>
              <w:t>. dok., Afdeling, 2017-2018, nr. 54-3185/001, s. 120-145, http://www.raadvstconsetat.be/dbx/avis/63202.pdf.</w:t>
            </w:r>
          </w:p>
        </w:tc>
      </w:tr>
      <w:tr w:rsidR="00914531" w:rsidRPr="001333C1" w14:paraId="56957F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4B234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(3)</w:t>
            </w:r>
            <w:r>
              <w:rPr>
                <w:rFonts w:ascii="Times New Roman" w:hAnsi="Times New Roman"/>
                <w:sz w:val="24"/>
              </w:rPr>
              <w:t xml:space="preserve"> </w:t>
            </w:r>
            <w:r>
              <w:rPr>
                <w:rFonts w:ascii="Calibri" w:hAnsi="Calibri"/>
                <w:sz w:val="24"/>
              </w:rPr>
              <w:t xml:space="preserve">Fodnote 173 i den nævnte udtalelse: </w:t>
            </w:r>
            <w:proofErr w:type="spellStart"/>
            <w:r>
              <w:rPr>
                <w:rFonts w:ascii="Calibri" w:hAnsi="Calibri"/>
                <w:sz w:val="24"/>
              </w:rPr>
              <w:t>ECHR's</w:t>
            </w:r>
            <w:proofErr w:type="spellEnd"/>
            <w:r>
              <w:rPr>
                <w:rFonts w:ascii="Calibri" w:hAnsi="Calibri"/>
                <w:sz w:val="24"/>
              </w:rPr>
              <w:t xml:space="preserve"> artikel 8, stk. 2.</w:t>
            </w:r>
          </w:p>
        </w:tc>
      </w:tr>
      <w:tr w:rsidR="00914531" w:rsidRPr="001333C1" w14:paraId="3C7BB2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489B54"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(4)</w:t>
            </w:r>
            <w:r>
              <w:rPr>
                <w:rFonts w:ascii="Times New Roman" w:hAnsi="Times New Roman"/>
                <w:sz w:val="24"/>
              </w:rPr>
              <w:t xml:space="preserve"> </w:t>
            </w:r>
            <w:r>
              <w:rPr>
                <w:rFonts w:ascii="Calibri" w:hAnsi="Calibri"/>
                <w:sz w:val="24"/>
              </w:rPr>
              <w:t>Fodnote 174 i den nævnte udtalelse: Allerede nævnt tidligere, nummer 70 ff.</w:t>
            </w:r>
          </w:p>
        </w:tc>
      </w:tr>
      <w:tr w:rsidR="00914531" w:rsidRPr="001333C1" w14:paraId="4B39E6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88CD5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lastRenderedPageBreak/>
              <w:t>(5)</w:t>
            </w:r>
            <w:r>
              <w:rPr>
                <w:rFonts w:ascii="Times New Roman" w:hAnsi="Times New Roman"/>
                <w:sz w:val="24"/>
              </w:rPr>
              <w:t xml:space="preserve"> </w:t>
            </w:r>
            <w:r>
              <w:rPr>
                <w:rFonts w:ascii="Calibri" w:hAnsi="Calibri"/>
                <w:sz w:val="24"/>
              </w:rPr>
              <w:t>Fodnote 175 i den nævnte udtalelse: Forfatningsdomstolens faste praksis: Jf. navnlig C.C. af 18. marts 2010, nr. 29/2010, B.16.1, C.C., 20. februar 2020, nr. 27/2020, B.17.</w:t>
            </w:r>
          </w:p>
        </w:tc>
      </w:tr>
      <w:tr w:rsidR="00914531" w:rsidRPr="001333C1" w14:paraId="1952661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4FBEAB"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(6)</w:t>
            </w:r>
            <w:r>
              <w:rPr>
                <w:rFonts w:ascii="Times New Roman" w:hAnsi="Times New Roman"/>
                <w:sz w:val="24"/>
              </w:rPr>
              <w:t xml:space="preserve"> </w:t>
            </w:r>
            <w:r>
              <w:rPr>
                <w:rFonts w:ascii="Calibri" w:hAnsi="Calibri"/>
                <w:sz w:val="24"/>
              </w:rPr>
              <w:t>Retspraksis er også senere gengivet i C.C., 10. marts 2022, nr. 33/2022, B.13.1.</w:t>
            </w:r>
          </w:p>
        </w:tc>
      </w:tr>
      <w:tr w:rsidR="00914531" w:rsidRPr="001333C1" w14:paraId="49B8EE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241EA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(7) http://www.raadvst-consetat.be/dbx/avis/63662.pdf.</w:t>
            </w:r>
          </w:p>
        </w:tc>
      </w:tr>
      <w:tr w:rsidR="00914531" w:rsidRPr="001333C1" w14:paraId="192882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6ABD57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(8) Fodnote 1 i den nævnte udtalelse: Betragtning B.13.</w:t>
            </w:r>
          </w:p>
        </w:tc>
      </w:tr>
      <w:tr w:rsidR="00914531" w:rsidRPr="001333C1" w14:paraId="50B071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18E90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(9)</w:t>
            </w:r>
            <w:r>
              <w:rPr>
                <w:rFonts w:ascii="Times New Roman" w:hAnsi="Times New Roman"/>
                <w:sz w:val="24"/>
              </w:rPr>
              <w:t xml:space="preserve"> </w:t>
            </w:r>
            <w:r>
              <w:rPr>
                <w:rFonts w:ascii="Calibri" w:hAnsi="Calibri"/>
                <w:sz w:val="24"/>
              </w:rPr>
              <w:t>Fodnote 2 i den nævnte udtalelse: Om de grænser, der i henhold til artikel 3, stk. 1, nr. 1, i særloven af 16. januar 1989 om finansiering af fællesskaber og regioner er knyttet til forbundsmyndighedens skattemæssige kompetence med hensyn til hasardspil og væddemål, jf. C.C. af 22. marts 2018, nr. 34/2018, betragtning B.13.</w:t>
            </w:r>
          </w:p>
        </w:tc>
      </w:tr>
      <w:tr w:rsidR="00914531" w:rsidRPr="001333C1" w14:paraId="68391D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118C1E"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(10)</w:t>
            </w:r>
            <w:r>
              <w:rPr>
                <w:rFonts w:ascii="Times New Roman" w:hAnsi="Times New Roman"/>
                <w:sz w:val="24"/>
              </w:rPr>
              <w:t xml:space="preserve"> </w:t>
            </w:r>
            <w:r>
              <w:rPr>
                <w:rFonts w:ascii="Calibri" w:hAnsi="Calibri"/>
                <w:sz w:val="24"/>
              </w:rPr>
              <w:t>Se referencer G/A. 227.048/XI-22.358, G/A. 227.050/VII-40.459, G/A. 227.051/XI-22.359, G/A. 227.052/VII 40.460, G/A. 227.068/VII-40.461, G/A. 227.073/VII-40.463 og G/A 227.109/XI-22.369, G/A. 227,138/XI.22.372.</w:t>
            </w:r>
          </w:p>
        </w:tc>
      </w:tr>
      <w:tr w:rsidR="00914531" w:rsidRPr="001333C1" w14:paraId="0ECD55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23C4FC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(11)</w:t>
            </w:r>
            <w:r>
              <w:rPr>
                <w:rFonts w:ascii="Times New Roman" w:hAnsi="Times New Roman"/>
                <w:sz w:val="24"/>
              </w:rPr>
              <w:t xml:space="preserve"> </w:t>
            </w:r>
            <w:r>
              <w:rPr>
                <w:rFonts w:ascii="Calibri" w:hAnsi="Calibri"/>
                <w:sz w:val="24"/>
              </w:rPr>
              <w:t>I tilfælde af sag G/A. 227.048 ved afgørelse nr. 246.998 af 6. februar 2020 blev artikel 1, stk. 1, og artikel 3, stk. 2 og 3, i kongelig anordning af 25. oktober 2018 annulleret, og i sag G/A. 227.051 ved afgørelse nr. 246.999 af 6. februar 2020 blev ordene "bortset fra deres eget websted" i artikel 5, stk. 1, og artikel 11 i samme kongelige anordning annulleret.</w:t>
            </w:r>
          </w:p>
        </w:tc>
      </w:tr>
      <w:tr w:rsidR="00914531" w:rsidRPr="00914531" w14:paraId="03BFD0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65A5D7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2C08F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ACDDA9"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212C327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047A24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19 JUNI 2022 - Udkast til kongelig anordning om fastsættelse af procedurerne for den belgiske spillekommissions høring af Centrale des </w:t>
            </w:r>
            <w:proofErr w:type="spellStart"/>
            <w:r>
              <w:rPr>
                <w:rFonts w:ascii="Calibri" w:hAnsi="Calibri"/>
                <w:b/>
                <w:sz w:val="24"/>
              </w:rPr>
              <w:t>crédits</w:t>
            </w:r>
            <w:proofErr w:type="spellEnd"/>
            <w:r>
              <w:rPr>
                <w:rFonts w:ascii="Calibri" w:hAnsi="Calibri"/>
                <w:b/>
                <w:sz w:val="24"/>
              </w:rPr>
              <w:t xml:space="preserve"> aux particuliers (centralregister for lån til private) og om ændring af bestemmelserne om begrænsning af onlinehasardspil.</w:t>
            </w:r>
          </w:p>
          <w:p w14:paraId="7729FF1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4D15B7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996EC7"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Philippe, konge af belgierne,</w:t>
            </w:r>
          </w:p>
          <w:p w14:paraId="143B96D2"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04A7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2F7E14"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 xml:space="preserve">Til alle de tilstedeværende og til dem, der følger efter, vær </w:t>
            </w:r>
            <w:proofErr w:type="spellStart"/>
            <w:r>
              <w:rPr>
                <w:rFonts w:ascii="Calibri" w:hAnsi="Calibri"/>
                <w:b/>
                <w:sz w:val="24"/>
              </w:rPr>
              <w:t>hilset</w:t>
            </w:r>
            <w:proofErr w:type="spellEnd"/>
            <w:r>
              <w:rPr>
                <w:rFonts w:ascii="Calibri" w:hAnsi="Calibri"/>
                <w:b/>
                <w:sz w:val="24"/>
              </w:rPr>
              <w:t>.</w:t>
            </w:r>
          </w:p>
        </w:tc>
      </w:tr>
      <w:tr w:rsidR="00914531" w:rsidRPr="001333C1" w14:paraId="53CE26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FA051B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Under henvisning til artikel 43/8, § 2, stk. 2, der blev indsat ved lov af 10. januar 2010, og artikel 55/1 i lov af 7. maj 1999 om hasardspil, væddemål, spillesteder og beskyttelse af spillere, der blev indsat ved lov af 7. maj 2019</w:t>
            </w:r>
          </w:p>
          <w:p w14:paraId="046C8F9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3D1137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69DF8C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under henvisning til kongelig anordning af 25. oktober 2018 om procedurerne for afholdelse af hasardspil og væddemål ved hjælp af informationssamfundets tjenester</w:t>
            </w:r>
          </w:p>
          <w:p w14:paraId="155EE05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627DAC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6E590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under henvisning til udtalelse af 20. januar 2021 og 21. april 2021 fra spillekommissionen</w:t>
            </w:r>
          </w:p>
          <w:p w14:paraId="1FF2F1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3DAA8A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201A46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under henvisning til finansinspektørens udtalelse af 27. april 2021 og 5. juli 2021</w:t>
            </w:r>
          </w:p>
          <w:p w14:paraId="140C79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CF19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28731C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under henvisning til aftalen fra statssekretæren for budgetspørgsmål, der blev udstedt den 11. maj 2021 og den 15. juli 2021</w:t>
            </w:r>
          </w:p>
          <w:p w14:paraId="278DD9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6A691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F0CA083" w14:textId="77777777" w:rsidR="00914531" w:rsidRPr="00914531" w:rsidRDefault="00914531" w:rsidP="00914531">
            <w:pPr>
              <w:jc w:val="both"/>
              <w:rPr>
                <w:rFonts w:ascii="Calibri" w:eastAsia="Times New Roman" w:hAnsi="Calibri" w:cs="Calibri"/>
                <w:sz w:val="24"/>
                <w:szCs w:val="24"/>
              </w:rPr>
            </w:pPr>
            <w:r>
              <w:rPr>
                <w:rFonts w:ascii="Calibri" w:hAnsi="Calibri"/>
                <w:sz w:val="24"/>
              </w:rPr>
              <w:t>under henvisning til konsekvensanalysen af forordningen, der er foretaget i overensstemmelse med artikel 6 og 7 i loven af 15. december 2013, og som indeholder forskellige bestemmelser om administrativ forenkling</w:t>
            </w:r>
          </w:p>
          <w:p w14:paraId="12767D0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D5CE5B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F1ADCA2" w14:textId="77777777" w:rsidR="00914531" w:rsidRPr="00914531" w:rsidRDefault="00914531" w:rsidP="00914531">
            <w:pPr>
              <w:jc w:val="both"/>
              <w:rPr>
                <w:rFonts w:ascii="Calibri" w:eastAsia="Times New Roman" w:hAnsi="Calibri" w:cs="Calibri"/>
                <w:bCs/>
                <w:sz w:val="24"/>
                <w:szCs w:val="24"/>
              </w:rPr>
            </w:pPr>
            <w:r>
              <w:rPr>
                <w:rFonts w:ascii="Calibri" w:hAnsi="Calibri"/>
                <w:sz w:val="24"/>
              </w:rPr>
              <w:t>under henvisning til databeskyttelsesmyndighedens udtalelse nr. 177/2021 af 4. oktober 2021</w:t>
            </w:r>
          </w:p>
          <w:p w14:paraId="648F02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1C5A0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FE485D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lastRenderedPageBreak/>
              <w:t>under henvisning til meddelelse 2021/0845/B til Europa-Kommissionen af 9. december 2021 i henhold til artikel 5, stk. 1, i Europa-Parlamentets og Rådets direktiv (EU) 2015/1535 af 9. september 2015 om en informationsprocedure med hensyn til tekniske forskrifter samt forskrifter for informationssamfundets tjenester</w:t>
            </w:r>
          </w:p>
          <w:p w14:paraId="0CEED74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B34C7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B0E2A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under henvisning til udtalelse 71.218/4 fra statsrådet afgivet den 19. april 2022 i henhold til artikel 84, stk. 1, nr. 1, punkt 2, i lov om statsrådet, konsolideret den 12. januar 1973 </w:t>
            </w:r>
          </w:p>
          <w:p w14:paraId="7DF540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03E11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891D8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F1947A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3F4A7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på forslag af økonomiministeren, finansministeren, sundhedsministeren, justitsministeren, indenrigsministeren og statssekretæren for det nationale lotteri og ifølge de ministre, der har drøftet dem i rådet</w:t>
            </w:r>
          </w:p>
        </w:tc>
      </w:tr>
      <w:tr w:rsidR="00914531" w:rsidRPr="001333C1" w14:paraId="671B0A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DF646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VEDTAGES FØLGENDE:</w:t>
            </w:r>
          </w:p>
          <w:p w14:paraId="001CACB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FR"/>
              </w:rPr>
            </w:pPr>
          </w:p>
        </w:tc>
      </w:tr>
      <w:tr w:rsidR="00914531" w:rsidRPr="001333C1" w14:paraId="1CD520A0" w14:textId="77777777" w:rsidTr="00337224">
        <w:tc>
          <w:tcPr>
            <w:tcW w:w="4678" w:type="dxa"/>
            <w:tcBorders>
              <w:top w:val="nil"/>
              <w:left w:val="nil"/>
              <w:bottom w:val="nil"/>
              <w:right w:val="nil"/>
            </w:tcBorders>
          </w:tcPr>
          <w:p w14:paraId="135F5992"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Kapitel 1 — Procedurer for høring af spillekommissionen i centralregisteret for lån til private i Belgiens nationalbank</w:t>
            </w:r>
          </w:p>
          <w:p w14:paraId="4BFBFAE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lang w:val="fr-BE"/>
              </w:rPr>
            </w:pPr>
          </w:p>
        </w:tc>
      </w:tr>
      <w:tr w:rsidR="00914531" w:rsidRPr="001333C1" w14:paraId="457C9A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515026" w14:textId="77777777" w:rsidR="00914531" w:rsidRPr="00914531" w:rsidRDefault="00914531" w:rsidP="00914531">
            <w:pPr>
              <w:keepNext/>
              <w:jc w:val="both"/>
              <w:outlineLvl w:val="4"/>
              <w:rPr>
                <w:rFonts w:ascii="Calibri" w:eastAsia="Times New Roman" w:hAnsi="Calibri" w:cs="Calibri"/>
                <w:b/>
                <w:bCs/>
                <w:snapToGrid w:val="0"/>
                <w:sz w:val="24"/>
                <w:szCs w:val="24"/>
              </w:rPr>
            </w:pPr>
            <w:r>
              <w:rPr>
                <w:rFonts w:ascii="Calibri" w:hAnsi="Calibri"/>
                <w:b/>
                <w:snapToGrid w:val="0"/>
                <w:sz w:val="24"/>
              </w:rPr>
              <w:t>Artikel</w:t>
            </w:r>
            <w:r>
              <w:rPr>
                <w:rFonts w:ascii="Calibri" w:hAnsi="Calibri"/>
                <w:b/>
                <w:snapToGrid w:val="0"/>
                <w:sz w:val="24"/>
                <w:vertAlign w:val="superscript"/>
              </w:rPr>
              <w:t> </w:t>
            </w:r>
            <w:r>
              <w:rPr>
                <w:rFonts w:ascii="Calibri" w:hAnsi="Calibri"/>
                <w:b/>
                <w:snapToGrid w:val="0"/>
                <w:sz w:val="24"/>
              </w:rPr>
              <w:t>1</w:t>
            </w:r>
            <w:r>
              <w:rPr>
                <w:rFonts w:ascii="Calibri" w:hAnsi="Calibri"/>
                <w:snapToGrid w:val="0"/>
                <w:sz w:val="24"/>
              </w:rPr>
              <w:t xml:space="preserve"> Spillekommissionens høring af Belgiens nationalbanks centralregister for lån til private er begrundet i de formål, der er omhandlet i artikel 6, stk. 1, i kongelig anordning af 25. oktober 2018 om procedurerne for afholdelse af hasardspil og væddemål ved hjælp af informationssamfundets tjenester.</w:t>
            </w:r>
          </w:p>
        </w:tc>
      </w:tr>
      <w:tr w:rsidR="00914531" w:rsidRPr="001333C1" w14:paraId="0D74B6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8353D1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39441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18A39F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Artikel 2 </w:t>
            </w:r>
            <w:r>
              <w:rPr>
                <w:rFonts w:ascii="Calibri" w:hAnsi="Calibri"/>
                <w:sz w:val="24"/>
              </w:rPr>
              <w:t>Belgiens nationalbank fastlægger de tekniske procedurer for spillekommissionens høring af Belgiens nationalbanks centralregister for lån til private.</w:t>
            </w:r>
          </w:p>
          <w:p w14:paraId="3EDEC76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D33D10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A3086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Artikel 3 </w:t>
            </w:r>
            <w:r>
              <w:rPr>
                <w:rFonts w:ascii="Calibri" w:hAnsi="Calibri"/>
                <w:sz w:val="24"/>
              </w:rPr>
              <w:t>§</w:t>
            </w:r>
            <w:r>
              <w:rPr>
                <w:rFonts w:ascii="Calibri" w:hAnsi="Calibri"/>
                <w:sz w:val="24"/>
                <w:vertAlign w:val="superscript"/>
              </w:rPr>
              <w:t> </w:t>
            </w:r>
            <w:r>
              <w:rPr>
                <w:rFonts w:ascii="Calibri" w:hAnsi="Calibri"/>
                <w:sz w:val="24"/>
              </w:rPr>
              <w:t>1. Spillernes identifikationsoplysninger, der anmoder om en forhøjelse af deres spillegrænse i henhold til artikel 6, § 1, stk. 1, litra b), i kongelig anordning af 25. oktober 2018 om procedurerne for afholdelse af hasardspil og væddemål ved hjælp af informationssamfundets tjenester deles med Belgiens nationalbank for at kontrollere, om spilleren vides at have misligholdt sin betaling som omhandlet i artikel VII.148 i lov om økonomiske rettigheder i filen i centralregisteret for lån til private.</w:t>
            </w:r>
          </w:p>
          <w:p w14:paraId="2E87076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298782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E71F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 i første underafsnit omhandlede identifikationsoplysninger skal omfatte:</w:t>
            </w:r>
          </w:p>
          <w:p w14:paraId="18A525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261C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E46F9B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spillerens nationale registreringsnummer, hvis licenstageren har kendskab til det </w:t>
            </w:r>
          </w:p>
          <w:p w14:paraId="03E6B12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658C2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511C90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hvis spillerens nationale registreringsnummer ikke er kendt af licenstageren, spillerens efternavn, fornavn og fødselsdato.</w:t>
            </w:r>
          </w:p>
        </w:tc>
      </w:tr>
      <w:tr w:rsidR="00914531" w:rsidRPr="001333C1" w14:paraId="1F90E40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62B20A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56CBBB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88212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Der indberettes ingen data om registrerede lån.</w:t>
            </w:r>
          </w:p>
        </w:tc>
      </w:tr>
      <w:tr w:rsidR="00914531" w:rsidRPr="001333C1" w14:paraId="215979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76B5B6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2. Spillerens nationale registreringsnummer anvendes udelukkende til at afgøre, om spilleren vides at have misligholdt sin betaling i filen i centralregisteret for lån til private.</w:t>
            </w:r>
          </w:p>
          <w:p w14:paraId="6C9EC0D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730613C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8AE20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Som følge af de formål, der er omhandlet i artikel 6, stk. 1, i kongelig anordning af 25. oktober 2018 om procedurerne for afholdelse af hasardspil og væddemål, der benytter informationssamfundets tjenester, har spillekommissionen ret til at anvende det nationale </w:t>
            </w:r>
            <w:r>
              <w:rPr>
                <w:rFonts w:ascii="Calibri" w:hAnsi="Calibri"/>
                <w:sz w:val="24"/>
              </w:rPr>
              <w:lastRenderedPageBreak/>
              <w:t>registreringsnummer som søgekriterie i Belgiens nationalbanks centralregister for lån til private.</w:t>
            </w:r>
          </w:p>
          <w:p w14:paraId="6B0D29B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CC4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22EA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lastRenderedPageBreak/>
              <w:t xml:space="preserve">Når der indgives en anmodning til spillekommissionen om at øge spillegrænsen, skal </w:t>
            </w:r>
            <w:proofErr w:type="spellStart"/>
            <w:r>
              <w:rPr>
                <w:rFonts w:ascii="Calibri" w:hAnsi="Calibri"/>
                <w:sz w:val="24"/>
              </w:rPr>
              <w:t>licenstagerne</w:t>
            </w:r>
            <w:proofErr w:type="spellEnd"/>
            <w:r>
              <w:rPr>
                <w:rFonts w:ascii="Calibri" w:hAnsi="Calibri"/>
                <w:sz w:val="24"/>
              </w:rPr>
              <w:t xml:space="preserve"> i klasse A+, B+ eller F1+ indsamle spillerens nationale registreringsnummer og meddele dette til spillekommissionen.</w:t>
            </w:r>
          </w:p>
          <w:p w14:paraId="5F35C49E"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9518C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33E7A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4</w:t>
            </w:r>
            <w:r>
              <w:rPr>
                <w:rFonts w:ascii="Calibri" w:hAnsi="Calibri"/>
                <w:sz w:val="24"/>
              </w:rPr>
              <w:t xml:space="preserve"> Spillekommissionen opbevarer det nationale registreringsnummer eller spillerens identifikationsdata, der er omhandlet i artikel 3, i den periode, der er nødvendig for dens månedlige verifikationsopgave, hvis tilladelsen til at øge spillegrænsen skal bestå.</w:t>
            </w:r>
          </w:p>
          <w:p w14:paraId="5EDEEDB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29BC9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8C8A2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Spillemyndigheden sletter de identifikationsdata, der er omhandlet i artikel 3, hvis spillegrænsen for onlinespillerkontoen reduceres til 200 EUR eller derunder, eller hvis onlinespillerkontoen slettes.</w:t>
            </w:r>
          </w:p>
        </w:tc>
      </w:tr>
      <w:tr w:rsidR="00914531" w:rsidRPr="001333C1" w14:paraId="7513960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962E0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5</w:t>
            </w:r>
            <w:r>
              <w:rPr>
                <w:rFonts w:ascii="Calibri" w:hAnsi="Calibri"/>
                <w:sz w:val="24"/>
              </w:rPr>
              <w:t xml:space="preserve"> §</w:t>
            </w:r>
            <w:r>
              <w:rPr>
                <w:rFonts w:ascii="Calibri" w:hAnsi="Calibri"/>
                <w:sz w:val="24"/>
                <w:vertAlign w:val="superscript"/>
              </w:rPr>
              <w:t> </w:t>
            </w:r>
            <w:r>
              <w:rPr>
                <w:rFonts w:ascii="Calibri" w:hAnsi="Calibri"/>
                <w:sz w:val="24"/>
              </w:rPr>
              <w:t>1. Spillekommissionen opretter logfiler over høringer af Belgiens nationalbanks centralregister for lån til private.</w:t>
            </w:r>
          </w:p>
          <w:p w14:paraId="75706D0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3292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6EBD4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Disse logfiler over høringer anvendes til at fastlægge:</w:t>
            </w:r>
          </w:p>
          <w:p w14:paraId="3260B5B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39A5E1B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1087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dato og klokkeslæt for høringen</w:t>
            </w:r>
          </w:p>
          <w:p w14:paraId="7B20F00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FF9EB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BD1E0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identifikation af den enkelte bruger eller, hvis dette ikke er muligt, den proces eller det system, der fik adgang til dataene</w:t>
            </w:r>
          </w:p>
          <w:p w14:paraId="2D98F4F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4A6F3DE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D492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3. typen af anmodning </w:t>
            </w:r>
          </w:p>
          <w:p w14:paraId="22FFCD2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nl-BE"/>
              </w:rPr>
            </w:pPr>
          </w:p>
        </w:tc>
      </w:tr>
      <w:tr w:rsidR="00914531" w:rsidRPr="001333C1" w14:paraId="2B4D1A9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742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4. formålet med høringen.</w:t>
            </w:r>
          </w:p>
          <w:p w14:paraId="33BE6C4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3F6D22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801E62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2. Belgiens nationalbank opretter logfiler med henblik på at oprette:</w:t>
            </w:r>
          </w:p>
          <w:p w14:paraId="0BE8259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93210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E8A97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identifikation af den bruger, der har fået adgang til eller modtaget meddelelse af dataene </w:t>
            </w:r>
          </w:p>
          <w:p w14:paraId="0EB8F8E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746B7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C078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2. typen af anmodning, der er indgivet </w:t>
            </w:r>
          </w:p>
          <w:p w14:paraId="32CFC1B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DFFBC7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F0C1A3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dato og klokkeslæt for høringen eller meddelelsen.</w:t>
            </w:r>
          </w:p>
          <w:p w14:paraId="2E57165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5B7BA0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EE5D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3. Spillekommissionen og Belgiens nationalbank træffer passende foranstaltninger for at sikre logfilernes sikkerhed og navnlig forhindre uautoriseret behandling og sikre de behandledes data integritet.</w:t>
            </w:r>
          </w:p>
          <w:p w14:paraId="718F68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6EDA4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67CE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Logfilerne opbevares i fem år fra datoen for høringen.</w:t>
            </w:r>
          </w:p>
          <w:p w14:paraId="6D5C3F1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1CBF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C258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Spillekommissionens logfiler opbevares og stilles til rådighed for databeskyttelsesmyndigheden efter første anmodning.</w:t>
            </w:r>
          </w:p>
          <w:p w14:paraId="6BD97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F9862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9E35B2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6</w:t>
            </w:r>
            <w:r>
              <w:rPr>
                <w:rFonts w:ascii="Calibri" w:hAnsi="Calibri"/>
                <w:sz w:val="24"/>
              </w:rPr>
              <w:t xml:space="preserve"> Personerne, som er udpeget af spillekommissionen, hvis rolle kræver adgang til Belgiens nationalbanks centralregister for lån til private, kan kun få adgang til oplysninger om, at en spiller har misligholdt sin betaling som omhandlet i artikel VII.148 i lov om økonomiske rettigheder, og </w:t>
            </w:r>
            <w:r>
              <w:rPr>
                <w:rFonts w:ascii="Calibri" w:hAnsi="Calibri"/>
                <w:sz w:val="24"/>
              </w:rPr>
              <w:lastRenderedPageBreak/>
              <w:t>kun efter autentificering ved hjælp af et elektronisk identitetskort, enten i forbindelse med anvendelsen af spillekommissionen eller i forbindelse med anvendelsen af Belgiens nationalbank.</w:t>
            </w:r>
          </w:p>
          <w:p w14:paraId="022D51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1ED4FA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3FBA4C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Spillekommissionen meddeler efter første anmodning Belgiens nationalbank eller databeskyttelsesmyndigheden identiteten på dens ansatte, som har konsulteret eller fået kendskab til de personoplysninger, der er omhandlet i første afsnit.</w:t>
            </w:r>
          </w:p>
          <w:p w14:paraId="57EC5E5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00C8DA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16B90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b/>
                <w:sz w:val="24"/>
              </w:rPr>
              <w:t>Artikel 7</w:t>
            </w:r>
            <w:r>
              <w:rPr>
                <w:rFonts w:ascii="Calibri" w:hAnsi="Calibri"/>
                <w:sz w:val="24"/>
              </w:rPr>
              <w:t xml:space="preserve"> Spillekommissionen opbevarer de personoplysninger, som Belgiens nationalbank har adgang til i centralregisteret for lån til private, så længe det er nødvendigt for at udføre de opgaver, der er omhandlet i artikel 6, stk. 1, i kongelig anordning af 25. oktober 2018 om procedurerne for afholdelse af hasardspil og væddemål ved hjælp af informationssamfundets tjenester.</w:t>
            </w:r>
          </w:p>
          <w:p w14:paraId="0AC4195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AB2B4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A3D761"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8</w:t>
            </w:r>
            <w:r>
              <w:rPr>
                <w:rFonts w:ascii="Calibri" w:hAnsi="Calibri"/>
                <w:sz w:val="24"/>
              </w:rPr>
              <w:t xml:space="preserve"> Udgifterne til høring af Belgiens nationalbanks centralregister for lån til private afholdes fuldt ud af spillekommissionens midler, jf. artikel 19, stk. 2, i lov af 7. maj 1999 om spil, væddemål, spillesteder og beskyttelse af spillere.</w:t>
            </w:r>
          </w:p>
          <w:p w14:paraId="548A5A3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3AC4F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D22CF4"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br w:type="page"/>
            </w:r>
            <w:r>
              <w:br w:type="page"/>
            </w:r>
            <w:r>
              <w:rPr>
                <w:rFonts w:ascii="Calibri" w:hAnsi="Calibri"/>
                <w:b/>
                <w:sz w:val="24"/>
              </w:rPr>
              <w:t>Kapitel II — Ændringer af kongelig anordning af 25. oktober 2018 om procedurerne for afholdelse af hasardspil og væddemål ved hjælp af informationssamfundets tjenester</w:t>
            </w:r>
          </w:p>
          <w:p w14:paraId="5E1340DD"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1E022E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46A2D5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9</w:t>
            </w:r>
            <w:r>
              <w:rPr>
                <w:rFonts w:ascii="Calibri" w:hAnsi="Calibri"/>
                <w:sz w:val="24"/>
              </w:rPr>
              <w:t xml:space="preserve"> I artikel 6, stk. 1, nr. 1, litra a), i kongelig anordning af 25. oktober 2018 om procedurerne for afholdelse af hasardspil og væddemål ved hjælp af informationssamfundets tjenester ændres tallet "500" til "200", og ordene "på alle hasardspil og væddemål, han deltager i" ophæves.</w:t>
            </w:r>
          </w:p>
          <w:p w14:paraId="185A0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DEA73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A6F5D8"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Kapitel III — Ikrafttrædelses- og overgangsbestemmelser</w:t>
            </w:r>
          </w:p>
          <w:p w14:paraId="06322CB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368B3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4E6145" w14:textId="77777777" w:rsidR="00914531" w:rsidRPr="00914531" w:rsidRDefault="00914531" w:rsidP="00914531">
            <w:pPr>
              <w:keepNext/>
              <w:jc w:val="both"/>
              <w:outlineLvl w:val="4"/>
              <w:rPr>
                <w:rFonts w:ascii="Calibri" w:eastAsia="Times New Roman" w:hAnsi="Calibri" w:cs="Calibri"/>
                <w:b/>
                <w:bCs/>
                <w:snapToGrid w:val="0"/>
                <w:sz w:val="24"/>
                <w:szCs w:val="24"/>
                <w:u w:val="single"/>
              </w:rPr>
            </w:pPr>
            <w:r>
              <w:rPr>
                <w:rFonts w:ascii="Calibri" w:hAnsi="Calibri"/>
                <w:b/>
                <w:snapToGrid w:val="0"/>
                <w:sz w:val="24"/>
              </w:rPr>
              <w:t xml:space="preserve">Artikel </w:t>
            </w:r>
            <w:proofErr w:type="gramStart"/>
            <w:r>
              <w:rPr>
                <w:rFonts w:ascii="Calibri" w:hAnsi="Calibri"/>
                <w:b/>
                <w:snapToGrid w:val="0"/>
                <w:sz w:val="24"/>
              </w:rPr>
              <w:t>10</w:t>
            </w:r>
            <w:r>
              <w:rPr>
                <w:rFonts w:ascii="Calibri" w:hAnsi="Calibri"/>
                <w:snapToGrid w:val="0"/>
                <w:sz w:val="24"/>
              </w:rPr>
              <w:t xml:space="preserve">  Denne</w:t>
            </w:r>
            <w:proofErr w:type="gramEnd"/>
            <w:r>
              <w:rPr>
                <w:rFonts w:ascii="Calibri" w:hAnsi="Calibri"/>
                <w:snapToGrid w:val="0"/>
                <w:sz w:val="24"/>
              </w:rPr>
              <w:t xml:space="preserve"> anordning træder i kraft tre måneder efter offentliggørelsen i den belgiske statstidende.</w:t>
            </w:r>
          </w:p>
          <w:p w14:paraId="77F6701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63B30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871EE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Artikel 11</w:t>
            </w:r>
            <w:r>
              <w:rPr>
                <w:rFonts w:ascii="Calibri" w:hAnsi="Calibri"/>
                <w:sz w:val="24"/>
              </w:rPr>
              <w:t xml:space="preserve"> Ved ikrafttrædelsen af dette dekret fastsættes spillegrænsen for alle spillerkonti til 200 EUR i overensstemmelse med artikel 9 i denne anordning.</w:t>
            </w:r>
          </w:p>
          <w:p w14:paraId="09BA96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6A3FB38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CDB90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Kapitel IV – Afsluttende bestemmelser.</w:t>
            </w:r>
          </w:p>
        </w:tc>
      </w:tr>
      <w:tr w:rsidR="00914531" w:rsidRPr="001333C1" w14:paraId="65461A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D7438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Artikel 12</w:t>
            </w:r>
            <w:r>
              <w:rPr>
                <w:rFonts w:ascii="Calibri" w:hAnsi="Calibri"/>
                <w:sz w:val="24"/>
              </w:rPr>
              <w:t xml:space="preserve"> Økonomiministeren, finansministeren, sundhedsministeren, justitsministeren, indenrigsministeren og statssekretæren for det nationale lotteri er hver især ansvarlige for gennemførelsen af denne anordning.</w:t>
            </w:r>
          </w:p>
        </w:tc>
      </w:tr>
      <w:tr w:rsidR="00914531" w:rsidRPr="001333C1" w14:paraId="142112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4D6E1B7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9C773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3C70A67" w14:textId="77777777" w:rsidR="00914531" w:rsidRPr="00914531" w:rsidRDefault="00914531" w:rsidP="00914531">
            <w:pPr>
              <w:widowControl w:val="0"/>
              <w:autoSpaceDE w:val="0"/>
              <w:autoSpaceDN w:val="0"/>
              <w:adjustRightInd w:val="0"/>
              <w:rPr>
                <w:rFonts w:ascii="Calibri" w:eastAsia="Times New Roman" w:hAnsi="Calibri" w:cs="Calibri"/>
                <w:bCs/>
                <w:sz w:val="24"/>
                <w:szCs w:val="24"/>
              </w:rPr>
            </w:pPr>
            <w:r>
              <w:rPr>
                <w:rFonts w:ascii="Calibri" w:hAnsi="Calibri"/>
                <w:sz w:val="24"/>
              </w:rPr>
              <w:t>Udstedt i Bruxelles, 19. juni 2022</w:t>
            </w:r>
          </w:p>
          <w:p w14:paraId="15E6FEB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9A02CC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394894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PHILIPPE</w:t>
            </w:r>
          </w:p>
          <w:p w14:paraId="0462D89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På kongens vegne:</w:t>
            </w:r>
          </w:p>
          <w:p w14:paraId="5F1CA985"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1333C1" w14:paraId="110FCC5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0E2C9D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Økonomiministeren,</w:t>
            </w:r>
          </w:p>
          <w:p w14:paraId="576677D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P-Y DERMAGNE</w:t>
            </w:r>
          </w:p>
        </w:tc>
      </w:tr>
      <w:tr w:rsidR="00914531" w:rsidRPr="001333C1" w14:paraId="0F88306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6200F83"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Finansministeren,</w:t>
            </w:r>
          </w:p>
          <w:p w14:paraId="36FFD481"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PETEGHEM</w:t>
            </w:r>
          </w:p>
        </w:tc>
      </w:tr>
      <w:tr w:rsidR="00914531" w:rsidRPr="00914531" w14:paraId="5F9122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B4D91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Ministeren for folkesundhed,</w:t>
            </w:r>
          </w:p>
          <w:p w14:paraId="12F86D98"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lastRenderedPageBreak/>
              <w:t>F. VANDENBROUCKE</w:t>
            </w:r>
          </w:p>
        </w:tc>
      </w:tr>
      <w:tr w:rsidR="00914531" w:rsidRPr="00914531" w14:paraId="3FEB9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DF7CAF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Justitsministeren,</w:t>
            </w:r>
          </w:p>
          <w:p w14:paraId="0631CF55"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QUICKENBORNE</w:t>
            </w:r>
          </w:p>
        </w:tc>
      </w:tr>
      <w:tr w:rsidR="00914531" w:rsidRPr="001333C1" w14:paraId="216885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C1DA04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Indenrigsministeren,</w:t>
            </w:r>
          </w:p>
          <w:p w14:paraId="279B39B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0901B424"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BE"/>
              </w:rPr>
            </w:pPr>
          </w:p>
        </w:tc>
      </w:tr>
      <w:tr w:rsidR="00914531" w:rsidRPr="00914531" w14:paraId="717142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CF762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Statssekretæren for det nationale lotteri,</w:t>
            </w:r>
          </w:p>
          <w:p w14:paraId="4EF3939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S. MAHDI</w:t>
            </w:r>
          </w:p>
        </w:tc>
      </w:tr>
      <w:tr w:rsidR="00914531" w:rsidRPr="00914531" w14:paraId="53D02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1018ECD"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bl>
    <w:p w14:paraId="727C642E" w14:textId="77777777" w:rsidR="0035716E" w:rsidRPr="00914531" w:rsidRDefault="0035716E" w:rsidP="00914531">
      <w:pPr>
        <w:rPr>
          <w:lang w:val="fr-BE"/>
        </w:rPr>
      </w:pPr>
    </w:p>
    <w:sectPr w:rsidR="0035716E" w:rsidRPr="00914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31"/>
    <w:rsid w:val="001333C1"/>
    <w:rsid w:val="0035716E"/>
    <w:rsid w:val="004C2600"/>
    <w:rsid w:val="00914531"/>
    <w:rsid w:val="0098737B"/>
    <w:rsid w:val="00CF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F027"/>
  <w15:chartTrackingRefBased/>
  <w15:docId w15:val="{EFFD9389-B05A-4F11-B738-E1760C23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6009</Words>
  <Characters>35155</Characters>
  <Application>Microsoft Office Word</Application>
  <DocSecurity>0</DocSecurity>
  <Lines>717</Lines>
  <Paragraphs>267</Paragraphs>
  <ScaleCrop>false</ScaleCrop>
  <Company>FOD Justitie / SPF Justice</Company>
  <LinksUpToDate>false</LinksUpToDate>
  <CharactersWithSpaces>40897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class='Internal'</cp:keywords>
  <dc:description/>
  <cp:lastModifiedBy>Ines Varvodic</cp:lastModifiedBy>
  <cp:revision>2</cp:revision>
  <dcterms:created xsi:type="dcterms:W3CDTF">2022-11-03T13:16:00Z</dcterms:created>
  <dcterms:modified xsi:type="dcterms:W3CDTF">2022-11-03T13:16:00Z</dcterms:modified>
</cp:coreProperties>
</file>