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EAEEF" w14:textId="77777777" w:rsidR="00B50B1E" w:rsidRPr="00B50883" w:rsidRDefault="00B50B1E" w:rsidP="007C6B1F">
      <w:pPr>
        <w:spacing w:line="276" w:lineRule="auto"/>
        <w:rPr>
          <w:rFonts w:ascii="Verdana" w:hAnsi="Verdana" w:cs="Arial"/>
          <w:sz w:val="20"/>
        </w:rPr>
      </w:pPr>
      <w:bookmarkStart w:id="0" w:name="_Hlk12871277"/>
      <w:bookmarkStart w:id="1" w:name="_Hlk11742238"/>
      <w:r w:rsidRPr="00B50883">
        <w:rPr>
          <w:rFonts w:ascii="Verdana" w:hAnsi="Verdana"/>
          <w:noProof/>
          <w:sz w:val="20"/>
        </w:rPr>
        <w:drawing>
          <wp:inline distT="0" distB="0" distL="0" distR="0" wp14:anchorId="6BEFF026" wp14:editId="267011B7">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1">
                      <a:extLst>
                        <a:ext uri="{28A0092B-C50C-407E-A947-70E740481C1C}">
                          <a14:useLocalDpi xmlns:a14="http://schemas.microsoft.com/office/drawing/2010/main" val="0"/>
                        </a:ext>
                      </a:extLst>
                    </a:blip>
                    <a:stretch>
                      <a:fillRect/>
                    </a:stretch>
                  </pic:blipFill>
                  <pic:spPr>
                    <a:xfrm>
                      <a:off x="0" y="0"/>
                      <a:ext cx="1566977" cy="720000"/>
                    </a:xfrm>
                    <a:prstGeom prst="rect">
                      <a:avLst/>
                    </a:prstGeom>
                  </pic:spPr>
                </pic:pic>
              </a:graphicData>
            </a:graphic>
          </wp:inline>
        </w:drawing>
      </w:r>
    </w:p>
    <w:p w14:paraId="00E9D8BA" w14:textId="77777777" w:rsidR="00B50B1E" w:rsidRPr="00B50883" w:rsidRDefault="00B50B1E" w:rsidP="007C6B1F">
      <w:pPr>
        <w:spacing w:line="276" w:lineRule="auto"/>
        <w:rPr>
          <w:rFonts w:ascii="Verdana" w:hAnsi="Verdana" w:cs="Arial"/>
          <w:sz w:val="20"/>
        </w:rPr>
      </w:pPr>
    </w:p>
    <w:p w14:paraId="262BF924" w14:textId="77777777" w:rsidR="00B50B1E" w:rsidRPr="00B50883" w:rsidRDefault="00B50B1E" w:rsidP="007C6B1F">
      <w:pPr>
        <w:spacing w:line="276" w:lineRule="auto"/>
        <w:rPr>
          <w:rFonts w:ascii="Verdana" w:hAnsi="Verdana" w:cs="Arial"/>
          <w:sz w:val="20"/>
        </w:rPr>
      </w:pPr>
    </w:p>
    <w:p w14:paraId="22156E85" w14:textId="0306659B" w:rsidR="0057232D" w:rsidRPr="00B50883" w:rsidRDefault="0057232D" w:rsidP="007C6B1F">
      <w:pPr>
        <w:spacing w:line="276" w:lineRule="auto"/>
        <w:rPr>
          <w:rFonts w:ascii="Verdana" w:hAnsi="Verdana" w:cstheme="minorHAnsi"/>
          <w:b/>
          <w:spacing w:val="-3"/>
          <w:sz w:val="24"/>
          <w:szCs w:val="24"/>
        </w:rPr>
      </w:pPr>
      <w:r w:rsidRPr="00B50883">
        <w:rPr>
          <w:rFonts w:ascii="Verdana" w:hAnsi="Verdana"/>
          <w:b/>
          <w:sz w:val="24"/>
          <w:szCs w:val="24"/>
        </w:rPr>
        <w:t>Flandrijos vyriausybės dekretas, kuriuo iš dalies keičiamas 2016 m. spalio 28 d. Flandrijos aplinkosaugos leidimų reglamentas (VLAREME) dėl trąšų ir tręšimo deklaravimo ir registro</w:t>
      </w:r>
    </w:p>
    <w:p w14:paraId="58C844ED" w14:textId="77777777" w:rsidR="00B50B1E" w:rsidRPr="00B50883" w:rsidRDefault="00B50B1E" w:rsidP="007C6B1F">
      <w:pPr>
        <w:spacing w:line="276" w:lineRule="auto"/>
        <w:rPr>
          <w:rFonts w:ascii="Verdana" w:hAnsi="Verdana" w:cs="Arial"/>
          <w:sz w:val="20"/>
        </w:rPr>
      </w:pPr>
    </w:p>
    <w:p w14:paraId="16092E87" w14:textId="77777777" w:rsidR="00B50B1E" w:rsidRPr="00B50883" w:rsidRDefault="00B50B1E" w:rsidP="007C6B1F">
      <w:pPr>
        <w:spacing w:line="276" w:lineRule="auto"/>
        <w:rPr>
          <w:rFonts w:ascii="Verdana" w:hAnsi="Verdana" w:cs="Arial"/>
          <w:sz w:val="20"/>
        </w:rPr>
      </w:pPr>
    </w:p>
    <w:p w14:paraId="794AA258" w14:textId="1314999C" w:rsidR="00B50B1E" w:rsidRPr="00B50883" w:rsidRDefault="00B50B1E" w:rsidP="007C6B1F">
      <w:pPr>
        <w:spacing w:line="276" w:lineRule="auto"/>
        <w:rPr>
          <w:rFonts w:ascii="Verdana" w:hAnsi="Verdana" w:cs="Arial"/>
          <w:b/>
          <w:sz w:val="20"/>
        </w:rPr>
      </w:pPr>
      <w:r w:rsidRPr="00B50883">
        <w:rPr>
          <w:rFonts w:ascii="Verdana" w:hAnsi="Verdana"/>
          <w:b/>
          <w:sz w:val="20"/>
        </w:rPr>
        <w:t>Teisiniai pagrindai</w:t>
      </w:r>
    </w:p>
    <w:p w14:paraId="3F42F7BD" w14:textId="77777777" w:rsidR="00B50B1E" w:rsidRPr="00B50883" w:rsidRDefault="00B50B1E" w:rsidP="007C6B1F">
      <w:pPr>
        <w:spacing w:line="276" w:lineRule="auto"/>
        <w:rPr>
          <w:rFonts w:ascii="Verdana" w:hAnsi="Verdana" w:cs="Arial"/>
          <w:sz w:val="20"/>
        </w:rPr>
      </w:pPr>
    </w:p>
    <w:p w14:paraId="0726EB8D" w14:textId="4E605674" w:rsidR="00B50B1E" w:rsidRPr="00B50883" w:rsidRDefault="00B50B1E" w:rsidP="007C6B1F">
      <w:pPr>
        <w:spacing w:line="276" w:lineRule="auto"/>
        <w:rPr>
          <w:rFonts w:ascii="Verdana" w:hAnsi="Verdana" w:cs="Arial"/>
          <w:sz w:val="20"/>
        </w:rPr>
      </w:pPr>
      <w:r w:rsidRPr="00B50883">
        <w:rPr>
          <w:rFonts w:ascii="Verdana" w:hAnsi="Verdana"/>
          <w:sz w:val="20"/>
        </w:rPr>
        <w:t>Šis dekretas grindžiamas:</w:t>
      </w:r>
    </w:p>
    <w:p w14:paraId="60E18AFD" w14:textId="480DE3FA" w:rsidR="002C354F" w:rsidRPr="00B50883" w:rsidRDefault="00B50883" w:rsidP="007C6B1F">
      <w:pPr>
        <w:spacing w:line="276" w:lineRule="auto"/>
        <w:rPr>
          <w:rFonts w:ascii="Verdana" w:hAnsi="Verdana" w:cs="Arial"/>
          <w:sz w:val="20"/>
        </w:rPr>
      </w:pPr>
      <w:r>
        <w:rPr>
          <w:rFonts w:ascii="Verdana" w:hAnsi="Verdana"/>
          <w:sz w:val="20"/>
        </w:rPr>
        <w:t xml:space="preserve">- </w:t>
      </w:r>
      <w:r w:rsidR="002C354F" w:rsidRPr="00B50883">
        <w:rPr>
          <w:rFonts w:ascii="Verdana" w:hAnsi="Verdana"/>
          <w:sz w:val="20"/>
        </w:rPr>
        <w:t>1980 m. rugpjūčio 8 d. Specialiojo įstatymo dėl institucijų reformos 20 straipsnis su pakeitimais, padarytais 1993 m. liepos 16 d. specialiuoju įstatymu;</w:t>
      </w:r>
    </w:p>
    <w:p w14:paraId="70AED5C5" w14:textId="63B8ACA3" w:rsidR="0078245C" w:rsidRPr="00B50883" w:rsidRDefault="00B50883" w:rsidP="007C6B1F">
      <w:pPr>
        <w:spacing w:line="276" w:lineRule="auto"/>
        <w:rPr>
          <w:rFonts w:ascii="Verdana" w:hAnsi="Verdana" w:cs="Arial"/>
          <w:sz w:val="20"/>
        </w:rPr>
      </w:pPr>
      <w:r>
        <w:rPr>
          <w:rFonts w:ascii="Verdana" w:hAnsi="Verdana"/>
          <w:sz w:val="20"/>
        </w:rPr>
        <w:t xml:space="preserve">- </w:t>
      </w:r>
      <w:r w:rsidR="00B7517A" w:rsidRPr="00B50883">
        <w:rPr>
          <w:rFonts w:ascii="Verdana" w:hAnsi="Verdana"/>
          <w:sz w:val="20"/>
        </w:rPr>
        <w:t xml:space="preserve">2006 m. gruodžio 22 d. dekreto dėl mėšlo 4 straipsnio 3 dalimi, įterpta 2008 m. gruodžio 12 d. dekretu ir su pakeitimais, padarytais 2015 m. birželio 12 d. dekreto 13 straipsnio 10 dalimi, pakeista 2015 m. birželio 12 d. dekretu ir su pakeitimais, padarytais 2019 m. gegužės 24 d. dekreto 23 straipsnio 7 dalimi, </w:t>
      </w:r>
      <w:bookmarkStart w:id="2" w:name="_Hlk34138488"/>
      <w:r w:rsidR="00B7517A" w:rsidRPr="00B50883">
        <w:rPr>
          <w:rFonts w:ascii="Verdana" w:hAnsi="Verdana"/>
          <w:sz w:val="20"/>
        </w:rPr>
        <w:t>pakeista 2015 m. birželio 12 d. dekreto</w:t>
      </w:r>
      <w:bookmarkEnd w:id="2"/>
      <w:r w:rsidR="00B7517A" w:rsidRPr="00B50883">
        <w:rPr>
          <w:rFonts w:ascii="Verdana" w:hAnsi="Verdana"/>
          <w:sz w:val="20"/>
        </w:rPr>
        <w:t xml:space="preserve"> 24 straipsnio 2 dalimi su pakeitimais, padarytais 2014 m. vasario 28 d. ir 2019 m. gegužės 24 d. dekretų 5 straipsniu su pakeitimais, padarytais 2015 m. birželio 12 d. dekretu ir 6 straipsniu, įterptu 2019 m. gegužės 24 d. dekretu.</w:t>
      </w:r>
    </w:p>
    <w:p w14:paraId="5F64AC1F" w14:textId="77777777" w:rsidR="00B50B1E" w:rsidRPr="00B50883" w:rsidRDefault="00B50B1E" w:rsidP="007C6B1F">
      <w:pPr>
        <w:spacing w:line="276" w:lineRule="auto"/>
        <w:rPr>
          <w:rFonts w:ascii="Verdana" w:hAnsi="Verdana" w:cs="Arial"/>
          <w:sz w:val="20"/>
        </w:rPr>
      </w:pPr>
    </w:p>
    <w:p w14:paraId="342C1BFF" w14:textId="55225164" w:rsidR="00B50B1E" w:rsidRPr="00B50883" w:rsidRDefault="00B50B1E" w:rsidP="007C6B1F">
      <w:pPr>
        <w:spacing w:line="276" w:lineRule="auto"/>
        <w:rPr>
          <w:rFonts w:ascii="Verdana" w:hAnsi="Verdana" w:cs="Arial"/>
          <w:b/>
          <w:sz w:val="20"/>
        </w:rPr>
      </w:pPr>
      <w:r w:rsidRPr="00B50883">
        <w:rPr>
          <w:rFonts w:ascii="Verdana" w:hAnsi="Verdana"/>
          <w:b/>
          <w:sz w:val="20"/>
        </w:rPr>
        <w:t>Procedūriniai reikalavimai</w:t>
      </w:r>
    </w:p>
    <w:p w14:paraId="1B3ACD58" w14:textId="77777777" w:rsidR="00B50B1E" w:rsidRPr="00B50883" w:rsidRDefault="00B50B1E" w:rsidP="007C6B1F">
      <w:pPr>
        <w:spacing w:line="276" w:lineRule="auto"/>
        <w:rPr>
          <w:rFonts w:ascii="Verdana" w:hAnsi="Verdana" w:cs="Arial"/>
          <w:sz w:val="20"/>
        </w:rPr>
      </w:pPr>
    </w:p>
    <w:p w14:paraId="39E47C4A" w14:textId="683557E7" w:rsidR="00B50B1E" w:rsidRPr="00B50883" w:rsidRDefault="00B50B1E" w:rsidP="007C6B1F">
      <w:pPr>
        <w:spacing w:line="276" w:lineRule="auto"/>
        <w:rPr>
          <w:rFonts w:ascii="Verdana" w:hAnsi="Verdana" w:cs="Arial"/>
          <w:sz w:val="20"/>
        </w:rPr>
      </w:pPr>
      <w:r w:rsidRPr="00B50883">
        <w:rPr>
          <w:rFonts w:ascii="Verdana" w:hAnsi="Verdana"/>
          <w:sz w:val="20"/>
        </w:rPr>
        <w:t>Įvykdyti šie procedūriniai reikalavimai:</w:t>
      </w:r>
    </w:p>
    <w:p w14:paraId="17F69227" w14:textId="26411F42" w:rsidR="001C5306" w:rsidRPr="00B50883" w:rsidRDefault="00B50883" w:rsidP="007C6B1F">
      <w:pPr>
        <w:spacing w:line="276" w:lineRule="auto"/>
        <w:rPr>
          <w:rFonts w:ascii="Verdana" w:eastAsiaTheme="minorHAnsi" w:hAnsi="Verdana" w:cs="Verdana"/>
          <w:sz w:val="20"/>
        </w:rPr>
      </w:pPr>
      <w:r>
        <w:rPr>
          <w:rFonts w:ascii="Verdana" w:hAnsi="Verdana"/>
          <w:sz w:val="20"/>
        </w:rPr>
        <w:t>-</w:t>
      </w:r>
      <w:r w:rsidR="001C5306" w:rsidRPr="00B50883">
        <w:rPr>
          <w:rFonts w:ascii="Verdana" w:hAnsi="Verdana"/>
          <w:sz w:val="20"/>
        </w:rPr>
        <w:t xml:space="preserve"> Finansų inspekcija pateikė savo nuomonę 2020 m. liepos 16 d.</w:t>
      </w:r>
    </w:p>
    <w:p w14:paraId="1CD8B094" w14:textId="7BCD6BD3" w:rsidR="0057232D" w:rsidRPr="00B50883" w:rsidRDefault="00B50883" w:rsidP="007C6B1F">
      <w:pPr>
        <w:spacing w:line="276" w:lineRule="auto"/>
        <w:rPr>
          <w:rFonts w:ascii="Verdana" w:eastAsiaTheme="minorHAnsi" w:hAnsi="Verdana" w:cs="Verdana"/>
          <w:sz w:val="20"/>
        </w:rPr>
      </w:pPr>
      <w:r>
        <w:rPr>
          <w:rFonts w:ascii="Verdana" w:hAnsi="Verdana"/>
          <w:sz w:val="20"/>
        </w:rPr>
        <w:t>-</w:t>
      </w:r>
      <w:r w:rsidR="0057232D" w:rsidRPr="00B50883">
        <w:rPr>
          <w:rFonts w:ascii="Verdana" w:hAnsi="Verdana"/>
          <w:sz w:val="20"/>
        </w:rPr>
        <w:t xml:space="preserve"> Flandrijos </w:t>
      </w:r>
      <w:bookmarkStart w:id="3" w:name="_Hlk31017701"/>
      <w:r w:rsidR="0057232D" w:rsidRPr="00B50883">
        <w:rPr>
          <w:rFonts w:ascii="Verdana" w:hAnsi="Verdana"/>
          <w:sz w:val="20"/>
        </w:rPr>
        <w:t>asmens duomenų tvarkymo priežiūros komitetas</w:t>
      </w:r>
      <w:bookmarkEnd w:id="3"/>
      <w:r w:rsidR="0057232D" w:rsidRPr="00B50883">
        <w:rPr>
          <w:rFonts w:ascii="Verdana" w:hAnsi="Verdana"/>
          <w:sz w:val="20"/>
        </w:rPr>
        <w:t xml:space="preserve"> pateikė 2020 m. lapkričio 4 d. nuomonę Nr. 2020/46.</w:t>
      </w:r>
    </w:p>
    <w:p w14:paraId="0D80FC20" w14:textId="4C3B9F94" w:rsidR="00B50B1E" w:rsidRPr="00B50883" w:rsidRDefault="00B50883" w:rsidP="007C6B1F">
      <w:pPr>
        <w:spacing w:line="276" w:lineRule="auto"/>
        <w:rPr>
          <w:rFonts w:ascii="Verdana" w:eastAsiaTheme="minorHAnsi" w:hAnsi="Verdana" w:cs="Verdana"/>
          <w:sz w:val="20"/>
        </w:rPr>
      </w:pPr>
      <w:r>
        <w:rPr>
          <w:rFonts w:ascii="Verdana" w:hAnsi="Verdana"/>
          <w:sz w:val="20"/>
        </w:rPr>
        <w:t>-</w:t>
      </w:r>
      <w:r w:rsidR="001C5306" w:rsidRPr="00B50883">
        <w:rPr>
          <w:rFonts w:ascii="Verdana" w:hAnsi="Verdana"/>
          <w:sz w:val="20"/>
        </w:rPr>
        <w:t xml:space="preserve"> 2020 m. lapkričio 12 d. Valstybės taryba paskelbė nuomonę Nr. 68.157/1 pagal Valstybės tarybos teisės aktų, koordinuotų 1973 m. sausio 12 d., 84 straipsnio 1 skirsnio 1 dalies 2 punktą.</w:t>
      </w:r>
    </w:p>
    <w:p w14:paraId="34448728" w14:textId="2879A0BC" w:rsidR="00787C27" w:rsidRPr="00B50883" w:rsidRDefault="00B50883" w:rsidP="00787C27">
      <w:pPr>
        <w:spacing w:line="276" w:lineRule="auto"/>
        <w:rPr>
          <w:rFonts w:ascii="Verdana" w:eastAsiaTheme="minorHAnsi" w:hAnsi="Verdana" w:cs="Verdana"/>
          <w:sz w:val="20"/>
        </w:rPr>
      </w:pPr>
      <w:r>
        <w:rPr>
          <w:rFonts w:ascii="Verdana" w:hAnsi="Verdana"/>
          <w:sz w:val="20"/>
        </w:rPr>
        <w:t xml:space="preserve">- </w:t>
      </w:r>
      <w:r w:rsidR="00787C27" w:rsidRPr="00B50883">
        <w:rPr>
          <w:rFonts w:ascii="Verdana" w:hAnsi="Verdana"/>
          <w:sz w:val="20"/>
        </w:rPr>
        <w:t>Šis projektas Europos Komisijai pateiktas 2020 m. lapkričio 19 d. taikant 2015 m. rugsėjo 9 d. Europos Parlamento ir Tarybos direktyvos (ES) 2015/1535, kuria nustatoma informacijos apie techninius reglamentus ir informacinės visuomenės paslaugų taisykles teikimo tvarka, 5 straipsnį.</w:t>
      </w:r>
    </w:p>
    <w:p w14:paraId="285517EA" w14:textId="77777777" w:rsidR="00B50B1E" w:rsidRPr="00B50883" w:rsidRDefault="00B50B1E" w:rsidP="007C6B1F">
      <w:pPr>
        <w:spacing w:line="276" w:lineRule="auto"/>
        <w:rPr>
          <w:rFonts w:ascii="Verdana" w:hAnsi="Verdana" w:cs="Arial"/>
          <w:sz w:val="20"/>
        </w:rPr>
      </w:pPr>
    </w:p>
    <w:p w14:paraId="26A5300B" w14:textId="422DEA6A" w:rsidR="00B50B1E" w:rsidRPr="00B50883" w:rsidRDefault="00B50B1E" w:rsidP="007C6B1F">
      <w:pPr>
        <w:spacing w:line="276" w:lineRule="auto"/>
        <w:rPr>
          <w:rFonts w:ascii="Verdana" w:hAnsi="Verdana" w:cs="Arial"/>
          <w:b/>
          <w:sz w:val="20"/>
        </w:rPr>
      </w:pPr>
      <w:r w:rsidRPr="00B50883">
        <w:rPr>
          <w:rFonts w:ascii="Verdana" w:hAnsi="Verdana"/>
          <w:b/>
          <w:sz w:val="20"/>
        </w:rPr>
        <w:t>Iniciatorius</w:t>
      </w:r>
    </w:p>
    <w:p w14:paraId="2A30E5F2" w14:textId="77777777" w:rsidR="00B50B1E" w:rsidRPr="00B50883" w:rsidRDefault="00B50B1E" w:rsidP="007C6B1F">
      <w:pPr>
        <w:spacing w:line="276" w:lineRule="auto"/>
        <w:rPr>
          <w:rFonts w:ascii="Verdana" w:hAnsi="Verdana" w:cs="Arial"/>
          <w:sz w:val="20"/>
        </w:rPr>
      </w:pPr>
    </w:p>
    <w:p w14:paraId="30F2477C" w14:textId="2096B897" w:rsidR="00B50B1E" w:rsidRPr="00B50883" w:rsidRDefault="00B50B1E" w:rsidP="007C6B1F">
      <w:pPr>
        <w:spacing w:line="276" w:lineRule="auto"/>
        <w:rPr>
          <w:rFonts w:ascii="Verdana" w:hAnsi="Verdana" w:cs="Arial"/>
          <w:sz w:val="20"/>
        </w:rPr>
      </w:pPr>
      <w:r w:rsidRPr="00B50883">
        <w:rPr>
          <w:rFonts w:ascii="Verdana" w:hAnsi="Verdana"/>
          <w:sz w:val="20"/>
        </w:rPr>
        <w:t>Šį dekretą siūlo Flandrijos teisingumo ir vykdymo, aplinkos, energetikos ir turizmo ministrė.</w:t>
      </w:r>
    </w:p>
    <w:p w14:paraId="6689C003" w14:textId="3B0F1D37" w:rsidR="00B50B1E" w:rsidRPr="00B50883" w:rsidRDefault="00B50B1E" w:rsidP="007C6B1F">
      <w:pPr>
        <w:spacing w:line="276" w:lineRule="auto"/>
        <w:rPr>
          <w:rFonts w:ascii="Verdana" w:hAnsi="Verdana" w:cs="Arial"/>
          <w:sz w:val="20"/>
        </w:rPr>
      </w:pPr>
    </w:p>
    <w:p w14:paraId="4DE0A6E3" w14:textId="77777777" w:rsidR="00970611" w:rsidRPr="00B50883" w:rsidRDefault="00970611" w:rsidP="007C6B1F">
      <w:pPr>
        <w:spacing w:line="276" w:lineRule="auto"/>
        <w:rPr>
          <w:rFonts w:ascii="Verdana" w:hAnsi="Verdana" w:cs="Arial"/>
          <w:sz w:val="20"/>
        </w:rPr>
      </w:pPr>
    </w:p>
    <w:p w14:paraId="4D9829B3" w14:textId="77777777" w:rsidR="00B50B1E" w:rsidRPr="00B50883" w:rsidRDefault="00B50B1E" w:rsidP="007C6B1F">
      <w:pPr>
        <w:spacing w:line="276" w:lineRule="auto"/>
        <w:rPr>
          <w:rFonts w:ascii="Verdana" w:hAnsi="Verdana" w:cs="Arial"/>
          <w:sz w:val="20"/>
        </w:rPr>
      </w:pPr>
      <w:r w:rsidRPr="00B50883">
        <w:rPr>
          <w:rFonts w:ascii="Verdana" w:hAnsi="Verdana"/>
          <w:sz w:val="20"/>
        </w:rPr>
        <w:t>Viską apsvarsčiusi,</w:t>
      </w:r>
    </w:p>
    <w:p w14:paraId="6184A678" w14:textId="77777777" w:rsidR="00B50B1E" w:rsidRPr="00B50883" w:rsidRDefault="00B50B1E" w:rsidP="007C6B1F">
      <w:pPr>
        <w:spacing w:line="276" w:lineRule="auto"/>
        <w:rPr>
          <w:rFonts w:ascii="Verdana" w:hAnsi="Verdana" w:cs="Arial"/>
          <w:sz w:val="20"/>
        </w:rPr>
      </w:pPr>
    </w:p>
    <w:p w14:paraId="38F33FC2" w14:textId="77777777" w:rsidR="00B50B1E" w:rsidRPr="00B50883" w:rsidRDefault="00B50B1E" w:rsidP="007C6B1F">
      <w:pPr>
        <w:spacing w:line="276" w:lineRule="auto"/>
        <w:rPr>
          <w:rFonts w:ascii="Verdana" w:hAnsi="Verdana" w:cs="Arial"/>
          <w:sz w:val="20"/>
        </w:rPr>
      </w:pPr>
    </w:p>
    <w:p w14:paraId="66E1BA1C" w14:textId="77777777" w:rsidR="00B50B1E" w:rsidRPr="00B50883" w:rsidRDefault="00B50B1E" w:rsidP="007C6B1F">
      <w:pPr>
        <w:spacing w:line="276" w:lineRule="auto"/>
        <w:jc w:val="center"/>
        <w:rPr>
          <w:rFonts w:ascii="Verdana" w:hAnsi="Verdana" w:cs="Arial"/>
          <w:sz w:val="20"/>
        </w:rPr>
      </w:pPr>
      <w:r w:rsidRPr="00B50883">
        <w:rPr>
          <w:rFonts w:ascii="Verdana" w:hAnsi="Verdana"/>
          <w:sz w:val="20"/>
        </w:rPr>
        <w:lastRenderedPageBreak/>
        <w:t>FLANDRIJOS VYRIAUSYBĖ NUTARIA:</w:t>
      </w:r>
    </w:p>
    <w:bookmarkEnd w:id="0"/>
    <w:bookmarkEnd w:id="1"/>
    <w:p w14:paraId="7CADACB2" w14:textId="77777777" w:rsidR="00B50B1E" w:rsidRPr="00B50883" w:rsidRDefault="00B50B1E" w:rsidP="007C6B1F">
      <w:pPr>
        <w:spacing w:line="276" w:lineRule="auto"/>
        <w:rPr>
          <w:rFonts w:ascii="Verdana" w:hAnsi="Verdana" w:cs="Arial"/>
          <w:sz w:val="20"/>
        </w:rPr>
      </w:pPr>
    </w:p>
    <w:p w14:paraId="2DC7116A" w14:textId="77777777" w:rsidR="00B50B1E" w:rsidRPr="00B50883" w:rsidRDefault="00B50B1E" w:rsidP="007C6B1F">
      <w:pPr>
        <w:spacing w:line="276" w:lineRule="auto"/>
        <w:rPr>
          <w:rFonts w:ascii="Verdana" w:hAnsi="Verdana" w:cs="Arial"/>
          <w:sz w:val="20"/>
        </w:rPr>
      </w:pPr>
    </w:p>
    <w:p w14:paraId="3E373C40" w14:textId="399282F8" w:rsidR="00B50B1E" w:rsidRPr="00B50883" w:rsidRDefault="00B50B1E">
      <w:pPr>
        <w:spacing w:line="276" w:lineRule="auto"/>
        <w:rPr>
          <w:rFonts w:ascii="Verdana" w:hAnsi="Verdana" w:cs="Arial"/>
          <w:sz w:val="20"/>
        </w:rPr>
      </w:pPr>
      <w:bookmarkStart w:id="4" w:name="_Hlk50978137"/>
      <w:r w:rsidRPr="00B50883">
        <w:rPr>
          <w:rFonts w:ascii="Verdana" w:hAnsi="Verdana"/>
          <w:b/>
          <w:sz w:val="20"/>
        </w:rPr>
        <w:t>1 straipsnis.</w:t>
      </w:r>
      <w:r w:rsidRPr="00B50883">
        <w:rPr>
          <w:rFonts w:ascii="Verdana" w:hAnsi="Verdana"/>
          <w:sz w:val="20"/>
        </w:rPr>
        <w:t xml:space="preserve"> 2016 m. spalio 28 d. Flandrijos aplinkosaugos leidimų reglamente (VLAREME)</w:t>
      </w:r>
      <w:bookmarkStart w:id="5" w:name="_Hlk34130674"/>
      <w:bookmarkStart w:id="6" w:name="_Hlk34130995"/>
      <w:bookmarkEnd w:id="4"/>
      <w:r w:rsidRPr="00B50883">
        <w:rPr>
          <w:rFonts w:ascii="Verdana" w:hAnsi="Verdana"/>
          <w:sz w:val="20"/>
        </w:rPr>
        <w:t>su paskutiniais pakeitimais, padarytais 2020 m. gegužės 29 d. Flandrijos vyriausybės dekretu, įterpiamas naujas 2.2.1.4 straipsnis, kuris išdėstomas taip:</w:t>
      </w:r>
      <w:bookmarkEnd w:id="5"/>
    </w:p>
    <w:p w14:paraId="4CD7EE14" w14:textId="77777777" w:rsidR="007C6B1F" w:rsidRPr="00B50883" w:rsidRDefault="007C6B1F" w:rsidP="007C6B1F">
      <w:pPr>
        <w:spacing w:line="276" w:lineRule="auto"/>
        <w:rPr>
          <w:rFonts w:ascii="Verdana" w:hAnsi="Verdana" w:cs="Arial"/>
          <w:sz w:val="20"/>
        </w:rPr>
      </w:pPr>
    </w:p>
    <w:bookmarkEnd w:id="6"/>
    <w:p w14:paraId="47AE10BD" w14:textId="44EDC404" w:rsidR="002167B8" w:rsidRPr="00B50883" w:rsidRDefault="00E872C9" w:rsidP="007C6B1F">
      <w:pPr>
        <w:spacing w:line="276" w:lineRule="auto"/>
        <w:rPr>
          <w:rFonts w:ascii="Verdana" w:hAnsi="Verdana" w:cs="Arial"/>
          <w:sz w:val="20"/>
        </w:rPr>
      </w:pPr>
      <w:r w:rsidRPr="00B50883">
        <w:rPr>
          <w:rFonts w:ascii="Verdana" w:hAnsi="Verdana"/>
          <w:sz w:val="20"/>
        </w:rPr>
        <w:t xml:space="preserve">„2.2.1.4 straipsnis. Nukrypstant nuo 2.2.1.1–2.2.1.3 straipsnių, 2–9 dalys taikomos 2.2.3.1 straipsnyje nurodytų trąšų gamintojų, platintojų, importuotojų ar eksportuotojų registrui ir </w:t>
      </w:r>
      <w:bookmarkStart w:id="7" w:name="_Hlk33003152"/>
      <w:r w:rsidRPr="00B50883">
        <w:rPr>
          <w:rFonts w:ascii="Verdana" w:hAnsi="Verdana"/>
          <w:sz w:val="20"/>
        </w:rPr>
        <w:t>2.2.4.1 straipsnyje nurodytam trąšų ūkininkų registrui</w:t>
      </w:r>
      <w:bookmarkEnd w:id="7"/>
      <w:r w:rsidRPr="00B50883">
        <w:rPr>
          <w:rFonts w:ascii="Verdana" w:hAnsi="Verdana"/>
          <w:sz w:val="20"/>
        </w:rPr>
        <w:t xml:space="preserve">. </w:t>
      </w:r>
    </w:p>
    <w:p w14:paraId="4B8D2B19" w14:textId="77777777" w:rsidR="0097554C" w:rsidRPr="00B50883" w:rsidRDefault="0097554C" w:rsidP="007C6B1F">
      <w:pPr>
        <w:spacing w:line="276" w:lineRule="auto"/>
        <w:rPr>
          <w:rFonts w:ascii="Verdana" w:hAnsi="Verdana" w:cs="Arial"/>
          <w:sz w:val="20"/>
        </w:rPr>
      </w:pPr>
    </w:p>
    <w:p w14:paraId="65FB33EA" w14:textId="4C52C060" w:rsidR="008C64EA" w:rsidRPr="00B50883" w:rsidRDefault="0097554C" w:rsidP="00A478D5">
      <w:pPr>
        <w:spacing w:line="276" w:lineRule="auto"/>
        <w:ind w:firstLine="708"/>
        <w:rPr>
          <w:rFonts w:ascii="Verdana" w:hAnsi="Verdana" w:cs="Arial"/>
          <w:sz w:val="20"/>
        </w:rPr>
      </w:pPr>
      <w:bookmarkStart w:id="8" w:name="_Hlk50985504"/>
      <w:r w:rsidRPr="00B50883">
        <w:rPr>
          <w:rFonts w:ascii="Verdana" w:hAnsi="Verdana"/>
          <w:sz w:val="20"/>
        </w:rPr>
        <w:t>Minėti registrai vedami per interneto skaitiklį, kurį suteikia Mėšlo bankas.</w:t>
      </w:r>
    </w:p>
    <w:bookmarkEnd w:id="8"/>
    <w:p w14:paraId="77313E20" w14:textId="77777777" w:rsidR="007C6B1F" w:rsidRPr="00B50883" w:rsidRDefault="007C6B1F" w:rsidP="007C6B1F">
      <w:pPr>
        <w:spacing w:line="276" w:lineRule="auto"/>
        <w:rPr>
          <w:rFonts w:ascii="Verdana" w:hAnsi="Verdana" w:cs="Arial"/>
          <w:sz w:val="20"/>
        </w:rPr>
      </w:pPr>
    </w:p>
    <w:p w14:paraId="513C9378" w14:textId="46E9A4E8" w:rsidR="002167B8" w:rsidRPr="00B50883" w:rsidRDefault="0097554C" w:rsidP="00A478D5">
      <w:pPr>
        <w:spacing w:line="276" w:lineRule="auto"/>
        <w:ind w:firstLine="708"/>
        <w:rPr>
          <w:rFonts w:ascii="Verdana" w:hAnsi="Verdana" w:cs="Arial"/>
          <w:sz w:val="20"/>
        </w:rPr>
      </w:pPr>
      <w:bookmarkStart w:id="9" w:name="_Hlk65689442"/>
      <w:r w:rsidRPr="00B50883">
        <w:rPr>
          <w:rFonts w:ascii="Verdana" w:hAnsi="Verdana"/>
          <w:sz w:val="20"/>
        </w:rPr>
        <w:t>Pirmiau nurodyti registrai pildomi tokiu laiku:</w:t>
      </w:r>
    </w:p>
    <w:p w14:paraId="151D57AF" w14:textId="48EFA14A" w:rsidR="002A052A" w:rsidRPr="00B50883" w:rsidRDefault="0097554C" w:rsidP="00A478D5">
      <w:pPr>
        <w:pStyle w:val="ListParagraph"/>
        <w:numPr>
          <w:ilvl w:val="0"/>
          <w:numId w:val="10"/>
        </w:numPr>
        <w:spacing w:line="276" w:lineRule="auto"/>
        <w:ind w:hanging="720"/>
        <w:rPr>
          <w:rFonts w:ascii="Verdana" w:hAnsi="Verdana" w:cs="Arial"/>
          <w:sz w:val="20"/>
        </w:rPr>
      </w:pPr>
      <w:r w:rsidRPr="00B50883">
        <w:rPr>
          <w:rFonts w:ascii="Verdana" w:hAnsi="Verdana"/>
          <w:sz w:val="20"/>
        </w:rPr>
        <w:t>trąšų gamintojų, platintojų, importuotojų ar eksportuotojų registras, nurodytas 2.2.3.1 straipsnyje: ne vėliau kaip antrą dieną po dienos, kurią įvyko faktinės aplinkybės, kurios turi būti įrašytos į registrą;</w:t>
      </w:r>
    </w:p>
    <w:p w14:paraId="39BCE0B3" w14:textId="1E7AB9BD" w:rsidR="002167B8" w:rsidRPr="00B50883" w:rsidRDefault="0097554C" w:rsidP="00A478D5">
      <w:pPr>
        <w:pStyle w:val="ListParagraph"/>
        <w:numPr>
          <w:ilvl w:val="0"/>
          <w:numId w:val="10"/>
        </w:numPr>
        <w:spacing w:line="276" w:lineRule="auto"/>
        <w:ind w:hanging="720"/>
        <w:rPr>
          <w:rFonts w:ascii="Verdana" w:hAnsi="Verdana" w:cs="Arial"/>
          <w:sz w:val="20"/>
        </w:rPr>
      </w:pPr>
      <w:r w:rsidRPr="00B50883">
        <w:rPr>
          <w:rFonts w:ascii="Verdana" w:hAnsi="Verdana"/>
          <w:sz w:val="20"/>
        </w:rPr>
        <w:t>ūkininkų trąšų registras, nurodytas 2.2.4.1 straipsnyje: ne vėliau kaip septintą dieną po dienos, kurią įvyko įvykiai, kurie turi būti įrašyti į registrą.</w:t>
      </w:r>
    </w:p>
    <w:bookmarkEnd w:id="9"/>
    <w:p w14:paraId="47F59B2C" w14:textId="77777777" w:rsidR="007C6B1F" w:rsidRPr="00B50883" w:rsidRDefault="007C6B1F" w:rsidP="007C6B1F">
      <w:pPr>
        <w:spacing w:line="276" w:lineRule="auto"/>
        <w:rPr>
          <w:rFonts w:ascii="Verdana" w:hAnsi="Verdana" w:cs="Arial"/>
          <w:sz w:val="20"/>
        </w:rPr>
      </w:pPr>
    </w:p>
    <w:p w14:paraId="45B599B4" w14:textId="4B960108" w:rsidR="00E872C9" w:rsidRPr="00B50883" w:rsidRDefault="002167B8" w:rsidP="007C6B1F">
      <w:pPr>
        <w:spacing w:line="276" w:lineRule="auto"/>
        <w:ind w:firstLine="708"/>
        <w:rPr>
          <w:rFonts w:ascii="Verdana" w:hAnsi="Verdana" w:cs="Arial"/>
          <w:sz w:val="20"/>
        </w:rPr>
      </w:pPr>
      <w:r w:rsidRPr="00B50883">
        <w:rPr>
          <w:rFonts w:ascii="Verdana" w:hAnsi="Verdana"/>
          <w:sz w:val="20"/>
        </w:rPr>
        <w:t>Registrą patvirtinantys dokumentai saugomi toje vietoje, kurioje vykdoma registruojama veikla. Jei patvirtinamieji dokumentai saugomi skaitmeniniu būdu, jų laikymas toje vietoje, kur vykdoma registruojama veikla, reiškia, kad su jais galima susipažinti toje vietoje, kurioje vykdoma registruojama veikla.</w:t>
      </w:r>
    </w:p>
    <w:p w14:paraId="3F1CE38E" w14:textId="77777777" w:rsidR="007C6B1F" w:rsidRPr="00B50883" w:rsidRDefault="007C6B1F" w:rsidP="007C6B1F">
      <w:pPr>
        <w:spacing w:line="276" w:lineRule="auto"/>
        <w:rPr>
          <w:rFonts w:ascii="Verdana" w:hAnsi="Verdana" w:cs="Arial"/>
          <w:sz w:val="20"/>
        </w:rPr>
      </w:pPr>
    </w:p>
    <w:p w14:paraId="42BFF2D6" w14:textId="7CC7326A" w:rsidR="002167B8" w:rsidRPr="00B50883" w:rsidRDefault="002167B8" w:rsidP="007C6B1F">
      <w:pPr>
        <w:spacing w:line="276" w:lineRule="auto"/>
        <w:ind w:firstLine="708"/>
        <w:rPr>
          <w:rFonts w:ascii="Verdana" w:hAnsi="Verdana" w:cs="Arial"/>
          <w:sz w:val="20"/>
        </w:rPr>
      </w:pPr>
      <w:r w:rsidRPr="00B50883">
        <w:rPr>
          <w:rFonts w:ascii="Verdana" w:hAnsi="Verdana"/>
          <w:sz w:val="20"/>
        </w:rPr>
        <w:t>Dokumentai, būtini registrui patvirtinti, saugomi taip, kad būtų aišku, su kuria registro pastaba yra susiję atitinkami dokumentiniai įrodymai.</w:t>
      </w:r>
    </w:p>
    <w:p w14:paraId="46A87405" w14:textId="77777777" w:rsidR="007C6B1F" w:rsidRPr="00B50883" w:rsidRDefault="007C6B1F" w:rsidP="007C6B1F">
      <w:pPr>
        <w:spacing w:line="276" w:lineRule="auto"/>
        <w:rPr>
          <w:rFonts w:ascii="Verdana" w:hAnsi="Verdana" w:cs="Arial"/>
          <w:sz w:val="20"/>
        </w:rPr>
      </w:pPr>
    </w:p>
    <w:p w14:paraId="55A59F5E" w14:textId="40A7EEDA" w:rsidR="007C6B1F" w:rsidRPr="00B50883" w:rsidRDefault="00A62DFB" w:rsidP="00A478D5">
      <w:pPr>
        <w:spacing w:line="276" w:lineRule="auto"/>
        <w:ind w:firstLine="708"/>
        <w:rPr>
          <w:rFonts w:ascii="Verdana" w:hAnsi="Verdana" w:cs="Arial"/>
          <w:sz w:val="20"/>
        </w:rPr>
      </w:pPr>
      <w:r w:rsidRPr="00B50883">
        <w:rPr>
          <w:rFonts w:ascii="Verdana" w:hAnsi="Verdana"/>
          <w:sz w:val="20"/>
        </w:rPr>
        <w:t>2.2.4.1 straipsnio 2 dalies 2 punkte nurodytą informaciją, kurios neužfiksavo ūkininkas, kurio žemės ūkio valdai priklauso atitinkamas sklypas, Mėšlo bankas perduoda ūkininkui, kurio žemės ūkio valdai priklauso atitinkamas sklypas. Mėšlo bankas perduos 2.2.4.1 straipsnio 2 dalies 2 punkte nurodytus duomenis, kai tik iš tų metų bendrosios paraiškos duomenų paaiškės, kas yra ūkininkas, kurio žemės ūkio valdai priklauso atitinkamas sklypas.</w:t>
      </w:r>
      <w:r w:rsidRPr="00B50883">
        <w:rPr>
          <w:rFonts w:ascii="Verdana" w:hAnsi="Verdana"/>
          <w:sz w:val="20"/>
        </w:rPr>
        <w:tab/>
      </w:r>
    </w:p>
    <w:p w14:paraId="2C8A8207" w14:textId="77777777" w:rsidR="00A478D5" w:rsidRPr="00B50883" w:rsidRDefault="00A478D5" w:rsidP="007C6B1F">
      <w:pPr>
        <w:spacing w:line="276" w:lineRule="auto"/>
        <w:rPr>
          <w:rFonts w:ascii="Verdana" w:hAnsi="Verdana" w:cs="Arial"/>
          <w:sz w:val="20"/>
        </w:rPr>
      </w:pPr>
    </w:p>
    <w:p w14:paraId="7800C300" w14:textId="5D18156D" w:rsidR="00AC6A25" w:rsidRPr="00B50883" w:rsidRDefault="00A62DFB" w:rsidP="007C6B1F">
      <w:pPr>
        <w:spacing w:line="276" w:lineRule="auto"/>
        <w:rPr>
          <w:rFonts w:ascii="Verdana" w:hAnsi="Verdana" w:cs="Arial"/>
          <w:sz w:val="20"/>
        </w:rPr>
      </w:pPr>
      <w:r w:rsidRPr="00B50883">
        <w:rPr>
          <w:rFonts w:ascii="Verdana" w:hAnsi="Verdana"/>
          <w:sz w:val="20"/>
        </w:rPr>
        <w:tab/>
      </w:r>
      <w:bookmarkStart w:id="10" w:name="_Hlk67041136"/>
      <w:r w:rsidRPr="00B50883">
        <w:rPr>
          <w:rFonts w:ascii="Verdana" w:hAnsi="Verdana"/>
          <w:sz w:val="20"/>
        </w:rPr>
        <w:t>Nepažeisdamas 6 dalies taikymo, ministras gali nustatyti, kad registro įrašų, susijusių su trąšų prekyba, atveju Mėšlo bankas perduoda registruoti įpareigotos šalies užregistruotą informaciją kitoms šalims, dalyvaujančioms prekiaujant trąšomis. Ministras šiuo klausimu gali nustatyti išsamesnes taisykles.</w:t>
      </w:r>
      <w:bookmarkEnd w:id="10"/>
    </w:p>
    <w:p w14:paraId="210C0864" w14:textId="65AAB34D" w:rsidR="007D4E61" w:rsidRPr="00B50883" w:rsidRDefault="007D4E61" w:rsidP="004D3E74">
      <w:pPr>
        <w:spacing w:line="276" w:lineRule="auto"/>
        <w:ind w:firstLine="708"/>
        <w:rPr>
          <w:rFonts w:ascii="Verdana" w:hAnsi="Verdana" w:cs="Arial"/>
          <w:sz w:val="20"/>
        </w:rPr>
      </w:pPr>
    </w:p>
    <w:p w14:paraId="60AD7C0B" w14:textId="6147ED34" w:rsidR="007D4E61" w:rsidRPr="00B50883" w:rsidRDefault="007C61F0" w:rsidP="004D3E74">
      <w:pPr>
        <w:spacing w:line="276" w:lineRule="auto"/>
        <w:ind w:firstLine="708"/>
        <w:rPr>
          <w:rFonts w:ascii="Verdana" w:hAnsi="Verdana" w:cs="Arial"/>
          <w:sz w:val="20"/>
        </w:rPr>
      </w:pPr>
      <w:r w:rsidRPr="00B50883">
        <w:rPr>
          <w:rFonts w:ascii="Verdana" w:hAnsi="Verdana"/>
          <w:sz w:val="20"/>
        </w:rPr>
        <w:t>Nukrypstant nuo 3 dalies, registras užpildomas ne vėliau kaip kitą mėnesį po mėnesio, kurį įvyko į registrą įtrauktini faktai dėl:</w:t>
      </w:r>
    </w:p>
    <w:p w14:paraId="6937D824" w14:textId="33FC5657" w:rsidR="00097755" w:rsidRPr="00B50883" w:rsidRDefault="001B3659" w:rsidP="00B50883">
      <w:pPr>
        <w:pStyle w:val="ListParagraph"/>
        <w:numPr>
          <w:ilvl w:val="0"/>
          <w:numId w:val="26"/>
        </w:numPr>
        <w:spacing w:line="276" w:lineRule="auto"/>
        <w:ind w:left="709" w:hanging="709"/>
        <w:rPr>
          <w:rFonts w:ascii="Verdana" w:hAnsi="Verdana" w:cs="Arial"/>
          <w:sz w:val="20"/>
        </w:rPr>
      </w:pPr>
      <w:r w:rsidRPr="00B50883">
        <w:rPr>
          <w:rFonts w:ascii="Verdana" w:hAnsi="Verdana"/>
          <w:sz w:val="20"/>
        </w:rPr>
        <w:t xml:space="preserve">duomenų, kurie turi būti įtraukti į trąšų gamintojų, platintojų, importuotojų ar eksportuotojų registrą, kaip nurodyta 2.2.3.1 straipsnyje ir kuris susijęs su trąšų eksportu. </w:t>
      </w:r>
      <w:bookmarkStart w:id="11" w:name="_Hlk65691084"/>
      <w:r w:rsidRPr="00B50883">
        <w:rPr>
          <w:rFonts w:ascii="Verdana" w:hAnsi="Verdana"/>
          <w:sz w:val="20"/>
        </w:rPr>
        <w:t>Nukrypstant nuo 2.2.3.1 straipsnio 4 dalies, kiekvienos trąšų rūšies atveju registre registruojamas eksportuotų trąšų kiekis kg P</w:t>
      </w:r>
      <w:r w:rsidRPr="00B50883">
        <w:rPr>
          <w:rFonts w:ascii="Verdana" w:hAnsi="Verdana"/>
          <w:sz w:val="20"/>
          <w:vertAlign w:val="subscript"/>
        </w:rPr>
        <w:t>2</w:t>
      </w:r>
      <w:r w:rsidRPr="00B50883">
        <w:rPr>
          <w:rFonts w:ascii="Verdana" w:hAnsi="Verdana"/>
          <w:sz w:val="20"/>
        </w:rPr>
        <w:t>O</w:t>
      </w:r>
      <w:r w:rsidRPr="00B50883">
        <w:rPr>
          <w:rFonts w:ascii="Verdana" w:hAnsi="Verdana"/>
          <w:sz w:val="20"/>
          <w:vertAlign w:val="subscript"/>
        </w:rPr>
        <w:t>5</w:t>
      </w:r>
      <w:r w:rsidRPr="00B50883">
        <w:rPr>
          <w:rFonts w:ascii="Verdana" w:hAnsi="Verdana"/>
          <w:sz w:val="20"/>
        </w:rPr>
        <w:t>, kg N ir tonomis per atitinkamą mėnesį;</w:t>
      </w:r>
    </w:p>
    <w:bookmarkEnd w:id="11"/>
    <w:p w14:paraId="3BB4F434" w14:textId="12DD7810" w:rsidR="00020256" w:rsidRPr="00B50883" w:rsidRDefault="00F33D81" w:rsidP="00B50883">
      <w:pPr>
        <w:pStyle w:val="ListParagraph"/>
        <w:numPr>
          <w:ilvl w:val="0"/>
          <w:numId w:val="26"/>
        </w:numPr>
        <w:spacing w:line="276" w:lineRule="auto"/>
        <w:ind w:left="709" w:hanging="709"/>
        <w:rPr>
          <w:rFonts w:ascii="Verdana" w:hAnsi="Verdana" w:cs="Arial"/>
          <w:sz w:val="20"/>
        </w:rPr>
      </w:pPr>
      <w:r w:rsidRPr="00B50883">
        <w:rPr>
          <w:rFonts w:ascii="Verdana" w:hAnsi="Verdana"/>
          <w:sz w:val="20"/>
        </w:rPr>
        <w:lastRenderedPageBreak/>
        <w:t>duomenų, kurie turi būti įtraukti į registrą, apie trąšų gamintojus, platintojus, importuotojus ar eksportuotojus, kaip nurodyta 2.2.3.1 straipsnyje ir kuris susijęs su tiekimu privatiems asmenims ne daugiau kaip 100 kg trąšų vieno pristatymo metu. Nukrypstant nuo 2.2.3.1 straipsnio 1 dalies, kiekvienos rūšies trąšų atveju registre registruojamas trąšų kiekis, išreikštas kg</w:t>
      </w:r>
      <w:r w:rsidRPr="00B50883">
        <w:rPr>
          <w:rFonts w:ascii="Verdana" w:hAnsi="Verdana"/>
          <w:sz w:val="20"/>
          <w:vertAlign w:val="subscript"/>
        </w:rPr>
        <w:t xml:space="preserve"> </w:t>
      </w:r>
      <w:r w:rsidRPr="00B50883">
        <w:rPr>
          <w:rFonts w:ascii="Verdana" w:hAnsi="Verdana"/>
          <w:sz w:val="20"/>
        </w:rPr>
        <w:t>P</w:t>
      </w:r>
      <w:r w:rsidRPr="00B50883">
        <w:rPr>
          <w:rFonts w:ascii="Verdana" w:hAnsi="Verdana"/>
          <w:sz w:val="20"/>
          <w:vertAlign w:val="subscript"/>
        </w:rPr>
        <w:t>2</w:t>
      </w:r>
      <w:r w:rsidRPr="00B50883">
        <w:rPr>
          <w:rFonts w:ascii="Verdana" w:hAnsi="Verdana"/>
          <w:sz w:val="20"/>
        </w:rPr>
        <w:t>O</w:t>
      </w:r>
      <w:r w:rsidRPr="00B50883">
        <w:rPr>
          <w:rFonts w:ascii="Verdana" w:hAnsi="Verdana"/>
          <w:sz w:val="20"/>
          <w:vertAlign w:val="subscript"/>
        </w:rPr>
        <w:t>5</w:t>
      </w:r>
      <w:r w:rsidRPr="00B50883">
        <w:rPr>
          <w:rFonts w:ascii="Verdana" w:hAnsi="Verdana"/>
          <w:sz w:val="20"/>
        </w:rPr>
        <w:t>, kg N ir tonomis, pristatytų privatiems asmenims per atitinkamą mėnesį pristatant ne daugiau kaip 100 kg vieno pristatymo metu;</w:t>
      </w:r>
    </w:p>
    <w:p w14:paraId="46BE80E9" w14:textId="4352B0FE" w:rsidR="003F6CCB" w:rsidRPr="00B50883" w:rsidRDefault="00475ECD" w:rsidP="00B50883">
      <w:pPr>
        <w:pStyle w:val="ListParagraph"/>
        <w:numPr>
          <w:ilvl w:val="0"/>
          <w:numId w:val="26"/>
        </w:numPr>
        <w:spacing w:line="276" w:lineRule="auto"/>
        <w:ind w:left="709" w:hanging="709"/>
        <w:rPr>
          <w:rFonts w:ascii="Verdana" w:hAnsi="Verdana" w:cs="Arial"/>
          <w:sz w:val="20"/>
        </w:rPr>
      </w:pPr>
      <w:r w:rsidRPr="00B50883">
        <w:rPr>
          <w:rFonts w:ascii="Verdana" w:hAnsi="Verdana"/>
          <w:sz w:val="20"/>
        </w:rPr>
        <w:t>2.2.4.1 straipsnyje nurodytas trąšų registras, susijęs su registruotinu ūkininku, kurio ūkiui taikoma Dekreto dėl mėšlo 14 straipsnio 6 dalyje numatyta išimtis. Dekreto dėl mėšlo 14 straipsnio 6 dalyje numatytą išimtį gali taikyti bet kuris ūkininkas, kurio valdoje yra žemės ūkio paskirties žemė, neatsižvelgiant į žemės, kurioje yra ūkininko sklypai, tipą.  Nukrypstant nuo 2.2.4.1 straipsnio 2 dalies, tokio ūkininko registre kiekviename žemės ūkio paskirties žemės, kuri priklauso ūkiui, sklype nurodoma, kiek trąšų, nurodytų pagal trąšų rūšį ir išreikštų kg P</w:t>
      </w:r>
      <w:r w:rsidRPr="00B50883">
        <w:rPr>
          <w:rFonts w:ascii="Verdana" w:hAnsi="Verdana"/>
          <w:sz w:val="20"/>
          <w:vertAlign w:val="subscript"/>
        </w:rPr>
        <w:t>2</w:t>
      </w:r>
      <w:r w:rsidRPr="00B50883">
        <w:rPr>
          <w:rFonts w:ascii="Verdana" w:hAnsi="Verdana"/>
          <w:sz w:val="20"/>
        </w:rPr>
        <w:t>O</w:t>
      </w:r>
      <w:r w:rsidRPr="00B50883">
        <w:rPr>
          <w:rFonts w:ascii="Verdana" w:hAnsi="Verdana"/>
          <w:sz w:val="20"/>
          <w:vertAlign w:val="subscript"/>
        </w:rPr>
        <w:t>5</w:t>
      </w:r>
      <w:r w:rsidRPr="00B50883">
        <w:rPr>
          <w:rFonts w:ascii="Verdana" w:hAnsi="Verdana"/>
          <w:sz w:val="20"/>
        </w:rPr>
        <w:t>, N kg ir tonomis, buvo sunaudota atitinkamame plote ir atitinkamu mėnesiu.</w:t>
      </w:r>
    </w:p>
    <w:p w14:paraId="045DE075" w14:textId="77777777" w:rsidR="00020256" w:rsidRPr="00B50883" w:rsidRDefault="00020256" w:rsidP="008831D7">
      <w:pPr>
        <w:spacing w:line="276" w:lineRule="auto"/>
        <w:rPr>
          <w:rFonts w:ascii="Verdana" w:hAnsi="Verdana" w:cs="Arial"/>
          <w:sz w:val="20"/>
        </w:rPr>
      </w:pPr>
    </w:p>
    <w:p w14:paraId="1A4C1D0B" w14:textId="1BD1046B" w:rsidR="007D4E61" w:rsidRPr="00B50883" w:rsidRDefault="00C13F78" w:rsidP="00845119">
      <w:pPr>
        <w:spacing w:line="276" w:lineRule="auto"/>
        <w:ind w:firstLine="708"/>
        <w:rPr>
          <w:rFonts w:ascii="Verdana" w:hAnsi="Verdana" w:cs="Arial"/>
          <w:sz w:val="20"/>
        </w:rPr>
      </w:pPr>
      <w:r w:rsidRPr="00B50883">
        <w:rPr>
          <w:rFonts w:ascii="Verdana" w:hAnsi="Verdana"/>
          <w:sz w:val="20"/>
        </w:rPr>
        <w:t>Ministras gali nustatyti išsamias 8 dalyje nurodytų leidžiančių nukrypti nuostatų taikymo taisykles ir išplėsti atvejus, kai faktai turi būti įrašomi į registrą ne vėliau kaip kitą mėnesį po mėnesio, einančio po mėnesio, kurį įvyko faktai, kaip nurodyta šio pirmesnėje 8 dalyje, ir, nukrypdamas nuo 2.2.3.1 ir 2.2.4.1 straipsnių, gali nustatyti į registrą įtrauktiną informaciją.“</w:t>
      </w:r>
    </w:p>
    <w:p w14:paraId="49CC7E38" w14:textId="77777777" w:rsidR="00004A1D" w:rsidRPr="00B50883" w:rsidRDefault="00004A1D" w:rsidP="007C6B1F">
      <w:pPr>
        <w:spacing w:line="276" w:lineRule="auto"/>
        <w:rPr>
          <w:rFonts w:ascii="Verdana" w:hAnsi="Verdana" w:cs="Arial"/>
          <w:b/>
          <w:sz w:val="20"/>
        </w:rPr>
      </w:pPr>
    </w:p>
    <w:p w14:paraId="690E8A0E" w14:textId="4BB01FC6" w:rsidR="002167B8" w:rsidRPr="00B50883" w:rsidRDefault="002167B8" w:rsidP="007C6B1F">
      <w:pPr>
        <w:spacing w:line="276" w:lineRule="auto"/>
        <w:rPr>
          <w:rFonts w:ascii="Verdana" w:hAnsi="Verdana" w:cs="Arial"/>
          <w:sz w:val="20"/>
        </w:rPr>
      </w:pPr>
      <w:r w:rsidRPr="00B50883">
        <w:rPr>
          <w:rFonts w:ascii="Verdana" w:hAnsi="Verdana"/>
          <w:b/>
          <w:sz w:val="20"/>
        </w:rPr>
        <w:t>2 straipsnis.</w:t>
      </w:r>
      <w:r w:rsidRPr="00B50883">
        <w:rPr>
          <w:rFonts w:ascii="Verdana" w:hAnsi="Verdana"/>
          <w:sz w:val="20"/>
        </w:rPr>
        <w:t xml:space="preserve"> To paties dekreto, įtraukto į 2017 m. gruodžio 22 d. Flandrijos vyriausybės dekretą, 2.2.3.1 straipsnis iš dalies keičiamas taip:</w:t>
      </w:r>
    </w:p>
    <w:p w14:paraId="1D99DAC7" w14:textId="77777777" w:rsidR="007C6B1F" w:rsidRPr="00B50883" w:rsidRDefault="007C6B1F" w:rsidP="007C6B1F">
      <w:pPr>
        <w:spacing w:line="276" w:lineRule="auto"/>
        <w:rPr>
          <w:rFonts w:ascii="Verdana" w:hAnsi="Verdana" w:cs="Arial"/>
          <w:sz w:val="20"/>
        </w:rPr>
      </w:pPr>
    </w:p>
    <w:p w14:paraId="488B8E08" w14:textId="5FB03F7E" w:rsidR="007C5D1F" w:rsidRPr="00B50883" w:rsidRDefault="007C5D1F" w:rsidP="00B50883">
      <w:pPr>
        <w:pStyle w:val="ListParagraph"/>
        <w:numPr>
          <w:ilvl w:val="0"/>
          <w:numId w:val="28"/>
        </w:numPr>
        <w:spacing w:line="276" w:lineRule="auto"/>
        <w:rPr>
          <w:rFonts w:ascii="Verdana" w:hAnsi="Verdana" w:cs="Arial"/>
          <w:sz w:val="20"/>
        </w:rPr>
      </w:pPr>
      <w:r w:rsidRPr="00B50883">
        <w:rPr>
          <w:rFonts w:ascii="Verdana" w:hAnsi="Verdana"/>
          <w:sz w:val="20"/>
        </w:rPr>
        <w:t>tarp žodžių „pavadinimas“ ir „suinteresuota šalis“ įterpiami žodžiai „ir ūkininko ar ūkio numeris“;</w:t>
      </w:r>
    </w:p>
    <w:p w14:paraId="54C1A363" w14:textId="23A5F0C5" w:rsidR="0061792F" w:rsidRPr="00B50883" w:rsidRDefault="0061792F" w:rsidP="007C6B1F">
      <w:pPr>
        <w:spacing w:line="276" w:lineRule="auto"/>
        <w:rPr>
          <w:rFonts w:ascii="Verdana" w:hAnsi="Verdana" w:cs="Arial"/>
          <w:sz w:val="20"/>
        </w:rPr>
      </w:pPr>
    </w:p>
    <w:p w14:paraId="5212A838" w14:textId="02CD8061" w:rsidR="00E35BF0" w:rsidRPr="00B50883" w:rsidRDefault="00E35BF0" w:rsidP="00B50883">
      <w:pPr>
        <w:pStyle w:val="ListParagraph"/>
        <w:numPr>
          <w:ilvl w:val="0"/>
          <w:numId w:val="28"/>
        </w:numPr>
        <w:spacing w:line="276" w:lineRule="auto"/>
        <w:rPr>
          <w:rFonts w:ascii="Verdana" w:hAnsi="Verdana" w:cs="Arial"/>
          <w:sz w:val="20"/>
        </w:rPr>
      </w:pPr>
      <w:r w:rsidRPr="00B50883">
        <w:rPr>
          <w:rFonts w:ascii="Verdana" w:hAnsi="Verdana"/>
          <w:sz w:val="20"/>
        </w:rPr>
        <w:t>1 dalies 5 punktas išbraukiamas;</w:t>
      </w:r>
    </w:p>
    <w:p w14:paraId="1A4968EE" w14:textId="0D4B2C75" w:rsidR="0061792F" w:rsidRPr="00B50883" w:rsidRDefault="0061792F" w:rsidP="007C6B1F">
      <w:pPr>
        <w:spacing w:line="276" w:lineRule="auto"/>
        <w:rPr>
          <w:rFonts w:ascii="Verdana" w:hAnsi="Verdana" w:cs="Arial"/>
          <w:sz w:val="20"/>
        </w:rPr>
      </w:pPr>
    </w:p>
    <w:p w14:paraId="17F54E9C" w14:textId="36A67B2B" w:rsidR="0061792F" w:rsidRPr="00B50883" w:rsidRDefault="0061792F" w:rsidP="00B50883">
      <w:pPr>
        <w:pStyle w:val="ListParagraph"/>
        <w:numPr>
          <w:ilvl w:val="0"/>
          <w:numId w:val="28"/>
        </w:numPr>
        <w:spacing w:line="276" w:lineRule="auto"/>
        <w:rPr>
          <w:rFonts w:ascii="Verdana" w:hAnsi="Verdana" w:cs="Arial"/>
          <w:sz w:val="20"/>
        </w:rPr>
      </w:pPr>
      <w:r w:rsidRPr="00B50883">
        <w:rPr>
          <w:rFonts w:ascii="Verdana" w:hAnsi="Verdana"/>
          <w:sz w:val="20"/>
        </w:rPr>
        <w:t>2 dalies 2 punkte tarp žodžių „pavadinimas“ ir „adresas“ įterpiami žodžiai „ir ūkininko ar ūkio numeris“;</w:t>
      </w:r>
    </w:p>
    <w:p w14:paraId="3E14F742" w14:textId="77777777" w:rsidR="007C6B1F" w:rsidRPr="00B50883" w:rsidRDefault="007C6B1F" w:rsidP="007C6B1F">
      <w:pPr>
        <w:spacing w:line="276" w:lineRule="auto"/>
        <w:rPr>
          <w:rFonts w:ascii="Verdana" w:hAnsi="Verdana" w:cs="Arial"/>
          <w:sz w:val="20"/>
        </w:rPr>
      </w:pPr>
    </w:p>
    <w:p w14:paraId="1E7ED09A" w14:textId="203C8C39" w:rsidR="00E35BF0" w:rsidRPr="00B50883" w:rsidRDefault="0061792F" w:rsidP="00B50883">
      <w:pPr>
        <w:pStyle w:val="ListParagraph"/>
        <w:numPr>
          <w:ilvl w:val="0"/>
          <w:numId w:val="28"/>
        </w:numPr>
        <w:spacing w:line="276" w:lineRule="auto"/>
        <w:rPr>
          <w:rFonts w:ascii="Verdana" w:hAnsi="Verdana" w:cs="Arial"/>
          <w:sz w:val="20"/>
        </w:rPr>
      </w:pPr>
      <w:r w:rsidRPr="00B50883">
        <w:rPr>
          <w:rFonts w:ascii="Verdana" w:hAnsi="Verdana"/>
          <w:sz w:val="20"/>
        </w:rPr>
        <w:t>2 dalies 6 punktas išbraukiamas;</w:t>
      </w:r>
    </w:p>
    <w:p w14:paraId="564A84B5" w14:textId="77777777" w:rsidR="007C6B1F" w:rsidRPr="00B50883" w:rsidRDefault="007C6B1F" w:rsidP="007C6B1F">
      <w:pPr>
        <w:spacing w:line="276" w:lineRule="auto"/>
        <w:rPr>
          <w:rFonts w:ascii="Verdana" w:hAnsi="Verdana" w:cs="Arial"/>
          <w:sz w:val="20"/>
        </w:rPr>
      </w:pPr>
    </w:p>
    <w:p w14:paraId="38CC1B19" w14:textId="0366F7C9" w:rsidR="00E6702E" w:rsidRPr="00B50883" w:rsidRDefault="00A932E5" w:rsidP="00B50883">
      <w:pPr>
        <w:pStyle w:val="ListParagraph"/>
        <w:numPr>
          <w:ilvl w:val="0"/>
          <w:numId w:val="28"/>
        </w:numPr>
        <w:spacing w:line="276" w:lineRule="auto"/>
        <w:rPr>
          <w:rFonts w:ascii="Verdana" w:hAnsi="Verdana" w:cs="Arial"/>
          <w:sz w:val="20"/>
        </w:rPr>
      </w:pPr>
      <w:r w:rsidRPr="00B50883">
        <w:rPr>
          <w:rFonts w:ascii="Verdana" w:hAnsi="Verdana"/>
          <w:sz w:val="20"/>
        </w:rPr>
        <w:t>3 dalies 5 punktas išbraukiamas;</w:t>
      </w:r>
    </w:p>
    <w:p w14:paraId="276F5393" w14:textId="77777777" w:rsidR="007C6B1F" w:rsidRPr="00B50883" w:rsidRDefault="007C6B1F" w:rsidP="007C6B1F">
      <w:pPr>
        <w:spacing w:line="276" w:lineRule="auto"/>
        <w:rPr>
          <w:rFonts w:ascii="Verdana" w:hAnsi="Verdana" w:cs="Arial"/>
          <w:sz w:val="20"/>
        </w:rPr>
      </w:pPr>
    </w:p>
    <w:p w14:paraId="25CB53DC" w14:textId="41C7F7D2" w:rsidR="007938D5" w:rsidRPr="00B50883" w:rsidRDefault="00A932E5" w:rsidP="00B50883">
      <w:pPr>
        <w:pStyle w:val="ListParagraph"/>
        <w:numPr>
          <w:ilvl w:val="0"/>
          <w:numId w:val="28"/>
        </w:numPr>
        <w:spacing w:line="276" w:lineRule="auto"/>
        <w:rPr>
          <w:rFonts w:ascii="Verdana" w:hAnsi="Verdana" w:cs="Arial"/>
          <w:sz w:val="20"/>
        </w:rPr>
      </w:pPr>
      <w:r w:rsidRPr="00B50883">
        <w:rPr>
          <w:rFonts w:ascii="Verdana" w:hAnsi="Verdana"/>
          <w:sz w:val="20"/>
        </w:rPr>
        <w:t>4 dalies 6 punktas išbraukiamas;</w:t>
      </w:r>
    </w:p>
    <w:p w14:paraId="344D8CEF" w14:textId="77777777" w:rsidR="007C6B1F" w:rsidRPr="00B50883" w:rsidRDefault="007C6B1F" w:rsidP="007C6B1F">
      <w:pPr>
        <w:spacing w:line="276" w:lineRule="auto"/>
        <w:rPr>
          <w:rFonts w:ascii="Verdana" w:hAnsi="Verdana" w:cs="Arial"/>
          <w:sz w:val="20"/>
        </w:rPr>
      </w:pPr>
    </w:p>
    <w:p w14:paraId="7BAFD97A" w14:textId="709EDC7A" w:rsidR="007938D5" w:rsidRPr="00B50883" w:rsidRDefault="00A932E5" w:rsidP="00B50883">
      <w:pPr>
        <w:pStyle w:val="ListParagraph"/>
        <w:numPr>
          <w:ilvl w:val="0"/>
          <w:numId w:val="28"/>
        </w:numPr>
        <w:spacing w:line="276" w:lineRule="auto"/>
        <w:rPr>
          <w:rFonts w:ascii="Verdana" w:hAnsi="Verdana" w:cs="Arial"/>
          <w:sz w:val="20"/>
        </w:rPr>
      </w:pPr>
      <w:r w:rsidRPr="00B50883">
        <w:rPr>
          <w:rFonts w:ascii="Verdana" w:hAnsi="Verdana"/>
          <w:sz w:val="20"/>
        </w:rPr>
        <w:t>įterpiama 5 dalis, kuri išdėstoma taip:</w:t>
      </w:r>
    </w:p>
    <w:p w14:paraId="795204CF" w14:textId="77777777" w:rsidR="007C6B1F" w:rsidRPr="00B50883" w:rsidRDefault="007C6B1F" w:rsidP="007C6B1F">
      <w:pPr>
        <w:spacing w:line="276" w:lineRule="auto"/>
        <w:rPr>
          <w:rFonts w:ascii="Verdana" w:hAnsi="Verdana" w:cs="Arial"/>
          <w:sz w:val="20"/>
        </w:rPr>
      </w:pPr>
    </w:p>
    <w:p w14:paraId="69520E4C" w14:textId="1CFEDA40" w:rsidR="0008743C" w:rsidRPr="00B50883" w:rsidRDefault="00DD38AE" w:rsidP="007C6B1F">
      <w:pPr>
        <w:spacing w:line="276" w:lineRule="auto"/>
        <w:rPr>
          <w:rFonts w:ascii="Verdana" w:hAnsi="Verdana" w:cs="Arial"/>
          <w:sz w:val="20"/>
        </w:rPr>
      </w:pPr>
      <w:r w:rsidRPr="00B50883">
        <w:rPr>
          <w:rFonts w:ascii="Verdana" w:hAnsi="Verdana"/>
          <w:sz w:val="20"/>
        </w:rPr>
        <w:t>„Nukrypstant nuo 1–4 dalių, siekiant nustatyti trąšų tiekėją, gamintoją ar gavėją, kurie neturi ūkio ar veiklos numerio, į registrą įvedamas atitinkamo trąšų tiekėjo, gamintojo ar gavėjo įmonės numeris.“</w:t>
      </w:r>
    </w:p>
    <w:p w14:paraId="04342A1D" w14:textId="77777777" w:rsidR="007C6B1F" w:rsidRPr="00B50883" w:rsidRDefault="007C6B1F" w:rsidP="007C6B1F">
      <w:pPr>
        <w:spacing w:line="276" w:lineRule="auto"/>
        <w:rPr>
          <w:rFonts w:ascii="Verdana" w:hAnsi="Verdana" w:cs="Arial"/>
          <w:sz w:val="20"/>
        </w:rPr>
      </w:pPr>
    </w:p>
    <w:p w14:paraId="30A3ACD3" w14:textId="75423D76" w:rsidR="0007144D" w:rsidRPr="00B50883" w:rsidRDefault="007D16E6" w:rsidP="007C6B1F">
      <w:pPr>
        <w:spacing w:line="276" w:lineRule="auto"/>
        <w:rPr>
          <w:rFonts w:ascii="Verdana" w:hAnsi="Verdana" w:cs="Arial"/>
          <w:sz w:val="20"/>
        </w:rPr>
      </w:pPr>
      <w:r w:rsidRPr="00B50883">
        <w:rPr>
          <w:rFonts w:ascii="Verdana" w:hAnsi="Verdana"/>
          <w:b/>
          <w:sz w:val="20"/>
        </w:rPr>
        <w:t>3 straipsnis.</w:t>
      </w:r>
      <w:r w:rsidRPr="00B50883">
        <w:rPr>
          <w:rFonts w:ascii="Verdana" w:hAnsi="Verdana"/>
          <w:sz w:val="20"/>
        </w:rPr>
        <w:t xml:space="preserve"> To paties dekreto su pakeitimais, padarytais 2017 m. gruodžio 22 d. Flandrijos vyriausybės dekretu, 2 skyriaus 2 dalyje įterpiamas naujas 4 skirsnis, kurį sudaro 2.2.4.1 straipsnis: </w:t>
      </w:r>
    </w:p>
    <w:p w14:paraId="391A9934" w14:textId="77777777" w:rsidR="0014108F" w:rsidRPr="00B50883" w:rsidRDefault="0014108F" w:rsidP="007C6B1F">
      <w:pPr>
        <w:spacing w:line="276" w:lineRule="auto"/>
        <w:rPr>
          <w:rFonts w:ascii="Verdana" w:hAnsi="Verdana" w:cs="Arial"/>
          <w:sz w:val="20"/>
        </w:rPr>
      </w:pPr>
    </w:p>
    <w:p w14:paraId="6F44AF8E" w14:textId="6773AF50" w:rsidR="0007144D" w:rsidRPr="00B50883" w:rsidRDefault="0014108F" w:rsidP="007C6B1F">
      <w:pPr>
        <w:spacing w:line="276" w:lineRule="auto"/>
        <w:rPr>
          <w:rFonts w:ascii="Verdana" w:hAnsi="Verdana" w:cs="Arial"/>
          <w:sz w:val="20"/>
        </w:rPr>
      </w:pPr>
      <w:r w:rsidRPr="00B50883">
        <w:rPr>
          <w:rFonts w:ascii="Verdana" w:hAnsi="Verdana"/>
          <w:sz w:val="20"/>
        </w:rPr>
        <w:lastRenderedPageBreak/>
        <w:t>„4 skirsnis. Ūkininkams skirtas trąšų registras</w:t>
      </w:r>
    </w:p>
    <w:p w14:paraId="4045445A" w14:textId="324C3899" w:rsidR="007D16E6" w:rsidRPr="00B50883" w:rsidRDefault="007D16E6" w:rsidP="007C6B1F">
      <w:pPr>
        <w:spacing w:line="276" w:lineRule="auto"/>
        <w:rPr>
          <w:rFonts w:ascii="Verdana" w:hAnsi="Verdana" w:cs="Arial"/>
          <w:sz w:val="20"/>
        </w:rPr>
      </w:pPr>
    </w:p>
    <w:p w14:paraId="54AAD43B" w14:textId="18FACFCA" w:rsidR="002844CB" w:rsidRPr="00B50883" w:rsidRDefault="002844CB" w:rsidP="007C6B1F">
      <w:pPr>
        <w:spacing w:line="276" w:lineRule="auto"/>
        <w:rPr>
          <w:rFonts w:ascii="Verdana" w:hAnsi="Verdana" w:cs="Arial"/>
          <w:sz w:val="20"/>
        </w:rPr>
      </w:pPr>
      <w:r w:rsidRPr="00B50883">
        <w:rPr>
          <w:rFonts w:ascii="Verdana" w:hAnsi="Verdana"/>
          <w:sz w:val="20"/>
        </w:rPr>
        <w:t xml:space="preserve">2.2.4.1 straipsnis. 1 straipsnis. Pagal 2006 m. gruodžio 22 d. dekreto dėl mėšlo 24 straipsnio 6 dalį, kiekvienas ūkininkas, nurodytas pirmiau minėto dekreto 23 straipsnio 1 dalies 1 punkto 1 papunktyje, kiekvienais kalendoriniais metais veda dirbtinių trąšų registrą. </w:t>
      </w:r>
    </w:p>
    <w:p w14:paraId="75C13826" w14:textId="77777777" w:rsidR="00DE33CA" w:rsidRPr="00B50883" w:rsidRDefault="00DE33CA" w:rsidP="007C6B1F">
      <w:pPr>
        <w:spacing w:line="276" w:lineRule="auto"/>
        <w:rPr>
          <w:rFonts w:ascii="Verdana" w:hAnsi="Verdana" w:cs="Arial"/>
          <w:sz w:val="20"/>
        </w:rPr>
      </w:pPr>
    </w:p>
    <w:p w14:paraId="35F84D55" w14:textId="72E2E638" w:rsidR="00DE33CA" w:rsidRPr="00B50883" w:rsidRDefault="002844CB" w:rsidP="00DE33CA">
      <w:pPr>
        <w:spacing w:line="276" w:lineRule="auto"/>
        <w:ind w:firstLine="708"/>
        <w:rPr>
          <w:rFonts w:ascii="Verdana" w:hAnsi="Verdana" w:cs="Arial"/>
          <w:sz w:val="20"/>
        </w:rPr>
      </w:pPr>
      <w:r w:rsidRPr="00B50883">
        <w:rPr>
          <w:rFonts w:ascii="Verdana" w:hAnsi="Verdana"/>
          <w:sz w:val="20"/>
        </w:rPr>
        <w:t>1 dalyje minimą trąšų registrą sudaro dvi dalys:</w:t>
      </w:r>
    </w:p>
    <w:p w14:paraId="1D45EB85" w14:textId="380D38B2" w:rsidR="00DE33CA" w:rsidRPr="00B50883" w:rsidRDefault="002844CB" w:rsidP="00A813CB">
      <w:pPr>
        <w:pStyle w:val="ListParagraph"/>
        <w:numPr>
          <w:ilvl w:val="0"/>
          <w:numId w:val="18"/>
        </w:numPr>
        <w:spacing w:line="276" w:lineRule="auto"/>
        <w:ind w:hanging="720"/>
        <w:rPr>
          <w:rFonts w:ascii="Verdana" w:hAnsi="Verdana" w:cs="Arial"/>
          <w:sz w:val="20"/>
        </w:rPr>
      </w:pPr>
      <w:r w:rsidRPr="00B50883">
        <w:rPr>
          <w:rFonts w:ascii="Verdana" w:hAnsi="Verdana"/>
          <w:sz w:val="20"/>
        </w:rPr>
        <w:t>naudojimo registras, kuriame registruojamas trąšų naudojimas barelio lygiu pagal 2 dalį;</w:t>
      </w:r>
    </w:p>
    <w:p w14:paraId="389CAED4" w14:textId="3FD315C7" w:rsidR="002844CB" w:rsidRPr="00B50883" w:rsidRDefault="002844CB" w:rsidP="00A813CB">
      <w:pPr>
        <w:pStyle w:val="ListParagraph"/>
        <w:numPr>
          <w:ilvl w:val="0"/>
          <w:numId w:val="18"/>
        </w:numPr>
        <w:spacing w:line="276" w:lineRule="auto"/>
        <w:ind w:hanging="720"/>
        <w:rPr>
          <w:rFonts w:ascii="Verdana" w:hAnsi="Verdana" w:cs="Arial"/>
          <w:sz w:val="20"/>
        </w:rPr>
      </w:pPr>
      <w:r w:rsidRPr="00B50883">
        <w:rPr>
          <w:rFonts w:ascii="Verdana" w:hAnsi="Verdana"/>
          <w:sz w:val="20"/>
        </w:rPr>
        <w:t xml:space="preserve">prekybos registras, </w:t>
      </w:r>
      <w:bookmarkStart w:id="12" w:name="_Hlk43810782"/>
      <w:r w:rsidRPr="00B50883">
        <w:rPr>
          <w:rFonts w:ascii="Verdana" w:hAnsi="Verdana"/>
          <w:sz w:val="20"/>
        </w:rPr>
        <w:t>kuriame ūkininkas atsiskaito už trąšų srautus savo žemės ūkio valdoje pagal 3 poskirsnį.</w:t>
      </w:r>
      <w:bookmarkEnd w:id="12"/>
    </w:p>
    <w:p w14:paraId="201162D7" w14:textId="77777777" w:rsidR="007C6B1F" w:rsidRPr="00B50883" w:rsidRDefault="007C6B1F" w:rsidP="007C6B1F">
      <w:pPr>
        <w:spacing w:line="276" w:lineRule="auto"/>
        <w:rPr>
          <w:rFonts w:ascii="Verdana" w:hAnsi="Verdana" w:cs="Arial"/>
          <w:sz w:val="20"/>
        </w:rPr>
      </w:pPr>
    </w:p>
    <w:p w14:paraId="6DEBDB39" w14:textId="0CBECA6C" w:rsidR="002844CB" w:rsidRPr="00B50883" w:rsidRDefault="002844CB" w:rsidP="007C6B1F">
      <w:pPr>
        <w:spacing w:line="276" w:lineRule="auto"/>
        <w:rPr>
          <w:rFonts w:ascii="Verdana" w:hAnsi="Verdana" w:cs="Arial"/>
          <w:sz w:val="20"/>
        </w:rPr>
      </w:pPr>
      <w:r w:rsidRPr="00B50883">
        <w:rPr>
          <w:rFonts w:ascii="Verdana" w:hAnsi="Verdana"/>
          <w:sz w:val="20"/>
        </w:rPr>
        <w:t xml:space="preserve">2 straipsnis. </w:t>
      </w:r>
      <w:bookmarkStart w:id="13" w:name="_Hlk43810736"/>
      <w:r w:rsidRPr="00B50883">
        <w:rPr>
          <w:rFonts w:ascii="Verdana" w:hAnsi="Verdana"/>
          <w:sz w:val="20"/>
        </w:rPr>
        <w:t xml:space="preserve">Ūkininkas užtikrina, kad 1 straipsnio 2 dalyje nurodytame naudojimo registre trąšų naudojimas būtų registruojamas visuose žemės ūkio valdai priklausančiuose žemės ūkio paskirties sklypuose. </w:t>
      </w:r>
      <w:bookmarkStart w:id="14" w:name="_Hlk32918566"/>
      <w:bookmarkEnd w:id="13"/>
    </w:p>
    <w:p w14:paraId="4D1EBB79" w14:textId="77777777" w:rsidR="007C6B1F" w:rsidRPr="00B50883" w:rsidRDefault="007C6B1F" w:rsidP="007C6B1F">
      <w:pPr>
        <w:spacing w:line="276" w:lineRule="auto"/>
        <w:rPr>
          <w:rFonts w:ascii="Verdana" w:hAnsi="Verdana" w:cs="Arial"/>
          <w:sz w:val="20"/>
        </w:rPr>
      </w:pPr>
      <w:bookmarkStart w:id="15" w:name="_Hlk32920788"/>
      <w:bookmarkEnd w:id="14"/>
    </w:p>
    <w:p w14:paraId="0C45FC3E" w14:textId="6C903FFF" w:rsidR="002844CB" w:rsidRPr="00B50883" w:rsidRDefault="002844CB" w:rsidP="00A478D5">
      <w:pPr>
        <w:spacing w:line="276" w:lineRule="auto"/>
        <w:rPr>
          <w:rFonts w:ascii="Verdana" w:hAnsi="Verdana" w:cs="Arial"/>
          <w:sz w:val="20"/>
        </w:rPr>
      </w:pPr>
      <w:r w:rsidRPr="00B50883">
        <w:rPr>
          <w:rFonts w:ascii="Verdana" w:hAnsi="Verdana"/>
          <w:sz w:val="20"/>
        </w:rPr>
        <w:t>Ūkininkas užtikrina, kad kiekvieno žemės ūkio paskirties žemės sklypo, priklausančio žemės ūkio valdai, atveju būtų užregistruota kiekviena trąšų paskirtis. Apie kiekvieną trąšų paskirtį registruojama ši informacija:</w:t>
      </w:r>
    </w:p>
    <w:p w14:paraId="73EA849A" w14:textId="72B272C0" w:rsidR="002844CB" w:rsidRPr="00B50883" w:rsidRDefault="002844CB" w:rsidP="00A813CB">
      <w:pPr>
        <w:pStyle w:val="ListParagraph"/>
        <w:numPr>
          <w:ilvl w:val="0"/>
          <w:numId w:val="11"/>
        </w:numPr>
        <w:spacing w:line="276" w:lineRule="auto"/>
        <w:ind w:hanging="720"/>
        <w:rPr>
          <w:rFonts w:ascii="Verdana" w:hAnsi="Verdana" w:cs="Arial"/>
          <w:sz w:val="20"/>
        </w:rPr>
      </w:pPr>
      <w:r w:rsidRPr="00B50883">
        <w:rPr>
          <w:rFonts w:ascii="Verdana" w:hAnsi="Verdana"/>
          <w:sz w:val="20"/>
        </w:rPr>
        <w:t>sklypo ar sklypų, kuriuose buvo naudojamos trąšos, identifikavimas;</w:t>
      </w:r>
    </w:p>
    <w:p w14:paraId="06EDFCFD" w14:textId="42E9144E" w:rsidR="002844CB" w:rsidRPr="00B50883" w:rsidRDefault="002844CB" w:rsidP="00A813CB">
      <w:pPr>
        <w:pStyle w:val="ListParagraph"/>
        <w:numPr>
          <w:ilvl w:val="0"/>
          <w:numId w:val="11"/>
        </w:numPr>
        <w:spacing w:line="276" w:lineRule="auto"/>
        <w:ind w:hanging="720"/>
        <w:rPr>
          <w:rFonts w:ascii="Verdana" w:hAnsi="Verdana" w:cs="Arial"/>
          <w:sz w:val="20"/>
        </w:rPr>
      </w:pPr>
      <w:r w:rsidRPr="00B50883">
        <w:rPr>
          <w:rFonts w:ascii="Verdana" w:hAnsi="Verdana"/>
          <w:sz w:val="20"/>
        </w:rPr>
        <w:t>trąšų naudojimo data;</w:t>
      </w:r>
    </w:p>
    <w:p w14:paraId="730F1EE5" w14:textId="02BCC530" w:rsidR="002844CB" w:rsidRPr="00B50883" w:rsidRDefault="002844CB" w:rsidP="00A813CB">
      <w:pPr>
        <w:pStyle w:val="ListParagraph"/>
        <w:numPr>
          <w:ilvl w:val="0"/>
          <w:numId w:val="11"/>
        </w:numPr>
        <w:spacing w:line="276" w:lineRule="auto"/>
        <w:ind w:hanging="720"/>
        <w:rPr>
          <w:rFonts w:ascii="Verdana" w:hAnsi="Verdana" w:cs="Arial"/>
          <w:sz w:val="20"/>
        </w:rPr>
      </w:pPr>
      <w:r w:rsidRPr="00B50883">
        <w:rPr>
          <w:rFonts w:ascii="Verdana" w:hAnsi="Verdana"/>
          <w:sz w:val="20"/>
        </w:rPr>
        <w:t>naudojamų trąšų rūšies identifikavimas. Tai reiškia naudojamų trąšų sudėtį, išreikštą N procentais ir P</w:t>
      </w:r>
      <w:r w:rsidRPr="00B50883">
        <w:rPr>
          <w:rFonts w:ascii="Verdana" w:hAnsi="Verdana"/>
          <w:sz w:val="20"/>
          <w:vertAlign w:val="subscript"/>
        </w:rPr>
        <w:t>2</w:t>
      </w:r>
      <w:r w:rsidRPr="00B50883">
        <w:rPr>
          <w:rFonts w:ascii="Verdana" w:hAnsi="Verdana"/>
          <w:sz w:val="20"/>
        </w:rPr>
        <w:t>O</w:t>
      </w:r>
      <w:r w:rsidRPr="00B50883">
        <w:rPr>
          <w:rFonts w:ascii="Verdana" w:hAnsi="Verdana"/>
          <w:sz w:val="20"/>
          <w:vertAlign w:val="subscript"/>
        </w:rPr>
        <w:t>5</w:t>
      </w:r>
      <w:r w:rsidRPr="00B50883">
        <w:rPr>
          <w:rFonts w:ascii="Verdana" w:hAnsi="Verdana"/>
          <w:sz w:val="20"/>
        </w:rPr>
        <w:t xml:space="preserve"> procentais, taip pat naudojamų trąšų pavadinimus;</w:t>
      </w:r>
    </w:p>
    <w:p w14:paraId="26211EBF" w14:textId="63DB0454" w:rsidR="002844CB" w:rsidRPr="00B50883" w:rsidRDefault="002844CB" w:rsidP="00A813CB">
      <w:pPr>
        <w:pStyle w:val="ListParagraph"/>
        <w:numPr>
          <w:ilvl w:val="0"/>
          <w:numId w:val="11"/>
        </w:numPr>
        <w:spacing w:line="276" w:lineRule="auto"/>
        <w:ind w:hanging="720"/>
        <w:rPr>
          <w:rFonts w:ascii="Verdana" w:hAnsi="Verdana" w:cs="Arial"/>
          <w:sz w:val="20"/>
        </w:rPr>
      </w:pPr>
      <w:r w:rsidRPr="00B50883">
        <w:rPr>
          <w:rFonts w:ascii="Verdana" w:hAnsi="Verdana"/>
          <w:sz w:val="20"/>
        </w:rPr>
        <w:t>naudojamų trąšų kiekis, išreikštas kilogramais arba litrais.</w:t>
      </w:r>
    </w:p>
    <w:p w14:paraId="5FA53A0F" w14:textId="77777777" w:rsidR="002844CB" w:rsidRPr="00B50883" w:rsidRDefault="002844CB" w:rsidP="007C6B1F">
      <w:pPr>
        <w:spacing w:line="276" w:lineRule="auto"/>
        <w:rPr>
          <w:rFonts w:ascii="Verdana" w:hAnsi="Verdana" w:cs="Arial"/>
          <w:sz w:val="20"/>
        </w:rPr>
      </w:pPr>
    </w:p>
    <w:p w14:paraId="60B145E3" w14:textId="0DBFF4B5" w:rsidR="002844CB" w:rsidRPr="00B50883" w:rsidRDefault="002844CB" w:rsidP="000776BA">
      <w:pPr>
        <w:spacing w:line="276" w:lineRule="auto"/>
        <w:ind w:firstLine="708"/>
        <w:rPr>
          <w:rFonts w:ascii="Verdana" w:hAnsi="Verdana" w:cs="Arial"/>
          <w:sz w:val="20"/>
        </w:rPr>
      </w:pPr>
      <w:r w:rsidRPr="00B50883">
        <w:rPr>
          <w:rFonts w:ascii="Verdana" w:hAnsi="Verdana"/>
          <w:sz w:val="20"/>
        </w:rPr>
        <w:t xml:space="preserve">Pastaba registre gali būti susijusi su tręšimu skirtinguose žemės ūkio paskirties žemės sklypuose tik tuo atveju, jei panaudotos trąšos buvo išbertos tą pačią dieną ir tolygiai paskleistos per skirtingus atitinkamus sklypus. </w:t>
      </w:r>
    </w:p>
    <w:p w14:paraId="0BD2F9A6" w14:textId="77777777" w:rsidR="002844CB" w:rsidRPr="00B50883" w:rsidRDefault="002844CB" w:rsidP="007C6B1F">
      <w:pPr>
        <w:spacing w:line="276" w:lineRule="auto"/>
        <w:rPr>
          <w:rFonts w:ascii="Verdana" w:hAnsi="Verdana" w:cs="Arial"/>
          <w:sz w:val="20"/>
        </w:rPr>
      </w:pPr>
    </w:p>
    <w:p w14:paraId="37C00329" w14:textId="171CD636" w:rsidR="002844CB" w:rsidRPr="00B50883" w:rsidRDefault="002844CB" w:rsidP="00A813CB">
      <w:pPr>
        <w:spacing w:line="276" w:lineRule="auto"/>
        <w:ind w:firstLine="708"/>
        <w:rPr>
          <w:rFonts w:ascii="Verdana" w:hAnsi="Verdana" w:cs="Arial"/>
          <w:sz w:val="20"/>
        </w:rPr>
      </w:pPr>
      <w:r w:rsidRPr="00B50883">
        <w:rPr>
          <w:rFonts w:ascii="Verdana" w:hAnsi="Verdana"/>
          <w:sz w:val="20"/>
        </w:rPr>
        <w:t xml:space="preserve">Priešingai nei nurodyta 1–3 dalyse, trąšų naudojimo ant pasėlių auginimo terpėje nereikia registruoti naudojimo registre. </w:t>
      </w:r>
    </w:p>
    <w:p w14:paraId="5C461C07" w14:textId="77777777" w:rsidR="002844CB" w:rsidRPr="00B50883" w:rsidRDefault="002844CB" w:rsidP="007C6B1F">
      <w:pPr>
        <w:spacing w:line="276" w:lineRule="auto"/>
        <w:rPr>
          <w:rFonts w:ascii="Verdana" w:hAnsi="Verdana" w:cs="Arial"/>
          <w:sz w:val="20"/>
        </w:rPr>
      </w:pPr>
    </w:p>
    <w:p w14:paraId="08AE141C" w14:textId="0FF8769D" w:rsidR="002844CB" w:rsidRPr="00B50883" w:rsidRDefault="002844CB" w:rsidP="00A813CB">
      <w:pPr>
        <w:spacing w:line="276" w:lineRule="auto"/>
        <w:ind w:firstLine="708"/>
        <w:rPr>
          <w:rFonts w:ascii="Verdana" w:hAnsi="Verdana" w:cs="Arial"/>
          <w:sz w:val="20"/>
        </w:rPr>
      </w:pPr>
      <w:r w:rsidRPr="00B50883">
        <w:rPr>
          <w:rFonts w:ascii="Verdana" w:hAnsi="Verdana"/>
          <w:sz w:val="20"/>
        </w:rPr>
        <w:t>Priešingai nei nurodyta 1–3 dalyse, ministras gali nustatyti būdą, kad trąšų naudojimas nuolat uždengtoje žemės ūkio paskirties žemėje turėtų būti registruojamas naudojimo registre.</w:t>
      </w:r>
    </w:p>
    <w:bookmarkEnd w:id="15"/>
    <w:p w14:paraId="1946284D" w14:textId="77777777" w:rsidR="002844CB" w:rsidRPr="00B50883" w:rsidRDefault="002844CB" w:rsidP="007C6B1F">
      <w:pPr>
        <w:spacing w:line="276" w:lineRule="auto"/>
        <w:rPr>
          <w:rFonts w:ascii="Verdana" w:hAnsi="Verdana" w:cs="Arial"/>
          <w:sz w:val="20"/>
        </w:rPr>
      </w:pPr>
    </w:p>
    <w:p w14:paraId="3FB2978F" w14:textId="740C8BBF" w:rsidR="004F37B2" w:rsidRPr="00B50883" w:rsidRDefault="002844CB" w:rsidP="007C6B1F">
      <w:pPr>
        <w:spacing w:line="276" w:lineRule="auto"/>
        <w:rPr>
          <w:rFonts w:ascii="Verdana" w:hAnsi="Verdana" w:cs="Arial"/>
          <w:sz w:val="20"/>
        </w:rPr>
      </w:pPr>
      <w:r w:rsidRPr="00B50883">
        <w:rPr>
          <w:rFonts w:ascii="Verdana" w:hAnsi="Verdana"/>
          <w:sz w:val="20"/>
        </w:rPr>
        <w:t xml:space="preserve">3 straipsnis. Ūkininkas atsiskaito už ūkininko žemės ūkio valdos trąšų srautus prekybos registre, kaip numatyta 1 straipsnio 2 dalies 2 punkte. </w:t>
      </w:r>
    </w:p>
    <w:p w14:paraId="714D86F0" w14:textId="0957D92E" w:rsidR="00C60541" w:rsidRPr="00B50883" w:rsidRDefault="00C60541" w:rsidP="00A813CB">
      <w:pPr>
        <w:spacing w:line="276" w:lineRule="auto"/>
        <w:ind w:firstLine="708"/>
        <w:rPr>
          <w:rFonts w:ascii="Verdana" w:hAnsi="Verdana" w:cs="Arial"/>
          <w:sz w:val="20"/>
        </w:rPr>
      </w:pPr>
    </w:p>
    <w:p w14:paraId="3384D94E" w14:textId="74AC5140" w:rsidR="002844CB" w:rsidRPr="00B50883" w:rsidRDefault="00013391" w:rsidP="00A813CB">
      <w:pPr>
        <w:spacing w:line="276" w:lineRule="auto"/>
        <w:ind w:firstLine="708"/>
        <w:rPr>
          <w:rFonts w:ascii="Verdana" w:hAnsi="Verdana" w:cs="Arial"/>
          <w:sz w:val="20"/>
        </w:rPr>
      </w:pPr>
      <w:r w:rsidRPr="00B50883">
        <w:rPr>
          <w:rFonts w:ascii="Verdana" w:hAnsi="Verdana"/>
          <w:sz w:val="20"/>
        </w:rPr>
        <w:t xml:space="preserve">Prekybos registre ūkininkas registruoja visas trąšas, gautas jo žemės ūkio valdoje arba perduotas tretiesiems asmenims. </w:t>
      </w:r>
    </w:p>
    <w:p w14:paraId="1619A7A3" w14:textId="77777777" w:rsidR="007C6B1F" w:rsidRPr="00B50883" w:rsidRDefault="007C6B1F" w:rsidP="007C6B1F">
      <w:pPr>
        <w:spacing w:line="276" w:lineRule="auto"/>
        <w:rPr>
          <w:rFonts w:ascii="Verdana" w:hAnsi="Verdana" w:cs="Arial"/>
          <w:sz w:val="20"/>
        </w:rPr>
      </w:pPr>
    </w:p>
    <w:p w14:paraId="0A915C2E" w14:textId="26595811" w:rsidR="002844CB" w:rsidRPr="00B50883" w:rsidRDefault="002844CB" w:rsidP="00A813CB">
      <w:pPr>
        <w:spacing w:line="276" w:lineRule="auto"/>
        <w:ind w:firstLine="708"/>
        <w:rPr>
          <w:rFonts w:ascii="Verdana" w:hAnsi="Verdana" w:cs="Arial"/>
          <w:sz w:val="20"/>
        </w:rPr>
      </w:pPr>
      <w:bookmarkStart w:id="16" w:name="_Hlk32921624"/>
      <w:r w:rsidRPr="00B50883">
        <w:rPr>
          <w:rFonts w:ascii="Verdana" w:hAnsi="Verdana"/>
          <w:sz w:val="20"/>
        </w:rPr>
        <w:t>Kiekvieno trąšų gavimo iš trečiosios šalies atveju ūkininkas registruoja visą šią informaciją:</w:t>
      </w:r>
    </w:p>
    <w:p w14:paraId="058A1832" w14:textId="056829AC" w:rsidR="002844CB" w:rsidRPr="00B50883" w:rsidRDefault="002844CB" w:rsidP="00A813CB">
      <w:pPr>
        <w:pStyle w:val="ListParagraph"/>
        <w:numPr>
          <w:ilvl w:val="0"/>
          <w:numId w:val="12"/>
        </w:numPr>
        <w:spacing w:line="276" w:lineRule="auto"/>
        <w:ind w:hanging="720"/>
        <w:rPr>
          <w:rFonts w:ascii="Verdana" w:hAnsi="Verdana" w:cs="Arial"/>
          <w:sz w:val="20"/>
        </w:rPr>
      </w:pPr>
      <w:r w:rsidRPr="00B50883">
        <w:rPr>
          <w:rFonts w:ascii="Verdana" w:hAnsi="Verdana"/>
          <w:sz w:val="20"/>
        </w:rPr>
        <w:t>gautų trąšų rūšies identifikavimą. Tai reiškia: gautų trąšų sudėtį, išreikštą N procentais ir P</w:t>
      </w:r>
      <w:r w:rsidRPr="00B50883">
        <w:rPr>
          <w:rFonts w:ascii="Verdana" w:hAnsi="Verdana"/>
          <w:sz w:val="20"/>
          <w:vertAlign w:val="subscript"/>
        </w:rPr>
        <w:t>2</w:t>
      </w:r>
      <w:r w:rsidRPr="00B50883">
        <w:rPr>
          <w:rFonts w:ascii="Verdana" w:hAnsi="Verdana"/>
          <w:sz w:val="20"/>
        </w:rPr>
        <w:t>O</w:t>
      </w:r>
      <w:r w:rsidRPr="00B50883">
        <w:rPr>
          <w:rFonts w:ascii="Verdana" w:hAnsi="Verdana"/>
          <w:sz w:val="20"/>
          <w:vertAlign w:val="subscript"/>
        </w:rPr>
        <w:t>5</w:t>
      </w:r>
      <w:r w:rsidRPr="00B50883">
        <w:rPr>
          <w:rFonts w:ascii="Verdana" w:hAnsi="Verdana"/>
          <w:sz w:val="20"/>
        </w:rPr>
        <w:t xml:space="preserve"> procentais, taip pat gautų trąšų pavadinimus;</w:t>
      </w:r>
    </w:p>
    <w:p w14:paraId="1DCEF495" w14:textId="08136495" w:rsidR="002844CB" w:rsidRPr="00B50883" w:rsidRDefault="002844CB" w:rsidP="00A813CB">
      <w:pPr>
        <w:pStyle w:val="ListParagraph"/>
        <w:numPr>
          <w:ilvl w:val="0"/>
          <w:numId w:val="12"/>
        </w:numPr>
        <w:spacing w:line="276" w:lineRule="auto"/>
        <w:ind w:hanging="720"/>
        <w:rPr>
          <w:rFonts w:ascii="Verdana" w:hAnsi="Verdana" w:cs="Arial"/>
          <w:sz w:val="20"/>
        </w:rPr>
      </w:pPr>
      <w:r w:rsidRPr="00B50883">
        <w:rPr>
          <w:rFonts w:ascii="Verdana" w:hAnsi="Verdana"/>
          <w:sz w:val="20"/>
        </w:rPr>
        <w:t>gautų trąšų kiekį, išreikštą kilogramais arba litrais;</w:t>
      </w:r>
    </w:p>
    <w:p w14:paraId="2789B75F" w14:textId="6B066B56" w:rsidR="002844CB" w:rsidRPr="00B50883" w:rsidRDefault="002844CB" w:rsidP="00A813CB">
      <w:pPr>
        <w:pStyle w:val="ListParagraph"/>
        <w:numPr>
          <w:ilvl w:val="0"/>
          <w:numId w:val="12"/>
        </w:numPr>
        <w:spacing w:line="276" w:lineRule="auto"/>
        <w:ind w:hanging="720"/>
        <w:rPr>
          <w:rFonts w:ascii="Verdana" w:hAnsi="Verdana" w:cs="Arial"/>
          <w:sz w:val="20"/>
        </w:rPr>
      </w:pPr>
      <w:r w:rsidRPr="00B50883">
        <w:rPr>
          <w:rFonts w:ascii="Verdana" w:hAnsi="Verdana"/>
          <w:sz w:val="20"/>
        </w:rPr>
        <w:t>datą, kada trąšos buvo gautos ūkininko žemės ūkio valdos;</w:t>
      </w:r>
    </w:p>
    <w:p w14:paraId="694C76AD" w14:textId="5E38E848" w:rsidR="002844CB" w:rsidRPr="00B50883" w:rsidRDefault="002844CB" w:rsidP="00A813CB">
      <w:pPr>
        <w:pStyle w:val="ListParagraph"/>
        <w:numPr>
          <w:ilvl w:val="0"/>
          <w:numId w:val="12"/>
        </w:numPr>
        <w:spacing w:line="276" w:lineRule="auto"/>
        <w:ind w:hanging="720"/>
        <w:rPr>
          <w:rFonts w:ascii="Verdana" w:hAnsi="Verdana" w:cs="Arial"/>
          <w:sz w:val="20"/>
        </w:rPr>
      </w:pPr>
      <w:r w:rsidRPr="00B50883">
        <w:rPr>
          <w:rFonts w:ascii="Verdana" w:hAnsi="Verdana"/>
          <w:sz w:val="20"/>
        </w:rPr>
        <w:t>žemės ūkio valdos ar ūkio, iš kurio gaunamos trąšos, identifikavimą.</w:t>
      </w:r>
    </w:p>
    <w:p w14:paraId="3571A968" w14:textId="77777777" w:rsidR="002844CB" w:rsidRPr="00B50883" w:rsidRDefault="002844CB" w:rsidP="007C6B1F">
      <w:pPr>
        <w:spacing w:line="276" w:lineRule="auto"/>
        <w:rPr>
          <w:rFonts w:ascii="Verdana" w:hAnsi="Verdana" w:cs="Arial"/>
          <w:sz w:val="20"/>
        </w:rPr>
      </w:pPr>
    </w:p>
    <w:p w14:paraId="647CDD76" w14:textId="71D0BDAB" w:rsidR="002844CB" w:rsidRPr="00B50883" w:rsidRDefault="002844CB" w:rsidP="00A813CB">
      <w:pPr>
        <w:spacing w:line="276" w:lineRule="auto"/>
        <w:ind w:firstLine="708"/>
        <w:rPr>
          <w:rFonts w:ascii="Verdana" w:hAnsi="Verdana" w:cs="Arial"/>
          <w:sz w:val="20"/>
        </w:rPr>
      </w:pPr>
      <w:r w:rsidRPr="00B50883">
        <w:rPr>
          <w:rFonts w:ascii="Verdana" w:hAnsi="Verdana"/>
          <w:sz w:val="20"/>
        </w:rPr>
        <w:t>Kiekvieno trąšų perdavimo trečiajai šaliai atveju ūkininkas registruoja visą šią informaciją:</w:t>
      </w:r>
    </w:p>
    <w:p w14:paraId="2548DA2D" w14:textId="4834009A" w:rsidR="002844CB" w:rsidRPr="00B50883" w:rsidRDefault="002844CB" w:rsidP="00A813CB">
      <w:pPr>
        <w:pStyle w:val="ListParagraph"/>
        <w:numPr>
          <w:ilvl w:val="0"/>
          <w:numId w:val="13"/>
        </w:numPr>
        <w:spacing w:line="276" w:lineRule="auto"/>
        <w:ind w:hanging="720"/>
        <w:rPr>
          <w:rFonts w:ascii="Verdana" w:hAnsi="Verdana" w:cs="Arial"/>
          <w:sz w:val="20"/>
        </w:rPr>
      </w:pPr>
      <w:r w:rsidRPr="00B50883">
        <w:rPr>
          <w:rFonts w:ascii="Verdana" w:hAnsi="Verdana"/>
          <w:sz w:val="20"/>
        </w:rPr>
        <w:t>perduodamų trąšų rūšies identifikavimą. Tai reiškia perduotų trąšų sudėtį, išreikštą N procentais ir P</w:t>
      </w:r>
      <w:r w:rsidRPr="00B50883">
        <w:rPr>
          <w:rFonts w:ascii="Verdana" w:hAnsi="Verdana"/>
          <w:sz w:val="20"/>
          <w:vertAlign w:val="subscript"/>
        </w:rPr>
        <w:t>2</w:t>
      </w:r>
      <w:r w:rsidRPr="00B50883">
        <w:rPr>
          <w:rFonts w:ascii="Verdana" w:hAnsi="Verdana"/>
          <w:sz w:val="20"/>
        </w:rPr>
        <w:t>O</w:t>
      </w:r>
      <w:r w:rsidRPr="00B50883">
        <w:rPr>
          <w:rFonts w:ascii="Verdana" w:hAnsi="Verdana"/>
          <w:sz w:val="20"/>
          <w:vertAlign w:val="subscript"/>
        </w:rPr>
        <w:t>5</w:t>
      </w:r>
      <w:r w:rsidRPr="00B50883">
        <w:rPr>
          <w:rFonts w:ascii="Verdana" w:hAnsi="Verdana"/>
          <w:sz w:val="20"/>
        </w:rPr>
        <w:t xml:space="preserve"> procentais, taip pat </w:t>
      </w:r>
      <w:bookmarkStart w:id="17" w:name="_Hlk32921665"/>
      <w:r w:rsidRPr="00B50883">
        <w:rPr>
          <w:rFonts w:ascii="Verdana" w:hAnsi="Verdana"/>
          <w:sz w:val="20"/>
        </w:rPr>
        <w:t>perduotų</w:t>
      </w:r>
      <w:bookmarkEnd w:id="17"/>
      <w:r w:rsidRPr="00B50883">
        <w:rPr>
          <w:rFonts w:ascii="Verdana" w:hAnsi="Verdana"/>
          <w:sz w:val="20"/>
        </w:rPr>
        <w:t xml:space="preserve"> trąšų pavadinimus;</w:t>
      </w:r>
    </w:p>
    <w:p w14:paraId="76E6AFCF" w14:textId="0E07E3BF" w:rsidR="002844CB" w:rsidRPr="00B50883" w:rsidRDefault="002844CB" w:rsidP="00A813CB">
      <w:pPr>
        <w:pStyle w:val="ListParagraph"/>
        <w:numPr>
          <w:ilvl w:val="0"/>
          <w:numId w:val="13"/>
        </w:numPr>
        <w:spacing w:line="276" w:lineRule="auto"/>
        <w:ind w:hanging="720"/>
        <w:rPr>
          <w:rFonts w:ascii="Verdana" w:hAnsi="Verdana" w:cs="Arial"/>
          <w:sz w:val="20"/>
        </w:rPr>
      </w:pPr>
      <w:r w:rsidRPr="00B50883">
        <w:rPr>
          <w:rFonts w:ascii="Verdana" w:hAnsi="Verdana"/>
          <w:sz w:val="20"/>
        </w:rPr>
        <w:t>perduotų trąšų kiekį, išreikštą kilogramais arba litrais;</w:t>
      </w:r>
    </w:p>
    <w:p w14:paraId="0AF392A3" w14:textId="5FB8DB05" w:rsidR="002844CB" w:rsidRPr="00B50883" w:rsidRDefault="002844CB" w:rsidP="00A813CB">
      <w:pPr>
        <w:pStyle w:val="ListParagraph"/>
        <w:numPr>
          <w:ilvl w:val="0"/>
          <w:numId w:val="13"/>
        </w:numPr>
        <w:spacing w:line="276" w:lineRule="auto"/>
        <w:ind w:hanging="720"/>
        <w:rPr>
          <w:rFonts w:ascii="Verdana" w:hAnsi="Verdana" w:cs="Arial"/>
          <w:sz w:val="20"/>
        </w:rPr>
      </w:pPr>
      <w:r w:rsidRPr="00B50883">
        <w:rPr>
          <w:rFonts w:ascii="Verdana" w:hAnsi="Verdana"/>
          <w:sz w:val="20"/>
        </w:rPr>
        <w:t>datą, kada trąšos buvo išvežtos iš ūkininko žemės ūkio valdos;</w:t>
      </w:r>
    </w:p>
    <w:p w14:paraId="3D4D2333" w14:textId="51B73757" w:rsidR="002844CB" w:rsidRPr="00B50883" w:rsidRDefault="002844CB" w:rsidP="00A813CB">
      <w:pPr>
        <w:pStyle w:val="ListParagraph"/>
        <w:numPr>
          <w:ilvl w:val="0"/>
          <w:numId w:val="13"/>
        </w:numPr>
        <w:spacing w:line="276" w:lineRule="auto"/>
        <w:ind w:hanging="720"/>
        <w:rPr>
          <w:rFonts w:ascii="Verdana" w:hAnsi="Verdana" w:cs="Arial"/>
          <w:sz w:val="20"/>
        </w:rPr>
      </w:pPr>
      <w:r w:rsidRPr="00B50883">
        <w:rPr>
          <w:rFonts w:ascii="Verdana" w:hAnsi="Verdana"/>
          <w:sz w:val="20"/>
        </w:rPr>
        <w:t>žemės ūkio valdos ar ūkio, į kurį buvo perkeltos trąšos, identifikavimą.</w:t>
      </w:r>
    </w:p>
    <w:p w14:paraId="534C26E8" w14:textId="77777777" w:rsidR="002844CB" w:rsidRPr="00B50883" w:rsidRDefault="002844CB" w:rsidP="007C6B1F">
      <w:pPr>
        <w:spacing w:line="276" w:lineRule="auto"/>
        <w:rPr>
          <w:rFonts w:ascii="Verdana" w:hAnsi="Verdana" w:cs="Arial"/>
          <w:sz w:val="20"/>
        </w:rPr>
      </w:pPr>
    </w:p>
    <w:bookmarkEnd w:id="16"/>
    <w:p w14:paraId="2937932A" w14:textId="45D85110" w:rsidR="0075662F" w:rsidRPr="00B50883" w:rsidRDefault="005B2F7B" w:rsidP="0075662F">
      <w:pPr>
        <w:spacing w:line="276" w:lineRule="auto"/>
        <w:ind w:firstLine="708"/>
        <w:rPr>
          <w:rFonts w:ascii="Verdana" w:hAnsi="Verdana" w:cs="Arial"/>
          <w:sz w:val="20"/>
        </w:rPr>
      </w:pPr>
      <w:r w:rsidRPr="00B50883">
        <w:rPr>
          <w:rFonts w:ascii="Verdana" w:hAnsi="Verdana"/>
          <w:sz w:val="20"/>
        </w:rPr>
        <w:t>Žemės ūkio paskirties sklype, kuris nepriklauso jo žemės ūkio valdai, trąšas naudojantis ar naudojęs ūkininkas įrašo 2 straipsnio 2 dalyje nurodytą informaciją į atitinkamo sklypo naudojimo registrą. Kai vienoje paraiškoje pateikta informacija apie atitinkamus metus identifikuoja ūkininką, kurio žemės ūkio valdai priklauso atitinkamas sklypas, Mėšlo bankas užregistruotą informaciją perduoda atitinkamam ūkininkui ir tokia informacija bus matoma ūkininkui atitinkamo sklypo naudojimo registre.</w:t>
      </w:r>
    </w:p>
    <w:p w14:paraId="3AD2657F" w14:textId="77777777" w:rsidR="00A17C02" w:rsidRPr="00B50883" w:rsidRDefault="00A17C02" w:rsidP="007C6B1F">
      <w:pPr>
        <w:spacing w:line="276" w:lineRule="auto"/>
        <w:rPr>
          <w:rFonts w:ascii="Verdana" w:hAnsi="Verdana" w:cs="Arial"/>
          <w:sz w:val="20"/>
        </w:rPr>
      </w:pPr>
    </w:p>
    <w:p w14:paraId="253AA1A7" w14:textId="63A7F35A" w:rsidR="002844CB" w:rsidRPr="00B50883" w:rsidRDefault="002844CB" w:rsidP="00A813CB">
      <w:pPr>
        <w:spacing w:line="276" w:lineRule="auto"/>
        <w:ind w:firstLine="708"/>
        <w:rPr>
          <w:rFonts w:ascii="Verdana" w:hAnsi="Verdana" w:cs="Arial"/>
          <w:sz w:val="20"/>
        </w:rPr>
      </w:pPr>
      <w:r w:rsidRPr="00B50883">
        <w:rPr>
          <w:rFonts w:ascii="Verdana" w:hAnsi="Verdana"/>
          <w:sz w:val="20"/>
        </w:rPr>
        <w:t xml:space="preserve">Šiame poskirsnyje trąšų perdavimas tarp skirtingų to paties ūkininko ūkio subjektų nelaikomas trąšų perdavimu trečiajai šaliai. </w:t>
      </w:r>
    </w:p>
    <w:p w14:paraId="55585B55" w14:textId="77777777" w:rsidR="002844CB" w:rsidRPr="00B50883" w:rsidRDefault="002844CB" w:rsidP="007C6B1F">
      <w:pPr>
        <w:spacing w:line="276" w:lineRule="auto"/>
        <w:rPr>
          <w:rFonts w:ascii="Verdana" w:hAnsi="Verdana" w:cs="Arial"/>
          <w:sz w:val="20"/>
        </w:rPr>
      </w:pPr>
    </w:p>
    <w:p w14:paraId="76DCB543" w14:textId="78BB514A" w:rsidR="002844CB" w:rsidRPr="00B50883" w:rsidRDefault="002844CB" w:rsidP="007C6B1F">
      <w:pPr>
        <w:spacing w:line="276" w:lineRule="auto"/>
        <w:rPr>
          <w:rFonts w:ascii="Verdana" w:hAnsi="Verdana" w:cs="Arial"/>
          <w:sz w:val="20"/>
        </w:rPr>
      </w:pPr>
      <w:r w:rsidRPr="00B50883">
        <w:rPr>
          <w:rFonts w:ascii="Verdana" w:hAnsi="Verdana"/>
          <w:sz w:val="20"/>
        </w:rPr>
        <w:tab/>
        <w:t>Atitinkamo ūkininko ar ūkio subjekto pavadinimas ir adresas bei ūkininko ar ūkio subjekto numeris pateikiami žemės ūkio valdos arba ūkio, iš kurio buvo perkeltos trąšos, kaip nurodyta 3 dalies 4 punkte, identifikavimui ir žemės ūkio valdos arba ūkio, į kurį buvo perduotos trąšos, kaip nurodyta 4 dalies 4 punkte, identifikavimui. Jei atitinkamas ūkininkas ar ūkio subjektas neturi ūkininko ar ūkio subjekto numerio, atitinkamo ūkininko ar ūkio subjekto verslo numeris įrašomas į registrą.“</w:t>
      </w:r>
    </w:p>
    <w:p w14:paraId="31241109" w14:textId="1254E307" w:rsidR="007D16E6" w:rsidRPr="00B50883" w:rsidRDefault="007D16E6" w:rsidP="007C6B1F">
      <w:pPr>
        <w:spacing w:line="276" w:lineRule="auto"/>
        <w:rPr>
          <w:rFonts w:ascii="Verdana" w:hAnsi="Verdana" w:cs="Arial"/>
          <w:sz w:val="20"/>
        </w:rPr>
      </w:pPr>
    </w:p>
    <w:p w14:paraId="4D15D777" w14:textId="452A7446" w:rsidR="002844CB" w:rsidRPr="00B50883" w:rsidRDefault="002844CB" w:rsidP="007C6B1F">
      <w:pPr>
        <w:spacing w:line="276" w:lineRule="auto"/>
        <w:rPr>
          <w:rFonts w:ascii="Verdana" w:hAnsi="Verdana" w:cs="Arial"/>
          <w:sz w:val="20"/>
        </w:rPr>
      </w:pPr>
      <w:r w:rsidRPr="00B50883">
        <w:rPr>
          <w:rFonts w:ascii="Verdana" w:hAnsi="Verdana"/>
          <w:b/>
          <w:sz w:val="20"/>
        </w:rPr>
        <w:t>4 straipsnis.</w:t>
      </w:r>
      <w:r w:rsidRPr="00B50883">
        <w:rPr>
          <w:rFonts w:ascii="Verdana" w:hAnsi="Verdana"/>
          <w:sz w:val="20"/>
        </w:rPr>
        <w:t xml:space="preserve"> To paties dekreto su paskutiniais pakeitimais, padarytais 2017 m. gruodžio 22 d. Flandrijos vyriausybės dekretu, 4 skyriuje įterpiama 5 dalis, kurią sudaro 4.5.1 straipsnis, išdėstomas taip: </w:t>
      </w:r>
    </w:p>
    <w:p w14:paraId="59F7C666" w14:textId="77777777" w:rsidR="002844CB" w:rsidRPr="00B50883" w:rsidRDefault="002844CB" w:rsidP="007C6B1F">
      <w:pPr>
        <w:spacing w:line="276" w:lineRule="auto"/>
        <w:rPr>
          <w:rFonts w:ascii="Verdana" w:hAnsi="Verdana" w:cs="Arial"/>
          <w:sz w:val="20"/>
        </w:rPr>
      </w:pPr>
    </w:p>
    <w:p w14:paraId="711CE403" w14:textId="3E1D938D" w:rsidR="002844CB" w:rsidRPr="00B50883" w:rsidRDefault="002844CB" w:rsidP="008725FF">
      <w:pPr>
        <w:spacing w:line="276" w:lineRule="auto"/>
        <w:rPr>
          <w:rFonts w:ascii="Verdana" w:hAnsi="Verdana" w:cs="Arial"/>
          <w:sz w:val="20"/>
        </w:rPr>
      </w:pPr>
      <w:r w:rsidRPr="00B50883">
        <w:rPr>
          <w:rFonts w:ascii="Verdana" w:hAnsi="Verdana"/>
          <w:sz w:val="20"/>
        </w:rPr>
        <w:t xml:space="preserve">„5 dalis. Tręšimo standartai </w:t>
      </w:r>
    </w:p>
    <w:p w14:paraId="5A42363B" w14:textId="39276826" w:rsidR="006754CD" w:rsidRPr="00B50883" w:rsidRDefault="006754CD" w:rsidP="007C6B1F">
      <w:pPr>
        <w:spacing w:line="276" w:lineRule="auto"/>
        <w:rPr>
          <w:rFonts w:ascii="Verdana" w:hAnsi="Verdana" w:cs="Arial"/>
          <w:sz w:val="20"/>
        </w:rPr>
      </w:pPr>
    </w:p>
    <w:p w14:paraId="560905D4" w14:textId="3D06D86D" w:rsidR="006754CD" w:rsidRPr="00B50883" w:rsidRDefault="006754CD" w:rsidP="007C6B1F">
      <w:pPr>
        <w:spacing w:line="276" w:lineRule="auto"/>
        <w:rPr>
          <w:rFonts w:ascii="Verdana" w:hAnsi="Verdana" w:cs="Arial"/>
          <w:sz w:val="20"/>
        </w:rPr>
      </w:pPr>
      <w:r w:rsidRPr="00B50883">
        <w:rPr>
          <w:rFonts w:ascii="Verdana" w:hAnsi="Verdana"/>
          <w:sz w:val="20"/>
        </w:rPr>
        <w:t>4.5.1 straipsnis. Taikant 2006 m. gruodžio 22 d. dekretą dėl mėšlo ir jo įgyvendinimo dekretus, ūkininkas, kurio žemės ūkio valdai priklauso nagrinėjamas sklypas, yra atsakingas už šio sklypo tręšimą.</w:t>
      </w:r>
      <w:r w:rsidRPr="00B50883">
        <w:rPr>
          <w:rFonts w:ascii="Verdana" w:hAnsi="Verdana"/>
          <w:sz w:val="20"/>
        </w:rPr>
        <w:br/>
      </w:r>
    </w:p>
    <w:p w14:paraId="687F92A7" w14:textId="3AB6C0A0" w:rsidR="003D711A" w:rsidRPr="00B50883" w:rsidRDefault="006754CD" w:rsidP="00E92F7C">
      <w:pPr>
        <w:spacing w:line="276" w:lineRule="auto"/>
        <w:ind w:firstLine="708"/>
        <w:rPr>
          <w:rFonts w:ascii="Verdana" w:eastAsiaTheme="minorHAnsi" w:hAnsi="Verdana"/>
          <w:sz w:val="20"/>
        </w:rPr>
      </w:pPr>
      <w:r w:rsidRPr="00B50883">
        <w:rPr>
          <w:rFonts w:ascii="Verdana" w:hAnsi="Verdana"/>
          <w:sz w:val="20"/>
        </w:rPr>
        <w:t xml:space="preserve">Ūkininkas, kuris per metus naudoja žemės ūkio paskirties sklypą, nepriklausantį jo žemės ūkio valdai, negali tręšti to žemės ūkio paskirties sklypo, išskyrus tuos atvejus, </w:t>
      </w:r>
      <w:bookmarkStart w:id="18" w:name="_Hlk34086970"/>
      <w:r w:rsidRPr="00B50883">
        <w:rPr>
          <w:rFonts w:ascii="Verdana" w:hAnsi="Verdana"/>
          <w:sz w:val="20"/>
        </w:rPr>
        <w:t>kai ūkininkas, kurio žemės ūkio valdai priklauso sklypas, suteikė leidimą naudoti trąšas arba jas naudojo.</w:t>
      </w:r>
      <w:bookmarkEnd w:id="18"/>
      <w:r w:rsidRPr="00B50883">
        <w:rPr>
          <w:rFonts w:ascii="Verdana" w:hAnsi="Verdana"/>
          <w:sz w:val="20"/>
        </w:rPr>
        <w:t xml:space="preserve"> Trąšos, panaudotos sutikus ūkininkui, kurio žemės ūkio valdai priklauso žemės ūkio paskirties sklypas,</w:t>
      </w:r>
      <w:bookmarkStart w:id="19" w:name="_Hlk34087164"/>
      <w:bookmarkEnd w:id="19"/>
      <w:r w:rsidRPr="00B50883">
        <w:rPr>
          <w:rFonts w:ascii="Verdana" w:hAnsi="Verdana"/>
          <w:sz w:val="20"/>
        </w:rPr>
        <w:t xml:space="preserve"> laikomos trąšomis, tiekiamomis ūkininkui, kurio žemės ūkio valdai priklauso atitinkamas sklypas. Trąšos, kurių atveju negalima įrodyti, kad jos buvo naudotos sutikus ūkininkui, kurio žemės ūkio valdai priklauso žemės ūkio paskirties sklypas, nelaikomos trąšomis, tiekiamomis ūkininkui, kurio žemės ūkio valdai priklauso atitinkamas sklypas. Laikoma, kad naudodamas šias trąšas jam nepriklausančioje žemės ūkio valdoje ūkininkas pažeidė dekreto dėl mėšlo nuostatas. </w:t>
      </w:r>
    </w:p>
    <w:p w14:paraId="0F8A7B4A" w14:textId="77777777" w:rsidR="006754CD" w:rsidRPr="00B50883" w:rsidRDefault="006754CD" w:rsidP="007C6B1F">
      <w:pPr>
        <w:spacing w:line="276" w:lineRule="auto"/>
        <w:rPr>
          <w:rFonts w:ascii="Verdana" w:hAnsi="Verdana" w:cs="Arial"/>
          <w:sz w:val="20"/>
        </w:rPr>
      </w:pPr>
    </w:p>
    <w:p w14:paraId="3A3DA314" w14:textId="099CE987" w:rsidR="004E5F3F" w:rsidRPr="00B50883" w:rsidRDefault="006754CD" w:rsidP="00A813CB">
      <w:pPr>
        <w:spacing w:line="276" w:lineRule="auto"/>
        <w:ind w:firstLine="708"/>
        <w:rPr>
          <w:rFonts w:ascii="Verdana" w:hAnsi="Verdana" w:cs="Arial"/>
          <w:sz w:val="20"/>
        </w:rPr>
      </w:pPr>
      <w:r w:rsidRPr="00B50883">
        <w:rPr>
          <w:rFonts w:ascii="Verdana" w:hAnsi="Verdana"/>
          <w:sz w:val="20"/>
        </w:rPr>
        <w:t xml:space="preserve">Ministras gali nustatyti išsamesnes 2 dalyje nurodyto sutikimo taisykles.“ </w:t>
      </w:r>
    </w:p>
    <w:p w14:paraId="63B79431" w14:textId="14BD05D4" w:rsidR="00B95DB8" w:rsidRPr="00B50883" w:rsidRDefault="00B95DB8" w:rsidP="00B95DB8">
      <w:pPr>
        <w:spacing w:line="276" w:lineRule="auto"/>
        <w:rPr>
          <w:rFonts w:ascii="Verdana" w:hAnsi="Verdana" w:cs="Arial"/>
          <w:sz w:val="20"/>
        </w:rPr>
      </w:pPr>
    </w:p>
    <w:p w14:paraId="13A38D4B" w14:textId="08BB8CF5" w:rsidR="00B95DB8" w:rsidRPr="00B50883" w:rsidRDefault="00B95DB8" w:rsidP="00B95DB8">
      <w:pPr>
        <w:spacing w:line="276" w:lineRule="auto"/>
        <w:rPr>
          <w:rFonts w:ascii="Verdana" w:hAnsi="Verdana" w:cs="Arial"/>
          <w:sz w:val="20"/>
        </w:rPr>
      </w:pPr>
      <w:r w:rsidRPr="00B50883">
        <w:rPr>
          <w:rFonts w:ascii="Verdana" w:hAnsi="Verdana"/>
          <w:b/>
          <w:sz w:val="20"/>
        </w:rPr>
        <w:t>5 straipsnis.</w:t>
      </w:r>
      <w:r w:rsidRPr="00B50883">
        <w:rPr>
          <w:rFonts w:ascii="Verdana" w:hAnsi="Verdana"/>
          <w:sz w:val="20"/>
        </w:rPr>
        <w:t xml:space="preserve"> 2016 m. spalio 28 d. Flandrijos aplinkosaugos leidimų reglamente (VLAREME) su paskutiniais pakeitimais, padarytais 2020 m. gegužės 29 d. Flandrijos vyriausybės dekretu, įterpiamas naujas 13.1.7 straipsnis, kuris išdėstomas taip:</w:t>
      </w:r>
    </w:p>
    <w:p w14:paraId="32954A51" w14:textId="5DE3FB72" w:rsidR="00B95DB8" w:rsidRPr="00B50883" w:rsidRDefault="00B95DB8" w:rsidP="00B95DB8">
      <w:pPr>
        <w:spacing w:line="276" w:lineRule="auto"/>
        <w:rPr>
          <w:rFonts w:ascii="Verdana" w:hAnsi="Verdana" w:cs="Arial"/>
          <w:sz w:val="20"/>
        </w:rPr>
      </w:pPr>
    </w:p>
    <w:p w14:paraId="4676339C" w14:textId="211F666A" w:rsidR="005B2048" w:rsidRPr="00B50883" w:rsidRDefault="0056707D" w:rsidP="00005160">
      <w:pPr>
        <w:spacing w:line="276" w:lineRule="auto"/>
        <w:rPr>
          <w:rFonts w:ascii="Verdana" w:hAnsi="Verdana" w:cs="Arial"/>
          <w:sz w:val="20"/>
        </w:rPr>
      </w:pPr>
      <w:r w:rsidRPr="00B50883">
        <w:rPr>
          <w:rFonts w:ascii="Verdana" w:hAnsi="Verdana"/>
          <w:sz w:val="20"/>
        </w:rPr>
        <w:t xml:space="preserve">„13.1.7 straipsnis. </w:t>
      </w:r>
      <w:bookmarkStart w:id="20" w:name="_Hlk50979976"/>
      <w:r w:rsidRPr="00B50883">
        <w:rPr>
          <w:rFonts w:ascii="Verdana" w:hAnsi="Verdana"/>
          <w:sz w:val="20"/>
        </w:rPr>
        <w:t>1 straipsnis. Nukrypstant nuo šio dekreto 2.2.1.4 straipsnio 3 dalies, 2021 m.</w:t>
      </w:r>
      <w:bookmarkStart w:id="21" w:name="_Hlk50987520"/>
      <w:r w:rsidRPr="00B50883">
        <w:rPr>
          <w:rFonts w:ascii="Verdana" w:hAnsi="Verdana"/>
          <w:sz w:val="20"/>
        </w:rPr>
        <w:t xml:space="preserve"> 2.2.3.1 straipsnyje nurodytą registrą</w:t>
      </w:r>
      <w:bookmarkEnd w:id="20"/>
      <w:bookmarkEnd w:id="21"/>
      <w:r w:rsidRPr="00B50883">
        <w:rPr>
          <w:rFonts w:ascii="Verdana" w:hAnsi="Verdana"/>
          <w:sz w:val="20"/>
        </w:rPr>
        <w:t xml:space="preserve"> galima pildyti per interneto skaitiklį ne vėliau kaip trisdešimtą dieną po tos dienos, kai įvyko faktinės aplinkybės, kurios turi būti įtrauktos į registrą, su sąlyga, kad suinteresuotas asmuo informaciją, kuri turi būti įrašyta į registrą, popierine arba skaitmenine forma išsaugo ne vėliau kaip septintą dieną po dienos, kurią įvyko faktinės aplinkybės, kurios turi būti įtrauktos į registrą, iki dienos, kai šios faktinės aplinkybės bus įtrauktos į registrą, prieinamą per interneto skaitiklį. </w:t>
      </w:r>
    </w:p>
    <w:p w14:paraId="39A42721" w14:textId="697DE824" w:rsidR="005B2048" w:rsidRPr="00B50883" w:rsidRDefault="005B2048" w:rsidP="000E2D80">
      <w:pPr>
        <w:spacing w:line="276" w:lineRule="auto"/>
        <w:rPr>
          <w:rFonts w:ascii="Verdana" w:hAnsi="Verdana" w:cs="Arial"/>
          <w:sz w:val="20"/>
        </w:rPr>
      </w:pPr>
    </w:p>
    <w:p w14:paraId="6B557AD8" w14:textId="5A66F405" w:rsidR="00F3730F" w:rsidRPr="00B50883" w:rsidRDefault="00F3730F" w:rsidP="00F3730F">
      <w:pPr>
        <w:spacing w:line="276" w:lineRule="auto"/>
        <w:ind w:firstLine="708"/>
        <w:rPr>
          <w:rFonts w:ascii="Verdana" w:hAnsi="Verdana" w:cs="Arial"/>
          <w:sz w:val="20"/>
        </w:rPr>
      </w:pPr>
      <w:r w:rsidRPr="00B50883">
        <w:rPr>
          <w:rFonts w:ascii="Verdana" w:hAnsi="Verdana"/>
          <w:sz w:val="20"/>
        </w:rPr>
        <w:t>2021 m., nukrypstant nuo šio dekreto 2.2.1.4 straipsnio 3 dalies, 2.2.4.1 straipsnyje nurodyto registro pildymui taikomi šie terminai:</w:t>
      </w:r>
    </w:p>
    <w:p w14:paraId="045D335F" w14:textId="3774A6A6" w:rsidR="00E75755" w:rsidRPr="00441F18" w:rsidRDefault="006115B8" w:rsidP="00441F18">
      <w:pPr>
        <w:pStyle w:val="ListParagraph"/>
        <w:numPr>
          <w:ilvl w:val="0"/>
          <w:numId w:val="31"/>
        </w:numPr>
        <w:spacing w:line="276" w:lineRule="auto"/>
        <w:ind w:left="709" w:hanging="709"/>
        <w:rPr>
          <w:rFonts w:ascii="Verdana" w:hAnsi="Verdana" w:cs="Arial"/>
          <w:sz w:val="20"/>
        </w:rPr>
      </w:pPr>
      <w:bookmarkStart w:id="22" w:name="_Hlk67040883"/>
      <w:r w:rsidRPr="00B50883">
        <w:rPr>
          <w:rFonts w:ascii="Verdana" w:hAnsi="Verdana"/>
          <w:sz w:val="20"/>
        </w:rPr>
        <w:t>ūkininkas, kuris pagal 2.2.4.1 straipsnio nuostatas turi vesti trąšų registrą, 2.2.4.1 straipsnio 3 dalyje nurodytą prekybos registrą gali užpildyti ne vėliau kaip trisdešimtą dieną po dienos, kurią įvyko įvykiai, kurie turi būti registruojami registre;</w:t>
      </w:r>
      <w:bookmarkEnd w:id="22"/>
    </w:p>
    <w:p w14:paraId="1A748E4F" w14:textId="4F7B5D4D" w:rsidR="00F3730F" w:rsidRPr="00441F18" w:rsidRDefault="00E75755" w:rsidP="00441F18">
      <w:pPr>
        <w:pStyle w:val="ListParagraph"/>
        <w:numPr>
          <w:ilvl w:val="0"/>
          <w:numId w:val="31"/>
        </w:numPr>
        <w:spacing w:line="276" w:lineRule="auto"/>
        <w:ind w:left="709" w:hanging="709"/>
        <w:rPr>
          <w:rFonts w:ascii="Verdana" w:hAnsi="Verdana" w:cs="Arial"/>
          <w:sz w:val="20"/>
        </w:rPr>
      </w:pPr>
      <w:r w:rsidRPr="00441F18">
        <w:rPr>
          <w:rFonts w:ascii="Verdana" w:hAnsi="Verdana"/>
          <w:sz w:val="20"/>
        </w:rPr>
        <w:t>ūkininkas, kuris pagal 2.2.4.1 straipsnio nuostatas turi vesti trąšų registrą, 2.2.4.1 straipsnio 2 dalyje nurodytą registrą gali užpildyti ne vėliau kaip trisdešimtą dieną po dienos, kurią įvyko įvykiai, kurie turi būti registruojami registre, jei ūkininkas įvykdo visas šias sąlygas:</w:t>
      </w:r>
    </w:p>
    <w:p w14:paraId="5FB8A324" w14:textId="77777777" w:rsidR="00F3730F" w:rsidRPr="00B50883" w:rsidRDefault="00F3730F" w:rsidP="00B50883">
      <w:pPr>
        <w:pStyle w:val="ListParagraph"/>
        <w:numPr>
          <w:ilvl w:val="0"/>
          <w:numId w:val="19"/>
        </w:numPr>
        <w:spacing w:line="276" w:lineRule="auto"/>
        <w:ind w:left="1418" w:hanging="709"/>
        <w:rPr>
          <w:rFonts w:ascii="Verdana" w:hAnsi="Verdana" w:cs="Arial"/>
          <w:sz w:val="20"/>
        </w:rPr>
      </w:pPr>
      <w:r w:rsidRPr="00B50883">
        <w:rPr>
          <w:rFonts w:ascii="Verdana" w:hAnsi="Verdana"/>
          <w:sz w:val="20"/>
        </w:rPr>
        <w:t>atitinkamo ūkininko žemės ūkio valdos žemės ūkio paskirties žemėje, išskyrus auginimo terpę, neauginami jokie dekoratyviniai augalai, medžių veislės, I grupės daržovės, II grupės daržovės ir braškės;</w:t>
      </w:r>
    </w:p>
    <w:p w14:paraId="49579144" w14:textId="77777777" w:rsidR="00F3730F" w:rsidRPr="00B50883" w:rsidRDefault="00F3730F" w:rsidP="00B50883">
      <w:pPr>
        <w:pStyle w:val="ListParagraph"/>
        <w:numPr>
          <w:ilvl w:val="0"/>
          <w:numId w:val="19"/>
        </w:numPr>
        <w:spacing w:line="276" w:lineRule="auto"/>
        <w:ind w:left="1418" w:hanging="709"/>
        <w:rPr>
          <w:rFonts w:ascii="Verdana" w:hAnsi="Verdana" w:cs="Arial"/>
          <w:sz w:val="20"/>
        </w:rPr>
      </w:pPr>
      <w:r w:rsidRPr="00B50883">
        <w:rPr>
          <w:rFonts w:ascii="Verdana" w:hAnsi="Verdana"/>
          <w:sz w:val="20"/>
        </w:rPr>
        <w:t xml:space="preserve">ūkininkas užtikrina, kad nuo septintos dienos po dienos, kurią įvyksta faktinės aplinkybės, kurios turi būti įtrauktos į registrą, iki tos dienos, kai šios faktinės aplinkybės įtraukiamos į registrą, kurį galima rasti per interneto skaitiklį, jis saugo duomenų, kurie turi būti įvesti į registrą popierinius ar skaitmeninius įrašus. </w:t>
      </w:r>
    </w:p>
    <w:p w14:paraId="3F6CBAD7" w14:textId="77777777" w:rsidR="00F3730F" w:rsidRPr="00B50883" w:rsidRDefault="00F3730F" w:rsidP="00F3730F">
      <w:pPr>
        <w:spacing w:line="276" w:lineRule="auto"/>
        <w:rPr>
          <w:rFonts w:ascii="Verdana" w:hAnsi="Verdana" w:cs="Arial"/>
          <w:sz w:val="20"/>
        </w:rPr>
      </w:pPr>
    </w:p>
    <w:p w14:paraId="4C7D9155" w14:textId="74A3B54C" w:rsidR="000E2D80" w:rsidRPr="00B50883" w:rsidRDefault="00715431" w:rsidP="00F52412">
      <w:pPr>
        <w:spacing w:line="276" w:lineRule="auto"/>
        <w:ind w:firstLine="708"/>
        <w:rPr>
          <w:rFonts w:ascii="Verdana" w:hAnsi="Verdana" w:cs="Arial"/>
          <w:sz w:val="20"/>
        </w:rPr>
      </w:pPr>
      <w:r w:rsidRPr="00B50883">
        <w:rPr>
          <w:rFonts w:ascii="Verdana" w:hAnsi="Verdana"/>
          <w:sz w:val="20"/>
        </w:rPr>
        <w:t>2022 m., nukrypstant nuo šio dekreto 2.2.1.4 straipsnio 3 dalies, 2.2.4.1 straipsnyje nurodyto registro pildymui taikomi šie terminai:</w:t>
      </w:r>
    </w:p>
    <w:p w14:paraId="5EB8AB9F" w14:textId="0160554F" w:rsidR="006115B8" w:rsidRPr="00B50883" w:rsidRDefault="00BB70EC" w:rsidP="00441F18">
      <w:pPr>
        <w:pStyle w:val="ListParagraph"/>
        <w:numPr>
          <w:ilvl w:val="1"/>
          <w:numId w:val="12"/>
        </w:numPr>
        <w:spacing w:line="276" w:lineRule="auto"/>
        <w:ind w:left="709" w:hanging="709"/>
        <w:rPr>
          <w:rFonts w:ascii="Verdana" w:hAnsi="Verdana" w:cs="Arial"/>
          <w:sz w:val="20"/>
        </w:rPr>
      </w:pPr>
      <w:r w:rsidRPr="00B50883">
        <w:rPr>
          <w:rFonts w:ascii="Verdana" w:hAnsi="Verdana"/>
          <w:sz w:val="20"/>
        </w:rPr>
        <w:t xml:space="preserve">ūkininkas, kuris turi tvarkyti trąšų registrą pagal 2.2.4.1 straipsnio nuostatas, gali užpildyti 2.2.4.1 straipsnio 3 dalyje nurodytą prekybos registrą ne vėliau kaip penkioliktą dieną po tos dienos, kurią įvyko faktinės aplinkybės, kurios turi būti įrašyti į registrą; </w:t>
      </w:r>
      <w:bookmarkStart w:id="23" w:name="_Hlk67041705"/>
    </w:p>
    <w:bookmarkEnd w:id="23"/>
    <w:p w14:paraId="507BF74B" w14:textId="2B660419" w:rsidR="00381A8A" w:rsidRPr="00B50883" w:rsidRDefault="00BB70EC" w:rsidP="00441F18">
      <w:pPr>
        <w:pStyle w:val="ListParagraph"/>
        <w:numPr>
          <w:ilvl w:val="1"/>
          <w:numId w:val="12"/>
        </w:numPr>
        <w:spacing w:line="276" w:lineRule="auto"/>
        <w:ind w:left="709" w:hanging="709"/>
        <w:rPr>
          <w:rFonts w:ascii="Verdana" w:hAnsi="Verdana" w:cs="Arial"/>
          <w:sz w:val="20"/>
        </w:rPr>
      </w:pPr>
      <w:r w:rsidRPr="00B50883">
        <w:rPr>
          <w:rFonts w:ascii="Verdana" w:hAnsi="Verdana"/>
          <w:sz w:val="20"/>
        </w:rPr>
        <w:t xml:space="preserve">ūkininkas, kuris pagal 2.2.4.1 straipsnio nuostatas turi vesti trąšų registrą, </w:t>
      </w:r>
      <w:bookmarkStart w:id="24" w:name="_Hlk50985432"/>
      <w:r w:rsidRPr="00B50883">
        <w:rPr>
          <w:rFonts w:ascii="Verdana" w:hAnsi="Verdana"/>
          <w:sz w:val="20"/>
        </w:rPr>
        <w:t xml:space="preserve">2.2.4.1 straipsnio 2 dalyje nurodytą registrą gali užpildyti ne vėliau kaip trisdešimtą dieną po dienos, kurią įvyko įvykiai, kurie turi būti registruojami registre, jei ūkininkas </w:t>
      </w:r>
      <w:bookmarkEnd w:id="24"/>
      <w:r w:rsidRPr="00B50883">
        <w:rPr>
          <w:rFonts w:ascii="Verdana" w:hAnsi="Verdana"/>
          <w:sz w:val="20"/>
        </w:rPr>
        <w:t>įvykdo visas šias sąlygas:</w:t>
      </w:r>
    </w:p>
    <w:p w14:paraId="7E660D13" w14:textId="77777777" w:rsidR="00DB34EE" w:rsidRPr="00B50883" w:rsidRDefault="00381A8A" w:rsidP="00B50883">
      <w:pPr>
        <w:pStyle w:val="ListParagraph"/>
        <w:numPr>
          <w:ilvl w:val="0"/>
          <w:numId w:val="24"/>
        </w:numPr>
        <w:spacing w:line="276" w:lineRule="auto"/>
        <w:ind w:left="1418" w:hanging="709"/>
        <w:rPr>
          <w:rFonts w:ascii="Verdana" w:hAnsi="Verdana" w:cs="Arial"/>
          <w:sz w:val="20"/>
        </w:rPr>
      </w:pPr>
      <w:r w:rsidRPr="00B50883">
        <w:rPr>
          <w:rFonts w:ascii="Verdana" w:hAnsi="Verdana"/>
          <w:sz w:val="20"/>
        </w:rPr>
        <w:t>atitinkamo ūkininko žemės ūkio valdos žemės ūkio paskirties žemėje, išskyrus auginimo terpę, neauginami jokie dekoratyviniai augalai, medžių veislės, I grupės daržovės, II grupės daržovės ir braškės;</w:t>
      </w:r>
      <w:bookmarkStart w:id="25" w:name="_Hlk50986182"/>
    </w:p>
    <w:p w14:paraId="7B753CCC" w14:textId="77777777" w:rsidR="005243C0" w:rsidRPr="00B50883" w:rsidRDefault="00DB34EE" w:rsidP="00B50883">
      <w:pPr>
        <w:pStyle w:val="ListParagraph"/>
        <w:numPr>
          <w:ilvl w:val="0"/>
          <w:numId w:val="24"/>
        </w:numPr>
        <w:spacing w:line="276" w:lineRule="auto"/>
        <w:ind w:left="1418" w:hanging="709"/>
        <w:rPr>
          <w:rFonts w:ascii="Verdana" w:hAnsi="Verdana" w:cs="Arial"/>
          <w:sz w:val="20"/>
        </w:rPr>
      </w:pPr>
      <w:r w:rsidRPr="00B50883">
        <w:rPr>
          <w:rFonts w:ascii="Verdana" w:hAnsi="Verdana"/>
          <w:sz w:val="20"/>
        </w:rPr>
        <w:lastRenderedPageBreak/>
        <w:t>įvairiems atitinkamo ūkininko žemės ūkio valdos darbams minėtais kalendoriniais metais niekada nenaudojama žemės ūkio paskirties žemė ar auginimo terpės, viršijančios 5 hektarus;</w:t>
      </w:r>
    </w:p>
    <w:p w14:paraId="7546C152" w14:textId="4CA8B704" w:rsidR="001C53F1" w:rsidRPr="00B50883" w:rsidRDefault="00381A8A" w:rsidP="00B50883">
      <w:pPr>
        <w:pStyle w:val="ListParagraph"/>
        <w:numPr>
          <w:ilvl w:val="0"/>
          <w:numId w:val="24"/>
        </w:numPr>
        <w:spacing w:line="276" w:lineRule="auto"/>
        <w:ind w:left="1418" w:hanging="709"/>
        <w:rPr>
          <w:rFonts w:ascii="Verdana" w:hAnsi="Verdana" w:cs="Arial"/>
          <w:sz w:val="20"/>
        </w:rPr>
      </w:pPr>
      <w:r w:rsidRPr="00B50883">
        <w:rPr>
          <w:rFonts w:ascii="Verdana" w:hAnsi="Verdana"/>
          <w:sz w:val="20"/>
        </w:rPr>
        <w:t>ūkininkas užtikrina, kad nuo septintos dienos po dienos, kurią įvyksta faktinės aplinkybės, kurios turi būti įtrauktos į registrą, iki tos dienos, kai šios faktinės aplinkybės įtraukiamos į registrą, kurį galima rasti per interneto skaitiklį, jis saugo duomenų, kurie turi būti įvesti į registrą popierinius ar skaitmeninius įrašus.</w:t>
      </w:r>
      <w:bookmarkEnd w:id="25"/>
      <w:r w:rsidRPr="00B50883">
        <w:rPr>
          <w:rFonts w:ascii="Verdana" w:hAnsi="Verdana"/>
          <w:sz w:val="20"/>
        </w:rPr>
        <w:t xml:space="preserve"> </w:t>
      </w:r>
    </w:p>
    <w:p w14:paraId="7F81EB5E" w14:textId="088ECEEB" w:rsidR="003E3087" w:rsidRPr="00B50883" w:rsidRDefault="003E3087" w:rsidP="003E3087">
      <w:pPr>
        <w:spacing w:line="276" w:lineRule="auto"/>
        <w:rPr>
          <w:rFonts w:ascii="Verdana" w:hAnsi="Verdana" w:cs="Arial"/>
          <w:sz w:val="20"/>
        </w:rPr>
      </w:pPr>
    </w:p>
    <w:p w14:paraId="4A452C03" w14:textId="48E5D669" w:rsidR="003E3087" w:rsidRPr="00B50883" w:rsidRDefault="003E3087" w:rsidP="003E3087">
      <w:pPr>
        <w:spacing w:line="276" w:lineRule="auto"/>
        <w:rPr>
          <w:rFonts w:ascii="Verdana" w:hAnsi="Verdana" w:cs="Arial"/>
          <w:sz w:val="20"/>
        </w:rPr>
      </w:pPr>
      <w:r w:rsidRPr="00B50883">
        <w:rPr>
          <w:rFonts w:ascii="Verdana" w:hAnsi="Verdana"/>
          <w:sz w:val="20"/>
        </w:rPr>
        <w:t>2 straipsnis. Priešingai nei nurodyta šio dekreto 1 poskirsnyje ir 2.2.1.4 straipsnio 3 ir 8 dalyse, 2.2.3.1 straipsnyje nurodytas registras turi būti užpildytas 2021 metais, ne vėliau kaip iki 2021 m. gegužės 15 d., kad į registrą būtų įtrauktos faktinės aplinkybės, įvykusios nuo 2021 m. sausio 1 d. iki 2021 m. balandžio 15 d.</w:t>
      </w:r>
      <w:r w:rsidR="00B50883" w:rsidRPr="00B50883">
        <w:rPr>
          <w:rFonts w:ascii="Verdana" w:hAnsi="Verdana"/>
          <w:sz w:val="20"/>
        </w:rPr>
        <w:t>“</w:t>
      </w:r>
    </w:p>
    <w:p w14:paraId="1C6697AA" w14:textId="77777777" w:rsidR="003E3087" w:rsidRPr="00B50883" w:rsidRDefault="003E3087" w:rsidP="003E3087">
      <w:pPr>
        <w:spacing w:line="276" w:lineRule="auto"/>
        <w:rPr>
          <w:rFonts w:ascii="Verdana" w:hAnsi="Verdana" w:cs="Arial"/>
          <w:sz w:val="20"/>
        </w:rPr>
      </w:pPr>
    </w:p>
    <w:p w14:paraId="4468F587" w14:textId="688B63CA" w:rsidR="002E6C50" w:rsidRPr="00B50883" w:rsidRDefault="00BD47A4">
      <w:pPr>
        <w:spacing w:after="160" w:line="259" w:lineRule="auto"/>
        <w:rPr>
          <w:rFonts w:ascii="Verdana" w:hAnsi="Verdana" w:cs="Arial"/>
          <w:b/>
          <w:sz w:val="20"/>
        </w:rPr>
      </w:pPr>
      <w:r w:rsidRPr="00B50883">
        <w:rPr>
          <w:rFonts w:ascii="Verdana" w:hAnsi="Verdana"/>
          <w:b/>
          <w:sz w:val="20"/>
        </w:rPr>
        <w:t>6 straipsnis.</w:t>
      </w:r>
      <w:r w:rsidRPr="00B50883">
        <w:rPr>
          <w:rFonts w:ascii="Verdana" w:hAnsi="Verdana"/>
          <w:sz w:val="20"/>
        </w:rPr>
        <w:t xml:space="preserve"> Šis dekretas įsigalioja 2021 m. balandžio 15 d.</w:t>
      </w:r>
      <w:bookmarkStart w:id="26" w:name="_Hlk34145382"/>
    </w:p>
    <w:p w14:paraId="77A7E3DD" w14:textId="0095D648" w:rsidR="00B50B1E" w:rsidRPr="00B50883" w:rsidRDefault="00B50B1E" w:rsidP="002E6C50">
      <w:pPr>
        <w:spacing w:after="160" w:line="259" w:lineRule="auto"/>
        <w:rPr>
          <w:rFonts w:ascii="Verdana" w:hAnsi="Verdana" w:cs="Arial"/>
          <w:sz w:val="20"/>
        </w:rPr>
      </w:pPr>
      <w:r w:rsidRPr="00B50883">
        <w:rPr>
          <w:rFonts w:ascii="Verdana" w:hAnsi="Verdana"/>
          <w:b/>
          <w:sz w:val="20"/>
        </w:rPr>
        <w:t>7 straipsnis.</w:t>
      </w:r>
      <w:r w:rsidRPr="00B50883">
        <w:rPr>
          <w:rFonts w:ascii="Verdana" w:hAnsi="Verdana"/>
          <w:sz w:val="20"/>
        </w:rPr>
        <w:t xml:space="preserve"> Flandrijos ministras, kompetentinga </w:t>
      </w:r>
      <w:bookmarkStart w:id="27" w:name="_Hlk24106771"/>
      <w:r w:rsidRPr="00B50883">
        <w:rPr>
          <w:rFonts w:ascii="Verdana" w:hAnsi="Verdana"/>
          <w:sz w:val="20"/>
        </w:rPr>
        <w:t xml:space="preserve"> aplinkos ir gamtos institucija, yra atsakingas už šio dekreto įgyvendinimą. </w:t>
      </w:r>
      <w:bookmarkEnd w:id="27"/>
    </w:p>
    <w:bookmarkEnd w:id="26"/>
    <w:p w14:paraId="7EDD8DEB" w14:textId="77777777" w:rsidR="00B50B1E" w:rsidRPr="00B50883" w:rsidRDefault="00B50B1E" w:rsidP="007C6B1F">
      <w:pPr>
        <w:spacing w:line="276" w:lineRule="auto"/>
        <w:rPr>
          <w:rFonts w:ascii="Verdana" w:hAnsi="Verdana" w:cs="Arial"/>
          <w:sz w:val="20"/>
        </w:rPr>
      </w:pPr>
    </w:p>
    <w:p w14:paraId="149A5B4C" w14:textId="77777777" w:rsidR="00B50B1E" w:rsidRPr="00B50883" w:rsidRDefault="00B50B1E" w:rsidP="007C6B1F">
      <w:pPr>
        <w:spacing w:line="276" w:lineRule="auto"/>
        <w:rPr>
          <w:rFonts w:ascii="Verdana" w:hAnsi="Verdana" w:cs="Arial"/>
          <w:sz w:val="20"/>
        </w:rPr>
      </w:pPr>
    </w:p>
    <w:p w14:paraId="00AD2DE2" w14:textId="77777777" w:rsidR="00B50B1E" w:rsidRPr="00B50883" w:rsidRDefault="00B50B1E" w:rsidP="007C6B1F">
      <w:pPr>
        <w:spacing w:line="276" w:lineRule="auto"/>
        <w:rPr>
          <w:rFonts w:ascii="Verdana" w:hAnsi="Verdana" w:cs="Arial"/>
          <w:sz w:val="20"/>
        </w:rPr>
      </w:pPr>
      <w:r w:rsidRPr="00B50883">
        <w:rPr>
          <w:rFonts w:ascii="Verdana" w:hAnsi="Verdana"/>
          <w:sz w:val="20"/>
        </w:rPr>
        <w:t>Briuselis, ... (data).</w:t>
      </w:r>
    </w:p>
    <w:p w14:paraId="0EC5DE38" w14:textId="77777777" w:rsidR="00B50B1E" w:rsidRPr="00B50883" w:rsidRDefault="00B50B1E" w:rsidP="007C6B1F">
      <w:pPr>
        <w:spacing w:line="276" w:lineRule="auto"/>
        <w:rPr>
          <w:rFonts w:ascii="Verdana" w:hAnsi="Verdana" w:cs="Arial"/>
          <w:sz w:val="20"/>
        </w:rPr>
      </w:pPr>
    </w:p>
    <w:p w14:paraId="57EAB6C7" w14:textId="77777777" w:rsidR="00B50B1E" w:rsidRPr="00B50883" w:rsidRDefault="00B50B1E" w:rsidP="007C6B1F">
      <w:pPr>
        <w:spacing w:line="276" w:lineRule="auto"/>
        <w:rPr>
          <w:rFonts w:ascii="Verdana" w:hAnsi="Verdana" w:cs="Arial"/>
          <w:sz w:val="20"/>
        </w:rPr>
      </w:pPr>
    </w:p>
    <w:p w14:paraId="6272CA9E" w14:textId="345F6418" w:rsidR="00B50B1E" w:rsidRPr="00B50883" w:rsidRDefault="00B50B1E" w:rsidP="007C6B1F">
      <w:pPr>
        <w:spacing w:line="276" w:lineRule="auto"/>
        <w:jc w:val="center"/>
        <w:rPr>
          <w:rFonts w:ascii="Verdana" w:hAnsi="Verdana" w:cs="Arial"/>
          <w:sz w:val="20"/>
        </w:rPr>
      </w:pPr>
      <w:r w:rsidRPr="00B50883">
        <w:rPr>
          <w:rFonts w:ascii="Verdana" w:hAnsi="Verdana"/>
          <w:sz w:val="20"/>
        </w:rPr>
        <w:t>Flandrijos vyriausybės Ministras Pirmininkas</w:t>
      </w:r>
      <w:r w:rsidR="00B50883">
        <w:rPr>
          <w:rFonts w:ascii="Verdana" w:hAnsi="Verdana"/>
          <w:sz w:val="20"/>
        </w:rPr>
        <w:t>,</w:t>
      </w:r>
    </w:p>
    <w:p w14:paraId="68D3FB25" w14:textId="77777777" w:rsidR="00B50B1E" w:rsidRPr="00B50883" w:rsidRDefault="00B50B1E" w:rsidP="007C6B1F">
      <w:pPr>
        <w:spacing w:line="276" w:lineRule="auto"/>
        <w:jc w:val="center"/>
        <w:rPr>
          <w:rFonts w:ascii="Verdana" w:hAnsi="Verdana" w:cs="Arial"/>
          <w:sz w:val="20"/>
        </w:rPr>
      </w:pPr>
    </w:p>
    <w:p w14:paraId="27569BED" w14:textId="77777777" w:rsidR="00B50B1E" w:rsidRPr="00B50883" w:rsidRDefault="00B50B1E" w:rsidP="007C6B1F">
      <w:pPr>
        <w:spacing w:line="276" w:lineRule="auto"/>
        <w:jc w:val="center"/>
        <w:rPr>
          <w:rFonts w:ascii="Verdana" w:hAnsi="Verdana" w:cs="Arial"/>
          <w:sz w:val="20"/>
        </w:rPr>
      </w:pPr>
    </w:p>
    <w:p w14:paraId="40A892A3" w14:textId="77777777" w:rsidR="00B50B1E" w:rsidRPr="00B50883" w:rsidRDefault="00B50B1E" w:rsidP="007C6B1F">
      <w:pPr>
        <w:spacing w:line="276" w:lineRule="auto"/>
        <w:jc w:val="center"/>
        <w:rPr>
          <w:rFonts w:ascii="Verdana" w:hAnsi="Verdana" w:cs="Arial"/>
          <w:sz w:val="20"/>
        </w:rPr>
      </w:pPr>
    </w:p>
    <w:p w14:paraId="267655B1" w14:textId="77777777" w:rsidR="00B50B1E" w:rsidRPr="00B50883" w:rsidRDefault="00B50B1E" w:rsidP="00EF5217">
      <w:pPr>
        <w:spacing w:line="276" w:lineRule="auto"/>
        <w:rPr>
          <w:rFonts w:ascii="Verdana" w:hAnsi="Verdana" w:cs="Arial"/>
          <w:sz w:val="20"/>
        </w:rPr>
      </w:pPr>
    </w:p>
    <w:p w14:paraId="24C2251E" w14:textId="77777777" w:rsidR="00B50B1E" w:rsidRPr="00B50883" w:rsidRDefault="00B50B1E" w:rsidP="007C6B1F">
      <w:pPr>
        <w:spacing w:line="276" w:lineRule="auto"/>
        <w:jc w:val="center"/>
        <w:rPr>
          <w:rFonts w:ascii="Verdana" w:hAnsi="Verdana" w:cs="Arial"/>
          <w:sz w:val="20"/>
        </w:rPr>
      </w:pPr>
    </w:p>
    <w:p w14:paraId="4716C41E" w14:textId="7D3B562B" w:rsidR="00B50B1E" w:rsidRPr="00B50883" w:rsidRDefault="00542F4F" w:rsidP="007C6B1F">
      <w:pPr>
        <w:spacing w:line="276" w:lineRule="auto"/>
        <w:jc w:val="center"/>
        <w:rPr>
          <w:rFonts w:ascii="Verdana" w:hAnsi="Verdana" w:cs="Arial"/>
          <w:sz w:val="20"/>
        </w:rPr>
      </w:pPr>
      <w:r w:rsidRPr="00B50883">
        <w:rPr>
          <w:rFonts w:ascii="Verdana" w:hAnsi="Verdana"/>
          <w:sz w:val="20"/>
        </w:rPr>
        <w:t>Jan Jambon</w:t>
      </w:r>
    </w:p>
    <w:p w14:paraId="71E51D49" w14:textId="77777777" w:rsidR="00542F4F" w:rsidRPr="00B50883" w:rsidRDefault="00542F4F" w:rsidP="007C6B1F">
      <w:pPr>
        <w:spacing w:line="276" w:lineRule="auto"/>
        <w:jc w:val="center"/>
        <w:rPr>
          <w:rFonts w:ascii="Verdana" w:hAnsi="Verdana" w:cs="Arial"/>
          <w:sz w:val="20"/>
        </w:rPr>
      </w:pPr>
    </w:p>
    <w:p w14:paraId="4F6E9308" w14:textId="77777777" w:rsidR="00B50B1E" w:rsidRPr="00B50883" w:rsidRDefault="00B50B1E" w:rsidP="007C6B1F">
      <w:pPr>
        <w:spacing w:line="276" w:lineRule="auto"/>
        <w:jc w:val="center"/>
        <w:rPr>
          <w:rFonts w:ascii="Verdana" w:hAnsi="Verdana" w:cs="Arial"/>
          <w:sz w:val="20"/>
        </w:rPr>
      </w:pPr>
    </w:p>
    <w:p w14:paraId="6DBAA7BE" w14:textId="4A8FC06A" w:rsidR="00542F4F" w:rsidRPr="00B50883" w:rsidRDefault="00B50B1E" w:rsidP="007C6B1F">
      <w:pPr>
        <w:spacing w:line="276" w:lineRule="auto"/>
        <w:jc w:val="center"/>
        <w:rPr>
          <w:rFonts w:ascii="Verdana" w:hAnsi="Verdana" w:cs="Arial"/>
          <w:sz w:val="20"/>
        </w:rPr>
      </w:pPr>
      <w:r w:rsidRPr="00B50883">
        <w:rPr>
          <w:rFonts w:ascii="Verdana" w:hAnsi="Verdana"/>
          <w:sz w:val="20"/>
        </w:rPr>
        <w:t>Flandrijos teisingumo ir vykdymo, aplinkos, energetikos ir turizmo ministrė</w:t>
      </w:r>
      <w:r w:rsidR="00B50883">
        <w:rPr>
          <w:rFonts w:ascii="Verdana" w:hAnsi="Verdana"/>
          <w:sz w:val="20"/>
        </w:rPr>
        <w:t>,</w:t>
      </w:r>
    </w:p>
    <w:p w14:paraId="321AF453" w14:textId="473595A5" w:rsidR="00B50B1E" w:rsidRPr="00B50883" w:rsidRDefault="00B50B1E" w:rsidP="007C6B1F">
      <w:pPr>
        <w:spacing w:line="276" w:lineRule="auto"/>
        <w:jc w:val="center"/>
        <w:rPr>
          <w:rFonts w:ascii="Verdana" w:hAnsi="Verdana" w:cs="Arial"/>
          <w:sz w:val="20"/>
        </w:rPr>
      </w:pPr>
    </w:p>
    <w:p w14:paraId="4F1BEAFE" w14:textId="77777777" w:rsidR="00B50B1E" w:rsidRPr="00B50883" w:rsidRDefault="00B50B1E" w:rsidP="007C6B1F">
      <w:pPr>
        <w:spacing w:line="276" w:lineRule="auto"/>
        <w:jc w:val="center"/>
        <w:rPr>
          <w:rFonts w:ascii="Verdana" w:hAnsi="Verdana" w:cs="Arial"/>
          <w:sz w:val="20"/>
        </w:rPr>
      </w:pPr>
    </w:p>
    <w:p w14:paraId="7D13001D" w14:textId="77777777" w:rsidR="00B50B1E" w:rsidRPr="00B50883" w:rsidRDefault="00B50B1E" w:rsidP="007C6B1F">
      <w:pPr>
        <w:spacing w:line="276" w:lineRule="auto"/>
        <w:jc w:val="center"/>
        <w:rPr>
          <w:rFonts w:ascii="Verdana" w:hAnsi="Verdana" w:cs="Arial"/>
          <w:sz w:val="20"/>
        </w:rPr>
      </w:pPr>
    </w:p>
    <w:p w14:paraId="5CF863AD" w14:textId="77777777" w:rsidR="00B50B1E" w:rsidRPr="00B50883" w:rsidRDefault="00B50B1E" w:rsidP="007C6B1F">
      <w:pPr>
        <w:spacing w:line="276" w:lineRule="auto"/>
        <w:jc w:val="center"/>
        <w:rPr>
          <w:rFonts w:ascii="Verdana" w:hAnsi="Verdana" w:cs="Arial"/>
          <w:sz w:val="20"/>
        </w:rPr>
      </w:pPr>
    </w:p>
    <w:p w14:paraId="4014C987" w14:textId="77777777" w:rsidR="00B50B1E" w:rsidRPr="00B50883" w:rsidRDefault="00B50B1E" w:rsidP="007C6B1F">
      <w:pPr>
        <w:spacing w:line="276" w:lineRule="auto"/>
        <w:jc w:val="center"/>
        <w:rPr>
          <w:rFonts w:ascii="Verdana" w:hAnsi="Verdana" w:cs="Arial"/>
          <w:sz w:val="20"/>
        </w:rPr>
      </w:pPr>
    </w:p>
    <w:p w14:paraId="7884062C" w14:textId="77777777" w:rsidR="00B50B1E" w:rsidRPr="00B50883" w:rsidRDefault="00B50B1E" w:rsidP="007C6B1F">
      <w:pPr>
        <w:spacing w:line="276" w:lineRule="auto"/>
        <w:jc w:val="center"/>
        <w:rPr>
          <w:rFonts w:ascii="Verdana" w:hAnsi="Verdana" w:cs="Arial"/>
          <w:sz w:val="20"/>
        </w:rPr>
      </w:pPr>
    </w:p>
    <w:p w14:paraId="7BEDC6C8" w14:textId="6DE71EAA" w:rsidR="00B50B1E" w:rsidRPr="00B50883" w:rsidRDefault="00542F4F" w:rsidP="007C6B1F">
      <w:pPr>
        <w:spacing w:line="276" w:lineRule="auto"/>
        <w:jc w:val="center"/>
        <w:rPr>
          <w:rFonts w:ascii="Verdana" w:hAnsi="Verdana" w:cs="Arial"/>
          <w:sz w:val="20"/>
        </w:rPr>
      </w:pPr>
      <w:r w:rsidRPr="00B50883">
        <w:rPr>
          <w:rFonts w:ascii="Verdana" w:hAnsi="Verdana"/>
          <w:sz w:val="20"/>
        </w:rPr>
        <w:t>Zuhal Demir</w:t>
      </w:r>
    </w:p>
    <w:sectPr w:rsidR="00B50B1E" w:rsidRPr="00B50883" w:rsidSect="007D1712">
      <w:headerReference w:type="even" r:id="rId12"/>
      <w:headerReference w:type="default" r:id="rId13"/>
      <w:footerReference w:type="even" r:id="rId14"/>
      <w:footerReference w:type="default" r:id="rId15"/>
      <w:headerReference w:type="first" r:id="rId16"/>
      <w:footerReference w:type="first" r:id="rId17"/>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E3E6A" w14:textId="77777777" w:rsidR="00AF7CF5" w:rsidRDefault="00AF7CF5" w:rsidP="00B50B1E">
      <w:pPr>
        <w:spacing w:line="240" w:lineRule="auto"/>
      </w:pPr>
      <w:r>
        <w:separator/>
      </w:r>
    </w:p>
  </w:endnote>
  <w:endnote w:type="continuationSeparator" w:id="0">
    <w:p w14:paraId="2CF79E62" w14:textId="77777777" w:rsidR="00AF7CF5" w:rsidRDefault="00AF7CF5" w:rsidP="00B50B1E">
      <w:pPr>
        <w:spacing w:line="240" w:lineRule="auto"/>
      </w:pPr>
      <w:r>
        <w:continuationSeparator/>
      </w:r>
    </w:p>
  </w:endnote>
  <w:endnote w:type="continuationNotice" w:id="1">
    <w:p w14:paraId="0A68D505" w14:textId="77777777" w:rsidR="00AF7CF5" w:rsidRDefault="00AF7C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landersArtSans-Regular">
    <w:altName w:val="Calibri"/>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charset w:val="00"/>
    <w:family w:val="auto"/>
    <w:pitch w:val="variable"/>
    <w:sig w:usb0="00000007" w:usb1="00000000" w:usb2="00000000" w:usb3="00000000" w:csb0="00000093" w:csb1="00000000"/>
  </w:font>
  <w:font w:name="FlandersArtSerif-Medium">
    <w:charset w:val="00"/>
    <w:family w:val="auto"/>
    <w:pitch w:val="variable"/>
    <w:sig w:usb0="00000007"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7BA10" w14:textId="77777777" w:rsidR="00D83C2D" w:rsidRDefault="00D83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976565"/>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16AAB96" w14:textId="0F067766" w:rsidR="00C132FF" w:rsidRDefault="00C132FF" w:rsidP="00423DC6">
            <w:pPr>
              <w:pStyle w:val="Footer"/>
              <w:jc w:val="right"/>
            </w:pPr>
            <w:r>
              <w:rPr>
                <w:rFonts w:ascii="Verdana" w:hAnsi="Verdana"/>
                <w:sz w:val="18"/>
              </w:rPr>
              <w:t xml:space="preserve">p. </w:t>
            </w:r>
            <w:r w:rsidRPr="00B50B1E">
              <w:rPr>
                <w:rFonts w:ascii="Verdana" w:hAnsi="Verdana"/>
                <w:sz w:val="18"/>
              </w:rPr>
              <w:fldChar w:fldCharType="begin"/>
            </w:r>
            <w:r w:rsidRPr="00B50B1E">
              <w:rPr>
                <w:rFonts w:ascii="Verdana" w:hAnsi="Verdana"/>
                <w:sz w:val="18"/>
              </w:rPr>
              <w:instrText>PAGE</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r>
              <w:rPr>
                <w:rFonts w:ascii="Verdana" w:hAnsi="Verdana"/>
                <w:sz w:val="18"/>
              </w:rPr>
              <w:t xml:space="preserve"> iš </w:t>
            </w:r>
            <w:r w:rsidRPr="00B50B1E">
              <w:rPr>
                <w:rFonts w:ascii="Verdana" w:hAnsi="Verdana"/>
                <w:sz w:val="18"/>
              </w:rPr>
              <w:fldChar w:fldCharType="begin"/>
            </w:r>
            <w:r w:rsidRPr="00B50B1E">
              <w:rPr>
                <w:rFonts w:ascii="Verdana" w:hAnsi="Verdana"/>
                <w:sz w:val="18"/>
              </w:rPr>
              <w:instrText>NUMPAGES</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1576" w14:textId="77777777" w:rsidR="00D83C2D" w:rsidRDefault="00D83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921FE" w14:textId="77777777" w:rsidR="00AF7CF5" w:rsidRDefault="00AF7CF5" w:rsidP="00B50B1E">
      <w:pPr>
        <w:spacing w:line="240" w:lineRule="auto"/>
      </w:pPr>
      <w:r>
        <w:separator/>
      </w:r>
    </w:p>
  </w:footnote>
  <w:footnote w:type="continuationSeparator" w:id="0">
    <w:p w14:paraId="19C0AA4E" w14:textId="77777777" w:rsidR="00AF7CF5" w:rsidRDefault="00AF7CF5" w:rsidP="00B50B1E">
      <w:pPr>
        <w:spacing w:line="240" w:lineRule="auto"/>
      </w:pPr>
      <w:r>
        <w:continuationSeparator/>
      </w:r>
    </w:p>
  </w:footnote>
  <w:footnote w:type="continuationNotice" w:id="1">
    <w:p w14:paraId="615E41BF" w14:textId="77777777" w:rsidR="00AF7CF5" w:rsidRDefault="00AF7CF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39D3" w14:textId="77777777" w:rsidR="00D83C2D" w:rsidRDefault="00D83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86D1" w14:textId="77777777" w:rsidR="00D83C2D" w:rsidRDefault="00D83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9885F" w14:textId="77777777" w:rsidR="00D83C2D" w:rsidRDefault="00D83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6369"/>
    <w:multiLevelType w:val="hybridMultilevel"/>
    <w:tmpl w:val="F11A0EC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66203E1"/>
    <w:multiLevelType w:val="hybridMultilevel"/>
    <w:tmpl w:val="DAB25D0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7806D78"/>
    <w:multiLevelType w:val="hybridMultilevel"/>
    <w:tmpl w:val="BEE4A512"/>
    <w:lvl w:ilvl="0" w:tplc="09FA218E">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6F239C"/>
    <w:multiLevelType w:val="hybridMultilevel"/>
    <w:tmpl w:val="C17090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E3D7935"/>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4261A86"/>
    <w:multiLevelType w:val="hybridMultilevel"/>
    <w:tmpl w:val="6420924C"/>
    <w:lvl w:ilvl="0" w:tplc="083C5E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DB0240E"/>
    <w:multiLevelType w:val="hybridMultilevel"/>
    <w:tmpl w:val="AAA61292"/>
    <w:lvl w:ilvl="0" w:tplc="083C5E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1FB10CBF"/>
    <w:multiLevelType w:val="hybridMultilevel"/>
    <w:tmpl w:val="3DD69E0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12255E2"/>
    <w:multiLevelType w:val="hybridMultilevel"/>
    <w:tmpl w:val="1826E82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154502A"/>
    <w:multiLevelType w:val="hybridMultilevel"/>
    <w:tmpl w:val="668208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62B0906"/>
    <w:multiLevelType w:val="hybridMultilevel"/>
    <w:tmpl w:val="A62ED89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A1F2F9A"/>
    <w:multiLevelType w:val="hybridMultilevel"/>
    <w:tmpl w:val="0E7C213C"/>
    <w:lvl w:ilvl="0" w:tplc="083C5EE4">
      <w:start w:val="1"/>
      <w:numFmt w:val="decimal"/>
      <w:lvlText w:val="%1°"/>
      <w:lvlJc w:val="left"/>
      <w:pPr>
        <w:ind w:left="360" w:hanging="360"/>
      </w:pPr>
      <w:rPr>
        <w:rFonts w:hint="default"/>
      </w:rPr>
    </w:lvl>
    <w:lvl w:ilvl="1" w:tplc="041A0019" w:tentative="1">
      <w:start w:val="1"/>
      <w:numFmt w:val="lowerLetter"/>
      <w:lvlText w:val="%2."/>
      <w:lvlJc w:val="left"/>
      <w:pPr>
        <w:ind w:left="1811" w:hanging="360"/>
      </w:pPr>
    </w:lvl>
    <w:lvl w:ilvl="2" w:tplc="041A001B" w:tentative="1">
      <w:start w:val="1"/>
      <w:numFmt w:val="lowerRoman"/>
      <w:lvlText w:val="%3."/>
      <w:lvlJc w:val="right"/>
      <w:pPr>
        <w:ind w:left="2531" w:hanging="180"/>
      </w:pPr>
    </w:lvl>
    <w:lvl w:ilvl="3" w:tplc="041A000F" w:tentative="1">
      <w:start w:val="1"/>
      <w:numFmt w:val="decimal"/>
      <w:lvlText w:val="%4."/>
      <w:lvlJc w:val="left"/>
      <w:pPr>
        <w:ind w:left="3251" w:hanging="360"/>
      </w:pPr>
    </w:lvl>
    <w:lvl w:ilvl="4" w:tplc="041A0019" w:tentative="1">
      <w:start w:val="1"/>
      <w:numFmt w:val="lowerLetter"/>
      <w:lvlText w:val="%5."/>
      <w:lvlJc w:val="left"/>
      <w:pPr>
        <w:ind w:left="3971" w:hanging="360"/>
      </w:pPr>
    </w:lvl>
    <w:lvl w:ilvl="5" w:tplc="041A001B" w:tentative="1">
      <w:start w:val="1"/>
      <w:numFmt w:val="lowerRoman"/>
      <w:lvlText w:val="%6."/>
      <w:lvlJc w:val="right"/>
      <w:pPr>
        <w:ind w:left="4691" w:hanging="180"/>
      </w:pPr>
    </w:lvl>
    <w:lvl w:ilvl="6" w:tplc="041A000F" w:tentative="1">
      <w:start w:val="1"/>
      <w:numFmt w:val="decimal"/>
      <w:lvlText w:val="%7."/>
      <w:lvlJc w:val="left"/>
      <w:pPr>
        <w:ind w:left="5411" w:hanging="360"/>
      </w:pPr>
    </w:lvl>
    <w:lvl w:ilvl="7" w:tplc="041A0019" w:tentative="1">
      <w:start w:val="1"/>
      <w:numFmt w:val="lowerLetter"/>
      <w:lvlText w:val="%8."/>
      <w:lvlJc w:val="left"/>
      <w:pPr>
        <w:ind w:left="6131" w:hanging="360"/>
      </w:pPr>
    </w:lvl>
    <w:lvl w:ilvl="8" w:tplc="041A001B" w:tentative="1">
      <w:start w:val="1"/>
      <w:numFmt w:val="lowerRoman"/>
      <w:lvlText w:val="%9."/>
      <w:lvlJc w:val="right"/>
      <w:pPr>
        <w:ind w:left="6851" w:hanging="180"/>
      </w:pPr>
    </w:lvl>
  </w:abstractNum>
  <w:abstractNum w:abstractNumId="12" w15:restartNumberingAfterBreak="0">
    <w:nsid w:val="2CBF6386"/>
    <w:multiLevelType w:val="hybridMultilevel"/>
    <w:tmpl w:val="B86808F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1A53720"/>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35EC5B72"/>
    <w:multiLevelType w:val="hybridMultilevel"/>
    <w:tmpl w:val="ED38FEA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403C7ACC"/>
    <w:multiLevelType w:val="hybridMultilevel"/>
    <w:tmpl w:val="23FE39E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04677BA"/>
    <w:multiLevelType w:val="hybridMultilevel"/>
    <w:tmpl w:val="17183F26"/>
    <w:lvl w:ilvl="0" w:tplc="C8AAC1AE">
      <w:start w:val="1"/>
      <w:numFmt w:val="lowerLetter"/>
      <w:lvlText w:val="%1)"/>
      <w:lvlJc w:val="left"/>
      <w:pPr>
        <w:ind w:left="1035" w:hanging="360"/>
      </w:pPr>
      <w:rPr>
        <w:rFonts w:hint="default"/>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7" w15:restartNumberingAfterBreak="0">
    <w:nsid w:val="459B7C30"/>
    <w:multiLevelType w:val="hybridMultilevel"/>
    <w:tmpl w:val="238C0878"/>
    <w:lvl w:ilvl="0" w:tplc="083C5EE4">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60A1E2A"/>
    <w:multiLevelType w:val="hybridMultilevel"/>
    <w:tmpl w:val="E2B86EC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48633133"/>
    <w:multiLevelType w:val="hybridMultilevel"/>
    <w:tmpl w:val="87D22858"/>
    <w:lvl w:ilvl="0" w:tplc="159A1BFE">
      <w:start w:val="1"/>
      <w:numFmt w:val="lowerLetter"/>
      <w:lvlText w:val="%1)"/>
      <w:lvlJc w:val="left"/>
      <w:pPr>
        <w:ind w:left="1035" w:hanging="360"/>
      </w:pPr>
      <w:rPr>
        <w:rFonts w:hint="default"/>
        <w:b w:val="0"/>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20" w15:restartNumberingAfterBreak="0">
    <w:nsid w:val="4B886802"/>
    <w:multiLevelType w:val="hybridMultilevel"/>
    <w:tmpl w:val="EF8A451C"/>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BC642F8"/>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53570527"/>
    <w:multiLevelType w:val="hybridMultilevel"/>
    <w:tmpl w:val="9498089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59611E85"/>
    <w:multiLevelType w:val="hybridMultilevel"/>
    <w:tmpl w:val="09264D64"/>
    <w:lvl w:ilvl="0" w:tplc="08130017">
      <w:start w:val="1"/>
      <w:numFmt w:val="lowerLetter"/>
      <w:lvlText w:val="%1)"/>
      <w:lvlJc w:val="left"/>
      <w:pPr>
        <w:ind w:left="1778" w:hanging="360"/>
      </w:pPr>
      <w:rPr>
        <w:rFonts w:hint="default"/>
      </w:rPr>
    </w:lvl>
    <w:lvl w:ilvl="1" w:tplc="08130019" w:tentative="1">
      <w:start w:val="1"/>
      <w:numFmt w:val="lowerLetter"/>
      <w:lvlText w:val="%2."/>
      <w:lvlJc w:val="left"/>
      <w:pPr>
        <w:ind w:left="2498" w:hanging="360"/>
      </w:pPr>
    </w:lvl>
    <w:lvl w:ilvl="2" w:tplc="0813001B" w:tentative="1">
      <w:start w:val="1"/>
      <w:numFmt w:val="lowerRoman"/>
      <w:lvlText w:val="%3."/>
      <w:lvlJc w:val="right"/>
      <w:pPr>
        <w:ind w:left="3218" w:hanging="180"/>
      </w:pPr>
    </w:lvl>
    <w:lvl w:ilvl="3" w:tplc="0813000F" w:tentative="1">
      <w:start w:val="1"/>
      <w:numFmt w:val="decimal"/>
      <w:lvlText w:val="%4."/>
      <w:lvlJc w:val="left"/>
      <w:pPr>
        <w:ind w:left="3938" w:hanging="360"/>
      </w:pPr>
    </w:lvl>
    <w:lvl w:ilvl="4" w:tplc="08130019" w:tentative="1">
      <w:start w:val="1"/>
      <w:numFmt w:val="lowerLetter"/>
      <w:lvlText w:val="%5."/>
      <w:lvlJc w:val="left"/>
      <w:pPr>
        <w:ind w:left="4658" w:hanging="360"/>
      </w:pPr>
    </w:lvl>
    <w:lvl w:ilvl="5" w:tplc="0813001B" w:tentative="1">
      <w:start w:val="1"/>
      <w:numFmt w:val="lowerRoman"/>
      <w:lvlText w:val="%6."/>
      <w:lvlJc w:val="right"/>
      <w:pPr>
        <w:ind w:left="5378" w:hanging="180"/>
      </w:pPr>
    </w:lvl>
    <w:lvl w:ilvl="6" w:tplc="0813000F" w:tentative="1">
      <w:start w:val="1"/>
      <w:numFmt w:val="decimal"/>
      <w:lvlText w:val="%7."/>
      <w:lvlJc w:val="left"/>
      <w:pPr>
        <w:ind w:left="6098" w:hanging="360"/>
      </w:pPr>
    </w:lvl>
    <w:lvl w:ilvl="7" w:tplc="08130019" w:tentative="1">
      <w:start w:val="1"/>
      <w:numFmt w:val="lowerLetter"/>
      <w:lvlText w:val="%8."/>
      <w:lvlJc w:val="left"/>
      <w:pPr>
        <w:ind w:left="6818" w:hanging="360"/>
      </w:pPr>
    </w:lvl>
    <w:lvl w:ilvl="8" w:tplc="0813001B" w:tentative="1">
      <w:start w:val="1"/>
      <w:numFmt w:val="lowerRoman"/>
      <w:lvlText w:val="%9."/>
      <w:lvlJc w:val="right"/>
      <w:pPr>
        <w:ind w:left="7538" w:hanging="180"/>
      </w:pPr>
    </w:lvl>
  </w:abstractNum>
  <w:abstractNum w:abstractNumId="24" w15:restartNumberingAfterBreak="0">
    <w:nsid w:val="5B2611A7"/>
    <w:multiLevelType w:val="hybridMultilevel"/>
    <w:tmpl w:val="09264D64"/>
    <w:lvl w:ilvl="0" w:tplc="08130017">
      <w:start w:val="1"/>
      <w:numFmt w:val="lowerLetter"/>
      <w:lvlText w:val="%1)"/>
      <w:lvlJc w:val="left"/>
      <w:pPr>
        <w:ind w:left="1777" w:hanging="360"/>
      </w:pPr>
      <w:rPr>
        <w:rFonts w:hint="default"/>
      </w:rPr>
    </w:lvl>
    <w:lvl w:ilvl="1" w:tplc="08130019" w:tentative="1">
      <w:start w:val="1"/>
      <w:numFmt w:val="lowerLetter"/>
      <w:lvlText w:val="%2."/>
      <w:lvlJc w:val="left"/>
      <w:pPr>
        <w:ind w:left="2497" w:hanging="360"/>
      </w:pPr>
    </w:lvl>
    <w:lvl w:ilvl="2" w:tplc="0813001B" w:tentative="1">
      <w:start w:val="1"/>
      <w:numFmt w:val="lowerRoman"/>
      <w:lvlText w:val="%3."/>
      <w:lvlJc w:val="right"/>
      <w:pPr>
        <w:ind w:left="3217" w:hanging="180"/>
      </w:pPr>
    </w:lvl>
    <w:lvl w:ilvl="3" w:tplc="0813000F" w:tentative="1">
      <w:start w:val="1"/>
      <w:numFmt w:val="decimal"/>
      <w:lvlText w:val="%4."/>
      <w:lvlJc w:val="left"/>
      <w:pPr>
        <w:ind w:left="3937" w:hanging="360"/>
      </w:pPr>
    </w:lvl>
    <w:lvl w:ilvl="4" w:tplc="08130019" w:tentative="1">
      <w:start w:val="1"/>
      <w:numFmt w:val="lowerLetter"/>
      <w:lvlText w:val="%5."/>
      <w:lvlJc w:val="left"/>
      <w:pPr>
        <w:ind w:left="4657" w:hanging="360"/>
      </w:pPr>
    </w:lvl>
    <w:lvl w:ilvl="5" w:tplc="0813001B" w:tentative="1">
      <w:start w:val="1"/>
      <w:numFmt w:val="lowerRoman"/>
      <w:lvlText w:val="%6."/>
      <w:lvlJc w:val="right"/>
      <w:pPr>
        <w:ind w:left="5377" w:hanging="180"/>
      </w:pPr>
    </w:lvl>
    <w:lvl w:ilvl="6" w:tplc="0813000F" w:tentative="1">
      <w:start w:val="1"/>
      <w:numFmt w:val="decimal"/>
      <w:lvlText w:val="%7."/>
      <w:lvlJc w:val="left"/>
      <w:pPr>
        <w:ind w:left="6097" w:hanging="360"/>
      </w:pPr>
    </w:lvl>
    <w:lvl w:ilvl="7" w:tplc="08130019" w:tentative="1">
      <w:start w:val="1"/>
      <w:numFmt w:val="lowerLetter"/>
      <w:lvlText w:val="%8."/>
      <w:lvlJc w:val="left"/>
      <w:pPr>
        <w:ind w:left="6817" w:hanging="360"/>
      </w:pPr>
    </w:lvl>
    <w:lvl w:ilvl="8" w:tplc="0813001B" w:tentative="1">
      <w:start w:val="1"/>
      <w:numFmt w:val="lowerRoman"/>
      <w:lvlText w:val="%9."/>
      <w:lvlJc w:val="right"/>
      <w:pPr>
        <w:ind w:left="7537" w:hanging="180"/>
      </w:pPr>
    </w:lvl>
  </w:abstractNum>
  <w:abstractNum w:abstractNumId="25" w15:restartNumberingAfterBreak="0">
    <w:nsid w:val="652A4738"/>
    <w:multiLevelType w:val="hybridMultilevel"/>
    <w:tmpl w:val="00E21BC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66C863B2"/>
    <w:multiLevelType w:val="hybridMultilevel"/>
    <w:tmpl w:val="C82E252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69DF4EB0"/>
    <w:multiLevelType w:val="hybridMultilevel"/>
    <w:tmpl w:val="5EF44240"/>
    <w:lvl w:ilvl="0" w:tplc="083C5E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CE2624B"/>
    <w:multiLevelType w:val="hybridMultilevel"/>
    <w:tmpl w:val="CA4A098E"/>
    <w:lvl w:ilvl="0" w:tplc="083C5EE4">
      <w:start w:val="1"/>
      <w:numFmt w:val="decimal"/>
      <w:lvlText w:val="%1°"/>
      <w:lvlJc w:val="left"/>
      <w:pPr>
        <w:ind w:left="720" w:hanging="360"/>
      </w:pPr>
      <w:rPr>
        <w:rFonts w:hint="default"/>
      </w:rPr>
    </w:lvl>
    <w:lvl w:ilvl="1" w:tplc="083C5EE4">
      <w:start w:val="1"/>
      <w:numFmt w:val="decimal"/>
      <w:lvlText w:val="%2°"/>
      <w:lvlJc w:val="left"/>
      <w:pPr>
        <w:ind w:left="1068"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706C1E68"/>
    <w:multiLevelType w:val="hybridMultilevel"/>
    <w:tmpl w:val="466AA58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72880DFD"/>
    <w:multiLevelType w:val="hybridMultilevel"/>
    <w:tmpl w:val="21CA8920"/>
    <w:lvl w:ilvl="0" w:tplc="163A1F7C">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7"/>
  </w:num>
  <w:num w:numId="2">
    <w:abstractNumId w:val="16"/>
  </w:num>
  <w:num w:numId="3">
    <w:abstractNumId w:val="19"/>
  </w:num>
  <w:num w:numId="4">
    <w:abstractNumId w:val="25"/>
  </w:num>
  <w:num w:numId="5">
    <w:abstractNumId w:val="14"/>
  </w:num>
  <w:num w:numId="6">
    <w:abstractNumId w:val="8"/>
  </w:num>
  <w:num w:numId="7">
    <w:abstractNumId w:val="30"/>
  </w:num>
  <w:num w:numId="8">
    <w:abstractNumId w:val="22"/>
  </w:num>
  <w:num w:numId="9">
    <w:abstractNumId w:val="20"/>
  </w:num>
  <w:num w:numId="10">
    <w:abstractNumId w:val="15"/>
  </w:num>
  <w:num w:numId="11">
    <w:abstractNumId w:val="0"/>
  </w:num>
  <w:num w:numId="12">
    <w:abstractNumId w:val="29"/>
  </w:num>
  <w:num w:numId="13">
    <w:abstractNumId w:val="12"/>
  </w:num>
  <w:num w:numId="14">
    <w:abstractNumId w:val="1"/>
  </w:num>
  <w:num w:numId="15">
    <w:abstractNumId w:val="10"/>
  </w:num>
  <w:num w:numId="16">
    <w:abstractNumId w:val="7"/>
  </w:num>
  <w:num w:numId="17">
    <w:abstractNumId w:val="3"/>
  </w:num>
  <w:num w:numId="18">
    <w:abstractNumId w:val="18"/>
  </w:num>
  <w:num w:numId="19">
    <w:abstractNumId w:val="23"/>
  </w:num>
  <w:num w:numId="20">
    <w:abstractNumId w:val="26"/>
  </w:num>
  <w:num w:numId="21">
    <w:abstractNumId w:val="9"/>
  </w:num>
  <w:num w:numId="22">
    <w:abstractNumId w:val="4"/>
  </w:num>
  <w:num w:numId="23">
    <w:abstractNumId w:val="21"/>
  </w:num>
  <w:num w:numId="24">
    <w:abstractNumId w:val="24"/>
  </w:num>
  <w:num w:numId="25">
    <w:abstractNumId w:val="13"/>
  </w:num>
  <w:num w:numId="26">
    <w:abstractNumId w:val="6"/>
  </w:num>
  <w:num w:numId="27">
    <w:abstractNumId w:val="31"/>
  </w:num>
  <w:num w:numId="28">
    <w:abstractNumId w:val="28"/>
  </w:num>
  <w:num w:numId="29">
    <w:abstractNumId w:val="2"/>
  </w:num>
  <w:num w:numId="30">
    <w:abstractNumId w:val="17"/>
  </w:num>
  <w:num w:numId="31">
    <w:abstractNumId w:val="11"/>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1E"/>
    <w:rsid w:val="00000384"/>
    <w:rsid w:val="00000A56"/>
    <w:rsid w:val="0000236C"/>
    <w:rsid w:val="00004A1D"/>
    <w:rsid w:val="00005160"/>
    <w:rsid w:val="0000579A"/>
    <w:rsid w:val="00005DD5"/>
    <w:rsid w:val="000107A2"/>
    <w:rsid w:val="00010E98"/>
    <w:rsid w:val="00012189"/>
    <w:rsid w:val="00013391"/>
    <w:rsid w:val="00013F4D"/>
    <w:rsid w:val="00014088"/>
    <w:rsid w:val="00016B8E"/>
    <w:rsid w:val="000172B3"/>
    <w:rsid w:val="00017325"/>
    <w:rsid w:val="00020256"/>
    <w:rsid w:val="00020C7D"/>
    <w:rsid w:val="00020CE9"/>
    <w:rsid w:val="00023EB1"/>
    <w:rsid w:val="00027778"/>
    <w:rsid w:val="0003030E"/>
    <w:rsid w:val="00030BB3"/>
    <w:rsid w:val="0003257F"/>
    <w:rsid w:val="0003268A"/>
    <w:rsid w:val="00036B33"/>
    <w:rsid w:val="0004685C"/>
    <w:rsid w:val="0005129B"/>
    <w:rsid w:val="00053082"/>
    <w:rsid w:val="000544FE"/>
    <w:rsid w:val="00054E93"/>
    <w:rsid w:val="000622A5"/>
    <w:rsid w:val="0006527F"/>
    <w:rsid w:val="000702AA"/>
    <w:rsid w:val="00071087"/>
    <w:rsid w:val="0007144D"/>
    <w:rsid w:val="00071BCB"/>
    <w:rsid w:val="00074CB8"/>
    <w:rsid w:val="000776BA"/>
    <w:rsid w:val="00080EB4"/>
    <w:rsid w:val="00082A07"/>
    <w:rsid w:val="00085BDB"/>
    <w:rsid w:val="0008743C"/>
    <w:rsid w:val="00091009"/>
    <w:rsid w:val="00096C99"/>
    <w:rsid w:val="00097755"/>
    <w:rsid w:val="000A083E"/>
    <w:rsid w:val="000A3F06"/>
    <w:rsid w:val="000A6729"/>
    <w:rsid w:val="000A714A"/>
    <w:rsid w:val="000B273C"/>
    <w:rsid w:val="000B40BA"/>
    <w:rsid w:val="000B5275"/>
    <w:rsid w:val="000B5604"/>
    <w:rsid w:val="000B6AB1"/>
    <w:rsid w:val="000C294A"/>
    <w:rsid w:val="000C4B04"/>
    <w:rsid w:val="000C7543"/>
    <w:rsid w:val="000D13CB"/>
    <w:rsid w:val="000D1CF9"/>
    <w:rsid w:val="000D201B"/>
    <w:rsid w:val="000D24AC"/>
    <w:rsid w:val="000E0628"/>
    <w:rsid w:val="000E1404"/>
    <w:rsid w:val="000E2D80"/>
    <w:rsid w:val="000E331B"/>
    <w:rsid w:val="000E48D4"/>
    <w:rsid w:val="000E6C8B"/>
    <w:rsid w:val="000F67D3"/>
    <w:rsid w:val="000F7181"/>
    <w:rsid w:val="000F7FA6"/>
    <w:rsid w:val="00102649"/>
    <w:rsid w:val="00102D0F"/>
    <w:rsid w:val="00105568"/>
    <w:rsid w:val="00111D79"/>
    <w:rsid w:val="00115A3C"/>
    <w:rsid w:val="00122BF6"/>
    <w:rsid w:val="001263A0"/>
    <w:rsid w:val="001273F7"/>
    <w:rsid w:val="00130859"/>
    <w:rsid w:val="001402A3"/>
    <w:rsid w:val="001409F2"/>
    <w:rsid w:val="0014108F"/>
    <w:rsid w:val="00143BF3"/>
    <w:rsid w:val="00144439"/>
    <w:rsid w:val="00146FC5"/>
    <w:rsid w:val="00147E69"/>
    <w:rsid w:val="00150529"/>
    <w:rsid w:val="00150B4F"/>
    <w:rsid w:val="0015191D"/>
    <w:rsid w:val="00154845"/>
    <w:rsid w:val="00155277"/>
    <w:rsid w:val="00161315"/>
    <w:rsid w:val="001615AE"/>
    <w:rsid w:val="00161616"/>
    <w:rsid w:val="00164685"/>
    <w:rsid w:val="0016546B"/>
    <w:rsid w:val="00166CFF"/>
    <w:rsid w:val="00167AB2"/>
    <w:rsid w:val="001701AB"/>
    <w:rsid w:val="00170FAA"/>
    <w:rsid w:val="001734B3"/>
    <w:rsid w:val="00174A9D"/>
    <w:rsid w:val="00174FF2"/>
    <w:rsid w:val="00175968"/>
    <w:rsid w:val="00181126"/>
    <w:rsid w:val="001821F0"/>
    <w:rsid w:val="00184420"/>
    <w:rsid w:val="0018507A"/>
    <w:rsid w:val="00187EB3"/>
    <w:rsid w:val="0019097C"/>
    <w:rsid w:val="0019261B"/>
    <w:rsid w:val="0019433F"/>
    <w:rsid w:val="001950E6"/>
    <w:rsid w:val="00197468"/>
    <w:rsid w:val="001A472E"/>
    <w:rsid w:val="001A4E58"/>
    <w:rsid w:val="001A5698"/>
    <w:rsid w:val="001B183C"/>
    <w:rsid w:val="001B3659"/>
    <w:rsid w:val="001C2A54"/>
    <w:rsid w:val="001C5306"/>
    <w:rsid w:val="001C53F1"/>
    <w:rsid w:val="001C7323"/>
    <w:rsid w:val="001D7FF4"/>
    <w:rsid w:val="001E5EF3"/>
    <w:rsid w:val="001E6BB5"/>
    <w:rsid w:val="001E7E69"/>
    <w:rsid w:val="001F3F07"/>
    <w:rsid w:val="001F77E1"/>
    <w:rsid w:val="00200DD4"/>
    <w:rsid w:val="002013D5"/>
    <w:rsid w:val="00203214"/>
    <w:rsid w:val="002073E9"/>
    <w:rsid w:val="00212FEC"/>
    <w:rsid w:val="002152E2"/>
    <w:rsid w:val="00215468"/>
    <w:rsid w:val="002167B8"/>
    <w:rsid w:val="00220EA2"/>
    <w:rsid w:val="002217A2"/>
    <w:rsid w:val="002237BB"/>
    <w:rsid w:val="002246E0"/>
    <w:rsid w:val="0022568C"/>
    <w:rsid w:val="0022603F"/>
    <w:rsid w:val="002328D7"/>
    <w:rsid w:val="00233405"/>
    <w:rsid w:val="00236333"/>
    <w:rsid w:val="0023635C"/>
    <w:rsid w:val="002367EC"/>
    <w:rsid w:val="00240424"/>
    <w:rsid w:val="002430B0"/>
    <w:rsid w:val="00244232"/>
    <w:rsid w:val="00244719"/>
    <w:rsid w:val="002459FE"/>
    <w:rsid w:val="0025622F"/>
    <w:rsid w:val="00256626"/>
    <w:rsid w:val="002616DC"/>
    <w:rsid w:val="0026207F"/>
    <w:rsid w:val="002652BB"/>
    <w:rsid w:val="00265CA0"/>
    <w:rsid w:val="00265FD1"/>
    <w:rsid w:val="0026619D"/>
    <w:rsid w:val="002665FA"/>
    <w:rsid w:val="002673EC"/>
    <w:rsid w:val="0027212E"/>
    <w:rsid w:val="00272AE5"/>
    <w:rsid w:val="0027354D"/>
    <w:rsid w:val="002844CB"/>
    <w:rsid w:val="00287310"/>
    <w:rsid w:val="0029319E"/>
    <w:rsid w:val="00294348"/>
    <w:rsid w:val="00297B74"/>
    <w:rsid w:val="002A052A"/>
    <w:rsid w:val="002A37B2"/>
    <w:rsid w:val="002A43B4"/>
    <w:rsid w:val="002A6CA4"/>
    <w:rsid w:val="002B1354"/>
    <w:rsid w:val="002B3357"/>
    <w:rsid w:val="002B575D"/>
    <w:rsid w:val="002C0633"/>
    <w:rsid w:val="002C14FE"/>
    <w:rsid w:val="002C354F"/>
    <w:rsid w:val="002C3C84"/>
    <w:rsid w:val="002C7396"/>
    <w:rsid w:val="002D0770"/>
    <w:rsid w:val="002D0A28"/>
    <w:rsid w:val="002D63DE"/>
    <w:rsid w:val="002D67BE"/>
    <w:rsid w:val="002E4202"/>
    <w:rsid w:val="002E43BD"/>
    <w:rsid w:val="002E6C50"/>
    <w:rsid w:val="002E7572"/>
    <w:rsid w:val="002F1ED2"/>
    <w:rsid w:val="00300E74"/>
    <w:rsid w:val="00301200"/>
    <w:rsid w:val="00303FD5"/>
    <w:rsid w:val="0030793F"/>
    <w:rsid w:val="00307D6A"/>
    <w:rsid w:val="003154EE"/>
    <w:rsid w:val="0031588D"/>
    <w:rsid w:val="00315AE7"/>
    <w:rsid w:val="003170D5"/>
    <w:rsid w:val="00317C3E"/>
    <w:rsid w:val="00321E55"/>
    <w:rsid w:val="003307A7"/>
    <w:rsid w:val="00330A7A"/>
    <w:rsid w:val="00330C01"/>
    <w:rsid w:val="00331FCD"/>
    <w:rsid w:val="003328BA"/>
    <w:rsid w:val="00343261"/>
    <w:rsid w:val="00343FE5"/>
    <w:rsid w:val="00345704"/>
    <w:rsid w:val="0035236B"/>
    <w:rsid w:val="0035315E"/>
    <w:rsid w:val="00362A2A"/>
    <w:rsid w:val="00364FBF"/>
    <w:rsid w:val="003706D0"/>
    <w:rsid w:val="00371AB7"/>
    <w:rsid w:val="00371F62"/>
    <w:rsid w:val="003749BB"/>
    <w:rsid w:val="003801A8"/>
    <w:rsid w:val="00380946"/>
    <w:rsid w:val="00381A8A"/>
    <w:rsid w:val="00384E05"/>
    <w:rsid w:val="00385C15"/>
    <w:rsid w:val="0039127B"/>
    <w:rsid w:val="0039236B"/>
    <w:rsid w:val="00393FF7"/>
    <w:rsid w:val="003A580D"/>
    <w:rsid w:val="003A6D08"/>
    <w:rsid w:val="003A7A4B"/>
    <w:rsid w:val="003B1CDD"/>
    <w:rsid w:val="003C10C3"/>
    <w:rsid w:val="003C3572"/>
    <w:rsid w:val="003C4DC3"/>
    <w:rsid w:val="003C5578"/>
    <w:rsid w:val="003C68E9"/>
    <w:rsid w:val="003C7830"/>
    <w:rsid w:val="003D060B"/>
    <w:rsid w:val="003D0DE7"/>
    <w:rsid w:val="003D711A"/>
    <w:rsid w:val="003D7844"/>
    <w:rsid w:val="003E179B"/>
    <w:rsid w:val="003E3087"/>
    <w:rsid w:val="003E3599"/>
    <w:rsid w:val="003E3E33"/>
    <w:rsid w:val="003E4E3E"/>
    <w:rsid w:val="003E6DF9"/>
    <w:rsid w:val="003F1995"/>
    <w:rsid w:val="003F3866"/>
    <w:rsid w:val="003F5EF5"/>
    <w:rsid w:val="003F6CCB"/>
    <w:rsid w:val="00414A03"/>
    <w:rsid w:val="00417220"/>
    <w:rsid w:val="00420DFA"/>
    <w:rsid w:val="00423DC6"/>
    <w:rsid w:val="00424F5B"/>
    <w:rsid w:val="004251AD"/>
    <w:rsid w:val="00425830"/>
    <w:rsid w:val="004271D8"/>
    <w:rsid w:val="004347AB"/>
    <w:rsid w:val="00435F95"/>
    <w:rsid w:val="00441F18"/>
    <w:rsid w:val="00445AF6"/>
    <w:rsid w:val="0045218D"/>
    <w:rsid w:val="00453BFA"/>
    <w:rsid w:val="00454276"/>
    <w:rsid w:val="004564E3"/>
    <w:rsid w:val="00460837"/>
    <w:rsid w:val="00460F53"/>
    <w:rsid w:val="00461229"/>
    <w:rsid w:val="004622D2"/>
    <w:rsid w:val="00466035"/>
    <w:rsid w:val="00466954"/>
    <w:rsid w:val="00475ECD"/>
    <w:rsid w:val="00476ADF"/>
    <w:rsid w:val="0047712F"/>
    <w:rsid w:val="00491635"/>
    <w:rsid w:val="004918B8"/>
    <w:rsid w:val="00491FE5"/>
    <w:rsid w:val="00496190"/>
    <w:rsid w:val="004A1EAD"/>
    <w:rsid w:val="004A564D"/>
    <w:rsid w:val="004A750C"/>
    <w:rsid w:val="004B0DA0"/>
    <w:rsid w:val="004B2344"/>
    <w:rsid w:val="004B2AEC"/>
    <w:rsid w:val="004C6EF1"/>
    <w:rsid w:val="004D0DC3"/>
    <w:rsid w:val="004D0ECB"/>
    <w:rsid w:val="004D36A4"/>
    <w:rsid w:val="004D3E74"/>
    <w:rsid w:val="004D67C4"/>
    <w:rsid w:val="004D7E7E"/>
    <w:rsid w:val="004D7F8F"/>
    <w:rsid w:val="004E3D3D"/>
    <w:rsid w:val="004E5F3F"/>
    <w:rsid w:val="004E69E3"/>
    <w:rsid w:val="004F0355"/>
    <w:rsid w:val="004F15F6"/>
    <w:rsid w:val="004F2D8A"/>
    <w:rsid w:val="004F37B2"/>
    <w:rsid w:val="004F3DF3"/>
    <w:rsid w:val="004F46AF"/>
    <w:rsid w:val="004F6EC0"/>
    <w:rsid w:val="004F776B"/>
    <w:rsid w:val="005162CF"/>
    <w:rsid w:val="00516327"/>
    <w:rsid w:val="00520D14"/>
    <w:rsid w:val="005243C0"/>
    <w:rsid w:val="00525916"/>
    <w:rsid w:val="00531ABB"/>
    <w:rsid w:val="005412CB"/>
    <w:rsid w:val="005413F4"/>
    <w:rsid w:val="00541602"/>
    <w:rsid w:val="00541BD6"/>
    <w:rsid w:val="005425D7"/>
    <w:rsid w:val="00542F4F"/>
    <w:rsid w:val="00543086"/>
    <w:rsid w:val="00546FAE"/>
    <w:rsid w:val="00550F04"/>
    <w:rsid w:val="00551B64"/>
    <w:rsid w:val="00553799"/>
    <w:rsid w:val="00554636"/>
    <w:rsid w:val="005552DB"/>
    <w:rsid w:val="00556F85"/>
    <w:rsid w:val="00560177"/>
    <w:rsid w:val="0056707D"/>
    <w:rsid w:val="00567F2D"/>
    <w:rsid w:val="005719DC"/>
    <w:rsid w:val="00572022"/>
    <w:rsid w:val="0057232D"/>
    <w:rsid w:val="0058288F"/>
    <w:rsid w:val="005844EB"/>
    <w:rsid w:val="00584DE1"/>
    <w:rsid w:val="005913EA"/>
    <w:rsid w:val="0059398C"/>
    <w:rsid w:val="00594CFD"/>
    <w:rsid w:val="0059577D"/>
    <w:rsid w:val="00596FBE"/>
    <w:rsid w:val="005A3869"/>
    <w:rsid w:val="005A5162"/>
    <w:rsid w:val="005B2048"/>
    <w:rsid w:val="005B2F7B"/>
    <w:rsid w:val="005B408D"/>
    <w:rsid w:val="005B5079"/>
    <w:rsid w:val="005C28F0"/>
    <w:rsid w:val="005C34C8"/>
    <w:rsid w:val="005C49C3"/>
    <w:rsid w:val="005D6093"/>
    <w:rsid w:val="005E03EE"/>
    <w:rsid w:val="005E35E4"/>
    <w:rsid w:val="005E7A49"/>
    <w:rsid w:val="005E7F92"/>
    <w:rsid w:val="005F3073"/>
    <w:rsid w:val="005F7DEF"/>
    <w:rsid w:val="00601FB5"/>
    <w:rsid w:val="006055D3"/>
    <w:rsid w:val="00605BFA"/>
    <w:rsid w:val="006115B8"/>
    <w:rsid w:val="00611C1B"/>
    <w:rsid w:val="006136E4"/>
    <w:rsid w:val="00614649"/>
    <w:rsid w:val="0061586D"/>
    <w:rsid w:val="00615981"/>
    <w:rsid w:val="0061637A"/>
    <w:rsid w:val="006167EB"/>
    <w:rsid w:val="0061792F"/>
    <w:rsid w:val="0062432D"/>
    <w:rsid w:val="00624797"/>
    <w:rsid w:val="0063356C"/>
    <w:rsid w:val="00636A5D"/>
    <w:rsid w:val="00640DDC"/>
    <w:rsid w:val="0064559A"/>
    <w:rsid w:val="006459B5"/>
    <w:rsid w:val="0065351B"/>
    <w:rsid w:val="00657854"/>
    <w:rsid w:val="006668E1"/>
    <w:rsid w:val="00667641"/>
    <w:rsid w:val="006754CD"/>
    <w:rsid w:val="006757B5"/>
    <w:rsid w:val="006779C1"/>
    <w:rsid w:val="006851E5"/>
    <w:rsid w:val="00690361"/>
    <w:rsid w:val="00691814"/>
    <w:rsid w:val="0069524E"/>
    <w:rsid w:val="006A3EEC"/>
    <w:rsid w:val="006A4B99"/>
    <w:rsid w:val="006A610E"/>
    <w:rsid w:val="006B1A7D"/>
    <w:rsid w:val="006B23F2"/>
    <w:rsid w:val="006B30C4"/>
    <w:rsid w:val="006C74D9"/>
    <w:rsid w:val="006D25E2"/>
    <w:rsid w:val="006E0E76"/>
    <w:rsid w:val="006E2168"/>
    <w:rsid w:val="006E3266"/>
    <w:rsid w:val="006F7304"/>
    <w:rsid w:val="0070442E"/>
    <w:rsid w:val="00705804"/>
    <w:rsid w:val="0070731B"/>
    <w:rsid w:val="007104DC"/>
    <w:rsid w:val="00715431"/>
    <w:rsid w:val="00726E66"/>
    <w:rsid w:val="007274F5"/>
    <w:rsid w:val="007346BF"/>
    <w:rsid w:val="00740935"/>
    <w:rsid w:val="00741A0F"/>
    <w:rsid w:val="0074577E"/>
    <w:rsid w:val="00755EFB"/>
    <w:rsid w:val="007564D1"/>
    <w:rsid w:val="0075662F"/>
    <w:rsid w:val="00761C6C"/>
    <w:rsid w:val="00773BAC"/>
    <w:rsid w:val="00781477"/>
    <w:rsid w:val="0078245C"/>
    <w:rsid w:val="00782BFC"/>
    <w:rsid w:val="0078508C"/>
    <w:rsid w:val="00787C27"/>
    <w:rsid w:val="007938D5"/>
    <w:rsid w:val="007A0F98"/>
    <w:rsid w:val="007B25CE"/>
    <w:rsid w:val="007B29EF"/>
    <w:rsid w:val="007B5353"/>
    <w:rsid w:val="007B5878"/>
    <w:rsid w:val="007B6B17"/>
    <w:rsid w:val="007C1107"/>
    <w:rsid w:val="007C19A8"/>
    <w:rsid w:val="007C2A73"/>
    <w:rsid w:val="007C583B"/>
    <w:rsid w:val="007C5D1F"/>
    <w:rsid w:val="007C61F0"/>
    <w:rsid w:val="007C6B1F"/>
    <w:rsid w:val="007D0D9E"/>
    <w:rsid w:val="007D16E6"/>
    <w:rsid w:val="007D1712"/>
    <w:rsid w:val="007D4E61"/>
    <w:rsid w:val="007D52AF"/>
    <w:rsid w:val="007D6E08"/>
    <w:rsid w:val="007E35F9"/>
    <w:rsid w:val="007E4C21"/>
    <w:rsid w:val="007E4F00"/>
    <w:rsid w:val="007E55F0"/>
    <w:rsid w:val="007F38D2"/>
    <w:rsid w:val="00800F01"/>
    <w:rsid w:val="00807BD0"/>
    <w:rsid w:val="00812C08"/>
    <w:rsid w:val="008149EB"/>
    <w:rsid w:val="008156EF"/>
    <w:rsid w:val="00815963"/>
    <w:rsid w:val="00822B9D"/>
    <w:rsid w:val="00822BFE"/>
    <w:rsid w:val="008230F5"/>
    <w:rsid w:val="00824856"/>
    <w:rsid w:val="00826924"/>
    <w:rsid w:val="00830E75"/>
    <w:rsid w:val="00832556"/>
    <w:rsid w:val="00836972"/>
    <w:rsid w:val="008438EF"/>
    <w:rsid w:val="00845119"/>
    <w:rsid w:val="008538EC"/>
    <w:rsid w:val="008627FF"/>
    <w:rsid w:val="00862891"/>
    <w:rsid w:val="00863845"/>
    <w:rsid w:val="008645B9"/>
    <w:rsid w:val="0086527F"/>
    <w:rsid w:val="008725FF"/>
    <w:rsid w:val="00874339"/>
    <w:rsid w:val="00881AB1"/>
    <w:rsid w:val="008824CA"/>
    <w:rsid w:val="008831D7"/>
    <w:rsid w:val="0088392E"/>
    <w:rsid w:val="00883B24"/>
    <w:rsid w:val="00884A6C"/>
    <w:rsid w:val="00892FA5"/>
    <w:rsid w:val="008950D0"/>
    <w:rsid w:val="008974D7"/>
    <w:rsid w:val="008A1CF6"/>
    <w:rsid w:val="008A5797"/>
    <w:rsid w:val="008A6A66"/>
    <w:rsid w:val="008B095D"/>
    <w:rsid w:val="008B787E"/>
    <w:rsid w:val="008C4041"/>
    <w:rsid w:val="008C64EA"/>
    <w:rsid w:val="008C6824"/>
    <w:rsid w:val="008D28F4"/>
    <w:rsid w:val="008D2AAF"/>
    <w:rsid w:val="008D536F"/>
    <w:rsid w:val="008D7F1E"/>
    <w:rsid w:val="008E1A53"/>
    <w:rsid w:val="008E29CC"/>
    <w:rsid w:val="008E2BD0"/>
    <w:rsid w:val="008E420D"/>
    <w:rsid w:val="008E4DF8"/>
    <w:rsid w:val="008E5061"/>
    <w:rsid w:val="008E5BDA"/>
    <w:rsid w:val="008E64B8"/>
    <w:rsid w:val="008E7534"/>
    <w:rsid w:val="008F1000"/>
    <w:rsid w:val="008F760A"/>
    <w:rsid w:val="008F76C6"/>
    <w:rsid w:val="008F7FA7"/>
    <w:rsid w:val="009002A9"/>
    <w:rsid w:val="0090117D"/>
    <w:rsid w:val="00902794"/>
    <w:rsid w:val="00910919"/>
    <w:rsid w:val="009117CB"/>
    <w:rsid w:val="00912468"/>
    <w:rsid w:val="0092173D"/>
    <w:rsid w:val="009223FA"/>
    <w:rsid w:val="00922A5A"/>
    <w:rsid w:val="00922EF2"/>
    <w:rsid w:val="00927B7A"/>
    <w:rsid w:val="00933712"/>
    <w:rsid w:val="00937C48"/>
    <w:rsid w:val="00942148"/>
    <w:rsid w:val="009433C5"/>
    <w:rsid w:val="009439C5"/>
    <w:rsid w:val="00943C15"/>
    <w:rsid w:val="00952DF3"/>
    <w:rsid w:val="00957CDB"/>
    <w:rsid w:val="0096041C"/>
    <w:rsid w:val="00961CC0"/>
    <w:rsid w:val="00964402"/>
    <w:rsid w:val="00964B36"/>
    <w:rsid w:val="009657B5"/>
    <w:rsid w:val="00965D34"/>
    <w:rsid w:val="00966D2C"/>
    <w:rsid w:val="00967226"/>
    <w:rsid w:val="00970611"/>
    <w:rsid w:val="009738A6"/>
    <w:rsid w:val="00974BFC"/>
    <w:rsid w:val="00974DFD"/>
    <w:rsid w:val="0097554C"/>
    <w:rsid w:val="009764C6"/>
    <w:rsid w:val="009808A7"/>
    <w:rsid w:val="0098325C"/>
    <w:rsid w:val="00984210"/>
    <w:rsid w:val="009870A8"/>
    <w:rsid w:val="009910D3"/>
    <w:rsid w:val="00991B88"/>
    <w:rsid w:val="009A086C"/>
    <w:rsid w:val="009A1E1F"/>
    <w:rsid w:val="009B1330"/>
    <w:rsid w:val="009B7152"/>
    <w:rsid w:val="009B7A4B"/>
    <w:rsid w:val="009C2946"/>
    <w:rsid w:val="009C5138"/>
    <w:rsid w:val="009C77DC"/>
    <w:rsid w:val="009C7E4B"/>
    <w:rsid w:val="009D18B9"/>
    <w:rsid w:val="009D2074"/>
    <w:rsid w:val="009D24D8"/>
    <w:rsid w:val="009D3240"/>
    <w:rsid w:val="009E4DB8"/>
    <w:rsid w:val="009E509E"/>
    <w:rsid w:val="009E5951"/>
    <w:rsid w:val="009F279B"/>
    <w:rsid w:val="009F2F6E"/>
    <w:rsid w:val="009F4765"/>
    <w:rsid w:val="009F4C6C"/>
    <w:rsid w:val="009F68CB"/>
    <w:rsid w:val="009F761F"/>
    <w:rsid w:val="00A0123A"/>
    <w:rsid w:val="00A022F0"/>
    <w:rsid w:val="00A02B01"/>
    <w:rsid w:val="00A02CBF"/>
    <w:rsid w:val="00A03CE5"/>
    <w:rsid w:val="00A07BD7"/>
    <w:rsid w:val="00A07D2D"/>
    <w:rsid w:val="00A16231"/>
    <w:rsid w:val="00A16EFF"/>
    <w:rsid w:val="00A17C02"/>
    <w:rsid w:val="00A22744"/>
    <w:rsid w:val="00A23386"/>
    <w:rsid w:val="00A24448"/>
    <w:rsid w:val="00A3226D"/>
    <w:rsid w:val="00A433EC"/>
    <w:rsid w:val="00A438A6"/>
    <w:rsid w:val="00A454B8"/>
    <w:rsid w:val="00A47049"/>
    <w:rsid w:val="00A478D5"/>
    <w:rsid w:val="00A56214"/>
    <w:rsid w:val="00A57294"/>
    <w:rsid w:val="00A57B08"/>
    <w:rsid w:val="00A57DCE"/>
    <w:rsid w:val="00A62DFB"/>
    <w:rsid w:val="00A63BF6"/>
    <w:rsid w:val="00A7287E"/>
    <w:rsid w:val="00A813CB"/>
    <w:rsid w:val="00A82D23"/>
    <w:rsid w:val="00A82D25"/>
    <w:rsid w:val="00A9150E"/>
    <w:rsid w:val="00A92127"/>
    <w:rsid w:val="00A932E5"/>
    <w:rsid w:val="00A94383"/>
    <w:rsid w:val="00A948BD"/>
    <w:rsid w:val="00A94C5D"/>
    <w:rsid w:val="00A94E60"/>
    <w:rsid w:val="00AA19BF"/>
    <w:rsid w:val="00AA2140"/>
    <w:rsid w:val="00AA3586"/>
    <w:rsid w:val="00AA5B9B"/>
    <w:rsid w:val="00AA6C0D"/>
    <w:rsid w:val="00AB0975"/>
    <w:rsid w:val="00AB209D"/>
    <w:rsid w:val="00AB248E"/>
    <w:rsid w:val="00AB363B"/>
    <w:rsid w:val="00AC2136"/>
    <w:rsid w:val="00AC4267"/>
    <w:rsid w:val="00AC6510"/>
    <w:rsid w:val="00AC6A25"/>
    <w:rsid w:val="00AD34E1"/>
    <w:rsid w:val="00AD3AA0"/>
    <w:rsid w:val="00AD4913"/>
    <w:rsid w:val="00AD5E4E"/>
    <w:rsid w:val="00AD5F18"/>
    <w:rsid w:val="00AD6857"/>
    <w:rsid w:val="00AE6B7A"/>
    <w:rsid w:val="00AE7307"/>
    <w:rsid w:val="00AF01AA"/>
    <w:rsid w:val="00AF4F1E"/>
    <w:rsid w:val="00AF5D35"/>
    <w:rsid w:val="00AF7CF5"/>
    <w:rsid w:val="00AF7EC7"/>
    <w:rsid w:val="00B05ACC"/>
    <w:rsid w:val="00B1541B"/>
    <w:rsid w:val="00B16083"/>
    <w:rsid w:val="00B2390D"/>
    <w:rsid w:val="00B27668"/>
    <w:rsid w:val="00B30EE9"/>
    <w:rsid w:val="00B31230"/>
    <w:rsid w:val="00B32ACE"/>
    <w:rsid w:val="00B335CB"/>
    <w:rsid w:val="00B3727C"/>
    <w:rsid w:val="00B37342"/>
    <w:rsid w:val="00B42718"/>
    <w:rsid w:val="00B443E9"/>
    <w:rsid w:val="00B45C7F"/>
    <w:rsid w:val="00B4790C"/>
    <w:rsid w:val="00B47F97"/>
    <w:rsid w:val="00B50883"/>
    <w:rsid w:val="00B50B1E"/>
    <w:rsid w:val="00B51B2A"/>
    <w:rsid w:val="00B5702F"/>
    <w:rsid w:val="00B6190F"/>
    <w:rsid w:val="00B64C63"/>
    <w:rsid w:val="00B65BE7"/>
    <w:rsid w:val="00B73C7A"/>
    <w:rsid w:val="00B74142"/>
    <w:rsid w:val="00B7517A"/>
    <w:rsid w:val="00B752D0"/>
    <w:rsid w:val="00B76738"/>
    <w:rsid w:val="00B81F82"/>
    <w:rsid w:val="00B82EB6"/>
    <w:rsid w:val="00B83F1E"/>
    <w:rsid w:val="00B865DF"/>
    <w:rsid w:val="00B8687A"/>
    <w:rsid w:val="00B91192"/>
    <w:rsid w:val="00B91911"/>
    <w:rsid w:val="00B925F5"/>
    <w:rsid w:val="00B92981"/>
    <w:rsid w:val="00B95818"/>
    <w:rsid w:val="00B95DB8"/>
    <w:rsid w:val="00BA1B64"/>
    <w:rsid w:val="00BA20F4"/>
    <w:rsid w:val="00BA61F5"/>
    <w:rsid w:val="00BB31E4"/>
    <w:rsid w:val="00BB563A"/>
    <w:rsid w:val="00BB5BF4"/>
    <w:rsid w:val="00BB5D15"/>
    <w:rsid w:val="00BB6BB5"/>
    <w:rsid w:val="00BB70EC"/>
    <w:rsid w:val="00BC00BE"/>
    <w:rsid w:val="00BC1084"/>
    <w:rsid w:val="00BC27F3"/>
    <w:rsid w:val="00BC2829"/>
    <w:rsid w:val="00BD2830"/>
    <w:rsid w:val="00BD3751"/>
    <w:rsid w:val="00BD3923"/>
    <w:rsid w:val="00BD3E51"/>
    <w:rsid w:val="00BD47A4"/>
    <w:rsid w:val="00BE4512"/>
    <w:rsid w:val="00BE7B21"/>
    <w:rsid w:val="00BF1452"/>
    <w:rsid w:val="00BF1A73"/>
    <w:rsid w:val="00BF4CD3"/>
    <w:rsid w:val="00BF4EF5"/>
    <w:rsid w:val="00C00766"/>
    <w:rsid w:val="00C01228"/>
    <w:rsid w:val="00C05BC4"/>
    <w:rsid w:val="00C06209"/>
    <w:rsid w:val="00C132FF"/>
    <w:rsid w:val="00C13F78"/>
    <w:rsid w:val="00C14226"/>
    <w:rsid w:val="00C1668C"/>
    <w:rsid w:val="00C23736"/>
    <w:rsid w:val="00C23BAB"/>
    <w:rsid w:val="00C24EEA"/>
    <w:rsid w:val="00C252E8"/>
    <w:rsid w:val="00C320F9"/>
    <w:rsid w:val="00C336D0"/>
    <w:rsid w:val="00C34B8A"/>
    <w:rsid w:val="00C34F5C"/>
    <w:rsid w:val="00C40FCA"/>
    <w:rsid w:val="00C430E8"/>
    <w:rsid w:val="00C4337B"/>
    <w:rsid w:val="00C44879"/>
    <w:rsid w:val="00C50E7E"/>
    <w:rsid w:val="00C56139"/>
    <w:rsid w:val="00C60541"/>
    <w:rsid w:val="00C64BB1"/>
    <w:rsid w:val="00C67418"/>
    <w:rsid w:val="00C74929"/>
    <w:rsid w:val="00C76B23"/>
    <w:rsid w:val="00C811AC"/>
    <w:rsid w:val="00C82A86"/>
    <w:rsid w:val="00C84DAF"/>
    <w:rsid w:val="00C9097F"/>
    <w:rsid w:val="00C913D7"/>
    <w:rsid w:val="00C92182"/>
    <w:rsid w:val="00C92FEA"/>
    <w:rsid w:val="00C96B38"/>
    <w:rsid w:val="00C97540"/>
    <w:rsid w:val="00CA10E6"/>
    <w:rsid w:val="00CB160C"/>
    <w:rsid w:val="00CB3C0C"/>
    <w:rsid w:val="00CB7290"/>
    <w:rsid w:val="00CC0343"/>
    <w:rsid w:val="00CC04F9"/>
    <w:rsid w:val="00CC27E2"/>
    <w:rsid w:val="00CC32C7"/>
    <w:rsid w:val="00CD36FC"/>
    <w:rsid w:val="00CD4B00"/>
    <w:rsid w:val="00CD54D1"/>
    <w:rsid w:val="00CE2BDF"/>
    <w:rsid w:val="00CE4B04"/>
    <w:rsid w:val="00CE4F56"/>
    <w:rsid w:val="00CE540B"/>
    <w:rsid w:val="00CE6F11"/>
    <w:rsid w:val="00CE7B57"/>
    <w:rsid w:val="00CF109F"/>
    <w:rsid w:val="00CF1C4A"/>
    <w:rsid w:val="00D00AE6"/>
    <w:rsid w:val="00D01996"/>
    <w:rsid w:val="00D030EE"/>
    <w:rsid w:val="00D03EE9"/>
    <w:rsid w:val="00D12BF2"/>
    <w:rsid w:val="00D12F7A"/>
    <w:rsid w:val="00D2110E"/>
    <w:rsid w:val="00D2370E"/>
    <w:rsid w:val="00D308E3"/>
    <w:rsid w:val="00D30972"/>
    <w:rsid w:val="00D36E6B"/>
    <w:rsid w:val="00D40820"/>
    <w:rsid w:val="00D42DF4"/>
    <w:rsid w:val="00D445EB"/>
    <w:rsid w:val="00D51A30"/>
    <w:rsid w:val="00D522AD"/>
    <w:rsid w:val="00D55480"/>
    <w:rsid w:val="00D55951"/>
    <w:rsid w:val="00D5622F"/>
    <w:rsid w:val="00D61E46"/>
    <w:rsid w:val="00D631B3"/>
    <w:rsid w:val="00D64465"/>
    <w:rsid w:val="00D64FAD"/>
    <w:rsid w:val="00D703D0"/>
    <w:rsid w:val="00D70D0B"/>
    <w:rsid w:val="00D766EE"/>
    <w:rsid w:val="00D83C2D"/>
    <w:rsid w:val="00D841F8"/>
    <w:rsid w:val="00D8431C"/>
    <w:rsid w:val="00D8642F"/>
    <w:rsid w:val="00D87DA2"/>
    <w:rsid w:val="00D90180"/>
    <w:rsid w:val="00D90777"/>
    <w:rsid w:val="00D90C31"/>
    <w:rsid w:val="00D90F97"/>
    <w:rsid w:val="00D923AB"/>
    <w:rsid w:val="00D94FF8"/>
    <w:rsid w:val="00D95BCF"/>
    <w:rsid w:val="00DA0013"/>
    <w:rsid w:val="00DA68D3"/>
    <w:rsid w:val="00DB0057"/>
    <w:rsid w:val="00DB34EE"/>
    <w:rsid w:val="00DB4A53"/>
    <w:rsid w:val="00DB77AE"/>
    <w:rsid w:val="00DC2D88"/>
    <w:rsid w:val="00DC59CF"/>
    <w:rsid w:val="00DC75EA"/>
    <w:rsid w:val="00DC773E"/>
    <w:rsid w:val="00DC7845"/>
    <w:rsid w:val="00DD0300"/>
    <w:rsid w:val="00DD38AE"/>
    <w:rsid w:val="00DD3E82"/>
    <w:rsid w:val="00DD3EF2"/>
    <w:rsid w:val="00DE059E"/>
    <w:rsid w:val="00DE32CA"/>
    <w:rsid w:val="00DE33CA"/>
    <w:rsid w:val="00DE70AC"/>
    <w:rsid w:val="00DE759B"/>
    <w:rsid w:val="00DF5FE5"/>
    <w:rsid w:val="00DF6681"/>
    <w:rsid w:val="00E013F0"/>
    <w:rsid w:val="00E018E7"/>
    <w:rsid w:val="00E025E4"/>
    <w:rsid w:val="00E1376C"/>
    <w:rsid w:val="00E20BC4"/>
    <w:rsid w:val="00E21A0C"/>
    <w:rsid w:val="00E25AD7"/>
    <w:rsid w:val="00E356E6"/>
    <w:rsid w:val="00E35BF0"/>
    <w:rsid w:val="00E36F01"/>
    <w:rsid w:val="00E3712E"/>
    <w:rsid w:val="00E42FDA"/>
    <w:rsid w:val="00E43263"/>
    <w:rsid w:val="00E44926"/>
    <w:rsid w:val="00E44B72"/>
    <w:rsid w:val="00E45894"/>
    <w:rsid w:val="00E520FB"/>
    <w:rsid w:val="00E5467A"/>
    <w:rsid w:val="00E57E16"/>
    <w:rsid w:val="00E6702E"/>
    <w:rsid w:val="00E712CE"/>
    <w:rsid w:val="00E75755"/>
    <w:rsid w:val="00E83788"/>
    <w:rsid w:val="00E85699"/>
    <w:rsid w:val="00E872C9"/>
    <w:rsid w:val="00E921F4"/>
    <w:rsid w:val="00E92F7C"/>
    <w:rsid w:val="00E96BBD"/>
    <w:rsid w:val="00EA582C"/>
    <w:rsid w:val="00EB0F67"/>
    <w:rsid w:val="00EB44AB"/>
    <w:rsid w:val="00EB6C69"/>
    <w:rsid w:val="00EC081A"/>
    <w:rsid w:val="00EC2637"/>
    <w:rsid w:val="00ED11E5"/>
    <w:rsid w:val="00ED24F6"/>
    <w:rsid w:val="00ED5DB7"/>
    <w:rsid w:val="00ED5E2F"/>
    <w:rsid w:val="00ED6BFA"/>
    <w:rsid w:val="00ED7812"/>
    <w:rsid w:val="00EE243C"/>
    <w:rsid w:val="00EE5BDB"/>
    <w:rsid w:val="00EE6FF6"/>
    <w:rsid w:val="00EF5217"/>
    <w:rsid w:val="00EF54DA"/>
    <w:rsid w:val="00F00743"/>
    <w:rsid w:val="00F020AA"/>
    <w:rsid w:val="00F039EB"/>
    <w:rsid w:val="00F0616A"/>
    <w:rsid w:val="00F06907"/>
    <w:rsid w:val="00F11C12"/>
    <w:rsid w:val="00F14E1F"/>
    <w:rsid w:val="00F209EA"/>
    <w:rsid w:val="00F217E4"/>
    <w:rsid w:val="00F254C7"/>
    <w:rsid w:val="00F25950"/>
    <w:rsid w:val="00F306DC"/>
    <w:rsid w:val="00F33D81"/>
    <w:rsid w:val="00F3730F"/>
    <w:rsid w:val="00F4064F"/>
    <w:rsid w:val="00F43428"/>
    <w:rsid w:val="00F43E72"/>
    <w:rsid w:val="00F51D19"/>
    <w:rsid w:val="00F52412"/>
    <w:rsid w:val="00F53B98"/>
    <w:rsid w:val="00F5749F"/>
    <w:rsid w:val="00F67522"/>
    <w:rsid w:val="00F75FA7"/>
    <w:rsid w:val="00F82B8A"/>
    <w:rsid w:val="00F903BB"/>
    <w:rsid w:val="00F9301D"/>
    <w:rsid w:val="00F95122"/>
    <w:rsid w:val="00F95B57"/>
    <w:rsid w:val="00F977A2"/>
    <w:rsid w:val="00F97ABB"/>
    <w:rsid w:val="00FA0FCA"/>
    <w:rsid w:val="00FA355D"/>
    <w:rsid w:val="00FA619D"/>
    <w:rsid w:val="00FB29EC"/>
    <w:rsid w:val="00FB4FF1"/>
    <w:rsid w:val="00FC4571"/>
    <w:rsid w:val="00FC4E8F"/>
    <w:rsid w:val="00FC55D4"/>
    <w:rsid w:val="00FC695E"/>
    <w:rsid w:val="00FD1500"/>
    <w:rsid w:val="00FD1FF5"/>
    <w:rsid w:val="00FD2783"/>
    <w:rsid w:val="00FD5005"/>
    <w:rsid w:val="00FE43D3"/>
    <w:rsid w:val="00FE77F4"/>
    <w:rsid w:val="00FE7D60"/>
    <w:rsid w:val="00FF77BD"/>
    <w:rsid w:val="017E4885"/>
    <w:rsid w:val="04F7C0A5"/>
    <w:rsid w:val="0BB30A20"/>
    <w:rsid w:val="2AEC30D1"/>
    <w:rsid w:val="2C278B7C"/>
    <w:rsid w:val="338E154D"/>
    <w:rsid w:val="3D5349F4"/>
    <w:rsid w:val="44B0BEC5"/>
    <w:rsid w:val="4730AAD9"/>
    <w:rsid w:val="49569AEE"/>
    <w:rsid w:val="5DE44DAC"/>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15AE"/>
  <w15:chartTrackingRefBased/>
  <w15:docId w15:val="{994CBBCD-5487-4352-9F12-E9174B75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B1E"/>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B50B1E"/>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B50B1E"/>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B50B1E"/>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B50B1E"/>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B50B1E"/>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B50B1E"/>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B50B1E"/>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B50B1E"/>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B50B1E"/>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1E"/>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B50B1E"/>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B50B1E"/>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B50B1E"/>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B50B1E"/>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B50B1E"/>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B50B1E"/>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B50B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50B1E"/>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B50B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1E"/>
    <w:rPr>
      <w:rFonts w:ascii="Segoe UI" w:eastAsia="Times" w:hAnsi="Segoe UI" w:cs="Segoe UI"/>
      <w:sz w:val="18"/>
      <w:szCs w:val="18"/>
      <w:lang w:val="lt-LT" w:eastAsia="nl-BE"/>
    </w:rPr>
  </w:style>
  <w:style w:type="paragraph" w:styleId="Header">
    <w:name w:val="header"/>
    <w:basedOn w:val="Normal"/>
    <w:link w:val="HeaderChar"/>
    <w:unhideWhenUsed/>
    <w:rsid w:val="00B50B1E"/>
    <w:pPr>
      <w:tabs>
        <w:tab w:val="center" w:pos="4536"/>
        <w:tab w:val="right" w:pos="9072"/>
      </w:tabs>
      <w:spacing w:line="240" w:lineRule="auto"/>
    </w:pPr>
  </w:style>
  <w:style w:type="character" w:customStyle="1" w:styleId="HeaderChar">
    <w:name w:val="Header Char"/>
    <w:basedOn w:val="DefaultParagraphFont"/>
    <w:link w:val="Header"/>
    <w:rsid w:val="00B50B1E"/>
    <w:rPr>
      <w:rFonts w:ascii="FlandersArtSans-Regular" w:eastAsia="Times" w:hAnsi="FlandersArtSans-Regular" w:cs="Times New Roman"/>
      <w:szCs w:val="20"/>
      <w:lang w:val="lt-LT" w:eastAsia="nl-BE"/>
    </w:rPr>
  </w:style>
  <w:style w:type="paragraph" w:styleId="Footer">
    <w:name w:val="footer"/>
    <w:basedOn w:val="Normal"/>
    <w:link w:val="FooterChar"/>
    <w:uiPriority w:val="99"/>
    <w:unhideWhenUsed/>
    <w:rsid w:val="00B50B1E"/>
    <w:pPr>
      <w:tabs>
        <w:tab w:val="center" w:pos="4536"/>
        <w:tab w:val="right" w:pos="9072"/>
      </w:tabs>
      <w:spacing w:line="240" w:lineRule="auto"/>
    </w:pPr>
  </w:style>
  <w:style w:type="character" w:customStyle="1" w:styleId="FooterChar">
    <w:name w:val="Footer Char"/>
    <w:basedOn w:val="DefaultParagraphFont"/>
    <w:link w:val="Footer"/>
    <w:uiPriority w:val="99"/>
    <w:rsid w:val="00B50B1E"/>
    <w:rPr>
      <w:rFonts w:ascii="FlandersArtSans-Regular" w:eastAsia="Times" w:hAnsi="FlandersArtSans-Regular" w:cs="Times New Roman"/>
      <w:szCs w:val="20"/>
      <w:lang w:val="lt-LT" w:eastAsia="nl-BE"/>
    </w:rPr>
  </w:style>
  <w:style w:type="character" w:styleId="CommentReference">
    <w:name w:val="annotation reference"/>
    <w:basedOn w:val="DefaultParagraphFont"/>
    <w:uiPriority w:val="99"/>
    <w:semiHidden/>
    <w:unhideWhenUsed/>
    <w:rsid w:val="00170FAA"/>
    <w:rPr>
      <w:sz w:val="16"/>
      <w:szCs w:val="16"/>
    </w:rPr>
  </w:style>
  <w:style w:type="paragraph" w:styleId="CommentText">
    <w:name w:val="annotation text"/>
    <w:basedOn w:val="Normal"/>
    <w:link w:val="CommentTextChar"/>
    <w:uiPriority w:val="99"/>
    <w:unhideWhenUsed/>
    <w:rsid w:val="00170FAA"/>
    <w:pPr>
      <w:spacing w:line="240" w:lineRule="auto"/>
    </w:pPr>
    <w:rPr>
      <w:sz w:val="20"/>
    </w:rPr>
  </w:style>
  <w:style w:type="character" w:customStyle="1" w:styleId="CommentTextChar">
    <w:name w:val="Comment Text Char"/>
    <w:basedOn w:val="DefaultParagraphFont"/>
    <w:link w:val="CommentText"/>
    <w:uiPriority w:val="99"/>
    <w:rsid w:val="00170FAA"/>
    <w:rPr>
      <w:rFonts w:ascii="FlandersArtSans-Regular" w:eastAsia="Times" w:hAnsi="FlandersArtSans-Regular" w:cs="Times New Roman"/>
      <w:sz w:val="20"/>
      <w:szCs w:val="20"/>
      <w:lang w:eastAsia="nl-BE"/>
    </w:rPr>
  </w:style>
  <w:style w:type="paragraph" w:styleId="CommentSubject">
    <w:name w:val="annotation subject"/>
    <w:basedOn w:val="CommentText"/>
    <w:next w:val="CommentText"/>
    <w:link w:val="CommentSubjectChar"/>
    <w:uiPriority w:val="99"/>
    <w:semiHidden/>
    <w:unhideWhenUsed/>
    <w:rsid w:val="00170FAA"/>
    <w:rPr>
      <w:b/>
      <w:bCs/>
    </w:rPr>
  </w:style>
  <w:style w:type="character" w:customStyle="1" w:styleId="CommentSubjectChar">
    <w:name w:val="Comment Subject Char"/>
    <w:basedOn w:val="CommentTextChar"/>
    <w:link w:val="CommentSubject"/>
    <w:uiPriority w:val="99"/>
    <w:semiHidden/>
    <w:rsid w:val="00170FAA"/>
    <w:rPr>
      <w:rFonts w:ascii="FlandersArtSans-Regular" w:eastAsia="Times" w:hAnsi="FlandersArtSans-Regular" w:cs="Times New Roman"/>
      <w:b/>
      <w:bCs/>
      <w:sz w:val="20"/>
      <w:szCs w:val="20"/>
      <w:lang w:eastAsia="nl-BE"/>
    </w:rPr>
  </w:style>
  <w:style w:type="paragraph" w:styleId="ListParagraph">
    <w:name w:val="List Paragraph"/>
    <w:basedOn w:val="Normal"/>
    <w:uiPriority w:val="34"/>
    <w:qFormat/>
    <w:rsid w:val="00423DC6"/>
    <w:pPr>
      <w:ind w:left="720"/>
      <w:contextualSpacing/>
    </w:pPr>
  </w:style>
  <w:style w:type="character" w:styleId="Hyperlink">
    <w:name w:val="Hyperlink"/>
    <w:basedOn w:val="DefaultParagraphFont"/>
    <w:rsid w:val="00423DC6"/>
    <w:rPr>
      <w:color w:val="0000FF"/>
      <w:u w:val="single"/>
    </w:rPr>
  </w:style>
  <w:style w:type="character" w:styleId="FollowedHyperlink">
    <w:name w:val="FollowedHyperlink"/>
    <w:basedOn w:val="DefaultParagraphFont"/>
    <w:uiPriority w:val="99"/>
    <w:semiHidden/>
    <w:unhideWhenUsed/>
    <w:rsid w:val="00423DC6"/>
    <w:rPr>
      <w:color w:val="954F72" w:themeColor="followedHyperlink"/>
      <w:u w:val="single"/>
    </w:rPr>
  </w:style>
  <w:style w:type="character" w:styleId="UnresolvedMention">
    <w:name w:val="Unresolved Mention"/>
    <w:basedOn w:val="DefaultParagraphFont"/>
    <w:uiPriority w:val="99"/>
    <w:unhideWhenUsed/>
    <w:rsid w:val="005C34C8"/>
    <w:rPr>
      <w:color w:val="605E5C"/>
      <w:shd w:val="clear" w:color="auto" w:fill="E1DFDD"/>
    </w:rPr>
  </w:style>
  <w:style w:type="paragraph" w:styleId="Revision">
    <w:name w:val="Revision"/>
    <w:hidden/>
    <w:uiPriority w:val="99"/>
    <w:semiHidden/>
    <w:rsid w:val="00D923AB"/>
    <w:pPr>
      <w:spacing w:after="0" w:line="240" w:lineRule="auto"/>
    </w:pPr>
    <w:rPr>
      <w:rFonts w:ascii="FlandersArtSans-Regular" w:eastAsia="Times" w:hAnsi="FlandersArtSans-Regular" w:cs="Times New Roman"/>
      <w:szCs w:val="20"/>
      <w:lang w:eastAsia="nl-BE"/>
    </w:rPr>
  </w:style>
  <w:style w:type="character" w:styleId="Mention">
    <w:name w:val="Mention"/>
    <w:basedOn w:val="DefaultParagraphFont"/>
    <w:uiPriority w:val="99"/>
    <w:unhideWhenUsed/>
    <w:rsid w:val="008C40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20823">
      <w:bodyDiv w:val="1"/>
      <w:marLeft w:val="0"/>
      <w:marRight w:val="0"/>
      <w:marTop w:val="0"/>
      <w:marBottom w:val="0"/>
      <w:divBdr>
        <w:top w:val="none" w:sz="0" w:space="0" w:color="auto"/>
        <w:left w:val="none" w:sz="0" w:space="0" w:color="auto"/>
        <w:bottom w:val="none" w:sz="0" w:space="0" w:color="auto"/>
        <w:right w:val="none" w:sz="0" w:space="0" w:color="auto"/>
      </w:divBdr>
    </w:div>
    <w:div w:id="18317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216F35AF2CB9468CD9A6F9808E74AF" ma:contentTypeVersion="13" ma:contentTypeDescription="Een nieuw document maken." ma:contentTypeScope="" ma:versionID="ca164e848c4fad5da276762f41258f4d">
  <xsd:schema xmlns:xsd="http://www.w3.org/2001/XMLSchema" xmlns:xs="http://www.w3.org/2001/XMLSchema" xmlns:p="http://schemas.microsoft.com/office/2006/metadata/properties" xmlns:ns2="03d5240a-782c-4048-8313-d01b5d6ab2a6" xmlns:ns3="ceeae0c4-f3ff-4153-af2f-582bafa5e89e" targetNamespace="http://schemas.microsoft.com/office/2006/metadata/properties" ma:root="true" ma:fieldsID="65f0ac419ea59745c8cf4e78d3a84f2f" ns2:_="" ns3:_="">
    <xsd:import namespace="03d5240a-782c-4048-8313-d01b5d6ab2a6"/>
    <xsd:import namespace="ceeae0c4-f3ff-4153-af2f-582bafa5e8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5240a-782c-4048-8313-d01b5d6ab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ae0c4-f3ff-4153-af2f-582bafa5e8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1B8FEA-79F6-4552-B7DE-02C7CD454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5240a-782c-4048-8313-d01b5d6ab2a6"/>
    <ds:schemaRef ds:uri="ceeae0c4-f3ff-4153-af2f-582bafa5e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C0D4DB-8383-4D0E-A88A-6FF7B4FCF769}">
  <ds:schemaRefs>
    <ds:schemaRef ds:uri="http://schemas.microsoft.com/sharepoint/v3/contenttype/forms"/>
  </ds:schemaRefs>
</ds:datastoreItem>
</file>

<file path=customXml/itemProps3.xml><?xml version="1.0" encoding="utf-8"?>
<ds:datastoreItem xmlns:ds="http://schemas.openxmlformats.org/officeDocument/2006/customXml" ds:itemID="{7619DD54-2686-4B25-BA18-00EA26AE4543}">
  <ds:schemaRefs>
    <ds:schemaRef ds:uri="http://schemas.openxmlformats.org/officeDocument/2006/bibliography"/>
  </ds:schemaRefs>
</ds:datastoreItem>
</file>

<file path=customXml/itemProps4.xml><?xml version="1.0" encoding="utf-8"?>
<ds:datastoreItem xmlns:ds="http://schemas.openxmlformats.org/officeDocument/2006/customXml" ds:itemID="{65081DE2-23A0-48E0-851B-E5D3A54CA0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2286</Words>
  <Characters>14363</Characters>
  <Application>Microsoft Office Word</Application>
  <DocSecurity>0</DocSecurity>
  <Lines>341</Lines>
  <Paragraphs>109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Ines Varvodic</cp:lastModifiedBy>
  <cp:revision>4</cp:revision>
  <cp:lastPrinted>2020-03-08T02:41:00Z</cp:lastPrinted>
  <dcterms:created xsi:type="dcterms:W3CDTF">2021-12-20T16:10:00Z</dcterms:created>
  <dcterms:modified xsi:type="dcterms:W3CDTF">2021-12-21T08:22:00Z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0x0101002E216F35AF2CB9468CD9A6F9808E74AF</vt:lpwstr>
  </property>
</Properties>
</file>