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C3C5A" w14:textId="1FA4CD5E" w:rsidR="007A362B" w:rsidRPr="00C526E6" w:rsidRDefault="007A362B" w:rsidP="007A362B">
      <w:pPr>
        <w:pStyle w:val="Header"/>
      </w:pPr>
      <w:r w:rsidRPr="00C526E6">
        <w:rPr>
          <w:rFonts w:ascii="Courier New" w:hAnsi="Courier New"/>
          <w:szCs w:val="20"/>
        </w:rPr>
        <w:t>1. ------IND- 2020 0401 F-- LV- ------ 202000706 --- --- PROJET</w:t>
      </w:r>
    </w:p>
    <w:p w14:paraId="01AA790E" w14:textId="25E09F94" w:rsidR="00C43AFA" w:rsidRPr="00C526E6" w:rsidRDefault="00C43AFA">
      <w:pPr>
        <w:rPr>
          <w:rFonts w:ascii="Times New Roman" w:eastAsia="Lucida Sans Unicode" w:hAnsi="Times New Roman" w:cs="Times New Roman"/>
          <w:b/>
          <w:bCs/>
          <w:sz w:val="24"/>
          <w:szCs w:val="24"/>
          <w:lang w:eastAsia="fr-FR"/>
        </w:rPr>
      </w:pPr>
    </w:p>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487"/>
      </w:tblGrid>
      <w:tr w:rsidR="00C43AFA" w:rsidRPr="00C526E6" w14:paraId="17D2C247" w14:textId="77777777" w:rsidTr="00F21523">
        <w:trPr>
          <w:cantSplit/>
        </w:trPr>
        <w:tc>
          <w:tcPr>
            <w:tcW w:w="3982" w:type="dxa"/>
            <w:gridSpan w:val="3"/>
          </w:tcPr>
          <w:p w14:paraId="164608F8" w14:textId="77777777" w:rsidR="00C43AFA" w:rsidRPr="00C526E6" w:rsidRDefault="00C43AFA" w:rsidP="00F21523">
            <w:pPr>
              <w:pStyle w:val="SNREPUBLIQUE"/>
              <w:jc w:val="left"/>
            </w:pPr>
            <w:r w:rsidRPr="00C526E6">
              <w:t>FRANCIJAS REPUBLIKA</w:t>
            </w:r>
          </w:p>
        </w:tc>
      </w:tr>
      <w:tr w:rsidR="00C43AFA" w:rsidRPr="00C526E6" w14:paraId="688054A8" w14:textId="77777777" w:rsidTr="00F21523">
        <w:trPr>
          <w:cantSplit/>
          <w:trHeight w:hRule="exact" w:val="113"/>
        </w:trPr>
        <w:tc>
          <w:tcPr>
            <w:tcW w:w="1527" w:type="dxa"/>
          </w:tcPr>
          <w:p w14:paraId="0B73C968" w14:textId="77777777" w:rsidR="00C43AFA" w:rsidRPr="00C526E6" w:rsidRDefault="00C43AFA" w:rsidP="00F21523">
            <w:pPr>
              <w:spacing w:after="0" w:line="240" w:lineRule="auto"/>
            </w:pPr>
          </w:p>
        </w:tc>
        <w:tc>
          <w:tcPr>
            <w:tcW w:w="968" w:type="dxa"/>
            <w:tcBorders>
              <w:bottom w:val="single" w:sz="1" w:space="0" w:color="000000"/>
            </w:tcBorders>
          </w:tcPr>
          <w:p w14:paraId="74024351" w14:textId="77777777" w:rsidR="00C43AFA" w:rsidRPr="00C526E6" w:rsidRDefault="00C43AFA" w:rsidP="00F21523">
            <w:pPr>
              <w:spacing w:after="0" w:line="240" w:lineRule="auto"/>
            </w:pPr>
          </w:p>
        </w:tc>
        <w:tc>
          <w:tcPr>
            <w:tcW w:w="1487" w:type="dxa"/>
          </w:tcPr>
          <w:p w14:paraId="15DD5E88" w14:textId="77777777" w:rsidR="00C43AFA" w:rsidRPr="00C526E6" w:rsidRDefault="00C43AFA" w:rsidP="00F21523">
            <w:pPr>
              <w:spacing w:after="0" w:line="240" w:lineRule="auto"/>
            </w:pPr>
          </w:p>
        </w:tc>
      </w:tr>
      <w:tr w:rsidR="00C43AFA" w:rsidRPr="00C526E6" w14:paraId="1537ECB6" w14:textId="77777777" w:rsidTr="00F21523">
        <w:trPr>
          <w:cantSplit/>
        </w:trPr>
        <w:tc>
          <w:tcPr>
            <w:tcW w:w="3982" w:type="dxa"/>
            <w:gridSpan w:val="3"/>
          </w:tcPr>
          <w:p w14:paraId="1E3C954A" w14:textId="77777777" w:rsidR="00C43AFA" w:rsidRPr="00C526E6" w:rsidRDefault="00C43AFA" w:rsidP="00F21523">
            <w:pPr>
              <w:pStyle w:val="SNTimbre"/>
              <w:spacing w:before="0"/>
            </w:pPr>
            <w:r w:rsidRPr="00C526E6">
              <w:t>Ekoloģiskas un solidāras pārkārtošanas ministrija</w:t>
            </w:r>
          </w:p>
        </w:tc>
      </w:tr>
      <w:tr w:rsidR="00C43AFA" w:rsidRPr="00C526E6" w14:paraId="237C9D9A" w14:textId="77777777" w:rsidTr="00F21523">
        <w:trPr>
          <w:cantSplit/>
          <w:trHeight w:hRule="exact" w:val="227"/>
        </w:trPr>
        <w:tc>
          <w:tcPr>
            <w:tcW w:w="1527" w:type="dxa"/>
          </w:tcPr>
          <w:p w14:paraId="1D80B7C5" w14:textId="77777777" w:rsidR="00C43AFA" w:rsidRPr="00C526E6" w:rsidRDefault="00C43AFA" w:rsidP="00F21523">
            <w:pPr>
              <w:spacing w:after="0" w:line="240" w:lineRule="auto"/>
            </w:pPr>
          </w:p>
        </w:tc>
        <w:tc>
          <w:tcPr>
            <w:tcW w:w="968" w:type="dxa"/>
            <w:tcBorders>
              <w:bottom w:val="single" w:sz="1" w:space="0" w:color="000000"/>
            </w:tcBorders>
          </w:tcPr>
          <w:p w14:paraId="6E16B623" w14:textId="77777777" w:rsidR="00C43AFA" w:rsidRPr="00C526E6" w:rsidRDefault="00C43AFA" w:rsidP="00F21523">
            <w:pPr>
              <w:spacing w:after="0" w:line="240" w:lineRule="auto"/>
            </w:pPr>
          </w:p>
        </w:tc>
        <w:tc>
          <w:tcPr>
            <w:tcW w:w="1487" w:type="dxa"/>
          </w:tcPr>
          <w:p w14:paraId="7856580B" w14:textId="77777777" w:rsidR="00C43AFA" w:rsidRPr="00C526E6" w:rsidRDefault="00C43AFA" w:rsidP="00F21523">
            <w:pPr>
              <w:spacing w:after="0" w:line="240" w:lineRule="auto"/>
            </w:pPr>
          </w:p>
        </w:tc>
      </w:tr>
      <w:tr w:rsidR="00C43AFA" w:rsidRPr="00C526E6" w14:paraId="32E35054" w14:textId="77777777" w:rsidTr="00F21523">
        <w:trPr>
          <w:cantSplit/>
          <w:trHeight w:hRule="exact" w:val="227"/>
        </w:trPr>
        <w:tc>
          <w:tcPr>
            <w:tcW w:w="1527" w:type="dxa"/>
          </w:tcPr>
          <w:p w14:paraId="7EB6DD4E" w14:textId="77777777" w:rsidR="00C43AFA" w:rsidRPr="00C526E6" w:rsidRDefault="00C43AFA" w:rsidP="00F21523">
            <w:pPr>
              <w:spacing w:after="0" w:line="240" w:lineRule="auto"/>
            </w:pPr>
          </w:p>
        </w:tc>
        <w:tc>
          <w:tcPr>
            <w:tcW w:w="968" w:type="dxa"/>
          </w:tcPr>
          <w:p w14:paraId="4854FAA9" w14:textId="77777777" w:rsidR="00C43AFA" w:rsidRPr="00C526E6" w:rsidRDefault="00C43AFA" w:rsidP="00F21523">
            <w:pPr>
              <w:spacing w:after="0" w:line="240" w:lineRule="auto"/>
            </w:pPr>
          </w:p>
        </w:tc>
        <w:tc>
          <w:tcPr>
            <w:tcW w:w="1487" w:type="dxa"/>
          </w:tcPr>
          <w:p w14:paraId="7F211303" w14:textId="77777777" w:rsidR="00C43AFA" w:rsidRPr="00C526E6" w:rsidRDefault="00C43AFA" w:rsidP="00F21523">
            <w:pPr>
              <w:spacing w:after="0" w:line="240" w:lineRule="auto"/>
            </w:pPr>
          </w:p>
        </w:tc>
      </w:tr>
    </w:tbl>
    <w:p w14:paraId="042EE64F" w14:textId="77777777" w:rsidR="00C43AFA" w:rsidRPr="00C526E6" w:rsidRDefault="00C43AFA" w:rsidP="00AB34D5">
      <w:pPr>
        <w:pStyle w:val="SNNature"/>
        <w:spacing w:before="0" w:after="0"/>
      </w:pPr>
    </w:p>
    <w:p w14:paraId="090C7E55" w14:textId="22893124" w:rsidR="00BF56AE" w:rsidRPr="00C526E6" w:rsidRDefault="00BF56AE" w:rsidP="00AB34D5">
      <w:pPr>
        <w:pStyle w:val="SNNature"/>
        <w:spacing w:before="0" w:after="0"/>
      </w:pPr>
      <w:r w:rsidRPr="00C526E6">
        <w:t>[Datums] Dekrēts Nr. [numurs]</w:t>
      </w:r>
    </w:p>
    <w:p w14:paraId="3F5745A4" w14:textId="60E11919" w:rsidR="00BF56AE" w:rsidRPr="00C526E6" w:rsidRDefault="00BF56AE" w:rsidP="00AB34D5">
      <w:pPr>
        <w:pStyle w:val="SNtitre"/>
        <w:spacing w:after="0"/>
      </w:pPr>
      <w:r w:rsidRPr="00C526E6">
        <w:t>par konkrētu vienreizlietojamo plastmasas izstrādājumu aizliegumu</w:t>
      </w:r>
    </w:p>
    <w:p w14:paraId="368CD14A" w14:textId="77777777" w:rsidR="00AB34D5" w:rsidRPr="00C526E6" w:rsidRDefault="00AB34D5" w:rsidP="00AB34D5">
      <w:pPr>
        <w:pStyle w:val="SNNORCentr"/>
      </w:pPr>
    </w:p>
    <w:p w14:paraId="1217785A" w14:textId="77777777" w:rsidR="00BF56AE" w:rsidRPr="00C526E6" w:rsidRDefault="00BF56AE" w:rsidP="00AB34D5">
      <w:pPr>
        <w:pStyle w:val="SNNORCentr"/>
      </w:pPr>
      <w:r w:rsidRPr="00C526E6">
        <w:rPr>
          <w:i/>
          <w:iCs/>
        </w:rPr>
        <w:t>NOR</w:t>
      </w:r>
      <w:r w:rsidRPr="00C526E6">
        <w:t>: [</w:t>
      </w:r>
      <w:r w:rsidRPr="00C526E6">
        <w:rPr>
          <w:highlight w:val="yellow"/>
        </w:rPr>
        <w:t>…</w:t>
      </w:r>
      <w:r w:rsidRPr="00C526E6">
        <w:t>]</w:t>
      </w:r>
    </w:p>
    <w:p w14:paraId="6B78614D" w14:textId="77777777" w:rsidR="00AB34D5" w:rsidRPr="00C526E6" w:rsidRDefault="00AB34D5" w:rsidP="00AB34D5">
      <w:pPr>
        <w:pStyle w:val="SNAutorit"/>
        <w:spacing w:before="0" w:after="0"/>
        <w:jc w:val="both"/>
        <w:rPr>
          <w:i/>
        </w:rPr>
      </w:pPr>
    </w:p>
    <w:p w14:paraId="2970CB05" w14:textId="6596F66B" w:rsidR="00BF56AE" w:rsidRPr="00C526E6" w:rsidRDefault="00BF56AE" w:rsidP="00AB34D5">
      <w:pPr>
        <w:pStyle w:val="SNAutorit"/>
        <w:spacing w:before="0" w:after="0"/>
        <w:jc w:val="both"/>
        <w:rPr>
          <w:b w:val="0"/>
          <w:i/>
        </w:rPr>
      </w:pPr>
      <w:r w:rsidRPr="00C526E6">
        <w:rPr>
          <w:i/>
        </w:rPr>
        <w:t>Mērķauditorija:</w:t>
      </w:r>
      <w:r w:rsidRPr="00C526E6">
        <w:rPr>
          <w:b w:val="0"/>
          <w:i/>
        </w:rPr>
        <w:t xml:space="preserve"> fiziskas vai juridiskas personas, kas piegādā, izmanto, izplata vai par maksu vai bez maksas dara pieejamus noteiktus vienreizlietojamus plastmasas izstrādājumus, kas nepieciešami to saimnieciskās darbības veikšanai.</w:t>
      </w:r>
    </w:p>
    <w:p w14:paraId="3675A849" w14:textId="2C019237" w:rsidR="00AB34D5" w:rsidRPr="00C526E6" w:rsidRDefault="00FA00F0" w:rsidP="00FA00F0">
      <w:pPr>
        <w:pStyle w:val="SNAutorit"/>
        <w:tabs>
          <w:tab w:val="left" w:pos="4280"/>
        </w:tabs>
        <w:spacing w:before="0" w:after="0"/>
        <w:jc w:val="both"/>
        <w:rPr>
          <w:i/>
        </w:rPr>
      </w:pPr>
      <w:r w:rsidRPr="00C526E6">
        <w:rPr>
          <w:i/>
        </w:rPr>
        <w:tab/>
      </w:r>
    </w:p>
    <w:p w14:paraId="67294CBD" w14:textId="0439BF89" w:rsidR="00BF56AE" w:rsidRPr="00C526E6" w:rsidRDefault="00BF56AE" w:rsidP="00AB34D5">
      <w:pPr>
        <w:pStyle w:val="SNAutorit"/>
        <w:spacing w:before="0" w:after="0"/>
        <w:jc w:val="both"/>
        <w:rPr>
          <w:b w:val="0"/>
          <w:i/>
        </w:rPr>
      </w:pPr>
      <w:r w:rsidRPr="00C526E6">
        <w:rPr>
          <w:i/>
        </w:rPr>
        <w:t xml:space="preserve">Priekšmets: </w:t>
      </w:r>
      <w:r w:rsidRPr="00C526E6">
        <w:rPr>
          <w:b w:val="0"/>
          <w:i/>
        </w:rPr>
        <w:t>nosacījumi, saskaņā ar kuriem piemēro aizliegumu darīt pieejamus konkrētus vienreizlietojamus plastmasas izstrādājumus.</w:t>
      </w:r>
    </w:p>
    <w:p w14:paraId="72DEBCAF" w14:textId="77777777" w:rsidR="00AB34D5" w:rsidRPr="00C526E6" w:rsidRDefault="00AB34D5" w:rsidP="00AB34D5">
      <w:pPr>
        <w:pStyle w:val="SNAutorit"/>
        <w:spacing w:before="0" w:after="0"/>
        <w:jc w:val="both"/>
        <w:rPr>
          <w:i/>
        </w:rPr>
      </w:pPr>
    </w:p>
    <w:p w14:paraId="3671EB44" w14:textId="49607CF8" w:rsidR="00BF56AE" w:rsidRPr="00C526E6" w:rsidRDefault="00BF56AE" w:rsidP="00AB34D5">
      <w:pPr>
        <w:pStyle w:val="SNAutorit"/>
        <w:spacing w:before="0" w:after="0"/>
        <w:jc w:val="both"/>
        <w:rPr>
          <w:b w:val="0"/>
          <w:i/>
        </w:rPr>
      </w:pPr>
      <w:r w:rsidRPr="00C526E6">
        <w:rPr>
          <w:i/>
        </w:rPr>
        <w:t>Stāšanās spēkā:</w:t>
      </w:r>
      <w:r w:rsidRPr="00C526E6">
        <w:rPr>
          <w:b w:val="0"/>
          <w:i/>
        </w:rPr>
        <w:t xml:space="preserve"> dekrēts stājas spēkā nākamajā dienā pēc tā publicēšanas, izņemot dažus 3. panta noteikumus, kas stājas spēkā 2021. gada 1. janvārī vai 3. jūlijā. </w:t>
      </w:r>
    </w:p>
    <w:p w14:paraId="309694BA" w14:textId="77777777" w:rsidR="00AB34D5" w:rsidRPr="00C526E6" w:rsidRDefault="00AB34D5" w:rsidP="00AB34D5">
      <w:pPr>
        <w:pStyle w:val="SNAutorit"/>
        <w:spacing w:before="0" w:after="0"/>
        <w:jc w:val="both"/>
        <w:rPr>
          <w:i/>
        </w:rPr>
      </w:pPr>
    </w:p>
    <w:p w14:paraId="4B5B6C2A" w14:textId="65F98600" w:rsidR="00BF56AE" w:rsidRPr="00C526E6" w:rsidRDefault="00BF56AE" w:rsidP="00AB34D5">
      <w:pPr>
        <w:pStyle w:val="SNAutorit"/>
        <w:spacing w:before="0" w:after="0"/>
        <w:jc w:val="both"/>
        <w:rPr>
          <w:b w:val="0"/>
          <w:i/>
        </w:rPr>
      </w:pPr>
      <w:r w:rsidRPr="00C526E6">
        <w:rPr>
          <w:i/>
        </w:rPr>
        <w:t>Īss apraksts.</w:t>
      </w:r>
      <w:r w:rsidRPr="00C526E6">
        <w:rPr>
          <w:b w:val="0"/>
          <w:i/>
        </w:rPr>
        <w:t xml:space="preserve"> Dekrētā ir noteikti nosacījumi, saskaņā ar kuriem piemēro konkrētus noteikumus, kas paredzēti 2020. gada 10. februāra likumā par cīņu pret izšķiešanu un par aprites ekonomiku un kas nosaka aizliegumu darīt pieejamus konkrētus vienreizlietojamus plastmasas izstrādājumus.</w:t>
      </w:r>
    </w:p>
    <w:p w14:paraId="06DB8430" w14:textId="2DD84F42" w:rsidR="00BF56AE" w:rsidRPr="008A6A0D" w:rsidRDefault="00BF56AE" w:rsidP="00AB34D5">
      <w:pPr>
        <w:pStyle w:val="SNAutorit"/>
        <w:spacing w:before="0" w:after="0"/>
        <w:jc w:val="both"/>
        <w:rPr>
          <w:b w:val="0"/>
          <w:i/>
          <w:spacing w:val="-4"/>
        </w:rPr>
      </w:pPr>
      <w:r w:rsidRPr="008A6A0D">
        <w:rPr>
          <w:b w:val="0"/>
          <w:i/>
          <w:spacing w:val="-4"/>
        </w:rPr>
        <w:t>Tajā ir precizēti konkrētu vienreizlietojamu plastmasas izstrādājumu aizliegumi atbilstoši jaunajiem aizliegumiem, kas pieņemti saskaņā ar minēto likumu. Vienreizlietojamo plastmasas izstrādājumu pieejamības nodrošināšana, kā tā definēta minētajā likumā, tiek pakāpeniski aizliegta, sākot ar brīdi, kad ir beigušies krājumi, bet ne vēlāk kā 2021. gada 1. jūlijā.</w:t>
      </w:r>
    </w:p>
    <w:p w14:paraId="420714E0" w14:textId="77777777" w:rsidR="00AB34D5" w:rsidRPr="00C526E6" w:rsidRDefault="00AB34D5" w:rsidP="00AB34D5">
      <w:pPr>
        <w:pStyle w:val="SNAutorit"/>
        <w:spacing w:before="0" w:after="0"/>
        <w:jc w:val="both"/>
        <w:rPr>
          <w:i/>
        </w:rPr>
      </w:pPr>
    </w:p>
    <w:p w14:paraId="5449D818" w14:textId="1BD47E89" w:rsidR="00BF56AE" w:rsidRPr="00C526E6" w:rsidRDefault="00BF56AE" w:rsidP="00AB34D5">
      <w:pPr>
        <w:pStyle w:val="SNAutorit"/>
        <w:spacing w:before="0" w:after="0"/>
        <w:jc w:val="both"/>
        <w:rPr>
          <w:b w:val="0"/>
          <w:i/>
        </w:rPr>
      </w:pPr>
      <w:r w:rsidRPr="00C526E6">
        <w:rPr>
          <w:i/>
        </w:rPr>
        <w:t xml:space="preserve">Atsauces: </w:t>
      </w:r>
      <w:r w:rsidRPr="00C526E6">
        <w:rPr>
          <w:b w:val="0"/>
          <w:i/>
        </w:rPr>
        <w:t xml:space="preserve">ar Vides kodeksu, kas grozīts ar šo dekrētu, tā redakcijā, kura izriet no šā grozījuma, var iepazīties vietnē </w:t>
      </w:r>
      <w:r w:rsidRPr="00C526E6">
        <w:rPr>
          <w:b w:val="0"/>
        </w:rPr>
        <w:t>Légifrance</w:t>
      </w:r>
      <w:r w:rsidRPr="00C526E6">
        <w:rPr>
          <w:b w:val="0"/>
          <w:i/>
        </w:rPr>
        <w:t xml:space="preserve"> (</w:t>
      </w:r>
      <w:hyperlink r:id="rId8" w:history="1">
        <w:r w:rsidRPr="00C526E6">
          <w:rPr>
            <w:rStyle w:val="Hyperlink"/>
            <w:b w:val="0"/>
            <w:i/>
          </w:rPr>
          <w:t>https://www.legifrance.gouv.fr</w:t>
        </w:r>
      </w:hyperlink>
      <w:r w:rsidRPr="00C526E6">
        <w:rPr>
          <w:b w:val="0"/>
          <w:i/>
        </w:rPr>
        <w:t xml:space="preserve">). </w:t>
      </w:r>
    </w:p>
    <w:p w14:paraId="5BEE5288" w14:textId="77777777" w:rsidR="00AB34D5" w:rsidRPr="00C526E6" w:rsidRDefault="00AB34D5" w:rsidP="00AB34D5">
      <w:pPr>
        <w:pStyle w:val="SNAutorit"/>
        <w:spacing w:before="0" w:after="0"/>
      </w:pPr>
    </w:p>
    <w:p w14:paraId="3A8E8C3A" w14:textId="12D04B88" w:rsidR="00BF56AE" w:rsidRPr="00C526E6" w:rsidRDefault="00BF56AE" w:rsidP="00AB34D5">
      <w:pPr>
        <w:pStyle w:val="SNAutorit"/>
        <w:spacing w:before="0" w:after="0"/>
      </w:pPr>
      <w:r w:rsidRPr="00C526E6">
        <w:t>Premjerministrs,</w:t>
      </w:r>
    </w:p>
    <w:p w14:paraId="3E140B21" w14:textId="77777777" w:rsidR="00AB34D5" w:rsidRPr="00C526E6" w:rsidRDefault="00AB34D5" w:rsidP="00AB34D5">
      <w:pPr>
        <w:pStyle w:val="SNRapport"/>
        <w:spacing w:before="0" w:after="0"/>
        <w:jc w:val="both"/>
      </w:pPr>
    </w:p>
    <w:p w14:paraId="09A65F1F" w14:textId="527C39A9" w:rsidR="00BF56AE" w:rsidRPr="00C526E6" w:rsidRDefault="00BF56AE" w:rsidP="00AB34D5">
      <w:pPr>
        <w:pStyle w:val="SNRapport"/>
        <w:spacing w:before="0" w:after="0"/>
        <w:jc w:val="both"/>
      </w:pPr>
      <w:r w:rsidRPr="00C526E6">
        <w:t>pamatojoties uz ziņojumu, ko sniegusi ekoloģiskas un solidāras pārkārtošanas ministre;</w:t>
      </w:r>
    </w:p>
    <w:p w14:paraId="52C96263" w14:textId="77777777" w:rsidR="00AB34D5" w:rsidRPr="00C526E6" w:rsidRDefault="00AB34D5" w:rsidP="008A6A0D">
      <w:pPr>
        <w:pStyle w:val="SNVisa"/>
      </w:pPr>
    </w:p>
    <w:p w14:paraId="471CCDAC" w14:textId="77777777" w:rsidR="00AB34D5" w:rsidRPr="00C526E6" w:rsidRDefault="00AB34D5" w:rsidP="008A6A0D">
      <w:pPr>
        <w:pStyle w:val="SNVisa"/>
      </w:pPr>
    </w:p>
    <w:p w14:paraId="1ED39580" w14:textId="77777777" w:rsidR="00AB34D5" w:rsidRPr="00C526E6" w:rsidRDefault="00AB34D5" w:rsidP="008A6A0D">
      <w:pPr>
        <w:pStyle w:val="SNVisa"/>
      </w:pPr>
    </w:p>
    <w:p w14:paraId="2E031BA4" w14:textId="2A15BBD5" w:rsidR="002F2D08" w:rsidRPr="00C526E6" w:rsidRDefault="002F2D08" w:rsidP="008A6A0D">
      <w:pPr>
        <w:pStyle w:val="SNVisa"/>
      </w:pPr>
      <w:r w:rsidRPr="00C526E6">
        <w:t>ņemot vērā Direktīvu 90/385/EEK par dalībvalstu tiesību aktu tuvināšanu attiecībā uz aktīvām implantējamām medicīnas ierīcēm;</w:t>
      </w:r>
    </w:p>
    <w:p w14:paraId="70C3E71F" w14:textId="77777777" w:rsidR="009666CF" w:rsidRPr="00C526E6" w:rsidRDefault="002F2D08" w:rsidP="008A6A0D">
      <w:pPr>
        <w:pStyle w:val="SNVisa"/>
      </w:pPr>
      <w:r w:rsidRPr="00C526E6">
        <w:rPr>
          <w:highlight w:val="yellow"/>
        </w:rPr>
        <w:br/>
      </w:r>
      <w:r w:rsidRPr="00C526E6">
        <w:t xml:space="preserve">ņemot vērā Direktīvu 93/42/EEK par medicīnas ierīcēm; </w:t>
      </w:r>
    </w:p>
    <w:p w14:paraId="107C9225" w14:textId="7EC543B8" w:rsidR="009666CF" w:rsidRPr="00C526E6" w:rsidRDefault="009666CF" w:rsidP="008A6A0D">
      <w:pPr>
        <w:pStyle w:val="SNVisa"/>
      </w:pPr>
      <w:r w:rsidRPr="00C526E6">
        <w:lastRenderedPageBreak/>
        <w:t>ņemot vērā Eiropas Parlamenta un Padomes 1994. gada 20. decembra Direktīvu 94/62/EK par iepakojumu un izlietoto iepakojumu, kas grozīta jo īpaši ar Eiropas Parlamenta un Padomes 2004. gada 11. februāra Direktīvu 2004/12/EK;</w:t>
      </w:r>
    </w:p>
    <w:p w14:paraId="3086451A" w14:textId="77777777" w:rsidR="00AB34D5" w:rsidRPr="00C526E6" w:rsidRDefault="00AB34D5" w:rsidP="008A6A0D">
      <w:pPr>
        <w:pStyle w:val="SNVisa"/>
      </w:pPr>
    </w:p>
    <w:p w14:paraId="3EF78180" w14:textId="382FE0FE" w:rsidR="009666CF" w:rsidRPr="00C526E6" w:rsidRDefault="009666CF" w:rsidP="008A6A0D">
      <w:pPr>
        <w:pStyle w:val="SNVisa"/>
      </w:pPr>
      <w:r w:rsidRPr="00C526E6">
        <w:t xml:space="preserve">ņemot vērā Eiropas Parlamenta un Padomes 2008. gada 19. novembra Direktīvu 2008/98/EK par atkritumiem un par dažu direktīvu atcelšanu; </w:t>
      </w:r>
    </w:p>
    <w:p w14:paraId="1FD753C8" w14:textId="77777777" w:rsidR="009666CF" w:rsidRPr="00C526E6" w:rsidRDefault="009666CF" w:rsidP="008A6A0D">
      <w:pPr>
        <w:pStyle w:val="SNVisa"/>
      </w:pPr>
    </w:p>
    <w:p w14:paraId="6DDDB110" w14:textId="16CA4CE6" w:rsidR="00BF56AE" w:rsidRPr="00C526E6" w:rsidRDefault="002F2D08" w:rsidP="008A6A0D">
      <w:pPr>
        <w:pStyle w:val="SNVisa"/>
      </w:pPr>
      <w:r w:rsidRPr="00C526E6">
        <w:t>ņemot vērā Eiropas Parlamenta un Padomes 2015. gada 9. septembra Direktīvu (ES) 2015/1535, ar ko nosaka informācijas sniegšanas kārtību tehnisko noteikumu un Informācijas sabiedrības pakalpojumu noteikumu jomā;</w:t>
      </w:r>
    </w:p>
    <w:p w14:paraId="69F4D99C" w14:textId="714D2F81" w:rsidR="00446523" w:rsidRPr="00C526E6" w:rsidRDefault="00446523" w:rsidP="008A6A0D">
      <w:pPr>
        <w:pStyle w:val="SNVisa"/>
      </w:pPr>
    </w:p>
    <w:p w14:paraId="39244F0A" w14:textId="2ABFC281" w:rsidR="00446523" w:rsidRPr="008A6A0D" w:rsidRDefault="00446523" w:rsidP="008A6A0D">
      <w:pPr>
        <w:pStyle w:val="SNVisa"/>
      </w:pPr>
      <w:r w:rsidRPr="008A6A0D">
        <w:t>ņemot vērā Eiropas Parlamenta un Padomes 2017. gada 5. aprīļa Regulu (ES) 2017/745, kas attiecas uz medicīniskām ierīcēm, ar ko groza Direktīvu 2001/83/EK, Regulu (EK) Nr. 178/2002 un Regulu (EK) Nr. 1223/2009 un atceļ Padomes Direktīvas 90/385/EK un 93/42/EEK;</w:t>
      </w:r>
    </w:p>
    <w:p w14:paraId="0273B220" w14:textId="77777777" w:rsidR="00AB34D5" w:rsidRPr="00C526E6" w:rsidRDefault="00AB34D5" w:rsidP="008A6A0D">
      <w:pPr>
        <w:pStyle w:val="SNVisa"/>
      </w:pPr>
    </w:p>
    <w:p w14:paraId="6CDE938B" w14:textId="197040D4" w:rsidR="00BF56AE" w:rsidRPr="00C526E6" w:rsidRDefault="00BF56AE" w:rsidP="008A6A0D">
      <w:pPr>
        <w:pStyle w:val="SNVisa"/>
      </w:pPr>
      <w:r w:rsidRPr="00C526E6">
        <w:t>ņemot vērā Eiropas Parlamenta un Padomes 2019. gada 5. jūnija Direktīvu (ES) 2019/904 par konkrētu plastmasas izstrādājumu ietekmes uz vidi samazināšanu;</w:t>
      </w:r>
    </w:p>
    <w:p w14:paraId="4873B193" w14:textId="77777777" w:rsidR="00AB34D5" w:rsidRPr="00C526E6" w:rsidRDefault="00AB34D5" w:rsidP="008A6A0D">
      <w:pPr>
        <w:pStyle w:val="SNVisa"/>
      </w:pPr>
    </w:p>
    <w:p w14:paraId="31CF2885" w14:textId="51781068" w:rsidR="00BF56AE" w:rsidRPr="00C526E6" w:rsidRDefault="00BF56AE" w:rsidP="008A6A0D">
      <w:pPr>
        <w:pStyle w:val="SNVisa"/>
      </w:pPr>
      <w:r w:rsidRPr="00C526E6">
        <w:t>ņemot vērā 2020. gada 10. februāra Likumu Nr. 2020-105 par cīņu pret izšķiešanu un par aprites ekonomiku, jo īpaši tā 77. pantu;</w:t>
      </w:r>
    </w:p>
    <w:p w14:paraId="26F30DBD" w14:textId="77777777" w:rsidR="00AB34D5" w:rsidRPr="00C526E6" w:rsidRDefault="00AB34D5" w:rsidP="008A6A0D">
      <w:pPr>
        <w:pStyle w:val="SNVisa"/>
      </w:pPr>
    </w:p>
    <w:p w14:paraId="735234E1" w14:textId="5E881DFB" w:rsidR="00BF56AE" w:rsidRPr="00C526E6" w:rsidRDefault="00BF56AE" w:rsidP="008A6A0D">
      <w:pPr>
        <w:pStyle w:val="SNVisa"/>
      </w:pPr>
      <w:r w:rsidRPr="00C526E6">
        <w:t>ņemot vērā Vides kodeksu, jo īpaši tā L. 541-15-10. pantu;</w:t>
      </w:r>
    </w:p>
    <w:p w14:paraId="2A461B0A" w14:textId="77777777" w:rsidR="00AB34D5" w:rsidRPr="00C526E6" w:rsidRDefault="00AB34D5" w:rsidP="008A6A0D">
      <w:pPr>
        <w:pStyle w:val="SNVisa"/>
      </w:pPr>
    </w:p>
    <w:p w14:paraId="33C38F47" w14:textId="70A94EEF" w:rsidR="00BF56AE" w:rsidRPr="00C526E6" w:rsidRDefault="00BF56AE" w:rsidP="008A6A0D">
      <w:pPr>
        <w:pStyle w:val="SNVisa"/>
      </w:pPr>
      <w:r w:rsidRPr="00C526E6">
        <w:t xml:space="preserve">ņemot vērā </w:t>
      </w:r>
      <w:r w:rsidRPr="00C526E6">
        <w:rPr>
          <w:highlight w:val="yellow"/>
        </w:rPr>
        <w:t>[datums]</w:t>
      </w:r>
      <w:r w:rsidRPr="00C526E6">
        <w:t xml:space="preserve"> Eiropas Komisijai iesniegto paziņojumu Nr. </w:t>
      </w:r>
      <w:r w:rsidRPr="00C526E6">
        <w:rPr>
          <w:highlight w:val="yellow"/>
        </w:rPr>
        <w:t>[numurs]</w:t>
      </w:r>
      <w:r w:rsidRPr="00C526E6">
        <w:t>;</w:t>
      </w:r>
    </w:p>
    <w:p w14:paraId="0470A652" w14:textId="77777777" w:rsidR="00AB34D5" w:rsidRPr="00C526E6" w:rsidRDefault="00AB34D5" w:rsidP="00AB34D5">
      <w:pPr>
        <w:pStyle w:val="SNConsultation"/>
        <w:spacing w:before="0" w:after="0"/>
      </w:pPr>
    </w:p>
    <w:p w14:paraId="705C743A" w14:textId="1DB00305" w:rsidR="00BF56AE" w:rsidRPr="00C526E6" w:rsidRDefault="00BF56AE" w:rsidP="00AB34D5">
      <w:pPr>
        <w:pStyle w:val="SNConsultation"/>
        <w:spacing w:before="0" w:after="0"/>
      </w:pPr>
      <w:r w:rsidRPr="00C526E6">
        <w:t xml:space="preserve">ņemot vērā apsvērumus, kas iesniegti sabiedriskajā apspriešanā, kura norisinājās no </w:t>
      </w:r>
      <w:r w:rsidRPr="00C526E6">
        <w:rPr>
          <w:highlight w:val="yellow"/>
        </w:rPr>
        <w:t>[datums]</w:t>
      </w:r>
      <w:r w:rsidRPr="00C526E6">
        <w:t xml:space="preserve"> līdz </w:t>
      </w:r>
      <w:r w:rsidRPr="00C526E6">
        <w:rPr>
          <w:highlight w:val="yellow"/>
        </w:rPr>
        <w:t>[datums]</w:t>
      </w:r>
      <w:r w:rsidRPr="00C526E6">
        <w:t xml:space="preserve"> saskaņā ar Vides kodeksa L. 123-19-1. pantu,</w:t>
      </w:r>
    </w:p>
    <w:p w14:paraId="0D5C10BD" w14:textId="669E5330" w:rsidR="00BF56AE" w:rsidRPr="00C526E6"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62EA4BFA" w14:textId="77777777" w:rsidR="00807CC7" w:rsidRPr="00C526E6" w:rsidRDefault="00807CC7" w:rsidP="00AB34D5">
      <w:pPr>
        <w:spacing w:after="0" w:line="240" w:lineRule="auto"/>
        <w:jc w:val="center"/>
        <w:rPr>
          <w:rFonts w:ascii="Times New Roman" w:eastAsia="Times New Roman" w:hAnsi="Times New Roman" w:cs="Times New Roman"/>
          <w:b/>
          <w:sz w:val="24"/>
          <w:szCs w:val="24"/>
          <w:u w:val="single"/>
          <w:lang w:eastAsia="fr-FR"/>
        </w:rPr>
      </w:pPr>
    </w:p>
    <w:p w14:paraId="3045B738" w14:textId="5196482F" w:rsidR="00C271D8" w:rsidRPr="00C526E6" w:rsidRDefault="00C271D8" w:rsidP="00AB34D5">
      <w:pPr>
        <w:spacing w:after="0" w:line="240" w:lineRule="auto"/>
        <w:jc w:val="center"/>
        <w:rPr>
          <w:rFonts w:ascii="Times New Roman" w:eastAsia="Times New Roman" w:hAnsi="Times New Roman" w:cs="Times New Roman"/>
          <w:b/>
          <w:sz w:val="24"/>
          <w:szCs w:val="24"/>
          <w:u w:val="single"/>
        </w:rPr>
      </w:pPr>
      <w:r w:rsidRPr="00C526E6">
        <w:rPr>
          <w:rFonts w:ascii="Times New Roman" w:hAnsi="Times New Roman"/>
          <w:b/>
          <w:sz w:val="24"/>
          <w:szCs w:val="24"/>
          <w:u w:val="single"/>
        </w:rPr>
        <w:t>1. pants</w:t>
      </w:r>
    </w:p>
    <w:p w14:paraId="5E5169B1" w14:textId="77777777" w:rsidR="00AB34D5" w:rsidRPr="00C526E6" w:rsidRDefault="00AB34D5" w:rsidP="00AB34D5">
      <w:pPr>
        <w:spacing w:after="0" w:line="240" w:lineRule="auto"/>
        <w:jc w:val="both"/>
        <w:rPr>
          <w:rFonts w:ascii="Times New Roman" w:hAnsi="Times New Roman" w:cs="Times New Roman"/>
          <w:sz w:val="24"/>
          <w:szCs w:val="24"/>
        </w:rPr>
      </w:pPr>
    </w:p>
    <w:p w14:paraId="401E8AD1" w14:textId="5A7C1717" w:rsidR="00D8658F" w:rsidRPr="00C526E6" w:rsidRDefault="004863CC"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Vides kodeksa normatīvās daļas V sējuma IV sadaļas III nodaļas 21. iedaļu groza šādi:</w:t>
      </w:r>
    </w:p>
    <w:p w14:paraId="518916CF" w14:textId="77777777" w:rsidR="00AB34D5" w:rsidRPr="00C526E6" w:rsidRDefault="00AB34D5" w:rsidP="00AB34D5">
      <w:pPr>
        <w:spacing w:after="0" w:line="240" w:lineRule="auto"/>
        <w:jc w:val="both"/>
        <w:rPr>
          <w:rFonts w:ascii="Times New Roman" w:eastAsia="Times New Roman" w:hAnsi="Times New Roman" w:cs="Times New Roman"/>
          <w:sz w:val="24"/>
          <w:szCs w:val="24"/>
          <w:lang w:eastAsia="fr-FR"/>
        </w:rPr>
      </w:pPr>
    </w:p>
    <w:p w14:paraId="0EFC01F3" w14:textId="17CCD2FB" w:rsidR="00625B91" w:rsidRPr="00C526E6" w:rsidRDefault="006C33BB"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1) D. 543-294. panta pirmajā daļā atsauci uz L. 541-10-5. pantu aizstāj ar atsauci uz L. 541-15-10. pantu;</w:t>
      </w:r>
    </w:p>
    <w:p w14:paraId="27C6B1D0" w14:textId="0CA04F1C" w:rsidR="00625B91" w:rsidRPr="00C526E6" w:rsidRDefault="00625B91" w:rsidP="00AB34D5">
      <w:pPr>
        <w:spacing w:after="0" w:line="240" w:lineRule="auto"/>
        <w:jc w:val="both"/>
        <w:rPr>
          <w:rFonts w:ascii="Times New Roman" w:eastAsia="Times New Roman" w:hAnsi="Times New Roman" w:cs="Times New Roman"/>
          <w:sz w:val="24"/>
          <w:szCs w:val="24"/>
          <w:lang w:eastAsia="fr-FR"/>
        </w:rPr>
      </w:pPr>
    </w:p>
    <w:p w14:paraId="7D0790C7" w14:textId="72994450" w:rsidR="00625B91" w:rsidRPr="00C526E6" w:rsidRDefault="00625B91" w:rsidP="00D33AD9">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2) D. 543-294. panta 1. punkta daļu papildina ar vārdiem “un krāsu, tinšu un līmvielu”;</w:t>
      </w:r>
    </w:p>
    <w:p w14:paraId="207FDFBD" w14:textId="77777777" w:rsidR="00AB34D5" w:rsidRPr="00C526E6" w:rsidRDefault="00AB34D5" w:rsidP="00AB34D5">
      <w:pPr>
        <w:spacing w:after="0" w:line="240" w:lineRule="auto"/>
        <w:jc w:val="both"/>
        <w:rPr>
          <w:rFonts w:ascii="Times New Roman" w:hAnsi="Times New Roman" w:cs="Times New Roman"/>
          <w:sz w:val="24"/>
          <w:szCs w:val="24"/>
        </w:rPr>
      </w:pPr>
    </w:p>
    <w:p w14:paraId="7BEDD7AD" w14:textId="161614ED" w:rsidR="00AB34D5" w:rsidRPr="00C526E6" w:rsidRDefault="00625B91"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3) D. 543-294. panta 6. punkta daļu aizstāj ar šādu daļu: </w:t>
      </w:r>
    </w:p>
    <w:p w14:paraId="0E8344EB" w14:textId="77777777" w:rsidR="00AB34D5" w:rsidRPr="00C526E6" w:rsidRDefault="00AB34D5" w:rsidP="00AB34D5">
      <w:pPr>
        <w:spacing w:after="0" w:line="240" w:lineRule="auto"/>
        <w:jc w:val="both"/>
        <w:rPr>
          <w:rFonts w:ascii="Times New Roman" w:hAnsi="Times New Roman" w:cs="Times New Roman"/>
          <w:sz w:val="24"/>
          <w:szCs w:val="24"/>
        </w:rPr>
      </w:pPr>
    </w:p>
    <w:p w14:paraId="17AD34F6" w14:textId="738752F1" w:rsidR="00EB10E0" w:rsidRPr="00C526E6" w:rsidRDefault="00EB10E0"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“6) “oksonoārdāmas plastmasas” — plastmasas materiāli, kas satur piedevas, kuru dēļ oksidēšanās rezultātā plastmasas materiāls sadalās mikrodaļiņās vai noārdās ķīmiski;”; </w:t>
      </w:r>
    </w:p>
    <w:p w14:paraId="2985DCED" w14:textId="0F794B97" w:rsidR="00C672BB" w:rsidRPr="00C526E6" w:rsidRDefault="00C672BB" w:rsidP="00AB34D5">
      <w:pPr>
        <w:spacing w:after="0" w:line="240" w:lineRule="auto"/>
        <w:jc w:val="both"/>
        <w:rPr>
          <w:rFonts w:ascii="Times New Roman" w:hAnsi="Times New Roman" w:cs="Times New Roman"/>
          <w:sz w:val="24"/>
          <w:szCs w:val="24"/>
        </w:rPr>
      </w:pPr>
    </w:p>
    <w:p w14:paraId="3B558B04" w14:textId="519A999B" w:rsidR="00C672BB" w:rsidRPr="00C526E6" w:rsidRDefault="00C672BB"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lastRenderedPageBreak/>
        <w:t>4) D. 543-294. panta 7. punkta daļu papildina ar šādu tekstu: “, izņemot glāzes, ko paredzēts izmantot medicīniskiem nolūkiem, kuri paredzēti Direktīvā 90/385/EEK, Direktīvā 93/42/EEK vai Regulā (ES) 2017/745”;</w:t>
      </w:r>
    </w:p>
    <w:p w14:paraId="5FC63447" w14:textId="77777777" w:rsidR="00AB34D5" w:rsidRPr="00C526E6" w:rsidRDefault="00AB34D5" w:rsidP="00AB34D5">
      <w:pPr>
        <w:spacing w:after="0" w:line="240" w:lineRule="auto"/>
        <w:jc w:val="both"/>
        <w:rPr>
          <w:rFonts w:ascii="Times New Roman" w:hAnsi="Times New Roman" w:cs="Times New Roman"/>
          <w:sz w:val="24"/>
          <w:szCs w:val="24"/>
        </w:rPr>
      </w:pPr>
    </w:p>
    <w:p w14:paraId="0080D5A1" w14:textId="682D88E9" w:rsidR="00BF637F" w:rsidRPr="00C526E6" w:rsidRDefault="00786BBA"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5) D. 543-294. panta septiņas daļas, kas ietvertas 9.–15. punktā, aizstāj ar šādām piecām daļām: </w:t>
      </w:r>
    </w:p>
    <w:p w14:paraId="69903D0E" w14:textId="11389BB1" w:rsidR="00EF21D9" w:rsidRPr="00C526E6" w:rsidRDefault="00EF21D9"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 xml:space="preserve">“9) “galda piederumi” — dakšas, naži, karotes, irbulīši, kā arī jebkurš cits līdzīgs galda rīks, ar ko var pacelt, sagriezt vai samaisīt pārtikas produktus, izņemot galda piederumus, ko izmanto ieslodzījuma vietās, veselības aprūpes iestādēs un gaisa, dzelzceļa un jūras transportlīdzekļos, un piederumus, ko izmanto nepārtikas produktu dozēšanai; </w:t>
      </w:r>
    </w:p>
    <w:p w14:paraId="64C90229" w14:textId="77777777" w:rsidR="00CB622A" w:rsidRPr="00C526E6" w:rsidRDefault="00CB622A" w:rsidP="00AB34D5">
      <w:pPr>
        <w:autoSpaceDE w:val="0"/>
        <w:autoSpaceDN w:val="0"/>
        <w:adjustRightInd w:val="0"/>
        <w:spacing w:after="0" w:line="240" w:lineRule="auto"/>
        <w:jc w:val="both"/>
        <w:rPr>
          <w:rFonts w:ascii="Times New Roman" w:eastAsia="Times New Roman" w:hAnsi="Times New Roman" w:cs="Times New Roman"/>
          <w:sz w:val="24"/>
          <w:szCs w:val="24"/>
          <w:lang w:eastAsia="fr-FR"/>
        </w:rPr>
      </w:pPr>
    </w:p>
    <w:p w14:paraId="5D832B6F" w14:textId="0DE6A808" w:rsidR="00EF21D9" w:rsidRPr="008A6A0D" w:rsidRDefault="00EF21D9" w:rsidP="00AB34D5">
      <w:pPr>
        <w:autoSpaceDE w:val="0"/>
        <w:autoSpaceDN w:val="0"/>
        <w:adjustRightInd w:val="0"/>
        <w:spacing w:after="0" w:line="240" w:lineRule="auto"/>
        <w:jc w:val="both"/>
        <w:rPr>
          <w:rFonts w:ascii="Times New Roman" w:eastAsia="Times New Roman" w:hAnsi="Times New Roman" w:cs="Times New Roman"/>
          <w:spacing w:val="-4"/>
          <w:sz w:val="24"/>
          <w:szCs w:val="24"/>
        </w:rPr>
      </w:pPr>
      <w:r w:rsidRPr="008A6A0D">
        <w:rPr>
          <w:rFonts w:ascii="Times New Roman" w:hAnsi="Times New Roman"/>
          <w:spacing w:val="-4"/>
          <w:sz w:val="24"/>
          <w:szCs w:val="24"/>
        </w:rPr>
        <w:t xml:space="preserve">10) “pārtikas patērēšanai uz vietas vai līdzņemšanai paredzēti trauki vai tara no putu polistirola” — no putu polistirola izgatavota pārtikas tara ar vāku vai bez tā, kur ievieto ēdienu, kurš paredzēts tūlītējam patēriņam vai nu uz vietas, vai līdzņemšanai un kuru parasti patērē no šīs taras, un kurš ir gatavs patērēšanai bez tālākas sagatavošanas, piemēram, cepšanas, vārīšanas vai sildīšanas; </w:t>
      </w:r>
    </w:p>
    <w:p w14:paraId="41CF290B" w14:textId="77777777" w:rsidR="00CB622A" w:rsidRPr="00C526E6" w:rsidRDefault="00CB622A" w:rsidP="00AB34D5">
      <w:pPr>
        <w:spacing w:after="0" w:line="240" w:lineRule="auto"/>
        <w:jc w:val="both"/>
        <w:rPr>
          <w:rFonts w:ascii="Times New Roman" w:eastAsia="Times New Roman" w:hAnsi="Times New Roman" w:cs="Times New Roman"/>
          <w:sz w:val="24"/>
          <w:szCs w:val="24"/>
          <w:lang w:eastAsia="fr-FR"/>
        </w:rPr>
      </w:pPr>
    </w:p>
    <w:p w14:paraId="0C263577" w14:textId="4D5144F4" w:rsidR="00EF21D9" w:rsidRPr="00C526E6" w:rsidRDefault="00EF21D9"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 xml:space="preserve">11) “salmiņi, izņemot medicīniskiem nolūkiem paredzētus salmiņus” — salmiņi, kas tiek nodrošināti lietošanas vietā vai pārdoti galapatērētājam pa vienam vai partijās, izņemot tos, uz kuriem attiecas Direktīva 90/385/EEK, Direktīva 93/42/EEK vai Regula (ES) 2017/745; </w:t>
      </w:r>
    </w:p>
    <w:p w14:paraId="23721898" w14:textId="77777777" w:rsidR="00CB622A" w:rsidRPr="00C526E6" w:rsidRDefault="00CB622A" w:rsidP="00AB34D5">
      <w:pPr>
        <w:spacing w:after="0" w:line="240" w:lineRule="auto"/>
        <w:jc w:val="both"/>
        <w:rPr>
          <w:rFonts w:ascii="Times New Roman" w:eastAsia="Times New Roman" w:hAnsi="Times New Roman" w:cs="Times New Roman"/>
          <w:sz w:val="24"/>
          <w:szCs w:val="24"/>
          <w:lang w:eastAsia="fr-FR"/>
        </w:rPr>
      </w:pPr>
    </w:p>
    <w:p w14:paraId="30DDDE8A" w14:textId="4C819D08" w:rsidR="00EF21D9" w:rsidRPr="00C526E6" w:rsidRDefault="00EF21D9"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 xml:space="preserve">12) “vienreizlietojami glāžu vāciņi” — dzērienu glāžu vāciņi; </w:t>
      </w:r>
    </w:p>
    <w:p w14:paraId="4AAF1279" w14:textId="77777777" w:rsidR="004E04D9" w:rsidRPr="00C526E6" w:rsidRDefault="004E04D9" w:rsidP="00AB34D5">
      <w:pPr>
        <w:spacing w:after="0" w:line="240" w:lineRule="auto"/>
        <w:jc w:val="both"/>
        <w:rPr>
          <w:rFonts w:ascii="Times New Roman" w:eastAsia="Times New Roman" w:hAnsi="Times New Roman" w:cs="Times New Roman"/>
          <w:sz w:val="24"/>
          <w:szCs w:val="24"/>
          <w:lang w:eastAsia="fr-FR"/>
        </w:rPr>
      </w:pPr>
    </w:p>
    <w:p w14:paraId="39648A98" w14:textId="710E8434" w:rsidR="004E04D9" w:rsidRPr="00C526E6" w:rsidRDefault="004E04D9" w:rsidP="00AB34D5">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13) “konfeti” — dekoratīviem mērķiem vai svinībām paredzēti konfeti;”;</w:t>
      </w:r>
    </w:p>
    <w:p w14:paraId="6125AC81" w14:textId="77777777" w:rsidR="007B249D" w:rsidRPr="00C526E6" w:rsidRDefault="007B249D" w:rsidP="00AB34D5">
      <w:pPr>
        <w:spacing w:after="0" w:line="240" w:lineRule="auto"/>
        <w:jc w:val="both"/>
        <w:rPr>
          <w:rFonts w:ascii="Times New Roman" w:eastAsia="Times New Roman" w:hAnsi="Times New Roman" w:cs="Times New Roman"/>
          <w:sz w:val="24"/>
          <w:szCs w:val="24"/>
          <w:lang w:eastAsia="fr-FR"/>
        </w:rPr>
      </w:pPr>
    </w:p>
    <w:p w14:paraId="5770B0C7" w14:textId="7468BAD4" w:rsidR="00B833EB" w:rsidRPr="00C526E6" w:rsidRDefault="00786BBA"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6) D. 543-295. pantu izsaka šādā redakcijā: </w:t>
      </w:r>
    </w:p>
    <w:p w14:paraId="0060D3F5" w14:textId="77777777" w:rsidR="00AB34D5" w:rsidRPr="00C526E6" w:rsidRDefault="00AB34D5" w:rsidP="00AB34D5">
      <w:pPr>
        <w:spacing w:after="0" w:line="240" w:lineRule="auto"/>
        <w:jc w:val="both"/>
        <w:rPr>
          <w:rFonts w:ascii="Times New Roman" w:hAnsi="Times New Roman" w:cs="Times New Roman"/>
          <w:sz w:val="24"/>
          <w:szCs w:val="24"/>
        </w:rPr>
      </w:pPr>
    </w:p>
    <w:p w14:paraId="32DE2320" w14:textId="29035857" w:rsidR="00342ECF" w:rsidRPr="00C526E6" w:rsidRDefault="00D8658F"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“L. 541-15-10. panta III punkta 1. un 2. apakšpunktā minēto aizliegumu darīt pieejamus vienreizlietojamus plastmasas izstrādājumus nepiemēro izstrādājumiem, kas ir iepakojums Vides kodeksa R. 543-43. panta nozīmē.”;</w:t>
      </w:r>
    </w:p>
    <w:p w14:paraId="6FEB17F7" w14:textId="77777777" w:rsidR="00AB34D5" w:rsidRPr="00C526E6" w:rsidRDefault="00AB34D5" w:rsidP="00AB34D5">
      <w:pPr>
        <w:spacing w:after="0" w:line="240" w:lineRule="auto"/>
        <w:jc w:val="both"/>
        <w:rPr>
          <w:rFonts w:ascii="Times New Roman" w:hAnsi="Times New Roman" w:cs="Times New Roman"/>
          <w:sz w:val="24"/>
          <w:szCs w:val="24"/>
        </w:rPr>
      </w:pPr>
    </w:p>
    <w:p w14:paraId="04E694C0" w14:textId="375B7DBA" w:rsidR="00B833EB" w:rsidRPr="00C526E6" w:rsidRDefault="00786BBA"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7) D. 543-296. pantu izsaka šādā redakcijā: </w:t>
      </w:r>
    </w:p>
    <w:p w14:paraId="1698C95E" w14:textId="4BF32568" w:rsidR="00AB34D5" w:rsidRPr="00C526E6" w:rsidRDefault="00AB34D5" w:rsidP="00AB34D5">
      <w:pPr>
        <w:spacing w:after="0" w:line="240" w:lineRule="auto"/>
        <w:jc w:val="both"/>
        <w:rPr>
          <w:rFonts w:ascii="Times New Roman" w:hAnsi="Times New Roman" w:cs="Times New Roman"/>
          <w:sz w:val="24"/>
          <w:szCs w:val="24"/>
        </w:rPr>
      </w:pPr>
    </w:p>
    <w:p w14:paraId="6490A09B" w14:textId="137277B2" w:rsidR="00B833EB" w:rsidRPr="00C526E6" w:rsidRDefault="001F72AF"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“L. 541-15-10. panta III punkta 1. un 2. apakšpunktā minēto aizliegumu darīt pieejamus vienreizlietojamus plastmasas izstrādājumus piemēro arī plastmasas izstrādājumiem, kuru ilgmūžības, noturības un izturības rādītāji ir līdzīgi vienreizlietojamo izstrādājumu rādītājiem. Uz izstrādājumiem, kas izstrādāti, izgatavoti un laisti tirgū tā, lai to kalpošanas laikā to aprites cikls atkārtotos vairākas reizes, proti, tie tiktu nodoti atpakaļ ražotājam, lai tiktu atkal piepildīti, šo aizliegumu neattiecina.”;</w:t>
      </w:r>
    </w:p>
    <w:p w14:paraId="0AFBAA75" w14:textId="73C6FF7A" w:rsidR="003C01FE" w:rsidRPr="00C526E6" w:rsidRDefault="003C01FE" w:rsidP="00AB34D5">
      <w:pPr>
        <w:spacing w:after="0" w:line="240" w:lineRule="auto"/>
        <w:jc w:val="both"/>
        <w:rPr>
          <w:rFonts w:ascii="Times New Roman" w:hAnsi="Times New Roman" w:cs="Times New Roman"/>
          <w:sz w:val="24"/>
          <w:szCs w:val="24"/>
        </w:rPr>
      </w:pPr>
    </w:p>
    <w:p w14:paraId="3443D545" w14:textId="061A55BA" w:rsidR="003C01FE" w:rsidRPr="00C526E6" w:rsidRDefault="00FA00F0"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7) D. 543-296-2. pantu svītro.</w:t>
      </w:r>
    </w:p>
    <w:p w14:paraId="393BCEC1" w14:textId="5171A17E" w:rsidR="00BF56AE" w:rsidRPr="00C526E6"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0F4D394A" w14:textId="77777777" w:rsidR="00807CC7" w:rsidRPr="00C526E6" w:rsidRDefault="00807CC7" w:rsidP="00AB34D5">
      <w:pPr>
        <w:spacing w:after="0" w:line="240" w:lineRule="auto"/>
        <w:jc w:val="center"/>
        <w:rPr>
          <w:rFonts w:ascii="Times New Roman" w:eastAsia="Times New Roman" w:hAnsi="Times New Roman" w:cs="Times New Roman"/>
          <w:b/>
          <w:sz w:val="24"/>
          <w:szCs w:val="24"/>
          <w:u w:val="single"/>
          <w:lang w:eastAsia="fr-FR"/>
        </w:rPr>
      </w:pPr>
    </w:p>
    <w:p w14:paraId="4B85E30D" w14:textId="467784CD" w:rsidR="00915D2E" w:rsidRPr="00C526E6" w:rsidRDefault="00915D2E" w:rsidP="00AB34D5">
      <w:pPr>
        <w:spacing w:after="0" w:line="240" w:lineRule="auto"/>
        <w:jc w:val="center"/>
        <w:rPr>
          <w:rFonts w:ascii="Times New Roman" w:eastAsia="Times New Roman" w:hAnsi="Times New Roman" w:cs="Times New Roman"/>
          <w:b/>
          <w:sz w:val="24"/>
          <w:szCs w:val="24"/>
          <w:u w:val="single"/>
        </w:rPr>
      </w:pPr>
      <w:r w:rsidRPr="00C526E6">
        <w:rPr>
          <w:rFonts w:ascii="Times New Roman" w:hAnsi="Times New Roman"/>
          <w:b/>
          <w:sz w:val="24"/>
          <w:szCs w:val="24"/>
          <w:u w:val="single"/>
        </w:rPr>
        <w:t>2. pants</w:t>
      </w:r>
    </w:p>
    <w:p w14:paraId="722E7945" w14:textId="77777777" w:rsidR="00BF56AE" w:rsidRPr="00C526E6" w:rsidRDefault="00BF56AE" w:rsidP="00AB34D5">
      <w:pPr>
        <w:spacing w:after="0" w:line="240" w:lineRule="auto"/>
        <w:jc w:val="center"/>
        <w:rPr>
          <w:rFonts w:ascii="Times New Roman" w:eastAsia="Times New Roman" w:hAnsi="Times New Roman" w:cs="Times New Roman"/>
          <w:b/>
          <w:sz w:val="24"/>
          <w:szCs w:val="24"/>
          <w:u w:val="single"/>
          <w:lang w:eastAsia="fr-FR"/>
        </w:rPr>
      </w:pPr>
    </w:p>
    <w:p w14:paraId="44AB3D46" w14:textId="77777777" w:rsidR="00782886" w:rsidRPr="00C526E6" w:rsidRDefault="001F72AF"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1. D. 543-294. pantu groza šādi:</w:t>
      </w:r>
    </w:p>
    <w:p w14:paraId="3EAA3812" w14:textId="431D4B8F" w:rsidR="00FB68B9" w:rsidRPr="00C526E6" w:rsidRDefault="00915D2E"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br/>
      </w:r>
      <w:r w:rsidRPr="00C526E6">
        <w:rPr>
          <w:rFonts w:ascii="Times New Roman" w:hAnsi="Times New Roman"/>
          <w:i/>
          <w:sz w:val="24"/>
          <w:szCs w:val="24"/>
        </w:rPr>
        <w:t>a)</w:t>
      </w:r>
      <w:r w:rsidRPr="00C526E6">
        <w:rPr>
          <w:rFonts w:ascii="Times New Roman" w:hAnsi="Times New Roman"/>
          <w:sz w:val="24"/>
          <w:szCs w:val="24"/>
        </w:rPr>
        <w:t xml:space="preserve"> 7. punktā aiz teksta “pilnībā sastāv no plastmasas” iekļauj tekstu “vai daļēji sastāv no plastmasas, kuras saturs ir augstāks par maksimālo saturu, kas noteikts ar rīkojumu, ar kuru nosaka maksimāli pieļaujamo plastmasas saturu un paredz nosacījumus, saskaņā ar ko plastmasas saturs pakāpeniski jāsamazina”;</w:t>
      </w:r>
    </w:p>
    <w:p w14:paraId="275918B6" w14:textId="77777777" w:rsidR="00BF56AE" w:rsidRPr="00C526E6" w:rsidRDefault="00BF56AE" w:rsidP="00AB34D5">
      <w:pPr>
        <w:spacing w:after="0" w:line="240" w:lineRule="auto"/>
        <w:jc w:val="both"/>
        <w:rPr>
          <w:rFonts w:ascii="Times New Roman" w:hAnsi="Times New Roman" w:cs="Times New Roman"/>
          <w:sz w:val="24"/>
          <w:szCs w:val="24"/>
        </w:rPr>
      </w:pPr>
    </w:p>
    <w:p w14:paraId="7FEBD9E7" w14:textId="272DE976" w:rsidR="000A360E" w:rsidRPr="00C526E6" w:rsidRDefault="003E2482" w:rsidP="00AB34D5">
      <w:pPr>
        <w:spacing w:after="0" w:line="240" w:lineRule="auto"/>
        <w:jc w:val="both"/>
        <w:rPr>
          <w:rFonts w:ascii="Times New Roman" w:hAnsi="Times New Roman" w:cs="Times New Roman"/>
          <w:i/>
          <w:sz w:val="24"/>
          <w:szCs w:val="24"/>
        </w:rPr>
      </w:pPr>
      <w:r w:rsidRPr="00C526E6">
        <w:rPr>
          <w:rFonts w:ascii="Times New Roman" w:hAnsi="Times New Roman"/>
          <w:i/>
          <w:sz w:val="24"/>
          <w:szCs w:val="24"/>
        </w:rPr>
        <w:lastRenderedPageBreak/>
        <w:t>b)</w:t>
      </w:r>
      <w:r w:rsidRPr="00C526E6">
        <w:rPr>
          <w:rFonts w:ascii="Times New Roman" w:hAnsi="Times New Roman"/>
          <w:sz w:val="24"/>
          <w:szCs w:val="24"/>
        </w:rPr>
        <w:t xml:space="preserve"> 8. punktam pievieno šādu frāzi “un “citi šķīvji” ir šķīvji, kas daļēji sastāv no plastmasas, tostarp satur plastmasas plēvi;”;</w:t>
      </w:r>
    </w:p>
    <w:p w14:paraId="4394BAEC" w14:textId="30B92B0A" w:rsidR="00E529AA" w:rsidRPr="00C526E6" w:rsidRDefault="000A360E" w:rsidP="00AB34D5">
      <w:pPr>
        <w:spacing w:after="0" w:line="240" w:lineRule="auto"/>
        <w:jc w:val="both"/>
        <w:rPr>
          <w:rFonts w:ascii="Times New Roman" w:hAnsi="Times New Roman" w:cs="Times New Roman"/>
          <w:i/>
          <w:sz w:val="24"/>
          <w:szCs w:val="24"/>
        </w:rPr>
      </w:pPr>
      <w:r w:rsidRPr="00C526E6">
        <w:rPr>
          <w:rFonts w:ascii="Times New Roman" w:hAnsi="Times New Roman"/>
          <w:i/>
          <w:sz w:val="24"/>
          <w:szCs w:val="24"/>
        </w:rPr>
        <w:t>c)</w:t>
      </w:r>
      <w:r w:rsidRPr="00C526E6">
        <w:rPr>
          <w:rFonts w:ascii="Times New Roman" w:hAnsi="Times New Roman"/>
          <w:sz w:val="24"/>
          <w:szCs w:val="24"/>
        </w:rPr>
        <w:t xml:space="preserve"> 9. punktā tekstu “vāciņi, ko izmanto ieslodzījuma vietās, veselības aprūpes iestādēs un gaisa, dzelzceļa un jūras transportlīdzekļos, un” svītro;</w:t>
      </w:r>
    </w:p>
    <w:p w14:paraId="4750596B" w14:textId="77777777" w:rsidR="00E529AA" w:rsidRPr="00C526E6" w:rsidRDefault="00E529AA" w:rsidP="00AB34D5">
      <w:pPr>
        <w:spacing w:after="0" w:line="240" w:lineRule="auto"/>
        <w:jc w:val="both"/>
        <w:rPr>
          <w:rFonts w:ascii="Times New Roman" w:hAnsi="Times New Roman" w:cs="Times New Roman"/>
          <w:i/>
          <w:sz w:val="24"/>
          <w:szCs w:val="24"/>
        </w:rPr>
      </w:pPr>
    </w:p>
    <w:p w14:paraId="016E1272" w14:textId="144204FE" w:rsidR="000A360E" w:rsidRPr="00C526E6" w:rsidRDefault="00E529AA" w:rsidP="00AB34D5">
      <w:pPr>
        <w:spacing w:after="0" w:line="240" w:lineRule="auto"/>
        <w:jc w:val="both"/>
        <w:rPr>
          <w:rFonts w:ascii="Times New Roman" w:hAnsi="Times New Roman" w:cs="Times New Roman"/>
          <w:i/>
          <w:sz w:val="24"/>
          <w:szCs w:val="24"/>
        </w:rPr>
      </w:pPr>
      <w:r w:rsidRPr="00C526E6">
        <w:rPr>
          <w:rFonts w:ascii="Times New Roman" w:hAnsi="Times New Roman"/>
          <w:i/>
          <w:sz w:val="24"/>
          <w:szCs w:val="24"/>
        </w:rPr>
        <w:t>d)</w:t>
      </w:r>
      <w:r w:rsidRPr="00C526E6">
        <w:rPr>
          <w:rFonts w:ascii="Times New Roman" w:hAnsi="Times New Roman"/>
          <w:sz w:val="24"/>
          <w:szCs w:val="24"/>
        </w:rPr>
        <w:t xml:space="preserve"> 11. punktā tekstu “kas tiek nodrošināti lietošanas vietā vai pārdoti galapatērētājam pa vienam vai partijās” aizstāj ar tekstu “kas ir minēti Direktīvas (ES) 2019/904 pielikuma B daļā”; </w:t>
      </w:r>
    </w:p>
    <w:p w14:paraId="7153EF16" w14:textId="4BC0EECD" w:rsidR="00E529AA" w:rsidRPr="00C526E6" w:rsidRDefault="00E529AA" w:rsidP="00AB34D5">
      <w:pPr>
        <w:spacing w:after="0" w:line="240" w:lineRule="auto"/>
        <w:jc w:val="both"/>
        <w:rPr>
          <w:rFonts w:ascii="Times New Roman" w:hAnsi="Times New Roman" w:cs="Times New Roman"/>
          <w:sz w:val="24"/>
          <w:szCs w:val="24"/>
        </w:rPr>
      </w:pPr>
    </w:p>
    <w:p w14:paraId="1AF17727" w14:textId="77777777" w:rsidR="00AB34D5" w:rsidRPr="00C526E6" w:rsidRDefault="00AB34D5" w:rsidP="00AB34D5">
      <w:pPr>
        <w:spacing w:after="0" w:line="240" w:lineRule="auto"/>
        <w:jc w:val="both"/>
        <w:rPr>
          <w:rFonts w:ascii="Times New Roman" w:hAnsi="Times New Roman" w:cs="Times New Roman"/>
          <w:sz w:val="24"/>
          <w:szCs w:val="24"/>
        </w:rPr>
      </w:pPr>
    </w:p>
    <w:p w14:paraId="4F27E373" w14:textId="43C65126" w:rsidR="001F72AF" w:rsidRPr="00C526E6" w:rsidRDefault="00FB68B9"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2) D. 543-295. pantā tekstu “nepiemēro” aizstāj ar tekstu “piemēro arī”. </w:t>
      </w:r>
    </w:p>
    <w:p w14:paraId="4D775A7F" w14:textId="209B8F8C" w:rsidR="00BF56AE" w:rsidRPr="00C526E6" w:rsidRDefault="00BF56AE" w:rsidP="00AB34D5">
      <w:pPr>
        <w:spacing w:after="0" w:line="240" w:lineRule="auto"/>
        <w:jc w:val="both"/>
        <w:rPr>
          <w:rFonts w:ascii="Times New Roman" w:hAnsi="Times New Roman" w:cs="Times New Roman"/>
          <w:sz w:val="24"/>
          <w:szCs w:val="24"/>
        </w:rPr>
      </w:pPr>
    </w:p>
    <w:p w14:paraId="0ADEA22A" w14:textId="77777777" w:rsidR="00807CC7" w:rsidRPr="00C526E6" w:rsidRDefault="00807CC7" w:rsidP="00AB34D5">
      <w:pPr>
        <w:spacing w:after="0" w:line="240" w:lineRule="auto"/>
        <w:jc w:val="both"/>
        <w:rPr>
          <w:rFonts w:ascii="Times New Roman" w:hAnsi="Times New Roman" w:cs="Times New Roman"/>
          <w:sz w:val="24"/>
          <w:szCs w:val="24"/>
        </w:rPr>
      </w:pPr>
    </w:p>
    <w:p w14:paraId="264C7CC9" w14:textId="30F22102" w:rsidR="004E04D9" w:rsidRPr="00C526E6" w:rsidRDefault="00C641CC" w:rsidP="00AB34D5">
      <w:pPr>
        <w:spacing w:after="0" w:line="240" w:lineRule="auto"/>
        <w:jc w:val="center"/>
        <w:rPr>
          <w:rFonts w:ascii="Times New Roman" w:eastAsia="Times New Roman" w:hAnsi="Times New Roman" w:cs="Times New Roman"/>
          <w:b/>
          <w:sz w:val="24"/>
          <w:szCs w:val="24"/>
          <w:u w:val="single"/>
        </w:rPr>
      </w:pPr>
      <w:r w:rsidRPr="00C526E6">
        <w:rPr>
          <w:rFonts w:ascii="Times New Roman" w:hAnsi="Times New Roman"/>
          <w:b/>
          <w:sz w:val="24"/>
          <w:szCs w:val="24"/>
          <w:u w:val="single"/>
        </w:rPr>
        <w:t>3. pants</w:t>
      </w:r>
    </w:p>
    <w:p w14:paraId="53E9146E" w14:textId="77777777" w:rsidR="00C641CC" w:rsidRPr="00C526E6" w:rsidRDefault="00C641CC" w:rsidP="00AB34D5">
      <w:pPr>
        <w:spacing w:after="0" w:line="240" w:lineRule="auto"/>
        <w:jc w:val="both"/>
        <w:rPr>
          <w:rFonts w:ascii="Times New Roman" w:eastAsia="Times New Roman" w:hAnsi="Times New Roman" w:cs="Times New Roman"/>
          <w:sz w:val="24"/>
          <w:szCs w:val="24"/>
          <w:lang w:eastAsia="fr-FR"/>
        </w:rPr>
      </w:pPr>
    </w:p>
    <w:p w14:paraId="0DCC478D" w14:textId="7C128B5D" w:rsidR="00D8658F" w:rsidRPr="00C526E6" w:rsidRDefault="00AF36BB" w:rsidP="000D09C8">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I. Šā dekrēta noteikumus piemēro, sākot ar nākamo dienu pēc tā publicēšanas </w:t>
      </w:r>
      <w:r w:rsidRPr="00C526E6">
        <w:rPr>
          <w:rFonts w:ascii="Times New Roman" w:hAnsi="Times New Roman"/>
          <w:i/>
          <w:sz w:val="24"/>
          <w:szCs w:val="24"/>
        </w:rPr>
        <w:t>Journal officiel</w:t>
      </w:r>
      <w:r w:rsidRPr="00C526E6">
        <w:rPr>
          <w:rFonts w:ascii="Times New Roman" w:hAnsi="Times New Roman"/>
          <w:i/>
          <w:iCs/>
          <w:sz w:val="24"/>
          <w:szCs w:val="24"/>
        </w:rPr>
        <w:t xml:space="preserve"> de la République française</w:t>
      </w:r>
      <w:r w:rsidRPr="00C526E6">
        <w:rPr>
          <w:rFonts w:ascii="Times New Roman" w:hAnsi="Times New Roman"/>
          <w:sz w:val="24"/>
          <w:szCs w:val="24"/>
        </w:rPr>
        <w:t xml:space="preserve"> [Francijas Republikas oficiālajā vēstnesī], izņemot:</w:t>
      </w:r>
    </w:p>
    <w:p w14:paraId="6271552E" w14:textId="6E795D14" w:rsidR="00AF36BB" w:rsidRPr="00C526E6" w:rsidRDefault="00AF36BB">
      <w:pPr>
        <w:spacing w:after="0" w:line="240" w:lineRule="auto"/>
        <w:jc w:val="both"/>
        <w:rPr>
          <w:rFonts w:ascii="Times New Roman" w:hAnsi="Times New Roman" w:cs="Times New Roman"/>
          <w:sz w:val="24"/>
          <w:szCs w:val="24"/>
        </w:rPr>
      </w:pPr>
    </w:p>
    <w:p w14:paraId="60904F35" w14:textId="0E23C89C" w:rsidR="00D8658F" w:rsidRPr="00C526E6" w:rsidRDefault="001F72AF">
      <w:pPr>
        <w:spacing w:after="0" w:line="240" w:lineRule="auto"/>
        <w:jc w:val="both"/>
        <w:rPr>
          <w:rFonts w:ascii="Times New Roman" w:hAnsi="Times New Roman" w:cs="Times New Roman"/>
          <w:sz w:val="24"/>
          <w:szCs w:val="24"/>
        </w:rPr>
      </w:pPr>
      <w:r w:rsidRPr="00C526E6">
        <w:rPr>
          <w:rFonts w:ascii="Times New Roman" w:hAnsi="Times New Roman"/>
          <w:sz w:val="24"/>
          <w:szCs w:val="24"/>
        </w:rPr>
        <w:t xml:space="preserve">1) 2. panta 1. punkta </w:t>
      </w:r>
      <w:r w:rsidRPr="00C526E6">
        <w:rPr>
          <w:rFonts w:ascii="Times New Roman" w:hAnsi="Times New Roman"/>
          <w:i/>
          <w:sz w:val="24"/>
          <w:szCs w:val="24"/>
        </w:rPr>
        <w:t>b)</w:t>
      </w:r>
      <w:r w:rsidRPr="00C526E6">
        <w:rPr>
          <w:rFonts w:ascii="Times New Roman" w:hAnsi="Times New Roman"/>
          <w:sz w:val="24"/>
          <w:szCs w:val="24"/>
        </w:rPr>
        <w:t> apakšpunktu, kas stājas spēkā 2021. gada 1. janvārī;</w:t>
      </w:r>
    </w:p>
    <w:p w14:paraId="4110B7F7" w14:textId="0DD3B435" w:rsidR="00AF36BB" w:rsidRPr="00C526E6" w:rsidRDefault="00AF36BB">
      <w:pPr>
        <w:spacing w:after="0" w:line="240" w:lineRule="auto"/>
        <w:jc w:val="both"/>
        <w:rPr>
          <w:rFonts w:ascii="Times New Roman" w:hAnsi="Times New Roman" w:cs="Times New Roman"/>
          <w:sz w:val="24"/>
          <w:szCs w:val="24"/>
        </w:rPr>
      </w:pPr>
    </w:p>
    <w:p w14:paraId="60F71ACC" w14:textId="1440869A" w:rsidR="002B3B8C" w:rsidRPr="00C526E6" w:rsidRDefault="001F72AF">
      <w:pPr>
        <w:spacing w:after="0" w:line="240" w:lineRule="auto"/>
        <w:jc w:val="both"/>
        <w:rPr>
          <w:rFonts w:ascii="Times New Roman" w:eastAsia="Times New Roman" w:hAnsi="Times New Roman" w:cs="Times New Roman"/>
          <w:sz w:val="24"/>
          <w:szCs w:val="24"/>
        </w:rPr>
      </w:pPr>
      <w:r w:rsidRPr="00C526E6">
        <w:rPr>
          <w:rFonts w:ascii="Times New Roman" w:hAnsi="Times New Roman"/>
          <w:sz w:val="24"/>
          <w:szCs w:val="24"/>
        </w:rPr>
        <w:t xml:space="preserve">2) 2. panta 1. punkta </w:t>
      </w:r>
      <w:r w:rsidRPr="00C526E6">
        <w:rPr>
          <w:rFonts w:ascii="Times New Roman" w:hAnsi="Times New Roman"/>
          <w:i/>
          <w:sz w:val="24"/>
          <w:szCs w:val="24"/>
        </w:rPr>
        <w:t>a),</w:t>
      </w:r>
      <w:r w:rsidRPr="00C526E6">
        <w:rPr>
          <w:rFonts w:ascii="Times New Roman" w:hAnsi="Times New Roman"/>
          <w:sz w:val="24"/>
          <w:szCs w:val="24"/>
        </w:rPr>
        <w:t xml:space="preserve"> </w:t>
      </w:r>
      <w:r w:rsidRPr="00C526E6">
        <w:rPr>
          <w:rFonts w:ascii="Times New Roman" w:hAnsi="Times New Roman"/>
          <w:i/>
          <w:sz w:val="24"/>
          <w:szCs w:val="24"/>
        </w:rPr>
        <w:t>c) un d)</w:t>
      </w:r>
      <w:r w:rsidRPr="00C526E6">
        <w:rPr>
          <w:rFonts w:ascii="Times New Roman" w:hAnsi="Times New Roman"/>
          <w:sz w:val="24"/>
          <w:szCs w:val="24"/>
        </w:rPr>
        <w:t> apakšpunktu un 2. punktu, kuri stājas spēkā 2021. gada 3. jūlijā.</w:t>
      </w:r>
    </w:p>
    <w:p w14:paraId="57997E1C" w14:textId="77777777" w:rsidR="00AF36BB" w:rsidRPr="00C526E6" w:rsidRDefault="00AF36BB" w:rsidP="00AB34D5">
      <w:pPr>
        <w:spacing w:after="0" w:line="240" w:lineRule="auto"/>
        <w:jc w:val="both"/>
        <w:rPr>
          <w:rFonts w:ascii="Times New Roman" w:hAnsi="Times New Roman" w:cs="Times New Roman"/>
          <w:sz w:val="24"/>
          <w:szCs w:val="24"/>
        </w:rPr>
      </w:pPr>
    </w:p>
    <w:p w14:paraId="79053DEE" w14:textId="2F7D51F4" w:rsidR="00D8658F" w:rsidRPr="00C526E6" w:rsidRDefault="00AF36BB"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II. Izstrādājumiem, kurus skar L. 541-15-10. panta III punkta 2. punktā paredzētais aizliegums tos darīt pieejamus, aizliegumu var nepiemērot, kamēr nav beigušies to krājumi, bet ne vēlāk kā līdz 2021. gada 1. jūlijam — ar noteikumu, ka tie ir ražoti vai importēti pirms minētā datuma; šis atliktais termiņš neattiecas uz izstrādājumiem, kuriem piemērojamais aizliegums darīt tos pieejamus stājas spēkā 2021. gada 3. jūlijā saskaņā ar šo pantu.</w:t>
      </w:r>
    </w:p>
    <w:p w14:paraId="41A8E0F8" w14:textId="06CB5999" w:rsidR="00807CC7" w:rsidRPr="00C526E6" w:rsidRDefault="00807CC7" w:rsidP="00AB34D5">
      <w:pPr>
        <w:spacing w:after="0" w:line="240" w:lineRule="auto"/>
        <w:jc w:val="both"/>
        <w:rPr>
          <w:rFonts w:ascii="Times New Roman" w:hAnsi="Times New Roman" w:cs="Times New Roman"/>
          <w:sz w:val="24"/>
          <w:szCs w:val="24"/>
        </w:rPr>
      </w:pPr>
    </w:p>
    <w:p w14:paraId="4238EB58" w14:textId="77777777" w:rsidR="00807CC7" w:rsidRPr="00C526E6" w:rsidRDefault="00807CC7" w:rsidP="00AB34D5">
      <w:pPr>
        <w:spacing w:after="0" w:line="240" w:lineRule="auto"/>
        <w:jc w:val="both"/>
        <w:rPr>
          <w:rFonts w:ascii="Times New Roman" w:hAnsi="Times New Roman" w:cs="Times New Roman"/>
          <w:sz w:val="24"/>
          <w:szCs w:val="24"/>
        </w:rPr>
      </w:pPr>
    </w:p>
    <w:p w14:paraId="514B431A" w14:textId="6BE8A218" w:rsidR="005875AB" w:rsidRPr="00C526E6" w:rsidRDefault="005875AB" w:rsidP="00AB34D5">
      <w:pPr>
        <w:spacing w:after="0" w:line="240" w:lineRule="auto"/>
        <w:jc w:val="center"/>
        <w:rPr>
          <w:rFonts w:ascii="Times New Roman" w:hAnsi="Times New Roman" w:cs="Times New Roman"/>
          <w:b/>
          <w:sz w:val="24"/>
          <w:szCs w:val="24"/>
          <w:u w:val="single"/>
        </w:rPr>
      </w:pPr>
      <w:r w:rsidRPr="00C526E6">
        <w:rPr>
          <w:rFonts w:ascii="Times New Roman" w:hAnsi="Times New Roman"/>
          <w:b/>
          <w:sz w:val="24"/>
          <w:szCs w:val="24"/>
          <w:u w:val="single"/>
        </w:rPr>
        <w:t>4. pants</w:t>
      </w:r>
    </w:p>
    <w:p w14:paraId="5161DBE7" w14:textId="77777777" w:rsidR="00D424D9" w:rsidRPr="00C526E6" w:rsidRDefault="00D424D9" w:rsidP="00AB34D5">
      <w:pPr>
        <w:spacing w:after="0" w:line="240" w:lineRule="auto"/>
        <w:jc w:val="both"/>
        <w:rPr>
          <w:rFonts w:ascii="Times New Roman" w:hAnsi="Times New Roman" w:cs="Times New Roman"/>
          <w:sz w:val="24"/>
          <w:szCs w:val="24"/>
        </w:rPr>
      </w:pPr>
    </w:p>
    <w:p w14:paraId="4FF441BE" w14:textId="27621D86" w:rsidR="00BF56AE" w:rsidRPr="00C526E6" w:rsidRDefault="005875AB" w:rsidP="00AB34D5">
      <w:pPr>
        <w:spacing w:after="0" w:line="240" w:lineRule="auto"/>
        <w:jc w:val="both"/>
        <w:rPr>
          <w:rFonts w:ascii="Times New Roman" w:hAnsi="Times New Roman" w:cs="Times New Roman"/>
          <w:sz w:val="24"/>
          <w:szCs w:val="24"/>
        </w:rPr>
      </w:pPr>
      <w:r w:rsidRPr="00C526E6">
        <w:rPr>
          <w:rFonts w:ascii="Times New Roman" w:hAnsi="Times New Roman"/>
          <w:sz w:val="24"/>
          <w:szCs w:val="24"/>
        </w:rPr>
        <w:t>2019. gada 24. decembra Dekrēta Nr. 2019-1451 par konkrētu vienreizlietojamo plastmasas izstrādājumu aizliegumu 3. pantu svītro.</w:t>
      </w:r>
    </w:p>
    <w:p w14:paraId="1261FD76" w14:textId="1CA9619E" w:rsidR="00D424D9" w:rsidRPr="00C526E6" w:rsidRDefault="00D424D9" w:rsidP="00AB34D5">
      <w:pPr>
        <w:spacing w:after="0" w:line="240" w:lineRule="auto"/>
        <w:jc w:val="both"/>
        <w:rPr>
          <w:rFonts w:ascii="Times New Roman" w:hAnsi="Times New Roman" w:cs="Times New Roman"/>
          <w:sz w:val="24"/>
          <w:szCs w:val="24"/>
        </w:rPr>
      </w:pPr>
    </w:p>
    <w:p w14:paraId="2912AB4A" w14:textId="77777777" w:rsidR="00807CC7" w:rsidRPr="00C526E6" w:rsidRDefault="00807CC7" w:rsidP="00AB34D5">
      <w:pPr>
        <w:spacing w:after="0" w:line="240" w:lineRule="auto"/>
        <w:jc w:val="both"/>
        <w:rPr>
          <w:rFonts w:ascii="Times New Roman" w:hAnsi="Times New Roman" w:cs="Times New Roman"/>
          <w:sz w:val="24"/>
          <w:szCs w:val="24"/>
        </w:rPr>
      </w:pPr>
    </w:p>
    <w:p w14:paraId="344EEC66" w14:textId="674918E4" w:rsidR="00BF56AE" w:rsidRPr="00C526E6" w:rsidRDefault="003C01FE" w:rsidP="00AB34D5">
      <w:pPr>
        <w:spacing w:after="0" w:line="240" w:lineRule="auto"/>
        <w:jc w:val="center"/>
        <w:rPr>
          <w:rFonts w:ascii="Times New Roman" w:hAnsi="Times New Roman" w:cs="Times New Roman"/>
          <w:b/>
          <w:sz w:val="24"/>
          <w:szCs w:val="24"/>
          <w:u w:val="single"/>
        </w:rPr>
      </w:pPr>
      <w:r w:rsidRPr="00C526E6">
        <w:rPr>
          <w:rFonts w:ascii="Times New Roman" w:hAnsi="Times New Roman"/>
          <w:b/>
          <w:sz w:val="24"/>
          <w:szCs w:val="24"/>
          <w:u w:val="single"/>
        </w:rPr>
        <w:t>5. pants</w:t>
      </w:r>
    </w:p>
    <w:p w14:paraId="00430DD6" w14:textId="77777777" w:rsidR="00D424D9" w:rsidRPr="00C526E6" w:rsidRDefault="00D424D9" w:rsidP="00AB34D5">
      <w:pPr>
        <w:pStyle w:val="BodyText"/>
        <w:spacing w:after="0"/>
      </w:pPr>
    </w:p>
    <w:p w14:paraId="4DF1F5DD" w14:textId="35A60564" w:rsidR="00BF56AE" w:rsidRPr="00C526E6" w:rsidRDefault="00BF56AE" w:rsidP="00AB34D5">
      <w:pPr>
        <w:pStyle w:val="BodyText"/>
        <w:spacing w:after="0"/>
      </w:pPr>
      <w:r w:rsidRPr="00C526E6">
        <w:t xml:space="preserve">Par šā dekrēta izpildi katrs savā jomā atbild ekoloģiskas un solidāras pārkārtošanas ministre un ekonomikas un finanšu ministrs, un to publicē </w:t>
      </w:r>
      <w:r w:rsidRPr="00C526E6">
        <w:rPr>
          <w:i/>
          <w:iCs/>
        </w:rPr>
        <w:t>Journal officiel de la République française</w:t>
      </w:r>
      <w:r w:rsidRPr="00C526E6">
        <w:t xml:space="preserve"> [Francijas Republikas oficiālajā vēstnesī].</w:t>
      </w:r>
    </w:p>
    <w:p w14:paraId="07847FA4" w14:textId="4C41F4E6" w:rsidR="00D424D9" w:rsidRPr="00C526E6" w:rsidRDefault="00D424D9" w:rsidP="00AB34D5">
      <w:pPr>
        <w:pStyle w:val="BodyText"/>
        <w:spacing w:after="0"/>
      </w:pPr>
    </w:p>
    <w:p w14:paraId="195CEC2E" w14:textId="77777777" w:rsidR="00807CC7" w:rsidRPr="00C526E6" w:rsidRDefault="00807CC7" w:rsidP="00AB34D5">
      <w:pPr>
        <w:pStyle w:val="BodyText"/>
        <w:spacing w:after="0"/>
      </w:pPr>
    </w:p>
    <w:p w14:paraId="18EE6CAF" w14:textId="376A5AAF" w:rsidR="00D8658F" w:rsidRPr="00C526E6" w:rsidRDefault="00BF56AE" w:rsidP="00CB622A">
      <w:pPr>
        <w:pStyle w:val="SNDate"/>
        <w:spacing w:before="0" w:after="0"/>
      </w:pPr>
      <w:r w:rsidRPr="00C526E6">
        <w:t xml:space="preserve">[Datums] </w:t>
      </w:r>
    </w:p>
    <w:sectPr w:rsidR="00D8658F" w:rsidRPr="00C526E6">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8DBB2" w14:textId="77777777" w:rsidR="007D3F43" w:rsidRDefault="007D3F43" w:rsidP="00C43AFA">
      <w:pPr>
        <w:spacing w:after="0" w:line="240" w:lineRule="auto"/>
      </w:pPr>
      <w:r>
        <w:separator/>
      </w:r>
    </w:p>
  </w:endnote>
  <w:endnote w:type="continuationSeparator" w:id="0">
    <w:p w14:paraId="408996BD" w14:textId="77777777" w:rsidR="007D3F43" w:rsidRDefault="007D3F43" w:rsidP="00C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F6062" w14:textId="77777777" w:rsidR="007D3F43" w:rsidRDefault="007D3F43" w:rsidP="00C43AFA">
      <w:pPr>
        <w:spacing w:after="0" w:line="240" w:lineRule="auto"/>
      </w:pPr>
      <w:r>
        <w:separator/>
      </w:r>
    </w:p>
  </w:footnote>
  <w:footnote w:type="continuationSeparator" w:id="0">
    <w:p w14:paraId="7C82DD54" w14:textId="77777777" w:rsidR="007D3F43" w:rsidRDefault="007D3F43" w:rsidP="00C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3A7FD" w14:textId="6A326B20" w:rsidR="00C43AFA" w:rsidRDefault="008A6A0D">
    <w:pPr>
      <w:pStyle w:val="Header"/>
    </w:pPr>
    <w:r>
      <w:pict w14:anchorId="38FD5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5" o:spid="_x0000_s2050"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27A633" w14:textId="0340B040" w:rsidR="00C43AFA" w:rsidRDefault="008A6A0D">
    <w:pPr>
      <w:pStyle w:val="Header"/>
    </w:pPr>
    <w:r>
      <w:pict w14:anchorId="5744B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6" o:spid="_x0000_s2051"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7D9C9" w14:textId="6DB1717A" w:rsidR="00C43AFA" w:rsidRDefault="008A6A0D">
    <w:pPr>
      <w:pStyle w:val="Header"/>
    </w:pPr>
    <w:r>
      <w:pict w14:anchorId="0402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4" o:spid="_x0000_s2049"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K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F3677A"/>
    <w:multiLevelType w:val="hybridMultilevel"/>
    <w:tmpl w:val="DADE267E"/>
    <w:lvl w:ilvl="0" w:tplc="7ACAF9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1D9"/>
    <w:rsid w:val="00043C29"/>
    <w:rsid w:val="000725EA"/>
    <w:rsid w:val="00085E5C"/>
    <w:rsid w:val="000A360E"/>
    <w:rsid w:val="000D09C8"/>
    <w:rsid w:val="000F1FA7"/>
    <w:rsid w:val="001202C9"/>
    <w:rsid w:val="00135A34"/>
    <w:rsid w:val="001A0E85"/>
    <w:rsid w:val="001F72AF"/>
    <w:rsid w:val="0020072E"/>
    <w:rsid w:val="00205F78"/>
    <w:rsid w:val="002361F6"/>
    <w:rsid w:val="00262D43"/>
    <w:rsid w:val="002808B2"/>
    <w:rsid w:val="00297CEA"/>
    <w:rsid w:val="002B3B8C"/>
    <w:rsid w:val="002B6EA5"/>
    <w:rsid w:val="002E059E"/>
    <w:rsid w:val="002E7364"/>
    <w:rsid w:val="002F2D08"/>
    <w:rsid w:val="002F321F"/>
    <w:rsid w:val="0030792C"/>
    <w:rsid w:val="00315271"/>
    <w:rsid w:val="00322523"/>
    <w:rsid w:val="00342A16"/>
    <w:rsid w:val="00342E6F"/>
    <w:rsid w:val="00342ECF"/>
    <w:rsid w:val="003672B6"/>
    <w:rsid w:val="00367438"/>
    <w:rsid w:val="0036757A"/>
    <w:rsid w:val="00371ECC"/>
    <w:rsid w:val="00375258"/>
    <w:rsid w:val="003A5755"/>
    <w:rsid w:val="003B1472"/>
    <w:rsid w:val="003C01FE"/>
    <w:rsid w:val="003D34C1"/>
    <w:rsid w:val="003E2482"/>
    <w:rsid w:val="004046E6"/>
    <w:rsid w:val="00446523"/>
    <w:rsid w:val="004863CC"/>
    <w:rsid w:val="00495B2A"/>
    <w:rsid w:val="004B75D3"/>
    <w:rsid w:val="004D0615"/>
    <w:rsid w:val="004E04D9"/>
    <w:rsid w:val="004E692B"/>
    <w:rsid w:val="004F74F9"/>
    <w:rsid w:val="00566B83"/>
    <w:rsid w:val="005875AB"/>
    <w:rsid w:val="005A3903"/>
    <w:rsid w:val="005B713C"/>
    <w:rsid w:val="0060756F"/>
    <w:rsid w:val="00625B91"/>
    <w:rsid w:val="00626D44"/>
    <w:rsid w:val="00637A44"/>
    <w:rsid w:val="00645CA2"/>
    <w:rsid w:val="0066292F"/>
    <w:rsid w:val="00663332"/>
    <w:rsid w:val="00683DDA"/>
    <w:rsid w:val="006C33BB"/>
    <w:rsid w:val="006F6150"/>
    <w:rsid w:val="0070642B"/>
    <w:rsid w:val="0070749B"/>
    <w:rsid w:val="00732C4E"/>
    <w:rsid w:val="00751759"/>
    <w:rsid w:val="007810A1"/>
    <w:rsid w:val="00782886"/>
    <w:rsid w:val="00786BBA"/>
    <w:rsid w:val="007A1C45"/>
    <w:rsid w:val="007A362B"/>
    <w:rsid w:val="007A3FB0"/>
    <w:rsid w:val="007A788E"/>
    <w:rsid w:val="007B249D"/>
    <w:rsid w:val="007D191C"/>
    <w:rsid w:val="007D3F43"/>
    <w:rsid w:val="008030F5"/>
    <w:rsid w:val="00807CC7"/>
    <w:rsid w:val="00850604"/>
    <w:rsid w:val="008A6A0D"/>
    <w:rsid w:val="0091595F"/>
    <w:rsid w:val="00915D2E"/>
    <w:rsid w:val="00932F07"/>
    <w:rsid w:val="00960353"/>
    <w:rsid w:val="009666CF"/>
    <w:rsid w:val="00977725"/>
    <w:rsid w:val="009B2F16"/>
    <w:rsid w:val="009B4D71"/>
    <w:rsid w:val="009D535A"/>
    <w:rsid w:val="009D549D"/>
    <w:rsid w:val="009D5F5F"/>
    <w:rsid w:val="009E6DFF"/>
    <w:rsid w:val="00A14A14"/>
    <w:rsid w:val="00A22623"/>
    <w:rsid w:val="00A72190"/>
    <w:rsid w:val="00AA46E2"/>
    <w:rsid w:val="00AB34D5"/>
    <w:rsid w:val="00AC1273"/>
    <w:rsid w:val="00AC1FCC"/>
    <w:rsid w:val="00AE07E9"/>
    <w:rsid w:val="00AF2436"/>
    <w:rsid w:val="00AF36BB"/>
    <w:rsid w:val="00B10219"/>
    <w:rsid w:val="00B31A90"/>
    <w:rsid w:val="00B536B0"/>
    <w:rsid w:val="00B53880"/>
    <w:rsid w:val="00B63E7C"/>
    <w:rsid w:val="00B75557"/>
    <w:rsid w:val="00B833EB"/>
    <w:rsid w:val="00B9408D"/>
    <w:rsid w:val="00B964CE"/>
    <w:rsid w:val="00BA07FB"/>
    <w:rsid w:val="00BD4C1C"/>
    <w:rsid w:val="00BE213F"/>
    <w:rsid w:val="00BF56AE"/>
    <w:rsid w:val="00C271D8"/>
    <w:rsid w:val="00C379E1"/>
    <w:rsid w:val="00C41663"/>
    <w:rsid w:val="00C43AFA"/>
    <w:rsid w:val="00C45E9E"/>
    <w:rsid w:val="00C526E6"/>
    <w:rsid w:val="00C563C6"/>
    <w:rsid w:val="00C641CC"/>
    <w:rsid w:val="00C64AF7"/>
    <w:rsid w:val="00C672BB"/>
    <w:rsid w:val="00CB2C09"/>
    <w:rsid w:val="00CB622A"/>
    <w:rsid w:val="00CE3920"/>
    <w:rsid w:val="00CE7BF8"/>
    <w:rsid w:val="00D22C61"/>
    <w:rsid w:val="00D33AD9"/>
    <w:rsid w:val="00D424D9"/>
    <w:rsid w:val="00D73317"/>
    <w:rsid w:val="00D83DA6"/>
    <w:rsid w:val="00D8658F"/>
    <w:rsid w:val="00DA1C63"/>
    <w:rsid w:val="00DD24AB"/>
    <w:rsid w:val="00DE1B9A"/>
    <w:rsid w:val="00DF1CB8"/>
    <w:rsid w:val="00E06DBE"/>
    <w:rsid w:val="00E15D60"/>
    <w:rsid w:val="00E211A6"/>
    <w:rsid w:val="00E249A6"/>
    <w:rsid w:val="00E529AA"/>
    <w:rsid w:val="00E56F07"/>
    <w:rsid w:val="00EB10E0"/>
    <w:rsid w:val="00EB7A63"/>
    <w:rsid w:val="00ED7F6F"/>
    <w:rsid w:val="00EF21D9"/>
    <w:rsid w:val="00EF3B29"/>
    <w:rsid w:val="00EF425C"/>
    <w:rsid w:val="00F05A3D"/>
    <w:rsid w:val="00F935A0"/>
    <w:rsid w:val="00FA00F0"/>
    <w:rsid w:val="00FB68B9"/>
    <w:rsid w:val="00FB69AD"/>
    <w:rsid w:val="00FD361A"/>
    <w:rsid w:val="00FD5523"/>
    <w:rsid w:val="00FE2C4F"/>
    <w:rsid w:val="00FE6AAA"/>
  </w:rsids>
  <m:mathPr>
    <m:mathFont m:val="Cambria Math"/>
    <m:brkBin m:val="before"/>
    <m:brkBinSub m:val="--"/>
    <m:smallFrac m:val="0"/>
    <m:dispDef/>
    <m:lMargin m:val="0"/>
    <m:rMargin m:val="0"/>
    <m:defJc m:val="centerGroup"/>
    <m:wrapIndent m:val="1440"/>
    <m:intLim m:val="subSup"/>
    <m:naryLim m:val="undOvr"/>
  </m:mathPr>
  <w:themeFontLang w:val="fr-FR" w:bidi="b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E3F856"/>
  <w15:chartTrackingRefBased/>
  <w15:docId w15:val="{DDC359A1-A7A2-486B-8FB7-99B1FDC0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55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557"/>
    <w:rPr>
      <w:rFonts w:ascii="Segoe UI" w:hAnsi="Segoe UI" w:cs="Segoe UI"/>
      <w:sz w:val="18"/>
      <w:szCs w:val="18"/>
    </w:rPr>
  </w:style>
  <w:style w:type="character" w:styleId="CommentReference">
    <w:name w:val="annotation reference"/>
    <w:basedOn w:val="DefaultParagraphFont"/>
    <w:uiPriority w:val="99"/>
    <w:semiHidden/>
    <w:unhideWhenUsed/>
    <w:rsid w:val="009D549D"/>
    <w:rPr>
      <w:sz w:val="16"/>
      <w:szCs w:val="16"/>
    </w:rPr>
  </w:style>
  <w:style w:type="paragraph" w:styleId="CommentText">
    <w:name w:val="annotation text"/>
    <w:basedOn w:val="Normal"/>
    <w:link w:val="CommentTextChar"/>
    <w:uiPriority w:val="99"/>
    <w:unhideWhenUsed/>
    <w:rsid w:val="009D549D"/>
    <w:pPr>
      <w:spacing w:line="240" w:lineRule="auto"/>
    </w:pPr>
    <w:rPr>
      <w:sz w:val="20"/>
      <w:szCs w:val="20"/>
    </w:rPr>
  </w:style>
  <w:style w:type="character" w:customStyle="1" w:styleId="CommentTextChar">
    <w:name w:val="Comment Text Char"/>
    <w:basedOn w:val="DefaultParagraphFont"/>
    <w:link w:val="CommentText"/>
    <w:uiPriority w:val="99"/>
    <w:rsid w:val="009D549D"/>
    <w:rPr>
      <w:sz w:val="20"/>
      <w:szCs w:val="20"/>
    </w:rPr>
  </w:style>
  <w:style w:type="paragraph" w:styleId="CommentSubject">
    <w:name w:val="annotation subject"/>
    <w:basedOn w:val="CommentText"/>
    <w:next w:val="CommentText"/>
    <w:link w:val="CommentSubjectChar"/>
    <w:uiPriority w:val="99"/>
    <w:semiHidden/>
    <w:unhideWhenUsed/>
    <w:rsid w:val="009D549D"/>
    <w:rPr>
      <w:b/>
      <w:bCs/>
    </w:rPr>
  </w:style>
  <w:style w:type="character" w:customStyle="1" w:styleId="CommentSubjectChar">
    <w:name w:val="Comment Subject Char"/>
    <w:basedOn w:val="CommentTextChar"/>
    <w:link w:val="CommentSubject"/>
    <w:uiPriority w:val="99"/>
    <w:semiHidden/>
    <w:rsid w:val="009D549D"/>
    <w:rPr>
      <w:b/>
      <w:bCs/>
      <w:sz w:val="20"/>
      <w:szCs w:val="20"/>
    </w:rPr>
  </w:style>
  <w:style w:type="character" w:styleId="Hyperlink">
    <w:name w:val="Hyperlink"/>
    <w:basedOn w:val="DefaultParagraphFont"/>
    <w:uiPriority w:val="99"/>
    <w:unhideWhenUsed/>
    <w:rsid w:val="00C641CC"/>
    <w:rPr>
      <w:color w:val="0000FF"/>
      <w:u w:val="single"/>
    </w:rPr>
  </w:style>
  <w:style w:type="paragraph" w:styleId="BodyText">
    <w:name w:val="Body Text"/>
    <w:basedOn w:val="Normal"/>
    <w:link w:val="BodyTextChar"/>
    <w:rsid w:val="00BF56AE"/>
    <w:pPr>
      <w:spacing w:after="120" w:line="240" w:lineRule="auto"/>
      <w:jc w:val="both"/>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rsid w:val="00BF56AE"/>
    <w:rPr>
      <w:rFonts w:ascii="Times New Roman" w:eastAsia="Times New Roman" w:hAnsi="Times New Roman" w:cs="Times New Roman"/>
      <w:sz w:val="24"/>
      <w:szCs w:val="24"/>
      <w:lang w:eastAsia="fr-FR"/>
    </w:rPr>
  </w:style>
  <w:style w:type="paragraph" w:customStyle="1" w:styleId="SNDate">
    <w:name w:val="SNDate"/>
    <w:basedOn w:val="Normal"/>
    <w:next w:val="Normal"/>
    <w:link w:val="SNDateCar"/>
    <w:autoRedefine/>
    <w:rsid w:val="00BF56AE"/>
    <w:pPr>
      <w:spacing w:before="480" w:after="2760" w:line="240" w:lineRule="auto"/>
      <w:ind w:firstLine="720"/>
    </w:pPr>
    <w:rPr>
      <w:rFonts w:ascii="Times New Roman" w:eastAsia="Times New Roman" w:hAnsi="Times New Roman" w:cs="Times New Roman"/>
      <w:sz w:val="24"/>
      <w:szCs w:val="24"/>
      <w:lang w:eastAsia="fr-FR"/>
    </w:rPr>
  </w:style>
  <w:style w:type="character" w:customStyle="1" w:styleId="SNDateCar">
    <w:name w:val="SNDate Car"/>
    <w:link w:val="SNDate"/>
    <w:rsid w:val="00BF56AE"/>
    <w:rPr>
      <w:rFonts w:ascii="Times New Roman" w:eastAsia="Times New Roman" w:hAnsi="Times New Roman" w:cs="Times New Roman"/>
      <w:sz w:val="24"/>
      <w:szCs w:val="24"/>
      <w:lang w:eastAsia="fr-FR"/>
    </w:rPr>
  </w:style>
  <w:style w:type="paragraph" w:customStyle="1" w:styleId="SNREPUBLIQUE">
    <w:name w:val="SNREPUBLIQUE"/>
    <w:basedOn w:val="Normal"/>
    <w:rsid w:val="00BF56AE"/>
    <w:pPr>
      <w:spacing w:after="0" w:line="240" w:lineRule="auto"/>
      <w:jc w:val="center"/>
    </w:pPr>
    <w:rPr>
      <w:rFonts w:ascii="Times New Roman" w:eastAsia="Times New Roman" w:hAnsi="Times New Roman" w:cs="Times New Roman"/>
      <w:b/>
      <w:bCs/>
      <w:sz w:val="24"/>
      <w:szCs w:val="20"/>
      <w:lang w:eastAsia="fr-FR"/>
    </w:rPr>
  </w:style>
  <w:style w:type="paragraph" w:customStyle="1" w:styleId="SNConsultation">
    <w:name w:val="SNConsultation"/>
    <w:basedOn w:val="Normal"/>
    <w:autoRedefine/>
    <w:rsid w:val="00BF56AE"/>
    <w:pPr>
      <w:widowControl w:val="0"/>
      <w:suppressAutoHyphens/>
      <w:spacing w:before="120" w:after="120" w:line="240" w:lineRule="auto"/>
      <w:ind w:firstLine="709"/>
      <w:jc w:val="both"/>
    </w:pPr>
    <w:rPr>
      <w:rFonts w:ascii="Times New Roman" w:eastAsia="Lucida Sans Unicode" w:hAnsi="Times New Roman" w:cs="Times New Roman"/>
      <w:sz w:val="24"/>
      <w:szCs w:val="24"/>
      <w:lang w:eastAsia="fr-FR"/>
    </w:rPr>
  </w:style>
  <w:style w:type="paragraph" w:customStyle="1" w:styleId="SNNature">
    <w:name w:val="SNNature"/>
    <w:basedOn w:val="Normal"/>
    <w:next w:val="SNtitre"/>
    <w:autoRedefine/>
    <w:rsid w:val="00BF56AE"/>
    <w:pPr>
      <w:widowControl w:val="0"/>
      <w:suppressLineNumbers/>
      <w:suppressAutoHyphens/>
      <w:spacing w:before="720" w:after="120" w:line="240" w:lineRule="auto"/>
      <w:jc w:val="center"/>
    </w:pPr>
    <w:rPr>
      <w:rFonts w:ascii="Times New Roman" w:eastAsia="Lucida Sans Unicode" w:hAnsi="Times New Roman" w:cs="Times New Roman"/>
      <w:b/>
      <w:bCs/>
      <w:sz w:val="24"/>
      <w:szCs w:val="24"/>
      <w:lang w:eastAsia="fr-FR"/>
    </w:rPr>
  </w:style>
  <w:style w:type="paragraph" w:customStyle="1" w:styleId="SNtitre">
    <w:name w:val="SNtitre"/>
    <w:basedOn w:val="Normal"/>
    <w:next w:val="SNNORCentr"/>
    <w:autoRedefine/>
    <w:rsid w:val="00BF56AE"/>
    <w:pPr>
      <w:widowControl w:val="0"/>
      <w:suppressLineNumbers/>
      <w:suppressAutoHyphens/>
      <w:spacing w:after="360" w:line="240" w:lineRule="auto"/>
      <w:jc w:val="center"/>
    </w:pPr>
    <w:rPr>
      <w:rFonts w:ascii="Times New Roman" w:eastAsia="Lucida Sans Unicode" w:hAnsi="Times New Roman" w:cs="Times New Roman"/>
      <w:b/>
      <w:sz w:val="24"/>
      <w:szCs w:val="24"/>
      <w:lang w:eastAsia="fr-FR"/>
    </w:rPr>
  </w:style>
  <w:style w:type="paragraph" w:customStyle="1" w:styleId="SNNORCentr">
    <w:name w:val="SNNOR+Centré"/>
    <w:next w:val="SNAutorit"/>
    <w:rsid w:val="00BF56AE"/>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BF56AE"/>
    <w:pPr>
      <w:spacing w:before="720" w:after="240" w:line="240" w:lineRule="auto"/>
      <w:ind w:firstLine="720"/>
    </w:pPr>
    <w:rPr>
      <w:rFonts w:ascii="Times New Roman" w:eastAsia="Times New Roman" w:hAnsi="Times New Roman" w:cs="Times New Roman"/>
      <w:b/>
      <w:sz w:val="24"/>
      <w:szCs w:val="24"/>
      <w:lang w:eastAsia="fr-FR"/>
    </w:rPr>
  </w:style>
  <w:style w:type="paragraph" w:customStyle="1" w:styleId="SNTimbre">
    <w:name w:val="SNTimbre"/>
    <w:basedOn w:val="Normal"/>
    <w:link w:val="SNTimbreCar"/>
    <w:autoRedefine/>
    <w:rsid w:val="00BF56AE"/>
    <w:pPr>
      <w:widowControl w:val="0"/>
      <w:suppressAutoHyphens/>
      <w:snapToGrid w:val="0"/>
      <w:spacing w:before="120" w:after="0" w:line="240" w:lineRule="auto"/>
      <w:jc w:val="center"/>
    </w:pPr>
    <w:rPr>
      <w:rFonts w:ascii="Times New Roman" w:eastAsia="Lucida Sans Unicode" w:hAnsi="Times New Roman" w:cs="Times New Roman"/>
      <w:sz w:val="24"/>
      <w:szCs w:val="24"/>
      <w:lang w:eastAsia="fr-FR"/>
    </w:rPr>
  </w:style>
  <w:style w:type="character" w:customStyle="1" w:styleId="SNTimbreCar">
    <w:name w:val="SNTimbre Car"/>
    <w:link w:val="SNTimbre"/>
    <w:rsid w:val="00BF56AE"/>
    <w:rPr>
      <w:rFonts w:ascii="Times New Roman" w:eastAsia="Lucida Sans Unicode" w:hAnsi="Times New Roman" w:cs="Times New Roman"/>
      <w:sz w:val="24"/>
      <w:szCs w:val="24"/>
      <w:lang w:eastAsia="fr-FR"/>
    </w:rPr>
  </w:style>
  <w:style w:type="paragraph" w:customStyle="1" w:styleId="SNRapport">
    <w:name w:val="SNRapport"/>
    <w:basedOn w:val="Normal"/>
    <w:autoRedefine/>
    <w:rsid w:val="00BF56AE"/>
    <w:pPr>
      <w:spacing w:before="240" w:after="120" w:line="240" w:lineRule="auto"/>
      <w:ind w:firstLine="720"/>
    </w:pPr>
    <w:rPr>
      <w:rFonts w:ascii="Times New Roman" w:eastAsia="Times New Roman" w:hAnsi="Times New Roman" w:cs="Times New Roman"/>
      <w:sz w:val="24"/>
      <w:szCs w:val="24"/>
      <w:lang w:eastAsia="fr-FR"/>
    </w:rPr>
  </w:style>
  <w:style w:type="paragraph" w:customStyle="1" w:styleId="SNVisa">
    <w:name w:val="SNVisa"/>
    <w:basedOn w:val="Normal"/>
    <w:autoRedefine/>
    <w:rsid w:val="008A6A0D"/>
    <w:pPr>
      <w:spacing w:before="120" w:after="0" w:line="240" w:lineRule="auto"/>
      <w:ind w:firstLine="720"/>
      <w:jc w:val="both"/>
    </w:pPr>
    <w:rPr>
      <w:rFonts w:ascii="Times New Roman" w:eastAsia="Times New Roman" w:hAnsi="Times New Roman" w:cs="Times New Roman"/>
      <w:spacing w:val="-4"/>
      <w:sz w:val="24"/>
      <w:szCs w:val="24"/>
      <w:lang w:eastAsia="fr-FR"/>
    </w:rPr>
  </w:style>
  <w:style w:type="paragraph" w:styleId="Header">
    <w:name w:val="header"/>
    <w:basedOn w:val="Normal"/>
    <w:link w:val="HeaderChar"/>
    <w:unhideWhenUsed/>
    <w:rsid w:val="00C43AFA"/>
    <w:pPr>
      <w:tabs>
        <w:tab w:val="center" w:pos="4536"/>
        <w:tab w:val="right" w:pos="9072"/>
      </w:tabs>
      <w:spacing w:after="0" w:line="240" w:lineRule="auto"/>
    </w:pPr>
  </w:style>
  <w:style w:type="character" w:customStyle="1" w:styleId="HeaderChar">
    <w:name w:val="Header Char"/>
    <w:basedOn w:val="DefaultParagraphFont"/>
    <w:link w:val="Header"/>
    <w:rsid w:val="00C43AFA"/>
  </w:style>
  <w:style w:type="paragraph" w:styleId="Footer">
    <w:name w:val="footer"/>
    <w:basedOn w:val="Normal"/>
    <w:link w:val="FooterChar"/>
    <w:uiPriority w:val="99"/>
    <w:unhideWhenUsed/>
    <w:rsid w:val="00C43A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3AFA"/>
  </w:style>
  <w:style w:type="paragraph" w:styleId="FootnoteText">
    <w:name w:val="footnote text"/>
    <w:basedOn w:val="Normal"/>
    <w:link w:val="FootnoteTextChar"/>
    <w:uiPriority w:val="99"/>
    <w:semiHidden/>
    <w:unhideWhenUsed/>
    <w:rsid w:val="00C64A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AF7"/>
    <w:rPr>
      <w:sz w:val="20"/>
      <w:szCs w:val="20"/>
    </w:rPr>
  </w:style>
  <w:style w:type="character" w:styleId="FootnoteReference">
    <w:name w:val="footnote reference"/>
    <w:basedOn w:val="DefaultParagraphFont"/>
    <w:uiPriority w:val="99"/>
    <w:semiHidden/>
    <w:unhideWhenUsed/>
    <w:rsid w:val="00C64A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953758">
      <w:bodyDiv w:val="1"/>
      <w:marLeft w:val="0"/>
      <w:marRight w:val="0"/>
      <w:marTop w:val="0"/>
      <w:marBottom w:val="0"/>
      <w:divBdr>
        <w:top w:val="none" w:sz="0" w:space="0" w:color="auto"/>
        <w:left w:val="none" w:sz="0" w:space="0" w:color="auto"/>
        <w:bottom w:val="none" w:sz="0" w:space="0" w:color="auto"/>
        <w:right w:val="none" w:sz="0" w:space="0" w:color="auto"/>
      </w:divBdr>
    </w:div>
    <w:div w:id="1162161181">
      <w:bodyDiv w:val="1"/>
      <w:marLeft w:val="0"/>
      <w:marRight w:val="0"/>
      <w:marTop w:val="0"/>
      <w:marBottom w:val="0"/>
      <w:divBdr>
        <w:top w:val="none" w:sz="0" w:space="0" w:color="auto"/>
        <w:left w:val="none" w:sz="0" w:space="0" w:color="auto"/>
        <w:bottom w:val="none" w:sz="0" w:space="0" w:color="auto"/>
        <w:right w:val="none" w:sz="0" w:space="0" w:color="auto"/>
      </w:divBdr>
    </w:div>
    <w:div w:id="1883596365">
      <w:bodyDiv w:val="1"/>
      <w:marLeft w:val="0"/>
      <w:marRight w:val="0"/>
      <w:marTop w:val="0"/>
      <w:marBottom w:val="0"/>
      <w:divBdr>
        <w:top w:val="none" w:sz="0" w:space="0" w:color="auto"/>
        <w:left w:val="none" w:sz="0" w:space="0" w:color="auto"/>
        <w:bottom w:val="none" w:sz="0" w:space="0" w:color="auto"/>
        <w:right w:val="none" w:sz="0" w:space="0" w:color="auto"/>
      </w:divBdr>
      <w:divsChild>
        <w:div w:id="1167281085">
          <w:marLeft w:val="0"/>
          <w:marRight w:val="0"/>
          <w:marTop w:val="0"/>
          <w:marBottom w:val="0"/>
          <w:divBdr>
            <w:top w:val="none" w:sz="0" w:space="0" w:color="auto"/>
            <w:left w:val="none" w:sz="0" w:space="0" w:color="auto"/>
            <w:bottom w:val="none" w:sz="0" w:space="0" w:color="auto"/>
            <w:right w:val="none" w:sz="0" w:space="0" w:color="auto"/>
          </w:divBdr>
        </w:div>
        <w:div w:id="564797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22E60-CC4A-4B73-8731-1A1069532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1239</Words>
  <Characters>7065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FEVRE Cecile</dc:creator>
  <cp:keywords/>
  <dc:description/>
  <cp:lastModifiedBy>Diana STOICA</cp:lastModifiedBy>
  <cp:revision>5</cp:revision>
  <cp:lastPrinted>2020-02-11T15:37:00Z</cp:lastPrinted>
  <dcterms:created xsi:type="dcterms:W3CDTF">2020-06-26T08:12:00Z</dcterms:created>
  <dcterms:modified xsi:type="dcterms:W3CDTF">2020-07-06T12:46:00Z</dcterms:modified>
</cp:coreProperties>
</file>