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2F3452" w:rsidRDefault="00691C7A" w:rsidP="00691C7A">
      <w:pPr>
        <w:pStyle w:val="02BDGesBlatt"/>
        <w:rPr>
          <w:szCs w:val="70"/>
        </w:rPr>
      </w:pPr>
      <w:r w:rsidRPr="002F3452">
        <w:rPr>
          <w:szCs w:val="70"/>
        </w:rPr>
        <w:t>GAZZETTA TAL-LIĠI FEDERALI</w:t>
      </w:r>
    </w:p>
    <w:p w14:paraId="0D804031" w14:textId="77777777" w:rsidR="00691C7A" w:rsidRPr="00E61BFF" w:rsidRDefault="00691C7A" w:rsidP="00691C7A">
      <w:pPr>
        <w:pStyle w:val="03RepOesterr"/>
      </w:pPr>
      <w:r>
        <w:t>TAR-REPUBBLIKA TAL-AWSTRIJA</w:t>
      </w:r>
    </w:p>
    <w:p w14:paraId="0C2B5A57" w14:textId="77777777" w:rsidR="00691C7A" w:rsidRPr="00E61BFF" w:rsidRDefault="00691C7A" w:rsidP="00691C7A">
      <w:pPr>
        <w:pStyle w:val="04AusgabeDaten"/>
      </w:pPr>
      <w:r>
        <w:t>Is-sena 2020</w:t>
      </w:r>
      <w:r>
        <w:tab/>
        <w:t>Maħruġa fit-23 ta’ Diċembru 2020</w:t>
      </w:r>
      <w:r>
        <w:tab/>
        <w:t>Parti I</w:t>
      </w:r>
    </w:p>
    <w:p w14:paraId="76357A78" w14:textId="77777777" w:rsidR="00691C7A" w:rsidRPr="00E61BFF" w:rsidRDefault="00691C7A" w:rsidP="00691C7A">
      <w:pPr>
        <w:pStyle w:val="05Kurztitel"/>
      </w:pPr>
      <w:r>
        <w:t>148. Il-liġi federali:</w:t>
      </w:r>
      <w:r>
        <w:tab/>
        <w:t>L-Att dwar il-Prevenzjoni tal-Mibegħda fuq il-Web – HiNBG</w:t>
      </w:r>
    </w:p>
    <w:p w14:paraId="7CA836A4" w14:textId="77777777" w:rsidR="00691C7A" w:rsidRDefault="00691C7A" w:rsidP="00691C7A">
      <w:pPr>
        <w:pStyle w:val="05Kurztitel"/>
      </w:pPr>
      <w:r>
        <w:tab/>
        <w:t>(NRU: GP XXVII RV 481 MINN 516 P. 69. BR: 10456 AB 10523 p. 917.)</w:t>
      </w:r>
    </w:p>
    <w:p w14:paraId="5C4524E4" w14:textId="77777777" w:rsidR="004C001D" w:rsidRPr="00E61BFF" w:rsidRDefault="004C001D" w:rsidP="00691C7A">
      <w:pPr>
        <w:pStyle w:val="05Kurztitel"/>
      </w:pPr>
      <w:r>
        <w:tab/>
        <w:t>[Nru CELEX: 32011L0093, 32012L0029, 32017L0541]</w:t>
      </w:r>
    </w:p>
    <w:p w14:paraId="63A52DA5" w14:textId="77777777" w:rsidR="004C59F5" w:rsidRPr="00E61BFF" w:rsidRDefault="00691C7A" w:rsidP="000B6E75">
      <w:pPr>
        <w:pStyle w:val="11Titel"/>
      </w:pPr>
      <w:r>
        <w:t>148. Att Federali, li bih jiġu ssodisfati miżuri ċivili legali u proċedurali għall-ġlieda kontra l-mibegħda fuq il-web (l-Att dwar il-Prevenzjoni tal-Mibegħda fuq il-Web [Hass-</w:t>
      </w:r>
      <w:r>
        <w:noBreakHyphen/>
        <w:t>im</w:t>
      </w:r>
      <w:r>
        <w:noBreakHyphen/>
        <w:t>-Netz-Bekämpfungs-Gesetz – HiNBG])</w:t>
      </w:r>
    </w:p>
    <w:p w14:paraId="52D50595" w14:textId="77777777" w:rsidR="004C59F5" w:rsidRPr="00E61BFF" w:rsidRDefault="004C59F5" w:rsidP="000B6E75">
      <w:pPr>
        <w:pStyle w:val="12PromKlEinlSatz"/>
      </w:pPr>
      <w:r>
        <w:t>Il-Kunsill Nazzjonali ddeċieda dan li ġej:</w:t>
      </w:r>
    </w:p>
    <w:p w14:paraId="5143FB85" w14:textId="77777777" w:rsidR="004C59F5" w:rsidRPr="00E61BFF" w:rsidRDefault="004C59F5" w:rsidP="000B6E75">
      <w:pPr>
        <w:pStyle w:val="31InhaltSpalte"/>
      </w:pPr>
      <w:r>
        <w:t>Werrej</w:t>
      </w:r>
    </w:p>
    <w:p w14:paraId="381507B7" w14:textId="075911EC" w:rsidR="004C59F5" w:rsidRPr="00E61BFF" w:rsidRDefault="004C59F5" w:rsidP="000B6E75">
      <w:pPr>
        <w:pStyle w:val="32InhaltEintragEinzug"/>
      </w:pPr>
      <w:r>
        <w:tab/>
        <w:t>Artikolu</w:t>
      </w:r>
      <w:r w:rsidR="002F3452">
        <w:tab/>
      </w:r>
      <w:r w:rsidR="002F3452">
        <w:t>1</w:t>
      </w:r>
      <w:r>
        <w:t>Emenda tal-Kodiċi Ċivili Ġenerali</w:t>
      </w:r>
    </w:p>
    <w:p w14:paraId="19D5CEA0" w14:textId="77777777" w:rsidR="004C59F5" w:rsidRPr="00E61BFF" w:rsidRDefault="004C59F5" w:rsidP="000B6E75">
      <w:pPr>
        <w:pStyle w:val="32InhaltEintragEinzug"/>
      </w:pPr>
      <w:r>
        <w:tab/>
        <w:t>Artikolu</w:t>
      </w:r>
      <w:r>
        <w:tab/>
        <w:t>2 Emenda tal-Kodiċi Ċivili Awstrijak</w:t>
      </w:r>
    </w:p>
    <w:p w14:paraId="3A648D1E" w14:textId="77777777" w:rsidR="004C59F5" w:rsidRPr="00E61BFF" w:rsidRDefault="004C59F5" w:rsidP="000B6E75">
      <w:pPr>
        <w:pStyle w:val="32InhaltEintragEinzug"/>
      </w:pPr>
      <w:r>
        <w:tab/>
        <w:t>Artikolu</w:t>
      </w:r>
      <w:r>
        <w:tab/>
        <w:t>3 Emenda tal-Kodiċi Ċivili Awstrijak</w:t>
      </w:r>
    </w:p>
    <w:p w14:paraId="3E868C31" w14:textId="77777777" w:rsidR="004C59F5" w:rsidRPr="00E61BFF" w:rsidRDefault="004C59F5" w:rsidP="000B6E75">
      <w:pPr>
        <w:pStyle w:val="32InhaltEintragEinzug"/>
      </w:pPr>
      <w:r>
        <w:tab/>
        <w:t>Artikolu</w:t>
      </w:r>
      <w:r>
        <w:tab/>
        <w:t>4 Emenda tal-Kodiċi Ċivili Awstrijak</w:t>
      </w:r>
    </w:p>
    <w:p w14:paraId="4ABD1AE7" w14:textId="77777777" w:rsidR="004C59F5" w:rsidRPr="00E61BFF" w:rsidRDefault="004C59F5" w:rsidP="000B6E75">
      <w:pPr>
        <w:pStyle w:val="32InhaltEintragEinzug"/>
      </w:pPr>
      <w:r>
        <w:tab/>
        <w:t>Artikolu</w:t>
      </w:r>
      <w:r>
        <w:tab/>
        <w:t>5 Emenda tal-Kodiċi Ċivili Awstrijak</w:t>
      </w:r>
    </w:p>
    <w:p w14:paraId="53BDE75C" w14:textId="77777777" w:rsidR="004C59F5" w:rsidRPr="00E61BFF" w:rsidRDefault="004C59F5" w:rsidP="000B6E75">
      <w:pPr>
        <w:pStyle w:val="32InhaltEintragEinzug"/>
      </w:pPr>
      <w:r>
        <w:tab/>
        <w:t>Artikolu</w:t>
      </w:r>
      <w:r>
        <w:tab/>
        <w:t>6 Emenda tal-Kodiċi Ċivili Awstrijak</w:t>
      </w:r>
    </w:p>
    <w:p w14:paraId="37618D4A" w14:textId="77777777" w:rsidR="004C59F5" w:rsidRPr="00E61BFF" w:rsidRDefault="004C59F5" w:rsidP="000B6E75">
      <w:pPr>
        <w:pStyle w:val="32InhaltEintragEinzug"/>
      </w:pPr>
      <w:r>
        <w:tab/>
        <w:t>Artikolu</w:t>
      </w:r>
      <w:r>
        <w:tab/>
        <w:t>7 Emenda tal-Kodiċi Ċivili Awstrijak</w:t>
      </w:r>
    </w:p>
    <w:p w14:paraId="347613B2" w14:textId="77777777" w:rsidR="004C59F5" w:rsidRPr="00E61BFF" w:rsidRDefault="004C59F5" w:rsidP="000B6E75">
      <w:pPr>
        <w:pStyle w:val="32InhaltEintragEinzug"/>
      </w:pPr>
      <w:r>
        <w:tab/>
        <w:t>Artikolu</w:t>
      </w:r>
      <w:r>
        <w:tab/>
        <w:t>8 Emenda tal-Kodiċi Kriminali</w:t>
      </w:r>
    </w:p>
    <w:p w14:paraId="30DE55E7" w14:textId="77777777" w:rsidR="004C59F5" w:rsidRPr="00E61BFF" w:rsidRDefault="004C59F5" w:rsidP="000B6E75">
      <w:pPr>
        <w:pStyle w:val="32InhaltEintragEinzug"/>
      </w:pPr>
      <w:r>
        <w:tab/>
        <w:t>Artikolu</w:t>
      </w:r>
      <w:r>
        <w:tab/>
        <w:t>9 Emenda tal-Att dwar il-Media</w:t>
      </w:r>
    </w:p>
    <w:p w14:paraId="5C924845" w14:textId="77777777" w:rsidR="004C59F5" w:rsidRPr="00E61BFF" w:rsidRDefault="004C59F5" w:rsidP="000B6E75">
      <w:pPr>
        <w:pStyle w:val="32InhaltEintragEinzug"/>
      </w:pPr>
      <w:r>
        <w:tab/>
        <w:t>Artikolu</w:t>
      </w:r>
      <w:r>
        <w:tab/>
        <w:t>10 Emenda għall-Kodiċi tal-Proċedura Kriminali 1975</w:t>
      </w:r>
    </w:p>
    <w:p w14:paraId="72EB7899" w14:textId="77777777" w:rsidR="004C59F5" w:rsidRPr="00E61BFF" w:rsidRDefault="004C59F5" w:rsidP="000B6E75">
      <w:pPr>
        <w:pStyle w:val="32InhaltEintragEinzug"/>
      </w:pPr>
      <w:r>
        <w:tab/>
        <w:t>Artikolu</w:t>
      </w:r>
      <w:r>
        <w:tab/>
        <w:t>11</w:t>
      </w:r>
      <w:r>
        <w:tab/>
        <w:t>Dħul fis-seħħ</w:t>
      </w:r>
    </w:p>
    <w:p w14:paraId="4E7E773F" w14:textId="77777777" w:rsidR="004C59F5" w:rsidRPr="00E61BFF" w:rsidRDefault="004C59F5" w:rsidP="000B6E75">
      <w:pPr>
        <w:pStyle w:val="32InhaltEintragEinzug"/>
      </w:pPr>
      <w:r>
        <w:tab/>
        <w:t>Artikolu</w:t>
      </w:r>
      <w:r>
        <w:tab/>
        <w:t>12 Notifika</w:t>
      </w:r>
    </w:p>
    <w:p w14:paraId="64B19ADB" w14:textId="77777777" w:rsidR="004C59F5" w:rsidRPr="00E61BFF" w:rsidRDefault="004C59F5" w:rsidP="000B6E75">
      <w:pPr>
        <w:pStyle w:val="41UeberschrG1"/>
      </w:pPr>
      <w:r>
        <w:t>Artikolu 1</w:t>
      </w:r>
    </w:p>
    <w:p w14:paraId="0C8E9DC7" w14:textId="77777777" w:rsidR="004C59F5" w:rsidRPr="00E61BFF" w:rsidRDefault="004C59F5" w:rsidP="000B6E75">
      <w:pPr>
        <w:pStyle w:val="43UeberschrG2"/>
      </w:pPr>
      <w:r>
        <w:t>Emenda tal-Kodiċi Ċivili Awstrijak</w:t>
      </w:r>
    </w:p>
    <w:p w14:paraId="56478314" w14:textId="77777777" w:rsidR="004C59F5" w:rsidRPr="00E61BFF" w:rsidRDefault="004C59F5" w:rsidP="000B6E75">
      <w:pPr>
        <w:pStyle w:val="12PromKlEinlSatz"/>
      </w:pPr>
      <w:r>
        <w:t>Il-Kodiċi Ċivili Ġenerali - ABGB, JGS Nru 946/1811, emendat l-aħħar mil-Liġi Federali tal-Gazzetta tal-Liġi Federali I Nru 16/2020, ser jiġi emendat kif ġej:</w:t>
      </w:r>
    </w:p>
    <w:p w14:paraId="107C816B" w14:textId="77777777" w:rsidR="004C59F5" w:rsidRPr="00E61BFF" w:rsidRDefault="004C59F5" w:rsidP="000B6E75">
      <w:pPr>
        <w:pStyle w:val="21NovAo1"/>
      </w:pPr>
      <w:r>
        <w:t>1. Wara § 17 jiżdied § 17a segwenti flimkien mat-titolu:</w:t>
      </w:r>
    </w:p>
    <w:p w14:paraId="137D8F9C" w14:textId="77777777" w:rsidR="004C59F5" w:rsidRPr="00E61BFF" w:rsidRDefault="004C59F5" w:rsidP="000B6E75">
      <w:pPr>
        <w:pStyle w:val="45UeberschrPara"/>
      </w:pPr>
      <w:r>
        <w:t>“Il-ħarsien tad-drittijiet tal-personalità</w:t>
      </w:r>
    </w:p>
    <w:p w14:paraId="52FB0DD1" w14:textId="77777777" w:rsidR="004C59F5" w:rsidRPr="00E61BFF" w:rsidRDefault="004C59F5" w:rsidP="000B6E75">
      <w:pPr>
        <w:pStyle w:val="51Abs"/>
      </w:pPr>
      <w:r>
        <w:rPr>
          <w:rStyle w:val="991GldSymbol"/>
        </w:rPr>
        <w:t>“§ 17a.</w:t>
      </w:r>
      <w:r>
        <w:t xml:space="preserve"> (1) Id-drittijiet tal-personalità essenzjalment mhumiex trasferibbli.</w:t>
      </w:r>
    </w:p>
    <w:p w14:paraId="044DE2F8" w14:textId="77777777" w:rsidR="004C59F5" w:rsidRPr="00E61BFF" w:rsidRDefault="004C59F5" w:rsidP="000B6E75">
      <w:pPr>
        <w:pStyle w:val="51Abs"/>
      </w:pPr>
      <w:r>
        <w:t>(2) Interferenza ma’ dritt tal-personalità jista’ jingħata kunsens għaliha bissa sal-estent li din ma tmurx kontra d-diċenza komuni pubblika. Il-kunsens għall-interferenza fil-qasam ċentrali ta’ dritt personali jista’ jingħata biss mid-detentur ta’ deċiżjoni tad-dritt tal-personalità nnifsu, sakemm ma jkunx stipulat mod ieħor mil-liġi.</w:t>
      </w:r>
    </w:p>
    <w:p w14:paraId="3B0907FB" w14:textId="77777777" w:rsidR="004C59F5" w:rsidRPr="00E61BFF" w:rsidRDefault="004C59F5" w:rsidP="000B6E75">
      <w:pPr>
        <w:pStyle w:val="51Abs"/>
      </w:pPr>
      <w:r>
        <w:t>(3) Id-drittijiet personali ta’ persuna jkomplu wara l-mewt fil-memorja tiegħu. Korrimenti tal-memorja jistgħu jiġu ddikjarati mill-qraba u l-konjuġi superstiti, is-sieħeb/sieħba reġistrat(a) jew is-sieħeb/sieħba ta’ ħajjithom mal-mejjet fl-ewwel grad, qraba oħra fil-linja axxendenti jew dixxendenti biss għal 10 snin wara t-tmiem tas-sena tal-mewt. Fi kwalunkwe każ, interventi ta’ interess pubbliku għal finijiet ta’ arkivjar, xjentifiċi u artistiċi għandhom ikunu permessi.”</w:t>
      </w:r>
    </w:p>
    <w:p w14:paraId="6483F163" w14:textId="77777777" w:rsidR="004C59F5" w:rsidRPr="00E61BFF" w:rsidRDefault="004C59F5" w:rsidP="000B6E75">
      <w:pPr>
        <w:pStyle w:val="21NovAo1"/>
      </w:pPr>
      <w:r>
        <w:lastRenderedPageBreak/>
        <w:t>2. § 20 jaqra flimkien mat-titolu:</w:t>
      </w:r>
    </w:p>
    <w:p w14:paraId="34D04E90" w14:textId="77777777" w:rsidR="004C59F5" w:rsidRPr="00E61BFF" w:rsidRDefault="004C59F5" w:rsidP="000B6E75">
      <w:pPr>
        <w:pStyle w:val="45UeberschrPara"/>
      </w:pPr>
      <w:r>
        <w:t>“Rimedju b’mandat ta’ inibizzjoni u l-pretensjoni għat-tneħħija</w:t>
      </w:r>
    </w:p>
    <w:p w14:paraId="3662BDDC" w14:textId="77777777" w:rsidR="004C59F5" w:rsidRPr="00E61BFF" w:rsidRDefault="004C59F5" w:rsidP="000B6E75">
      <w:pPr>
        <w:pStyle w:val="51Abs"/>
      </w:pPr>
      <w:r>
        <w:rPr>
          <w:rStyle w:val="991GldSymbol"/>
        </w:rPr>
        <w:t>§ 20.</w:t>
      </w:r>
      <w:r>
        <w:t xml:space="preserve"> (1) Min isofri ksur tad-dritt tal-personalità tiegħu jew min għandu għalxiex direttament jissuspetta tali ksur, jista’ jippreżenta rikors għal inibizzjoni u t-tneħħija ta’ din is-sitwazzjoni ta’ ksur. Id-dritt għal inibizzjoni jinkludi wkoll id-dritt li tiġi rimedjata kwalunkwe sitwazzjoni f’kunflitt mal-obbligu ta’ inibizzjoni. Skont ir-rekwiżiti ta’ § 17a(3) il-persuni msemmijin fih ukoll jistgħu jippreżentaw rikors.</w:t>
      </w:r>
    </w:p>
    <w:p w14:paraId="051A68B5" w14:textId="77777777" w:rsidR="004C59F5" w:rsidRPr="00E61BFF" w:rsidRDefault="004C59F5" w:rsidP="000B6E75">
      <w:pPr>
        <w:pStyle w:val="51Abs"/>
      </w:pPr>
      <w:r>
        <w:t>(2) Jekk f’medium ikun hemm ksur b’rabta mal-attività ta’ impjegat u li taffettwa r-reputazzjoni jew l-isfera privata tiegħu  u jekk din l-imġiba tista’ tindebolixxi l-possibbiltajiet ta’ min iħaddem li jimpjega lill-impjegat jew tħassarlu konsiderevolment ir-reputazzjoni tiegħu, irrispettivament mid-dritt tal-impjegat, hu għandu d-dritt għall-inibizzjoni jew it-tneħħija. L-istess japplika għall-voluntiera u l-korpi ta’ korp. L-infurzar tad-dritt ta’ min iħaddem mhuwiex marbut mal-kunsens tal-impjegat. M’hemmx obbligu għall-infurzar leġiżlattiv għal min iħaddem dwar il-ksur tad-dritt tal-personalità tal-impjegat, b’mod partikolari minħabba l-d-dritt ta’ premura b’rabta mal-liġi industrijali.</w:t>
      </w:r>
    </w:p>
    <w:p w14:paraId="612F9BAD" w14:textId="77777777" w:rsidR="004C59F5" w:rsidRPr="00E61BFF" w:rsidRDefault="004C59F5" w:rsidP="000B6E75">
      <w:pPr>
        <w:pStyle w:val="51Abs"/>
      </w:pPr>
      <w:r>
        <w:t>(3) Jekk dak li wettaq ksur ta’ dritt tal-personalità jew jhedded li jwettaq dan il-ksur juża s-servizzi ta’ intermedjarju, dan jista’ jiġi mfittex għall-inibizzjoni u t-tneħħija. Jekk l-intermedjarju jissodisfa l-kundizzjonijiet għat-tneħħija tar-responsabbiltà skont Att dwar il-Kummerċ</w:t>
      </w:r>
      <w:r>
        <w:noBreakHyphen/>
        <w:t>Elettroniku, dan jista’ jiġi mfittex, madankollu, wara twissija. Il-fornituri ta’ servizzi skont § 13 Att dwar il-Kummerċ</w:t>
      </w:r>
      <w:r>
        <w:noBreakHyphen/>
        <w:t>Elettroniku ma għandhomx jitqiesu bħala intermedjarji skont it-tifsira ta’ din id-dispożizzjoni.”</w:t>
      </w:r>
    </w:p>
    <w:p w14:paraId="7A743754" w14:textId="77777777" w:rsidR="004C59F5" w:rsidRPr="00E61BFF" w:rsidRDefault="004C59F5" w:rsidP="00431A52">
      <w:pPr>
        <w:pStyle w:val="22NovAo2"/>
      </w:pPr>
      <w:r>
        <w:t xml:space="preserve">3. F’§ 1328a(2), jiddaħħal il-kliem </w:t>
      </w:r>
      <w:r>
        <w:rPr>
          <w:i w:val="0"/>
        </w:rPr>
        <w:t>“huwa orjentat”</w:t>
      </w:r>
      <w:r>
        <w:t xml:space="preserve">; fit-tieni sentenza wara l-kliem </w:t>
      </w:r>
      <w:r>
        <w:rPr>
          <w:i w:val="0"/>
        </w:rPr>
        <w:t>“fil-każ ta’ intervent ta’ persuna responsabbli mil-liġi tal-media”</w:t>
      </w:r>
      <w:r>
        <w:t>.</w:t>
      </w:r>
    </w:p>
    <w:p w14:paraId="577B788A" w14:textId="77777777" w:rsidR="004C59F5" w:rsidRPr="00E61BFF" w:rsidRDefault="004C59F5" w:rsidP="000B6E75">
      <w:pPr>
        <w:pStyle w:val="21NovAo1"/>
      </w:pPr>
      <w:r>
        <w:t>4. F’§ 1503, jiżdied il-paragrafu 16 li ġej:</w:t>
      </w:r>
    </w:p>
    <w:p w14:paraId="36CC3D0B" w14:textId="77777777" w:rsidR="004C59F5" w:rsidRPr="00E61BFF" w:rsidRDefault="004C59F5" w:rsidP="000B6E75">
      <w:pPr>
        <w:pStyle w:val="51Abs"/>
      </w:pPr>
      <w:r>
        <w:t>“(16) § 17a, § 20, u § 1328a(2) fil-verżjoni tal-Liġi Federali, Gazzetta tal-Liġi Federali I Nru 148/2020 jidħlu fis-seħħ fl-1 ta’ Jannar 2021. § 20(2) u § 1328a(2) għandhom jiġu applikati f’każ fejn l-att tal-ksur sar wara l-31 ta’ Diċembru 2020.”</w:t>
      </w:r>
    </w:p>
    <w:p w14:paraId="6A33F9F4" w14:textId="26280966" w:rsidR="004C59F5" w:rsidRPr="00E61BFF" w:rsidRDefault="004C59F5" w:rsidP="00331FDD">
      <w:pPr>
        <w:pStyle w:val="41UeberschrG1"/>
      </w:pPr>
      <w:r>
        <w:t>Artikolu 2</w:t>
      </w:r>
      <w:r>
        <w:br/>
        <w:t>Emenda tan-norma tal-ġurisdizzjoni</w:t>
      </w:r>
    </w:p>
    <w:p w14:paraId="6708F222" w14:textId="77777777" w:rsidR="004C59F5" w:rsidRPr="00E61BFF" w:rsidRDefault="004C59F5" w:rsidP="000B6E75">
      <w:pPr>
        <w:pStyle w:val="12PromKlEinlSatz"/>
      </w:pPr>
      <w:r>
        <w:t xml:space="preserve">In-norma tal-ġurisdizzjoni, RGBI. Nru 111/1895, emendata l-aħħar bil-Liġi Federali, Gazzetta tal-Liġi Federali I Nru 61/2019, ser tiġi emendata kif ġej: </w:t>
      </w:r>
    </w:p>
    <w:p w14:paraId="5D3E0327" w14:textId="77777777" w:rsidR="004C59F5" w:rsidRPr="00E61BFF" w:rsidRDefault="004C59F5" w:rsidP="000B6E75">
      <w:pPr>
        <w:pStyle w:val="21NovAo1"/>
      </w:pPr>
      <w:r>
        <w:t>1. Dan li ġej huwa emendat għal § 49(2) wara l-punti 5 u 6:</w:t>
      </w:r>
    </w:p>
    <w:p w14:paraId="2F0BD239" w14:textId="77777777" w:rsidR="004C59F5" w:rsidRPr="00E61BFF" w:rsidRDefault="00431A52" w:rsidP="00431A52">
      <w:pPr>
        <w:pStyle w:val="52Aufzaehle1Ziffer"/>
      </w:pPr>
      <w:r>
        <w:tab/>
        <w:t>“6.</w:t>
      </w:r>
      <w:r>
        <w:tab/>
        <w:t>Tilwim skont § 549 ZPO,”</w:t>
      </w:r>
    </w:p>
    <w:p w14:paraId="738CB37D" w14:textId="77777777" w:rsidR="004C59F5" w:rsidRPr="00E61BFF" w:rsidRDefault="004C59F5" w:rsidP="000B6E75">
      <w:pPr>
        <w:pStyle w:val="21NovAo1"/>
      </w:pPr>
      <w:r>
        <w:t>2. Wara § 59, jiddaħħal § 59a li ġej:</w:t>
      </w:r>
    </w:p>
    <w:p w14:paraId="77CEB9FE" w14:textId="77777777" w:rsidR="004C59F5" w:rsidRPr="00E61BFF" w:rsidRDefault="004C59F5" w:rsidP="000B6E75">
      <w:pPr>
        <w:pStyle w:val="51Abs"/>
      </w:pPr>
      <w:r>
        <w:t>“</w:t>
      </w:r>
      <w:r>
        <w:rPr>
          <w:rStyle w:val="991GldSymbol"/>
        </w:rPr>
        <w:t>§ 59a.</w:t>
      </w:r>
      <w:r>
        <w:t xml:space="preserve"> F’każ ta’ rikorsi għal inibizzjoni skont § 549 ZPO, l-ammont ta’ EUR 5 000 għandu jkun bħala l-ammont inkwistjoni.”</w:t>
      </w:r>
    </w:p>
    <w:p w14:paraId="50C24194" w14:textId="77777777" w:rsidR="004C59F5" w:rsidRPr="00E61BFF" w:rsidRDefault="004C59F5" w:rsidP="000B6E75">
      <w:pPr>
        <w:pStyle w:val="21NovAo1"/>
      </w:pPr>
      <w:r>
        <w:t>3. Wara § 122 tiżdied ir-Raba’ Parti li ġejja:</w:t>
      </w:r>
    </w:p>
    <w:p w14:paraId="475AB1CB" w14:textId="77777777" w:rsidR="004C59F5" w:rsidRPr="00E61BFF" w:rsidRDefault="004C59F5" w:rsidP="000B6E75">
      <w:pPr>
        <w:pStyle w:val="41UeberschrG1"/>
      </w:pPr>
      <w:r>
        <w:t>“Ir-raba’ parti</w:t>
      </w:r>
    </w:p>
    <w:p w14:paraId="7D638937" w14:textId="77777777" w:rsidR="004C59F5" w:rsidRPr="00E61BFF" w:rsidRDefault="004C59F5" w:rsidP="000B6E75">
      <w:pPr>
        <w:pStyle w:val="43UeberschrG2"/>
      </w:pPr>
      <w:r>
        <w:t>Dħul fis-seħħ, dispożizzjonijiet finali u tranżitorji</w:t>
      </w:r>
    </w:p>
    <w:p w14:paraId="6E940654" w14:textId="77777777" w:rsidR="004C59F5" w:rsidRPr="00E61BFF" w:rsidRDefault="004C59F5" w:rsidP="000B6E75">
      <w:pPr>
        <w:pStyle w:val="51Abs"/>
      </w:pPr>
      <w:r>
        <w:rPr>
          <w:rStyle w:val="991GldSymbol"/>
        </w:rPr>
        <w:t>§ 123.</w:t>
      </w:r>
      <w:r>
        <w:t xml:space="preserve"> §§ 49 u 59a, fil-verżjoni tal-Liġi Federali, Gazzetta tal-Liġi Federali I Nru 148/2020 jidħlu fis-seħħ fl-1 ta’ Jannar 2021 u għandhom jiġi applikati f’din il-verżjoni għal rikorsi li tressqu wara l-31 ta’ Diċembru 2020.”</w:t>
      </w:r>
    </w:p>
    <w:p w14:paraId="5105FF21" w14:textId="68FD4B32" w:rsidR="004C59F5" w:rsidRPr="00E61BFF" w:rsidRDefault="004C59F5" w:rsidP="00331FDD">
      <w:pPr>
        <w:pStyle w:val="41UeberschrG1"/>
      </w:pPr>
      <w:r>
        <w:t>Artikolu 3</w:t>
      </w:r>
      <w:r>
        <w:br/>
        <w:t>Emenda tal-kodiċi ta’ proċedura ċivili</w:t>
      </w:r>
    </w:p>
    <w:p w14:paraId="6E1975CB" w14:textId="77777777" w:rsidR="004C59F5" w:rsidRPr="00E61BFF" w:rsidRDefault="004C59F5" w:rsidP="000B6E75">
      <w:pPr>
        <w:pStyle w:val="12PromKlEinlSatz"/>
      </w:pPr>
      <w:r>
        <w:t xml:space="preserve">Il-kodiċi ta’ proċedura ċivili, RGBI. Nru 113/1895, emendat l-aħħar bil-Liġi Federali, Gazzetta tal-Liġi Federali I Nru 109/2018, ser jiġi emendat kif ġej: </w:t>
      </w:r>
    </w:p>
    <w:p w14:paraId="61C8E0A9" w14:textId="77777777" w:rsidR="004C59F5" w:rsidRPr="00E61BFF" w:rsidRDefault="004C59F5" w:rsidP="000B6E75">
      <w:pPr>
        <w:pStyle w:val="21NovAo1"/>
      </w:pPr>
      <w:r>
        <w:t>1. F’§ 502(5), il-punt fl-aħħar tal-punt 4 huwa ssostitwit permezz ta’ semikowlin u huwa miżjud il-punt 5 li ġej:</w:t>
      </w:r>
    </w:p>
    <w:p w14:paraId="725F8D3B" w14:textId="77777777" w:rsidR="004C59F5" w:rsidRPr="00E61BFF" w:rsidRDefault="004C59F5" w:rsidP="000B6E75">
      <w:pPr>
        <w:pStyle w:val="52Aufzaehle1Ziffer"/>
      </w:pPr>
      <w:r>
        <w:tab/>
        <w:t>“5. Għal tilwim skont § 549.”</w:t>
      </w:r>
      <w:r>
        <w:tab/>
      </w:r>
    </w:p>
    <w:p w14:paraId="56BA0878" w14:textId="77777777" w:rsidR="004C59F5" w:rsidRPr="00E61BFF" w:rsidRDefault="004C59F5" w:rsidP="000B6E75">
      <w:pPr>
        <w:pStyle w:val="21NovAo1"/>
      </w:pPr>
      <w:r>
        <w:lastRenderedPageBreak/>
        <w:t>2. Wara § 548 tiżdied it-Tieni Taqsima li ġejja:</w:t>
      </w:r>
    </w:p>
    <w:p w14:paraId="39E3BD22" w14:textId="77777777" w:rsidR="004C59F5" w:rsidRPr="00E61BFF" w:rsidRDefault="004C59F5" w:rsidP="00431A52">
      <w:pPr>
        <w:pStyle w:val="41UeberschrG1"/>
      </w:pPr>
      <w:r>
        <w:t>“It-tieni taqsima</w:t>
      </w:r>
    </w:p>
    <w:p w14:paraId="70DB9D83" w14:textId="77777777" w:rsidR="004C59F5" w:rsidRPr="00E61BFF" w:rsidRDefault="004C59F5" w:rsidP="000B6E75">
      <w:pPr>
        <w:pStyle w:val="43UeberschrG2"/>
      </w:pPr>
      <w:r>
        <w:t>Il-proċedura tal-mandat</w:t>
      </w:r>
    </w:p>
    <w:p w14:paraId="34369477" w14:textId="77777777" w:rsidR="004C59F5" w:rsidRPr="00E61BFF" w:rsidRDefault="004C59F5" w:rsidP="000B6E75">
      <w:pPr>
        <w:pStyle w:val="45UeberschrPara"/>
      </w:pPr>
      <w:r>
        <w:t>Proċedura minħabba l-ksur sostanzjali tad-drittijiet personali f’netwerk tal-komunikazzjonijiet elettroniċi</w:t>
      </w:r>
    </w:p>
    <w:p w14:paraId="2CEA6609" w14:textId="77777777" w:rsidR="004C59F5" w:rsidRPr="00E61BFF" w:rsidRDefault="004C59F5" w:rsidP="000B6E75">
      <w:pPr>
        <w:pStyle w:val="51Abs"/>
      </w:pPr>
      <w:r>
        <w:rPr>
          <w:rStyle w:val="991GldSymbol"/>
        </w:rPr>
        <w:t>§ 549.</w:t>
      </w:r>
      <w:r>
        <w:t xml:space="preserve"> (1) F’kunflitti legali dwar rikorsi fejn ġew allegati talbiet esklussivament għal rimedju b’mandat għal inibizzjoni minħabba l-ksur sinifikanti tad-drittijiet personali fuq netwerk tal-komunikazzjonijiet elettroniċi li jiddanneġġjaw id-dinjità umana ta’ persuna fiżika, il-qorti għandha toħroġ mandat ta’ inibizzjoni fuq applikazzjoni tal-kwerelant mingħajr smigħ orali u mingħajr interogazzjoni tal-konvenut, meta t-talba allegata tista’ tinkiseb b’mod konklużiv mill-informazzjoni fl-ilment. Prova min-netwerk tal-komunikazzjonijiet elettroniċi għandha tkun mehmuża mar-rikors b’tali mod li l-kontenut tal-ksur tad-dritt jintwera jew ikun evidenti.</w:t>
      </w:r>
    </w:p>
    <w:p w14:paraId="375921B7" w14:textId="77777777" w:rsidR="004C59F5" w:rsidRPr="00E61BFF" w:rsidRDefault="004C59F5" w:rsidP="000B6E75">
      <w:pPr>
        <w:pStyle w:val="51Abs"/>
      </w:pPr>
      <w:r>
        <w:t>(2) L-ordni ta’ waqfien u ebda tkomplija għandu jkun fiha d-dikjarazzjoni ta’ waqfien u ebda tkomplija mill-ksur iddikjarat u l-iskrizzjoni “Ordni ta’ Waqfien u Ebda Tkomplija” u għandha tiddikjara li l-konvenut, jekk jikkontesta t-talba affermata, għandu jqajjem oġġezzjonijiet għall-ordni fi żmien erbatax-il jum. Wieħed għandu jiġi infurmat li l-mandat ta’ inibizzjoni jista’ jiġi oppost biss permezz tal-preżentazzjoni ta’ oġġezzjonijiet u fil-każ li jiġu ppreżentati oġġezzjonijiet titwettaq il-proċedura normali ta’ rikors.</w:t>
      </w:r>
    </w:p>
    <w:p w14:paraId="716F3707" w14:textId="77777777" w:rsidR="004C59F5" w:rsidRPr="00E61BFF" w:rsidRDefault="004C59F5" w:rsidP="000B6E75">
      <w:pPr>
        <w:pStyle w:val="51Abs"/>
      </w:pPr>
      <w:r>
        <w:t>(3) Il-mandat ta’ inibizzjoni għandu jintbagħat lill-konvenut mar-rikors. Jistgħu jitressqu oġġezzjonijiet kontra l-mandat ta’ inibizzjoni fi skadenza ta’ erbatax-il jum mill-preżentazzjoni tagħhom. Huwa biżżejjed jekk fl-att tintwera l-intenzjoni li jsiru l-oġġezzjonijiet. Id-deċiżjoni dwar l-ispejjeż fil-mandat ta’ inibizzjoni tista’ tiġi appellata. §§ 556(5), 557(2) sa (6) u 558 japplikaw mutatis mutandis.</w:t>
      </w:r>
    </w:p>
    <w:p w14:paraId="529F07AB" w14:textId="77777777" w:rsidR="004C59F5" w:rsidRPr="00E61BFF" w:rsidRDefault="004C59F5" w:rsidP="000B6E75">
      <w:pPr>
        <w:pStyle w:val="51Abs"/>
      </w:pPr>
      <w:r>
        <w:t>(4) Fuq talba tal-konvenut, il-qorti tista’ tagħti l-eżegwibilità provviżorja tal-mandat ta’ inibizzjoni, jekk il-kontinwità tal-att tal-ksur allegat huwa irraġonevoli għall-konvenut jew jinvolvi żvantaġġi konsiderevoli jew huwa inkompatibbli mal-valuri fundamentali tas-sistema legali Awstrijaka. L-eżegwibilità provviżorja tapplika ladarba ngħatat id-deċiżjoni dwar l-għoti tagħha u tibqa’ tapplika sat-terminazzjoni legali tal-proċedura. Appell kontra din id-deċiżjoni mhuwiex permissibbli.</w:t>
      </w:r>
    </w:p>
    <w:p w14:paraId="39F61C57" w14:textId="77777777" w:rsidR="004C59F5" w:rsidRPr="00E61BFF" w:rsidRDefault="004C59F5" w:rsidP="000B6E75">
      <w:pPr>
        <w:pStyle w:val="51Abs"/>
      </w:pPr>
      <w:r>
        <w:t>(5) Il-Ministru Federali għall-Ġustizzja hija awtorizzata biex tippubblika formola għar-rikors u l-applikazzjoni għall-mandat ta’ inibizzjoni u tagħmilha aċċessibbli fuq l-Internet fuq is-sit web tal-Ministeru tal-Ġustizzja.”</w:t>
      </w:r>
    </w:p>
    <w:p w14:paraId="31A9FAB1" w14:textId="77777777" w:rsidR="004C59F5" w:rsidRPr="00E61BFF" w:rsidRDefault="004C59F5" w:rsidP="00431A52">
      <w:pPr>
        <w:pStyle w:val="22NovAo2"/>
      </w:pPr>
      <w:r>
        <w:t xml:space="preserve">3. It-titolu tat-taqsima </w:t>
      </w:r>
      <w:r>
        <w:rPr>
          <w:i w:val="0"/>
        </w:rPr>
        <w:t>“It-tieni taqsima”</w:t>
      </w:r>
      <w:r>
        <w:t xml:space="preserve"> qabel § 555 jitneħħa.</w:t>
      </w:r>
    </w:p>
    <w:p w14:paraId="61031DE8" w14:textId="77777777" w:rsidR="004C59F5" w:rsidRPr="00E61BFF" w:rsidRDefault="004C59F5" w:rsidP="000B6E75">
      <w:pPr>
        <w:pStyle w:val="21NovAo1"/>
      </w:pPr>
      <w:r>
        <w:t>4. Wara § 618 tiżdied is-seba’ parti li ġejja:</w:t>
      </w:r>
    </w:p>
    <w:p w14:paraId="4F9F43AB" w14:textId="77777777" w:rsidR="004C59F5" w:rsidRPr="00E61BFF" w:rsidRDefault="004C59F5" w:rsidP="00431A52">
      <w:pPr>
        <w:pStyle w:val="41UeberschrG1"/>
      </w:pPr>
      <w:r>
        <w:t>“Seba’ parti</w:t>
      </w:r>
    </w:p>
    <w:p w14:paraId="2BF3D0A9" w14:textId="77777777" w:rsidR="004C59F5" w:rsidRPr="00E61BFF" w:rsidRDefault="004C59F5" w:rsidP="000B6E75">
      <w:pPr>
        <w:pStyle w:val="43UeberschrG2"/>
      </w:pPr>
      <w:r>
        <w:t>Dħul fis-seħħ, dispożizzjonijiet finali u tranżitorji</w:t>
      </w:r>
    </w:p>
    <w:p w14:paraId="4398BF8E" w14:textId="77777777" w:rsidR="004C59F5" w:rsidRPr="00E61BFF" w:rsidRDefault="004C59F5" w:rsidP="000B6E75">
      <w:pPr>
        <w:pStyle w:val="51Abs"/>
      </w:pPr>
      <w:r>
        <w:rPr>
          <w:rStyle w:val="991GldSymbol"/>
        </w:rPr>
        <w:t>§ 619.</w:t>
      </w:r>
      <w:r>
        <w:t xml:space="preserve"> §§ 502, 549 u l-emendi tat-titolu tat-taqsima fil-verżjoni tal-Liġi Federali, Gazzetta tal-Liġi Federali I Nru 148/2020 jidħlu fis-seħħ fl-1 ta’ Jannar 2021. Għal rikorsi li ġew ippreżentati wara l-31 ta’ Diċembru 2020 għandhom jiġu applikati §§ 502 u 549. Il-ħames punt ta’ § 502(5)(5) fil-verżjoni tal-Liġi Federali 148/2020 jiġi rrevokat fil-31 ta’ Diċembru 2030 u mhuwiex iktar applikabbli għal rikorsi li ġew ippreżentati wara l-31 ta’ Diċembru 2030.”</w:t>
      </w:r>
    </w:p>
    <w:p w14:paraId="55F99475" w14:textId="77777777" w:rsidR="004C59F5" w:rsidRPr="00E61BFF" w:rsidRDefault="004C59F5" w:rsidP="000B6E75">
      <w:pPr>
        <w:pStyle w:val="41UeberschrG1"/>
      </w:pPr>
      <w:r>
        <w:t>Artikolu 4</w:t>
      </w:r>
      <w:r>
        <w:br/>
        <w:t>Emenda tal-ordni ta’ eżekuzzjoni</w:t>
      </w:r>
    </w:p>
    <w:p w14:paraId="62C13F98" w14:textId="77777777" w:rsidR="004C59F5" w:rsidRPr="00E61BFF" w:rsidRDefault="004C59F5" w:rsidP="000B6E75">
      <w:pPr>
        <w:pStyle w:val="43UeberschrG2"/>
      </w:pPr>
    </w:p>
    <w:p w14:paraId="2AB1840F" w14:textId="77777777" w:rsidR="004C59F5" w:rsidRPr="00E61BFF" w:rsidRDefault="004C59F5" w:rsidP="000B6E75">
      <w:pPr>
        <w:pStyle w:val="12PromKlEinlSatz"/>
      </w:pPr>
      <w:r>
        <w:t>L-ordni ta’ eżekuzzjoni, RGBI. Nru 79/1896, emendata l-aħħar permezz tal-Liġi Federali, Gazzetta tal-Liġi Federali I Nru 16/2020, ser tiġi emendata kif ġej:</w:t>
      </w:r>
    </w:p>
    <w:p w14:paraId="7724051E" w14:textId="77777777" w:rsidR="004C59F5" w:rsidRPr="00E61BFF" w:rsidRDefault="004C59F5" w:rsidP="00431A52">
      <w:pPr>
        <w:pStyle w:val="22NovAo2"/>
      </w:pPr>
      <w:r>
        <w:t>Fit-tieni punti ta’ § 1 il-kliem “tal-mandat u” kif ukoll il-frażi “kif ukoll fi proċess ta’ responsabbiltà uffiċjali u fl-aħħar, qabel is-semikowlin tiżdied il-frażi “ kif ukoll il-mandati ta’ inibizzjoni skont § 549 ZPO, li għalihom ma ġew ippreżentati ebda oġġezzjonijiet fit-termini jew li ngħataw l-eżegwibilità provviżorja”.</w:t>
      </w:r>
    </w:p>
    <w:p w14:paraId="672D87F7" w14:textId="583A9F65" w:rsidR="004C59F5" w:rsidRPr="00E61BFF" w:rsidRDefault="004C59F5" w:rsidP="00331FDD">
      <w:pPr>
        <w:pStyle w:val="41UeberschrG1"/>
      </w:pPr>
      <w:r>
        <w:lastRenderedPageBreak/>
        <w:t>Artikolu 5</w:t>
      </w:r>
      <w:r>
        <w:br/>
        <w:t>Emenda tal-Att dwar it-Tariffa tal-Avukati</w:t>
      </w:r>
    </w:p>
    <w:p w14:paraId="58C607D0" w14:textId="77777777" w:rsidR="004C59F5" w:rsidRPr="00E61BFF" w:rsidRDefault="004C59F5" w:rsidP="000B6E75">
      <w:pPr>
        <w:pStyle w:val="12PromKlEinlSatz"/>
      </w:pPr>
      <w:r>
        <w:t>L-Att dwar it-Tariffa tal-Avukati (RATG), Gazzetta tal-Liġi Federali Nru 189/1969, emendat l-aħħar bil-Liġi Federali, Gazzetta tal-Liġi Federali I Nru 19/2020, ser jiġi emendat kif ġej:</w:t>
      </w:r>
    </w:p>
    <w:p w14:paraId="4026A4C8" w14:textId="77777777" w:rsidR="004C59F5" w:rsidRPr="00E61BFF" w:rsidRDefault="004C59F5" w:rsidP="00431A52">
      <w:pPr>
        <w:pStyle w:val="22NovAo2"/>
      </w:pPr>
      <w:r>
        <w:t>1. F’§ 10(6), wara l-kelma “wara” tiżdied il-frażi “§ 20 u”.</w:t>
      </w:r>
    </w:p>
    <w:p w14:paraId="258C6DEA" w14:textId="77777777" w:rsidR="004C59F5" w:rsidRPr="00E61BFF" w:rsidRDefault="004C59F5" w:rsidP="000B6E75">
      <w:pPr>
        <w:pStyle w:val="21NovAo1"/>
      </w:pPr>
      <w:r>
        <w:t>2. Wara § 10(6)(b) tiżdied is-sentenza finali li ġejja:</w:t>
      </w:r>
    </w:p>
    <w:p w14:paraId="17617B02" w14:textId="77777777" w:rsidR="004C59F5" w:rsidRPr="00E61BFF" w:rsidRDefault="004C59F5" w:rsidP="00431A52">
      <w:pPr>
        <w:pStyle w:val="23SatznachNovao"/>
      </w:pPr>
      <w:r>
        <w:t>“f’rikorsi għal inibizzjoni skont § 549 tal-Kodiċi ta’ Proċedura Ċivili, is-suġġett għandu jiġi valutat għal EUR 5 000;”</w:t>
      </w:r>
    </w:p>
    <w:p w14:paraId="11B8BCC4" w14:textId="77777777" w:rsidR="004C59F5" w:rsidRPr="00E61BFF" w:rsidRDefault="004C59F5" w:rsidP="000B6E75">
      <w:pPr>
        <w:pStyle w:val="21NovAo1"/>
      </w:pPr>
      <w:r>
        <w:t>3. Il-paragrafu 3 li ġej jiżdied ma’ § 26a:</w:t>
      </w:r>
    </w:p>
    <w:p w14:paraId="772E7827" w14:textId="77777777" w:rsidR="004C59F5" w:rsidRPr="00E61BFF" w:rsidRDefault="004C59F5" w:rsidP="000B6E75">
      <w:pPr>
        <w:pStyle w:val="51Abs"/>
      </w:pPr>
      <w:r>
        <w:t>“(3) § 10, punt tariffarju 2 Taqsima I(1)(b) u (c), punt tariffarju 3A Taqsima I(1)(b) u punt tariffarju 4 Taqsima I(2), kif emendata bl-Att Federali, il-Gazzetta Federali tal-Liġi I Nru 148/2020, għandha tidħol fis-seħħ fl-1 ta’ Jannar 2021.”</w:t>
      </w:r>
    </w:p>
    <w:p w14:paraId="4CC45EE9" w14:textId="77777777" w:rsidR="004C59F5" w:rsidRPr="00E61BFF" w:rsidRDefault="004C59F5" w:rsidP="00431A52">
      <w:pPr>
        <w:pStyle w:val="22NovAo2"/>
      </w:pPr>
      <w:r>
        <w:t>4. Fil-punt tariffarju 2, it-Taqsima I, il-punt 1(b), il-kliem</w:t>
      </w:r>
      <w:r>
        <w:rPr>
          <w:i w:val="0"/>
        </w:rPr>
        <w:t>“Appell tal-mandat”</w:t>
      </w:r>
      <w:r>
        <w:t xml:space="preserve">; huma sostitwiti bil-frażi </w:t>
      </w:r>
      <w:r>
        <w:rPr>
          <w:i w:val="0"/>
        </w:rPr>
        <w:t>“Appelli u pretensjonijiet skont § 549 ZPO”</w:t>
      </w:r>
      <w:r>
        <w:t>.</w:t>
      </w:r>
    </w:p>
    <w:p w14:paraId="2479FC78" w14:textId="77777777" w:rsidR="004C59F5" w:rsidRPr="00E61BFF" w:rsidRDefault="004C59F5" w:rsidP="00431A52">
      <w:pPr>
        <w:pStyle w:val="22NovAo2"/>
      </w:pPr>
      <w:r>
        <w:t xml:space="preserve">5. Fil-punt tariffarju 2, Taqsima I, punt 1(c), l-ewwel nofs sentenza, wara l-kliem </w:t>
      </w:r>
      <w:r>
        <w:rPr>
          <w:i w:val="0"/>
        </w:rPr>
        <w:t>“Ordnijiet ta’ ħlas”</w:t>
      </w:r>
      <w:r>
        <w:t xml:space="preserve"> tiddaħħal il-frażi </w:t>
      </w:r>
      <w:r>
        <w:rPr>
          <w:i w:val="0"/>
        </w:rPr>
        <w:t>“u kontra inibizzjonijiet taħt § 549 ZPO’</w:t>
      </w:r>
      <w:r>
        <w:t xml:space="preserve"> u l-kliem </w:t>
      </w:r>
      <w:r>
        <w:rPr>
          <w:i w:val="0"/>
        </w:rPr>
        <w:t>“Ordni ta’ ħlas”</w:t>
      </w:r>
      <w:r>
        <w:t xml:space="preserve"> huwa sostitwit bil-frażi </w:t>
      </w:r>
      <w:r>
        <w:rPr>
          <w:i w:val="0"/>
        </w:rPr>
        <w:t>“Ordni ta’ Ħlas jew Inibizzjoni”</w:t>
      </w:r>
      <w:r>
        <w:t>.</w:t>
      </w:r>
    </w:p>
    <w:p w14:paraId="76D749AD" w14:textId="77777777" w:rsidR="004C59F5" w:rsidRPr="00E61BFF" w:rsidRDefault="00431A52" w:rsidP="00431A52">
      <w:pPr>
        <w:pStyle w:val="22NovAo2"/>
      </w:pPr>
      <w:r>
        <w:t xml:space="preserve">6. Fil-partita tariffarja 2, Taqsima I, punt 1(c), tiżdied it-tieni nofs sentenza wara l-kelma </w:t>
      </w:r>
      <w:r>
        <w:rPr>
          <w:i w:val="0"/>
        </w:rPr>
        <w:t>“Ordnijiet ta’ ħlas”</w:t>
      </w:r>
      <w:r>
        <w:t xml:space="preserve">, il-frażi </w:t>
      </w:r>
      <w:r>
        <w:rPr>
          <w:i w:val="0"/>
        </w:rPr>
        <w:t>“u kontra inġunzjonijiet taħt § 549 ZPO”</w:t>
      </w:r>
      <w:r>
        <w:t>.</w:t>
      </w:r>
    </w:p>
    <w:p w14:paraId="3C3279FE" w14:textId="77777777" w:rsidR="004C59F5" w:rsidRPr="00E61BFF" w:rsidRDefault="004C59F5" w:rsidP="00431A52">
      <w:pPr>
        <w:pStyle w:val="22NovAo2"/>
      </w:pPr>
      <w:r>
        <w:t xml:space="preserve">6. Fil-partita tariffarja 3 A, Taqsima I, punt 1(b), wara l-kelma </w:t>
      </w:r>
      <w:r>
        <w:rPr>
          <w:i w:val="0"/>
        </w:rPr>
        <w:t>“Ordnijiet ta’ ħlas”</w:t>
      </w:r>
      <w:r>
        <w:t xml:space="preserve">, tiżdied il-frażi </w:t>
      </w:r>
      <w:r>
        <w:rPr>
          <w:i w:val="0"/>
        </w:rPr>
        <w:t>“u kontra l-inġunzjonijiet skont § 549 ZPO”</w:t>
      </w:r>
      <w:r>
        <w:t>.</w:t>
      </w:r>
    </w:p>
    <w:p w14:paraId="777EE0C2" w14:textId="77777777" w:rsidR="004C59F5" w:rsidRPr="00E61BFF" w:rsidRDefault="004C59F5" w:rsidP="00431A52">
      <w:pPr>
        <w:pStyle w:val="22NovAo2"/>
      </w:pPr>
      <w:r>
        <w:t xml:space="preserve">7. Fil-punt tariffarju 4, Taqsima I(2), daħħal il-frażi </w:t>
      </w:r>
      <w:r>
        <w:rPr>
          <w:i w:val="0"/>
        </w:rPr>
        <w:t>“, 33a”</w:t>
      </w:r>
      <w:r>
        <w:t xml:space="preserve">; wara l-kwotazzjoni </w:t>
      </w:r>
      <w:r>
        <w:rPr>
          <w:i w:val="0"/>
        </w:rPr>
        <w:t>“33(2)”</w:t>
      </w:r>
      <w:r>
        <w:t>.</w:t>
      </w:r>
    </w:p>
    <w:p w14:paraId="59816A5C" w14:textId="77777777" w:rsidR="004C59F5" w:rsidRPr="00E61BFF" w:rsidRDefault="004C59F5" w:rsidP="000B6E75">
      <w:pPr>
        <w:pStyle w:val="41UeberschrG1"/>
      </w:pPr>
      <w:r>
        <w:t>Artikolu 6</w:t>
      </w:r>
      <w:r>
        <w:br/>
        <w:t>Emenda tal-Att dwar il-Kummerċ Elettroniku</w:t>
      </w:r>
    </w:p>
    <w:p w14:paraId="54DA3D3D" w14:textId="77777777" w:rsidR="004C59F5" w:rsidRPr="00E61BFF" w:rsidRDefault="004C59F5" w:rsidP="000B6E75">
      <w:pPr>
        <w:pStyle w:val="43UeberschrG2"/>
      </w:pPr>
    </w:p>
    <w:p w14:paraId="536C23A0" w14:textId="77777777" w:rsidR="004C59F5" w:rsidRPr="00E61BFF" w:rsidRDefault="00431A52" w:rsidP="000B6E75">
      <w:pPr>
        <w:pStyle w:val="12PromKlEinlSatz"/>
      </w:pPr>
      <w:r>
        <w:t>L-Att dwar il-Kummerċ Elettroniku [E</w:t>
      </w:r>
      <w:r>
        <w:noBreakHyphen/>
        <w:t>Commerce-Gesetz – ECG], Gazzetta tal-Liġi Federali I Nru 152/2001, emendat l-aħħar permezz tal-Liġi Federali, Gazzetta tal-Liġi Federali I Nru 34/2015, ser jiġi emendat kif ġej:</w:t>
      </w:r>
    </w:p>
    <w:p w14:paraId="769FA27D" w14:textId="77777777" w:rsidR="004C59F5" w:rsidRPr="00E61BFF" w:rsidRDefault="004C59F5" w:rsidP="000B6E75">
      <w:pPr>
        <w:pStyle w:val="21NovAo1"/>
      </w:pPr>
      <w:r>
        <w:t>1. Wara § 18(4) jiżdied il-paragrafu 4a li ġej:</w:t>
      </w:r>
    </w:p>
    <w:p w14:paraId="65298ECB" w14:textId="77777777" w:rsidR="004C59F5" w:rsidRPr="00E61BFF" w:rsidRDefault="004C59F5" w:rsidP="000B6E75">
      <w:pPr>
        <w:pStyle w:val="51Abs"/>
      </w:pPr>
      <w:r>
        <w:t>“(4A) It-talba skont § 18(4) għandha ssir quddiem il-Qorti tal-Ewwel Istanza, li hija inkarigata bl-eżerċizzju tal-ġurisdizzjoni fi kwistjonijiet kummerċjali fi proċeduri mhux kontenzjużi.”</w:t>
      </w:r>
    </w:p>
    <w:p w14:paraId="0657E57B" w14:textId="77777777" w:rsidR="004C59F5" w:rsidRPr="00E61BFF" w:rsidRDefault="004C59F5" w:rsidP="000B6E75">
      <w:pPr>
        <w:pStyle w:val="21NovAo1"/>
      </w:pPr>
      <w:r>
        <w:t>2. Il-paragrafu 3 li ġej jiżdied ma’ § 28:</w:t>
      </w:r>
    </w:p>
    <w:p w14:paraId="750B4A17" w14:textId="77777777" w:rsidR="004C59F5" w:rsidRPr="00E61BFF" w:rsidRDefault="004C59F5" w:rsidP="000B6E75">
      <w:pPr>
        <w:pStyle w:val="51Abs"/>
      </w:pPr>
      <w:r>
        <w:t>“(3) § 18(4a) fil-verżjoni tal-Liġi Federali, Gazzetta tal-Liġi Federali I. Nru. 148/2020 tidħol fis-seħħ fl-1 ta’ Jannar 2020 u ma tapplikax għal tilwim pendenti qabel id-dħul fis-seħħ ta’ din il-Liġi Federali.”</w:t>
      </w:r>
    </w:p>
    <w:p w14:paraId="4D264D37" w14:textId="77777777" w:rsidR="004C59F5" w:rsidRPr="00E61BFF" w:rsidRDefault="004C59F5" w:rsidP="000B6E75">
      <w:pPr>
        <w:pStyle w:val="41UeberschrG1"/>
      </w:pPr>
      <w:r>
        <w:t>Artikolu 7</w:t>
      </w:r>
      <w:r>
        <w:br/>
        <w:t>Emenda tal-Att dwar il-Miżati tal-Qorti</w:t>
      </w:r>
    </w:p>
    <w:p w14:paraId="516D105F" w14:textId="77777777" w:rsidR="004C59F5" w:rsidRPr="00E61BFF" w:rsidRDefault="004C59F5" w:rsidP="000B6E75">
      <w:pPr>
        <w:pStyle w:val="43UeberschrG2"/>
      </w:pPr>
    </w:p>
    <w:p w14:paraId="6019DABC" w14:textId="77777777" w:rsidR="004C59F5" w:rsidRPr="00E61BFF" w:rsidRDefault="004C59F5" w:rsidP="000B6E75">
      <w:pPr>
        <w:pStyle w:val="12PromKlEinlSatz"/>
      </w:pPr>
      <w:r>
        <w:t>L-Att dwar il-Miżati tal-Qorti (GGG), Gazzetta tal-Liġi Federali Nru 501/1984, emendat l-aħħar bil-Liġi Federali, Gazzetta tal-Liġi Federali I Nru ##/20##, ser jiġi emendat kif ġej:</w:t>
      </w:r>
    </w:p>
    <w:p w14:paraId="5AE95069" w14:textId="77777777" w:rsidR="004C59F5" w:rsidRPr="00E61BFF" w:rsidRDefault="004C59F5" w:rsidP="000B6E75">
      <w:pPr>
        <w:pStyle w:val="21NovAo1"/>
      </w:pPr>
      <w:r>
        <w:t>1. F’§ 16(1) punt 1 ser tiddaħħal l-ittra e li ġejja wara l-ittra d:</w:t>
      </w:r>
    </w:p>
    <w:p w14:paraId="43BEBE7C" w14:textId="77777777" w:rsidR="004C59F5" w:rsidRPr="00E61BFF" w:rsidRDefault="00431A52" w:rsidP="00431A52">
      <w:pPr>
        <w:pStyle w:val="52Aufzaehle2Lit"/>
      </w:pPr>
      <w:r>
        <w:tab/>
        <w:t>“e) Proċedura tal-mandat skont § 549 ZPO;”</w:t>
      </w:r>
      <w:r>
        <w:tab/>
      </w:r>
    </w:p>
    <w:p w14:paraId="079E7BEF" w14:textId="77777777" w:rsidR="004C59F5" w:rsidRPr="00E61BFF" w:rsidRDefault="004C59F5" w:rsidP="000B6E75">
      <w:pPr>
        <w:pStyle w:val="21NovAo1"/>
      </w:pPr>
      <w:r>
        <w:lastRenderedPageBreak/>
        <w:t>2. Fil-punt tariffarju 12(c), is-subparagrafu 1 li ġej jiddaħħal qabel is-subparagrafu 2:</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Tariffa postali</w:t>
            </w:r>
          </w:p>
        </w:tc>
        <w:tc>
          <w:tcPr>
            <w:tcW w:w="4283" w:type="dxa"/>
            <w:vAlign w:val="center"/>
          </w:tcPr>
          <w:p w14:paraId="6FC1CBD3" w14:textId="77777777" w:rsidR="004C59F5" w:rsidRPr="00E61BFF" w:rsidRDefault="004C59F5" w:rsidP="00220685">
            <w:pPr>
              <w:pStyle w:val="83ErlText"/>
            </w:pPr>
            <w:r>
              <w:t>Suġġett</w:t>
            </w:r>
          </w:p>
        </w:tc>
        <w:tc>
          <w:tcPr>
            <w:tcW w:w="1931" w:type="dxa"/>
            <w:vAlign w:val="center"/>
          </w:tcPr>
          <w:p w14:paraId="78B54F17" w14:textId="77777777" w:rsidR="004C59F5" w:rsidRPr="00E61BFF" w:rsidRDefault="004C59F5" w:rsidP="00220685">
            <w:pPr>
              <w:pStyle w:val="83ErlText"/>
            </w:pPr>
            <w:r>
              <w:t>Kriterju għall-valutazzjoni tal-miżati</w:t>
            </w:r>
          </w:p>
        </w:tc>
        <w:tc>
          <w:tcPr>
            <w:tcW w:w="1275" w:type="dxa"/>
            <w:vAlign w:val="center"/>
          </w:tcPr>
          <w:p w14:paraId="5EA825DB" w14:textId="77777777" w:rsidR="004C59F5" w:rsidRPr="00E61BFF" w:rsidRDefault="004C59F5" w:rsidP="00220685">
            <w:pPr>
              <w:pStyle w:val="83ErlText"/>
            </w:pPr>
            <w:r>
              <w:t>Ammont tal-miżati</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Proċedura dwar id-dritt tal-informazzjoni skont § 18(4a)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EUR 82”</w:t>
            </w:r>
          </w:p>
        </w:tc>
      </w:tr>
    </w:tbl>
    <w:p w14:paraId="646785B8" w14:textId="77777777" w:rsidR="004C59F5" w:rsidRPr="00E61BFF" w:rsidRDefault="004C59F5" w:rsidP="000B6E75">
      <w:pPr>
        <w:pStyle w:val="21NovAo1"/>
      </w:pPr>
      <w:r>
        <w:t>3. Fl-intestatura tariffarja 13, il-punt a jaqra kif ġej:</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Azzjoni privata u pretensjonijiet mill-prosekutur privat għall-ħruġ ta’ inibizzjonijiet ta’ kapital skont § 445 tal-StPO</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EUR 269”</w:t>
            </w:r>
          </w:p>
        </w:tc>
      </w:tr>
    </w:tbl>
    <w:p w14:paraId="0A1E21A4" w14:textId="77777777" w:rsidR="004C59F5" w:rsidRPr="00E61BFF" w:rsidRDefault="004C59F5" w:rsidP="000B6E75">
      <w:pPr>
        <w:pStyle w:val="21NovAo1"/>
      </w:pPr>
      <w:r>
        <w:t>4. Mal-Artikolu VI se jiżdied il-punt 71 li ġej:</w:t>
      </w:r>
    </w:p>
    <w:p w14:paraId="40FD5690" w14:textId="77777777" w:rsidR="004C59F5" w:rsidRPr="00E61BFF" w:rsidRDefault="004C59F5" w:rsidP="000B6E75">
      <w:pPr>
        <w:pStyle w:val="52Aufzaehle1Ziffer"/>
      </w:pPr>
      <w:r>
        <w:tab/>
        <w:t>“71.</w:t>
      </w:r>
      <w:r>
        <w:tab/>
        <w:t>§ 16(1), l-intestatura tariffarja 12(c)(1) u l-intestatura tariffarja 13(a), fil-verżjoni tal-Liġi Federali, Gazzetta tal-Liġi Federali I Nru. 148/2020 jidħlu fis-seħħ fl-1 ta’ Jannar 2021. § 31a għandu jiġi applikat mal-miżati maħluqa ġodda minn din il-Liġi Federali bil-kundizzjoni  li l-bażi għad-definizzjoni mill-ġdid għandha tkun in-numru tal-indiċi finali ppublikat f’Marzu 2017 tal-indiċi tal-prezz tal-konsumatur ippubblikat mill-Uffiċju Federali tal-Istatistika Awstrijak.”</w:t>
      </w:r>
    </w:p>
    <w:p w14:paraId="51EE9ED0" w14:textId="77777777" w:rsidR="004C59F5" w:rsidRPr="00E61BFF" w:rsidRDefault="004C59F5" w:rsidP="000B6E75">
      <w:pPr>
        <w:pStyle w:val="41UeberschrG1"/>
      </w:pPr>
      <w:r>
        <w:t>Artikolu 8</w:t>
      </w:r>
    </w:p>
    <w:p w14:paraId="4A4F7CDC" w14:textId="77777777" w:rsidR="004C59F5" w:rsidRPr="00E61BFF" w:rsidRDefault="004C59F5" w:rsidP="000B6E75">
      <w:pPr>
        <w:pStyle w:val="43UeberschrG2"/>
      </w:pPr>
      <w:r>
        <w:t>Emenda tal-Kodiċi Kriminali</w:t>
      </w:r>
    </w:p>
    <w:p w14:paraId="6675E1F4" w14:textId="77777777" w:rsidR="004C59F5" w:rsidRPr="00E61BFF" w:rsidRDefault="004C59F5" w:rsidP="000B6E75">
      <w:pPr>
        <w:pStyle w:val="12PromKlEinlSatz"/>
      </w:pPr>
      <w:r>
        <w:t>Il-Kodiċi Kriminali, il-Gazzetta tal-Liġi Federali Nru 60/1974, kif emendat l-aħħar mill-Att Federali tal-Gazzetta tal-Liġi Federali I Nru 111/2019, huwa emendat kif ġej:</w:t>
      </w:r>
    </w:p>
    <w:p w14:paraId="536A4C45" w14:textId="77777777" w:rsidR="004C59F5" w:rsidRPr="00E61BFF" w:rsidRDefault="004C59F5" w:rsidP="000B6E75">
      <w:pPr>
        <w:pStyle w:val="21NovAo1"/>
      </w:pPr>
      <w:r>
        <w:t>1. § 107c, inkluż it-titolu tiegħu, għandu jaqra:</w:t>
      </w:r>
    </w:p>
    <w:p w14:paraId="2FFCCBDC" w14:textId="77777777" w:rsidR="004C59F5" w:rsidRPr="00E61BFF" w:rsidRDefault="004C59F5" w:rsidP="000B6E75">
      <w:pPr>
        <w:pStyle w:val="45UeberschrPara"/>
      </w:pPr>
      <w:r>
        <w:t>“Fastidju kontinwu permezz tat-telekomunikazzjonijiet jew sistema tal-kompjuter</w:t>
      </w:r>
    </w:p>
    <w:p w14:paraId="102573C4" w14:textId="77777777" w:rsidR="004C59F5" w:rsidRPr="00E61BFF" w:rsidRDefault="004C59F5" w:rsidP="000B6E75">
      <w:pPr>
        <w:pStyle w:val="51Abs"/>
      </w:pPr>
      <w:r>
        <w:rPr>
          <w:rStyle w:val="991GldSymbol"/>
        </w:rPr>
        <w:t>§ 107c.</w:t>
      </w:r>
      <w:r>
        <w:t xml:space="preserve"> (1) Kull min, permezz tat-telekomunikazzjonijiet jew bl-użu ta’ sistema tal-kompjuter, jaffettwa b’mod mhux raġonevoli l-mod tal-għajxien ta’ persuna,</w:t>
      </w:r>
    </w:p>
    <w:p w14:paraId="07D6EC91" w14:textId="77777777" w:rsidR="004C59F5" w:rsidRPr="00E61BFF" w:rsidRDefault="004C59F5" w:rsidP="000B6E75">
      <w:pPr>
        <w:pStyle w:val="52Aufzaehle1Ziffer"/>
      </w:pPr>
      <w:r>
        <w:tab/>
        <w:t>1.</w:t>
      </w:r>
      <w:r>
        <w:tab/>
        <w:t>att kriminali perċepibbli kontra l-unur ta’ persuna għal numru akbar ta’ persuni għal perjodu itwal ta’ żmien; jew</w:t>
      </w:r>
    </w:p>
    <w:p w14:paraId="5B3E194B" w14:textId="77777777" w:rsidR="004C59F5" w:rsidRPr="00E61BFF" w:rsidRDefault="004C59F5" w:rsidP="000B6E75">
      <w:pPr>
        <w:pStyle w:val="52Aufzaehle1Ziffer"/>
      </w:pPr>
      <w:r>
        <w:tab/>
        <w:t>2.</w:t>
      </w:r>
      <w:r>
        <w:tab/>
        <w:t>jagħmel fatt jew immaġni tal-isfera personali tal-ħajja tal-persuna perċettibbli għal perjodu itwal ta’ żmien għal għadd akbar ta’ nies mingħajr il-kunsens tagħhom,</w:t>
      </w:r>
    </w:p>
    <w:p w14:paraId="785D28EF" w14:textId="77777777" w:rsidR="004C59F5" w:rsidRPr="00E61BFF" w:rsidRDefault="004C59F5" w:rsidP="00220685">
      <w:pPr>
        <w:pStyle w:val="58Schlussteile0Abs"/>
      </w:pPr>
      <w:r>
        <w:t>għandu jiġi kkastigat bi priġunerija sa sena jew multa ta’ mhux aktar minn 720 rati ta’ kuljum.</w:t>
      </w:r>
    </w:p>
    <w:p w14:paraId="28F85F19" w14:textId="77777777" w:rsidR="004C59F5" w:rsidRPr="00E61BFF" w:rsidRDefault="004C59F5" w:rsidP="000B6E75">
      <w:pPr>
        <w:pStyle w:val="51Abs"/>
      </w:pPr>
      <w:r>
        <w:t>(2) Fejn ir-reat jirriżulta f’suwiċidju jew attentat ta’ suwiċidju tal-persuna midruba skont it-tifsira tal-paragrafu 1, it-trasgressur għandu jkompli jwettaq atti kontra l-persuna li tkun sofriet ħsara f’perjodu ta’ aktar minn sena jew jaqbeż it-tul ta’ żmien ta’ perċettibbiltà msemmi fil-paragrafu 1 ta’ dan l-Artikolu għal sena, it-trasgressur għandu jkun punibbli bi priġunerija sa 3 snin.”</w:t>
      </w:r>
    </w:p>
    <w:p w14:paraId="5B6508BD" w14:textId="77777777" w:rsidR="004C59F5" w:rsidRPr="00E61BFF" w:rsidRDefault="004C59F5" w:rsidP="000B6E75">
      <w:pPr>
        <w:pStyle w:val="21NovAo1"/>
      </w:pPr>
      <w:r>
        <w:t>2. Wara § 120 għandu jiżdied § 120a li ġej, inkluż it-titolu tiegħu:</w:t>
      </w:r>
    </w:p>
    <w:p w14:paraId="4E0D1F83" w14:textId="77777777" w:rsidR="004C59F5" w:rsidRPr="00E61BFF" w:rsidRDefault="004C59F5" w:rsidP="000B6E75">
      <w:pPr>
        <w:pStyle w:val="45UeberschrPara"/>
      </w:pPr>
      <w:r>
        <w:t>“Teħid ta’ ritratti b’mod mhux awtorizzat</w:t>
      </w:r>
    </w:p>
    <w:p w14:paraId="687ED129" w14:textId="77777777" w:rsidR="004C59F5" w:rsidRPr="00E61BFF" w:rsidRDefault="004C59F5" w:rsidP="000B6E75">
      <w:pPr>
        <w:pStyle w:val="51Abs"/>
      </w:pPr>
      <w:r>
        <w:rPr>
          <w:rStyle w:val="991GldSymbol"/>
        </w:rPr>
        <w:t>§ 120a.</w:t>
      </w:r>
      <w:r>
        <w:t xml:space="preserve"> (1) Kull min intenzjonalment jieħu ritratt tal-ġenitali, tal-parti pubika, tal-warrani, ta’ sider ta’ mara mikxuf jew ħwejjeġ ta’ taħt li jgħattu dawn il-partijiet tal-ġisem ta’ persuna oħra li tkun ipproteġiet dawn il-partijiet milli xi ħadd jarahom jew tinsab f’residenza jew fi spazju protett apposta milli xi ħadd jarahom, mingħajr il-kunsens tagħhom, għandu jiġi punit bi priġunerija sa 6 xhur jew multa b’rata ta’ 360 kuljum.</w:t>
      </w:r>
    </w:p>
    <w:p w14:paraId="642AF34D" w14:textId="77777777" w:rsidR="004C59F5" w:rsidRPr="00E61BFF" w:rsidRDefault="004C59F5" w:rsidP="000B6E75">
      <w:pPr>
        <w:pStyle w:val="51Abs"/>
      </w:pPr>
      <w:r>
        <w:t>(2) Kwalunkwe persuna li tieħu jew tippubblika ritratt skont il-paragrafu 1 mingħajr il-kunsens tal-persuna murija għandha tkun punibbli bi priġunerija sa 12-il xahar jew b’multa b’rata ta’ massimu 720 kuljum jekk ir-reat ma jkunx punibbli b’dispożizzjoni oħra bl-istess piena jew b’piena aktar stretta.</w:t>
      </w:r>
    </w:p>
    <w:p w14:paraId="5EC4AFE8" w14:textId="77777777" w:rsidR="004C59F5" w:rsidRPr="00E61BFF" w:rsidRDefault="004C59F5" w:rsidP="000B6E75">
      <w:pPr>
        <w:pStyle w:val="51Abs"/>
      </w:pPr>
      <w:r>
        <w:t>(3) It-trasgressur għandu jiġi mħarrek biss bl-awtorizzazzjoni tal-persuna leża.”</w:t>
      </w:r>
    </w:p>
    <w:p w14:paraId="3A9D3671" w14:textId="77777777" w:rsidR="004C59F5" w:rsidRPr="00E61BFF" w:rsidRDefault="004C59F5" w:rsidP="00220685">
      <w:pPr>
        <w:pStyle w:val="22NovAo2"/>
      </w:pPr>
      <w:r>
        <w:t xml:space="preserve">3. F’§ 283(1), punt 1, il-kliem </w:t>
      </w:r>
      <w:r>
        <w:rPr>
          <w:i w:val="0"/>
        </w:rPr>
        <w:t>“fiżika jew mentali”</w:t>
      </w:r>
      <w:r>
        <w:t xml:space="preserve"> għandhom jitħassru qabel il-kelma </w:t>
      </w:r>
      <w:r>
        <w:rPr>
          <w:i w:val="0"/>
        </w:rPr>
        <w:t>“diżabilità”</w:t>
      </w:r>
      <w:r>
        <w:t>.</w:t>
      </w:r>
    </w:p>
    <w:p w14:paraId="3C3E5AC1" w14:textId="77777777" w:rsidR="004C59F5" w:rsidRPr="00E61BFF" w:rsidRDefault="004C59F5" w:rsidP="000B6E75">
      <w:pPr>
        <w:pStyle w:val="21NovAo1"/>
      </w:pPr>
      <w:r>
        <w:t>4. § 283(1)(2) huwa fformulat kif ġej:</w:t>
      </w:r>
    </w:p>
    <w:p w14:paraId="3F2C5F73" w14:textId="77777777" w:rsidR="004C59F5" w:rsidRPr="00E61BFF" w:rsidRDefault="004C59F5" w:rsidP="000B6E75">
      <w:pPr>
        <w:pStyle w:val="52Aufzaehle1Ziffer"/>
      </w:pPr>
      <w:r>
        <w:tab/>
        <w:t>“2.</w:t>
      </w:r>
      <w:r>
        <w:tab/>
        <w:t>jinsulta wieħed mill-gruppi msemmija fis-subparagrafu 1 jew persuna minħabba li jappartjeni għal tali grupp bl-intenzjoni li jikser id-dinjità tal-bniedem tal-grupp jew tal-persuna b’mod li jiddiżrispetta u jkun dispreġġjattiv fil-konfront tal-grupp jew tal-persuna fl-opinjoni pubblika, jew”</w:t>
      </w:r>
    </w:p>
    <w:p w14:paraId="2456A79B" w14:textId="77777777" w:rsidR="004C59F5" w:rsidRPr="00E61BFF" w:rsidRDefault="004C59F5" w:rsidP="000B6E75">
      <w:pPr>
        <w:pStyle w:val="41UeberschrG1"/>
      </w:pPr>
      <w:r>
        <w:lastRenderedPageBreak/>
        <w:t>Artikolu 9</w:t>
      </w:r>
    </w:p>
    <w:p w14:paraId="2B689D35" w14:textId="77777777" w:rsidR="004C59F5" w:rsidRPr="00E61BFF" w:rsidRDefault="004C59F5" w:rsidP="000B6E75">
      <w:pPr>
        <w:pStyle w:val="43UeberschrG2"/>
      </w:pPr>
      <w:r>
        <w:t>Emenda tal-Att dwar il-Media</w:t>
      </w:r>
    </w:p>
    <w:p w14:paraId="6763C10F" w14:textId="77777777" w:rsidR="004C59F5" w:rsidRPr="00E61BFF" w:rsidRDefault="004C59F5" w:rsidP="000B6E75">
      <w:pPr>
        <w:pStyle w:val="12PromKlEinlSatz"/>
      </w:pPr>
      <w:r>
        <w:t>Il-Liġi Federali dwar l-Istampa u Media Pubbliċista Oħra (Mediengesetz – MedienG), il-Gazzetta tal-Liġi Federali Nru 314/1981, kif emendata l-aħħar mill-Att Federali, il-Gazzetta tal-Liġi Federali I Nru 32/2018, hija emendata kif ġej:</w:t>
      </w:r>
    </w:p>
    <w:p w14:paraId="78F24F3C" w14:textId="77777777" w:rsidR="004C59F5" w:rsidRPr="00E61BFF" w:rsidRDefault="004C59F5" w:rsidP="000B6E75">
      <w:pPr>
        <w:pStyle w:val="21NovAo1"/>
      </w:pPr>
      <w:r>
        <w:t>1. L-isem u t-titolu li ġejjin għandhom jiddaħħlu qabel § 6:</w:t>
      </w:r>
    </w:p>
    <w:p w14:paraId="02D6BB7E" w14:textId="77777777" w:rsidR="004C59F5" w:rsidRPr="00E61BFF" w:rsidRDefault="004C59F5" w:rsidP="000B6E75">
      <w:pPr>
        <w:pStyle w:val="41UeberschrG1"/>
      </w:pPr>
      <w:r>
        <w:t>“Sottotaqsima Wieħed</w:t>
      </w:r>
    </w:p>
    <w:p w14:paraId="02E38CA5" w14:textId="77777777" w:rsidR="004C59F5" w:rsidRPr="00E61BFF" w:rsidRDefault="004C59F5" w:rsidP="000B6E75">
      <w:pPr>
        <w:pStyle w:val="43UeberschrG2"/>
      </w:pPr>
      <w:r>
        <w:t>Avvenimenti li jagħtu lok għal kumpens”</w:t>
      </w:r>
    </w:p>
    <w:p w14:paraId="6E974E70" w14:textId="77777777" w:rsidR="004C59F5" w:rsidRPr="00E61BFF" w:rsidRDefault="004C59F5" w:rsidP="000B6E75">
      <w:pPr>
        <w:pStyle w:val="21NovAo1"/>
      </w:pPr>
      <w:r>
        <w:t>2. § 6(1) għandu jaqra:</w:t>
      </w:r>
    </w:p>
    <w:p w14:paraId="3DA90DE0" w14:textId="77777777" w:rsidR="004C59F5" w:rsidRPr="00E61BFF" w:rsidRDefault="004C59F5" w:rsidP="000B6E75">
      <w:pPr>
        <w:pStyle w:val="51Abs"/>
      </w:pPr>
      <w:r>
        <w:t>“(1) Jekk l-avveniment ta’ natura oġġettiva ta’ attakk fuq ir-reputazzjoni tal-persuna, insult, redikolu jew malafama jitwettaq f’mezz, il-persuna kkonċernata għandha d-dritt għal kumpens mingħand is-sid ta’ mezz tax-xandir għad-dannu mġarrab (§ 8(1)).”</w:t>
      </w:r>
    </w:p>
    <w:p w14:paraId="19863201" w14:textId="77777777" w:rsidR="004C59F5" w:rsidRPr="00E61BFF" w:rsidRDefault="004C59F5" w:rsidP="000B6E75">
      <w:pPr>
        <w:pStyle w:val="21NovAo1"/>
      </w:pPr>
      <w:r>
        <w:t>3. § 7(1) għandu jaqra:</w:t>
      </w:r>
    </w:p>
    <w:p w14:paraId="4C390BDB" w14:textId="77777777" w:rsidR="004C59F5" w:rsidRPr="00E61BFF" w:rsidRDefault="004C59F5" w:rsidP="000B6E75">
      <w:pPr>
        <w:pStyle w:val="51Abs"/>
      </w:pPr>
      <w:r>
        <w:t>“(1) Jekk il-qasam tal-ħajja personali ta’ persuna jiġi msemmi jew muri f’mezz b’mod li x’aktarx jesponiha għall-pubbliku, il-persuna kkonċernata għandha d-dritt għal kumpens mingħand is-sid ta’ mezz tax-xandir għad-dannu mġarrab (§ 8(1)).”</w:t>
      </w:r>
    </w:p>
    <w:p w14:paraId="4388B2F1" w14:textId="77777777" w:rsidR="004C59F5" w:rsidRPr="00E61BFF" w:rsidRDefault="004C59F5" w:rsidP="000B6E75">
      <w:pPr>
        <w:pStyle w:val="21NovAo1"/>
      </w:pPr>
      <w:r>
        <w:t>4. § 7a(1) għandu jaqra:</w:t>
      </w:r>
    </w:p>
    <w:p w14:paraId="6E458DFB" w14:textId="77777777" w:rsidR="004C59F5" w:rsidRPr="00E61BFF" w:rsidRDefault="004C59F5" w:rsidP="000B6E75">
      <w:pPr>
        <w:pStyle w:val="51Abs"/>
      </w:pPr>
      <w:r>
        <w:t>“(1) Jekk l-isem, ir-ritratt jew dettalji oħra jiġu ppubblikati f’media li x’aktarx twassal biex l-identità tal-persuna ssir magħrufa fi grupp akbar ta’ nies li mhumiex infurmati direttament, u jekk din il-persuna</w:t>
      </w:r>
    </w:p>
    <w:p w14:paraId="7D64CC7E" w14:textId="77777777" w:rsidR="004C59F5" w:rsidRPr="00E61BFF" w:rsidRDefault="004C59F5" w:rsidP="000B6E75">
      <w:pPr>
        <w:pStyle w:val="52Aufzaehle1Ziffer"/>
      </w:pPr>
      <w:r>
        <w:tab/>
        <w:t>1.</w:t>
      </w:r>
      <w:r>
        <w:tab/>
        <w:t>li saret vittma (§ 65(1) tal-StPO) ta’ att li jġib miegħu piena ġudizzjarja, jew</w:t>
      </w:r>
    </w:p>
    <w:p w14:paraId="1F05F6C9" w14:textId="77777777" w:rsidR="004C59F5" w:rsidRPr="00E61BFF" w:rsidRDefault="004C59F5" w:rsidP="000B6E75">
      <w:pPr>
        <w:pStyle w:val="52Aufzaehle1Ziffer"/>
      </w:pPr>
      <w:r>
        <w:tab/>
        <w:t>2.</w:t>
      </w:r>
      <w:r>
        <w:tab/>
        <w:t>hija xi ħadd suspettata li wettqet tali att jew ġiet ikkundannata għal tali att,</w:t>
      </w:r>
    </w:p>
    <w:p w14:paraId="42D93DFC" w14:textId="77777777" w:rsidR="004C59F5" w:rsidRPr="00E61BFF" w:rsidRDefault="004C59F5" w:rsidP="000B6E75">
      <w:pPr>
        <w:pStyle w:val="52Aufzaehle1Ziffer"/>
      </w:pPr>
      <w:r>
        <w:tab/>
        <w:t>3.</w:t>
      </w:r>
      <w:r>
        <w:tab/>
        <w:t>instemgħet bħala persuna li tipprovdi informazzjoni quddiem kumitat ta’ inkjesta tal-Kunsill Nazzjonali Awstrijak,</w:t>
      </w:r>
    </w:p>
    <w:p w14:paraId="232BB288" w14:textId="77777777" w:rsidR="004C59F5" w:rsidRPr="00E61BFF" w:rsidRDefault="004C59F5" w:rsidP="000B6E75">
      <w:pPr>
        <w:pStyle w:val="58Schlussteile0Abs"/>
      </w:pPr>
      <w:r>
        <w:t>u jekk b’hekk jinkisru l-interessi ta’ din il-persuna li jistħoqqilhom protezzjoni, il-persuna kkonċernata għandha d-dritt għal kumpens mingħand is-sid ta’ mezz tax-xandir għad-dannu mġarrab (§ 8(1)), sakemm minħabba l-pożizzjoni tal-persuna kkonċernata fil-pubbliku, minħabba konnessjoni oħra mal-ħajja pubblika jew għal raġunijiet oħra ma kienx hemm interess pubbliku akbar fil-pubblikazzjoni ta’ din l-informazzjoni.”</w:t>
      </w:r>
    </w:p>
    <w:p w14:paraId="5E6CD7E8" w14:textId="77777777" w:rsidR="004C59F5" w:rsidRPr="00E61BFF" w:rsidRDefault="004C59F5" w:rsidP="000B6E75">
      <w:pPr>
        <w:pStyle w:val="21NovAo1"/>
      </w:pPr>
      <w:r>
        <w:t>5. Fil-§ 7a, jiżdied il-paragrafu 1a li ġej wara l-paragrafu 1:</w:t>
      </w:r>
    </w:p>
    <w:p w14:paraId="10A3CA95" w14:textId="77777777" w:rsidR="004C59F5" w:rsidRPr="00E61BFF" w:rsidRDefault="004C59F5" w:rsidP="000B6E75">
      <w:pPr>
        <w:pStyle w:val="51Abs"/>
      </w:pPr>
      <w:r>
        <w:t>“(1a) Jekk fuq mezz jiġu ppubblikati l-isem jew ir-ritratt ta’ persuna li hija</w:t>
      </w:r>
    </w:p>
    <w:p w14:paraId="769F6DCC" w14:textId="77777777" w:rsidR="004C59F5" w:rsidRPr="00E61BFF" w:rsidRDefault="004C59F5" w:rsidP="000B6E75">
      <w:pPr>
        <w:pStyle w:val="52Aufzaehle1Ziffer"/>
      </w:pPr>
      <w:r>
        <w:tab/>
        <w:t>1.</w:t>
      </w:r>
      <w:r>
        <w:tab/>
        <w:t>qarib (§ 72 StGB) ta’ persuna msemmija fil-paragrafu 1(1) jew (2), iżda mhijiex hija stess vittma skont § 65(1)(b) tal-Kodiċi tal-Proċedura Kriminali, jew</w:t>
      </w:r>
    </w:p>
    <w:p w14:paraId="5D4429BD" w14:textId="77777777" w:rsidR="004C59F5" w:rsidRPr="00E61BFF" w:rsidRDefault="004C59F5" w:rsidP="000B6E75">
      <w:pPr>
        <w:pStyle w:val="52Aufzaehle1Ziffer"/>
      </w:pPr>
      <w:r>
        <w:tab/>
        <w:t>2.</w:t>
      </w:r>
      <w:r>
        <w:tab/>
        <w:t>kienet xhud ta’ att li jġib miegħu piena ġudizzjarja,</w:t>
      </w:r>
    </w:p>
    <w:p w14:paraId="1B02109A" w14:textId="77777777" w:rsidR="004C59F5" w:rsidRPr="00E61BFF" w:rsidRDefault="004C59F5" w:rsidP="000B6E75">
      <w:pPr>
        <w:pStyle w:val="58Schlussteile0Abs"/>
      </w:pPr>
      <w:r>
        <w:t>u jekk b’hekk jinkisru l-interessi ta’ din il-persuna li jistħoqqilhom protezzjoni, il-persuna kkonċernata għandha d-dritt għal kumpens mingħand is-sid ta’ mezz tax-xandir għad-dannu mġarrab (§ 8(1)), sakemm il-pubbliku ma jkollux interess prevalenti fil-pubblikazzjoni ta’ dan informazzjoni (paragrafu 1).”</w:t>
      </w:r>
    </w:p>
    <w:p w14:paraId="3943AEB9" w14:textId="77777777" w:rsidR="004C59F5" w:rsidRPr="00E61BFF" w:rsidRDefault="004C59F5" w:rsidP="000B6E75">
      <w:pPr>
        <w:pStyle w:val="21NovAo1"/>
      </w:pPr>
      <w:r>
        <w:t>6. Fil-paragrafu 7a(2), il-punt 1 huwa fformulat kif ġej:</w:t>
      </w:r>
    </w:p>
    <w:p w14:paraId="7492D3AF" w14:textId="77777777" w:rsidR="004C59F5" w:rsidRPr="00E61BFF" w:rsidRDefault="004C59F5" w:rsidP="000B6E75">
      <w:pPr>
        <w:pStyle w:val="52Aufzaehle1Ziffer"/>
      </w:pPr>
      <w:r>
        <w:tab/>
        <w:t>“1.</w:t>
      </w:r>
      <w:r>
        <w:tab/>
        <w:t>jista’, fil-każijiet imsemmija fil-paragrafu 1(1) jew fil-paragrafu 1a, jinterferixxi mal-isfera personali tal-ħajja jew ifixkel l-interessi leġittimi tas-sigurtà tal-vittma, tal-qarib jew tax-xhud;”</w:t>
      </w:r>
    </w:p>
    <w:p w14:paraId="3FCFD0AB" w14:textId="77777777" w:rsidR="004C59F5" w:rsidRPr="00E61BFF" w:rsidRDefault="004C59F5" w:rsidP="00220685">
      <w:pPr>
        <w:pStyle w:val="22NovAo2"/>
      </w:pPr>
      <w:r>
        <w:t xml:space="preserve">7. Fil-§ 7a(3)(3) jiddaħħal addendum wara l-kelma </w:t>
      </w:r>
      <w:r>
        <w:rPr>
          <w:i w:val="0"/>
        </w:rPr>
        <w:t>“tikkonċerna”</w:t>
      </w:r>
      <w:r>
        <w:t>.</w:t>
      </w:r>
    </w:p>
    <w:p w14:paraId="2284FFC6" w14:textId="77777777" w:rsidR="004C59F5" w:rsidRPr="00E61BFF" w:rsidRDefault="004C59F5" w:rsidP="000B6E75">
      <w:pPr>
        <w:pStyle w:val="21NovAo1"/>
      </w:pPr>
      <w:r>
        <w:t>8. § 7b(1) għandu jaqra:</w:t>
      </w:r>
    </w:p>
    <w:p w14:paraId="635505A0" w14:textId="77777777" w:rsidR="004C59F5" w:rsidRPr="00E61BFF" w:rsidRDefault="004C59F5" w:rsidP="000B6E75">
      <w:pPr>
        <w:pStyle w:val="51Abs"/>
      </w:pPr>
      <w:r>
        <w:t>“(1) Jekk tingħata indikazzjoni f’mezz li persuna li hija suspettata b’att punibbli b’piena ġudizzjarja iżda li ma ġietx ikkundannata b’deċiżjoni finali tal-qorti, ġiet ikkundannata jew instabet ħatja, jew jekk din il-persuna hija deskritta bħala l-awtur tal-att punibbli u mhux biss bħala persuna suspettata, il-persuna affettwata għandha d-dritt għal kumpens mis-sid ta’ mezz tax-xandir għad-dannu mġarrab (§ 8(1)).”</w:t>
      </w:r>
    </w:p>
    <w:p w14:paraId="4FC5BBE4" w14:textId="77777777" w:rsidR="004C59F5" w:rsidRPr="00E61BFF" w:rsidRDefault="004C59F5" w:rsidP="00220685">
      <w:pPr>
        <w:pStyle w:val="22NovAo2"/>
      </w:pPr>
      <w:r>
        <w:t>9. F’§ 7c(1), il-kelma “insult” għandha tiġi sostitwita bil-kliem “detriment personali (§ 8(1))”; it-tieni sentenza għandha titħalla barra.</w:t>
      </w:r>
    </w:p>
    <w:p w14:paraId="6FC601D3" w14:textId="77777777" w:rsidR="004C59F5" w:rsidRPr="00E61BFF" w:rsidRDefault="004C59F5" w:rsidP="000B6E75">
      <w:pPr>
        <w:pStyle w:val="21NovAo1"/>
      </w:pPr>
      <w:r>
        <w:lastRenderedPageBreak/>
        <w:t>10. Il-kliem tal-Artikolu 8(1) u (2) huwa kif ġej:</w:t>
      </w:r>
    </w:p>
    <w:p w14:paraId="1A41005A" w14:textId="77777777" w:rsidR="004C59F5" w:rsidRPr="00E61BFF" w:rsidRDefault="004C59F5" w:rsidP="000B6E75">
      <w:pPr>
        <w:pStyle w:val="51Abs"/>
      </w:pPr>
      <w:r>
        <w:t>“(1) L-ammont ta’ kumpens skont §§6, 7, 7a, 7b jew 7c għandu jiġi kkalkulat b’mod proporzjonali għall-kamp ta’ applikazzjoni, il-valur tal-pubblikazzjoni u l-impatt tal-pubblikazzjoni, kif ukoll it-tip u l-firxa tad-distribuzzjoni tal-mezz b’mod partikolari, u, fil-każ ta’ websajts, anki n-numru ta’ utenti finali li jkunu aċċessaw il-pubblikazzjoni; L-impatt għandu ġeneralment jitqies li jkun iżgħar jekk pubblikazzjoni tkun inħarġet sussegwentement għal pubblikazzjonijiet komparabbli preċedenti, iżda qabel ma tkun ingħatat l-ewwel istanza ta’ kumpens għal dan il-każ, f’konformità ma’ din is-Sottotaqsima. Jekk persuna jkollha d-dritt għal kumpens bħala riżultat ta’ pubblikazzjoni skont diversi dispożizzjonijiet ta’ din is-Sottotaqsima, għandu jiġi stabbilit ammont wieħed ta’ kumpens li għandu jkun korrispondentement ogħla. Għandha tingħata attenzjoni biex tiġi ssalvagwardjata l-eżistenza ekonomika tas-sid ta’ mezz tax-xandir. L-ammont ta’ kumpens għandu jiġi stabbilit għal mill-inqas EUR 100 u l-ammont ta’ EUR 40 000 ma jistax, madankollu, jaqbeż l-ammont ta’ EUR 100 000 skont §§ 6, 7 jew 7c fil-każ ta’ konsegwenzi partikolarment serji ta’ pubblikazzjoni u negliġenza serja jew imġiba intenzjonali tas-sid tal-midja jew tal-impjegat tiegħu/tagħha.</w:t>
      </w:r>
    </w:p>
    <w:p w14:paraId="4AB74A8C" w14:textId="77777777" w:rsidR="004C59F5" w:rsidRPr="00E61BFF" w:rsidRDefault="004C59F5" w:rsidP="000B6E75">
      <w:pPr>
        <w:pStyle w:val="51Abs"/>
      </w:pPr>
      <w:r>
        <w:t>(2) Il-persuna kkonċernata tista’ titlob ammont ta’ kumpens skont §§ 6, 7, 7a, 7b jew 7c fi proċedimenti kriminali li fihom is-sid ta’ mezz tax-xandir huwa suspettat bħala l-akkużat, jew skont § 41(6) sa tmiem is-seduta prinċipali. Jekk tali proċedimenti kriminali ma jseħħux, it-talba tista’ ssir billi tiġi ppreżentata talba indipendenti (§ 8a). Fid-deċiżjoni tagħha dwar talba għal kumpens skont §§ 6, 7, 7a, 7b jew 7c, il-qorti mhijiex marbuta mal-valutazzjoni legali tal-persuna affettwata; Il-persuna kkonċernata tista’, madankollu, tiddikjara li ma tiħux bħala bażi dispożizzjonijiet individwali ta’ din is-Sottotaqsima.”</w:t>
      </w:r>
    </w:p>
    <w:p w14:paraId="74B3AC21" w14:textId="77777777" w:rsidR="004C59F5" w:rsidRPr="00E61BFF" w:rsidRDefault="004C59F5" w:rsidP="00B47DC9">
      <w:pPr>
        <w:pStyle w:val="22NovAo2"/>
      </w:pPr>
      <w:r>
        <w:t xml:space="preserve">11. Fil-§ 8a(2), wara l-kliem </w:t>
      </w:r>
      <w:r>
        <w:rPr>
          <w:i w:val="0"/>
        </w:rPr>
        <w:t>“sitt xhur”</w:t>
      </w:r>
      <w:r>
        <w:t xml:space="preserve"> il-kliem </w:t>
      </w:r>
      <w:r>
        <w:rPr>
          <w:i w:val="0"/>
        </w:rPr>
        <w:t>“madankollu, jekk l-applikant huwa vittma fis-sens tal-§ 65(1)(a) u (b) StPO, imbagħad fi żmien sena,”</w:t>
      </w:r>
      <w:r>
        <w:t xml:space="preserve"> għandhom jiddaħħlu, u l-kelma </w:t>
      </w:r>
      <w:r>
        <w:rPr>
          <w:i w:val="0"/>
        </w:rPr>
        <w:t>“smigħ”</w:t>
      </w:r>
      <w:r>
        <w:t xml:space="preserve"> għandha tiġi sostitwita bil-kelma </w:t>
      </w:r>
      <w:r>
        <w:rPr>
          <w:i w:val="0"/>
        </w:rPr>
        <w:t>“seduta prinċipali”</w:t>
      </w:r>
      <w:r>
        <w:t>.</w:t>
      </w:r>
    </w:p>
    <w:p w14:paraId="2BDF74F0" w14:textId="77777777" w:rsidR="004C59F5" w:rsidRPr="00E61BFF" w:rsidRDefault="004C59F5" w:rsidP="000B6E75">
      <w:pPr>
        <w:pStyle w:val="21NovAo1"/>
      </w:pPr>
      <w:r>
        <w:t>12. § 8a(4) preċedenti jiddaħħal wara § 8(3); il-paragrafu 4 li ġej għandu jiżdied mal-Artikolu 8a:</w:t>
      </w:r>
    </w:p>
    <w:p w14:paraId="3695D3E9" w14:textId="77777777" w:rsidR="004C59F5" w:rsidRPr="00E61BFF" w:rsidRDefault="004C59F5" w:rsidP="000B6E75">
      <w:pPr>
        <w:pStyle w:val="51Abs"/>
      </w:pPr>
      <w:r>
        <w:t>“(4) § 8(4) għandu japplika.”</w:t>
      </w:r>
    </w:p>
    <w:p w14:paraId="2CEF5861" w14:textId="77777777" w:rsidR="004C59F5" w:rsidRPr="00E61BFF" w:rsidRDefault="004C59F5" w:rsidP="000B6E75">
      <w:pPr>
        <w:pStyle w:val="21NovAo1"/>
      </w:pPr>
      <w:r>
        <w:t>13. L-isem u t-titolu li ġejjin għandhom jiddaħħlu qabel § 9:</w:t>
      </w:r>
    </w:p>
    <w:p w14:paraId="751E46B2" w14:textId="77777777" w:rsidR="004C59F5" w:rsidRPr="00E61BFF" w:rsidRDefault="004C59F5" w:rsidP="000B6E75">
      <w:pPr>
        <w:pStyle w:val="41UeberschrG1"/>
      </w:pPr>
      <w:r>
        <w:t>“Sottotaqsima Tnejn</w:t>
      </w:r>
    </w:p>
    <w:p w14:paraId="258B031E" w14:textId="77777777" w:rsidR="004C59F5" w:rsidRPr="00E61BFF" w:rsidRDefault="004C59F5" w:rsidP="000B6E75">
      <w:pPr>
        <w:pStyle w:val="43UeberschrG2"/>
      </w:pPr>
      <w:r>
        <w:t>Kontroavviż u notifika sussegwenti tal-eżitu tal-proċedimenti kriminali”</w:t>
      </w:r>
    </w:p>
    <w:p w14:paraId="61035177" w14:textId="77777777" w:rsidR="004C59F5" w:rsidRPr="00E61BFF" w:rsidRDefault="004C59F5" w:rsidP="00B47DC9">
      <w:pPr>
        <w:pStyle w:val="22NovAo2"/>
      </w:pPr>
      <w:r>
        <w:t>14. F’§ 10(1)(3) il-frażi “seduta prinċipali” hija sostitwita bil-frażi “proċedura kriminali”.</w:t>
      </w:r>
    </w:p>
    <w:p w14:paraId="57592B94" w14:textId="77777777" w:rsidR="004C59F5" w:rsidRPr="00E61BFF" w:rsidRDefault="004C59F5" w:rsidP="00B47DC9">
      <w:pPr>
        <w:pStyle w:val="22NovAo2"/>
      </w:pPr>
      <w:r>
        <w:t>15. F’§ 11(1)(10), il-kliem “mir-rinunzja tal-ilment” għandu jiġi sostitwit bil-kliem “mill-astenzjoni tal-prosekuzzjoni”.</w:t>
      </w:r>
    </w:p>
    <w:p w14:paraId="12E9B572" w14:textId="77777777" w:rsidR="004C59F5" w:rsidRPr="00E61BFF" w:rsidRDefault="004C59F5" w:rsidP="00B47DC9">
      <w:pPr>
        <w:pStyle w:val="22NovAo2"/>
      </w:pPr>
      <w:r>
        <w:t>16. F’§ 13(7) il-kelma “limitazzjonijiet” hija sostitwita bil-kelma “interventi”.</w:t>
      </w:r>
    </w:p>
    <w:p w14:paraId="2AE28060" w14:textId="77777777" w:rsidR="004C59F5" w:rsidRPr="00E61BFF" w:rsidRDefault="004C59F5" w:rsidP="00B47DC9">
      <w:pPr>
        <w:pStyle w:val="22NovAo2"/>
      </w:pPr>
      <w:r>
        <w:t>17. F’§ 14(2), il-kliem “tal-Qorti Reġjonali” jiddaħħal wara l-kliem “Imħallef uniku”.</w:t>
      </w:r>
    </w:p>
    <w:p w14:paraId="4E63B1EC" w14:textId="77777777" w:rsidR="004C59F5" w:rsidRPr="00E61BFF" w:rsidRDefault="004C59F5" w:rsidP="00B47DC9">
      <w:pPr>
        <w:pStyle w:val="22NovAo2"/>
      </w:pPr>
      <w:r>
        <w:t xml:space="preserve">18. Fi tmiem § 14(3), il-kliem li ġej huwa miżjud fl-aħħar wara l-frażi “huwa permess”: </w:t>
      </w:r>
      <w:r>
        <w:rPr>
          <w:i w:val="0"/>
        </w:rPr>
        <w:t>“u talba evidentement mhux iġġustifikata tista’ tiġi rrifjutata biss wara proċedura orali pubblika, sakemm l-applikant ma jirrinunzjax espressament għaliha”</w:t>
      </w:r>
    </w:p>
    <w:p w14:paraId="61AD9CC6" w14:textId="77777777" w:rsidR="004C59F5" w:rsidRPr="00E61BFF" w:rsidRDefault="004C59F5" w:rsidP="000B6E75">
      <w:pPr>
        <w:pStyle w:val="21NovAo1"/>
      </w:pPr>
      <w:r>
        <w:t>19. § 15(1) għandu jaqra:</w:t>
      </w:r>
    </w:p>
    <w:p w14:paraId="5C64434D" w14:textId="77777777" w:rsidR="004C59F5" w:rsidRPr="00E61BFF" w:rsidRDefault="004C59F5" w:rsidP="000B6E75">
      <w:pPr>
        <w:pStyle w:val="51Abs"/>
      </w:pPr>
      <w:r>
        <w:t>“(1) Jekk ma tqajmux oġġezzjonijiet fil-limitu ta’ żmien statutorju, il-qorti għandha tiddeċiedi permezz ta’ ordni fi żmien 5 ijiem tax-xogħol mill-iskadenza tat-terminu. It-talba għandha tintlaqa’ mingħajr smigħ; madankollu, jekk it-talba ma tkunx iġġustifikata b’mod ċar, deċiżjoni għandha tingħata wara proċedimenti orali pubbliċi, sakemm l-applikant ma jirrinunzjax espressament għaliha.”</w:t>
      </w:r>
    </w:p>
    <w:p w14:paraId="0D76C5FB" w14:textId="77777777" w:rsidR="004C59F5" w:rsidRPr="00E61BFF" w:rsidRDefault="004C59F5" w:rsidP="00B47DC9">
      <w:pPr>
        <w:pStyle w:val="22NovAo2"/>
      </w:pPr>
      <w:r>
        <w:t>20. F’§ 15(3), il-kliem “proċedura orali pubblika” huwa sostitwit bil-kliem “twettiq ta’ seduta prinċipali”.</w:t>
      </w:r>
    </w:p>
    <w:p w14:paraId="2095DBF8" w14:textId="77777777" w:rsidR="004C59F5" w:rsidRPr="00E61BFF" w:rsidRDefault="004C59F5" w:rsidP="00B47DC9">
      <w:pPr>
        <w:pStyle w:val="22NovAo2"/>
      </w:pPr>
      <w:r>
        <w:t>21. F’§ 16(1), il-kliem “proċedura orali pubblika” huwa sostitwit bil-kliem “twettiq ta’ seduta prinċipali”.</w:t>
      </w:r>
    </w:p>
    <w:p w14:paraId="30246BE5" w14:textId="77777777" w:rsidR="004C59F5" w:rsidRPr="00E61BFF" w:rsidRDefault="004C59F5" w:rsidP="00B47DC9">
      <w:pPr>
        <w:pStyle w:val="22NovAo2"/>
      </w:pPr>
      <w:r>
        <w:t xml:space="preserve">22. F’§ 20(2), il-kelma </w:t>
      </w:r>
      <w:r>
        <w:rPr>
          <w:i w:val="0"/>
        </w:rPr>
        <w:t>“Talba għall-pubblikazzjoni”</w:t>
      </w:r>
      <w:r>
        <w:t xml:space="preserve">; huwa sostitwit bil-kliem </w:t>
      </w:r>
      <w:r>
        <w:rPr>
          <w:i w:val="0"/>
        </w:rPr>
        <w:t>“Ordni ta’ pubblikazzjoni”</w:t>
      </w:r>
      <w:r>
        <w:t>.</w:t>
      </w:r>
    </w:p>
    <w:p w14:paraId="004C0FE1" w14:textId="77777777" w:rsidR="004C59F5" w:rsidRPr="00E61BFF" w:rsidRDefault="004C59F5" w:rsidP="000B6E75">
      <w:pPr>
        <w:pStyle w:val="21NovAo1"/>
      </w:pPr>
      <w:r>
        <w:lastRenderedPageBreak/>
        <w:t>23. L-isem u t-titolu li ġejjin għandhom jiddaħħlu qabel § 22:</w:t>
      </w:r>
    </w:p>
    <w:p w14:paraId="0109DC7F" w14:textId="77777777" w:rsidR="004C59F5" w:rsidRPr="00E61BFF" w:rsidRDefault="004C59F5" w:rsidP="000B6E75">
      <w:pPr>
        <w:pStyle w:val="41UeberschrG1"/>
      </w:pPr>
      <w:r>
        <w:t>“Sottotaqsima Tlieta</w:t>
      </w:r>
    </w:p>
    <w:p w14:paraId="725C98A0" w14:textId="77777777" w:rsidR="004C59F5" w:rsidRPr="00E61BFF" w:rsidRDefault="004C59F5" w:rsidP="000B6E75">
      <w:pPr>
        <w:pStyle w:val="43UeberschrG2"/>
      </w:pPr>
      <w:r>
        <w:t>Reġistrazzjonijiet u trażmissjonijiet tal-immaġnijiet u tal-ħoss”</w:t>
      </w:r>
    </w:p>
    <w:p w14:paraId="65582BF2" w14:textId="77777777" w:rsidR="004C59F5" w:rsidRPr="00E61BFF" w:rsidRDefault="004C59F5" w:rsidP="000B6E75">
      <w:pPr>
        <w:pStyle w:val="21NovAo1"/>
      </w:pPr>
      <w:r>
        <w:t>24. L-isem u t-titolu li ġejjin għandhom jiddaħħlu qabel § 23:</w:t>
      </w:r>
    </w:p>
    <w:p w14:paraId="029ABEDB" w14:textId="77777777" w:rsidR="004C59F5" w:rsidRPr="00E61BFF" w:rsidRDefault="004C59F5" w:rsidP="000B6E75">
      <w:pPr>
        <w:pStyle w:val="41UeberschrG1"/>
      </w:pPr>
      <w:r>
        <w:t>“Sottotaqsima Erbgħa</w:t>
      </w:r>
    </w:p>
    <w:p w14:paraId="0598862B" w14:textId="77777777" w:rsidR="004C59F5" w:rsidRPr="00E61BFF" w:rsidRDefault="004C59F5" w:rsidP="000B6E75">
      <w:pPr>
        <w:pStyle w:val="43UeberschrG2"/>
      </w:pPr>
      <w:r>
        <w:t>Interferenza pprojbita fi proċedimenti kriminali”</w:t>
      </w:r>
    </w:p>
    <w:p w14:paraId="475FD25A" w14:textId="77777777" w:rsidR="004C59F5" w:rsidRPr="00E61BFF" w:rsidRDefault="004C59F5" w:rsidP="00B47DC9">
      <w:pPr>
        <w:pStyle w:val="22NovAo2"/>
      </w:pPr>
      <w:r>
        <w:t xml:space="preserve">25. F’§ 30, il-kelma </w:t>
      </w:r>
      <w:r>
        <w:rPr>
          <w:i w:val="0"/>
        </w:rPr>
        <w:t>“wieħed”</w:t>
      </w:r>
      <w:r>
        <w:t xml:space="preserve">; hija sostitwita bil-kelma </w:t>
      </w:r>
      <w:r>
        <w:rPr>
          <w:i w:val="0"/>
        </w:rPr>
        <w:t>“wieħed”</w:t>
      </w:r>
      <w:r>
        <w:t>.</w:t>
      </w:r>
    </w:p>
    <w:p w14:paraId="4215900A" w14:textId="77777777" w:rsidR="004C59F5" w:rsidRPr="00E61BFF" w:rsidRDefault="004C59F5" w:rsidP="00B47DC9">
      <w:pPr>
        <w:pStyle w:val="22NovAo2"/>
      </w:pPr>
      <w:r>
        <w:t xml:space="preserve">26. Fit-tieni sentenza tal-§ 32, wara li tiddaħħal il-kelma </w:t>
      </w:r>
      <w:r>
        <w:rPr>
          <w:i w:val="0"/>
        </w:rPr>
        <w:t>“mhedda”</w:t>
      </w:r>
      <w:r>
        <w:t xml:space="preserve">, il-frażi </w:t>
      </w:r>
      <w:r>
        <w:rPr>
          <w:i w:val="0"/>
        </w:rPr>
        <w:t>“jew twettaq bil-kontenut ta’ mezz elettroniku perjodiku li jista’ jiġi rkuprat”</w:t>
      </w:r>
      <w:r>
        <w:t>.</w:t>
      </w:r>
    </w:p>
    <w:p w14:paraId="5043B9E1" w14:textId="77777777" w:rsidR="004C59F5" w:rsidRPr="00E61BFF" w:rsidRDefault="004C59F5" w:rsidP="00B47DC9">
      <w:pPr>
        <w:pStyle w:val="22NovAo2"/>
      </w:pPr>
      <w:r>
        <w:t xml:space="preserve">27. Fil-§ 33(2), l-ewwel sentenza tissostitwixxi l-frażi </w:t>
      </w:r>
      <w:r>
        <w:rPr>
          <w:i w:val="0"/>
        </w:rPr>
        <w:t>“mhux possibbli għal raġunijiet li jeskludu l-piena”</w:t>
      </w:r>
      <w:r>
        <w:t xml:space="preserve"> bil-frażi </w:t>
      </w:r>
      <w:r>
        <w:rPr>
          <w:i w:val="0"/>
        </w:rPr>
        <w:t>“għal raġunijiet li jeskludu l-piena, pereżempju minħabba li l-kriminalità tar-reat hija preskritta”</w:t>
      </w:r>
      <w:r>
        <w:t>.</w:t>
      </w:r>
    </w:p>
    <w:p w14:paraId="513EDC4E" w14:textId="77777777" w:rsidR="004C59F5" w:rsidRPr="00E61BFF" w:rsidRDefault="004C59F5" w:rsidP="00B47DC9">
      <w:pPr>
        <w:pStyle w:val="22NovAo2"/>
      </w:pPr>
      <w:r>
        <w:t>28. § 33(3) huwa mħassar.</w:t>
      </w:r>
    </w:p>
    <w:p w14:paraId="739687EE" w14:textId="77777777" w:rsidR="004C59F5" w:rsidRPr="00E61BFF" w:rsidRDefault="004C59F5" w:rsidP="000B6E75">
      <w:pPr>
        <w:pStyle w:val="21NovAo1"/>
      </w:pPr>
      <w:r>
        <w:t>29. Wara § 33 għandu jiżdied § 33a li ġej, inkluż it-titolu tiegħu:</w:t>
      </w:r>
    </w:p>
    <w:p w14:paraId="70E9AF5E" w14:textId="77777777" w:rsidR="004C59F5" w:rsidRPr="00E61BFF" w:rsidRDefault="004C59F5" w:rsidP="000B6E75">
      <w:pPr>
        <w:pStyle w:val="45UeberschrPara"/>
      </w:pPr>
      <w:r>
        <w:t>“Konfiska minħabba l-effett detrimentali fuq l-impjegatur</w:t>
      </w:r>
    </w:p>
    <w:p w14:paraId="4FF9975E" w14:textId="77777777" w:rsidR="004C59F5" w:rsidRPr="00E61BFF" w:rsidRDefault="004C59F5" w:rsidP="000B6E75">
      <w:pPr>
        <w:pStyle w:val="51Abs"/>
      </w:pPr>
      <w:r>
        <w:rPr>
          <w:rStyle w:val="991GldSymbol"/>
        </w:rPr>
        <w:t>§ 33a.</w:t>
      </w:r>
      <w:r>
        <w:t> (1) Jekk, f’mezz relatat mal-attività ta’ ħaddiem jew impjegat, il-fatti oġġettivi ta’ kritika, insult, ridikulaġni jew malafama huma magħmula jew mhedda bil-periklu (§ 74(1)(5) tal-Kodiċi Kriminali), u jekk tali mġiba tista’ taffettwa b’mod sinifikanti l-kapaċità tal-impjegatur li juża l-impjegat, jew li jagħmel ħsara serja lill-immaġni tal-impjegatur, dan tal-aħħar għandu jkollu d-dritt li jissottometti talba għall-ġbir ta’ oġġetti tal-media maħsuba għad-distribuzzjoni jew it-tħassir tal-partijiet rilevanti tas-sit web. L-istess japplika għall-voluntiera u l-korpi ta’ korp. L-infurzar tad-dritt ta’ min iħaddem mhuwiex marbut mal-kunsens tal-impjegat. M’hemmx obbligu għall-infurzar leġiżlattiv għal min iħaddem dwar il-ksur tad-dritt tal-personalità tal-impjegat, b’mod partikolari minħabba l-d-dritt ta’ premura b’rabta mal-liġi industrijali.</w:t>
      </w:r>
    </w:p>
    <w:p w14:paraId="3530D27B" w14:textId="77777777" w:rsidR="004C59F5" w:rsidRPr="00E61BFF" w:rsidRDefault="00730F15" w:rsidP="00730F15">
      <w:pPr>
        <w:pStyle w:val="51Abs"/>
      </w:pPr>
      <w:r>
        <w:t>(2) Id-dritt għall-konfiska ma jeżistix fil-każ ta’ ċaħda jekk ikun hemm raġuni għall-esklużjoni skont § 6(2)(2) jew (4). Għandha tiġi applikata t-tieni sentenza ta’ § 33(2).</w:t>
      </w:r>
    </w:p>
    <w:p w14:paraId="2D0790A7" w14:textId="77777777" w:rsidR="004C59F5" w:rsidRPr="00E61BFF" w:rsidRDefault="004C59F5" w:rsidP="000B6E75">
      <w:pPr>
        <w:pStyle w:val="51Abs"/>
      </w:pPr>
      <w:r>
        <w:t>(3) L-impjegatur jista’ jitlob konfiska fi proċedimenti kriminali sa tmiem is-seduta prinċipali jew b’talba indipendenti. Għall-proċedura li tikkonċerna talba bħal din, għandhom japplikaw § 33(4) u (5).</w:t>
      </w:r>
    </w:p>
    <w:p w14:paraId="16451396" w14:textId="77777777" w:rsidR="004C59F5" w:rsidRPr="00E61BFF" w:rsidRDefault="004C59F5" w:rsidP="000B6E75">
      <w:pPr>
        <w:pStyle w:val="51Abs"/>
      </w:pPr>
      <w:r>
        <w:t>(4) It-talba tista’ ssir ukoll fi proċedura indipendenti li titwettaq permezz ta’ talba mill-persuna affettwata mill-istess pubblikazzjoni, u viċi versa.”</w:t>
      </w:r>
    </w:p>
    <w:p w14:paraId="730D2ED1" w14:textId="77777777" w:rsidR="004C59F5" w:rsidRPr="00E61BFF" w:rsidRDefault="004C59F5" w:rsidP="00B47DC9">
      <w:pPr>
        <w:pStyle w:val="22NovAo2"/>
      </w:pPr>
      <w:r>
        <w:t xml:space="preserve">30. F’§ 34(3), fl-ewwel sentenza, il-frażi </w:t>
      </w:r>
      <w:r>
        <w:rPr>
          <w:i w:val="0"/>
        </w:rPr>
        <w:t>“mhux possibbli għal raġunijiet li jeskludu l-piena”</w:t>
      </w:r>
      <w:r>
        <w:t xml:space="preserve"> hija sostitwita bil-frażi </w:t>
      </w:r>
      <w:r>
        <w:rPr>
          <w:i w:val="0"/>
        </w:rPr>
        <w:t>“għal raġunijiet li jeskludu l-piena, bħall-impunità tar-reat hija preskritta”</w:t>
      </w:r>
      <w:r>
        <w:t xml:space="preserve">; fit-tieni sentenza, il-frażi </w:t>
      </w:r>
      <w:r>
        <w:rPr>
          <w:i w:val="0"/>
        </w:rPr>
        <w:t>“u l-paragrafu 3 huma”</w:t>
      </w:r>
      <w:r>
        <w:t xml:space="preserve"> huma sostitwiti bil-kelma </w:t>
      </w:r>
      <w:r>
        <w:rPr>
          <w:i w:val="0"/>
        </w:rPr>
        <w:t>“huwa”</w:t>
      </w:r>
      <w:r>
        <w:t>.</w:t>
      </w:r>
    </w:p>
    <w:p w14:paraId="5BC9F326" w14:textId="77777777" w:rsidR="004C59F5" w:rsidRPr="00E61BFF" w:rsidRDefault="004C59F5" w:rsidP="00B47DC9">
      <w:pPr>
        <w:pStyle w:val="22NovAo2"/>
      </w:pPr>
      <w:r>
        <w:t>31. F’§ 36(1), il-kwotazzjoni “§ 33” għandha tiġi sostitwita bil-kwotazzjoni “§§ 33 jew 33a”.</w:t>
      </w:r>
    </w:p>
    <w:p w14:paraId="6D81CFF2" w14:textId="77777777" w:rsidR="004C59F5" w:rsidRPr="00E61BFF" w:rsidRDefault="004C59F5" w:rsidP="00B47DC9">
      <w:pPr>
        <w:pStyle w:val="22NovAo2"/>
      </w:pPr>
      <w:r>
        <w:t>32. F’§ 36(2), il-kliem “jew f’konformità ma’ § 33a” għandhom jiddaħħlu wara l-kliem “reati relatati mal-kontenut tal-media”.</w:t>
      </w:r>
    </w:p>
    <w:p w14:paraId="28135A45" w14:textId="77777777" w:rsidR="004C59F5" w:rsidRPr="00E61BFF" w:rsidRDefault="004C59F5" w:rsidP="000B6E75">
      <w:pPr>
        <w:pStyle w:val="21NovAo1"/>
      </w:pPr>
      <w:r>
        <w:t>33. § 36b li ġej, inkluża l-intestatura, għandu jiżdied wara § 36a:</w:t>
      </w:r>
    </w:p>
    <w:p w14:paraId="097ADD84" w14:textId="77777777" w:rsidR="004C59F5" w:rsidRPr="00E61BFF" w:rsidRDefault="004C59F5" w:rsidP="000B6E75">
      <w:pPr>
        <w:pStyle w:val="45UeberschrPara"/>
      </w:pPr>
      <w:r>
        <w:t>“Infurzar ta’ sekwestru, konfiska u pubblikazzjoni ta’ deċiżjonijiet tal-qorti fuq siti web kontra fornituri ta’ servizzi</w:t>
      </w:r>
    </w:p>
    <w:p w14:paraId="4990B944" w14:textId="77777777" w:rsidR="004C59F5" w:rsidRPr="00E61BFF" w:rsidRDefault="004C59F5" w:rsidP="000B6E75">
      <w:pPr>
        <w:pStyle w:val="51Abs"/>
      </w:pPr>
      <w:r>
        <w:rPr>
          <w:rStyle w:val="991GldSymbol"/>
        </w:rPr>
        <w:t>§ 36b.</w:t>
      </w:r>
      <w:r>
        <w:t> Jekk is-sid ta’ mezz tax-xandir jkollu l-uffiċċju rreġistrat tiegħu barra mill-pajjiż jew is-sid ta’ mezz tax-xandir ma jkunx jista’ jiġi mħarrek għal raġunijiet oħra, il-qorti għandha, fuq talba tal-Prosekutur jew tal-applikant, tordna lill-fornitur ta’ servizzi ta’ hosting (§ 16 E</w:t>
      </w:r>
      <w:r>
        <w:noBreakHyphen/>
        <w:t>Att dwar il-Kummerċ – ECG, il-Gazzetta tal-Liġi Federali I Nru 152/2001) iħassar il-korpi rilevanti tas-sit web (konfiska jew sekwestru – §§ 33, 33a, 36) jew jippubblika l-partijiet tas-sentenza (§ 34).”</w:t>
      </w:r>
    </w:p>
    <w:p w14:paraId="502034E7" w14:textId="77777777" w:rsidR="004C59F5" w:rsidRPr="00E61BFF" w:rsidRDefault="004C59F5" w:rsidP="00B47DC9">
      <w:pPr>
        <w:pStyle w:val="22NovAo2"/>
      </w:pPr>
      <w:r>
        <w:t xml:space="preserve">34. F’§ 41(1), wara l-kwotazzjoni </w:t>
      </w:r>
      <w:r>
        <w:rPr>
          <w:i w:val="0"/>
        </w:rPr>
        <w:t>“33(2)”</w:t>
      </w:r>
      <w:r>
        <w:t xml:space="preserve">, tiddaħħal il-kwotazzjoni </w:t>
      </w:r>
      <w:r>
        <w:rPr>
          <w:i w:val="0"/>
        </w:rPr>
        <w:t>“, 33a(3)”</w:t>
      </w:r>
      <w:r>
        <w:t>; fil-parentesi.</w:t>
      </w:r>
    </w:p>
    <w:p w14:paraId="7E9A5B87" w14:textId="77777777" w:rsidR="004C59F5" w:rsidRPr="00E61BFF" w:rsidRDefault="004C59F5" w:rsidP="000B6E75">
      <w:pPr>
        <w:pStyle w:val="21NovAo1"/>
      </w:pPr>
      <w:r>
        <w:lastRenderedPageBreak/>
        <w:t>35. § 41(5) għandu jaqra:</w:t>
      </w:r>
    </w:p>
    <w:p w14:paraId="02B6538A" w14:textId="77777777" w:rsidR="004C59F5" w:rsidRPr="00E61BFF" w:rsidRDefault="004C59F5" w:rsidP="000B6E75">
      <w:pPr>
        <w:pStyle w:val="51Abs"/>
      </w:pPr>
      <w:r>
        <w:t>“(5) § 71 tal-StPO għandu japplika għal proċeduri abbażi ta’ azzjoni ċivili; bl-istess mod, id-dispożizzjonijiet stabbiliti fih għal proċedimenti indipendenti li jikkonċernaw ordnijiet relatati ma’ drittijiet ta’ proprjetà għandhom japplikaw kif xieraq għal proċedimenti indipendenti taħt § 8a, § 33(2), § 33a(3) u § 34(3). Il-qorti għandha teżamina l-akkuża jew it-talba għal proċedimenti indipendenti skont § 485 StPO, fejn fil-każijiet tal-§ 485(1)(3) flimkien mal-§ 212(1) u (2) StPO, hija għandha tieħu d-deċiżjoni tagħha wara smigħ orali pubbliku, sakemm il-prosekutur privat jew l-applikant ma jirrinunzjawx espressament għal tali smigħ.”</w:t>
      </w:r>
    </w:p>
    <w:p w14:paraId="27AF9499" w14:textId="77777777" w:rsidR="004C59F5" w:rsidRPr="00E61BFF" w:rsidRDefault="004C59F5" w:rsidP="000B6E75">
      <w:pPr>
        <w:pStyle w:val="21NovAo1"/>
      </w:pPr>
      <w:r>
        <w:t xml:space="preserve">36. F’§ 41, il-paragrafu 7 attwali huwa assenjat id-denominazzjoni tal-bejgħ </w:t>
      </w:r>
      <w:r>
        <w:rPr>
          <w:i w:val="0"/>
        </w:rPr>
        <w:t>“(8)”</w:t>
      </w:r>
      <w:r>
        <w:t xml:space="preserve"> u huwa kklassifikat f’konformità mal-paragrafu 7; It-Taqsima 7 hija fformulata kif ġej:</w:t>
      </w:r>
    </w:p>
    <w:p w14:paraId="15E485A8" w14:textId="77777777" w:rsidR="004C59F5" w:rsidRPr="00E61BFF" w:rsidRDefault="004C59F5" w:rsidP="000B6E75">
      <w:pPr>
        <w:pStyle w:val="51Abs"/>
      </w:pPr>
      <w:r>
        <w:t>(7) Fil-proċedimenti msemmija fis-Sottotaqsima 1, jekk l-infurzar tal-konfiska (§ 33) jew il-pubblikazzjoni tas-sentenza (§ 34) hija mitluba skont § 36b, il-fornitur ta’ servizzi ta’ hosting għandu jiġi mistieden għas-seduta prinċipali, iżda n-nuqqas tiegħu li jidher ma għandux jimpedixxi l-proċedimenti, is-sentenza u d-deċiżjoni dwar it-talba skont § 36b. Il-fornitur ta’ servizzi ta’ hosting għandu d-dritt li jiġi kkonsultat dwar ir-rekwiżiti ta’ § 36b. Jekk il-fornitur ta’ servizzi ta’ hosting jiġi ordnat jinforza s-sekwestru (§ 36) f’konformità mal-§ 36b, jew jekk l-infurzar tal-konfiska jew il-pubblikazzjoni tas-sentenza jintalab u jiġi ordnat biss wara d-deċiżjoni finali dwaru, l-ordni li tordna s-sekwestru jew id-deċiżjoni dwar il-konfiska jew il-pubblikazzjoni tas-sentenza u l-ordni li tordna l-infurzar tad-deċiżjoni skont § 36b għandha tiġi nnotifikata lill-fornitur ta’ servizzi ta’ hosting.”</w:t>
      </w:r>
    </w:p>
    <w:p w14:paraId="7AE840DD" w14:textId="77777777" w:rsidR="004C59F5" w:rsidRPr="00E61BFF" w:rsidRDefault="004C59F5" w:rsidP="000B6E75">
      <w:pPr>
        <w:pStyle w:val="21NovAo1"/>
      </w:pPr>
      <w:r>
        <w:t>37. F’§ 41, il-paragrafu 9 li ġej huwa miżjud wara l-paragrafu 8:</w:t>
      </w:r>
    </w:p>
    <w:p w14:paraId="3B0D5F63" w14:textId="77777777" w:rsidR="004C59F5" w:rsidRPr="00E61BFF" w:rsidRDefault="004C59F5" w:rsidP="000B6E75">
      <w:pPr>
        <w:pStyle w:val="51Abs"/>
      </w:pPr>
      <w:r>
        <w:t>“(9) Appoġġ psikosoċjali u legali għall-proċess (§ 66b(2) StPO) għandu jingħata lill-persuni elenkati fil-§ 66b(1) StPO taħt il-kundizzjonijiet elenkati fih, ukoll għal talbiet indipendenti skont § 8a, § 33(2) u § 34(3).”</w:t>
      </w:r>
    </w:p>
    <w:p w14:paraId="0B11319C" w14:textId="77777777" w:rsidR="004C59F5" w:rsidRPr="00E61BFF" w:rsidRDefault="004C59F5" w:rsidP="00B47DC9">
      <w:pPr>
        <w:pStyle w:val="22NovAo2"/>
      </w:pPr>
      <w:r>
        <w:t>38. F’§ 42, qabel il-kliem “reat kriminali” għandha tiddaħħal il-kelma “ġuridika”.</w:t>
      </w:r>
    </w:p>
    <w:p w14:paraId="2DA8DC94" w14:textId="77777777" w:rsidR="004C59F5" w:rsidRPr="00E61BFF" w:rsidRDefault="004C59F5" w:rsidP="00B47DC9">
      <w:pPr>
        <w:pStyle w:val="22NovAo2"/>
      </w:pPr>
      <w:r>
        <w:t>39. F’§ 50(1), il-kliem “operatur fil-qasam tax-xandir” huwa sostitwit bil-kliem “sid ta’ mezz tax-xandir”.</w:t>
      </w:r>
    </w:p>
    <w:p w14:paraId="4222E85E" w14:textId="77777777" w:rsidR="004C59F5" w:rsidRPr="00E61BFF" w:rsidRDefault="004C59F5" w:rsidP="000B6E75">
      <w:pPr>
        <w:pStyle w:val="21NovAo1"/>
      </w:pPr>
      <w:r>
        <w:t>40. F’§ 55, jiżdied il-paragrafu 11 li ġej:</w:t>
      </w:r>
    </w:p>
    <w:p w14:paraId="50392661" w14:textId="77777777" w:rsidR="004C59F5" w:rsidRPr="00E61BFF" w:rsidRDefault="004C59F5" w:rsidP="000B6E75">
      <w:pPr>
        <w:pStyle w:val="51Abs"/>
      </w:pPr>
      <w:r>
        <w:t>“(11) L-ismijiet u l-intestaturi tal-ewwel, it-tieni, it-tielet u r-raba’ Sottotaqsima ta’ § 3, § 6(1), § 7(1), § 7(a)(1)(1)(a) u (2), § 7b(1), § 7c(1), § 8(1), (2) u (4), § 8a(2) u (4), § 10(1)(3), § 11(1)(10), § 13(7), § 14(2) u (3), § 15(1) u (3), § 16(1), § 20(2), § 30, § 32, § 33(2), § 33a, § 34(3), § 36(1) u (2), § 36(b), § 16(1), § 20(2), § 32, § 33(2), § 33a, § 34(3), § 36(1) u (2), § 36(b), § 41(1), § 41(1), (5), (7), (8) u (9), § 42 u § 50(1) kif emendati mill-Gazzetta tal-Liġi Federali I Nru 148/2020 jidħlu fis-seħħ fl-1 ta’ Jannar 2021; fl-istess ħin, il-§ 33(3) ma jibqax japplika.”</w:t>
      </w:r>
    </w:p>
    <w:p w14:paraId="3B8234F9" w14:textId="77777777" w:rsidR="004C59F5" w:rsidRPr="00E61BFF" w:rsidRDefault="004C59F5" w:rsidP="000B6E75">
      <w:pPr>
        <w:pStyle w:val="21NovAo1"/>
      </w:pPr>
      <w:r>
        <w:t>41. Il-paragrafu 3 li ġej għandu jiżdied mal-§ 56:</w:t>
      </w:r>
    </w:p>
    <w:p w14:paraId="0D371737" w14:textId="77777777" w:rsidR="004C59F5" w:rsidRPr="00E61BFF" w:rsidRDefault="004C59F5" w:rsidP="00B47DC9">
      <w:pPr>
        <w:pStyle w:val="51Abs"/>
      </w:pPr>
      <w:r>
        <w:t>“(3) § 6(1), § 7(1), § 7a(1), § 7(1)(a) u (2), § 7b(1), § 7c(1), § 8(1, 2 u 4), § 8a(2 u 4) 10(1)(3), 11(1)(10), 13(7), 14(2) u (3), 15(1) u (3), § 16(1), § 20(2), § 30, § 32, § 33(2), § 33a, § 34(3), § 36(1) u (2), § 36b, § 41(1), (5), (7), (8) u (9), § 42 u § 50(1) kif emendata mill-Gazzetta tal-Liġi Federali I Nru 148/2020 għandhom japplikaw biss għal komunikazzjonijiet jew prestazzjonijiet disseminati wara d-dħul fis-seħħ tal-Gazzetta tal-Liġi Federali I 148/2020.”</w:t>
      </w:r>
    </w:p>
    <w:p w14:paraId="15825BE5" w14:textId="77777777" w:rsidR="004C59F5" w:rsidRPr="00E61BFF" w:rsidRDefault="004C59F5" w:rsidP="00B47DC9">
      <w:pPr>
        <w:pStyle w:val="21NovAo1"/>
      </w:pPr>
      <w:r>
        <w:t xml:space="preserve">42. § 57 preċedenti jingħata d-denominazzjoni tal-paragrafu </w:t>
      </w:r>
      <w:r>
        <w:rPr>
          <w:b/>
          <w:i w:val="0"/>
        </w:rPr>
        <w:t>“§ 58.”</w:t>
      </w:r>
      <w:r>
        <w:t>; Wara l-Artikolu 56 jiżdied l-Artikolu 57 li ġej flimkien mat-titolu:</w:t>
      </w:r>
    </w:p>
    <w:p w14:paraId="450C1B89" w14:textId="77777777" w:rsidR="004C59F5" w:rsidRPr="00E61BFF" w:rsidRDefault="004C59F5" w:rsidP="000B6E75">
      <w:pPr>
        <w:pStyle w:val="45UeberschrPara"/>
      </w:pPr>
      <w:r>
        <w:t>“Implimentazzjoni tad-Direttivi tal-Unjoni Ewropea</w:t>
      </w:r>
    </w:p>
    <w:p w14:paraId="7C892B36" w14:textId="77777777" w:rsidR="004C59F5" w:rsidRPr="00E61BFF" w:rsidRDefault="004C59F5" w:rsidP="000B6E75">
      <w:pPr>
        <w:pStyle w:val="51Abs"/>
      </w:pPr>
      <w:r>
        <w:rPr>
          <w:rStyle w:val="991GldSymbol"/>
        </w:rPr>
        <w:t>§ 57.</w:t>
      </w:r>
      <w:r>
        <w:t> §§ 33, 33a, 36, 36a u 36b jappartjenu għall-implimentazzjoni</w:t>
      </w:r>
    </w:p>
    <w:p w14:paraId="354BABA8" w14:textId="77777777" w:rsidR="004C59F5" w:rsidRPr="00E61BFF" w:rsidRDefault="004C59F5" w:rsidP="000B6E75">
      <w:pPr>
        <w:pStyle w:val="52Aufzaehle1Ziffer"/>
      </w:pPr>
      <w:r>
        <w:tab/>
        <w:t>1.</w:t>
      </w:r>
      <w:r>
        <w:tab/>
        <w:t>tal-Artikolu 21 tad-Direttiva (UE) 2017/541 dwar il-ġlieda kontra t-terroriżmu u li tissostitwixxi d-Deċiżjoni Kwadru tal-Kunsill 2002/475/ĠAI u li temenda d-Deċiżjoni tal-Kunsill 2005/671/ĠAI, ĠU Nru L 88, 31.3.2017, p. 6, u</w:t>
      </w:r>
    </w:p>
    <w:p w14:paraId="33051B62" w14:textId="77777777" w:rsidR="004C59F5" w:rsidRPr="00E61BFF" w:rsidRDefault="004C59F5" w:rsidP="000B6E75">
      <w:pPr>
        <w:pStyle w:val="52Aufzaehle1Ziffer"/>
      </w:pPr>
      <w:r>
        <w:tab/>
        <w:t>2.</w:t>
      </w:r>
      <w:r>
        <w:tab/>
        <w:t>tal-Artikolu 25 tad-Direttiva 2011/93/UE dwar il-ġlieda kontra l-abbuż sesswali u l-isfruttament sesswali tat-tfal u l-pedopornografija, u li tissostitwixxi d-Deċiżjoni Qafas tal-Kunsill 2004/68/ĠAI, ĠU L 335, 17.12.2011, p. 1.”</w:t>
      </w:r>
    </w:p>
    <w:p w14:paraId="65F83FCA" w14:textId="77777777" w:rsidR="004C59F5" w:rsidRPr="00E61BFF" w:rsidRDefault="004C59F5" w:rsidP="000B6E75">
      <w:pPr>
        <w:pStyle w:val="41UeberschrG1"/>
      </w:pPr>
      <w:r>
        <w:lastRenderedPageBreak/>
        <w:t>Artikolu 10</w:t>
      </w:r>
    </w:p>
    <w:p w14:paraId="7FB40344" w14:textId="77777777" w:rsidR="004C59F5" w:rsidRPr="00E61BFF" w:rsidRDefault="004C59F5" w:rsidP="000B6E75">
      <w:pPr>
        <w:pStyle w:val="43UeberschrG2"/>
      </w:pPr>
      <w:r>
        <w:t>Emenda tal-Kodiċi ta’ Proċedura Kriminali 1975</w:t>
      </w:r>
    </w:p>
    <w:p w14:paraId="37EE5492" w14:textId="77777777" w:rsidR="004C59F5" w:rsidRPr="00E61BFF" w:rsidRDefault="004C59F5" w:rsidP="000B6E75">
      <w:pPr>
        <w:pStyle w:val="12PromKlEinlSatz"/>
      </w:pPr>
      <w:r>
        <w:t>Il-Kodiċi tal-Proċedura Kriminali [Strafprozeßordnung – StPO] 1975, Gazzetta tal-Liġi Federali I Nru 631/1975, kif ġie l-aħħar emendat bl-Att Federali, Gazzetta tal-Liġi Federali I Nru 24/2020, se jiġi emendat kif ġej:</w:t>
      </w:r>
    </w:p>
    <w:p w14:paraId="4D2F2B19" w14:textId="77777777" w:rsidR="004C59F5" w:rsidRPr="00E61BFF" w:rsidRDefault="004C59F5" w:rsidP="000B6E75">
      <w:pPr>
        <w:pStyle w:val="21NovAo1"/>
      </w:pPr>
      <w:r>
        <w:t>1. Fil-werrej, l-entrata li ġejja tiddaħħal wara l-entrata għal § 66a:</w:t>
      </w:r>
    </w:p>
    <w:p w14:paraId="2595318E" w14:textId="77777777" w:rsidR="004C59F5" w:rsidRPr="00E61BFF" w:rsidRDefault="005E1FCD" w:rsidP="005E1FCD">
      <w:pPr>
        <w:pStyle w:val="32InhaltEintragEinzug"/>
      </w:pPr>
      <w:r>
        <w:tab/>
        <w:t>“§ 66b Appoġġ għall-proċess”</w:t>
      </w:r>
    </w:p>
    <w:p w14:paraId="679AD566" w14:textId="77777777" w:rsidR="004C59F5" w:rsidRPr="00E61BFF" w:rsidRDefault="004C59F5" w:rsidP="005E1FCD">
      <w:pPr>
        <w:pStyle w:val="22NovAo2"/>
      </w:pPr>
      <w:r>
        <w:t xml:space="preserve">2. F’§ 30(1), punt 3a, il-kelma </w:t>
      </w:r>
      <w:r>
        <w:rPr>
          <w:i w:val="0"/>
        </w:rPr>
        <w:t>“kontinwu”</w:t>
      </w:r>
      <w:r>
        <w:t xml:space="preserve"> hija sostitwita bil-kelma </w:t>
      </w:r>
      <w:r>
        <w:rPr>
          <w:i w:val="0"/>
        </w:rPr>
        <w:t>“kontinwu”</w:t>
      </w:r>
      <w:r>
        <w:t>.</w:t>
      </w:r>
    </w:p>
    <w:p w14:paraId="39F98877" w14:textId="77777777" w:rsidR="004C59F5" w:rsidRPr="00E61BFF" w:rsidRDefault="004C59F5" w:rsidP="000B6E75">
      <w:pPr>
        <w:pStyle w:val="21NovAo1"/>
      </w:pPr>
      <w:r>
        <w:t>3. F’§ 31(1), il-punt fi tmiem il-punt 5 huwa sostitwit b’virgola u jiżdied il-punt 6 li ġej:</w:t>
      </w:r>
    </w:p>
    <w:p w14:paraId="34F511FA" w14:textId="77777777" w:rsidR="004C59F5" w:rsidRPr="00E61BFF" w:rsidRDefault="005E1FCD" w:rsidP="005E1FCD">
      <w:pPr>
        <w:pStyle w:val="52Aufzaehle1Ziffer"/>
      </w:pPr>
      <w:r>
        <w:tab/>
        <w:t>“6.</w:t>
      </w:r>
      <w:r>
        <w:tab/>
        <w:t>il-proċedura għad-deċiżjoni dwar it-talbiet għal ordnijiet ta’ investigazzjoni tal-persuna akkużata (it-tieni sentenza ta’ § 71(1)).”</w:t>
      </w:r>
    </w:p>
    <w:p w14:paraId="38BF6801" w14:textId="77777777" w:rsidR="004C59F5" w:rsidRPr="00E61BFF" w:rsidRDefault="004C59F5" w:rsidP="000B6E75">
      <w:pPr>
        <w:pStyle w:val="21NovAo1"/>
      </w:pPr>
      <w:r>
        <w:t xml:space="preserve">4. § 49 attwali huwa assenjat l-isem tal-paragrafu </w:t>
      </w:r>
      <w:r>
        <w:rPr>
          <w:i w:val="0"/>
        </w:rPr>
        <w:t>“(1)”</w:t>
      </w:r>
      <w:r>
        <w:t xml:space="preserve"> u jiżdied il-paragrafu 2 li ġej:</w:t>
      </w:r>
    </w:p>
    <w:p w14:paraId="2205D372" w14:textId="77777777" w:rsidR="004C59F5" w:rsidRPr="00E61BFF" w:rsidRDefault="004C59F5" w:rsidP="000B6E75">
      <w:pPr>
        <w:pStyle w:val="51Abs"/>
      </w:pPr>
      <w:r>
        <w:t>“(2) L-akkużat għandu jkollu d-dritt li jagħti aċċess għall-fajl (§ 68) lill-vittmi, lill-partijiet privati jew lill-prosekuturi privati biss sa fejn ikun meħtieġ biex jitħarsu l-interessi tagħhom.”</w:t>
      </w:r>
    </w:p>
    <w:p w14:paraId="548D712A" w14:textId="77777777" w:rsidR="004C59F5" w:rsidRPr="00E61BFF" w:rsidRDefault="004C59F5" w:rsidP="001B6B96">
      <w:pPr>
        <w:pStyle w:val="22NovAo2"/>
      </w:pPr>
      <w:r>
        <w:t>5. § 66(2) u (4) huwa mħassar.</w:t>
      </w:r>
    </w:p>
    <w:p w14:paraId="513B2D4D" w14:textId="77777777" w:rsidR="004C59F5" w:rsidRPr="00E61BFF" w:rsidRDefault="004C59F5" w:rsidP="000B6E75">
      <w:pPr>
        <w:pStyle w:val="21NovAo1"/>
      </w:pPr>
      <w:r>
        <w:t>6. § 66b li ġej, inkluża l-intestatura, għandu jiżdied wara § 66a:</w:t>
      </w:r>
    </w:p>
    <w:p w14:paraId="6645C307" w14:textId="77777777" w:rsidR="004C59F5" w:rsidRPr="00E61BFF" w:rsidRDefault="004C59F5" w:rsidP="000B6E75">
      <w:pPr>
        <w:pStyle w:val="45UeberschrPara"/>
      </w:pPr>
      <w:r>
        <w:t>“Appoġġ għall-proċess</w:t>
      </w:r>
    </w:p>
    <w:p w14:paraId="1D57DE81" w14:textId="77777777" w:rsidR="004C59F5" w:rsidRPr="00E61BFF" w:rsidRDefault="004C59F5" w:rsidP="000B6E75">
      <w:pPr>
        <w:pStyle w:val="51Abs"/>
      </w:pPr>
      <w:r>
        <w:rPr>
          <w:rStyle w:val="991GldSymbol"/>
        </w:rPr>
        <w:t>§ 66b.</w:t>
      </w:r>
      <w:r>
        <w:t xml:space="preserve"> (1) Fuq talba tagħhom,</w:t>
      </w:r>
    </w:p>
    <w:p w14:paraId="4EFFB11C" w14:textId="77777777" w:rsidR="004C59F5" w:rsidRPr="00E61BFF" w:rsidRDefault="004C59F5" w:rsidP="000B6E75">
      <w:pPr>
        <w:pStyle w:val="52Aufzaehle2Lit"/>
      </w:pPr>
      <w:r>
        <w:tab/>
        <w:t>a)</w:t>
      </w:r>
      <w:r>
        <w:tab/>
        <w:t>vittmi skont it-tifsira ta’ § 65(1)(a) jew (b),</w:t>
      </w:r>
    </w:p>
    <w:p w14:paraId="423A6C7E" w14:textId="77777777" w:rsidR="004C59F5" w:rsidRPr="00E61BFF" w:rsidRDefault="004C59F5" w:rsidP="000B6E75">
      <w:pPr>
        <w:pStyle w:val="52Aufzaehle2Lit"/>
      </w:pPr>
      <w:r>
        <w:tab/>
        <w:t>b)</w:t>
      </w:r>
      <w:r>
        <w:tab/>
        <w:t>vittmi (§ 65(1)) ta’ reati terroristiċi (§ 278c StGB),</w:t>
      </w:r>
    </w:p>
    <w:p w14:paraId="5660F823" w14:textId="77777777" w:rsidR="004C59F5" w:rsidRPr="00E61BFF" w:rsidRDefault="004C59F5" w:rsidP="000B6E75">
      <w:pPr>
        <w:pStyle w:val="52Aufzaehle2Lit"/>
      </w:pPr>
      <w:r>
        <w:tab/>
        <w:t>c)</w:t>
      </w:r>
      <w:r>
        <w:tab/>
        <w:t>vittmi (§ 65(1)) ta’ persekuzzjoni persistenti (§ 107a StGB), fastidju kontinwu permezz ta’ sistema tat-telekomunikazzjonijiet jew sistema tal-kompjuter (§ 107c StGB) u diskors ta’ mibegħda (§ 283 StGB),</w:t>
      </w:r>
    </w:p>
    <w:p w14:paraId="611C32CD" w14:textId="77777777" w:rsidR="004C59F5" w:rsidRPr="00E61BFF" w:rsidRDefault="004C59F5" w:rsidP="000B6E75">
      <w:pPr>
        <w:pStyle w:val="52Aufzaehle2Lit"/>
      </w:pPr>
      <w:r>
        <w:tab/>
        <w:t>d)</w:t>
      </w:r>
      <w:r>
        <w:tab/>
        <w:t>vittmi (§ 65(1) tal-Kodiċi Kriminali), akkuża ta’ reat kriminali (§ 111 StGB) li diġà ġie miċħud (§ 113 tal-Kodiċi Kriminali), insult (§ 115 StGB) u malafama (§ 297 StGB), fejn wieħed jista’ jassumi, abbażi ta’ ċerti provi, li tali att twettaq permezz ta’ telekomunikazzjonijiet jew bl-użu ta’ sistema tal-kompjuter; u</w:t>
      </w:r>
    </w:p>
    <w:p w14:paraId="11D5C562" w14:textId="77777777" w:rsidR="004C59F5" w:rsidRPr="00E61BFF" w:rsidRDefault="004C59F5" w:rsidP="000B6E75">
      <w:pPr>
        <w:pStyle w:val="52Aufzaehle2Lit"/>
      </w:pPr>
      <w:r>
        <w:tab/>
        <w:t>e)</w:t>
      </w:r>
      <w:r>
        <w:tab/>
        <w:t>minuri li raw il-vjolenza fil-viċinanza immedjata tagħhom (vjolenza fil-familja, vjolenza fuq it-tfal),</w:t>
      </w:r>
    </w:p>
    <w:p w14:paraId="5101EB16" w14:textId="77777777" w:rsidR="004C59F5" w:rsidRPr="00E61BFF" w:rsidRDefault="004C59F5" w:rsidP="001B6B96">
      <w:pPr>
        <w:pStyle w:val="58Schlussteile0Abs"/>
      </w:pPr>
      <w:r>
        <w:t>li jingħata appoġġ psikosoċjali u legali lill-proċedimenti sal-punt meħtieġ biex jiġu salvagwardjati d-drittijiet proċedurali tagħhom bl-akbar kunsiderazzjoni tat-tħassib personali tagħhom. Il-vittmi li l-integrità sesswali tagħhom setgħet ġiet kompromessa u li għadhom ma għalqux l-erbatax-il sena għandhom fi kwalunkwe każ jingħataw appoġġ psikosoċjali għall-proċess.</w:t>
      </w:r>
    </w:p>
    <w:p w14:paraId="51A48475" w14:textId="77777777" w:rsidR="004C59F5" w:rsidRPr="00E61BFF" w:rsidRDefault="004C59F5" w:rsidP="000B6E75">
      <w:pPr>
        <w:pStyle w:val="51Abs"/>
      </w:pPr>
      <w:r>
        <w:t>(2) L-appoġġ psikosoċjali għall-proċess jinkludi l-preparazzjoni ta’ dawk affettwati għall-proċedura u l-istress emozzjonali assoċjat kif ukoll appoġġ għall-interrogazzjonijiet fil-proċedura ta’ investigazzjoni u l-kawża prinċipali, appoġġ fil-proċess legali, pariri legali u rappreżentanza minn avukat.</w:t>
      </w:r>
    </w:p>
    <w:p w14:paraId="2F7A51B3" w14:textId="77777777" w:rsidR="004C59F5" w:rsidRPr="00E61BFF" w:rsidRDefault="004C59F5" w:rsidP="000B6E75">
      <w:pPr>
        <w:pStyle w:val="51Abs"/>
      </w:pPr>
      <w:r>
        <w:t>(3) Il-Ministru Federali għall-Ġustizzja għandu jkun awtorizzat li jagħti lill-persuni msemmija fil-paragrafu 1, wara eżami tar-rekwiżiti legali, dispożizzjonijiet dettaljati ulterjuri dwar il-kundizzjonijiet għall-ikkummissjonar ta’ dawn l-istituzzjonijiet u, bi ftehim mal-Ministru Federali għan-Nisa u l-Integrazzjoni fil-Kanċellerija Federali u l-Ministru Federali għax-Xogħol, il-Familji u ż-Żgħażagħ, dwar l-istandards ta’ kwalità tal-monitoraġġ tal-proċessi, b’mod partikolari dwar it-taħriġ u t-taħriġ ulterjuri tal-parteċipanti tal-proċess.”</w:t>
      </w:r>
    </w:p>
    <w:p w14:paraId="029D07AA" w14:textId="77777777" w:rsidR="004C59F5" w:rsidRPr="00E61BFF" w:rsidRDefault="004C59F5" w:rsidP="001B6B96">
      <w:pPr>
        <w:pStyle w:val="22NovAo2"/>
      </w:pPr>
      <w:r>
        <w:t>7. F’§ 67(7) u f’§ 381(1)(9), l-espressjoni fil-parentesi “(§ 66(2))” hija sostitwita kull darba bl-espressjoni fil-parentesi “(§ 66b)”.</w:t>
      </w:r>
    </w:p>
    <w:p w14:paraId="5D3BAABF" w14:textId="77777777" w:rsidR="004C59F5" w:rsidRPr="00E61BFF" w:rsidRDefault="004C59F5" w:rsidP="001B6B96">
      <w:pPr>
        <w:pStyle w:val="22NovAo2"/>
      </w:pPr>
      <w:r>
        <w:t xml:space="preserve">8. F’§ 70(2), il-frażi </w:t>
      </w:r>
      <w:r>
        <w:rPr>
          <w:i w:val="0"/>
        </w:rPr>
        <w:t>“§ 65(1)(a) jew (b) u l-Vittmi (§ 65(1)) ta’ reati terroristiċi (§ 278c StGB)”</w:t>
      </w:r>
      <w:r>
        <w:t xml:space="preserve"> hija sostitwita bil-frażi </w:t>
      </w:r>
      <w:r>
        <w:rPr>
          <w:i w:val="0"/>
        </w:rPr>
        <w:t>“§ 66b(1)(a) sa (d)”</w:t>
      </w:r>
      <w:r>
        <w:t>.</w:t>
      </w:r>
    </w:p>
    <w:p w14:paraId="55123EC0" w14:textId="77777777" w:rsidR="004C59F5" w:rsidRPr="00E61BFF" w:rsidRDefault="004C59F5" w:rsidP="000B6E75">
      <w:pPr>
        <w:pStyle w:val="21NovAo1"/>
      </w:pPr>
      <w:r>
        <w:t>9. § 71 għandu jaqra:</w:t>
      </w:r>
    </w:p>
    <w:p w14:paraId="37FE22AB" w14:textId="77777777" w:rsidR="004C59F5" w:rsidRPr="00E61BFF" w:rsidRDefault="004C59F5" w:rsidP="000B6E75">
      <w:pPr>
        <w:pStyle w:val="51Abs"/>
      </w:pPr>
      <w:r>
        <w:t>“</w:t>
      </w:r>
      <w:r>
        <w:rPr>
          <w:rStyle w:val="991GldSymbol"/>
        </w:rPr>
        <w:t>§ 71.</w:t>
      </w:r>
      <w:r>
        <w:t xml:space="preserve"> (1) Atti kriminali li t-twettiq tagħhom għandu jiġi mħarrek biss fuq talba tal-vittma, huma l-liġi. Sabiex jiġi investigat l-akkużat b’reat fuq il-bażi ta’ reat kriminali (§ 111 StGB), akkuża ta’ reat li diġà ġiet </w:t>
      </w:r>
      <w:r>
        <w:lastRenderedPageBreak/>
        <w:t>miċħuda (§ 113 StGB) jew insult (§ 115 StGB) imwettaq permezz ta’ telekomunikazzjonijiet jew bl-użu ta’ sistema tal-kompjuter, il-vittma tista’ tissottometti talba quddiem il-qorti (§ 31(1)(6)) għal ordnijiet skont § 76a jew § 135(2)(2), li għandhom jissodisfaw ir-rekwiżiti ta’ talba għall-evidenza (§ 55). Il-vittma għandu jkollha d-dritt li tippreżenta talba, sakemm dan ma jkunx ovvju, fid-dikjarazzjoni tar-raġunijiet. Il-qorti hija meħtieġa tiddeċiedi dwar l-ordni tal-miżuri investigattivi mitluba f’konformità mad-dispożizzjonijiet rilevanti. L-aħħar sentenza ta’ § 104(1) u t-tieni sentenza ta’ § 210(3) għandhom japplikaw mutatis mutandis.</w:t>
      </w:r>
    </w:p>
    <w:p w14:paraId="2B84C893" w14:textId="77777777" w:rsidR="004C59F5" w:rsidRPr="00E61BFF" w:rsidRDefault="004C59F5" w:rsidP="000B6E75">
      <w:pPr>
        <w:pStyle w:val="51Abs"/>
      </w:pPr>
      <w:r>
        <w:t>(2) Fil-każ tal-investigazzjoni tiegħu, il-qorti għandha tinnotifika minnufih lill-konvenut bid-deċiżjoni msemmija fil-paragrafu 1 u tinfurmah bid-dritt tiegħu li jressaq ilment (§ 87). Hekk kif id-deċiżjoni ssir finali fir-rigward tal-akkużat, il-qorti għandha tinnotifika lill-vittma bid-data investigata skont § 76a jew ir-riżultat jiġi trażmess bil-miktub (§ 134(5)). Inkella, il-vittma għandha tiġi infurmata li l-investigazzjoni tal-akkużat ma kinitx possibbli jew li l-komunikazzjoni tad-data mhijiex permessa.</w:t>
      </w:r>
    </w:p>
    <w:p w14:paraId="200F69B3" w14:textId="77777777" w:rsidR="004C59F5" w:rsidRPr="00E61BFF" w:rsidRDefault="004C59F5" w:rsidP="000B6E75">
      <w:pPr>
        <w:pStyle w:val="51Abs"/>
      </w:pPr>
      <w:r>
        <w:t>(3) Il-proċedimenti prinċipali għar-reati msemmija fil-paragrafu 1 għandhom jitwettqu abbażi ta’ azzjoni privata li għandha tikkonforma mar-rekwiżiti ta’ akkuża (§ 211) jew talba indipendenti mill-prosekutur privat għall-ħruġ ta’ inibizzjonijiet ta’ kapital skont § 445. Għandhom jitressqu azzjonijiet privati quddiem il-qorti kompetenti, fil-każ ta’ talba skont il-paragrafu 1, fi żmien 6 ġimgħat mid-data li fiha tkun ġiet ipprovduta l-informazzjoni f’konformità mat-tieni sentenza tal-paragrafu 2. Id-dritt ta’ preżentazzjoni ta’ talba u kwalunkwe talba taħt id-dritt privat għandhom jiġu ddikjarati fil-motivazzjoni, sakemm ma jkunux evidenti. L-istess japplika għal talba indipendenti għall-ħruġ ta’ inibizzjonijiet ta’ kapital skont § 445.</w:t>
      </w:r>
    </w:p>
    <w:p w14:paraId="0A56B7A5" w14:textId="77777777" w:rsidR="004C59F5" w:rsidRPr="00E61BFF" w:rsidRDefault="004C59F5" w:rsidP="000B6E75">
      <w:pPr>
        <w:pStyle w:val="51Abs"/>
      </w:pPr>
      <w:r>
        <w:t>(4) Fil-każijiet imsemmija f’§ 117(2) u (3) tal-Kodiċi Kriminali, il-vittma għandha d-dritt li tressaq azzjoni privata jekk hi jew l-awtorità superjuri tagħha ma tagħtix jew ma tirtirax l-awtorizzazzjoni għall-prosekuzzjoni (§ 92). Ma għandhiex dritt li takkuża lill-persuna li espressament tirrinunzja dan jew li ċediet it-twettiq tar-reat. §§ 57 u 58 tal-Kodiċi Kriminali jibqgħu mhux affettwati.</w:t>
      </w:r>
    </w:p>
    <w:p w14:paraId="3BCFF096" w14:textId="77777777" w:rsidR="004C59F5" w:rsidRPr="00E61BFF" w:rsidRDefault="004C59F5" w:rsidP="000B6E75">
      <w:pPr>
        <w:pStyle w:val="51Abs"/>
      </w:pPr>
      <w:r>
        <w:t>(5) L-azzjonijiet privati u t-talbiet ta’ persuni li jaħdmu għal rashom tardivi (paragrafu 3) għall-ħruġ ta’ inibizzjonijiet ta’ proprjetà skont § 445 għandhom jiġu miċħuda b’ordni tal-qorti u, barra minn hekk, l-azzjoni privata jew ir-rikors għall-ħruġ ta’ inibizzjonijiet ta’ kapital skont § 445 għandhom jiġu nnotifikati lill-konvenut jew lill-konvenut u lill-partijiet għar-responsabbiltà bl-informazzjoni li għandhom id-dritt li jippreżentaw l-osservazzjonijiet tagħhom fi żmien 14-il jum. Skont dik id-dispożizzjoni, il-qorti hija meħtieġa torganizza s-seduta prinċipali sakemm ma tipproċedix skont § 451 jew § 485.</w:t>
      </w:r>
    </w:p>
    <w:p w14:paraId="334D7473" w14:textId="77777777" w:rsidR="004C59F5" w:rsidRPr="00E61BFF" w:rsidRDefault="004C59F5" w:rsidP="000B6E75">
      <w:pPr>
        <w:pStyle w:val="51Abs"/>
      </w:pPr>
      <w:r>
        <w:t>(6) Fil-kawża prinċipali, il-prosekutur privat fil-prinċipju għandu l-istess drittijiet bħall-prosekutur pubbliku; madankollu, huwa għandu d-dritt li japplika għal miżuri koerċittivi biss sa fejn dan ikun meħtieġ biex jiġu żgurati l-provi jew l-ordnijiet tal-proprjetà. Huwa ma għandux id-dritt li japplika għall-miżuri koerċittivi rregolati fid-disa’ taqsima.</w:t>
      </w:r>
    </w:p>
    <w:p w14:paraId="3D791DF8" w14:textId="77777777" w:rsidR="004C59F5" w:rsidRPr="00E61BFF" w:rsidRDefault="004C59F5" w:rsidP="000B6E75">
      <w:pPr>
        <w:pStyle w:val="51Abs"/>
      </w:pPr>
      <w:r>
        <w:t>(7) Jekk il-prosekutur privat ma jattendix is-seduta prinċipali jew ma jagħmilx it-talbiet meħtieġa, huwa preżunt li huwa ma żammx il-persekuzzjoni. F’dawn il-każijiet, il-proċedimenti għandhom jintemmu b’deċiżjoni.”</w:t>
      </w:r>
    </w:p>
    <w:p w14:paraId="6A7F83CA" w14:textId="77777777" w:rsidR="004C59F5" w:rsidRPr="00E61BFF" w:rsidRDefault="004C59F5" w:rsidP="001B6B96">
      <w:pPr>
        <w:pStyle w:val="22NovAo2"/>
      </w:pPr>
      <w:r>
        <w:t xml:space="preserve">10. F’§ 76a(1), wara l-kliem </w:t>
      </w:r>
      <w:r>
        <w:rPr>
          <w:i w:val="0"/>
        </w:rPr>
        <w:t>“servizzi ta’ komunikazzjoni</w:t>
      </w:r>
      <w:r>
        <w:t>”, għandhom jiddaħħlu l-kliem “</w:t>
      </w:r>
      <w:r>
        <w:rPr>
          <w:i w:val="0"/>
        </w:rPr>
        <w:t>u fornituri oħra ta’ servizzi (§ 3(2) ECG)</w:t>
      </w:r>
      <w:r>
        <w:t>”, u l-kliem “</w:t>
      </w:r>
      <w:r>
        <w:rPr>
          <w:i w:val="0"/>
        </w:rPr>
        <w:t>jew utenti ta’ servizz ieħor (§ 3(4) ECG)</w:t>
      </w:r>
      <w:r>
        <w:t xml:space="preserve"> għandhom jiddaħħlu wara l-kliem “</w:t>
      </w:r>
      <w:r>
        <w:rPr>
          <w:i w:val="0"/>
        </w:rPr>
        <w:t>parteċipanti (§ 90(7) TKG)</w:t>
      </w:r>
      <w:r>
        <w:t>”.</w:t>
      </w:r>
    </w:p>
    <w:p w14:paraId="38EFCE46" w14:textId="77777777" w:rsidR="004C59F5" w:rsidRPr="00E61BFF" w:rsidRDefault="004C59F5" w:rsidP="000B6E75">
      <w:pPr>
        <w:pStyle w:val="21NovAo1"/>
      </w:pPr>
      <w:r>
        <w:t>11. F’§ 390(1), jiddaħħal il-paragrafu 1a li ġej wara l-paragrafu 1:</w:t>
      </w:r>
    </w:p>
    <w:p w14:paraId="62C930DD" w14:textId="77777777" w:rsidR="004C59F5" w:rsidRPr="00E61BFF" w:rsidRDefault="004C59F5" w:rsidP="000B6E75">
      <w:pPr>
        <w:pStyle w:val="51Abs"/>
      </w:pPr>
      <w:r>
        <w:t>“(1a) Fil-proċedimenti kriminali abbażi ta’ allegazzjonijiet kriminali (§ 111 StGB), akkuża ta’ reat li diġà ġie miċħud (§ 113 StGB), jew insult (§ 115 tal-Kodiċi Kriminali) imwettaq permezz ta’ telekomunikazzjonijiet jew bl-użu ta’ sistema tal-kompjuter, il-prosekutur privat jew l-applikant (§ 71(1)) għandu jkun obbligat jirrimborża l-ispejjeż biss jekk konxjament qajjem l-allegazzjoni b’mod żbaljat.”</w:t>
      </w:r>
    </w:p>
    <w:p w14:paraId="5B647B87" w14:textId="77777777" w:rsidR="004C59F5" w:rsidRPr="00E61BFF" w:rsidRDefault="004C59F5" w:rsidP="000B6E75">
      <w:pPr>
        <w:pStyle w:val="21NovAo1"/>
      </w:pPr>
      <w:r>
        <w:t>12. F’§ 393, se jiżdied il-paragrafu 4a li ġej wara l-paragrafu 4:</w:t>
      </w:r>
    </w:p>
    <w:p w14:paraId="38E3E3CD" w14:textId="77777777" w:rsidR="004C59F5" w:rsidRPr="00E61BFF" w:rsidRDefault="004C59F5" w:rsidP="000B6E75">
      <w:pPr>
        <w:pStyle w:val="51Abs"/>
      </w:pPr>
      <w:r>
        <w:t>“(4a) Jekk il-proċedimenti kriminali jintemmu fi proċedimenti kriminali abbażi ta’ reat kriminali (§ 111 StGB), allegazzjoni ta’ reat li diġà ġie miċħud (§ 113 StGB) jew insult (§ 115 StGB) imwettaq permezz ta’ telekomunikazzjonijiet jew bl-użu ta’ sistema tal-kompjuter, il-prosekutur privat għandu, fil-proċedimenti prinċipali u tal-appell, jirrimborża lill-konvenut għall-ispejjeż kollha tad-difiża, sakemm ma jkunx hemm obbligu li jitħallas kumpens skont is-Sottotaqsima 4.”</w:t>
      </w:r>
    </w:p>
    <w:p w14:paraId="19A70FAF" w14:textId="77777777" w:rsidR="00870E6F" w:rsidRPr="00E61BFF" w:rsidRDefault="00870E6F" w:rsidP="00870E6F">
      <w:pPr>
        <w:pStyle w:val="22NovAo2"/>
      </w:pPr>
      <w:r>
        <w:t xml:space="preserve">12a. F’§ 395(1), wara l-frażi </w:t>
      </w:r>
      <w:r>
        <w:rPr>
          <w:i w:val="0"/>
        </w:rPr>
        <w:t>“il-paragrafu 4”</w:t>
      </w:r>
      <w:r>
        <w:t xml:space="preserve"> tiddaħħal il-frażi </w:t>
      </w:r>
      <w:r>
        <w:rPr>
          <w:i w:val="0"/>
        </w:rPr>
        <w:t>“il-paragrafu 4a”</w:t>
      </w:r>
      <w:r>
        <w:t>.</w:t>
      </w:r>
    </w:p>
    <w:p w14:paraId="391168BE" w14:textId="77777777" w:rsidR="004C59F5" w:rsidRPr="00E61BFF" w:rsidRDefault="004C59F5" w:rsidP="000B6E75">
      <w:pPr>
        <w:pStyle w:val="21NovAo1"/>
      </w:pPr>
      <w:r>
        <w:lastRenderedPageBreak/>
        <w:t>13. Il-paragrafu 46 li ġej għandu jiżdied mal-§ 514:</w:t>
      </w:r>
    </w:p>
    <w:p w14:paraId="6BEC1564" w14:textId="77777777" w:rsidR="004C59F5" w:rsidRPr="00E61BFF" w:rsidRDefault="004C59F5" w:rsidP="000B6E75">
      <w:pPr>
        <w:pStyle w:val="51Abs"/>
      </w:pPr>
      <w:r>
        <w:t>“(46) L-entrata tat-titolu tal-§ 66b fil-werrej u § 30(1)(3a), § 31(1), § 49, § 66b, § 67(7), § 70(2), § 71, § 76a(1), § 381(1)(9), § 390(1a), § 393a(4a), § 395(1) u § 516a(12), kif emendati mill-Gazzetta tal-Liġi Federali I Nru 148/2020, għandha tidħol fis-seħħ fl-1 ta’ Jannar 2021; fl-istess ħin, il-§ 66(2) u (4) huma mħassra. § 390(1a) u § 393(4a), kif emendati mill-Gazzetta tal-Liġi Federali I Nru 148/2020, jidħlu fis-seħħ u jiġu revokati fil-31 ta’ Diċembru 2023.”</w:t>
      </w:r>
    </w:p>
    <w:p w14:paraId="5AFD8B65" w14:textId="77777777" w:rsidR="004C59F5" w:rsidRPr="00E61BFF" w:rsidRDefault="004C59F5" w:rsidP="000B6E75">
      <w:pPr>
        <w:pStyle w:val="21NovAo1"/>
      </w:pPr>
      <w:r>
        <w:t>14. Il-paragrafu 12 li ġej jiżdied mal-§ 516a:</w:t>
      </w:r>
    </w:p>
    <w:p w14:paraId="4BD99B73" w14:textId="77777777" w:rsidR="004C59F5" w:rsidRPr="00E61BFF" w:rsidRDefault="004C59F5" w:rsidP="000B6E75">
      <w:pPr>
        <w:pStyle w:val="51Abs"/>
      </w:pPr>
      <w:r>
        <w:t>“(12) § 66b fil-verżjoni tal-Gazzetta tal-Liġi Federali I Nru 148/2020 iservi għall-implimentazzjoni tad-Direttiva 2012/29/UE li tistabbilixxi standards minimi fir-rigward tad-drittijiet, l-appoġġ u l-protezzjoni tal-vittmi tal-kriminalità, u li tissostitwixxi d-Deċiżjoni Qafas tal-Kunsill 2001/220/ĠAI, ĠU Nru L 315 tal-14.11.2012, p. 57.”</w:t>
      </w:r>
    </w:p>
    <w:p w14:paraId="762D6AFB" w14:textId="77777777" w:rsidR="004C59F5" w:rsidRPr="00E61BFF" w:rsidRDefault="004C59F5" w:rsidP="000B6E75">
      <w:pPr>
        <w:pStyle w:val="41UeberschrG1"/>
      </w:pPr>
      <w:r>
        <w:t>Artikolu 11</w:t>
      </w:r>
    </w:p>
    <w:p w14:paraId="476E2814" w14:textId="77777777" w:rsidR="004C59F5" w:rsidRPr="00E61BFF" w:rsidRDefault="004C59F5" w:rsidP="000B6E75">
      <w:pPr>
        <w:pStyle w:val="43UeberschrG2"/>
      </w:pPr>
      <w:r>
        <w:t>Dħul fis-seħħ</w:t>
      </w:r>
    </w:p>
    <w:p w14:paraId="68045BB5" w14:textId="77777777" w:rsidR="004C59F5" w:rsidRPr="00E61BFF" w:rsidRDefault="004C59F5" w:rsidP="000B6E75">
      <w:pPr>
        <w:pStyle w:val="51Abs"/>
      </w:pPr>
      <w:r>
        <w:rPr>
          <w:rStyle w:val="991GldSymbol"/>
          <w:b w:val="0"/>
        </w:rPr>
        <w:t>l-Artikolu 8</w:t>
      </w:r>
      <w:r>
        <w:t>; kif emendat mill-Att Federali tal-Gazzetta tal-Liġi Federali I Nru 148/2020 jidħol fis-seħħ fl-1 ta’ Jannar 2021.</w:t>
      </w:r>
    </w:p>
    <w:p w14:paraId="0A3F23CC" w14:textId="77777777" w:rsidR="004C59F5" w:rsidRPr="00E61BFF" w:rsidRDefault="004C59F5" w:rsidP="000B6E75">
      <w:pPr>
        <w:pStyle w:val="41UeberschrG1"/>
      </w:pPr>
      <w:r>
        <w:t>Artikolu 12</w:t>
      </w:r>
    </w:p>
    <w:p w14:paraId="334CF1F2" w14:textId="77777777" w:rsidR="004C59F5" w:rsidRPr="00E61BFF" w:rsidRDefault="004C59F5" w:rsidP="000B6E75">
      <w:pPr>
        <w:pStyle w:val="43UeberschrG2"/>
      </w:pPr>
      <w:r>
        <w:t>Notifika</w:t>
      </w:r>
    </w:p>
    <w:p w14:paraId="29EAAA88" w14:textId="77777777" w:rsidR="004C59F5" w:rsidRPr="00E61BFF" w:rsidRDefault="004C59F5" w:rsidP="000B6E75">
      <w:pPr>
        <w:pStyle w:val="51Abs"/>
      </w:pPr>
      <w:r>
        <w:t>Il-kontenut ta’ din id-dispożizzjoni ġie nnotifikat f’konformità mad-dispożizzjonijiet tad-Direttiva (UE) 2015/1535 tal-Parlament Ewropew u tal-Kunsill tad-9 ta’ Settembru 2015 li tistabbilixxi proċedura għall-għoti ta’ informazzjoni fil-qasam tar-regolamenti tekniċi u tar-regoli dwar is-servizzi tas-Soċjetà tal-Informatika dwar in-numri ta’ notifika 2020/547/A u 2020/548/A.</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539F" w14:textId="77777777" w:rsidR="00584A93" w:rsidRDefault="00584A93">
      <w:r>
        <w:separator/>
      </w:r>
    </w:p>
  </w:endnote>
  <w:endnote w:type="continuationSeparator" w:id="0">
    <w:p w14:paraId="2A659165" w14:textId="77777777" w:rsidR="00584A93" w:rsidRDefault="00584A93">
      <w:r>
        <w:continuationSeparator/>
      </w:r>
    </w:p>
  </w:endnote>
  <w:endnote w:type="continuationNotice" w:id="1">
    <w:p w14:paraId="0E3DDD94" w14:textId="77777777" w:rsidR="00584A93" w:rsidRDefault="00584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EEF5" w14:textId="77777777" w:rsidR="00584A93" w:rsidRDefault="00584A93">
      <w:r>
        <w:separator/>
      </w:r>
    </w:p>
  </w:footnote>
  <w:footnote w:type="continuationSeparator" w:id="0">
    <w:p w14:paraId="7ABB5D0C" w14:textId="77777777" w:rsidR="00584A93" w:rsidRDefault="00584A93">
      <w:r>
        <w:continuationSeparator/>
      </w:r>
    </w:p>
  </w:footnote>
  <w:footnote w:type="continuationNotice" w:id="1">
    <w:p w14:paraId="339E3D82" w14:textId="77777777" w:rsidR="00584A93" w:rsidRDefault="00584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Gazzetta tal-Liġi Federali I – Maħruġa fit-23 ta’ Diċembru 2020 – Nru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minn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Gazzetta tal-Liġi Federali I – Maħruġa fit-23 ta’ Diċembru 2020 – Nru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minn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minn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3452"/>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1FDD"/>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94F"/>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4A93"/>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mt-MT"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mt-MT" w:eastAsia="de-DE"/>
    </w:rPr>
  </w:style>
  <w:style w:type="character" w:customStyle="1" w:styleId="Heading2Char">
    <w:name w:val="Heading 2 Char"/>
    <w:basedOn w:val="DefaultParagraphFont"/>
    <w:link w:val="Heading2"/>
    <w:uiPriority w:val="9"/>
    <w:locked/>
    <w:rPr>
      <w:rFonts w:ascii="Arial" w:hAnsi="Arial" w:cs="Times New Roman"/>
      <w:b/>
      <w:i/>
      <w:sz w:val="24"/>
      <w:lang w:val="mt-MT"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mt-MT"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mt-MT"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mt-MT"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mt-MT"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mt-MT"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mt-MT"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mt-MT"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mt-MT"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mt-MT"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mt-MT"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mt-MT"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mt-MT"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mt-MT" w:eastAsia="de-DE"/>
    </w:rPr>
  </w:style>
  <w:style w:type="character" w:customStyle="1" w:styleId="43UeberschrG2Zchn">
    <w:name w:val="43_UeberschrG2 Zchn"/>
    <w:link w:val="43UeberschrG2"/>
    <w:locked/>
    <w:rsid w:val="00397186"/>
    <w:rPr>
      <w:b/>
      <w:color w:val="000000"/>
      <w:sz w:val="22"/>
      <w:lang w:val="mt-MT" w:eastAsia="de-DE"/>
    </w:rPr>
  </w:style>
  <w:style w:type="character" w:customStyle="1" w:styleId="51AbsZchn">
    <w:name w:val="51_Abs Zchn"/>
    <w:link w:val="51Abs"/>
    <w:locked/>
    <w:rsid w:val="00A843DD"/>
    <w:rPr>
      <w:color w:val="000000"/>
      <w:lang w:val="mt-MT" w:eastAsia="de-DE"/>
    </w:rPr>
  </w:style>
  <w:style w:type="character" w:customStyle="1" w:styleId="21NovAo1Zchn">
    <w:name w:val="21_NovAo1 Zchn"/>
    <w:link w:val="21NovAo1"/>
    <w:locked/>
    <w:rsid w:val="00A843DD"/>
    <w:rPr>
      <w:i/>
      <w:color w:val="000000"/>
      <w:lang w:val="mt-MT" w:eastAsia="de-DE"/>
    </w:rPr>
  </w:style>
  <w:style w:type="character" w:customStyle="1" w:styleId="22NovAo2Zchn">
    <w:name w:val="22_NovAo2 Zchn"/>
    <w:link w:val="22NovAo2"/>
    <w:locked/>
    <w:rsid w:val="00283888"/>
    <w:rPr>
      <w:i/>
      <w:color w:val="000000"/>
      <w:lang w:val="mt-MT"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mt-MT" w:eastAsia="de-DE"/>
    </w:rPr>
  </w:style>
  <w:style w:type="character" w:customStyle="1" w:styleId="45UeberschrParaChar">
    <w:name w:val="45_UeberschrPara Char"/>
    <w:link w:val="45UeberschrPara"/>
    <w:locked/>
    <w:rsid w:val="0080155F"/>
    <w:rPr>
      <w:b/>
      <w:color w:val="000000"/>
      <w:lang w:val="mt-MT"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5547</Words>
  <Characters>35117</Characters>
  <Application>Microsoft Office Word</Application>
  <DocSecurity>0</DocSecurity>
  <Lines>548</Lines>
  <Paragraphs>296</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2021-12-16T12:23:00Z</dcterms:created>
  <dcterms:modified xsi:type="dcterms:W3CDTF">2021-12-16T12:23:00Z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