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5321B" w14:textId="7F3CD53B" w:rsidR="00C506A0" w:rsidRPr="00C506A0" w:rsidRDefault="00C506A0" w:rsidP="00C506A0">
      <w:pPr>
        <w:rPr>
          <w:rFonts w:ascii="Courier New" w:hAnsi="Courier New" w:cs="Courier New"/>
        </w:rPr>
      </w:pPr>
      <w:bookmarkStart w:id="0" w:name="_GoBack"/>
      <w:bookmarkEnd w:id="0"/>
      <w:r>
        <w:rPr>
          <w:rFonts w:ascii="Courier New" w:hAnsi="Courier New"/>
        </w:rPr>
        <w:t>1. ------IND- 2020 0547 A-- EN- ------ 20200916 --- --- IMPACT</w:t>
      </w:r>
    </w:p>
    <w:p w14:paraId="1F340CF9" w14:textId="77777777" w:rsidR="00C506A0" w:rsidRPr="00C506A0" w:rsidRDefault="00C506A0" w:rsidP="00C506A0"/>
    <w:p w14:paraId="47E7B0C7" w14:textId="275C68FA" w:rsidR="00797336" w:rsidRPr="00C506A0" w:rsidRDefault="00797336" w:rsidP="001D568B">
      <w:pPr>
        <w:pStyle w:val="41UeberschrG1"/>
        <w:keepLines/>
      </w:pPr>
      <w:r>
        <w:t>Preamble</w:t>
      </w:r>
    </w:p>
    <w:p w14:paraId="1E75977D" w14:textId="77777777" w:rsidR="00797336" w:rsidRPr="00C506A0" w:rsidRDefault="00797336" w:rsidP="001D568B">
      <w:pPr>
        <w:pStyle w:val="09Abstand"/>
        <w:keepNext/>
        <w:keepLines/>
      </w:pPr>
    </w:p>
    <w:p w14:paraId="20415E0B" w14:textId="77777777" w:rsidR="00797336" w:rsidRPr="00C506A0" w:rsidRDefault="00797336" w:rsidP="001D568B">
      <w:pPr>
        <w:pStyle w:val="81ErlUeberschrZ"/>
        <w:keepLines/>
      </w:pPr>
      <w:r>
        <w:t>Objective(s)</w:t>
      </w:r>
    </w:p>
    <w:p w14:paraId="06C1985A" w14:textId="77777777" w:rsidR="00797336" w:rsidRPr="00C506A0" w:rsidRDefault="00797336" w:rsidP="001D568B">
      <w:pPr>
        <w:pStyle w:val="09Abstand"/>
        <w:keepNext/>
        <w:keepLines/>
      </w:pPr>
    </w:p>
    <w:p w14:paraId="4BFE6BB1" w14:textId="77777777" w:rsidR="00797336" w:rsidRPr="00C506A0" w:rsidRDefault="00797336" w:rsidP="00797336">
      <w:pPr>
        <w:pStyle w:val="85ErlAufzaehlg"/>
      </w:pPr>
      <w:r>
        <w:t>-</w:t>
      </w:r>
      <w:r>
        <w:tab/>
        <w:t>creation of a legal framework in the area of personal rights protection</w:t>
      </w:r>
    </w:p>
    <w:p w14:paraId="7A764B93" w14:textId="77777777" w:rsidR="00797336" w:rsidRPr="00C506A0" w:rsidRDefault="00797336" w:rsidP="00797336">
      <w:pPr>
        <w:pStyle w:val="85ErlAufzaehlg"/>
      </w:pPr>
      <w:r>
        <w:t>-</w:t>
      </w:r>
      <w:r>
        <w:tab/>
        <w:t>simplified and accelerated law enforcement in combating ‘hate on the Internet’</w:t>
      </w:r>
    </w:p>
    <w:p w14:paraId="273E4449" w14:textId="77777777" w:rsidR="00797336" w:rsidRPr="00C506A0" w:rsidRDefault="00797336" w:rsidP="00797336">
      <w:pPr>
        <w:pStyle w:val="09Abstand"/>
      </w:pPr>
    </w:p>
    <w:p w14:paraId="1ACE5DFE" w14:textId="77777777" w:rsidR="00797336" w:rsidRPr="00C506A0" w:rsidRDefault="00797336" w:rsidP="001D568B">
      <w:pPr>
        <w:pStyle w:val="81ErlUeberschrZ"/>
        <w:keepLines/>
      </w:pPr>
      <w:r>
        <w:t>Contents</w:t>
      </w:r>
    </w:p>
    <w:p w14:paraId="79F898F6" w14:textId="77777777" w:rsidR="00797336" w:rsidRPr="00C506A0" w:rsidRDefault="00797336" w:rsidP="001D568B">
      <w:pPr>
        <w:pStyle w:val="09Abstand"/>
        <w:keepNext/>
        <w:keepLines/>
      </w:pPr>
    </w:p>
    <w:p w14:paraId="5110FE57" w14:textId="77777777" w:rsidR="00797336" w:rsidRPr="00C506A0" w:rsidRDefault="00797336" w:rsidP="001D568B">
      <w:pPr>
        <w:pStyle w:val="83ErlText"/>
        <w:keepNext/>
        <w:keepLines/>
      </w:pPr>
      <w:r>
        <w:t>The proposal primarily comprises the following measure(s):</w:t>
      </w:r>
    </w:p>
    <w:p w14:paraId="13FA3BE1" w14:textId="77777777" w:rsidR="00797336" w:rsidRPr="00C506A0" w:rsidRDefault="00797336" w:rsidP="001D568B">
      <w:pPr>
        <w:pStyle w:val="09Abstand"/>
        <w:keepNext/>
        <w:keepLines/>
      </w:pPr>
    </w:p>
    <w:p w14:paraId="01D7EC47" w14:textId="77777777" w:rsidR="00797336" w:rsidRPr="00C506A0" w:rsidRDefault="00797336" w:rsidP="00797336">
      <w:pPr>
        <w:pStyle w:val="85ErlAufzaehlg"/>
      </w:pPr>
      <w:r>
        <w:t>-</w:t>
      </w:r>
      <w:r>
        <w:tab/>
        <w:t>the creation of regulations regarding the exercise of personal rights protection, the scope of the one’s capacity to bring action and have action brought against them, as well as the balancing of interests;</w:t>
      </w:r>
    </w:p>
    <w:p w14:paraId="5390027C" w14:textId="77777777" w:rsidR="00797336" w:rsidRPr="00C506A0" w:rsidRDefault="00797336" w:rsidP="00797336">
      <w:pPr>
        <w:pStyle w:val="85ErlAufzaehlg"/>
      </w:pPr>
      <w:r>
        <w:t>-</w:t>
      </w:r>
      <w:r>
        <w:tab/>
        <w:t>a simplified injunction procedure for hate posts including the possibility of immediate enforceability;</w:t>
      </w:r>
    </w:p>
    <w:p w14:paraId="56BC2CB5" w14:textId="77777777" w:rsidR="00797336" w:rsidRPr="00C506A0" w:rsidRDefault="00797336" w:rsidP="00797336">
      <w:pPr>
        <w:pStyle w:val="85ErlAufzaehlg"/>
      </w:pPr>
      <w:r>
        <w:t>-</w:t>
      </w:r>
      <w:r>
        <w:tab/>
        <w:t>the introduction of a non-contentious application for the release of user data in accordance with § 18(4) of the e-Commerce Act.</w:t>
      </w:r>
    </w:p>
    <w:p w14:paraId="0C0C0E8C" w14:textId="77777777" w:rsidR="00797336" w:rsidRPr="00C506A0" w:rsidRDefault="00797336" w:rsidP="00797336">
      <w:pPr>
        <w:pStyle w:val="09Abstand"/>
      </w:pPr>
    </w:p>
    <w:p w14:paraId="4596CED3" w14:textId="77777777" w:rsidR="00797336" w:rsidRPr="00C506A0" w:rsidRDefault="00797336" w:rsidP="001D568B">
      <w:pPr>
        <w:pStyle w:val="81ErlUeberschrZ"/>
        <w:keepLines/>
      </w:pPr>
      <w:r>
        <w:t>Major impacts</w:t>
      </w:r>
    </w:p>
    <w:p w14:paraId="458956CF" w14:textId="77777777" w:rsidR="00797336" w:rsidRPr="00C506A0" w:rsidRDefault="00797336" w:rsidP="00797336">
      <w:pPr>
        <w:pStyle w:val="83ErlText"/>
      </w:pPr>
      <w:r>
        <w:t>The proposal makes a significant legal and socio-political contribution to the rapid prosecution and elimination of massive personal rights violations.</w:t>
      </w:r>
    </w:p>
    <w:p w14:paraId="40D41B17" w14:textId="77777777" w:rsidR="00797336" w:rsidRPr="00C506A0" w:rsidRDefault="00797336" w:rsidP="00797336">
      <w:pPr>
        <w:pStyle w:val="09Abstand"/>
      </w:pPr>
    </w:p>
    <w:p w14:paraId="24201DAB" w14:textId="77777777" w:rsidR="00797336" w:rsidRPr="00C506A0" w:rsidRDefault="00797336" w:rsidP="001D568B">
      <w:pPr>
        <w:pStyle w:val="82ErlUeberschrL"/>
        <w:keepLines/>
      </w:pPr>
      <w:r>
        <w:t>Financial impacts on federal budget and other public budgets:</w:t>
      </w:r>
    </w:p>
    <w:p w14:paraId="7F1EFA91" w14:textId="77777777" w:rsidR="00797336" w:rsidRPr="00C506A0" w:rsidRDefault="00797336" w:rsidP="001D568B">
      <w:pPr>
        <w:pStyle w:val="09Abstand"/>
        <w:keepNext/>
        <w:keepLines/>
      </w:pPr>
    </w:p>
    <w:p w14:paraId="627F7786" w14:textId="77777777" w:rsidR="00797336" w:rsidRPr="00C506A0" w:rsidRDefault="00797336" w:rsidP="00797336">
      <w:pPr>
        <w:pStyle w:val="83ErlText"/>
      </w:pPr>
      <w:r>
        <w:t>Based on the annual reports by the ZARA [Zivilcourage &amp; Anti-Rassismus Arbeit - Moral Courage and Anti-Racism Work] association, an annual volume of around 750 new mandate procedures is assumed.</w:t>
      </w:r>
    </w:p>
    <w:p w14:paraId="4F192A6B" w14:textId="77777777" w:rsidR="00797336" w:rsidRPr="00C506A0" w:rsidRDefault="00797336" w:rsidP="00797336">
      <w:pPr>
        <w:pStyle w:val="83ErlText"/>
      </w:pPr>
      <w:r>
        <w:t>The estimated additional personnel expenditure for established posts for judges amounts to around two full-time employees.</w:t>
      </w:r>
    </w:p>
    <w:p w14:paraId="137D2370" w14:textId="77777777" w:rsidR="00797336" w:rsidRPr="00C506A0" w:rsidRDefault="00797336" w:rsidP="00797336">
      <w:pPr>
        <w:pStyle w:val="09Abstand"/>
      </w:pPr>
    </w:p>
    <w:p w14:paraId="42C54DFD" w14:textId="77777777" w:rsidR="00797336" w:rsidRPr="00C506A0" w:rsidRDefault="00797336" w:rsidP="001D568B">
      <w:pPr>
        <w:pStyle w:val="83ErlText"/>
        <w:keepNext/>
        <w:keepLines/>
      </w:pPr>
      <w:r>
        <w:t>Financing accounts for the first five years</w:t>
      </w:r>
    </w:p>
    <w:tbl>
      <w:tblPr>
        <w:tblW w:w="8635" w:type="dxa"/>
        <w:tblLayout w:type="fixed"/>
        <w:tblCellMar>
          <w:left w:w="70" w:type="dxa"/>
          <w:right w:w="70" w:type="dxa"/>
        </w:tblCellMar>
        <w:tblLook w:val="0000" w:firstRow="0" w:lastRow="0" w:firstColumn="0" w:lastColumn="0" w:noHBand="0" w:noVBand="0"/>
      </w:tblPr>
      <w:tblGrid>
        <w:gridCol w:w="2565"/>
        <w:gridCol w:w="1214"/>
        <w:gridCol w:w="1214"/>
        <w:gridCol w:w="1214"/>
        <w:gridCol w:w="1214"/>
        <w:gridCol w:w="1214"/>
      </w:tblGrid>
      <w:tr w:rsidR="00797336" w:rsidRPr="00C506A0" w14:paraId="64199236" w14:textId="77777777" w:rsidTr="001D568B">
        <w:tc>
          <w:tcPr>
            <w:tcW w:w="2535" w:type="dxa"/>
            <w:tcBorders>
              <w:bottom w:val="single" w:sz="12" w:space="0" w:color="auto"/>
            </w:tcBorders>
            <w:shd w:val="clear" w:color="auto" w:fill="auto"/>
            <w:noWrap/>
            <w:vAlign w:val="bottom"/>
          </w:tcPr>
          <w:p w14:paraId="264DB5A2" w14:textId="77777777" w:rsidR="00797336" w:rsidRPr="00C506A0" w:rsidRDefault="00797336" w:rsidP="00797336">
            <w:pPr>
              <w:pStyle w:val="61aTabTextRechtsb"/>
            </w:pPr>
            <w:r>
              <w:t>In thousands of EUR</w:t>
            </w:r>
          </w:p>
        </w:tc>
        <w:tc>
          <w:tcPr>
            <w:tcW w:w="1200" w:type="dxa"/>
            <w:tcBorders>
              <w:bottom w:val="single" w:sz="12" w:space="0" w:color="auto"/>
            </w:tcBorders>
            <w:shd w:val="clear" w:color="auto" w:fill="auto"/>
            <w:noWrap/>
            <w:vAlign w:val="center"/>
          </w:tcPr>
          <w:p w14:paraId="0E3DCFB6" w14:textId="77777777" w:rsidR="00797336" w:rsidRPr="00C506A0" w:rsidRDefault="00797336" w:rsidP="00797336">
            <w:pPr>
              <w:pStyle w:val="61bTabTextZentriert"/>
            </w:pPr>
            <w:r>
              <w:t>2020</w:t>
            </w:r>
          </w:p>
        </w:tc>
        <w:tc>
          <w:tcPr>
            <w:tcW w:w="1200" w:type="dxa"/>
            <w:tcBorders>
              <w:bottom w:val="single" w:sz="12" w:space="0" w:color="auto"/>
            </w:tcBorders>
            <w:shd w:val="clear" w:color="auto" w:fill="auto"/>
            <w:noWrap/>
            <w:vAlign w:val="center"/>
          </w:tcPr>
          <w:p w14:paraId="74563402" w14:textId="77777777" w:rsidR="00797336" w:rsidRPr="00C506A0" w:rsidRDefault="00797336" w:rsidP="00797336">
            <w:pPr>
              <w:pStyle w:val="61bTabTextZentriert"/>
            </w:pPr>
            <w:r>
              <w:t>2021</w:t>
            </w:r>
          </w:p>
        </w:tc>
        <w:tc>
          <w:tcPr>
            <w:tcW w:w="1200" w:type="dxa"/>
            <w:tcBorders>
              <w:bottom w:val="single" w:sz="12" w:space="0" w:color="auto"/>
            </w:tcBorders>
            <w:shd w:val="clear" w:color="auto" w:fill="auto"/>
            <w:noWrap/>
            <w:vAlign w:val="center"/>
          </w:tcPr>
          <w:p w14:paraId="2A162817" w14:textId="77777777" w:rsidR="00797336" w:rsidRPr="00C506A0" w:rsidRDefault="00797336" w:rsidP="00797336">
            <w:pPr>
              <w:pStyle w:val="61bTabTextZentriert"/>
            </w:pPr>
            <w:r>
              <w:t>2022</w:t>
            </w:r>
          </w:p>
        </w:tc>
        <w:tc>
          <w:tcPr>
            <w:tcW w:w="1200" w:type="dxa"/>
            <w:tcBorders>
              <w:bottom w:val="single" w:sz="12" w:space="0" w:color="auto"/>
            </w:tcBorders>
            <w:shd w:val="clear" w:color="auto" w:fill="auto"/>
            <w:noWrap/>
            <w:vAlign w:val="center"/>
          </w:tcPr>
          <w:p w14:paraId="2F0CBB78" w14:textId="77777777" w:rsidR="00797336" w:rsidRPr="00C506A0" w:rsidRDefault="00797336" w:rsidP="00797336">
            <w:pPr>
              <w:pStyle w:val="61bTabTextZentriert"/>
            </w:pPr>
            <w:r>
              <w:t>2023</w:t>
            </w:r>
          </w:p>
        </w:tc>
        <w:tc>
          <w:tcPr>
            <w:tcW w:w="1200" w:type="dxa"/>
            <w:tcBorders>
              <w:bottom w:val="single" w:sz="12" w:space="0" w:color="auto"/>
            </w:tcBorders>
            <w:shd w:val="clear" w:color="auto" w:fill="auto"/>
            <w:noWrap/>
            <w:vAlign w:val="center"/>
          </w:tcPr>
          <w:p w14:paraId="1680BE84" w14:textId="77777777" w:rsidR="00797336" w:rsidRPr="00C506A0" w:rsidRDefault="00797336" w:rsidP="00797336">
            <w:pPr>
              <w:pStyle w:val="61bTabTextZentriert"/>
            </w:pPr>
            <w:r>
              <w:t>2024</w:t>
            </w:r>
          </w:p>
        </w:tc>
      </w:tr>
      <w:tr w:rsidR="00797336" w:rsidRPr="00C506A0" w14:paraId="5FF67618" w14:textId="77777777" w:rsidTr="001D568B">
        <w:tc>
          <w:tcPr>
            <w:tcW w:w="2535" w:type="dxa"/>
            <w:tcBorders>
              <w:bottom w:val="dashSmallGap" w:sz="4" w:space="0" w:color="auto"/>
            </w:tcBorders>
            <w:shd w:val="clear" w:color="auto" w:fill="auto"/>
          </w:tcPr>
          <w:p w14:paraId="440B0DAA" w14:textId="77777777" w:rsidR="00797336" w:rsidRPr="00C506A0" w:rsidRDefault="00797336" w:rsidP="00797336">
            <w:pPr>
              <w:pStyle w:val="61TabText"/>
              <w:rPr>
                <w:b/>
              </w:rPr>
            </w:pPr>
            <w:r>
              <w:rPr>
                <w:b/>
              </w:rPr>
              <w:t>Net federal financial impact</w:t>
            </w:r>
          </w:p>
        </w:tc>
        <w:tc>
          <w:tcPr>
            <w:tcW w:w="1200" w:type="dxa"/>
            <w:tcBorders>
              <w:bottom w:val="dashSmallGap" w:sz="4" w:space="0" w:color="auto"/>
            </w:tcBorders>
            <w:shd w:val="clear" w:color="auto" w:fill="auto"/>
            <w:noWrap/>
          </w:tcPr>
          <w:p w14:paraId="771809BF" w14:textId="77777777" w:rsidR="00797336" w:rsidRPr="00C506A0" w:rsidRDefault="00797336" w:rsidP="00797336">
            <w:pPr>
              <w:pStyle w:val="61aTabTextRechtsb"/>
              <w:rPr>
                <w:rStyle w:val="993Fett"/>
                <w:b w:val="0"/>
              </w:rPr>
            </w:pPr>
            <w:r>
              <w:rPr>
                <w:b/>
              </w:rPr>
              <w:t>0</w:t>
            </w:r>
          </w:p>
        </w:tc>
        <w:tc>
          <w:tcPr>
            <w:tcW w:w="1200" w:type="dxa"/>
            <w:tcBorders>
              <w:bottom w:val="dashSmallGap" w:sz="4" w:space="0" w:color="auto"/>
            </w:tcBorders>
            <w:shd w:val="clear" w:color="auto" w:fill="auto"/>
            <w:noWrap/>
          </w:tcPr>
          <w:p w14:paraId="703AE02A" w14:textId="44EECF07" w:rsidR="00797336" w:rsidRPr="00C506A0" w:rsidRDefault="00C506A0" w:rsidP="00797336">
            <w:pPr>
              <w:pStyle w:val="61aTabTextRechtsb"/>
              <w:rPr>
                <w:rStyle w:val="993Fett"/>
                <w:b w:val="0"/>
              </w:rPr>
            </w:pPr>
            <w:r>
              <w:rPr>
                <w:b/>
              </w:rPr>
              <w:t>-284</w:t>
            </w:r>
          </w:p>
        </w:tc>
        <w:tc>
          <w:tcPr>
            <w:tcW w:w="1200" w:type="dxa"/>
            <w:tcBorders>
              <w:bottom w:val="dashSmallGap" w:sz="4" w:space="0" w:color="auto"/>
            </w:tcBorders>
            <w:shd w:val="clear" w:color="auto" w:fill="auto"/>
            <w:noWrap/>
          </w:tcPr>
          <w:p w14:paraId="1DB6AE29" w14:textId="5CDF2A72" w:rsidR="00797336" w:rsidRPr="00C506A0" w:rsidRDefault="00C506A0" w:rsidP="00797336">
            <w:pPr>
              <w:pStyle w:val="61aTabTextRechtsb"/>
              <w:rPr>
                <w:rStyle w:val="993Fett"/>
                <w:b w:val="0"/>
              </w:rPr>
            </w:pPr>
            <w:r>
              <w:rPr>
                <w:b/>
              </w:rPr>
              <w:t>-292</w:t>
            </w:r>
          </w:p>
        </w:tc>
        <w:tc>
          <w:tcPr>
            <w:tcW w:w="1200" w:type="dxa"/>
            <w:tcBorders>
              <w:bottom w:val="dashSmallGap" w:sz="4" w:space="0" w:color="auto"/>
            </w:tcBorders>
            <w:shd w:val="clear" w:color="auto" w:fill="auto"/>
            <w:noWrap/>
          </w:tcPr>
          <w:p w14:paraId="04441AF6" w14:textId="6DF46AE1" w:rsidR="00797336" w:rsidRPr="00C506A0" w:rsidRDefault="00C506A0" w:rsidP="00797336">
            <w:pPr>
              <w:pStyle w:val="61aTabTextRechtsb"/>
              <w:rPr>
                <w:rStyle w:val="993Fett"/>
                <w:b w:val="0"/>
              </w:rPr>
            </w:pPr>
            <w:r>
              <w:rPr>
                <w:b/>
              </w:rPr>
              <w:t>-215</w:t>
            </w:r>
          </w:p>
        </w:tc>
        <w:tc>
          <w:tcPr>
            <w:tcW w:w="1200" w:type="dxa"/>
            <w:tcBorders>
              <w:bottom w:val="dashSmallGap" w:sz="4" w:space="0" w:color="auto"/>
            </w:tcBorders>
            <w:shd w:val="clear" w:color="auto" w:fill="auto"/>
            <w:noWrap/>
          </w:tcPr>
          <w:p w14:paraId="43CB0E75" w14:textId="4737A767" w:rsidR="00797336" w:rsidRPr="00C506A0" w:rsidRDefault="00C506A0" w:rsidP="00797336">
            <w:pPr>
              <w:pStyle w:val="61aTabTextRechtsb"/>
              <w:rPr>
                <w:rStyle w:val="993Fett"/>
                <w:b w:val="0"/>
              </w:rPr>
            </w:pPr>
            <w:r>
              <w:rPr>
                <w:b/>
              </w:rPr>
              <w:t>-272</w:t>
            </w:r>
          </w:p>
        </w:tc>
      </w:tr>
    </w:tbl>
    <w:p w14:paraId="0D1D5D86" w14:textId="77777777" w:rsidR="00797336" w:rsidRPr="00C506A0" w:rsidRDefault="00797336" w:rsidP="00797336">
      <w:pPr>
        <w:pStyle w:val="09Abstand"/>
      </w:pPr>
    </w:p>
    <w:p w14:paraId="3A999940" w14:textId="77777777" w:rsidR="00797336" w:rsidRPr="00C506A0" w:rsidRDefault="00797336" w:rsidP="001D568B">
      <w:pPr>
        <w:pStyle w:val="82ErlUeberschrL"/>
        <w:keepNext w:val="0"/>
        <w:keepLines/>
      </w:pPr>
      <w:r>
        <w:t>Impact on children and young people:</w:t>
      </w:r>
    </w:p>
    <w:p w14:paraId="3198EF3D" w14:textId="77777777" w:rsidR="00797336" w:rsidRPr="00C506A0" w:rsidRDefault="00797336" w:rsidP="00797336">
      <w:pPr>
        <w:pStyle w:val="83ErlText"/>
      </w:pPr>
      <w:r>
        <w:t>An above-average number of underage users are active on social networks, which is why they are particularly affected by violence and hate on the Internet. The proposed measures are intended on the one hand to protect children and young people from (emotional) injuries caused by hate posts or cyberbullying and on the other hand to encourage them to participate and express themselves in the public discourse on electronic communication networks.</w:t>
      </w:r>
    </w:p>
    <w:p w14:paraId="531EB979" w14:textId="77777777" w:rsidR="00797336" w:rsidRPr="00C506A0" w:rsidRDefault="00797336" w:rsidP="00797336">
      <w:pPr>
        <w:pStyle w:val="09Abstand"/>
      </w:pPr>
    </w:p>
    <w:p w14:paraId="5CBE2747" w14:textId="77777777" w:rsidR="00797336" w:rsidRPr="00C506A0" w:rsidRDefault="00797336" w:rsidP="00797336">
      <w:pPr>
        <w:pStyle w:val="83ErlText"/>
      </w:pPr>
      <w:r>
        <w:t>No major effects arise in the further possible impacts outlined in § 17(1) of the Federal Budget Act 2013.</w:t>
      </w:r>
    </w:p>
    <w:p w14:paraId="05F5C436" w14:textId="77777777" w:rsidR="00797336" w:rsidRPr="00C506A0" w:rsidRDefault="00797336" w:rsidP="00797336">
      <w:pPr>
        <w:pStyle w:val="09Abstand"/>
      </w:pPr>
    </w:p>
    <w:p w14:paraId="4074F0EF" w14:textId="77777777" w:rsidR="00797336" w:rsidRPr="00C506A0" w:rsidRDefault="00797336" w:rsidP="001D568B">
      <w:pPr>
        <w:pStyle w:val="81ErlUeberschrZ"/>
        <w:keepNext w:val="0"/>
        <w:keepLines/>
      </w:pPr>
      <w:r>
        <w:t>Relation to EU legislation:</w:t>
      </w:r>
    </w:p>
    <w:p w14:paraId="614BC5D5" w14:textId="77777777" w:rsidR="00797336" w:rsidRPr="00C506A0" w:rsidRDefault="00797336" w:rsidP="00797336">
      <w:pPr>
        <w:pStyle w:val="83ErlText"/>
      </w:pPr>
      <w:r>
        <w:t>The envisaged provisions do not fall within the scope of EU law.</w:t>
      </w:r>
    </w:p>
    <w:p w14:paraId="32F16162" w14:textId="77777777" w:rsidR="00797336" w:rsidRPr="00C506A0" w:rsidRDefault="00797336" w:rsidP="00797336">
      <w:pPr>
        <w:pStyle w:val="09Abstand"/>
      </w:pPr>
    </w:p>
    <w:p w14:paraId="7131C0BE" w14:textId="77777777" w:rsidR="00797336" w:rsidRPr="00C506A0" w:rsidRDefault="00797336" w:rsidP="001D568B">
      <w:pPr>
        <w:pStyle w:val="81ErlUeberschrZ"/>
        <w:keepLines/>
      </w:pPr>
      <w:r>
        <w:lastRenderedPageBreak/>
        <w:t>Special features of the legislative procedure:</w:t>
      </w:r>
    </w:p>
    <w:p w14:paraId="1CBC388E" w14:textId="77777777" w:rsidR="00797336" w:rsidRPr="00C506A0" w:rsidRDefault="00797336" w:rsidP="00797336">
      <w:pPr>
        <w:pStyle w:val="83ErlText"/>
      </w:pPr>
      <w:r>
        <w:t>None</w:t>
      </w:r>
    </w:p>
    <w:p w14:paraId="7BD2590D" w14:textId="77777777" w:rsidR="00797336" w:rsidRPr="00C506A0" w:rsidRDefault="00797336" w:rsidP="00797336">
      <w:pPr>
        <w:pStyle w:val="09Abstand"/>
      </w:pPr>
    </w:p>
    <w:p w14:paraId="4FAF5423" w14:textId="77777777" w:rsidR="00797336" w:rsidRPr="00C506A0" w:rsidRDefault="00797336" w:rsidP="00797336">
      <w:pPr>
        <w:pStyle w:val="81ErlUeberschrZ"/>
      </w:pPr>
      <w:r>
        <w:t>Data protection impact assessment pursuant to Article 35 of the EU General Data Protection Regulation:</w:t>
      </w:r>
    </w:p>
    <w:p w14:paraId="143BABD8" w14:textId="77777777" w:rsidR="00797336" w:rsidRPr="00C506A0" w:rsidRDefault="00797336" w:rsidP="00797336">
      <w:pPr>
        <w:pStyle w:val="83ErlText"/>
      </w:pPr>
      <w:r>
        <w:t>None</w:t>
      </w:r>
    </w:p>
    <w:p w14:paraId="503C2AE0" w14:textId="77777777" w:rsidR="00797336" w:rsidRPr="00C506A0" w:rsidRDefault="00797336" w:rsidP="00797336">
      <w:pPr>
        <w:pStyle w:val="09Abstand"/>
      </w:pPr>
    </w:p>
    <w:p w14:paraId="2F45B010" w14:textId="77777777" w:rsidR="00797336" w:rsidRPr="00C506A0" w:rsidRDefault="00797336" w:rsidP="001D568B">
      <w:pPr>
        <w:pStyle w:val="41UeberschrG1"/>
        <w:keepLines/>
      </w:pPr>
      <w:r>
        <w:t>Outcome-oriented impact assessment</w:t>
      </w:r>
    </w:p>
    <w:p w14:paraId="1F8023BD" w14:textId="77777777" w:rsidR="00797336" w:rsidRPr="00C506A0" w:rsidRDefault="00797336" w:rsidP="001D568B">
      <w:pPr>
        <w:pStyle w:val="09Abstand"/>
        <w:keepNext/>
        <w:keepLines/>
      </w:pPr>
    </w:p>
    <w:p w14:paraId="11E7DFE8" w14:textId="77777777" w:rsidR="00797336" w:rsidRPr="00C506A0" w:rsidRDefault="00797336" w:rsidP="001D568B">
      <w:pPr>
        <w:pStyle w:val="42UeberschrG1-"/>
        <w:keepLines/>
      </w:pPr>
      <w:r>
        <w:t>Federal Act establishing civil legal and civil procedural measures to combat hate on the Internet (Combating Hate on the Internet Act [Hass-im-Netz-Bekämpfungs-Gesetz – HiNBG])</w:t>
      </w:r>
    </w:p>
    <w:p w14:paraId="07857D62" w14:textId="77777777" w:rsidR="00797336" w:rsidRPr="00C506A0" w:rsidRDefault="00797336" w:rsidP="001D568B">
      <w:pPr>
        <w:pStyle w:val="09Abstand"/>
        <w:keepNext/>
        <w:keepLines/>
      </w:pPr>
    </w:p>
    <w:tbl>
      <w:tblPr>
        <w:tblW w:w="8640" w:type="dxa"/>
        <w:tblLayout w:type="fixed"/>
        <w:tblLook w:val="01E0" w:firstRow="1" w:lastRow="1" w:firstColumn="1" w:lastColumn="1" w:noHBand="0" w:noVBand="0"/>
      </w:tblPr>
      <w:tblGrid>
        <w:gridCol w:w="2075"/>
        <w:gridCol w:w="3419"/>
        <w:gridCol w:w="3146"/>
      </w:tblGrid>
      <w:tr w:rsidR="00797336" w:rsidRPr="00C506A0" w14:paraId="7D05287C" w14:textId="77777777" w:rsidTr="001D568B">
        <w:tc>
          <w:tcPr>
            <w:tcW w:w="2076" w:type="dxa"/>
            <w:hideMark/>
          </w:tcPr>
          <w:p w14:paraId="2727D1A0" w14:textId="77777777" w:rsidR="00797336" w:rsidRPr="00C506A0" w:rsidRDefault="00797336" w:rsidP="00797336">
            <w:pPr>
              <w:pStyle w:val="61aTabTextRechtsb"/>
            </w:pPr>
            <w:r>
              <w:t>Notifying body:</w:t>
            </w:r>
          </w:p>
        </w:tc>
        <w:tc>
          <w:tcPr>
            <w:tcW w:w="6565" w:type="dxa"/>
            <w:gridSpan w:val="2"/>
            <w:hideMark/>
          </w:tcPr>
          <w:p w14:paraId="3DA1A35E" w14:textId="77777777" w:rsidR="00797336" w:rsidRPr="00C506A0" w:rsidRDefault="00797336" w:rsidP="00797336">
            <w:pPr>
              <w:pStyle w:val="61TabText"/>
            </w:pPr>
            <w:r>
              <w:t>BMJ</w:t>
            </w:r>
          </w:p>
        </w:tc>
      </w:tr>
      <w:tr w:rsidR="00797336" w:rsidRPr="00C506A0" w14:paraId="0E3FAA57" w14:textId="77777777" w:rsidTr="001D568B">
        <w:tc>
          <w:tcPr>
            <w:tcW w:w="2076" w:type="dxa"/>
            <w:hideMark/>
          </w:tcPr>
          <w:p w14:paraId="49EF06FF" w14:textId="77777777" w:rsidR="00797336" w:rsidRPr="00C506A0" w:rsidRDefault="00797336" w:rsidP="00797336">
            <w:pPr>
              <w:pStyle w:val="61aTabTextRechtsb"/>
            </w:pPr>
            <w:r>
              <w:t>Type of proposal:</w:t>
            </w:r>
          </w:p>
        </w:tc>
        <w:tc>
          <w:tcPr>
            <w:tcW w:w="6565" w:type="dxa"/>
            <w:gridSpan w:val="2"/>
            <w:hideMark/>
          </w:tcPr>
          <w:p w14:paraId="71EC387B" w14:textId="77777777" w:rsidR="00797336" w:rsidRPr="00C506A0" w:rsidRDefault="00797336" w:rsidP="00797336">
            <w:pPr>
              <w:pStyle w:val="61TabText"/>
            </w:pPr>
            <w:r>
              <w:t>Federal Act</w:t>
            </w:r>
          </w:p>
        </w:tc>
      </w:tr>
      <w:tr w:rsidR="00797336" w:rsidRPr="00C506A0" w14:paraId="75DFEC8F" w14:textId="77777777" w:rsidTr="001D568B">
        <w:trPr>
          <w:gridAfter w:val="1"/>
          <w:wAfter w:w="3146" w:type="dxa"/>
        </w:trPr>
        <w:tc>
          <w:tcPr>
            <w:tcW w:w="2076" w:type="dxa"/>
            <w:hideMark/>
          </w:tcPr>
          <w:p w14:paraId="3B76958F" w14:textId="77777777" w:rsidR="00797336" w:rsidRPr="00C506A0" w:rsidRDefault="00797336" w:rsidP="00797336">
            <w:pPr>
              <w:pStyle w:val="61aTabTextRechtsb"/>
            </w:pPr>
            <w:r>
              <w:t>Current financial year:</w:t>
            </w:r>
          </w:p>
        </w:tc>
        <w:tc>
          <w:tcPr>
            <w:tcW w:w="3419" w:type="dxa"/>
            <w:hideMark/>
          </w:tcPr>
          <w:p w14:paraId="4F547381" w14:textId="77777777" w:rsidR="00797336" w:rsidRPr="00C506A0" w:rsidRDefault="00797336" w:rsidP="00797336">
            <w:pPr>
              <w:pStyle w:val="61TabText"/>
            </w:pPr>
            <w:r>
              <w:t>2020</w:t>
            </w:r>
          </w:p>
        </w:tc>
      </w:tr>
      <w:tr w:rsidR="00797336" w:rsidRPr="00C506A0" w14:paraId="3FE0AFA3" w14:textId="77777777" w:rsidTr="001D568B">
        <w:trPr>
          <w:gridAfter w:val="1"/>
          <w:wAfter w:w="3146" w:type="dxa"/>
        </w:trPr>
        <w:tc>
          <w:tcPr>
            <w:tcW w:w="1843" w:type="dxa"/>
            <w:hideMark/>
          </w:tcPr>
          <w:p w14:paraId="02CFE48C" w14:textId="1DFA12CF" w:rsidR="00797336" w:rsidRPr="00C506A0" w:rsidRDefault="00797336" w:rsidP="001D568B">
            <w:pPr>
              <w:pStyle w:val="61aTabTextRechtsb"/>
            </w:pPr>
            <w:r>
              <w:t>Entry into force/effective date:</w:t>
            </w:r>
          </w:p>
        </w:tc>
        <w:tc>
          <w:tcPr>
            <w:tcW w:w="1303" w:type="dxa"/>
            <w:hideMark/>
          </w:tcPr>
          <w:p w14:paraId="7C7F6F60" w14:textId="77777777" w:rsidR="00797336" w:rsidRPr="00C506A0" w:rsidRDefault="00797336" w:rsidP="00797336">
            <w:pPr>
              <w:pStyle w:val="61TabText"/>
            </w:pPr>
            <w:r>
              <w:t>2021</w:t>
            </w:r>
          </w:p>
        </w:tc>
      </w:tr>
    </w:tbl>
    <w:p w14:paraId="29BED110" w14:textId="77777777" w:rsidR="00797336" w:rsidRPr="00C506A0" w:rsidRDefault="00797336" w:rsidP="00797336">
      <w:pPr>
        <w:pStyle w:val="09Abstand"/>
      </w:pPr>
    </w:p>
    <w:p w14:paraId="18672C48" w14:textId="77777777" w:rsidR="00797336" w:rsidRPr="00C506A0" w:rsidRDefault="00797336" w:rsidP="001D568B">
      <w:pPr>
        <w:pStyle w:val="82ErlUeberschrL"/>
        <w:keepLines/>
      </w:pPr>
      <w:r>
        <w:t>Contribution to objective or measure in the federal budget estimate</w:t>
      </w:r>
    </w:p>
    <w:p w14:paraId="491A74FC" w14:textId="77777777" w:rsidR="00797336" w:rsidRPr="00C506A0" w:rsidRDefault="00797336" w:rsidP="001D568B">
      <w:pPr>
        <w:pStyle w:val="09Abstand"/>
        <w:keepNext/>
        <w:keepLines/>
      </w:pPr>
    </w:p>
    <w:p w14:paraId="1706D58B" w14:textId="77777777" w:rsidR="00797336" w:rsidRPr="00C506A0" w:rsidRDefault="00797336" w:rsidP="00797336">
      <w:pPr>
        <w:pStyle w:val="83ErlText"/>
      </w:pPr>
      <w:r>
        <w:t>The proposal contributes to the objective of ‘Guaranteeing legal certainty and peaceful administration of justice through proposals for adapting and further developing the legal system with regard to social and economic needs.’ under subdivision 13 ‘Justice and reforms’ in the federal budget estimate for 2020.</w:t>
      </w:r>
    </w:p>
    <w:p w14:paraId="7C3B01D8" w14:textId="77777777" w:rsidR="00797336" w:rsidRPr="00C506A0" w:rsidRDefault="00797336" w:rsidP="00797336">
      <w:pPr>
        <w:pStyle w:val="09Abstand"/>
      </w:pPr>
    </w:p>
    <w:p w14:paraId="7EC2BF30" w14:textId="77777777" w:rsidR="00797336" w:rsidRPr="00C506A0" w:rsidRDefault="00797336" w:rsidP="001D568B">
      <w:pPr>
        <w:pStyle w:val="81ErlUeberschrZ"/>
        <w:keepLines/>
      </w:pPr>
      <w:r>
        <w:t>Analysis of the problem</w:t>
      </w:r>
    </w:p>
    <w:p w14:paraId="102DA13B" w14:textId="77777777" w:rsidR="00797336" w:rsidRPr="00C506A0" w:rsidRDefault="00797336" w:rsidP="001D568B">
      <w:pPr>
        <w:pStyle w:val="09Abstand"/>
        <w:keepNext/>
        <w:keepLines/>
      </w:pPr>
    </w:p>
    <w:p w14:paraId="418F1399" w14:textId="77777777" w:rsidR="00797336" w:rsidRPr="00C506A0" w:rsidRDefault="00797336" w:rsidP="001D568B">
      <w:pPr>
        <w:pStyle w:val="82ErlUeberschrL"/>
        <w:keepLines/>
      </w:pPr>
      <w:r>
        <w:t>Problem definition</w:t>
      </w:r>
    </w:p>
    <w:p w14:paraId="28EFB325" w14:textId="77777777" w:rsidR="00797336" w:rsidRPr="00C506A0" w:rsidRDefault="00797336" w:rsidP="00797336">
      <w:pPr>
        <w:pStyle w:val="83ErlText"/>
      </w:pPr>
      <w:r>
        <w:t>Serious violations of personal rights on social media platforms on the Internet or through the use of other electronic communication networks constitute a growing socio-political and legal-political challenge. The threshold for perpetration is low, while the effect on the victims is often massive and lasting. The available civil legal protection sometimes takes too long in serious cases, especially when the infringing content is visible and accessible to many users. To endure this situation even for some time is unreasonable for the people affected.</w:t>
      </w:r>
    </w:p>
    <w:p w14:paraId="0EB84EC3" w14:textId="77777777" w:rsidR="00797336" w:rsidRPr="00C506A0" w:rsidRDefault="00797336" w:rsidP="00797336">
      <w:pPr>
        <w:pStyle w:val="09Abstand"/>
      </w:pPr>
    </w:p>
    <w:p w14:paraId="4FB24AC8" w14:textId="77777777" w:rsidR="00797336" w:rsidRPr="00C506A0" w:rsidRDefault="00797336" w:rsidP="00797336">
      <w:pPr>
        <w:pStyle w:val="82ErlUeberschrL"/>
      </w:pPr>
      <w:r>
        <w:t>Baseline scenario and possible alternatives</w:t>
      </w:r>
    </w:p>
    <w:p w14:paraId="05EBC07D" w14:textId="77777777" w:rsidR="00797336" w:rsidRPr="00C506A0" w:rsidRDefault="00797336" w:rsidP="00797336">
      <w:pPr>
        <w:pStyle w:val="83ErlText"/>
      </w:pPr>
      <w:r>
        <w:t>Without the proposed civil legal and civil procedural measures, those affected would sometimes have to accept lengthy civil proceedings in order to enforce their rights to injunction and removal.</w:t>
      </w:r>
    </w:p>
    <w:p w14:paraId="4044291E" w14:textId="77777777" w:rsidR="00797336" w:rsidRPr="00C506A0" w:rsidRDefault="00797336" w:rsidP="00797336">
      <w:pPr>
        <w:pStyle w:val="09Abstand"/>
      </w:pPr>
    </w:p>
    <w:p w14:paraId="11EA3619" w14:textId="77777777" w:rsidR="00797336" w:rsidRPr="00C506A0" w:rsidRDefault="00797336" w:rsidP="001D568B">
      <w:pPr>
        <w:pStyle w:val="81ErlUeberschrZ"/>
        <w:keepLines/>
      </w:pPr>
      <w:r>
        <w:t>Internal assessment</w:t>
      </w:r>
    </w:p>
    <w:p w14:paraId="612A1A86" w14:textId="77777777" w:rsidR="00797336" w:rsidRPr="00C506A0" w:rsidRDefault="00797336" w:rsidP="001D568B">
      <w:pPr>
        <w:pStyle w:val="09Abstand"/>
        <w:keepNext/>
        <w:keepLines/>
      </w:pPr>
    </w:p>
    <w:p w14:paraId="27485E6C" w14:textId="77777777" w:rsidR="00797336" w:rsidRPr="00C506A0" w:rsidRDefault="00797336" w:rsidP="001D568B">
      <w:pPr>
        <w:pStyle w:val="83ErlText"/>
        <w:keepNext/>
        <w:keepLines/>
      </w:pPr>
      <w:r>
        <w:t>Date of internal assessment: 2026</w:t>
      </w:r>
    </w:p>
    <w:p w14:paraId="1E5B239D" w14:textId="77777777" w:rsidR="00797336" w:rsidRPr="00C506A0" w:rsidRDefault="00797336" w:rsidP="00797336">
      <w:pPr>
        <w:pStyle w:val="83ErlText"/>
      </w:pPr>
      <w:r>
        <w:t>Assessment documentation and method: An assessment will be carried out with the help of the evaluation of data from the judicial automation process as well as the highest court rulings on the new mandate procedure.</w:t>
      </w:r>
    </w:p>
    <w:p w14:paraId="2971F15D" w14:textId="77777777" w:rsidR="00797336" w:rsidRPr="00C506A0" w:rsidRDefault="00797336" w:rsidP="00797336">
      <w:pPr>
        <w:pStyle w:val="09Abstand"/>
      </w:pPr>
    </w:p>
    <w:p w14:paraId="13454086" w14:textId="77777777" w:rsidR="00797336" w:rsidRPr="00C506A0" w:rsidRDefault="00797336" w:rsidP="001D568B">
      <w:pPr>
        <w:pStyle w:val="81ErlUeberschrZ"/>
        <w:keepLines/>
      </w:pPr>
      <w:r>
        <w:lastRenderedPageBreak/>
        <w:t>Objectives</w:t>
      </w:r>
    </w:p>
    <w:p w14:paraId="62C90FF2" w14:textId="77777777" w:rsidR="00797336" w:rsidRPr="00C506A0" w:rsidRDefault="00797336" w:rsidP="001D568B">
      <w:pPr>
        <w:pStyle w:val="09Abstand"/>
        <w:keepNext/>
        <w:keepLines/>
      </w:pPr>
    </w:p>
    <w:p w14:paraId="5675AAC1" w14:textId="77777777" w:rsidR="00797336" w:rsidRPr="00C506A0" w:rsidRDefault="00797336" w:rsidP="001D568B">
      <w:pPr>
        <w:pStyle w:val="82ErlUeberschrL"/>
        <w:keepLines/>
      </w:pPr>
      <w:r>
        <w:t>Objective 1: The creation of a legal framework in the area of personal rights protection</w:t>
      </w:r>
    </w:p>
    <w:p w14:paraId="7B2480E8" w14:textId="77777777" w:rsidR="00797336" w:rsidRPr="00C506A0" w:rsidRDefault="00797336" w:rsidP="001D568B">
      <w:pPr>
        <w:pStyle w:val="09Abstand"/>
        <w:keepNext/>
        <w:keepLines/>
      </w:pPr>
    </w:p>
    <w:p w14:paraId="42723978" w14:textId="77777777" w:rsidR="00797336" w:rsidRPr="00C506A0" w:rsidRDefault="00797336" w:rsidP="001D568B">
      <w:pPr>
        <w:pStyle w:val="83ErlText"/>
        <w:keepNext/>
        <w:keepLines/>
      </w:pPr>
      <w:r>
        <w:t>Description of the objective:</w:t>
      </w:r>
    </w:p>
    <w:p w14:paraId="33138DBB" w14:textId="77777777" w:rsidR="00797336" w:rsidRPr="00C506A0" w:rsidRDefault="00797336" w:rsidP="00797336">
      <w:pPr>
        <w:pStyle w:val="83ErlText"/>
      </w:pPr>
      <w:r>
        <w:t>Codification of the legal protection of personal rights that has been developed and updated for decades by literature and case law around the ‘central standard’ of § 16 of the Austrian Civil Code [Allgemeinen bürgerlichen Gesetzbuch – ABGB].</w:t>
      </w:r>
    </w:p>
    <w:p w14:paraId="1031104F" w14:textId="77777777" w:rsidR="00797336" w:rsidRPr="00C506A0" w:rsidRDefault="00797336" w:rsidP="00797336">
      <w:pPr>
        <w:pStyle w:val="09Abstand"/>
      </w:pPr>
    </w:p>
    <w:p w14:paraId="454B6437" w14:textId="77777777" w:rsidR="00797336" w:rsidRPr="00C506A0" w:rsidRDefault="00797336" w:rsidP="001D568B">
      <w:pPr>
        <w:pStyle w:val="83ErlText"/>
        <w:keepNext/>
        <w:keepLines/>
      </w:pPr>
      <w:r>
        <w:t>A successful outcome would be:</w:t>
      </w:r>
    </w:p>
    <w:p w14:paraId="785070B0"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1074A3C1" w14:textId="77777777" w:rsidTr="001D568B">
        <w:tc>
          <w:tcPr>
            <w:tcW w:w="4317" w:type="dxa"/>
            <w:tcBorders>
              <w:bottom w:val="single" w:sz="12" w:space="0" w:color="auto"/>
            </w:tcBorders>
            <w:vAlign w:val="center"/>
          </w:tcPr>
          <w:p w14:paraId="4100008E" w14:textId="77777777" w:rsidR="00797336" w:rsidRPr="00C506A0" w:rsidRDefault="00797336" w:rsidP="00797336">
            <w:pPr>
              <w:pStyle w:val="61TabText"/>
            </w:pPr>
            <w:r>
              <w:t>Original state at the time of the outcome-oriented impact assessment</w:t>
            </w:r>
          </w:p>
        </w:tc>
        <w:tc>
          <w:tcPr>
            <w:tcW w:w="4317" w:type="dxa"/>
            <w:tcBorders>
              <w:bottom w:val="single" w:sz="12" w:space="0" w:color="auto"/>
            </w:tcBorders>
            <w:vAlign w:val="center"/>
          </w:tcPr>
          <w:p w14:paraId="382221BA" w14:textId="77777777" w:rsidR="00797336" w:rsidRPr="00C506A0" w:rsidRDefault="00797336" w:rsidP="00797336">
            <w:pPr>
              <w:pStyle w:val="61TabText"/>
            </w:pPr>
            <w:r>
              <w:t>State of objective at the time of the assessment</w:t>
            </w:r>
          </w:p>
        </w:tc>
      </w:tr>
      <w:tr w:rsidR="00797336" w:rsidRPr="00C506A0" w14:paraId="6647D129" w14:textId="77777777" w:rsidTr="001D568B">
        <w:tc>
          <w:tcPr>
            <w:tcW w:w="4317" w:type="dxa"/>
            <w:tcBorders>
              <w:top w:val="single" w:sz="12" w:space="0" w:color="auto"/>
              <w:bottom w:val="dashSmallGap" w:sz="4" w:space="0" w:color="auto"/>
            </w:tcBorders>
          </w:tcPr>
          <w:p w14:paraId="65BAEC04" w14:textId="77777777" w:rsidR="00797336" w:rsidRPr="00C506A0" w:rsidRDefault="00797336" w:rsidP="00797336">
            <w:pPr>
              <w:pStyle w:val="61TabText"/>
            </w:pPr>
            <w:r>
              <w:t>According to the case law of the highest court and unanimous opinion, § 16 ABGB is the ‘central standard’ and the basis of the protection of personal rights. The legislature has so far refrained from regulating rights to injunction and removal in the ABGB; in the course of time, however, individual aspects were regulated in other areas. This has led to many instances of doubt.</w:t>
            </w:r>
          </w:p>
        </w:tc>
        <w:tc>
          <w:tcPr>
            <w:tcW w:w="4317" w:type="dxa"/>
            <w:tcBorders>
              <w:top w:val="single" w:sz="12" w:space="0" w:color="auto"/>
              <w:bottom w:val="dashSmallGap" w:sz="4" w:space="0" w:color="auto"/>
            </w:tcBorders>
          </w:tcPr>
          <w:p w14:paraId="4EFD4B8A" w14:textId="77777777" w:rsidR="00797336" w:rsidRPr="00C506A0" w:rsidRDefault="00797336" w:rsidP="00797336">
            <w:pPr>
              <w:pStyle w:val="61TabText"/>
            </w:pPr>
            <w:r>
              <w:t>The assessment of personal rights violations is carried out in accordance with the consideration criteria specified in the Act. The case law developed for the new provisions contributes to legal certainty.</w:t>
            </w:r>
          </w:p>
        </w:tc>
      </w:tr>
    </w:tbl>
    <w:p w14:paraId="6C2FFE8A" w14:textId="77777777" w:rsidR="00797336" w:rsidRPr="00C506A0" w:rsidRDefault="00797336" w:rsidP="00797336">
      <w:pPr>
        <w:pStyle w:val="09Abstand"/>
      </w:pPr>
    </w:p>
    <w:p w14:paraId="0844DC83" w14:textId="77777777" w:rsidR="00797336" w:rsidRPr="00C506A0" w:rsidRDefault="00797336" w:rsidP="001D568B">
      <w:pPr>
        <w:pStyle w:val="82ErlUeberschrL"/>
        <w:keepLines/>
      </w:pPr>
      <w:r>
        <w:t>Objective 2: Simplified and accelerated law enforcement in combating ‘hate on the Internet’</w:t>
      </w:r>
    </w:p>
    <w:p w14:paraId="54CC421D" w14:textId="77777777" w:rsidR="00797336" w:rsidRPr="00C506A0" w:rsidRDefault="00797336" w:rsidP="001D568B">
      <w:pPr>
        <w:pStyle w:val="09Abstand"/>
        <w:keepNext/>
        <w:keepLines/>
      </w:pPr>
    </w:p>
    <w:p w14:paraId="3B11390A" w14:textId="77777777" w:rsidR="00797336" w:rsidRPr="00C506A0" w:rsidRDefault="00797336" w:rsidP="001D568B">
      <w:pPr>
        <w:pStyle w:val="83ErlText"/>
        <w:keepNext/>
        <w:keepLines/>
      </w:pPr>
      <w:r>
        <w:t>Description of the objective:</w:t>
      </w:r>
    </w:p>
    <w:p w14:paraId="1EC5FAB1" w14:textId="77777777" w:rsidR="00797336" w:rsidRPr="00C506A0" w:rsidRDefault="00797336" w:rsidP="00797336">
      <w:pPr>
        <w:pStyle w:val="83ErlText"/>
      </w:pPr>
      <w:r>
        <w:t>People affected whose human dignity is violated by content on electronic communication media (‘hate on the Internet’) should obtain legal protection quickly and easily.</w:t>
      </w:r>
    </w:p>
    <w:p w14:paraId="2C2F2BC6" w14:textId="77777777" w:rsidR="00797336" w:rsidRPr="00C506A0" w:rsidRDefault="00797336" w:rsidP="00797336">
      <w:pPr>
        <w:pStyle w:val="09Abstand"/>
      </w:pPr>
    </w:p>
    <w:p w14:paraId="28AF0BBF" w14:textId="77777777" w:rsidR="00797336" w:rsidRPr="00C506A0" w:rsidRDefault="00797336" w:rsidP="001D568B">
      <w:pPr>
        <w:pStyle w:val="83ErlText"/>
        <w:keepNext/>
        <w:keepLines/>
      </w:pPr>
      <w:r>
        <w:t>A successful outcome would be:</w:t>
      </w:r>
    </w:p>
    <w:p w14:paraId="5E62566E"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1C639970" w14:textId="77777777" w:rsidTr="001D568B">
        <w:tc>
          <w:tcPr>
            <w:tcW w:w="4317" w:type="dxa"/>
            <w:tcBorders>
              <w:bottom w:val="single" w:sz="12" w:space="0" w:color="auto"/>
            </w:tcBorders>
            <w:vAlign w:val="center"/>
          </w:tcPr>
          <w:p w14:paraId="7D9AB511" w14:textId="77777777" w:rsidR="00797336" w:rsidRPr="00C506A0" w:rsidRDefault="00797336" w:rsidP="00797336">
            <w:pPr>
              <w:pStyle w:val="61TabText"/>
            </w:pPr>
            <w:r>
              <w:t>Original state at the time of the outcome-oriented impact assessment</w:t>
            </w:r>
          </w:p>
        </w:tc>
        <w:tc>
          <w:tcPr>
            <w:tcW w:w="4317" w:type="dxa"/>
            <w:tcBorders>
              <w:bottom w:val="single" w:sz="12" w:space="0" w:color="auto"/>
            </w:tcBorders>
            <w:vAlign w:val="center"/>
          </w:tcPr>
          <w:p w14:paraId="332137BA" w14:textId="77777777" w:rsidR="00797336" w:rsidRPr="00C506A0" w:rsidRDefault="00797336" w:rsidP="00797336">
            <w:pPr>
              <w:pStyle w:val="61TabText"/>
            </w:pPr>
            <w:r>
              <w:t>State of objective at the time of the assessment</w:t>
            </w:r>
          </w:p>
        </w:tc>
      </w:tr>
      <w:tr w:rsidR="00797336" w:rsidRPr="00C506A0" w14:paraId="444C00A8" w14:textId="77777777" w:rsidTr="001D568B">
        <w:tc>
          <w:tcPr>
            <w:tcW w:w="4317" w:type="dxa"/>
            <w:tcBorders>
              <w:top w:val="single" w:sz="12" w:space="0" w:color="auto"/>
              <w:bottom w:val="dashSmallGap" w:sz="4" w:space="0" w:color="auto"/>
            </w:tcBorders>
          </w:tcPr>
          <w:p w14:paraId="34022060" w14:textId="77777777" w:rsidR="00797336" w:rsidRPr="00C506A0" w:rsidRDefault="00797336" w:rsidP="00797336">
            <w:pPr>
              <w:pStyle w:val="61TabText"/>
            </w:pPr>
            <w:r>
              <w:t>Persons affected by ‘hate posts’ sometimes have to accept lengthy civil proceedings to enforce their right to injunction for violations of personal rights. Both the financial risk and the lack of the prospect of a quick removal of the ‘hate post’ are factors that may deter the persons affected from making a judicial claim.</w:t>
            </w:r>
          </w:p>
        </w:tc>
        <w:tc>
          <w:tcPr>
            <w:tcW w:w="4317" w:type="dxa"/>
            <w:tcBorders>
              <w:top w:val="single" w:sz="12" w:space="0" w:color="auto"/>
              <w:bottom w:val="dashSmallGap" w:sz="4" w:space="0" w:color="auto"/>
            </w:tcBorders>
          </w:tcPr>
          <w:p w14:paraId="50A0CFAD" w14:textId="77777777" w:rsidR="00797336" w:rsidRPr="00C506A0" w:rsidRDefault="00797336" w:rsidP="00797336">
            <w:pPr>
              <w:pStyle w:val="61TabText"/>
            </w:pPr>
            <w:r>
              <w:t>The civil procedural mandate procedure that has been created provides the persons affected by ‘hate posts’ with rapid legal protection. The content that is in violation (of human dignity) is quickly removed from the electronic communication network.</w:t>
            </w:r>
          </w:p>
        </w:tc>
      </w:tr>
    </w:tbl>
    <w:p w14:paraId="32C1FA95" w14:textId="77777777" w:rsidR="00797336" w:rsidRPr="00C506A0" w:rsidRDefault="00797336" w:rsidP="00797336">
      <w:pPr>
        <w:pStyle w:val="09Abstand"/>
      </w:pPr>
    </w:p>
    <w:p w14:paraId="56B6FFE4" w14:textId="77777777" w:rsidR="00797336" w:rsidRPr="00C506A0" w:rsidRDefault="00797336" w:rsidP="001D568B">
      <w:pPr>
        <w:pStyle w:val="81ErlUeberschrZ"/>
        <w:keepLines/>
      </w:pPr>
      <w:r>
        <w:t>Measures</w:t>
      </w:r>
    </w:p>
    <w:p w14:paraId="4583BEE5" w14:textId="77777777" w:rsidR="00797336" w:rsidRPr="00C506A0" w:rsidRDefault="00797336" w:rsidP="001D568B">
      <w:pPr>
        <w:pStyle w:val="09Abstand"/>
        <w:keepNext/>
        <w:keepLines/>
      </w:pPr>
    </w:p>
    <w:p w14:paraId="6A3F34B3" w14:textId="77777777" w:rsidR="00797336" w:rsidRPr="00C506A0" w:rsidRDefault="00797336" w:rsidP="001D568B">
      <w:pPr>
        <w:pStyle w:val="82ErlUeberschrL"/>
        <w:keepLines/>
      </w:pPr>
      <w:r>
        <w:t>Measure 1: Creation of regulations regarding the exercise of personal rights protection, the scope of one’s capacity to bring action and have action brought against them, as well as the balancing of interests</w:t>
      </w:r>
    </w:p>
    <w:p w14:paraId="15D5AB3E" w14:textId="77777777" w:rsidR="00797336" w:rsidRPr="00C506A0" w:rsidRDefault="00797336" w:rsidP="001D568B">
      <w:pPr>
        <w:pStyle w:val="83ErlText"/>
        <w:keepNext/>
        <w:keepLines/>
      </w:pPr>
      <w:r>
        <w:t>Description of the measure:</w:t>
      </w:r>
    </w:p>
    <w:p w14:paraId="411738CC" w14:textId="77777777" w:rsidR="00797336" w:rsidRPr="00C506A0" w:rsidRDefault="00797336" w:rsidP="00797336">
      <w:pPr>
        <w:pStyle w:val="83ErlText"/>
      </w:pPr>
      <w:r>
        <w:t>The Act expressly regulates certain aspects of protecting personal rights as well as the resulting rights to injunction and removal.</w:t>
      </w:r>
    </w:p>
    <w:p w14:paraId="32EACAB1" w14:textId="77777777" w:rsidR="00797336" w:rsidRPr="00C506A0" w:rsidRDefault="00797336" w:rsidP="00797336">
      <w:pPr>
        <w:pStyle w:val="83ErlText"/>
      </w:pPr>
      <w:r>
        <w:t>Under certain conditions, one’s capacity to bring action is extended to the employer of the person affected by the violation of personal rights if the violation is related to the employment. The capacity to have action brought against one is expressly regulated as a development of the legal duty of the person causing a danger to intervene and remove such cause of danger.</w:t>
      </w:r>
    </w:p>
    <w:p w14:paraId="746EC74F" w14:textId="77777777" w:rsidR="00797336" w:rsidRPr="00C506A0" w:rsidRDefault="00797336" w:rsidP="00797336">
      <w:pPr>
        <w:pStyle w:val="09Abstand"/>
      </w:pPr>
    </w:p>
    <w:p w14:paraId="58E107D3" w14:textId="77777777" w:rsidR="00797336" w:rsidRPr="00C506A0" w:rsidRDefault="00797336" w:rsidP="001D568B">
      <w:pPr>
        <w:pStyle w:val="83ErlText"/>
        <w:keepNext/>
        <w:keepLines/>
      </w:pPr>
      <w:r>
        <w:lastRenderedPageBreak/>
        <w:t>Implementation of Objective 1</w:t>
      </w:r>
    </w:p>
    <w:p w14:paraId="4BF619AB" w14:textId="77777777" w:rsidR="00797336" w:rsidRPr="00C506A0" w:rsidRDefault="00797336" w:rsidP="001D568B">
      <w:pPr>
        <w:pStyle w:val="09Abstand"/>
        <w:keepNext/>
        <w:keepLines/>
      </w:pPr>
    </w:p>
    <w:p w14:paraId="3B43A42A" w14:textId="77777777" w:rsidR="00797336" w:rsidRPr="00C506A0" w:rsidRDefault="00797336" w:rsidP="001D568B">
      <w:pPr>
        <w:pStyle w:val="83ErlText"/>
        <w:keepNext/>
        <w:keepLines/>
      </w:pPr>
      <w:r>
        <w:t>A successful outcome would be:</w:t>
      </w:r>
    </w:p>
    <w:p w14:paraId="2CFDC071"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6E8F14F5" w14:textId="77777777" w:rsidTr="001D568B">
        <w:tc>
          <w:tcPr>
            <w:tcW w:w="4317" w:type="dxa"/>
            <w:tcBorders>
              <w:bottom w:val="single" w:sz="12" w:space="0" w:color="auto"/>
            </w:tcBorders>
            <w:vAlign w:val="center"/>
          </w:tcPr>
          <w:p w14:paraId="1DCC7915" w14:textId="77777777" w:rsidR="00797336" w:rsidRPr="00C506A0" w:rsidRDefault="00797336" w:rsidP="00797336">
            <w:pPr>
              <w:pStyle w:val="61TabText"/>
            </w:pPr>
            <w:r>
              <w:t>Original state at the time of the outcome-oriented impact assessment</w:t>
            </w:r>
          </w:p>
        </w:tc>
        <w:tc>
          <w:tcPr>
            <w:tcW w:w="4317" w:type="dxa"/>
            <w:tcBorders>
              <w:bottom w:val="single" w:sz="12" w:space="0" w:color="auto"/>
            </w:tcBorders>
            <w:vAlign w:val="center"/>
          </w:tcPr>
          <w:p w14:paraId="484DDFCA" w14:textId="77777777" w:rsidR="00797336" w:rsidRPr="00C506A0" w:rsidRDefault="00797336" w:rsidP="00797336">
            <w:pPr>
              <w:pStyle w:val="61TabText"/>
            </w:pPr>
            <w:r>
              <w:t>State of objective at the time of the assessment</w:t>
            </w:r>
          </w:p>
        </w:tc>
      </w:tr>
      <w:tr w:rsidR="00797336" w:rsidRPr="00C506A0" w14:paraId="6AEFDAB2" w14:textId="77777777" w:rsidTr="001D568B">
        <w:tc>
          <w:tcPr>
            <w:tcW w:w="4317" w:type="dxa"/>
            <w:tcBorders>
              <w:top w:val="single" w:sz="12" w:space="0" w:color="auto"/>
              <w:bottom w:val="dashSmallGap" w:sz="4" w:space="0" w:color="auto"/>
            </w:tcBorders>
          </w:tcPr>
          <w:p w14:paraId="0223ED46" w14:textId="77777777" w:rsidR="00797336" w:rsidRPr="00C506A0" w:rsidRDefault="00797336" w:rsidP="00797336">
            <w:pPr>
              <w:pStyle w:val="61TabText"/>
            </w:pPr>
            <w:r>
              <w:t>According to the case law of the highest court and unanimous opinion, § 16 ABGB is the ‘central standard’ and the basis of the protection of personal rights. The legislature has so far refrained from regulating rights to injunction and removal in the ABGB; in the course of time, however, individual aspects were regulated in other areas. This has led to inconsistent case law and instances of doubt.</w:t>
            </w:r>
          </w:p>
        </w:tc>
        <w:tc>
          <w:tcPr>
            <w:tcW w:w="4317" w:type="dxa"/>
            <w:tcBorders>
              <w:top w:val="single" w:sz="12" w:space="0" w:color="auto"/>
              <w:bottom w:val="dashSmallGap" w:sz="4" w:space="0" w:color="auto"/>
            </w:tcBorders>
          </w:tcPr>
          <w:p w14:paraId="37524A0E" w14:textId="77777777" w:rsidR="00797336" w:rsidRPr="00C506A0" w:rsidRDefault="00797336" w:rsidP="00797336">
            <w:pPr>
              <w:pStyle w:val="61TabText"/>
            </w:pPr>
            <w:r>
              <w:t>The assessment of personal rights violations is carried out in accordance with the consideration criteria specified in the Act. Case law of the Supreme Court, which has been sufficiently developed for the new provisions, contributes to legal security.</w:t>
            </w:r>
          </w:p>
        </w:tc>
      </w:tr>
    </w:tbl>
    <w:p w14:paraId="0EA5C6D1" w14:textId="77777777" w:rsidR="00797336" w:rsidRPr="00C506A0" w:rsidRDefault="00797336" w:rsidP="00797336">
      <w:pPr>
        <w:pStyle w:val="09Abstand"/>
      </w:pPr>
    </w:p>
    <w:p w14:paraId="08C905FD" w14:textId="77777777" w:rsidR="00797336" w:rsidRPr="00C506A0" w:rsidRDefault="00797336" w:rsidP="001D568B">
      <w:pPr>
        <w:pStyle w:val="82ErlUeberschrL"/>
        <w:keepLines/>
      </w:pPr>
      <w:r>
        <w:t>Measure 2: Simplified injunction procedure for hate posts including the possibility of immediate enforceability</w:t>
      </w:r>
    </w:p>
    <w:p w14:paraId="22F76805" w14:textId="77777777" w:rsidR="00797336" w:rsidRPr="00C506A0" w:rsidRDefault="00797336" w:rsidP="001D568B">
      <w:pPr>
        <w:pStyle w:val="83ErlText"/>
        <w:keepNext/>
        <w:keepLines/>
      </w:pPr>
      <w:r>
        <w:t>Description of the measure:</w:t>
      </w:r>
    </w:p>
    <w:p w14:paraId="085E48A2" w14:textId="77777777" w:rsidR="00797336" w:rsidRPr="00C506A0" w:rsidRDefault="00797336" w:rsidP="00797336">
      <w:pPr>
        <w:pStyle w:val="83ErlText"/>
      </w:pPr>
      <w:r>
        <w:t>The proposed provision is intended to establish a special procedure in the Code of Civil Procedure [Zivilprozessordnung – ZPO], which is to be available as an urgent procedure for particularly severe cases of personal rights violations. This special procedure is intended to be used exclusively in legal disputes over actions in which rights to injunction are asserted due to violations of human dignity on an electronic communication network. The prerequisite for committing the alleged infringement on an electronic communication network is intended to cover the dissemination of content that violates personal rights on widely accessible social networks as well as messenger services in which the infringing content is only transmitted to the injured person.</w:t>
      </w:r>
    </w:p>
    <w:p w14:paraId="241526E6" w14:textId="77777777" w:rsidR="00797336" w:rsidRPr="00C506A0" w:rsidRDefault="00797336" w:rsidP="00797336">
      <w:pPr>
        <w:pStyle w:val="83ErlText"/>
      </w:pPr>
      <w:r>
        <w:t>The District Court’s inherent jurisdiction and the determination of the amount in dispute are intended to create the simplest, most affordable and rapid access possible for legal recourse.</w:t>
      </w:r>
    </w:p>
    <w:p w14:paraId="5A821A4C" w14:textId="77777777" w:rsidR="00797336" w:rsidRPr="00C506A0" w:rsidRDefault="00797336" w:rsidP="00797336">
      <w:pPr>
        <w:pStyle w:val="09Abstand"/>
      </w:pPr>
    </w:p>
    <w:p w14:paraId="4C37C028" w14:textId="77777777" w:rsidR="00797336" w:rsidRPr="00C506A0" w:rsidRDefault="00797336" w:rsidP="001D568B">
      <w:pPr>
        <w:pStyle w:val="83ErlText"/>
        <w:keepNext/>
        <w:keepLines/>
      </w:pPr>
      <w:r>
        <w:t>Implementation of Objective 2</w:t>
      </w:r>
    </w:p>
    <w:p w14:paraId="11D3A39D" w14:textId="77777777" w:rsidR="00797336" w:rsidRPr="00C506A0" w:rsidRDefault="00797336" w:rsidP="001D568B">
      <w:pPr>
        <w:pStyle w:val="09Abstand"/>
        <w:keepNext/>
        <w:keepLines/>
      </w:pPr>
    </w:p>
    <w:p w14:paraId="7F3872C8" w14:textId="77777777" w:rsidR="00797336" w:rsidRPr="00C506A0" w:rsidRDefault="00797336" w:rsidP="001D568B">
      <w:pPr>
        <w:pStyle w:val="83ErlText"/>
        <w:keepNext/>
        <w:keepLines/>
      </w:pPr>
      <w:r>
        <w:t>A successful outcome would be:</w:t>
      </w:r>
    </w:p>
    <w:p w14:paraId="33985E10"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4BE966F6" w14:textId="77777777" w:rsidTr="001D568B">
        <w:tc>
          <w:tcPr>
            <w:tcW w:w="4317" w:type="dxa"/>
            <w:tcBorders>
              <w:bottom w:val="single" w:sz="12" w:space="0" w:color="auto"/>
            </w:tcBorders>
            <w:vAlign w:val="center"/>
          </w:tcPr>
          <w:p w14:paraId="775D6BF1" w14:textId="77777777" w:rsidR="00797336" w:rsidRPr="00C506A0" w:rsidRDefault="00797336" w:rsidP="00797336">
            <w:pPr>
              <w:pStyle w:val="61TabText"/>
            </w:pPr>
            <w:r>
              <w:t>Original state at the time of the outcome-oriented impact assessment</w:t>
            </w:r>
          </w:p>
        </w:tc>
        <w:tc>
          <w:tcPr>
            <w:tcW w:w="4317" w:type="dxa"/>
            <w:tcBorders>
              <w:bottom w:val="single" w:sz="12" w:space="0" w:color="auto"/>
            </w:tcBorders>
            <w:vAlign w:val="center"/>
          </w:tcPr>
          <w:p w14:paraId="5602FE7A" w14:textId="77777777" w:rsidR="00797336" w:rsidRPr="00C506A0" w:rsidRDefault="00797336" w:rsidP="00797336">
            <w:pPr>
              <w:pStyle w:val="61TabText"/>
            </w:pPr>
            <w:r>
              <w:t>State of objective at the time of the assessment</w:t>
            </w:r>
          </w:p>
        </w:tc>
      </w:tr>
      <w:tr w:rsidR="00797336" w:rsidRPr="00C506A0" w14:paraId="3C224928" w14:textId="77777777" w:rsidTr="001D568B">
        <w:tc>
          <w:tcPr>
            <w:tcW w:w="4317" w:type="dxa"/>
            <w:tcBorders>
              <w:top w:val="single" w:sz="12" w:space="0" w:color="auto"/>
              <w:bottom w:val="dashSmallGap" w:sz="4" w:space="0" w:color="auto"/>
            </w:tcBorders>
          </w:tcPr>
          <w:p w14:paraId="541FC0A2" w14:textId="77777777" w:rsidR="00797336" w:rsidRPr="00C506A0" w:rsidRDefault="00797336" w:rsidP="00797336">
            <w:pPr>
              <w:pStyle w:val="61TabText"/>
            </w:pPr>
            <w:r>
              <w:t>Persons affected by ‘hate posts’ sometimes have to accept lengthy civil proceedings to enforce their right to injunction for violations of personal rights. Both the financial risk and the lack of the prospect of a quick removal of the ‘hate post’ are factors that may deter the persons affected from making a judicial claim.</w:t>
            </w:r>
          </w:p>
        </w:tc>
        <w:tc>
          <w:tcPr>
            <w:tcW w:w="4317" w:type="dxa"/>
            <w:tcBorders>
              <w:top w:val="single" w:sz="12" w:space="0" w:color="auto"/>
              <w:bottom w:val="dashSmallGap" w:sz="4" w:space="0" w:color="auto"/>
            </w:tcBorders>
          </w:tcPr>
          <w:p w14:paraId="612DFBD0" w14:textId="77777777" w:rsidR="00797336" w:rsidRPr="00C506A0" w:rsidRDefault="00797336" w:rsidP="00797336">
            <w:pPr>
              <w:pStyle w:val="61TabText"/>
            </w:pPr>
            <w:r>
              <w:t>The civil procedural mandate procedure that has been created provides the persons affected by ‘hate posts’ with rapid legal protection in the sense of rapid removal of content that violates human dignity. Taking into account any initial difficulties, the amount of times the new mandate procedure is used every year is in the triple digits.</w:t>
            </w:r>
          </w:p>
        </w:tc>
      </w:tr>
    </w:tbl>
    <w:p w14:paraId="0A5D6145" w14:textId="77777777" w:rsidR="00797336" w:rsidRPr="00C506A0" w:rsidRDefault="00797336" w:rsidP="00797336">
      <w:pPr>
        <w:pStyle w:val="09Abstand"/>
      </w:pPr>
    </w:p>
    <w:p w14:paraId="3B695076" w14:textId="77777777" w:rsidR="00797336" w:rsidRPr="00C506A0" w:rsidRDefault="00797336" w:rsidP="001D568B">
      <w:pPr>
        <w:pStyle w:val="82ErlUeberschrL"/>
        <w:keepLines/>
      </w:pPr>
      <w:r>
        <w:t>Measure 3: Introduction of a non-contentious application for the release of user data in accordance with § 18(4) of the e-Commerce Act</w:t>
      </w:r>
    </w:p>
    <w:p w14:paraId="524081C7" w14:textId="77777777" w:rsidR="00797336" w:rsidRPr="00C506A0" w:rsidRDefault="00797336" w:rsidP="001D568B">
      <w:pPr>
        <w:pStyle w:val="83ErlText"/>
        <w:keepNext/>
        <w:keepLines/>
      </w:pPr>
      <w:r>
        <w:t>Description of the measure:</w:t>
      </w:r>
    </w:p>
    <w:p w14:paraId="0FBF9101" w14:textId="77777777" w:rsidR="00797336" w:rsidRPr="00C506A0" w:rsidRDefault="00797336" w:rsidP="00797336">
      <w:pPr>
        <w:pStyle w:val="83ErlText"/>
      </w:pPr>
      <w:r>
        <w:t>The objective of quick and inexpensive enforcement of rights, including rights to information in accordance with § 18(4) of the e-Commerce Act [E-Commerce-Gesetz – ECG], is to be taken into account by shifting the information procedure from the contentious to the non-contentious legal process, such that the filing of the application is in future not bound to any representation obligation regardless of the amount in dispute.</w:t>
      </w:r>
    </w:p>
    <w:p w14:paraId="432A8172" w14:textId="77777777" w:rsidR="00797336" w:rsidRPr="00C506A0" w:rsidRDefault="00797336" w:rsidP="00797336">
      <w:pPr>
        <w:pStyle w:val="09Abstand"/>
      </w:pPr>
    </w:p>
    <w:p w14:paraId="50B4C117" w14:textId="77777777" w:rsidR="00797336" w:rsidRPr="00C506A0" w:rsidRDefault="00797336" w:rsidP="001D568B">
      <w:pPr>
        <w:pStyle w:val="83ErlText"/>
        <w:keepNext/>
        <w:keepLines/>
      </w:pPr>
      <w:r>
        <w:lastRenderedPageBreak/>
        <w:t>Implementation of Objective 2</w:t>
      </w:r>
    </w:p>
    <w:p w14:paraId="41605E8E" w14:textId="77777777" w:rsidR="00797336" w:rsidRPr="00C506A0" w:rsidRDefault="00797336" w:rsidP="001D568B">
      <w:pPr>
        <w:pStyle w:val="09Abstand"/>
        <w:keepNext/>
        <w:keepLines/>
      </w:pPr>
    </w:p>
    <w:p w14:paraId="29184734" w14:textId="77777777" w:rsidR="00797336" w:rsidRPr="00C506A0" w:rsidRDefault="00797336" w:rsidP="001D568B">
      <w:pPr>
        <w:pStyle w:val="83ErlText"/>
        <w:keepNext/>
        <w:keepLines/>
      </w:pPr>
      <w:r>
        <w:t>A successful outcome would be:</w:t>
      </w:r>
    </w:p>
    <w:p w14:paraId="237052A9"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3A20F394" w14:textId="77777777" w:rsidTr="001D568B">
        <w:tc>
          <w:tcPr>
            <w:tcW w:w="4317" w:type="dxa"/>
            <w:tcBorders>
              <w:bottom w:val="single" w:sz="12" w:space="0" w:color="auto"/>
            </w:tcBorders>
            <w:vAlign w:val="center"/>
          </w:tcPr>
          <w:p w14:paraId="271FDCC9" w14:textId="77777777" w:rsidR="00797336" w:rsidRPr="00C506A0" w:rsidRDefault="00797336" w:rsidP="00797336">
            <w:pPr>
              <w:pStyle w:val="61TabText"/>
            </w:pPr>
            <w:r>
              <w:t>Original state at the time of the outcome-oriented impact assessment</w:t>
            </w:r>
          </w:p>
        </w:tc>
        <w:tc>
          <w:tcPr>
            <w:tcW w:w="4317" w:type="dxa"/>
            <w:tcBorders>
              <w:bottom w:val="single" w:sz="12" w:space="0" w:color="auto"/>
            </w:tcBorders>
            <w:vAlign w:val="center"/>
          </w:tcPr>
          <w:p w14:paraId="0C65D820" w14:textId="77777777" w:rsidR="00797336" w:rsidRPr="00C506A0" w:rsidRDefault="00797336" w:rsidP="00797336">
            <w:pPr>
              <w:pStyle w:val="61TabText"/>
            </w:pPr>
            <w:r>
              <w:t>State of objective at the time of the assessment</w:t>
            </w:r>
          </w:p>
        </w:tc>
      </w:tr>
      <w:tr w:rsidR="00797336" w:rsidRPr="00C506A0" w14:paraId="0149A595" w14:textId="77777777" w:rsidTr="001D568B">
        <w:tc>
          <w:tcPr>
            <w:tcW w:w="4317" w:type="dxa"/>
            <w:tcBorders>
              <w:top w:val="single" w:sz="12" w:space="0" w:color="auto"/>
              <w:bottom w:val="dashSmallGap" w:sz="4" w:space="0" w:color="auto"/>
            </w:tcBorders>
          </w:tcPr>
          <w:p w14:paraId="1D2D5833" w14:textId="77777777" w:rsidR="00797336" w:rsidRPr="00C506A0" w:rsidRDefault="00797336" w:rsidP="00797336">
            <w:pPr>
              <w:pStyle w:val="61TabText"/>
            </w:pPr>
            <w:r>
              <w:t>Persons affected by ‘hate posts’ sometimes have to accept lengthy civil proceedings to enforce their right to injunction for violations of personal rights. At the moment, the existing right to the release of user data in accordance with § 18(4) ECG must be enforced in the contentious litigation process. This dispute often precedes the judicial enforcement of rights to injunction and removal, such that the procedural effort for the prosecution due to personal rights violations increases considerably.</w:t>
            </w:r>
          </w:p>
        </w:tc>
        <w:tc>
          <w:tcPr>
            <w:tcW w:w="4317" w:type="dxa"/>
            <w:tcBorders>
              <w:top w:val="single" w:sz="12" w:space="0" w:color="auto"/>
              <w:bottom w:val="dashSmallGap" w:sz="4" w:space="0" w:color="auto"/>
            </w:tcBorders>
          </w:tcPr>
          <w:p w14:paraId="6F9D516D" w14:textId="77777777" w:rsidR="00797336" w:rsidRPr="00C506A0" w:rsidRDefault="00797336" w:rsidP="00797336">
            <w:pPr>
              <w:pStyle w:val="61TabText"/>
            </w:pPr>
            <w:r>
              <w:t>The assertion of the right to release user data in accordance with § 18(4) ECG in less formal proceedings, except in cases of disputes, simplifies legal prosecution and makes it less expensive. The new non-contentious application is used at least 50 times a year.</w:t>
            </w:r>
          </w:p>
        </w:tc>
      </w:tr>
    </w:tbl>
    <w:p w14:paraId="0161F6A9" w14:textId="77777777" w:rsidR="00797336" w:rsidRPr="00C506A0" w:rsidRDefault="00797336" w:rsidP="00797336">
      <w:pPr>
        <w:pStyle w:val="09Abstand"/>
      </w:pPr>
    </w:p>
    <w:p w14:paraId="26406759" w14:textId="77777777" w:rsidR="00797336" w:rsidRPr="00C506A0" w:rsidRDefault="00797336" w:rsidP="001D568B">
      <w:pPr>
        <w:pStyle w:val="81ErlUeberschrZ"/>
        <w:keepLines/>
      </w:pPr>
      <w:r>
        <w:t>Impact assessment</w:t>
      </w:r>
    </w:p>
    <w:p w14:paraId="0FC977EB" w14:textId="77777777" w:rsidR="00797336" w:rsidRPr="00C506A0" w:rsidRDefault="00797336" w:rsidP="001D568B">
      <w:pPr>
        <w:pStyle w:val="09Abstand"/>
        <w:keepNext/>
        <w:keepLines/>
      </w:pPr>
    </w:p>
    <w:p w14:paraId="3F0A2E80" w14:textId="77777777" w:rsidR="00797336" w:rsidRPr="00C506A0" w:rsidRDefault="00797336" w:rsidP="001D568B">
      <w:pPr>
        <w:pStyle w:val="81ErlUeberschrZ"/>
        <w:keepLines/>
      </w:pPr>
      <w:r>
        <w:t>Financial impact for all local authorities and social security institutions.</w:t>
      </w:r>
    </w:p>
    <w:p w14:paraId="04A6C892" w14:textId="77777777" w:rsidR="00797336" w:rsidRPr="00C506A0" w:rsidRDefault="00797336" w:rsidP="001D568B">
      <w:pPr>
        <w:pStyle w:val="09Abstand"/>
        <w:keepNext/>
        <w:keepLines/>
      </w:pPr>
    </w:p>
    <w:p w14:paraId="0D693F97" w14:textId="77777777" w:rsidR="00797336" w:rsidRPr="00C506A0" w:rsidRDefault="00797336" w:rsidP="001D568B">
      <w:pPr>
        <w:pStyle w:val="82ErlUeberschrL"/>
        <w:keepLines/>
      </w:pPr>
      <w:r>
        <w:t>Financial impacts for the Federal Government</w:t>
      </w:r>
    </w:p>
    <w:p w14:paraId="19B94053" w14:textId="77777777" w:rsidR="00797336" w:rsidRPr="00C506A0" w:rsidRDefault="00797336" w:rsidP="001D568B">
      <w:pPr>
        <w:pStyle w:val="09Abstand"/>
        <w:keepNext/>
        <w:keepLines/>
      </w:pPr>
    </w:p>
    <w:p w14:paraId="72E57A07" w14:textId="77777777" w:rsidR="00797336" w:rsidRPr="00C506A0" w:rsidRDefault="00797336" w:rsidP="001D568B">
      <w:pPr>
        <w:pStyle w:val="82ErlUeberschrL"/>
        <w:keepLines/>
      </w:pPr>
      <w:r>
        <w:t>– profit and loss budget</w:t>
      </w:r>
    </w:p>
    <w:p w14:paraId="6887627D" w14:textId="77777777" w:rsidR="00797336" w:rsidRPr="00C506A0" w:rsidRDefault="00797336" w:rsidP="001D568B">
      <w:pPr>
        <w:pStyle w:val="09Abstand"/>
        <w:keepNext/>
        <w:keepLines/>
      </w:pPr>
    </w:p>
    <w:tbl>
      <w:tblPr>
        <w:tblW w:w="8635" w:type="dxa"/>
        <w:tblLayout w:type="fixed"/>
        <w:tblCellMar>
          <w:left w:w="70" w:type="dxa"/>
          <w:right w:w="70" w:type="dxa"/>
        </w:tblCellMar>
        <w:tblLook w:val="0000" w:firstRow="0" w:lastRow="0" w:firstColumn="0" w:lastColumn="0" w:noHBand="0" w:noVBand="0"/>
      </w:tblPr>
      <w:tblGrid>
        <w:gridCol w:w="2565"/>
        <w:gridCol w:w="1214"/>
        <w:gridCol w:w="1214"/>
        <w:gridCol w:w="1214"/>
        <w:gridCol w:w="1214"/>
        <w:gridCol w:w="1214"/>
      </w:tblGrid>
      <w:tr w:rsidR="00797336" w:rsidRPr="00C506A0" w14:paraId="4DEC6A62" w14:textId="77777777" w:rsidTr="001D568B">
        <w:tc>
          <w:tcPr>
            <w:tcW w:w="2535" w:type="dxa"/>
            <w:tcBorders>
              <w:bottom w:val="single" w:sz="12" w:space="0" w:color="auto"/>
            </w:tcBorders>
            <w:shd w:val="clear" w:color="auto" w:fill="auto"/>
            <w:noWrap/>
            <w:vAlign w:val="bottom"/>
          </w:tcPr>
          <w:p w14:paraId="2CDA50AB" w14:textId="77777777" w:rsidR="00797336" w:rsidRPr="00C506A0" w:rsidRDefault="00797336" w:rsidP="00797336">
            <w:pPr>
              <w:pStyle w:val="61aTabTextRechtsb"/>
            </w:pPr>
            <w:r>
              <w:t>In thousands of EUR</w:t>
            </w:r>
          </w:p>
        </w:tc>
        <w:tc>
          <w:tcPr>
            <w:tcW w:w="1200" w:type="dxa"/>
            <w:tcBorders>
              <w:bottom w:val="single" w:sz="12" w:space="0" w:color="auto"/>
            </w:tcBorders>
            <w:shd w:val="clear" w:color="auto" w:fill="auto"/>
            <w:noWrap/>
            <w:vAlign w:val="center"/>
          </w:tcPr>
          <w:p w14:paraId="4E55823E" w14:textId="77777777" w:rsidR="00797336" w:rsidRPr="00C506A0" w:rsidRDefault="00797336" w:rsidP="00797336">
            <w:pPr>
              <w:pStyle w:val="61bTabTextZentriert"/>
            </w:pPr>
            <w:r>
              <w:t>2020</w:t>
            </w:r>
          </w:p>
        </w:tc>
        <w:tc>
          <w:tcPr>
            <w:tcW w:w="1200" w:type="dxa"/>
            <w:tcBorders>
              <w:bottom w:val="single" w:sz="12" w:space="0" w:color="auto"/>
            </w:tcBorders>
            <w:shd w:val="clear" w:color="auto" w:fill="auto"/>
            <w:noWrap/>
            <w:vAlign w:val="center"/>
          </w:tcPr>
          <w:p w14:paraId="4172615C" w14:textId="77777777" w:rsidR="00797336" w:rsidRPr="00C506A0" w:rsidRDefault="00797336" w:rsidP="00797336">
            <w:pPr>
              <w:pStyle w:val="61bTabTextZentriert"/>
            </w:pPr>
            <w:r>
              <w:t>2021</w:t>
            </w:r>
          </w:p>
        </w:tc>
        <w:tc>
          <w:tcPr>
            <w:tcW w:w="1200" w:type="dxa"/>
            <w:tcBorders>
              <w:bottom w:val="single" w:sz="12" w:space="0" w:color="auto"/>
            </w:tcBorders>
            <w:shd w:val="clear" w:color="auto" w:fill="auto"/>
            <w:noWrap/>
            <w:vAlign w:val="center"/>
          </w:tcPr>
          <w:p w14:paraId="5C0DE248" w14:textId="77777777" w:rsidR="00797336" w:rsidRPr="00C506A0" w:rsidRDefault="00797336" w:rsidP="00797336">
            <w:pPr>
              <w:pStyle w:val="61bTabTextZentriert"/>
            </w:pPr>
            <w:r>
              <w:t>2022</w:t>
            </w:r>
          </w:p>
        </w:tc>
        <w:tc>
          <w:tcPr>
            <w:tcW w:w="1200" w:type="dxa"/>
            <w:tcBorders>
              <w:bottom w:val="single" w:sz="12" w:space="0" w:color="auto"/>
            </w:tcBorders>
            <w:shd w:val="clear" w:color="auto" w:fill="auto"/>
            <w:noWrap/>
            <w:vAlign w:val="center"/>
          </w:tcPr>
          <w:p w14:paraId="1BAED886" w14:textId="77777777" w:rsidR="00797336" w:rsidRPr="00C506A0" w:rsidRDefault="00797336" w:rsidP="00797336">
            <w:pPr>
              <w:pStyle w:val="61bTabTextZentriert"/>
            </w:pPr>
            <w:r>
              <w:t>2023</w:t>
            </w:r>
          </w:p>
        </w:tc>
        <w:tc>
          <w:tcPr>
            <w:tcW w:w="1200" w:type="dxa"/>
            <w:tcBorders>
              <w:bottom w:val="single" w:sz="12" w:space="0" w:color="auto"/>
            </w:tcBorders>
            <w:shd w:val="clear" w:color="auto" w:fill="auto"/>
            <w:noWrap/>
            <w:vAlign w:val="center"/>
          </w:tcPr>
          <w:p w14:paraId="1DB54388" w14:textId="77777777" w:rsidR="00797336" w:rsidRPr="00C506A0" w:rsidRDefault="00797336" w:rsidP="00797336">
            <w:pPr>
              <w:pStyle w:val="61bTabTextZentriert"/>
            </w:pPr>
            <w:r>
              <w:t>2024</w:t>
            </w:r>
          </w:p>
        </w:tc>
      </w:tr>
      <w:tr w:rsidR="00797336" w:rsidRPr="00C506A0" w14:paraId="6DED509A" w14:textId="77777777" w:rsidTr="001D568B">
        <w:tc>
          <w:tcPr>
            <w:tcW w:w="2535" w:type="dxa"/>
            <w:tcBorders>
              <w:bottom w:val="dashSmallGap" w:sz="4" w:space="0" w:color="auto"/>
            </w:tcBorders>
            <w:shd w:val="clear" w:color="auto" w:fill="auto"/>
          </w:tcPr>
          <w:p w14:paraId="01BA115D" w14:textId="77777777" w:rsidR="00797336" w:rsidRPr="00C506A0" w:rsidRDefault="00797336" w:rsidP="00797336">
            <w:pPr>
              <w:pStyle w:val="61TabText"/>
              <w:rPr>
                <w:b/>
              </w:rPr>
            </w:pPr>
            <w:r>
              <w:rPr>
                <w:b/>
              </w:rPr>
              <w:t>Revenue</w:t>
            </w:r>
          </w:p>
        </w:tc>
        <w:tc>
          <w:tcPr>
            <w:tcW w:w="1200" w:type="dxa"/>
            <w:tcBorders>
              <w:bottom w:val="dashSmallGap" w:sz="4" w:space="0" w:color="auto"/>
            </w:tcBorders>
            <w:shd w:val="clear" w:color="auto" w:fill="auto"/>
            <w:noWrap/>
          </w:tcPr>
          <w:p w14:paraId="5A38D581" w14:textId="77777777" w:rsidR="00797336" w:rsidRPr="00C506A0" w:rsidRDefault="00797336" w:rsidP="00797336">
            <w:pPr>
              <w:pStyle w:val="61aTabTextRechtsb"/>
              <w:rPr>
                <w:rStyle w:val="993Fett"/>
                <w:b w:val="0"/>
              </w:rPr>
            </w:pPr>
            <w:r>
              <w:rPr>
                <w:b/>
              </w:rPr>
              <w:t>0</w:t>
            </w:r>
          </w:p>
        </w:tc>
        <w:tc>
          <w:tcPr>
            <w:tcW w:w="1200" w:type="dxa"/>
            <w:tcBorders>
              <w:bottom w:val="dashSmallGap" w:sz="4" w:space="0" w:color="auto"/>
            </w:tcBorders>
            <w:shd w:val="clear" w:color="auto" w:fill="auto"/>
            <w:noWrap/>
          </w:tcPr>
          <w:p w14:paraId="5163A2F6" w14:textId="77777777" w:rsidR="00797336" w:rsidRPr="00C506A0" w:rsidRDefault="00797336" w:rsidP="00797336">
            <w:pPr>
              <w:pStyle w:val="61aTabTextRechtsb"/>
              <w:rPr>
                <w:rStyle w:val="993Fett"/>
                <w:b w:val="0"/>
              </w:rPr>
            </w:pPr>
            <w:r>
              <w:rPr>
                <w:b/>
              </w:rPr>
              <w:t>120</w:t>
            </w:r>
          </w:p>
        </w:tc>
        <w:tc>
          <w:tcPr>
            <w:tcW w:w="1200" w:type="dxa"/>
            <w:tcBorders>
              <w:bottom w:val="dashSmallGap" w:sz="4" w:space="0" w:color="auto"/>
            </w:tcBorders>
            <w:shd w:val="clear" w:color="auto" w:fill="auto"/>
            <w:noWrap/>
          </w:tcPr>
          <w:p w14:paraId="766F93D3" w14:textId="77777777" w:rsidR="00797336" w:rsidRPr="00C506A0" w:rsidRDefault="00797336" w:rsidP="00797336">
            <w:pPr>
              <w:pStyle w:val="61aTabTextRechtsb"/>
              <w:rPr>
                <w:rStyle w:val="993Fett"/>
                <w:b w:val="0"/>
              </w:rPr>
            </w:pPr>
            <w:r>
              <w:rPr>
                <w:b/>
              </w:rPr>
              <w:t>120</w:t>
            </w:r>
          </w:p>
        </w:tc>
        <w:tc>
          <w:tcPr>
            <w:tcW w:w="1200" w:type="dxa"/>
            <w:tcBorders>
              <w:bottom w:val="dashSmallGap" w:sz="4" w:space="0" w:color="auto"/>
            </w:tcBorders>
            <w:shd w:val="clear" w:color="auto" w:fill="auto"/>
            <w:noWrap/>
          </w:tcPr>
          <w:p w14:paraId="31870B67" w14:textId="77777777" w:rsidR="00797336" w:rsidRPr="00C506A0" w:rsidRDefault="00797336" w:rsidP="00797336">
            <w:pPr>
              <w:pStyle w:val="61aTabTextRechtsb"/>
              <w:rPr>
                <w:rStyle w:val="993Fett"/>
                <w:b w:val="0"/>
              </w:rPr>
            </w:pPr>
            <w:r>
              <w:rPr>
                <w:b/>
              </w:rPr>
              <w:t>118</w:t>
            </w:r>
          </w:p>
        </w:tc>
        <w:tc>
          <w:tcPr>
            <w:tcW w:w="1200" w:type="dxa"/>
            <w:tcBorders>
              <w:bottom w:val="dashSmallGap" w:sz="4" w:space="0" w:color="auto"/>
            </w:tcBorders>
            <w:shd w:val="clear" w:color="auto" w:fill="auto"/>
            <w:noWrap/>
          </w:tcPr>
          <w:p w14:paraId="24CD2ABD" w14:textId="77777777" w:rsidR="00797336" w:rsidRPr="00C506A0" w:rsidRDefault="00797336" w:rsidP="00797336">
            <w:pPr>
              <w:pStyle w:val="61aTabTextRechtsb"/>
              <w:rPr>
                <w:rStyle w:val="993Fett"/>
                <w:b w:val="0"/>
              </w:rPr>
            </w:pPr>
            <w:r>
              <w:rPr>
                <w:b/>
              </w:rPr>
              <w:t>116</w:t>
            </w:r>
          </w:p>
        </w:tc>
      </w:tr>
      <w:tr w:rsidR="00797336" w:rsidRPr="00C506A0" w14:paraId="1690C5C5" w14:textId="77777777" w:rsidTr="001D568B">
        <w:tc>
          <w:tcPr>
            <w:tcW w:w="2535" w:type="dxa"/>
            <w:tcBorders>
              <w:top w:val="single" w:sz="12" w:space="0" w:color="auto"/>
              <w:bottom w:val="dashSmallGap" w:sz="4" w:space="0" w:color="auto"/>
            </w:tcBorders>
            <w:shd w:val="clear" w:color="auto" w:fill="auto"/>
            <w:noWrap/>
          </w:tcPr>
          <w:p w14:paraId="443A09C6" w14:textId="77777777" w:rsidR="00797336" w:rsidRPr="00C506A0" w:rsidRDefault="00797336" w:rsidP="00797336">
            <w:pPr>
              <w:pStyle w:val="61TabText"/>
            </w:pPr>
            <w:r>
              <w:t>Cost of staff</w:t>
            </w:r>
          </w:p>
        </w:tc>
        <w:tc>
          <w:tcPr>
            <w:tcW w:w="1200" w:type="dxa"/>
            <w:tcBorders>
              <w:top w:val="single" w:sz="12" w:space="0" w:color="auto"/>
              <w:bottom w:val="dashSmallGap" w:sz="4" w:space="0" w:color="auto"/>
            </w:tcBorders>
            <w:shd w:val="clear" w:color="auto" w:fill="auto"/>
            <w:noWrap/>
          </w:tcPr>
          <w:p w14:paraId="0195C514" w14:textId="77777777" w:rsidR="00797336" w:rsidRPr="00C506A0" w:rsidRDefault="00797336" w:rsidP="00797336">
            <w:pPr>
              <w:pStyle w:val="61aTabTextRechtsb"/>
            </w:pPr>
            <w:r>
              <w:t>0</w:t>
            </w:r>
          </w:p>
        </w:tc>
        <w:tc>
          <w:tcPr>
            <w:tcW w:w="1200" w:type="dxa"/>
            <w:tcBorders>
              <w:top w:val="single" w:sz="12" w:space="0" w:color="auto"/>
              <w:bottom w:val="dashSmallGap" w:sz="4" w:space="0" w:color="auto"/>
            </w:tcBorders>
            <w:shd w:val="clear" w:color="auto" w:fill="auto"/>
            <w:noWrap/>
          </w:tcPr>
          <w:p w14:paraId="69B64311" w14:textId="77777777" w:rsidR="00797336" w:rsidRPr="00C506A0" w:rsidRDefault="00797336" w:rsidP="00797336">
            <w:pPr>
              <w:pStyle w:val="61aTabTextRechtsb"/>
            </w:pPr>
            <w:r>
              <w:t>299</w:t>
            </w:r>
          </w:p>
        </w:tc>
        <w:tc>
          <w:tcPr>
            <w:tcW w:w="1200" w:type="dxa"/>
            <w:tcBorders>
              <w:top w:val="single" w:sz="12" w:space="0" w:color="auto"/>
              <w:bottom w:val="dashSmallGap" w:sz="4" w:space="0" w:color="auto"/>
            </w:tcBorders>
            <w:shd w:val="clear" w:color="auto" w:fill="auto"/>
            <w:noWrap/>
          </w:tcPr>
          <w:p w14:paraId="1037C2DD" w14:textId="77777777" w:rsidR="00797336" w:rsidRPr="00C506A0" w:rsidRDefault="00797336" w:rsidP="00797336">
            <w:pPr>
              <w:pStyle w:val="61aTabTextRechtsb"/>
            </w:pPr>
            <w:r>
              <w:t>305</w:t>
            </w:r>
          </w:p>
        </w:tc>
        <w:tc>
          <w:tcPr>
            <w:tcW w:w="1200" w:type="dxa"/>
            <w:tcBorders>
              <w:top w:val="single" w:sz="12" w:space="0" w:color="auto"/>
              <w:bottom w:val="dashSmallGap" w:sz="4" w:space="0" w:color="auto"/>
            </w:tcBorders>
            <w:shd w:val="clear" w:color="auto" w:fill="auto"/>
            <w:noWrap/>
          </w:tcPr>
          <w:p w14:paraId="463B5580" w14:textId="77777777" w:rsidR="00797336" w:rsidRPr="00C506A0" w:rsidRDefault="00797336" w:rsidP="00797336">
            <w:pPr>
              <w:pStyle w:val="61aTabTextRechtsb"/>
            </w:pPr>
            <w:r>
              <w:t>247</w:t>
            </w:r>
          </w:p>
        </w:tc>
        <w:tc>
          <w:tcPr>
            <w:tcW w:w="1200" w:type="dxa"/>
            <w:tcBorders>
              <w:top w:val="single" w:sz="12" w:space="0" w:color="auto"/>
              <w:bottom w:val="dashSmallGap" w:sz="4" w:space="0" w:color="auto"/>
            </w:tcBorders>
            <w:shd w:val="clear" w:color="auto" w:fill="auto"/>
            <w:noWrap/>
          </w:tcPr>
          <w:p w14:paraId="6D4BF8B2" w14:textId="77777777" w:rsidR="00797336" w:rsidRPr="00C506A0" w:rsidRDefault="00797336" w:rsidP="00797336">
            <w:pPr>
              <w:pStyle w:val="61aTabTextRechtsb"/>
            </w:pPr>
            <w:r>
              <w:t>287</w:t>
            </w:r>
          </w:p>
        </w:tc>
      </w:tr>
      <w:tr w:rsidR="00797336" w:rsidRPr="00C506A0" w14:paraId="5D6490B8" w14:textId="77777777" w:rsidTr="001D568B">
        <w:tc>
          <w:tcPr>
            <w:tcW w:w="2535" w:type="dxa"/>
            <w:tcBorders>
              <w:top w:val="single" w:sz="12" w:space="0" w:color="auto"/>
              <w:bottom w:val="dashSmallGap" w:sz="4" w:space="0" w:color="auto"/>
            </w:tcBorders>
            <w:shd w:val="clear" w:color="auto" w:fill="auto"/>
            <w:noWrap/>
          </w:tcPr>
          <w:p w14:paraId="4AFFC8D8" w14:textId="77777777" w:rsidR="00797336" w:rsidRPr="00C506A0" w:rsidRDefault="00797336" w:rsidP="00797336">
            <w:pPr>
              <w:pStyle w:val="61TabText"/>
            </w:pPr>
            <w:r>
              <w:t>Operating costs</w:t>
            </w:r>
          </w:p>
        </w:tc>
        <w:tc>
          <w:tcPr>
            <w:tcW w:w="1200" w:type="dxa"/>
            <w:tcBorders>
              <w:top w:val="single" w:sz="12" w:space="0" w:color="auto"/>
              <w:bottom w:val="dashSmallGap" w:sz="4" w:space="0" w:color="auto"/>
            </w:tcBorders>
            <w:shd w:val="clear" w:color="auto" w:fill="auto"/>
            <w:noWrap/>
          </w:tcPr>
          <w:p w14:paraId="51C8DBBD" w14:textId="77777777" w:rsidR="00797336" w:rsidRPr="00C506A0" w:rsidRDefault="00797336" w:rsidP="00797336">
            <w:pPr>
              <w:pStyle w:val="61aTabTextRechtsb"/>
            </w:pPr>
            <w:r>
              <w:t>0</w:t>
            </w:r>
          </w:p>
        </w:tc>
        <w:tc>
          <w:tcPr>
            <w:tcW w:w="1200" w:type="dxa"/>
            <w:tcBorders>
              <w:top w:val="single" w:sz="12" w:space="0" w:color="auto"/>
              <w:bottom w:val="dashSmallGap" w:sz="4" w:space="0" w:color="auto"/>
            </w:tcBorders>
            <w:shd w:val="clear" w:color="auto" w:fill="auto"/>
            <w:noWrap/>
          </w:tcPr>
          <w:p w14:paraId="21A2B043" w14:textId="77777777" w:rsidR="00797336" w:rsidRPr="00C506A0" w:rsidRDefault="00797336" w:rsidP="00797336">
            <w:pPr>
              <w:pStyle w:val="61aTabTextRechtsb"/>
            </w:pPr>
            <w:r>
              <w:t>105</w:t>
            </w:r>
          </w:p>
        </w:tc>
        <w:tc>
          <w:tcPr>
            <w:tcW w:w="1200" w:type="dxa"/>
            <w:tcBorders>
              <w:top w:val="single" w:sz="12" w:space="0" w:color="auto"/>
              <w:bottom w:val="dashSmallGap" w:sz="4" w:space="0" w:color="auto"/>
            </w:tcBorders>
            <w:shd w:val="clear" w:color="auto" w:fill="auto"/>
            <w:noWrap/>
          </w:tcPr>
          <w:p w14:paraId="7950C291" w14:textId="77777777" w:rsidR="00797336" w:rsidRPr="00C506A0" w:rsidRDefault="00797336" w:rsidP="00797336">
            <w:pPr>
              <w:pStyle w:val="61aTabTextRechtsb"/>
            </w:pPr>
            <w:r>
              <w:t>107</w:t>
            </w:r>
          </w:p>
        </w:tc>
        <w:tc>
          <w:tcPr>
            <w:tcW w:w="1200" w:type="dxa"/>
            <w:tcBorders>
              <w:top w:val="single" w:sz="12" w:space="0" w:color="auto"/>
              <w:bottom w:val="dashSmallGap" w:sz="4" w:space="0" w:color="auto"/>
            </w:tcBorders>
            <w:shd w:val="clear" w:color="auto" w:fill="auto"/>
            <w:noWrap/>
          </w:tcPr>
          <w:p w14:paraId="2A4538C7" w14:textId="77777777" w:rsidR="00797336" w:rsidRPr="00C506A0" w:rsidRDefault="00797336" w:rsidP="00797336">
            <w:pPr>
              <w:pStyle w:val="61aTabTextRechtsb"/>
            </w:pPr>
            <w:r>
              <w:t>86</w:t>
            </w:r>
          </w:p>
        </w:tc>
        <w:tc>
          <w:tcPr>
            <w:tcW w:w="1200" w:type="dxa"/>
            <w:tcBorders>
              <w:top w:val="single" w:sz="12" w:space="0" w:color="auto"/>
              <w:bottom w:val="dashSmallGap" w:sz="4" w:space="0" w:color="auto"/>
            </w:tcBorders>
            <w:shd w:val="clear" w:color="auto" w:fill="auto"/>
            <w:noWrap/>
          </w:tcPr>
          <w:p w14:paraId="3C9FE6C3" w14:textId="77777777" w:rsidR="00797336" w:rsidRPr="00C506A0" w:rsidRDefault="00797336" w:rsidP="00797336">
            <w:pPr>
              <w:pStyle w:val="61aTabTextRechtsb"/>
            </w:pPr>
            <w:r>
              <w:t>101</w:t>
            </w:r>
          </w:p>
        </w:tc>
      </w:tr>
      <w:tr w:rsidR="00797336" w:rsidRPr="00C506A0" w14:paraId="55087D43" w14:textId="77777777" w:rsidTr="001D568B">
        <w:tc>
          <w:tcPr>
            <w:tcW w:w="2535" w:type="dxa"/>
            <w:tcBorders>
              <w:bottom w:val="dashSmallGap" w:sz="4" w:space="0" w:color="auto"/>
            </w:tcBorders>
            <w:shd w:val="clear" w:color="auto" w:fill="auto"/>
          </w:tcPr>
          <w:p w14:paraId="7610C06D" w14:textId="77777777" w:rsidR="00797336" w:rsidRPr="00C506A0" w:rsidRDefault="00797336" w:rsidP="00797336">
            <w:pPr>
              <w:pStyle w:val="61TabText"/>
              <w:rPr>
                <w:b/>
              </w:rPr>
            </w:pPr>
            <w:r>
              <w:rPr>
                <w:b/>
              </w:rPr>
              <w:t>Total costs</w:t>
            </w:r>
          </w:p>
        </w:tc>
        <w:tc>
          <w:tcPr>
            <w:tcW w:w="1200" w:type="dxa"/>
            <w:tcBorders>
              <w:bottom w:val="dashSmallGap" w:sz="4" w:space="0" w:color="auto"/>
            </w:tcBorders>
            <w:shd w:val="clear" w:color="auto" w:fill="auto"/>
            <w:noWrap/>
          </w:tcPr>
          <w:p w14:paraId="7BB310C7" w14:textId="77777777" w:rsidR="00797336" w:rsidRPr="00C506A0" w:rsidRDefault="00797336" w:rsidP="00797336">
            <w:pPr>
              <w:pStyle w:val="61aTabTextRechtsb"/>
              <w:rPr>
                <w:rStyle w:val="993Fett"/>
                <w:b w:val="0"/>
              </w:rPr>
            </w:pPr>
            <w:r>
              <w:rPr>
                <w:b/>
              </w:rPr>
              <w:t>0</w:t>
            </w:r>
          </w:p>
        </w:tc>
        <w:tc>
          <w:tcPr>
            <w:tcW w:w="1200" w:type="dxa"/>
            <w:tcBorders>
              <w:bottom w:val="dashSmallGap" w:sz="4" w:space="0" w:color="auto"/>
            </w:tcBorders>
            <w:shd w:val="clear" w:color="auto" w:fill="auto"/>
            <w:noWrap/>
          </w:tcPr>
          <w:p w14:paraId="1F9793D0" w14:textId="77777777" w:rsidR="00797336" w:rsidRPr="00C506A0" w:rsidRDefault="00797336" w:rsidP="00797336">
            <w:pPr>
              <w:pStyle w:val="61aTabTextRechtsb"/>
              <w:rPr>
                <w:rStyle w:val="993Fett"/>
                <w:b w:val="0"/>
              </w:rPr>
            </w:pPr>
            <w:r>
              <w:rPr>
                <w:b/>
              </w:rPr>
              <w:t>404</w:t>
            </w:r>
          </w:p>
        </w:tc>
        <w:tc>
          <w:tcPr>
            <w:tcW w:w="1200" w:type="dxa"/>
            <w:tcBorders>
              <w:bottom w:val="dashSmallGap" w:sz="4" w:space="0" w:color="auto"/>
            </w:tcBorders>
            <w:shd w:val="clear" w:color="auto" w:fill="auto"/>
            <w:noWrap/>
          </w:tcPr>
          <w:p w14:paraId="150E4D3C" w14:textId="77777777" w:rsidR="00797336" w:rsidRPr="00C506A0" w:rsidRDefault="00797336" w:rsidP="00797336">
            <w:pPr>
              <w:pStyle w:val="61aTabTextRechtsb"/>
              <w:rPr>
                <w:rStyle w:val="993Fett"/>
                <w:b w:val="0"/>
              </w:rPr>
            </w:pPr>
            <w:r>
              <w:rPr>
                <w:b/>
              </w:rPr>
              <w:t>412</w:t>
            </w:r>
          </w:p>
        </w:tc>
        <w:tc>
          <w:tcPr>
            <w:tcW w:w="1200" w:type="dxa"/>
            <w:tcBorders>
              <w:bottom w:val="dashSmallGap" w:sz="4" w:space="0" w:color="auto"/>
            </w:tcBorders>
            <w:shd w:val="clear" w:color="auto" w:fill="auto"/>
            <w:noWrap/>
          </w:tcPr>
          <w:p w14:paraId="60B5B2E3" w14:textId="77777777" w:rsidR="00797336" w:rsidRPr="00C506A0" w:rsidRDefault="00797336" w:rsidP="00797336">
            <w:pPr>
              <w:pStyle w:val="61aTabTextRechtsb"/>
              <w:rPr>
                <w:rStyle w:val="993Fett"/>
                <w:b w:val="0"/>
              </w:rPr>
            </w:pPr>
            <w:r>
              <w:rPr>
                <w:b/>
              </w:rPr>
              <w:t>333</w:t>
            </w:r>
          </w:p>
        </w:tc>
        <w:tc>
          <w:tcPr>
            <w:tcW w:w="1200" w:type="dxa"/>
            <w:tcBorders>
              <w:bottom w:val="dashSmallGap" w:sz="4" w:space="0" w:color="auto"/>
            </w:tcBorders>
            <w:shd w:val="clear" w:color="auto" w:fill="auto"/>
            <w:noWrap/>
          </w:tcPr>
          <w:p w14:paraId="359CA23B" w14:textId="77777777" w:rsidR="00797336" w:rsidRPr="00C506A0" w:rsidRDefault="00797336" w:rsidP="00797336">
            <w:pPr>
              <w:pStyle w:val="61aTabTextRechtsb"/>
              <w:rPr>
                <w:rStyle w:val="993Fett"/>
                <w:b w:val="0"/>
              </w:rPr>
            </w:pPr>
            <w:r>
              <w:rPr>
                <w:b/>
              </w:rPr>
              <w:t>388</w:t>
            </w:r>
          </w:p>
        </w:tc>
      </w:tr>
      <w:tr w:rsidR="00797336" w:rsidRPr="00C506A0" w14:paraId="7B2AE386" w14:textId="77777777" w:rsidTr="001D568B">
        <w:tc>
          <w:tcPr>
            <w:tcW w:w="2535" w:type="dxa"/>
            <w:tcBorders>
              <w:bottom w:val="dashSmallGap" w:sz="4" w:space="0" w:color="auto"/>
            </w:tcBorders>
            <w:shd w:val="clear" w:color="auto" w:fill="auto"/>
          </w:tcPr>
          <w:p w14:paraId="41BA4649" w14:textId="77777777" w:rsidR="00797336" w:rsidRPr="00C506A0" w:rsidRDefault="00797336" w:rsidP="00797336">
            <w:pPr>
              <w:pStyle w:val="61TabText"/>
              <w:rPr>
                <w:b/>
              </w:rPr>
            </w:pPr>
            <w:r>
              <w:rPr>
                <w:b/>
              </w:rPr>
              <w:t>Net result</w:t>
            </w:r>
          </w:p>
        </w:tc>
        <w:tc>
          <w:tcPr>
            <w:tcW w:w="1200" w:type="dxa"/>
            <w:tcBorders>
              <w:bottom w:val="dashSmallGap" w:sz="4" w:space="0" w:color="auto"/>
            </w:tcBorders>
            <w:shd w:val="clear" w:color="auto" w:fill="auto"/>
            <w:noWrap/>
          </w:tcPr>
          <w:p w14:paraId="22273B48" w14:textId="77777777" w:rsidR="00797336" w:rsidRPr="00C506A0" w:rsidRDefault="00797336" w:rsidP="00797336">
            <w:pPr>
              <w:pStyle w:val="61aTabTextRechtsb"/>
              <w:rPr>
                <w:rStyle w:val="993Fett"/>
                <w:b w:val="0"/>
              </w:rPr>
            </w:pPr>
            <w:r>
              <w:rPr>
                <w:b/>
              </w:rPr>
              <w:t>0</w:t>
            </w:r>
          </w:p>
        </w:tc>
        <w:tc>
          <w:tcPr>
            <w:tcW w:w="1200" w:type="dxa"/>
            <w:tcBorders>
              <w:bottom w:val="dashSmallGap" w:sz="4" w:space="0" w:color="auto"/>
            </w:tcBorders>
            <w:shd w:val="clear" w:color="auto" w:fill="auto"/>
            <w:noWrap/>
          </w:tcPr>
          <w:p w14:paraId="561A0E0D" w14:textId="3FBD8A55" w:rsidR="00797336" w:rsidRPr="00C506A0" w:rsidRDefault="00C506A0" w:rsidP="00797336">
            <w:pPr>
              <w:pStyle w:val="61aTabTextRechtsb"/>
              <w:rPr>
                <w:rStyle w:val="993Fett"/>
                <w:b w:val="0"/>
              </w:rPr>
            </w:pPr>
            <w:r>
              <w:rPr>
                <w:b/>
              </w:rPr>
              <w:t>-284</w:t>
            </w:r>
          </w:p>
        </w:tc>
        <w:tc>
          <w:tcPr>
            <w:tcW w:w="1200" w:type="dxa"/>
            <w:tcBorders>
              <w:bottom w:val="dashSmallGap" w:sz="4" w:space="0" w:color="auto"/>
            </w:tcBorders>
            <w:shd w:val="clear" w:color="auto" w:fill="auto"/>
            <w:noWrap/>
          </w:tcPr>
          <w:p w14:paraId="4099DAD8" w14:textId="2F8826BC" w:rsidR="00797336" w:rsidRPr="00C506A0" w:rsidRDefault="00C506A0" w:rsidP="00797336">
            <w:pPr>
              <w:pStyle w:val="61aTabTextRechtsb"/>
              <w:rPr>
                <w:rStyle w:val="993Fett"/>
                <w:b w:val="0"/>
              </w:rPr>
            </w:pPr>
            <w:r>
              <w:rPr>
                <w:b/>
              </w:rPr>
              <w:t>-292</w:t>
            </w:r>
          </w:p>
        </w:tc>
        <w:tc>
          <w:tcPr>
            <w:tcW w:w="1200" w:type="dxa"/>
            <w:tcBorders>
              <w:bottom w:val="dashSmallGap" w:sz="4" w:space="0" w:color="auto"/>
            </w:tcBorders>
            <w:shd w:val="clear" w:color="auto" w:fill="auto"/>
            <w:noWrap/>
          </w:tcPr>
          <w:p w14:paraId="696D6D4D" w14:textId="3CCBD72D" w:rsidR="00797336" w:rsidRPr="00C506A0" w:rsidRDefault="00C506A0" w:rsidP="00797336">
            <w:pPr>
              <w:pStyle w:val="61aTabTextRechtsb"/>
              <w:rPr>
                <w:rStyle w:val="993Fett"/>
                <w:b w:val="0"/>
              </w:rPr>
            </w:pPr>
            <w:r>
              <w:rPr>
                <w:b/>
              </w:rPr>
              <w:t>-215</w:t>
            </w:r>
          </w:p>
        </w:tc>
        <w:tc>
          <w:tcPr>
            <w:tcW w:w="1200" w:type="dxa"/>
            <w:tcBorders>
              <w:bottom w:val="dashSmallGap" w:sz="4" w:space="0" w:color="auto"/>
            </w:tcBorders>
            <w:shd w:val="clear" w:color="auto" w:fill="auto"/>
            <w:noWrap/>
          </w:tcPr>
          <w:p w14:paraId="26072533" w14:textId="7BDF71BC" w:rsidR="00797336" w:rsidRPr="00C506A0" w:rsidRDefault="00C506A0" w:rsidP="00797336">
            <w:pPr>
              <w:pStyle w:val="61aTabTextRechtsb"/>
              <w:rPr>
                <w:rStyle w:val="993Fett"/>
                <w:b w:val="0"/>
              </w:rPr>
            </w:pPr>
            <w:r>
              <w:rPr>
                <w:b/>
              </w:rPr>
              <w:t>-272</w:t>
            </w:r>
          </w:p>
        </w:tc>
      </w:tr>
    </w:tbl>
    <w:p w14:paraId="37678F41" w14:textId="77777777" w:rsidR="00797336" w:rsidRPr="00C506A0" w:rsidRDefault="00797336" w:rsidP="00797336">
      <w:pPr>
        <w:pStyle w:val="09Abstand"/>
      </w:pPr>
    </w:p>
    <w:p w14:paraId="1AEF88F5" w14:textId="77777777" w:rsidR="00797336" w:rsidRPr="00C506A0" w:rsidRDefault="00797336" w:rsidP="00797336">
      <w:pPr>
        <w:pStyle w:val="83ErlText"/>
      </w:pPr>
      <w:r>
        <w:t>It is assumed that in the first two years, after the second instance, due to the contentious nature and the lack of case law of the Supreme Court, the Supreme Court will consistently be called upon. For the next two years, it is assumed that there will be a gentle decline in the handling in the third instance.</w:t>
      </w:r>
    </w:p>
    <w:p w14:paraId="7265D865" w14:textId="77777777" w:rsidR="00797336" w:rsidRPr="00C506A0" w:rsidRDefault="00797336" w:rsidP="00797336">
      <w:pPr>
        <w:pStyle w:val="09Abstand"/>
      </w:pPr>
    </w:p>
    <w:p w14:paraId="482BA023" w14:textId="77777777" w:rsidR="00797336" w:rsidRPr="00C506A0" w:rsidRDefault="00797336" w:rsidP="00797336">
      <w:pPr>
        <w:pStyle w:val="83ErlText"/>
      </w:pPr>
      <w:r>
        <w:t>The proposed legislation will have no financial impacts on provinces, municipalities or social insurance institutions.</w:t>
      </w:r>
    </w:p>
    <w:p w14:paraId="4CAB4BE3" w14:textId="77777777" w:rsidR="00797336" w:rsidRPr="00C506A0" w:rsidRDefault="00797336" w:rsidP="001D568B">
      <w:pPr>
        <w:pStyle w:val="81ErlUeberschrZ"/>
        <w:keepLines/>
      </w:pPr>
      <w:r>
        <w:t>Impact on children and young people</w:t>
      </w:r>
    </w:p>
    <w:p w14:paraId="628B0FE4" w14:textId="77777777" w:rsidR="00797336" w:rsidRPr="00C506A0" w:rsidRDefault="00797336" w:rsidP="001D568B">
      <w:pPr>
        <w:pStyle w:val="09Abstand"/>
        <w:keepNext/>
        <w:keepLines/>
      </w:pPr>
    </w:p>
    <w:p w14:paraId="0BED8229" w14:textId="77777777" w:rsidR="00797336" w:rsidRPr="00C506A0" w:rsidRDefault="00797336" w:rsidP="001D568B">
      <w:pPr>
        <w:pStyle w:val="82ErlUeberschrL"/>
        <w:keepLines/>
      </w:pPr>
      <w:r>
        <w:t>Impact on children’s risk of being physically or mentally injured or of being harmed physically, mentally or in any other way in terms of health</w:t>
      </w:r>
    </w:p>
    <w:p w14:paraId="31A71AB0" w14:textId="77777777" w:rsidR="00797336" w:rsidRPr="00C506A0" w:rsidRDefault="00797336" w:rsidP="00797336">
      <w:pPr>
        <w:pStyle w:val="83ErlText"/>
      </w:pPr>
      <w:r>
        <w:t>An above-average number of underage users are active on social networks, which is why they are particularly affected by violence and hate on the Internet. The proposed measures will therefore particularly concern children and young adults, who are to be protected from (emotional) injuries from hate posts or cyberbullying and to be encouraged to participate in the public discourse on electronic communication networks and to express themselves.</w:t>
      </w:r>
    </w:p>
    <w:p w14:paraId="72B7A9D3" w14:textId="77777777" w:rsidR="00797336" w:rsidRPr="00C506A0" w:rsidRDefault="00797336" w:rsidP="00797336">
      <w:pPr>
        <w:pStyle w:val="09Abstand"/>
      </w:pPr>
    </w:p>
    <w:p w14:paraId="0AFB0655" w14:textId="77777777" w:rsidR="00797336" w:rsidRPr="00C506A0" w:rsidRDefault="00797336" w:rsidP="001D568B">
      <w:pPr>
        <w:pStyle w:val="83ErlText"/>
        <w:keepNext/>
        <w:keepLines/>
      </w:pPr>
      <w:r>
        <w:t>Quantitative impacts on the vulnerability and development/health of children</w:t>
      </w:r>
    </w:p>
    <w:p w14:paraId="5B2E95F6" w14:textId="77777777" w:rsidR="00797336" w:rsidRPr="00C506A0" w:rsidRDefault="00797336" w:rsidP="001D568B">
      <w:pPr>
        <w:pStyle w:val="09Abstand"/>
        <w:keepNext/>
        <w:keepLines/>
      </w:pPr>
    </w:p>
    <w:tbl>
      <w:tblPr>
        <w:tblW w:w="0" w:type="auto"/>
        <w:tblLayout w:type="fixed"/>
        <w:tblLook w:val="04A0" w:firstRow="1" w:lastRow="0" w:firstColumn="1" w:lastColumn="0" w:noHBand="0" w:noVBand="1"/>
      </w:tblPr>
      <w:tblGrid>
        <w:gridCol w:w="3369"/>
        <w:gridCol w:w="2126"/>
        <w:gridCol w:w="3118"/>
      </w:tblGrid>
      <w:tr w:rsidR="00797336" w:rsidRPr="00C506A0" w14:paraId="6D9BFAA9" w14:textId="77777777" w:rsidTr="008E4AFB">
        <w:tc>
          <w:tcPr>
            <w:tcW w:w="3369" w:type="dxa"/>
            <w:tcBorders>
              <w:top w:val="nil"/>
              <w:left w:val="nil"/>
              <w:bottom w:val="single" w:sz="12" w:space="0" w:color="auto"/>
              <w:right w:val="nil"/>
            </w:tcBorders>
            <w:vAlign w:val="bottom"/>
            <w:hideMark/>
          </w:tcPr>
          <w:p w14:paraId="253BE938" w14:textId="77777777" w:rsidR="00797336" w:rsidRPr="00C506A0" w:rsidRDefault="00797336" w:rsidP="00797336">
            <w:pPr>
              <w:pStyle w:val="61aTabTextRechtsb"/>
            </w:pPr>
            <w:r>
              <w:t>Group affected</w:t>
            </w:r>
          </w:p>
        </w:tc>
        <w:tc>
          <w:tcPr>
            <w:tcW w:w="2126" w:type="dxa"/>
            <w:tcBorders>
              <w:top w:val="nil"/>
              <w:left w:val="nil"/>
              <w:bottom w:val="single" w:sz="12" w:space="0" w:color="auto"/>
              <w:right w:val="nil"/>
            </w:tcBorders>
            <w:vAlign w:val="bottom"/>
            <w:hideMark/>
          </w:tcPr>
          <w:p w14:paraId="066EBD93" w14:textId="77777777" w:rsidR="00797336" w:rsidRPr="00C506A0" w:rsidRDefault="00797336" w:rsidP="00797336">
            <w:pPr>
              <w:pStyle w:val="61aTabTextRechtsb"/>
            </w:pPr>
            <w:r>
              <w:t>Number of persons affected</w:t>
            </w:r>
          </w:p>
        </w:tc>
        <w:tc>
          <w:tcPr>
            <w:tcW w:w="3118" w:type="dxa"/>
            <w:tcBorders>
              <w:top w:val="nil"/>
              <w:left w:val="nil"/>
              <w:bottom w:val="single" w:sz="12" w:space="0" w:color="auto"/>
              <w:right w:val="nil"/>
            </w:tcBorders>
            <w:vAlign w:val="bottom"/>
            <w:hideMark/>
          </w:tcPr>
          <w:p w14:paraId="616B54AA" w14:textId="77777777" w:rsidR="00797336" w:rsidRPr="00C506A0" w:rsidRDefault="00797336" w:rsidP="00797336">
            <w:pPr>
              <w:pStyle w:val="61aTabTextRechtsb"/>
            </w:pPr>
            <w:r>
              <w:t>Source/explanation</w:t>
            </w:r>
          </w:p>
        </w:tc>
      </w:tr>
      <w:tr w:rsidR="00797336" w:rsidRPr="00C506A0" w14:paraId="62846E14" w14:textId="77777777" w:rsidTr="008E4AFB">
        <w:tc>
          <w:tcPr>
            <w:tcW w:w="3369" w:type="dxa"/>
            <w:tcBorders>
              <w:top w:val="single" w:sz="12" w:space="0" w:color="auto"/>
              <w:left w:val="nil"/>
              <w:bottom w:val="dashSmallGap" w:sz="2" w:space="0" w:color="auto"/>
              <w:right w:val="nil"/>
            </w:tcBorders>
            <w:vAlign w:val="bottom"/>
            <w:hideMark/>
          </w:tcPr>
          <w:p w14:paraId="13EC1DBB" w14:textId="77777777" w:rsidR="00797336" w:rsidRPr="00C506A0" w:rsidRDefault="00797336" w:rsidP="00797336">
            <w:pPr>
              <w:pStyle w:val="61aTabTextRechtsb"/>
            </w:pPr>
            <w:r>
              <w:t>Children and young adults</w:t>
            </w:r>
          </w:p>
        </w:tc>
        <w:tc>
          <w:tcPr>
            <w:tcW w:w="2126" w:type="dxa"/>
            <w:tcBorders>
              <w:top w:val="single" w:sz="12" w:space="0" w:color="auto"/>
              <w:left w:val="nil"/>
              <w:bottom w:val="dashSmallGap" w:sz="2" w:space="0" w:color="auto"/>
              <w:right w:val="nil"/>
            </w:tcBorders>
            <w:vAlign w:val="bottom"/>
            <w:hideMark/>
          </w:tcPr>
          <w:p w14:paraId="643D5DFB" w14:textId="77777777" w:rsidR="00797336" w:rsidRPr="00C506A0" w:rsidRDefault="00797336" w:rsidP="00797336">
            <w:pPr>
              <w:pStyle w:val="61aTabTextRechtsb"/>
            </w:pPr>
            <w:r>
              <w:t>860 000</w:t>
            </w:r>
          </w:p>
        </w:tc>
        <w:tc>
          <w:tcPr>
            <w:tcW w:w="3118" w:type="dxa"/>
            <w:tcBorders>
              <w:top w:val="single" w:sz="12" w:space="0" w:color="auto"/>
              <w:left w:val="nil"/>
              <w:bottom w:val="dashSmallGap" w:sz="2" w:space="0" w:color="auto"/>
              <w:right w:val="nil"/>
            </w:tcBorders>
            <w:vAlign w:val="bottom"/>
            <w:hideMark/>
          </w:tcPr>
          <w:p w14:paraId="214B583A" w14:textId="77777777" w:rsidR="00797336" w:rsidRPr="00C506A0" w:rsidRDefault="00797336" w:rsidP="00797336">
            <w:pPr>
              <w:pStyle w:val="61aTabTextRechtsb"/>
            </w:pPr>
            <w:r>
              <w:t xml:space="preserve">According to Statistics Austria, 1 720 915 children and young </w:t>
            </w:r>
            <w:r>
              <w:lastRenderedPageBreak/>
              <w:t>people under 20 years were living in Austria on 1 January 2020. It is assumed that around half of them use social networks on a regular basis and may therefore potentially be affected by the proposed measures.</w:t>
            </w:r>
          </w:p>
        </w:tc>
      </w:tr>
    </w:tbl>
    <w:p w14:paraId="0D7FDA46" w14:textId="77777777" w:rsidR="00797336" w:rsidRPr="00C506A0" w:rsidRDefault="00797336" w:rsidP="00797336">
      <w:pPr>
        <w:pStyle w:val="09Abstand"/>
      </w:pPr>
    </w:p>
    <w:p w14:paraId="7CE55D35" w14:textId="77777777" w:rsidR="00797336" w:rsidRPr="00C506A0" w:rsidRDefault="00797336" w:rsidP="001D568B">
      <w:pPr>
        <w:pStyle w:val="82ErlUeberschrL"/>
        <w:keepNext w:val="0"/>
        <w:keepLines/>
      </w:pPr>
      <w:r>
        <w:t>Impact on childcare and children’s education</w:t>
      </w:r>
    </w:p>
    <w:p w14:paraId="0635B9C9" w14:textId="77777777" w:rsidR="00797336" w:rsidRPr="00C506A0" w:rsidRDefault="00797336" w:rsidP="00797336">
      <w:pPr>
        <w:pStyle w:val="83ErlText"/>
      </w:pPr>
      <w:r>
        <w:t>The proposal will have no significant impact on childcare and children’s education.</w:t>
      </w:r>
    </w:p>
    <w:p w14:paraId="56250D7D" w14:textId="77777777" w:rsidR="00797336" w:rsidRPr="00C506A0" w:rsidRDefault="00797336" w:rsidP="00797336">
      <w:pPr>
        <w:pStyle w:val="09Abstand"/>
      </w:pPr>
    </w:p>
    <w:p w14:paraId="66835A76" w14:textId="77777777" w:rsidR="00797336" w:rsidRPr="00C506A0" w:rsidRDefault="00797336" w:rsidP="00797336">
      <w:pPr>
        <w:pStyle w:val="09Abstand"/>
        <w:sectPr w:rsidR="00797336" w:rsidRPr="00C506A0">
          <w:headerReference w:type="default" r:id="rId7"/>
          <w:pgSz w:w="11906" w:h="16838" w:code="9"/>
          <w:pgMar w:top="1701" w:right="1701" w:bottom="1701" w:left="1701" w:header="567" w:footer="1304" w:gutter="0"/>
          <w:cols w:space="708"/>
          <w:docGrid w:linePitch="360"/>
        </w:sectPr>
      </w:pPr>
    </w:p>
    <w:p w14:paraId="583249D7" w14:textId="77777777" w:rsidR="00797336" w:rsidRPr="00C506A0" w:rsidRDefault="00797336" w:rsidP="001D568B">
      <w:pPr>
        <w:pStyle w:val="81ErlUeberschrZ"/>
        <w:keepLines/>
      </w:pPr>
      <w:r>
        <w:lastRenderedPageBreak/>
        <w:t>Annex</w:t>
      </w:r>
    </w:p>
    <w:p w14:paraId="1C47A94E" w14:textId="77777777" w:rsidR="00797336" w:rsidRPr="00C506A0" w:rsidRDefault="00797336" w:rsidP="001D568B">
      <w:pPr>
        <w:pStyle w:val="09Abstand"/>
        <w:keepNext/>
        <w:keepLines/>
      </w:pPr>
    </w:p>
    <w:p w14:paraId="0436D3E8" w14:textId="77777777" w:rsidR="00797336" w:rsidRPr="00C506A0" w:rsidRDefault="00797336" w:rsidP="001D568B">
      <w:pPr>
        <w:pStyle w:val="81ErlUeberschrZ"/>
        <w:keepLines/>
      </w:pPr>
      <w:r>
        <w:t>Detailed presentation of the financial impact</w:t>
      </w:r>
    </w:p>
    <w:p w14:paraId="466C1218" w14:textId="77777777" w:rsidR="00797336" w:rsidRPr="00C506A0" w:rsidRDefault="00797336" w:rsidP="001D568B">
      <w:pPr>
        <w:pStyle w:val="09Abstand"/>
        <w:keepNext/>
        <w:keepLines/>
      </w:pPr>
    </w:p>
    <w:p w14:paraId="3AFF0001" w14:textId="77777777" w:rsidR="00797336" w:rsidRPr="00C506A0" w:rsidRDefault="00797336" w:rsidP="001D568B">
      <w:pPr>
        <w:pStyle w:val="82ErlUeberschrL"/>
        <w:keepLines/>
      </w:pPr>
      <w:r>
        <w:t>Coverage</w:t>
      </w:r>
    </w:p>
    <w:p w14:paraId="63B005AC" w14:textId="77777777" w:rsidR="00797336" w:rsidRPr="00C506A0" w:rsidRDefault="00797336" w:rsidP="001D568B">
      <w:pPr>
        <w:pStyle w:val="09Abstand"/>
        <w:keepNext/>
        <w:keepLines/>
      </w:pPr>
    </w:p>
    <w:tbl>
      <w:tblPr>
        <w:tblW w:w="13638" w:type="dxa"/>
        <w:tblLayout w:type="fixed"/>
        <w:tblLook w:val="01E0" w:firstRow="1" w:lastRow="1" w:firstColumn="1" w:lastColumn="1" w:noHBand="0" w:noVBand="0"/>
      </w:tblPr>
      <w:tblGrid>
        <w:gridCol w:w="6138"/>
        <w:gridCol w:w="1500"/>
        <w:gridCol w:w="1500"/>
        <w:gridCol w:w="1500"/>
        <w:gridCol w:w="1500"/>
        <w:gridCol w:w="1500"/>
      </w:tblGrid>
      <w:tr w:rsidR="00797336" w:rsidRPr="00C506A0" w14:paraId="3A2A3BCC" w14:textId="77777777" w:rsidTr="001D568B">
        <w:tc>
          <w:tcPr>
            <w:tcW w:w="6138" w:type="dxa"/>
            <w:tcBorders>
              <w:bottom w:val="single" w:sz="12" w:space="0" w:color="auto"/>
            </w:tcBorders>
            <w:vAlign w:val="center"/>
          </w:tcPr>
          <w:p w14:paraId="72D6731E" w14:textId="77777777" w:rsidR="00797336" w:rsidRPr="00C506A0" w:rsidRDefault="00797336" w:rsidP="001D568B">
            <w:pPr>
              <w:pStyle w:val="61TabText"/>
              <w:keepNext/>
              <w:keepLines/>
            </w:pPr>
            <w:r>
              <w:t>In thousands of EUR</w:t>
            </w:r>
          </w:p>
        </w:tc>
        <w:tc>
          <w:tcPr>
            <w:tcW w:w="1500" w:type="dxa"/>
            <w:tcBorders>
              <w:bottom w:val="single" w:sz="12" w:space="0" w:color="auto"/>
            </w:tcBorders>
            <w:vAlign w:val="center"/>
          </w:tcPr>
          <w:p w14:paraId="280B4BB9" w14:textId="77777777" w:rsidR="00797336" w:rsidRPr="00C506A0" w:rsidRDefault="00797336" w:rsidP="001D568B">
            <w:pPr>
              <w:pStyle w:val="61bTabTextZentriert"/>
              <w:keepNext/>
              <w:keepLines/>
            </w:pPr>
            <w:r>
              <w:t>2020</w:t>
            </w:r>
          </w:p>
        </w:tc>
        <w:tc>
          <w:tcPr>
            <w:tcW w:w="1500" w:type="dxa"/>
            <w:tcBorders>
              <w:bottom w:val="single" w:sz="12" w:space="0" w:color="auto"/>
            </w:tcBorders>
            <w:vAlign w:val="center"/>
          </w:tcPr>
          <w:p w14:paraId="5464BB91" w14:textId="77777777" w:rsidR="00797336" w:rsidRPr="00C506A0" w:rsidRDefault="00797336" w:rsidP="001D568B">
            <w:pPr>
              <w:pStyle w:val="61bTabTextZentriert"/>
              <w:keepNext/>
              <w:keepLines/>
            </w:pPr>
            <w:r>
              <w:t>2021</w:t>
            </w:r>
          </w:p>
        </w:tc>
        <w:tc>
          <w:tcPr>
            <w:tcW w:w="1500" w:type="dxa"/>
            <w:tcBorders>
              <w:bottom w:val="single" w:sz="12" w:space="0" w:color="auto"/>
            </w:tcBorders>
            <w:vAlign w:val="center"/>
          </w:tcPr>
          <w:p w14:paraId="377C8ED4" w14:textId="77777777" w:rsidR="00797336" w:rsidRPr="00C506A0" w:rsidRDefault="00797336" w:rsidP="001D568B">
            <w:pPr>
              <w:pStyle w:val="61bTabTextZentriert"/>
              <w:keepNext/>
              <w:keepLines/>
            </w:pPr>
            <w:r>
              <w:t>2022</w:t>
            </w:r>
          </w:p>
        </w:tc>
        <w:tc>
          <w:tcPr>
            <w:tcW w:w="1500" w:type="dxa"/>
            <w:tcBorders>
              <w:bottom w:val="single" w:sz="12" w:space="0" w:color="auto"/>
            </w:tcBorders>
            <w:vAlign w:val="center"/>
          </w:tcPr>
          <w:p w14:paraId="40803D19" w14:textId="77777777" w:rsidR="00797336" w:rsidRPr="00C506A0" w:rsidRDefault="00797336" w:rsidP="001D568B">
            <w:pPr>
              <w:pStyle w:val="61bTabTextZentriert"/>
              <w:keepNext/>
              <w:keepLines/>
            </w:pPr>
            <w:r>
              <w:t>2023</w:t>
            </w:r>
          </w:p>
        </w:tc>
        <w:tc>
          <w:tcPr>
            <w:tcW w:w="1500" w:type="dxa"/>
            <w:tcBorders>
              <w:bottom w:val="single" w:sz="12" w:space="0" w:color="auto"/>
            </w:tcBorders>
            <w:vAlign w:val="center"/>
          </w:tcPr>
          <w:p w14:paraId="12B4B902" w14:textId="77777777" w:rsidR="00797336" w:rsidRPr="00C506A0" w:rsidRDefault="00797336" w:rsidP="001D568B">
            <w:pPr>
              <w:pStyle w:val="61bTabTextZentriert"/>
              <w:keepNext/>
              <w:keepLines/>
            </w:pPr>
            <w:r>
              <w:t>2024</w:t>
            </w:r>
          </w:p>
        </w:tc>
      </w:tr>
      <w:tr w:rsidR="00797336" w:rsidRPr="00C506A0" w14:paraId="59D3D6DF" w14:textId="77777777" w:rsidTr="001D568B">
        <w:tc>
          <w:tcPr>
            <w:tcW w:w="6138" w:type="dxa"/>
            <w:tcBorders>
              <w:bottom w:val="dashSmallGap" w:sz="4" w:space="0" w:color="auto"/>
            </w:tcBorders>
          </w:tcPr>
          <w:p w14:paraId="0144D230" w14:textId="77777777" w:rsidR="00797336" w:rsidRPr="00C506A0" w:rsidRDefault="00797336" w:rsidP="00797336">
            <w:pPr>
              <w:pStyle w:val="61TabText"/>
            </w:pPr>
            <w:r>
              <w:t>Payments/amount to be covered</w:t>
            </w:r>
          </w:p>
        </w:tc>
        <w:tc>
          <w:tcPr>
            <w:tcW w:w="1500" w:type="dxa"/>
            <w:tcBorders>
              <w:bottom w:val="dashSmallGap" w:sz="4" w:space="0" w:color="auto"/>
            </w:tcBorders>
          </w:tcPr>
          <w:p w14:paraId="48401D15" w14:textId="77777777" w:rsidR="00797336" w:rsidRPr="00C506A0" w:rsidRDefault="00797336" w:rsidP="00797336">
            <w:pPr>
              <w:pStyle w:val="09Abstand"/>
            </w:pPr>
          </w:p>
        </w:tc>
        <w:tc>
          <w:tcPr>
            <w:tcW w:w="1500" w:type="dxa"/>
            <w:tcBorders>
              <w:bottom w:val="dashSmallGap" w:sz="4" w:space="0" w:color="auto"/>
            </w:tcBorders>
          </w:tcPr>
          <w:p w14:paraId="5EA87775" w14:textId="77777777" w:rsidR="00797336" w:rsidRPr="00C506A0" w:rsidRDefault="00797336" w:rsidP="00797336">
            <w:pPr>
              <w:pStyle w:val="61aTabTextRechtsb"/>
            </w:pPr>
            <w:r>
              <w:t>404</w:t>
            </w:r>
          </w:p>
        </w:tc>
        <w:tc>
          <w:tcPr>
            <w:tcW w:w="1500" w:type="dxa"/>
            <w:tcBorders>
              <w:bottom w:val="dashSmallGap" w:sz="4" w:space="0" w:color="auto"/>
            </w:tcBorders>
          </w:tcPr>
          <w:p w14:paraId="7FFBBE15" w14:textId="77777777" w:rsidR="00797336" w:rsidRPr="00C506A0" w:rsidRDefault="00797336" w:rsidP="00797336">
            <w:pPr>
              <w:pStyle w:val="61aTabTextRechtsb"/>
            </w:pPr>
            <w:r>
              <w:t>412</w:t>
            </w:r>
          </w:p>
        </w:tc>
        <w:tc>
          <w:tcPr>
            <w:tcW w:w="1500" w:type="dxa"/>
            <w:tcBorders>
              <w:bottom w:val="dashSmallGap" w:sz="4" w:space="0" w:color="auto"/>
            </w:tcBorders>
          </w:tcPr>
          <w:p w14:paraId="77B8321F" w14:textId="77777777" w:rsidR="00797336" w:rsidRPr="00C506A0" w:rsidRDefault="00797336" w:rsidP="00797336">
            <w:pPr>
              <w:pStyle w:val="61aTabTextRechtsb"/>
            </w:pPr>
            <w:r>
              <w:t>333</w:t>
            </w:r>
          </w:p>
        </w:tc>
        <w:tc>
          <w:tcPr>
            <w:tcW w:w="1500" w:type="dxa"/>
            <w:tcBorders>
              <w:bottom w:val="dashSmallGap" w:sz="4" w:space="0" w:color="auto"/>
            </w:tcBorders>
          </w:tcPr>
          <w:p w14:paraId="7067D142" w14:textId="77777777" w:rsidR="00797336" w:rsidRPr="00C506A0" w:rsidRDefault="00797336" w:rsidP="00797336">
            <w:pPr>
              <w:pStyle w:val="61aTabTextRechtsb"/>
            </w:pPr>
            <w:r>
              <w:t>388</w:t>
            </w:r>
          </w:p>
        </w:tc>
      </w:tr>
    </w:tbl>
    <w:p w14:paraId="2EE719A1" w14:textId="77777777" w:rsidR="00797336" w:rsidRPr="00C506A0" w:rsidRDefault="00797336" w:rsidP="00797336">
      <w:pPr>
        <w:pStyle w:val="09Abstand"/>
      </w:pPr>
    </w:p>
    <w:tbl>
      <w:tblPr>
        <w:tblW w:w="13638" w:type="dxa"/>
        <w:tblLayout w:type="fixed"/>
        <w:tblLook w:val="01E0" w:firstRow="1" w:lastRow="1" w:firstColumn="1" w:lastColumn="1" w:noHBand="0" w:noVBand="0"/>
      </w:tblPr>
      <w:tblGrid>
        <w:gridCol w:w="1842"/>
        <w:gridCol w:w="2455"/>
        <w:gridCol w:w="1841"/>
        <w:gridCol w:w="1500"/>
        <w:gridCol w:w="1500"/>
        <w:gridCol w:w="1500"/>
        <w:gridCol w:w="1500"/>
        <w:gridCol w:w="1500"/>
      </w:tblGrid>
      <w:tr w:rsidR="00797336" w:rsidRPr="00C506A0" w14:paraId="1EDE0A15" w14:textId="77777777" w:rsidTr="001D568B">
        <w:tc>
          <w:tcPr>
            <w:tcW w:w="1841" w:type="dxa"/>
            <w:tcBorders>
              <w:bottom w:val="single" w:sz="12" w:space="0" w:color="auto"/>
            </w:tcBorders>
            <w:vAlign w:val="center"/>
          </w:tcPr>
          <w:p w14:paraId="72CF0F8D" w14:textId="77777777" w:rsidR="00797336" w:rsidRPr="00C506A0" w:rsidRDefault="00797336" w:rsidP="00797336">
            <w:pPr>
              <w:pStyle w:val="61TabText"/>
            </w:pPr>
            <w:r>
              <w:t>In thousands of EUR</w:t>
            </w:r>
          </w:p>
        </w:tc>
        <w:tc>
          <w:tcPr>
            <w:tcW w:w="2455" w:type="dxa"/>
            <w:tcBorders>
              <w:bottom w:val="single" w:sz="12" w:space="0" w:color="auto"/>
            </w:tcBorders>
            <w:vAlign w:val="center"/>
          </w:tcPr>
          <w:p w14:paraId="0C947ACE" w14:textId="77777777" w:rsidR="00797336" w:rsidRPr="00C506A0" w:rsidRDefault="00797336" w:rsidP="00797336">
            <w:pPr>
              <w:pStyle w:val="61TabText"/>
            </w:pPr>
            <w:r>
              <w:t>Detailed budget affected</w:t>
            </w:r>
          </w:p>
        </w:tc>
        <w:tc>
          <w:tcPr>
            <w:tcW w:w="1841" w:type="dxa"/>
            <w:tcBorders>
              <w:bottom w:val="single" w:sz="12" w:space="0" w:color="auto"/>
            </w:tcBorders>
            <w:vAlign w:val="center"/>
          </w:tcPr>
          <w:p w14:paraId="3737D793" w14:textId="77777777" w:rsidR="00797336" w:rsidRPr="00C506A0" w:rsidRDefault="00797336" w:rsidP="00797336">
            <w:pPr>
              <w:pStyle w:val="61TabText"/>
            </w:pPr>
            <w:r>
              <w:t>From detailed budget</w:t>
            </w:r>
          </w:p>
        </w:tc>
        <w:tc>
          <w:tcPr>
            <w:tcW w:w="1500" w:type="dxa"/>
            <w:tcBorders>
              <w:bottom w:val="single" w:sz="12" w:space="0" w:color="auto"/>
            </w:tcBorders>
            <w:vAlign w:val="center"/>
          </w:tcPr>
          <w:p w14:paraId="7455F8B8" w14:textId="77777777" w:rsidR="00797336" w:rsidRPr="00C506A0" w:rsidRDefault="00797336" w:rsidP="00797336">
            <w:pPr>
              <w:pStyle w:val="61bTabTextZentriert"/>
            </w:pPr>
            <w:r>
              <w:t>2020</w:t>
            </w:r>
          </w:p>
        </w:tc>
        <w:tc>
          <w:tcPr>
            <w:tcW w:w="1500" w:type="dxa"/>
            <w:tcBorders>
              <w:bottom w:val="single" w:sz="12" w:space="0" w:color="auto"/>
            </w:tcBorders>
            <w:vAlign w:val="center"/>
          </w:tcPr>
          <w:p w14:paraId="21338E47" w14:textId="77777777" w:rsidR="00797336" w:rsidRPr="00C506A0" w:rsidRDefault="00797336" w:rsidP="00797336">
            <w:pPr>
              <w:pStyle w:val="61bTabTextZentriert"/>
            </w:pPr>
            <w:r>
              <w:t>2021</w:t>
            </w:r>
          </w:p>
        </w:tc>
        <w:tc>
          <w:tcPr>
            <w:tcW w:w="1500" w:type="dxa"/>
            <w:tcBorders>
              <w:bottom w:val="single" w:sz="12" w:space="0" w:color="auto"/>
            </w:tcBorders>
            <w:vAlign w:val="center"/>
          </w:tcPr>
          <w:p w14:paraId="51E5EEC4" w14:textId="77777777" w:rsidR="00797336" w:rsidRPr="00C506A0" w:rsidRDefault="00797336" w:rsidP="00797336">
            <w:pPr>
              <w:pStyle w:val="61bTabTextZentriert"/>
            </w:pPr>
            <w:r>
              <w:t>2022</w:t>
            </w:r>
          </w:p>
        </w:tc>
        <w:tc>
          <w:tcPr>
            <w:tcW w:w="1500" w:type="dxa"/>
            <w:tcBorders>
              <w:bottom w:val="single" w:sz="12" w:space="0" w:color="auto"/>
            </w:tcBorders>
            <w:vAlign w:val="center"/>
          </w:tcPr>
          <w:p w14:paraId="7D05BF26" w14:textId="77777777" w:rsidR="00797336" w:rsidRPr="00C506A0" w:rsidRDefault="00797336" w:rsidP="00797336">
            <w:pPr>
              <w:pStyle w:val="61bTabTextZentriert"/>
            </w:pPr>
            <w:r>
              <w:t>2023</w:t>
            </w:r>
          </w:p>
        </w:tc>
        <w:tc>
          <w:tcPr>
            <w:tcW w:w="1500" w:type="dxa"/>
            <w:tcBorders>
              <w:bottom w:val="single" w:sz="12" w:space="0" w:color="auto"/>
            </w:tcBorders>
            <w:vAlign w:val="center"/>
          </w:tcPr>
          <w:p w14:paraId="60830EDC" w14:textId="77777777" w:rsidR="00797336" w:rsidRPr="00C506A0" w:rsidRDefault="00797336" w:rsidP="00797336">
            <w:pPr>
              <w:pStyle w:val="61bTabTextZentriert"/>
            </w:pPr>
            <w:r>
              <w:t>2024</w:t>
            </w:r>
          </w:p>
        </w:tc>
      </w:tr>
      <w:tr w:rsidR="00797336" w:rsidRPr="00C506A0" w14:paraId="4A3A6264" w14:textId="77777777" w:rsidTr="001D568B">
        <w:tc>
          <w:tcPr>
            <w:tcW w:w="1841" w:type="dxa"/>
            <w:tcBorders>
              <w:bottom w:val="dashSmallGap" w:sz="4" w:space="0" w:color="auto"/>
            </w:tcBorders>
          </w:tcPr>
          <w:p w14:paraId="47357A48" w14:textId="77777777" w:rsidR="00797336" w:rsidRPr="00C506A0" w:rsidRDefault="00797336" w:rsidP="00797336">
            <w:pPr>
              <w:pStyle w:val="61TabText"/>
            </w:pPr>
            <w:r>
              <w:t>according to the BFRG/BFG [Federal Institute for Risk Assessment]</w:t>
            </w:r>
          </w:p>
        </w:tc>
        <w:tc>
          <w:tcPr>
            <w:tcW w:w="2455" w:type="dxa"/>
            <w:tcBorders>
              <w:bottom w:val="dashSmallGap" w:sz="4" w:space="0" w:color="auto"/>
            </w:tcBorders>
          </w:tcPr>
          <w:p w14:paraId="69A0EDE7" w14:textId="77777777" w:rsidR="00797336" w:rsidRPr="00C506A0" w:rsidRDefault="00797336" w:rsidP="00797336">
            <w:pPr>
              <w:pStyle w:val="61TabText"/>
            </w:pPr>
            <w:r>
              <w:t>13.</w:t>
            </w:r>
          </w:p>
        </w:tc>
        <w:tc>
          <w:tcPr>
            <w:tcW w:w="1841" w:type="dxa"/>
            <w:tcBorders>
              <w:bottom w:val="dashSmallGap" w:sz="4" w:space="0" w:color="auto"/>
            </w:tcBorders>
          </w:tcPr>
          <w:p w14:paraId="5DD39746" w14:textId="77777777" w:rsidR="00797336" w:rsidRPr="00C506A0" w:rsidRDefault="00797336" w:rsidP="00797336">
            <w:pPr>
              <w:pStyle w:val="09Abstand"/>
              <w:rPr>
                <w:color w:val="0000FF"/>
              </w:rPr>
            </w:pPr>
          </w:p>
        </w:tc>
        <w:tc>
          <w:tcPr>
            <w:tcW w:w="1500" w:type="dxa"/>
            <w:tcBorders>
              <w:bottom w:val="dashSmallGap" w:sz="4" w:space="0" w:color="auto"/>
            </w:tcBorders>
          </w:tcPr>
          <w:p w14:paraId="195F48E6" w14:textId="77777777" w:rsidR="00797336" w:rsidRPr="00C506A0" w:rsidRDefault="00797336" w:rsidP="00797336">
            <w:pPr>
              <w:pStyle w:val="09Abstand"/>
            </w:pPr>
          </w:p>
        </w:tc>
        <w:tc>
          <w:tcPr>
            <w:tcW w:w="1500" w:type="dxa"/>
            <w:tcBorders>
              <w:bottom w:val="dashSmallGap" w:sz="4" w:space="0" w:color="auto"/>
            </w:tcBorders>
          </w:tcPr>
          <w:p w14:paraId="777C6BAE" w14:textId="77777777" w:rsidR="00797336" w:rsidRPr="00C506A0" w:rsidRDefault="00797336" w:rsidP="00797336">
            <w:pPr>
              <w:pStyle w:val="61aTabTextRechtsb"/>
            </w:pPr>
            <w:r>
              <w:t>404</w:t>
            </w:r>
          </w:p>
        </w:tc>
        <w:tc>
          <w:tcPr>
            <w:tcW w:w="1500" w:type="dxa"/>
            <w:tcBorders>
              <w:bottom w:val="dashSmallGap" w:sz="4" w:space="0" w:color="auto"/>
            </w:tcBorders>
          </w:tcPr>
          <w:p w14:paraId="7B3BE107" w14:textId="77777777" w:rsidR="00797336" w:rsidRPr="00C506A0" w:rsidRDefault="00797336" w:rsidP="00797336">
            <w:pPr>
              <w:pStyle w:val="61aTabTextRechtsb"/>
            </w:pPr>
            <w:r>
              <w:t>412</w:t>
            </w:r>
          </w:p>
        </w:tc>
        <w:tc>
          <w:tcPr>
            <w:tcW w:w="1500" w:type="dxa"/>
            <w:tcBorders>
              <w:bottom w:val="dashSmallGap" w:sz="4" w:space="0" w:color="auto"/>
            </w:tcBorders>
          </w:tcPr>
          <w:p w14:paraId="4334BC42" w14:textId="77777777" w:rsidR="00797336" w:rsidRPr="00C506A0" w:rsidRDefault="00797336" w:rsidP="00797336">
            <w:pPr>
              <w:pStyle w:val="61aTabTextRechtsb"/>
            </w:pPr>
            <w:r>
              <w:t>333</w:t>
            </w:r>
          </w:p>
        </w:tc>
        <w:tc>
          <w:tcPr>
            <w:tcW w:w="1500" w:type="dxa"/>
            <w:tcBorders>
              <w:bottom w:val="dashSmallGap" w:sz="4" w:space="0" w:color="auto"/>
            </w:tcBorders>
          </w:tcPr>
          <w:p w14:paraId="59270D69" w14:textId="77777777" w:rsidR="00797336" w:rsidRPr="00C506A0" w:rsidRDefault="00797336" w:rsidP="00797336">
            <w:pPr>
              <w:pStyle w:val="61aTabTextRechtsb"/>
            </w:pPr>
            <w:r>
              <w:t>388</w:t>
            </w:r>
          </w:p>
        </w:tc>
      </w:tr>
    </w:tbl>
    <w:p w14:paraId="3CDD69B9" w14:textId="77777777" w:rsidR="00797336" w:rsidRPr="00C506A0" w:rsidRDefault="00797336" w:rsidP="00797336">
      <w:pPr>
        <w:pStyle w:val="09Abstand"/>
      </w:pPr>
    </w:p>
    <w:p w14:paraId="152DBE6B" w14:textId="77777777" w:rsidR="00797336" w:rsidRPr="00C506A0" w:rsidRDefault="00797336" w:rsidP="001D568B">
      <w:pPr>
        <w:pStyle w:val="83ErlText"/>
        <w:keepNext/>
        <w:keepLines/>
      </w:pPr>
      <w:r>
        <w:t>Coverage explanation</w:t>
      </w:r>
    </w:p>
    <w:p w14:paraId="16EECB0B" w14:textId="77777777" w:rsidR="00797336" w:rsidRPr="00C506A0" w:rsidRDefault="00797336" w:rsidP="001D568B">
      <w:pPr>
        <w:pStyle w:val="83ErlText"/>
        <w:keepNext/>
        <w:keepLines/>
      </w:pPr>
      <w:r>
        <w:t>To cover the costs resulting from the legislative proposal, additional budget funds are required, which will have to be taken into account in the context of budget negotiations for the 2021 financial year.</w:t>
      </w:r>
    </w:p>
    <w:p w14:paraId="61F01300" w14:textId="77777777" w:rsidR="00797336" w:rsidRPr="00C506A0" w:rsidRDefault="00797336" w:rsidP="001D568B">
      <w:pPr>
        <w:pStyle w:val="09Abstand"/>
        <w:keepNext/>
        <w:keepLines/>
      </w:pPr>
    </w:p>
    <w:p w14:paraId="5215D512" w14:textId="77777777" w:rsidR="00797336" w:rsidRPr="00C506A0" w:rsidRDefault="00797336" w:rsidP="001D568B">
      <w:pPr>
        <w:pStyle w:val="82ErlUeberschrL"/>
        <w:keepLines/>
      </w:pPr>
      <w:r>
        <w:t>Recurring impacts – Personnel cost</w:t>
      </w:r>
    </w:p>
    <w:p w14:paraId="2A9BE6DC" w14:textId="77777777" w:rsidR="00797336" w:rsidRPr="00C506A0" w:rsidRDefault="00797336" w:rsidP="001D568B">
      <w:pPr>
        <w:pStyle w:val="09Abstand"/>
        <w:keepNext/>
        <w:keepLines/>
      </w:pPr>
    </w:p>
    <w:tbl>
      <w:tblPr>
        <w:tblW w:w="13437" w:type="dxa"/>
        <w:tblLayout w:type="fixed"/>
        <w:tblCellMar>
          <w:top w:w="10" w:type="dxa"/>
          <w:left w:w="10" w:type="dxa"/>
          <w:bottom w:w="10" w:type="dxa"/>
          <w:right w:w="30" w:type="dxa"/>
        </w:tblCellMar>
        <w:tblLook w:val="01E0" w:firstRow="1" w:lastRow="1" w:firstColumn="1" w:lastColumn="1" w:noHBand="0" w:noVBand="0"/>
      </w:tblPr>
      <w:tblGrid>
        <w:gridCol w:w="4412"/>
        <w:gridCol w:w="1133"/>
        <w:gridCol w:w="672"/>
        <w:gridCol w:w="1133"/>
        <w:gridCol w:w="672"/>
        <w:gridCol w:w="1133"/>
        <w:gridCol w:w="672"/>
        <w:gridCol w:w="1133"/>
        <w:gridCol w:w="672"/>
        <w:gridCol w:w="1133"/>
        <w:gridCol w:w="672"/>
      </w:tblGrid>
      <w:tr w:rsidR="00797336" w:rsidRPr="00C506A0" w14:paraId="31742142" w14:textId="77777777" w:rsidTr="001D568B">
        <w:tc>
          <w:tcPr>
            <w:tcW w:w="4400" w:type="dxa"/>
            <w:vAlign w:val="center"/>
          </w:tcPr>
          <w:p w14:paraId="39F45F2A" w14:textId="77777777" w:rsidR="00797336" w:rsidRPr="00C506A0" w:rsidRDefault="00797336" w:rsidP="00797336">
            <w:pPr>
              <w:pStyle w:val="09Abstand"/>
            </w:pPr>
          </w:p>
        </w:tc>
        <w:tc>
          <w:tcPr>
            <w:tcW w:w="1800" w:type="dxa"/>
            <w:gridSpan w:val="2"/>
            <w:vAlign w:val="center"/>
          </w:tcPr>
          <w:p w14:paraId="6EF38E8B" w14:textId="77777777" w:rsidR="00797336" w:rsidRPr="00C506A0" w:rsidRDefault="00797336" w:rsidP="00797336">
            <w:pPr>
              <w:pStyle w:val="61bTabTextZentriert"/>
            </w:pPr>
            <w:r>
              <w:t>2020</w:t>
            </w:r>
          </w:p>
        </w:tc>
        <w:tc>
          <w:tcPr>
            <w:tcW w:w="1800" w:type="dxa"/>
            <w:gridSpan w:val="2"/>
            <w:vAlign w:val="center"/>
          </w:tcPr>
          <w:p w14:paraId="10B064DB" w14:textId="77777777" w:rsidR="00797336" w:rsidRPr="00C506A0" w:rsidRDefault="00797336" w:rsidP="00797336">
            <w:pPr>
              <w:pStyle w:val="61bTabTextZentriert"/>
            </w:pPr>
            <w:r>
              <w:t>2021</w:t>
            </w:r>
          </w:p>
        </w:tc>
        <w:tc>
          <w:tcPr>
            <w:tcW w:w="1800" w:type="dxa"/>
            <w:gridSpan w:val="2"/>
            <w:vAlign w:val="center"/>
          </w:tcPr>
          <w:p w14:paraId="5A19F0DC" w14:textId="77777777" w:rsidR="00797336" w:rsidRPr="00C506A0" w:rsidRDefault="00797336" w:rsidP="00797336">
            <w:pPr>
              <w:pStyle w:val="61bTabTextZentriert"/>
            </w:pPr>
            <w:r>
              <w:t>2022</w:t>
            </w:r>
          </w:p>
        </w:tc>
        <w:tc>
          <w:tcPr>
            <w:tcW w:w="1800" w:type="dxa"/>
            <w:gridSpan w:val="2"/>
            <w:vAlign w:val="center"/>
          </w:tcPr>
          <w:p w14:paraId="303A16D1" w14:textId="77777777" w:rsidR="00797336" w:rsidRPr="00C506A0" w:rsidRDefault="00797336" w:rsidP="00797336">
            <w:pPr>
              <w:pStyle w:val="61bTabTextZentriert"/>
            </w:pPr>
            <w:r>
              <w:t>2023</w:t>
            </w:r>
          </w:p>
        </w:tc>
        <w:tc>
          <w:tcPr>
            <w:tcW w:w="1800" w:type="dxa"/>
            <w:gridSpan w:val="2"/>
            <w:vAlign w:val="center"/>
          </w:tcPr>
          <w:p w14:paraId="3F8A232C" w14:textId="77777777" w:rsidR="00797336" w:rsidRPr="00C506A0" w:rsidRDefault="00797336" w:rsidP="00797336">
            <w:pPr>
              <w:pStyle w:val="61bTabTextZentriert"/>
            </w:pPr>
            <w:r>
              <w:t>2024</w:t>
            </w:r>
          </w:p>
        </w:tc>
      </w:tr>
      <w:tr w:rsidR="00797336" w:rsidRPr="00C506A0" w14:paraId="1B7E2594" w14:textId="77777777" w:rsidTr="001D568B">
        <w:tc>
          <w:tcPr>
            <w:tcW w:w="4400" w:type="dxa"/>
            <w:tcBorders>
              <w:bottom w:val="single" w:sz="12" w:space="0" w:color="auto"/>
            </w:tcBorders>
            <w:vAlign w:val="center"/>
          </w:tcPr>
          <w:p w14:paraId="4F2CA563" w14:textId="77777777" w:rsidR="00797336" w:rsidRPr="00C506A0" w:rsidRDefault="00797336" w:rsidP="00797336">
            <w:pPr>
              <w:pStyle w:val="61TabText"/>
            </w:pPr>
            <w:r>
              <w:t>Entity</w:t>
            </w:r>
          </w:p>
        </w:tc>
        <w:tc>
          <w:tcPr>
            <w:tcW w:w="1130" w:type="dxa"/>
            <w:tcBorders>
              <w:bottom w:val="single" w:sz="12" w:space="0" w:color="auto"/>
            </w:tcBorders>
            <w:vAlign w:val="center"/>
          </w:tcPr>
          <w:p w14:paraId="7ED19A95" w14:textId="77777777" w:rsidR="00797336" w:rsidRPr="00C506A0" w:rsidRDefault="00797336" w:rsidP="00797336">
            <w:pPr>
              <w:pStyle w:val="61bTabTextZentriert"/>
            </w:pPr>
            <w:r>
              <w:t>Cost</w:t>
            </w:r>
          </w:p>
          <w:p w14:paraId="4A243B3E" w14:textId="77777777" w:rsidR="00797336" w:rsidRPr="00C506A0" w:rsidRDefault="00797336" w:rsidP="00797336">
            <w:pPr>
              <w:pStyle w:val="61bTabTextZentriert"/>
            </w:pPr>
            <w:r>
              <w:t>(thousands of EUR)</w:t>
            </w:r>
          </w:p>
        </w:tc>
        <w:tc>
          <w:tcPr>
            <w:tcW w:w="670" w:type="dxa"/>
            <w:tcBorders>
              <w:bottom w:val="single" w:sz="12" w:space="0" w:color="auto"/>
            </w:tcBorders>
            <w:vAlign w:val="center"/>
          </w:tcPr>
          <w:p w14:paraId="6B018FC3" w14:textId="77777777" w:rsidR="00797336" w:rsidRPr="00C506A0" w:rsidRDefault="00797336" w:rsidP="00797336">
            <w:pPr>
              <w:pStyle w:val="61bTabTextZentriert"/>
            </w:pPr>
            <w:r>
              <w:t>Full-time equivalent</w:t>
            </w:r>
          </w:p>
        </w:tc>
        <w:tc>
          <w:tcPr>
            <w:tcW w:w="1130" w:type="dxa"/>
            <w:tcBorders>
              <w:bottom w:val="single" w:sz="12" w:space="0" w:color="auto"/>
            </w:tcBorders>
            <w:vAlign w:val="center"/>
          </w:tcPr>
          <w:p w14:paraId="35F52EAA" w14:textId="77777777" w:rsidR="00797336" w:rsidRPr="00C506A0" w:rsidRDefault="00797336" w:rsidP="00797336">
            <w:pPr>
              <w:pStyle w:val="61bTabTextZentriert"/>
            </w:pPr>
            <w:r>
              <w:t>Cost</w:t>
            </w:r>
          </w:p>
          <w:p w14:paraId="1A0C0F4B" w14:textId="77777777" w:rsidR="00797336" w:rsidRPr="00C506A0" w:rsidRDefault="00797336" w:rsidP="00797336">
            <w:pPr>
              <w:pStyle w:val="61bTabTextZentriert"/>
            </w:pPr>
            <w:r>
              <w:t>(thousands of EUR)</w:t>
            </w:r>
          </w:p>
        </w:tc>
        <w:tc>
          <w:tcPr>
            <w:tcW w:w="670" w:type="dxa"/>
            <w:tcBorders>
              <w:bottom w:val="single" w:sz="12" w:space="0" w:color="auto"/>
            </w:tcBorders>
            <w:vAlign w:val="center"/>
          </w:tcPr>
          <w:p w14:paraId="5BB37A6C" w14:textId="77777777" w:rsidR="00797336" w:rsidRPr="00C506A0" w:rsidRDefault="00797336" w:rsidP="00797336">
            <w:pPr>
              <w:pStyle w:val="61bTabTextZentriert"/>
            </w:pPr>
            <w:r>
              <w:t>Full-time equivalent</w:t>
            </w:r>
          </w:p>
        </w:tc>
        <w:tc>
          <w:tcPr>
            <w:tcW w:w="1130" w:type="dxa"/>
            <w:tcBorders>
              <w:bottom w:val="single" w:sz="12" w:space="0" w:color="auto"/>
            </w:tcBorders>
            <w:vAlign w:val="center"/>
          </w:tcPr>
          <w:p w14:paraId="0F6C7AB2" w14:textId="77777777" w:rsidR="00797336" w:rsidRPr="00C506A0" w:rsidRDefault="00797336" w:rsidP="00797336">
            <w:pPr>
              <w:pStyle w:val="61bTabTextZentriert"/>
            </w:pPr>
            <w:r>
              <w:t>Cost</w:t>
            </w:r>
          </w:p>
          <w:p w14:paraId="4FABC2FF" w14:textId="77777777" w:rsidR="00797336" w:rsidRPr="00C506A0" w:rsidRDefault="00797336" w:rsidP="00797336">
            <w:pPr>
              <w:pStyle w:val="61bTabTextZentriert"/>
            </w:pPr>
            <w:r>
              <w:t>(thousands of EUR)</w:t>
            </w:r>
          </w:p>
        </w:tc>
        <w:tc>
          <w:tcPr>
            <w:tcW w:w="670" w:type="dxa"/>
            <w:tcBorders>
              <w:bottom w:val="single" w:sz="12" w:space="0" w:color="auto"/>
            </w:tcBorders>
            <w:vAlign w:val="center"/>
          </w:tcPr>
          <w:p w14:paraId="0B64A3A8" w14:textId="77777777" w:rsidR="00797336" w:rsidRPr="00C506A0" w:rsidRDefault="00797336" w:rsidP="00797336">
            <w:pPr>
              <w:pStyle w:val="61bTabTextZentriert"/>
            </w:pPr>
            <w:r>
              <w:t>Full-time equivalent</w:t>
            </w:r>
          </w:p>
        </w:tc>
        <w:tc>
          <w:tcPr>
            <w:tcW w:w="1130" w:type="dxa"/>
            <w:tcBorders>
              <w:bottom w:val="single" w:sz="12" w:space="0" w:color="auto"/>
            </w:tcBorders>
            <w:vAlign w:val="center"/>
          </w:tcPr>
          <w:p w14:paraId="2EE7108A" w14:textId="77777777" w:rsidR="00797336" w:rsidRPr="00C506A0" w:rsidRDefault="00797336" w:rsidP="00797336">
            <w:pPr>
              <w:pStyle w:val="61bTabTextZentriert"/>
            </w:pPr>
            <w:r>
              <w:t>Cost</w:t>
            </w:r>
          </w:p>
          <w:p w14:paraId="717253EC" w14:textId="77777777" w:rsidR="00797336" w:rsidRPr="00C506A0" w:rsidRDefault="00797336" w:rsidP="00797336">
            <w:pPr>
              <w:pStyle w:val="61bTabTextZentriert"/>
            </w:pPr>
            <w:r>
              <w:t>(thousands of EUR)</w:t>
            </w:r>
          </w:p>
        </w:tc>
        <w:tc>
          <w:tcPr>
            <w:tcW w:w="670" w:type="dxa"/>
            <w:tcBorders>
              <w:bottom w:val="single" w:sz="12" w:space="0" w:color="auto"/>
            </w:tcBorders>
            <w:vAlign w:val="center"/>
          </w:tcPr>
          <w:p w14:paraId="4A0A841D" w14:textId="77777777" w:rsidR="00797336" w:rsidRPr="00C506A0" w:rsidRDefault="00797336" w:rsidP="00797336">
            <w:pPr>
              <w:pStyle w:val="61bTabTextZentriert"/>
            </w:pPr>
            <w:r>
              <w:t>Full-time equivalent</w:t>
            </w:r>
          </w:p>
        </w:tc>
        <w:tc>
          <w:tcPr>
            <w:tcW w:w="1130" w:type="dxa"/>
            <w:tcBorders>
              <w:bottom w:val="single" w:sz="12" w:space="0" w:color="auto"/>
            </w:tcBorders>
            <w:vAlign w:val="center"/>
          </w:tcPr>
          <w:p w14:paraId="107B1E49" w14:textId="77777777" w:rsidR="00797336" w:rsidRPr="00C506A0" w:rsidRDefault="00797336" w:rsidP="00797336">
            <w:pPr>
              <w:pStyle w:val="61bTabTextZentriert"/>
            </w:pPr>
            <w:r>
              <w:t>Cost</w:t>
            </w:r>
          </w:p>
          <w:p w14:paraId="5E459083" w14:textId="77777777" w:rsidR="00797336" w:rsidRPr="00C506A0" w:rsidRDefault="00797336" w:rsidP="00797336">
            <w:pPr>
              <w:pStyle w:val="61bTabTextZentriert"/>
            </w:pPr>
            <w:r>
              <w:t>(thousands of EUR)</w:t>
            </w:r>
          </w:p>
        </w:tc>
        <w:tc>
          <w:tcPr>
            <w:tcW w:w="670" w:type="dxa"/>
            <w:tcBorders>
              <w:bottom w:val="single" w:sz="12" w:space="0" w:color="auto"/>
            </w:tcBorders>
            <w:vAlign w:val="center"/>
          </w:tcPr>
          <w:p w14:paraId="2DC5E20F" w14:textId="77777777" w:rsidR="00797336" w:rsidRPr="00C506A0" w:rsidRDefault="00797336" w:rsidP="00797336">
            <w:pPr>
              <w:pStyle w:val="61bTabTextZentriert"/>
            </w:pPr>
            <w:r>
              <w:t>Full-time equivalent</w:t>
            </w:r>
          </w:p>
        </w:tc>
      </w:tr>
      <w:tr w:rsidR="00797336" w:rsidRPr="00C506A0" w14:paraId="3D52F5AF" w14:textId="77777777" w:rsidTr="001D568B">
        <w:tc>
          <w:tcPr>
            <w:tcW w:w="4400" w:type="dxa"/>
            <w:tcBorders>
              <w:bottom w:val="dashSmallGap" w:sz="4" w:space="0" w:color="auto"/>
            </w:tcBorders>
          </w:tcPr>
          <w:p w14:paraId="51746738" w14:textId="77777777" w:rsidR="00797336" w:rsidRPr="00C506A0" w:rsidRDefault="00797336" w:rsidP="00797336">
            <w:pPr>
              <w:pStyle w:val="61TabText"/>
            </w:pPr>
            <w:r>
              <w:t>Federal Government</w:t>
            </w:r>
          </w:p>
        </w:tc>
        <w:tc>
          <w:tcPr>
            <w:tcW w:w="1130" w:type="dxa"/>
            <w:tcBorders>
              <w:bottom w:val="dashSmallGap" w:sz="4" w:space="0" w:color="auto"/>
            </w:tcBorders>
          </w:tcPr>
          <w:p w14:paraId="79A8C1FB" w14:textId="77777777" w:rsidR="00797336" w:rsidRPr="001D568B" w:rsidRDefault="00797336" w:rsidP="00797336">
            <w:pPr>
              <w:pStyle w:val="09Abstand"/>
              <w:rPr>
                <w:color w:val="auto"/>
              </w:rPr>
            </w:pPr>
          </w:p>
        </w:tc>
        <w:tc>
          <w:tcPr>
            <w:tcW w:w="670" w:type="dxa"/>
            <w:tcBorders>
              <w:bottom w:val="dashSmallGap" w:sz="4" w:space="0" w:color="auto"/>
            </w:tcBorders>
          </w:tcPr>
          <w:p w14:paraId="5A26B6F0" w14:textId="77777777" w:rsidR="00797336" w:rsidRPr="00C506A0" w:rsidRDefault="00797336" w:rsidP="00797336">
            <w:pPr>
              <w:pStyle w:val="09Abstand"/>
            </w:pPr>
          </w:p>
        </w:tc>
        <w:tc>
          <w:tcPr>
            <w:tcW w:w="1130" w:type="dxa"/>
            <w:tcBorders>
              <w:bottom w:val="dashSmallGap" w:sz="4" w:space="0" w:color="auto"/>
            </w:tcBorders>
          </w:tcPr>
          <w:p w14:paraId="1A44FFAA" w14:textId="77777777" w:rsidR="00797336" w:rsidRPr="00C506A0" w:rsidRDefault="00797336" w:rsidP="00797336">
            <w:pPr>
              <w:pStyle w:val="61aTabTextRechtsb"/>
            </w:pPr>
            <w:r>
              <w:t>299.10</w:t>
            </w:r>
          </w:p>
        </w:tc>
        <w:tc>
          <w:tcPr>
            <w:tcW w:w="670" w:type="dxa"/>
            <w:tcBorders>
              <w:bottom w:val="dashSmallGap" w:sz="4" w:space="0" w:color="auto"/>
            </w:tcBorders>
          </w:tcPr>
          <w:p w14:paraId="6410D481" w14:textId="77777777" w:rsidR="00797336" w:rsidRPr="00C506A0" w:rsidRDefault="00797336" w:rsidP="00797336">
            <w:pPr>
              <w:pStyle w:val="61aTabTextRechtsb"/>
            </w:pPr>
            <w:r>
              <w:t>2.18</w:t>
            </w:r>
          </w:p>
        </w:tc>
        <w:tc>
          <w:tcPr>
            <w:tcW w:w="1130" w:type="dxa"/>
            <w:tcBorders>
              <w:bottom w:val="dashSmallGap" w:sz="4" w:space="0" w:color="auto"/>
            </w:tcBorders>
          </w:tcPr>
          <w:p w14:paraId="74B53818" w14:textId="77777777" w:rsidR="00797336" w:rsidRPr="00C506A0" w:rsidRDefault="00797336" w:rsidP="00797336">
            <w:pPr>
              <w:pStyle w:val="61aTabTextRechtsb"/>
            </w:pPr>
            <w:r>
              <w:t>305.09</w:t>
            </w:r>
          </w:p>
        </w:tc>
        <w:tc>
          <w:tcPr>
            <w:tcW w:w="670" w:type="dxa"/>
            <w:tcBorders>
              <w:bottom w:val="dashSmallGap" w:sz="4" w:space="0" w:color="auto"/>
            </w:tcBorders>
          </w:tcPr>
          <w:p w14:paraId="6735EBC0" w14:textId="77777777" w:rsidR="00797336" w:rsidRPr="00C506A0" w:rsidRDefault="00797336" w:rsidP="00797336">
            <w:pPr>
              <w:pStyle w:val="61aTabTextRechtsb"/>
            </w:pPr>
            <w:r>
              <w:t>2.18</w:t>
            </w:r>
          </w:p>
        </w:tc>
        <w:tc>
          <w:tcPr>
            <w:tcW w:w="1130" w:type="dxa"/>
            <w:tcBorders>
              <w:bottom w:val="dashSmallGap" w:sz="4" w:space="0" w:color="auto"/>
            </w:tcBorders>
          </w:tcPr>
          <w:p w14:paraId="1AA2087B" w14:textId="77777777" w:rsidR="00797336" w:rsidRPr="00C506A0" w:rsidRDefault="00797336" w:rsidP="00797336">
            <w:pPr>
              <w:pStyle w:val="61aTabTextRechtsb"/>
            </w:pPr>
            <w:r>
              <w:t>246.66</w:t>
            </w:r>
          </w:p>
        </w:tc>
        <w:tc>
          <w:tcPr>
            <w:tcW w:w="670" w:type="dxa"/>
            <w:tcBorders>
              <w:bottom w:val="dashSmallGap" w:sz="4" w:space="0" w:color="auto"/>
            </w:tcBorders>
          </w:tcPr>
          <w:p w14:paraId="552C2775" w14:textId="77777777" w:rsidR="00797336" w:rsidRPr="00C506A0" w:rsidRDefault="00797336" w:rsidP="00797336">
            <w:pPr>
              <w:pStyle w:val="61aTabTextRechtsb"/>
            </w:pPr>
            <w:r>
              <w:t>2.10</w:t>
            </w:r>
          </w:p>
        </w:tc>
        <w:tc>
          <w:tcPr>
            <w:tcW w:w="1130" w:type="dxa"/>
            <w:tcBorders>
              <w:bottom w:val="dashSmallGap" w:sz="4" w:space="0" w:color="auto"/>
            </w:tcBorders>
          </w:tcPr>
          <w:p w14:paraId="19F28601" w14:textId="77777777" w:rsidR="00797336" w:rsidRPr="00C506A0" w:rsidRDefault="00797336" w:rsidP="00797336">
            <w:pPr>
              <w:pStyle w:val="61aTabTextRechtsb"/>
            </w:pPr>
            <w:r>
              <w:t>287.31</w:t>
            </w:r>
          </w:p>
        </w:tc>
        <w:tc>
          <w:tcPr>
            <w:tcW w:w="670" w:type="dxa"/>
            <w:tcBorders>
              <w:bottom w:val="dashSmallGap" w:sz="4" w:space="0" w:color="auto"/>
            </w:tcBorders>
          </w:tcPr>
          <w:p w14:paraId="080B8751" w14:textId="77777777" w:rsidR="00797336" w:rsidRPr="00C506A0" w:rsidRDefault="00797336" w:rsidP="00797336">
            <w:pPr>
              <w:pStyle w:val="61aTabTextRechtsb"/>
            </w:pPr>
            <w:r>
              <w:t>2.02</w:t>
            </w:r>
          </w:p>
        </w:tc>
      </w:tr>
    </w:tbl>
    <w:p w14:paraId="32A80A73" w14:textId="77777777" w:rsidR="00797336" w:rsidRPr="00C506A0" w:rsidRDefault="00797336" w:rsidP="00797336">
      <w:pPr>
        <w:pStyle w:val="09Abstand"/>
      </w:pPr>
    </w:p>
    <w:p w14:paraId="73A5A961" w14:textId="77777777" w:rsidR="00797336" w:rsidRPr="00C506A0" w:rsidRDefault="00797336" w:rsidP="001D568B">
      <w:pPr>
        <w:pStyle w:val="83ErlText"/>
        <w:keepNext/>
        <w:keepLines/>
      </w:pPr>
      <w:r>
        <w:t>Note that the personnel cost is monetised in accordance with the Ordinance on financial impacts for the outcome-oriented impact assessment (WFA-FinAV).</w:t>
      </w:r>
    </w:p>
    <w:p w14:paraId="355FD2A5" w14:textId="77777777" w:rsidR="00797336" w:rsidRPr="00C506A0" w:rsidRDefault="00797336" w:rsidP="001D568B">
      <w:pPr>
        <w:pStyle w:val="09Abstand"/>
        <w:keepNext/>
        <w:keepLines/>
      </w:pPr>
    </w:p>
    <w:tbl>
      <w:tblPr>
        <w:tblW w:w="13437" w:type="dxa"/>
        <w:tblLayout w:type="fixed"/>
        <w:tblCellMar>
          <w:top w:w="10" w:type="dxa"/>
          <w:left w:w="10" w:type="dxa"/>
          <w:bottom w:w="10" w:type="dxa"/>
          <w:right w:w="30" w:type="dxa"/>
        </w:tblCellMar>
        <w:tblLook w:val="01E0" w:firstRow="1" w:lastRow="1" w:firstColumn="1" w:lastColumn="1" w:noHBand="0" w:noVBand="0"/>
      </w:tblPr>
      <w:tblGrid>
        <w:gridCol w:w="1324"/>
        <w:gridCol w:w="794"/>
        <w:gridCol w:w="2294"/>
        <w:gridCol w:w="1133"/>
        <w:gridCol w:w="672"/>
        <w:gridCol w:w="1133"/>
        <w:gridCol w:w="672"/>
        <w:gridCol w:w="1133"/>
        <w:gridCol w:w="672"/>
        <w:gridCol w:w="1133"/>
        <w:gridCol w:w="672"/>
        <w:gridCol w:w="1133"/>
        <w:gridCol w:w="672"/>
      </w:tblGrid>
      <w:tr w:rsidR="00797336" w:rsidRPr="00C506A0" w14:paraId="789A8579" w14:textId="77777777" w:rsidTr="001D568B">
        <w:tc>
          <w:tcPr>
            <w:tcW w:w="1320" w:type="dxa"/>
            <w:vAlign w:val="center"/>
          </w:tcPr>
          <w:p w14:paraId="3820C6B4" w14:textId="77777777" w:rsidR="00797336" w:rsidRPr="001D568B" w:rsidRDefault="00797336" w:rsidP="00797336">
            <w:pPr>
              <w:pStyle w:val="09Abstand"/>
              <w:rPr>
                <w:color w:val="auto"/>
              </w:rPr>
            </w:pPr>
          </w:p>
        </w:tc>
        <w:tc>
          <w:tcPr>
            <w:tcW w:w="792" w:type="dxa"/>
            <w:vAlign w:val="center"/>
          </w:tcPr>
          <w:p w14:paraId="5C73BB29" w14:textId="77777777" w:rsidR="00797336" w:rsidRPr="001D568B" w:rsidRDefault="00797336" w:rsidP="00797336">
            <w:pPr>
              <w:pStyle w:val="09Abstand"/>
              <w:rPr>
                <w:color w:val="auto"/>
              </w:rPr>
            </w:pPr>
          </w:p>
        </w:tc>
        <w:tc>
          <w:tcPr>
            <w:tcW w:w="2288" w:type="dxa"/>
            <w:vAlign w:val="center"/>
          </w:tcPr>
          <w:p w14:paraId="5EDFF094" w14:textId="77777777" w:rsidR="00797336" w:rsidRPr="001D568B" w:rsidRDefault="00797336" w:rsidP="00797336">
            <w:pPr>
              <w:pStyle w:val="09Abstand"/>
              <w:rPr>
                <w:color w:val="auto"/>
              </w:rPr>
            </w:pPr>
          </w:p>
        </w:tc>
        <w:tc>
          <w:tcPr>
            <w:tcW w:w="1800" w:type="dxa"/>
            <w:gridSpan w:val="2"/>
            <w:vAlign w:val="center"/>
          </w:tcPr>
          <w:p w14:paraId="501D520E" w14:textId="77777777" w:rsidR="00797336" w:rsidRPr="00C506A0" w:rsidRDefault="00797336" w:rsidP="00797336">
            <w:pPr>
              <w:pStyle w:val="61bTabTextZentriert"/>
            </w:pPr>
            <w:r>
              <w:t>2020</w:t>
            </w:r>
          </w:p>
        </w:tc>
        <w:tc>
          <w:tcPr>
            <w:tcW w:w="1800" w:type="dxa"/>
            <w:gridSpan w:val="2"/>
            <w:vAlign w:val="center"/>
          </w:tcPr>
          <w:p w14:paraId="0FE1B955" w14:textId="77777777" w:rsidR="00797336" w:rsidRPr="00C506A0" w:rsidRDefault="00797336" w:rsidP="00797336">
            <w:pPr>
              <w:pStyle w:val="61bTabTextZentriert"/>
            </w:pPr>
            <w:r>
              <w:t>2021</w:t>
            </w:r>
          </w:p>
        </w:tc>
        <w:tc>
          <w:tcPr>
            <w:tcW w:w="1800" w:type="dxa"/>
            <w:gridSpan w:val="2"/>
            <w:vAlign w:val="center"/>
          </w:tcPr>
          <w:p w14:paraId="618FA7FA" w14:textId="77777777" w:rsidR="00797336" w:rsidRPr="00C506A0" w:rsidRDefault="00797336" w:rsidP="00797336">
            <w:pPr>
              <w:pStyle w:val="61bTabTextZentriert"/>
            </w:pPr>
            <w:r>
              <w:t>2022</w:t>
            </w:r>
          </w:p>
        </w:tc>
        <w:tc>
          <w:tcPr>
            <w:tcW w:w="1800" w:type="dxa"/>
            <w:gridSpan w:val="2"/>
            <w:vAlign w:val="center"/>
          </w:tcPr>
          <w:p w14:paraId="5F2C0134" w14:textId="77777777" w:rsidR="00797336" w:rsidRPr="00C506A0" w:rsidRDefault="00797336" w:rsidP="00797336">
            <w:pPr>
              <w:pStyle w:val="61bTabTextZentriert"/>
            </w:pPr>
            <w:r>
              <w:t>2023</w:t>
            </w:r>
          </w:p>
        </w:tc>
        <w:tc>
          <w:tcPr>
            <w:tcW w:w="1800" w:type="dxa"/>
            <w:gridSpan w:val="2"/>
            <w:vAlign w:val="center"/>
          </w:tcPr>
          <w:p w14:paraId="36370A7F" w14:textId="77777777" w:rsidR="00797336" w:rsidRPr="00C506A0" w:rsidRDefault="00797336" w:rsidP="00797336">
            <w:pPr>
              <w:pStyle w:val="61bTabTextZentriert"/>
            </w:pPr>
            <w:r>
              <w:t>2024</w:t>
            </w:r>
          </w:p>
        </w:tc>
      </w:tr>
      <w:tr w:rsidR="00797336" w:rsidRPr="00C506A0" w14:paraId="18A6C36C" w14:textId="77777777" w:rsidTr="001D568B">
        <w:tc>
          <w:tcPr>
            <w:tcW w:w="1320" w:type="dxa"/>
            <w:tcBorders>
              <w:bottom w:val="single" w:sz="12" w:space="0" w:color="auto"/>
            </w:tcBorders>
            <w:vAlign w:val="center"/>
          </w:tcPr>
          <w:p w14:paraId="5AFF5CE8" w14:textId="77777777" w:rsidR="00797336" w:rsidRPr="00C506A0" w:rsidRDefault="00797336" w:rsidP="00797336">
            <w:pPr>
              <w:pStyle w:val="61TabText"/>
            </w:pPr>
            <w:r>
              <w:lastRenderedPageBreak/>
              <w:t>Measure/Performance</w:t>
            </w:r>
          </w:p>
        </w:tc>
        <w:tc>
          <w:tcPr>
            <w:tcW w:w="792" w:type="dxa"/>
            <w:tcBorders>
              <w:bottom w:val="single" w:sz="12" w:space="0" w:color="auto"/>
            </w:tcBorders>
            <w:vAlign w:val="center"/>
          </w:tcPr>
          <w:p w14:paraId="119C0421" w14:textId="4CE4A176" w:rsidR="00797336" w:rsidRPr="00C506A0" w:rsidRDefault="00797336" w:rsidP="00797336">
            <w:pPr>
              <w:pStyle w:val="61TabText"/>
            </w:pPr>
            <w:r>
              <w:t>Entity</w:t>
            </w:r>
          </w:p>
        </w:tc>
        <w:tc>
          <w:tcPr>
            <w:tcW w:w="2288" w:type="dxa"/>
            <w:tcBorders>
              <w:bottom w:val="single" w:sz="12" w:space="0" w:color="auto"/>
            </w:tcBorders>
            <w:vAlign w:val="center"/>
          </w:tcPr>
          <w:p w14:paraId="29572348" w14:textId="77777777" w:rsidR="00797336" w:rsidRPr="00C506A0" w:rsidRDefault="00797336" w:rsidP="00797336">
            <w:pPr>
              <w:pStyle w:val="61TabText"/>
            </w:pPr>
            <w:r>
              <w:t>Administrative group</w:t>
            </w:r>
          </w:p>
        </w:tc>
        <w:tc>
          <w:tcPr>
            <w:tcW w:w="1130" w:type="dxa"/>
            <w:tcBorders>
              <w:bottom w:val="single" w:sz="12" w:space="0" w:color="auto"/>
            </w:tcBorders>
            <w:vAlign w:val="center"/>
          </w:tcPr>
          <w:p w14:paraId="0EF14AF7" w14:textId="77777777" w:rsidR="00797336" w:rsidRPr="00C506A0" w:rsidRDefault="00797336" w:rsidP="00797336">
            <w:pPr>
              <w:pStyle w:val="61bTabTextZentriert"/>
            </w:pPr>
            <w:r>
              <w:t>Number of cases</w:t>
            </w:r>
          </w:p>
        </w:tc>
        <w:tc>
          <w:tcPr>
            <w:tcW w:w="670" w:type="dxa"/>
            <w:tcBorders>
              <w:bottom w:val="single" w:sz="12" w:space="0" w:color="auto"/>
            </w:tcBorders>
            <w:vAlign w:val="center"/>
          </w:tcPr>
          <w:p w14:paraId="59D595FC" w14:textId="77777777" w:rsidR="00797336" w:rsidRPr="00C506A0" w:rsidRDefault="00797336" w:rsidP="00797336">
            <w:pPr>
              <w:pStyle w:val="61bTabTextZentriert"/>
            </w:pPr>
            <w:r>
              <w:t>Time (h)</w:t>
            </w:r>
          </w:p>
        </w:tc>
        <w:tc>
          <w:tcPr>
            <w:tcW w:w="1130" w:type="dxa"/>
            <w:tcBorders>
              <w:bottom w:val="single" w:sz="12" w:space="0" w:color="auto"/>
            </w:tcBorders>
            <w:vAlign w:val="center"/>
          </w:tcPr>
          <w:p w14:paraId="71E7BD7C" w14:textId="77777777" w:rsidR="00797336" w:rsidRPr="00C506A0" w:rsidRDefault="00797336" w:rsidP="00797336">
            <w:pPr>
              <w:pStyle w:val="61bTabTextZentriert"/>
            </w:pPr>
            <w:r>
              <w:t>Number of cases</w:t>
            </w:r>
          </w:p>
        </w:tc>
        <w:tc>
          <w:tcPr>
            <w:tcW w:w="670" w:type="dxa"/>
            <w:tcBorders>
              <w:bottom w:val="single" w:sz="12" w:space="0" w:color="auto"/>
            </w:tcBorders>
            <w:vAlign w:val="center"/>
          </w:tcPr>
          <w:p w14:paraId="625D2F30" w14:textId="77777777" w:rsidR="00797336" w:rsidRPr="00C506A0" w:rsidRDefault="00797336" w:rsidP="00797336">
            <w:pPr>
              <w:pStyle w:val="61bTabTextZentriert"/>
            </w:pPr>
            <w:r>
              <w:t>Time (h)</w:t>
            </w:r>
          </w:p>
        </w:tc>
        <w:tc>
          <w:tcPr>
            <w:tcW w:w="1130" w:type="dxa"/>
            <w:tcBorders>
              <w:bottom w:val="single" w:sz="12" w:space="0" w:color="auto"/>
            </w:tcBorders>
            <w:vAlign w:val="center"/>
          </w:tcPr>
          <w:p w14:paraId="2BE82911" w14:textId="77777777" w:rsidR="00797336" w:rsidRPr="00C506A0" w:rsidRDefault="00797336" w:rsidP="00797336">
            <w:pPr>
              <w:pStyle w:val="61bTabTextZentriert"/>
            </w:pPr>
            <w:r>
              <w:t>Number of cases</w:t>
            </w:r>
          </w:p>
        </w:tc>
        <w:tc>
          <w:tcPr>
            <w:tcW w:w="670" w:type="dxa"/>
            <w:tcBorders>
              <w:bottom w:val="single" w:sz="12" w:space="0" w:color="auto"/>
            </w:tcBorders>
            <w:vAlign w:val="center"/>
          </w:tcPr>
          <w:p w14:paraId="047C48D9" w14:textId="77777777" w:rsidR="00797336" w:rsidRPr="00C506A0" w:rsidRDefault="00797336" w:rsidP="00797336">
            <w:pPr>
              <w:pStyle w:val="61bTabTextZentriert"/>
            </w:pPr>
            <w:r>
              <w:t>Time (h)</w:t>
            </w:r>
          </w:p>
        </w:tc>
        <w:tc>
          <w:tcPr>
            <w:tcW w:w="1130" w:type="dxa"/>
            <w:tcBorders>
              <w:bottom w:val="single" w:sz="12" w:space="0" w:color="auto"/>
            </w:tcBorders>
            <w:vAlign w:val="center"/>
          </w:tcPr>
          <w:p w14:paraId="2F034DE0" w14:textId="77777777" w:rsidR="00797336" w:rsidRPr="00C506A0" w:rsidRDefault="00797336" w:rsidP="00797336">
            <w:pPr>
              <w:pStyle w:val="61bTabTextZentriert"/>
            </w:pPr>
            <w:r>
              <w:t>Number of cases</w:t>
            </w:r>
          </w:p>
        </w:tc>
        <w:tc>
          <w:tcPr>
            <w:tcW w:w="670" w:type="dxa"/>
            <w:tcBorders>
              <w:bottom w:val="single" w:sz="12" w:space="0" w:color="auto"/>
            </w:tcBorders>
            <w:vAlign w:val="center"/>
          </w:tcPr>
          <w:p w14:paraId="2CCF6830" w14:textId="77777777" w:rsidR="00797336" w:rsidRPr="00C506A0" w:rsidRDefault="00797336" w:rsidP="00797336">
            <w:pPr>
              <w:pStyle w:val="61bTabTextZentriert"/>
            </w:pPr>
            <w:r>
              <w:t>Time (h)</w:t>
            </w:r>
          </w:p>
        </w:tc>
        <w:tc>
          <w:tcPr>
            <w:tcW w:w="1130" w:type="dxa"/>
            <w:tcBorders>
              <w:bottom w:val="single" w:sz="12" w:space="0" w:color="auto"/>
            </w:tcBorders>
            <w:vAlign w:val="center"/>
          </w:tcPr>
          <w:p w14:paraId="2BDCBCCD" w14:textId="77777777" w:rsidR="00797336" w:rsidRPr="00C506A0" w:rsidRDefault="00797336" w:rsidP="00797336">
            <w:pPr>
              <w:pStyle w:val="61bTabTextZentriert"/>
            </w:pPr>
            <w:r>
              <w:t>Number of cases</w:t>
            </w:r>
          </w:p>
        </w:tc>
        <w:tc>
          <w:tcPr>
            <w:tcW w:w="670" w:type="dxa"/>
            <w:tcBorders>
              <w:bottom w:val="single" w:sz="12" w:space="0" w:color="auto"/>
            </w:tcBorders>
            <w:vAlign w:val="center"/>
          </w:tcPr>
          <w:p w14:paraId="4E43C343" w14:textId="77777777" w:rsidR="00797336" w:rsidRPr="00C506A0" w:rsidRDefault="00797336" w:rsidP="00797336">
            <w:pPr>
              <w:pStyle w:val="61bTabTextZentriert"/>
            </w:pPr>
            <w:r>
              <w:t>Time (h)</w:t>
            </w:r>
          </w:p>
        </w:tc>
      </w:tr>
      <w:tr w:rsidR="00797336" w:rsidRPr="00C506A0" w14:paraId="15190384" w14:textId="77777777" w:rsidTr="001D568B">
        <w:tc>
          <w:tcPr>
            <w:tcW w:w="1320" w:type="dxa"/>
          </w:tcPr>
          <w:p w14:paraId="50A3D728" w14:textId="77777777" w:rsidR="00797336" w:rsidRPr="001D568B" w:rsidRDefault="00797336" w:rsidP="00797336">
            <w:pPr>
              <w:pStyle w:val="09Abstand"/>
              <w:rPr>
                <w:color w:val="auto"/>
              </w:rPr>
            </w:pPr>
          </w:p>
        </w:tc>
        <w:tc>
          <w:tcPr>
            <w:tcW w:w="792" w:type="dxa"/>
          </w:tcPr>
          <w:p w14:paraId="3881F9F7" w14:textId="77777777" w:rsidR="00797336" w:rsidRPr="00C506A0" w:rsidRDefault="00797336" w:rsidP="00797336">
            <w:pPr>
              <w:pStyle w:val="61TabText"/>
            </w:pPr>
            <w:r>
              <w:t>Federal Government</w:t>
            </w:r>
          </w:p>
        </w:tc>
        <w:tc>
          <w:tcPr>
            <w:tcW w:w="2288" w:type="dxa"/>
          </w:tcPr>
          <w:p w14:paraId="6D5F49CD" w14:textId="77777777" w:rsidR="00797336" w:rsidRPr="00C506A0" w:rsidRDefault="00797336" w:rsidP="00797336">
            <w:pPr>
              <w:pStyle w:val="61TabText"/>
            </w:pPr>
            <w:r>
              <w:t>RS Senior Service 3 R 1a, R 1b, St 1; Ri I, Sta I; Judge d.BG/GH1; Prosecutor</w:t>
            </w:r>
          </w:p>
        </w:tc>
        <w:tc>
          <w:tcPr>
            <w:tcW w:w="1130" w:type="dxa"/>
          </w:tcPr>
          <w:p w14:paraId="7B9F2BD7" w14:textId="77777777" w:rsidR="00797336" w:rsidRPr="001D568B" w:rsidRDefault="00797336" w:rsidP="00797336">
            <w:pPr>
              <w:pStyle w:val="09Abstand"/>
              <w:rPr>
                <w:color w:val="auto"/>
              </w:rPr>
            </w:pPr>
          </w:p>
        </w:tc>
        <w:tc>
          <w:tcPr>
            <w:tcW w:w="670" w:type="dxa"/>
          </w:tcPr>
          <w:p w14:paraId="2461C660" w14:textId="77777777" w:rsidR="00797336" w:rsidRPr="00C506A0" w:rsidRDefault="00797336" w:rsidP="00797336">
            <w:pPr>
              <w:pStyle w:val="09Abstand"/>
            </w:pPr>
          </w:p>
        </w:tc>
        <w:tc>
          <w:tcPr>
            <w:tcW w:w="1130" w:type="dxa"/>
          </w:tcPr>
          <w:p w14:paraId="560420AC" w14:textId="77777777" w:rsidR="00797336" w:rsidRPr="00C506A0" w:rsidRDefault="00797336" w:rsidP="00797336">
            <w:pPr>
              <w:pStyle w:val="61aTabTextRechtsb"/>
            </w:pPr>
            <w:r>
              <w:t>638</w:t>
            </w:r>
          </w:p>
        </w:tc>
        <w:tc>
          <w:tcPr>
            <w:tcW w:w="670" w:type="dxa"/>
          </w:tcPr>
          <w:p w14:paraId="7766517B" w14:textId="77777777" w:rsidR="00797336" w:rsidRPr="00C506A0" w:rsidRDefault="00797336" w:rsidP="00797336">
            <w:pPr>
              <w:pStyle w:val="61aTabTextRechtsb"/>
            </w:pPr>
            <w:r>
              <w:t>0.5</w:t>
            </w:r>
          </w:p>
        </w:tc>
        <w:tc>
          <w:tcPr>
            <w:tcW w:w="1130" w:type="dxa"/>
          </w:tcPr>
          <w:p w14:paraId="2B50C436" w14:textId="77777777" w:rsidR="00797336" w:rsidRPr="00C506A0" w:rsidRDefault="00797336" w:rsidP="00797336">
            <w:pPr>
              <w:pStyle w:val="61aTabTextRechtsb"/>
            </w:pPr>
            <w:r>
              <w:t>638</w:t>
            </w:r>
          </w:p>
        </w:tc>
        <w:tc>
          <w:tcPr>
            <w:tcW w:w="670" w:type="dxa"/>
          </w:tcPr>
          <w:p w14:paraId="54840E14" w14:textId="77777777" w:rsidR="00797336" w:rsidRPr="00C506A0" w:rsidRDefault="00797336" w:rsidP="00797336">
            <w:pPr>
              <w:pStyle w:val="61aTabTextRechtsb"/>
            </w:pPr>
            <w:r>
              <w:t>0.5</w:t>
            </w:r>
          </w:p>
        </w:tc>
        <w:tc>
          <w:tcPr>
            <w:tcW w:w="1130" w:type="dxa"/>
          </w:tcPr>
          <w:p w14:paraId="691CF386" w14:textId="77777777" w:rsidR="00797336" w:rsidRPr="00C506A0" w:rsidRDefault="00797336" w:rsidP="00797336">
            <w:pPr>
              <w:pStyle w:val="61aTabTextRechtsb"/>
            </w:pPr>
            <w:r>
              <w:t>638</w:t>
            </w:r>
          </w:p>
        </w:tc>
        <w:tc>
          <w:tcPr>
            <w:tcW w:w="670" w:type="dxa"/>
          </w:tcPr>
          <w:p w14:paraId="16B748DA" w14:textId="77777777" w:rsidR="00797336" w:rsidRPr="00C506A0" w:rsidRDefault="00797336" w:rsidP="00797336">
            <w:pPr>
              <w:pStyle w:val="61aTabTextRechtsb"/>
            </w:pPr>
            <w:r>
              <w:t>0.5</w:t>
            </w:r>
          </w:p>
        </w:tc>
        <w:tc>
          <w:tcPr>
            <w:tcW w:w="1130" w:type="dxa"/>
          </w:tcPr>
          <w:p w14:paraId="10729FA0" w14:textId="77777777" w:rsidR="00797336" w:rsidRPr="00C506A0" w:rsidRDefault="00797336" w:rsidP="00797336">
            <w:pPr>
              <w:pStyle w:val="61aTabTextRechtsb"/>
            </w:pPr>
            <w:r>
              <w:t>638</w:t>
            </w:r>
          </w:p>
        </w:tc>
        <w:tc>
          <w:tcPr>
            <w:tcW w:w="670" w:type="dxa"/>
          </w:tcPr>
          <w:p w14:paraId="18627B18" w14:textId="77777777" w:rsidR="00797336" w:rsidRPr="00C506A0" w:rsidRDefault="00797336" w:rsidP="00797336">
            <w:pPr>
              <w:pStyle w:val="61aTabTextRechtsb"/>
            </w:pPr>
            <w:r>
              <w:t>0.5</w:t>
            </w:r>
          </w:p>
        </w:tc>
      </w:tr>
      <w:tr w:rsidR="00797336" w:rsidRPr="00C506A0" w14:paraId="21F83228" w14:textId="77777777" w:rsidTr="001D568B">
        <w:tc>
          <w:tcPr>
            <w:tcW w:w="1320" w:type="dxa"/>
          </w:tcPr>
          <w:p w14:paraId="7BA8907A" w14:textId="77777777" w:rsidR="00797336" w:rsidRPr="001D568B" w:rsidRDefault="00797336" w:rsidP="00797336">
            <w:pPr>
              <w:pStyle w:val="09Abstand"/>
              <w:rPr>
                <w:color w:val="auto"/>
              </w:rPr>
            </w:pPr>
          </w:p>
        </w:tc>
        <w:tc>
          <w:tcPr>
            <w:tcW w:w="792" w:type="dxa"/>
          </w:tcPr>
          <w:p w14:paraId="0CBB9B00" w14:textId="77777777" w:rsidR="00797336" w:rsidRPr="00C506A0" w:rsidRDefault="00797336" w:rsidP="00797336">
            <w:pPr>
              <w:pStyle w:val="09Abstand"/>
            </w:pPr>
          </w:p>
        </w:tc>
        <w:tc>
          <w:tcPr>
            <w:tcW w:w="2288" w:type="dxa"/>
          </w:tcPr>
          <w:p w14:paraId="1435FA16" w14:textId="77777777" w:rsidR="00797336" w:rsidRPr="00C506A0" w:rsidRDefault="00797336" w:rsidP="00797336">
            <w:pPr>
              <w:pStyle w:val="61TabText"/>
            </w:pPr>
            <w:r>
              <w:t>RS Senior Service 3 R 1a, R 1b, St 1; Ri I, Sta I; Judge d.BG/GH1; Prosecutor</w:t>
            </w:r>
          </w:p>
        </w:tc>
        <w:tc>
          <w:tcPr>
            <w:tcW w:w="1130" w:type="dxa"/>
          </w:tcPr>
          <w:p w14:paraId="75C7E279" w14:textId="77777777" w:rsidR="00797336" w:rsidRPr="001D568B" w:rsidRDefault="00797336" w:rsidP="00797336">
            <w:pPr>
              <w:pStyle w:val="09Abstand"/>
              <w:rPr>
                <w:color w:val="auto"/>
              </w:rPr>
            </w:pPr>
          </w:p>
        </w:tc>
        <w:tc>
          <w:tcPr>
            <w:tcW w:w="670" w:type="dxa"/>
          </w:tcPr>
          <w:p w14:paraId="10483CE9" w14:textId="77777777" w:rsidR="00797336" w:rsidRPr="00C506A0" w:rsidRDefault="00797336" w:rsidP="00797336">
            <w:pPr>
              <w:pStyle w:val="09Abstand"/>
            </w:pPr>
          </w:p>
        </w:tc>
        <w:tc>
          <w:tcPr>
            <w:tcW w:w="1130" w:type="dxa"/>
          </w:tcPr>
          <w:p w14:paraId="3E558159" w14:textId="77777777" w:rsidR="00797336" w:rsidRPr="00C506A0" w:rsidRDefault="00797336" w:rsidP="00797336">
            <w:pPr>
              <w:pStyle w:val="61aTabTextRechtsb"/>
            </w:pPr>
            <w:r>
              <w:t>112</w:t>
            </w:r>
          </w:p>
        </w:tc>
        <w:tc>
          <w:tcPr>
            <w:tcW w:w="670" w:type="dxa"/>
          </w:tcPr>
          <w:p w14:paraId="715010D7" w14:textId="77777777" w:rsidR="00797336" w:rsidRPr="00C506A0" w:rsidRDefault="00797336" w:rsidP="00797336">
            <w:pPr>
              <w:pStyle w:val="61aTabTextRechtsb"/>
            </w:pPr>
            <w:r>
              <w:t>5.6</w:t>
            </w:r>
          </w:p>
        </w:tc>
        <w:tc>
          <w:tcPr>
            <w:tcW w:w="1130" w:type="dxa"/>
          </w:tcPr>
          <w:p w14:paraId="27A2FC52" w14:textId="77777777" w:rsidR="00797336" w:rsidRPr="00C506A0" w:rsidRDefault="00797336" w:rsidP="00797336">
            <w:pPr>
              <w:pStyle w:val="61aTabTextRechtsb"/>
            </w:pPr>
            <w:r>
              <w:t>112</w:t>
            </w:r>
          </w:p>
        </w:tc>
        <w:tc>
          <w:tcPr>
            <w:tcW w:w="670" w:type="dxa"/>
          </w:tcPr>
          <w:p w14:paraId="32B6A524" w14:textId="77777777" w:rsidR="00797336" w:rsidRPr="00C506A0" w:rsidRDefault="00797336" w:rsidP="00797336">
            <w:pPr>
              <w:pStyle w:val="61aTabTextRechtsb"/>
            </w:pPr>
            <w:r>
              <w:t>5.6</w:t>
            </w:r>
          </w:p>
        </w:tc>
        <w:tc>
          <w:tcPr>
            <w:tcW w:w="1130" w:type="dxa"/>
          </w:tcPr>
          <w:p w14:paraId="23EA1745" w14:textId="77777777" w:rsidR="00797336" w:rsidRPr="00C506A0" w:rsidRDefault="00797336" w:rsidP="00797336">
            <w:pPr>
              <w:pStyle w:val="61aTabTextRechtsb"/>
            </w:pPr>
            <w:r>
              <w:t>112</w:t>
            </w:r>
          </w:p>
        </w:tc>
        <w:tc>
          <w:tcPr>
            <w:tcW w:w="670" w:type="dxa"/>
          </w:tcPr>
          <w:p w14:paraId="668B6697" w14:textId="77777777" w:rsidR="00797336" w:rsidRPr="00C506A0" w:rsidRDefault="00797336" w:rsidP="00797336">
            <w:pPr>
              <w:pStyle w:val="61aTabTextRechtsb"/>
            </w:pPr>
            <w:r>
              <w:t>5.6</w:t>
            </w:r>
          </w:p>
        </w:tc>
        <w:tc>
          <w:tcPr>
            <w:tcW w:w="1130" w:type="dxa"/>
          </w:tcPr>
          <w:p w14:paraId="0CEB955C" w14:textId="77777777" w:rsidR="00797336" w:rsidRPr="00C506A0" w:rsidRDefault="00797336" w:rsidP="00797336">
            <w:pPr>
              <w:pStyle w:val="61aTabTextRechtsb"/>
            </w:pPr>
            <w:r>
              <w:t>112</w:t>
            </w:r>
          </w:p>
        </w:tc>
        <w:tc>
          <w:tcPr>
            <w:tcW w:w="670" w:type="dxa"/>
          </w:tcPr>
          <w:p w14:paraId="44CDB07B" w14:textId="77777777" w:rsidR="00797336" w:rsidRPr="00C506A0" w:rsidRDefault="00797336" w:rsidP="00797336">
            <w:pPr>
              <w:pStyle w:val="61aTabTextRechtsb"/>
            </w:pPr>
            <w:r>
              <w:t>5.6</w:t>
            </w:r>
          </w:p>
        </w:tc>
      </w:tr>
      <w:tr w:rsidR="00797336" w:rsidRPr="00C506A0" w14:paraId="19DBD284" w14:textId="77777777" w:rsidTr="001D568B">
        <w:tc>
          <w:tcPr>
            <w:tcW w:w="1320" w:type="dxa"/>
          </w:tcPr>
          <w:p w14:paraId="49A8E958" w14:textId="77777777" w:rsidR="00797336" w:rsidRPr="001D568B" w:rsidRDefault="00797336" w:rsidP="00797336">
            <w:pPr>
              <w:pStyle w:val="09Abstand"/>
              <w:rPr>
                <w:color w:val="auto"/>
              </w:rPr>
            </w:pPr>
          </w:p>
        </w:tc>
        <w:tc>
          <w:tcPr>
            <w:tcW w:w="792" w:type="dxa"/>
          </w:tcPr>
          <w:p w14:paraId="700CB360" w14:textId="77777777" w:rsidR="00797336" w:rsidRPr="00C506A0" w:rsidRDefault="00797336" w:rsidP="00797336">
            <w:pPr>
              <w:pStyle w:val="09Abstand"/>
            </w:pPr>
          </w:p>
        </w:tc>
        <w:tc>
          <w:tcPr>
            <w:tcW w:w="2288" w:type="dxa"/>
          </w:tcPr>
          <w:p w14:paraId="324A64FC" w14:textId="77777777" w:rsidR="00797336" w:rsidRPr="00C506A0" w:rsidRDefault="00797336" w:rsidP="00797336">
            <w:pPr>
              <w:pStyle w:val="61TabText"/>
            </w:pPr>
            <w:r>
              <w:t>RS Senior Service 3 R 1a, R 1b, St 1; Ri I, Sta I; Judge d.BG/GH1; Prosecutor</w:t>
            </w:r>
          </w:p>
        </w:tc>
        <w:tc>
          <w:tcPr>
            <w:tcW w:w="1130" w:type="dxa"/>
          </w:tcPr>
          <w:p w14:paraId="6B10DBCE" w14:textId="77777777" w:rsidR="00797336" w:rsidRPr="001D568B" w:rsidRDefault="00797336" w:rsidP="00797336">
            <w:pPr>
              <w:pStyle w:val="09Abstand"/>
              <w:rPr>
                <w:color w:val="auto"/>
              </w:rPr>
            </w:pPr>
          </w:p>
        </w:tc>
        <w:tc>
          <w:tcPr>
            <w:tcW w:w="670" w:type="dxa"/>
          </w:tcPr>
          <w:p w14:paraId="00CD59E3" w14:textId="77777777" w:rsidR="00797336" w:rsidRPr="00C506A0" w:rsidRDefault="00797336" w:rsidP="00797336">
            <w:pPr>
              <w:pStyle w:val="09Abstand"/>
            </w:pPr>
          </w:p>
        </w:tc>
        <w:tc>
          <w:tcPr>
            <w:tcW w:w="1130" w:type="dxa"/>
          </w:tcPr>
          <w:p w14:paraId="60FE0A3E" w14:textId="77777777" w:rsidR="00797336" w:rsidRPr="00C506A0" w:rsidRDefault="00797336" w:rsidP="00797336">
            <w:pPr>
              <w:pStyle w:val="61aTabTextRechtsb"/>
            </w:pPr>
            <w:r>
              <w:t>112</w:t>
            </w:r>
          </w:p>
        </w:tc>
        <w:tc>
          <w:tcPr>
            <w:tcW w:w="670" w:type="dxa"/>
          </w:tcPr>
          <w:p w14:paraId="0CDBCFE2" w14:textId="77777777" w:rsidR="00797336" w:rsidRPr="00C506A0" w:rsidRDefault="00797336" w:rsidP="00797336">
            <w:pPr>
              <w:pStyle w:val="61aTabTextRechtsb"/>
            </w:pPr>
            <w:r>
              <w:t>12.5</w:t>
            </w:r>
          </w:p>
        </w:tc>
        <w:tc>
          <w:tcPr>
            <w:tcW w:w="1130" w:type="dxa"/>
          </w:tcPr>
          <w:p w14:paraId="67C2CA7F" w14:textId="77777777" w:rsidR="00797336" w:rsidRPr="00C506A0" w:rsidRDefault="00797336" w:rsidP="00797336">
            <w:pPr>
              <w:pStyle w:val="61aTabTextRechtsb"/>
            </w:pPr>
            <w:r>
              <w:t>112</w:t>
            </w:r>
          </w:p>
        </w:tc>
        <w:tc>
          <w:tcPr>
            <w:tcW w:w="670" w:type="dxa"/>
          </w:tcPr>
          <w:p w14:paraId="36DF4939" w14:textId="77777777" w:rsidR="00797336" w:rsidRPr="00C506A0" w:rsidRDefault="00797336" w:rsidP="00797336">
            <w:pPr>
              <w:pStyle w:val="61aTabTextRechtsb"/>
            </w:pPr>
            <w:r>
              <w:t>12.5</w:t>
            </w:r>
          </w:p>
        </w:tc>
        <w:tc>
          <w:tcPr>
            <w:tcW w:w="1130" w:type="dxa"/>
          </w:tcPr>
          <w:p w14:paraId="2F08D671" w14:textId="77777777" w:rsidR="00797336" w:rsidRPr="00C506A0" w:rsidRDefault="00797336" w:rsidP="00797336">
            <w:pPr>
              <w:pStyle w:val="61aTabTextRechtsb"/>
            </w:pPr>
            <w:r>
              <w:t>212</w:t>
            </w:r>
          </w:p>
        </w:tc>
        <w:tc>
          <w:tcPr>
            <w:tcW w:w="670" w:type="dxa"/>
          </w:tcPr>
          <w:p w14:paraId="01177283" w14:textId="77777777" w:rsidR="00797336" w:rsidRPr="00C506A0" w:rsidRDefault="00797336" w:rsidP="00797336">
            <w:pPr>
              <w:pStyle w:val="61aTabTextRechtsb"/>
            </w:pPr>
            <w:r>
              <w:t>12.5</w:t>
            </w:r>
          </w:p>
        </w:tc>
        <w:tc>
          <w:tcPr>
            <w:tcW w:w="1130" w:type="dxa"/>
          </w:tcPr>
          <w:p w14:paraId="7B90CDAC" w14:textId="77777777" w:rsidR="00797336" w:rsidRPr="00C506A0" w:rsidRDefault="00797336" w:rsidP="00797336">
            <w:pPr>
              <w:pStyle w:val="61aTabTextRechtsb"/>
            </w:pPr>
            <w:r>
              <w:t>112</w:t>
            </w:r>
          </w:p>
        </w:tc>
        <w:tc>
          <w:tcPr>
            <w:tcW w:w="670" w:type="dxa"/>
          </w:tcPr>
          <w:p w14:paraId="7D2F47A0" w14:textId="77777777" w:rsidR="00797336" w:rsidRPr="00C506A0" w:rsidRDefault="00797336" w:rsidP="00797336">
            <w:pPr>
              <w:pStyle w:val="61aTabTextRechtsb"/>
            </w:pPr>
            <w:r>
              <w:t>12.5</w:t>
            </w:r>
          </w:p>
        </w:tc>
      </w:tr>
      <w:tr w:rsidR="00797336" w:rsidRPr="00C506A0" w14:paraId="19570E2F" w14:textId="77777777" w:rsidTr="001D568B">
        <w:tc>
          <w:tcPr>
            <w:tcW w:w="1320" w:type="dxa"/>
            <w:tcBorders>
              <w:bottom w:val="dashSmallGap" w:sz="4" w:space="0" w:color="auto"/>
            </w:tcBorders>
          </w:tcPr>
          <w:p w14:paraId="2127E281" w14:textId="77777777" w:rsidR="00797336" w:rsidRPr="001D568B" w:rsidRDefault="00797336" w:rsidP="00797336">
            <w:pPr>
              <w:pStyle w:val="09Abstand"/>
              <w:rPr>
                <w:color w:val="auto"/>
              </w:rPr>
            </w:pPr>
          </w:p>
        </w:tc>
        <w:tc>
          <w:tcPr>
            <w:tcW w:w="792" w:type="dxa"/>
            <w:tcBorders>
              <w:bottom w:val="dashSmallGap" w:sz="4" w:space="0" w:color="auto"/>
            </w:tcBorders>
          </w:tcPr>
          <w:p w14:paraId="12292C75" w14:textId="77777777" w:rsidR="00797336" w:rsidRPr="00C506A0" w:rsidRDefault="00797336" w:rsidP="00797336">
            <w:pPr>
              <w:pStyle w:val="09Abstand"/>
            </w:pPr>
          </w:p>
        </w:tc>
        <w:tc>
          <w:tcPr>
            <w:tcW w:w="2288" w:type="dxa"/>
            <w:tcBorders>
              <w:bottom w:val="dashSmallGap" w:sz="4" w:space="0" w:color="auto"/>
            </w:tcBorders>
          </w:tcPr>
          <w:p w14:paraId="509B43D1" w14:textId="77777777" w:rsidR="00797336" w:rsidRPr="00C506A0" w:rsidRDefault="00797336" w:rsidP="00797336">
            <w:pPr>
              <w:pStyle w:val="61TabText"/>
            </w:pPr>
            <w:r>
              <w:t>RS Senior Service 1 R 3, St 3; R III, Sta III; Judge d.OGH; FG-RI, FG-STA</w:t>
            </w:r>
          </w:p>
        </w:tc>
        <w:tc>
          <w:tcPr>
            <w:tcW w:w="1130" w:type="dxa"/>
            <w:tcBorders>
              <w:bottom w:val="dashSmallGap" w:sz="4" w:space="0" w:color="auto"/>
            </w:tcBorders>
          </w:tcPr>
          <w:p w14:paraId="6F85956B" w14:textId="77777777" w:rsidR="00797336" w:rsidRPr="001D568B" w:rsidRDefault="00797336" w:rsidP="00797336">
            <w:pPr>
              <w:pStyle w:val="09Abstand"/>
              <w:rPr>
                <w:color w:val="auto"/>
              </w:rPr>
            </w:pPr>
          </w:p>
        </w:tc>
        <w:tc>
          <w:tcPr>
            <w:tcW w:w="670" w:type="dxa"/>
            <w:tcBorders>
              <w:bottom w:val="dashSmallGap" w:sz="4" w:space="0" w:color="auto"/>
            </w:tcBorders>
          </w:tcPr>
          <w:p w14:paraId="72C22AAC" w14:textId="77777777" w:rsidR="00797336" w:rsidRPr="00C506A0" w:rsidRDefault="00797336" w:rsidP="00797336">
            <w:pPr>
              <w:pStyle w:val="09Abstand"/>
            </w:pPr>
          </w:p>
        </w:tc>
        <w:tc>
          <w:tcPr>
            <w:tcW w:w="1130" w:type="dxa"/>
            <w:tcBorders>
              <w:bottom w:val="dashSmallGap" w:sz="4" w:space="0" w:color="auto"/>
            </w:tcBorders>
          </w:tcPr>
          <w:p w14:paraId="1DEBEB9E" w14:textId="77777777" w:rsidR="00797336" w:rsidRPr="00C506A0" w:rsidRDefault="00797336" w:rsidP="00797336">
            <w:pPr>
              <w:pStyle w:val="61aTabTextRechtsb"/>
            </w:pPr>
            <w:r>
              <w:t>112</w:t>
            </w:r>
          </w:p>
        </w:tc>
        <w:tc>
          <w:tcPr>
            <w:tcW w:w="670" w:type="dxa"/>
            <w:tcBorders>
              <w:bottom w:val="dashSmallGap" w:sz="4" w:space="0" w:color="auto"/>
            </w:tcBorders>
          </w:tcPr>
          <w:p w14:paraId="7EBACBDC" w14:textId="77777777" w:rsidR="00797336" w:rsidRPr="00C506A0" w:rsidRDefault="00797336" w:rsidP="00797336">
            <w:pPr>
              <w:pStyle w:val="61aTabTextRechtsb"/>
            </w:pPr>
            <w:r>
              <w:t>12.5</w:t>
            </w:r>
          </w:p>
        </w:tc>
        <w:tc>
          <w:tcPr>
            <w:tcW w:w="1130" w:type="dxa"/>
            <w:tcBorders>
              <w:bottom w:val="dashSmallGap" w:sz="4" w:space="0" w:color="auto"/>
            </w:tcBorders>
          </w:tcPr>
          <w:p w14:paraId="5F2BB15A" w14:textId="77777777" w:rsidR="00797336" w:rsidRPr="00C506A0" w:rsidRDefault="00797336" w:rsidP="00797336">
            <w:pPr>
              <w:pStyle w:val="61aTabTextRechtsb"/>
            </w:pPr>
            <w:r>
              <w:t>112</w:t>
            </w:r>
          </w:p>
        </w:tc>
        <w:tc>
          <w:tcPr>
            <w:tcW w:w="670" w:type="dxa"/>
            <w:tcBorders>
              <w:bottom w:val="dashSmallGap" w:sz="4" w:space="0" w:color="auto"/>
            </w:tcBorders>
          </w:tcPr>
          <w:p w14:paraId="2A3FC268" w14:textId="77777777" w:rsidR="00797336" w:rsidRPr="00C506A0" w:rsidRDefault="00797336" w:rsidP="00797336">
            <w:pPr>
              <w:pStyle w:val="61aTabTextRechtsb"/>
            </w:pPr>
            <w:r>
              <w:t>12.5</w:t>
            </w:r>
          </w:p>
        </w:tc>
        <w:tc>
          <w:tcPr>
            <w:tcW w:w="1130" w:type="dxa"/>
            <w:tcBorders>
              <w:bottom w:val="dashSmallGap" w:sz="4" w:space="0" w:color="auto"/>
            </w:tcBorders>
          </w:tcPr>
          <w:p w14:paraId="6B11DB28" w14:textId="77777777" w:rsidR="00797336" w:rsidRPr="00C506A0" w:rsidRDefault="00797336" w:rsidP="00797336">
            <w:pPr>
              <w:pStyle w:val="09Abstand"/>
              <w:rPr>
                <w:color w:val="0000FF"/>
              </w:rPr>
            </w:pPr>
          </w:p>
        </w:tc>
        <w:tc>
          <w:tcPr>
            <w:tcW w:w="670" w:type="dxa"/>
            <w:tcBorders>
              <w:bottom w:val="dashSmallGap" w:sz="4" w:space="0" w:color="auto"/>
            </w:tcBorders>
          </w:tcPr>
          <w:p w14:paraId="27118365" w14:textId="77777777" w:rsidR="00797336" w:rsidRPr="00C506A0" w:rsidRDefault="00797336" w:rsidP="00797336">
            <w:pPr>
              <w:pStyle w:val="09Abstand"/>
            </w:pPr>
          </w:p>
        </w:tc>
        <w:tc>
          <w:tcPr>
            <w:tcW w:w="1130" w:type="dxa"/>
            <w:tcBorders>
              <w:bottom w:val="dashSmallGap" w:sz="4" w:space="0" w:color="auto"/>
            </w:tcBorders>
          </w:tcPr>
          <w:p w14:paraId="65EA88E3" w14:textId="77777777" w:rsidR="00797336" w:rsidRPr="00C506A0" w:rsidRDefault="00797336" w:rsidP="00797336">
            <w:pPr>
              <w:pStyle w:val="61aTabTextRechtsb"/>
            </w:pPr>
            <w:r>
              <w:t>90</w:t>
            </w:r>
          </w:p>
        </w:tc>
        <w:tc>
          <w:tcPr>
            <w:tcW w:w="670" w:type="dxa"/>
            <w:tcBorders>
              <w:bottom w:val="dashSmallGap" w:sz="4" w:space="0" w:color="auto"/>
            </w:tcBorders>
          </w:tcPr>
          <w:p w14:paraId="71926C71" w14:textId="77777777" w:rsidR="00797336" w:rsidRPr="00C506A0" w:rsidRDefault="00797336" w:rsidP="00797336">
            <w:pPr>
              <w:pStyle w:val="61aTabTextRechtsb"/>
            </w:pPr>
            <w:r>
              <w:t>12.5</w:t>
            </w:r>
          </w:p>
        </w:tc>
      </w:tr>
    </w:tbl>
    <w:p w14:paraId="3BC7E08A" w14:textId="77777777" w:rsidR="00797336" w:rsidRPr="00C506A0" w:rsidRDefault="00797336" w:rsidP="00797336">
      <w:pPr>
        <w:pStyle w:val="09Abstand"/>
      </w:pPr>
    </w:p>
    <w:p w14:paraId="7DFDE233" w14:textId="77777777" w:rsidR="00797336" w:rsidRPr="00C506A0" w:rsidRDefault="00797336" w:rsidP="00797336">
      <w:pPr>
        <w:pStyle w:val="83ErlText"/>
      </w:pPr>
      <w:r>
        <w:t>Based on the annual reports by the ZARA association, an annual volume of around 750 new mandate procedures is assumed. ZARA’s ‘hate on the Internet’ counselling centre recorded around 1 320 incidents per year during the first reporting period, and around 1 870 incidents were reported to ZARA during the second reporting period. Assuming a rate of increase of 20 % (slightly lower than in the previous year) and taking into account the accompanying criminal legal measures and the measures regulating the platforms for combating hate on the Internet, it is assumed that around one third of the people affected by these incidents will refer to the civil courts as part of the simplified injunction proceedings (new mandate procedure).</w:t>
      </w:r>
    </w:p>
    <w:p w14:paraId="0FDBB717" w14:textId="77777777" w:rsidR="00797336" w:rsidRPr="00C506A0" w:rsidRDefault="00797336" w:rsidP="00797336">
      <w:pPr>
        <w:pStyle w:val="09Abstand"/>
      </w:pPr>
    </w:p>
    <w:p w14:paraId="7B0BAADE" w14:textId="77777777" w:rsidR="00797336" w:rsidRPr="00C506A0" w:rsidRDefault="00797336" w:rsidP="001D568B">
      <w:pPr>
        <w:pStyle w:val="83ErlText"/>
        <w:keepNext/>
      </w:pPr>
      <w:r>
        <w:t>This results in additional personnel costs for the civil courts, which can be broken down as follows:</w:t>
      </w:r>
    </w:p>
    <w:p w14:paraId="09A70BBA" w14:textId="77777777" w:rsidR="00797336" w:rsidRPr="00C506A0" w:rsidRDefault="00797336" w:rsidP="00797336">
      <w:pPr>
        <w:pStyle w:val="83ErlText"/>
      </w:pPr>
      <w:r>
        <w:t>For the new mandate procedures in which no objection is raised (approx. 85 % of 750 procedures), an average processing time of 30 minutes is assumed.</w:t>
      </w:r>
    </w:p>
    <w:p w14:paraId="68798275" w14:textId="77777777" w:rsidR="00797336" w:rsidRPr="00C506A0" w:rsidRDefault="00797336" w:rsidP="00797336">
      <w:pPr>
        <w:pStyle w:val="83ErlText"/>
      </w:pPr>
      <w:r>
        <w:t>For the new cases in which an objection is raised (approx. 15 % of 750 proceedings), the time value of 338 minutes is used (PAR II category ‘C General Disputes’).</w:t>
      </w:r>
    </w:p>
    <w:p w14:paraId="188EC2EF" w14:textId="77777777" w:rsidR="00797336" w:rsidRPr="00C506A0" w:rsidRDefault="00797336" w:rsidP="00797336">
      <w:pPr>
        <w:pStyle w:val="83ErlText"/>
      </w:pPr>
      <w:r>
        <w:t>It is assumed that the proceedings in which an objection is raised are contentious cases that will result in appeals up to the third instance.</w:t>
      </w:r>
    </w:p>
    <w:p w14:paraId="37D90B0A" w14:textId="77777777" w:rsidR="00797336" w:rsidRPr="00C506A0" w:rsidRDefault="00797336" w:rsidP="00797336">
      <w:pPr>
        <w:pStyle w:val="09Abstand"/>
      </w:pPr>
    </w:p>
    <w:p w14:paraId="1C894BA9" w14:textId="77777777" w:rsidR="00797336" w:rsidRPr="00C506A0" w:rsidRDefault="00797336" w:rsidP="00797336">
      <w:pPr>
        <w:pStyle w:val="83ErlText"/>
      </w:pPr>
      <w:r>
        <w:t>If one assumes a time value of 30 minutes for those 638 proceedings in which no objection is raised (85 % of the cases), this would be equal to 19 140 minutes per year = 319 hours per year and thus 0.19 full-time employees. Assuming that an objection is raised in approx. 15 % of the 750 cases, i.e. 112 cases, and if these 112 procedures are based on the time value of 338 minutes, this is equal to 37 856 minutes = 630.93 hours per year. With 1 720 judge hours per year, this results in additional expenditure of 0.37 full-time employees.</w:t>
      </w:r>
    </w:p>
    <w:p w14:paraId="5A2861BE" w14:textId="77777777" w:rsidR="00797336" w:rsidRPr="00C506A0" w:rsidRDefault="00797336" w:rsidP="00797336">
      <w:pPr>
        <w:pStyle w:val="09Abstand"/>
      </w:pPr>
    </w:p>
    <w:p w14:paraId="5A3A9D93" w14:textId="77777777" w:rsidR="00797336" w:rsidRPr="00C506A0" w:rsidRDefault="00797336" w:rsidP="001D568B">
      <w:pPr>
        <w:pStyle w:val="83ErlText"/>
        <w:keepNext/>
        <w:keepLines/>
      </w:pPr>
      <w:r>
        <w:lastRenderedPageBreak/>
        <w:t>For the first instance procedure, based on the following estimates, there is an additional cost of 0.56 full-time employees.</w:t>
      </w:r>
    </w:p>
    <w:p w14:paraId="15BBEB4B" w14:textId="77777777" w:rsidR="00797336" w:rsidRPr="00C506A0" w:rsidRDefault="00797336" w:rsidP="001D568B">
      <w:pPr>
        <w:pStyle w:val="09Abstand"/>
        <w:keepNext/>
        <w:keepLines/>
      </w:pPr>
    </w:p>
    <w:p w14:paraId="653E5C62" w14:textId="77777777" w:rsidR="00797336" w:rsidRPr="00C506A0" w:rsidRDefault="00797336" w:rsidP="00797336">
      <w:pPr>
        <w:pStyle w:val="83ErlText"/>
      </w:pPr>
      <w:r>
        <w:t>If one assumes that all of the 112 decisions in proceedings in which an objection has been raised will be challenged further, the result is 112 appeal proceedings. In the ‘RM in general disputes’ category (L13), the time value is 752 minutes. This results in 84 224 minutes per year = 1 403.73 hours per year = 0.82 full-time employees (with 1 720 judge hours per year) for the procedure in the second instance.</w:t>
      </w:r>
    </w:p>
    <w:p w14:paraId="246B0806" w14:textId="77777777" w:rsidR="00797336" w:rsidRPr="00C506A0" w:rsidRDefault="00797336" w:rsidP="00797336">
      <w:pPr>
        <w:pStyle w:val="83ErlText"/>
      </w:pPr>
      <w:r>
        <w:t>For the third instance, on the basis of the above assumptions, it is assumed that additional personnel costs will be required, such that the estimated personnel costs for established posts for judges will be around 2 full-time employees.</w:t>
      </w:r>
    </w:p>
    <w:p w14:paraId="391FA1A7" w14:textId="77777777" w:rsidR="00797336" w:rsidRPr="00C506A0" w:rsidRDefault="00797336" w:rsidP="00797336">
      <w:pPr>
        <w:pStyle w:val="09Abstand"/>
      </w:pPr>
    </w:p>
    <w:p w14:paraId="0D89447C" w14:textId="77777777" w:rsidR="00797336" w:rsidRPr="00C506A0" w:rsidRDefault="00797336" w:rsidP="001D568B">
      <w:pPr>
        <w:pStyle w:val="82ErlUeberschrL"/>
        <w:keepLines/>
      </w:pPr>
      <w:r>
        <w:t>Recurring impacts – operational cost per workplace</w:t>
      </w:r>
    </w:p>
    <w:p w14:paraId="66150117" w14:textId="77777777" w:rsidR="00797336" w:rsidRPr="00C506A0" w:rsidRDefault="00797336" w:rsidP="001D568B">
      <w:pPr>
        <w:pStyle w:val="09Abstand"/>
        <w:keepNext/>
        <w:keepLines/>
      </w:pPr>
    </w:p>
    <w:tbl>
      <w:tblPr>
        <w:tblW w:w="13437" w:type="dxa"/>
        <w:tblLayout w:type="fixed"/>
        <w:tblCellMar>
          <w:left w:w="70" w:type="dxa"/>
          <w:right w:w="70" w:type="dxa"/>
        </w:tblCellMar>
        <w:tblLook w:val="0000" w:firstRow="0" w:lastRow="0" w:firstColumn="0" w:lastColumn="0" w:noHBand="0" w:noVBand="0"/>
      </w:tblPr>
      <w:tblGrid>
        <w:gridCol w:w="4437"/>
        <w:gridCol w:w="1800"/>
        <w:gridCol w:w="1800"/>
        <w:gridCol w:w="1800"/>
        <w:gridCol w:w="1800"/>
        <w:gridCol w:w="1800"/>
      </w:tblGrid>
      <w:tr w:rsidR="00797336" w:rsidRPr="00C506A0" w14:paraId="4F5272B5" w14:textId="77777777" w:rsidTr="001D568B">
        <w:tc>
          <w:tcPr>
            <w:tcW w:w="4437" w:type="dxa"/>
            <w:tcBorders>
              <w:bottom w:val="single" w:sz="12" w:space="0" w:color="auto"/>
            </w:tcBorders>
            <w:shd w:val="clear" w:color="auto" w:fill="auto"/>
            <w:noWrap/>
            <w:vAlign w:val="bottom"/>
          </w:tcPr>
          <w:p w14:paraId="4ED7CA76" w14:textId="77777777" w:rsidR="00797336" w:rsidRPr="00C506A0" w:rsidRDefault="00797336" w:rsidP="00797336">
            <w:pPr>
              <w:pStyle w:val="61TabText"/>
            </w:pPr>
            <w:r>
              <w:t>Entity (amounts in EUR)</w:t>
            </w:r>
          </w:p>
        </w:tc>
        <w:tc>
          <w:tcPr>
            <w:tcW w:w="1800" w:type="dxa"/>
            <w:tcBorders>
              <w:bottom w:val="single" w:sz="12" w:space="0" w:color="auto"/>
            </w:tcBorders>
            <w:shd w:val="clear" w:color="auto" w:fill="auto"/>
            <w:noWrap/>
            <w:vAlign w:val="center"/>
          </w:tcPr>
          <w:p w14:paraId="477EFB6A" w14:textId="77777777" w:rsidR="00797336" w:rsidRPr="00C506A0" w:rsidRDefault="00797336" w:rsidP="00797336">
            <w:pPr>
              <w:pStyle w:val="61bTabTextZentriert"/>
            </w:pPr>
            <w:r>
              <w:t>2020</w:t>
            </w:r>
          </w:p>
        </w:tc>
        <w:tc>
          <w:tcPr>
            <w:tcW w:w="1800" w:type="dxa"/>
            <w:tcBorders>
              <w:bottom w:val="single" w:sz="12" w:space="0" w:color="auto"/>
            </w:tcBorders>
            <w:shd w:val="clear" w:color="auto" w:fill="auto"/>
            <w:noWrap/>
            <w:vAlign w:val="center"/>
          </w:tcPr>
          <w:p w14:paraId="6D7FF695" w14:textId="77777777" w:rsidR="00797336" w:rsidRPr="00C506A0" w:rsidRDefault="00797336" w:rsidP="00797336">
            <w:pPr>
              <w:pStyle w:val="61bTabTextZentriert"/>
            </w:pPr>
            <w:r>
              <w:t>2021</w:t>
            </w:r>
          </w:p>
        </w:tc>
        <w:tc>
          <w:tcPr>
            <w:tcW w:w="1800" w:type="dxa"/>
            <w:tcBorders>
              <w:bottom w:val="single" w:sz="12" w:space="0" w:color="auto"/>
            </w:tcBorders>
            <w:shd w:val="clear" w:color="auto" w:fill="auto"/>
            <w:noWrap/>
            <w:vAlign w:val="center"/>
          </w:tcPr>
          <w:p w14:paraId="6123B39A" w14:textId="77777777" w:rsidR="00797336" w:rsidRPr="00C506A0" w:rsidRDefault="00797336" w:rsidP="00797336">
            <w:pPr>
              <w:pStyle w:val="61bTabTextZentriert"/>
            </w:pPr>
            <w:r>
              <w:t>2022</w:t>
            </w:r>
          </w:p>
        </w:tc>
        <w:tc>
          <w:tcPr>
            <w:tcW w:w="1800" w:type="dxa"/>
            <w:tcBorders>
              <w:bottom w:val="single" w:sz="12" w:space="0" w:color="auto"/>
            </w:tcBorders>
            <w:shd w:val="clear" w:color="auto" w:fill="auto"/>
            <w:noWrap/>
            <w:vAlign w:val="center"/>
          </w:tcPr>
          <w:p w14:paraId="31AE165A" w14:textId="77777777" w:rsidR="00797336" w:rsidRPr="00C506A0" w:rsidRDefault="00797336" w:rsidP="00797336">
            <w:pPr>
              <w:pStyle w:val="61bTabTextZentriert"/>
            </w:pPr>
            <w:r>
              <w:t>2023</w:t>
            </w:r>
          </w:p>
        </w:tc>
        <w:tc>
          <w:tcPr>
            <w:tcW w:w="1800" w:type="dxa"/>
            <w:tcBorders>
              <w:bottom w:val="single" w:sz="12" w:space="0" w:color="auto"/>
            </w:tcBorders>
            <w:shd w:val="clear" w:color="auto" w:fill="auto"/>
            <w:noWrap/>
            <w:vAlign w:val="center"/>
          </w:tcPr>
          <w:p w14:paraId="7E9C5AC0" w14:textId="77777777" w:rsidR="00797336" w:rsidRPr="00C506A0" w:rsidRDefault="00797336" w:rsidP="00797336">
            <w:pPr>
              <w:pStyle w:val="61bTabTextZentriert"/>
            </w:pPr>
            <w:r>
              <w:t>2024</w:t>
            </w:r>
          </w:p>
        </w:tc>
      </w:tr>
      <w:tr w:rsidR="00797336" w:rsidRPr="00C506A0" w14:paraId="5183C7F5" w14:textId="77777777" w:rsidTr="001D568B">
        <w:tc>
          <w:tcPr>
            <w:tcW w:w="4437" w:type="dxa"/>
            <w:tcBorders>
              <w:top w:val="single" w:sz="12" w:space="0" w:color="auto"/>
            </w:tcBorders>
            <w:shd w:val="clear" w:color="auto" w:fill="auto"/>
            <w:noWrap/>
          </w:tcPr>
          <w:p w14:paraId="29076671" w14:textId="77777777" w:rsidR="00797336" w:rsidRPr="00C506A0" w:rsidRDefault="00797336" w:rsidP="00797336">
            <w:pPr>
              <w:pStyle w:val="61TabText"/>
            </w:pPr>
            <w:r>
              <w:t>Federal Government</w:t>
            </w:r>
          </w:p>
        </w:tc>
        <w:tc>
          <w:tcPr>
            <w:tcW w:w="1800" w:type="dxa"/>
            <w:tcBorders>
              <w:top w:val="single" w:sz="12" w:space="0" w:color="auto"/>
            </w:tcBorders>
            <w:shd w:val="clear" w:color="auto" w:fill="auto"/>
            <w:noWrap/>
          </w:tcPr>
          <w:p w14:paraId="1BF1CAFB" w14:textId="77777777" w:rsidR="00797336" w:rsidRPr="00C506A0" w:rsidRDefault="00797336" w:rsidP="00797336">
            <w:pPr>
              <w:pStyle w:val="09Abstand"/>
            </w:pPr>
          </w:p>
        </w:tc>
        <w:tc>
          <w:tcPr>
            <w:tcW w:w="1800" w:type="dxa"/>
            <w:tcBorders>
              <w:top w:val="single" w:sz="12" w:space="0" w:color="auto"/>
            </w:tcBorders>
            <w:shd w:val="clear" w:color="auto" w:fill="auto"/>
            <w:noWrap/>
          </w:tcPr>
          <w:p w14:paraId="2604AF11" w14:textId="77777777" w:rsidR="00797336" w:rsidRPr="00C506A0" w:rsidRDefault="00797336" w:rsidP="00797336">
            <w:pPr>
              <w:pStyle w:val="61aTabTextRechtsb"/>
            </w:pPr>
            <w:r>
              <w:t>104 686.53</w:t>
            </w:r>
          </w:p>
        </w:tc>
        <w:tc>
          <w:tcPr>
            <w:tcW w:w="1800" w:type="dxa"/>
            <w:tcBorders>
              <w:top w:val="single" w:sz="12" w:space="0" w:color="auto"/>
            </w:tcBorders>
            <w:shd w:val="clear" w:color="auto" w:fill="auto"/>
            <w:noWrap/>
          </w:tcPr>
          <w:p w14:paraId="1CBCD547" w14:textId="77777777" w:rsidR="00797336" w:rsidRPr="00C506A0" w:rsidRDefault="00797336" w:rsidP="00797336">
            <w:pPr>
              <w:pStyle w:val="61aTabTextRechtsb"/>
            </w:pPr>
            <w:r>
              <w:t>106 780.26</w:t>
            </w:r>
          </w:p>
        </w:tc>
        <w:tc>
          <w:tcPr>
            <w:tcW w:w="1800" w:type="dxa"/>
            <w:tcBorders>
              <w:top w:val="single" w:sz="12" w:space="0" w:color="auto"/>
            </w:tcBorders>
            <w:shd w:val="clear" w:color="auto" w:fill="auto"/>
            <w:noWrap/>
          </w:tcPr>
          <w:p w14:paraId="134EBDD1" w14:textId="77777777" w:rsidR="00797336" w:rsidRPr="00C506A0" w:rsidRDefault="00797336" w:rsidP="00797336">
            <w:pPr>
              <w:pStyle w:val="61aTabTextRechtsb"/>
            </w:pPr>
            <w:r>
              <w:t>86 330.87</w:t>
            </w:r>
          </w:p>
        </w:tc>
        <w:tc>
          <w:tcPr>
            <w:tcW w:w="1800" w:type="dxa"/>
            <w:tcBorders>
              <w:top w:val="single" w:sz="12" w:space="0" w:color="auto"/>
            </w:tcBorders>
            <w:shd w:val="clear" w:color="auto" w:fill="auto"/>
            <w:noWrap/>
          </w:tcPr>
          <w:p w14:paraId="4ED4B72B" w14:textId="77777777" w:rsidR="00797336" w:rsidRPr="00C506A0" w:rsidRDefault="00797336" w:rsidP="00797336">
            <w:pPr>
              <w:pStyle w:val="61aTabTextRechtsb"/>
            </w:pPr>
            <w:r>
              <w:t>100 558.88</w:t>
            </w:r>
          </w:p>
        </w:tc>
      </w:tr>
    </w:tbl>
    <w:p w14:paraId="479AEBF4" w14:textId="77777777" w:rsidR="00797336" w:rsidRPr="00C506A0" w:rsidRDefault="00797336" w:rsidP="00797336">
      <w:pPr>
        <w:pStyle w:val="09Abstand"/>
      </w:pPr>
    </w:p>
    <w:p w14:paraId="1D5AC357" w14:textId="77777777" w:rsidR="00797336" w:rsidRPr="00C506A0" w:rsidRDefault="00797336" w:rsidP="001D568B">
      <w:pPr>
        <w:pStyle w:val="82ErlUeberschrL"/>
        <w:keepLines/>
      </w:pPr>
      <w:r>
        <w:t>Recurring impacts – income from operational administrative activity and transfers</w:t>
      </w:r>
    </w:p>
    <w:p w14:paraId="3E048FF6" w14:textId="77777777" w:rsidR="00797336" w:rsidRPr="00C506A0" w:rsidRDefault="00797336" w:rsidP="001D568B">
      <w:pPr>
        <w:pStyle w:val="09Abstand"/>
        <w:keepNext/>
        <w:keepLines/>
      </w:pPr>
    </w:p>
    <w:tbl>
      <w:tblPr>
        <w:tblW w:w="13437" w:type="dxa"/>
        <w:tblLayout w:type="fixed"/>
        <w:tblCellMar>
          <w:left w:w="70" w:type="dxa"/>
          <w:right w:w="70" w:type="dxa"/>
        </w:tblCellMar>
        <w:tblLook w:val="0000" w:firstRow="0" w:lastRow="0" w:firstColumn="0" w:lastColumn="0" w:noHBand="0" w:noVBand="0"/>
      </w:tblPr>
      <w:tblGrid>
        <w:gridCol w:w="3437"/>
        <w:gridCol w:w="2000"/>
        <w:gridCol w:w="2000"/>
        <w:gridCol w:w="2000"/>
        <w:gridCol w:w="2000"/>
        <w:gridCol w:w="2000"/>
      </w:tblGrid>
      <w:tr w:rsidR="00797336" w:rsidRPr="00C506A0" w14:paraId="2124A75C" w14:textId="77777777" w:rsidTr="001D568B">
        <w:tc>
          <w:tcPr>
            <w:tcW w:w="3437" w:type="dxa"/>
            <w:tcBorders>
              <w:bottom w:val="single" w:sz="12" w:space="0" w:color="auto"/>
            </w:tcBorders>
            <w:shd w:val="clear" w:color="auto" w:fill="auto"/>
            <w:noWrap/>
            <w:vAlign w:val="bottom"/>
          </w:tcPr>
          <w:p w14:paraId="5013A26A" w14:textId="77777777" w:rsidR="00797336" w:rsidRPr="00C506A0" w:rsidRDefault="00797336" w:rsidP="00797336">
            <w:pPr>
              <w:pStyle w:val="61TabText"/>
            </w:pPr>
            <w:r>
              <w:t>Entity (amounts in EUR)</w:t>
            </w:r>
          </w:p>
        </w:tc>
        <w:tc>
          <w:tcPr>
            <w:tcW w:w="2000" w:type="dxa"/>
            <w:tcBorders>
              <w:bottom w:val="single" w:sz="12" w:space="0" w:color="auto"/>
            </w:tcBorders>
            <w:shd w:val="clear" w:color="auto" w:fill="auto"/>
            <w:noWrap/>
            <w:vAlign w:val="center"/>
          </w:tcPr>
          <w:p w14:paraId="1C4A9261" w14:textId="77777777" w:rsidR="00797336" w:rsidRPr="00C506A0" w:rsidRDefault="00797336" w:rsidP="00797336">
            <w:pPr>
              <w:pStyle w:val="61bTabTextZentriert"/>
            </w:pPr>
            <w:r>
              <w:t>2020</w:t>
            </w:r>
          </w:p>
        </w:tc>
        <w:tc>
          <w:tcPr>
            <w:tcW w:w="2000" w:type="dxa"/>
            <w:tcBorders>
              <w:bottom w:val="single" w:sz="12" w:space="0" w:color="auto"/>
            </w:tcBorders>
            <w:shd w:val="clear" w:color="auto" w:fill="auto"/>
            <w:noWrap/>
            <w:vAlign w:val="center"/>
          </w:tcPr>
          <w:p w14:paraId="73DE4CDB" w14:textId="77777777" w:rsidR="00797336" w:rsidRPr="00C506A0" w:rsidRDefault="00797336" w:rsidP="00797336">
            <w:pPr>
              <w:pStyle w:val="61bTabTextZentriert"/>
            </w:pPr>
            <w:r>
              <w:t>2021</w:t>
            </w:r>
          </w:p>
        </w:tc>
        <w:tc>
          <w:tcPr>
            <w:tcW w:w="2000" w:type="dxa"/>
            <w:tcBorders>
              <w:bottom w:val="single" w:sz="12" w:space="0" w:color="auto"/>
            </w:tcBorders>
            <w:shd w:val="clear" w:color="auto" w:fill="auto"/>
            <w:noWrap/>
            <w:vAlign w:val="center"/>
          </w:tcPr>
          <w:p w14:paraId="3237618C" w14:textId="77777777" w:rsidR="00797336" w:rsidRPr="00C506A0" w:rsidRDefault="00797336" w:rsidP="00797336">
            <w:pPr>
              <w:pStyle w:val="61bTabTextZentriert"/>
            </w:pPr>
            <w:r>
              <w:t>2022</w:t>
            </w:r>
          </w:p>
        </w:tc>
        <w:tc>
          <w:tcPr>
            <w:tcW w:w="2000" w:type="dxa"/>
            <w:tcBorders>
              <w:bottom w:val="single" w:sz="12" w:space="0" w:color="auto"/>
            </w:tcBorders>
            <w:shd w:val="clear" w:color="auto" w:fill="auto"/>
            <w:noWrap/>
            <w:vAlign w:val="center"/>
          </w:tcPr>
          <w:p w14:paraId="11A61898" w14:textId="77777777" w:rsidR="00797336" w:rsidRPr="00C506A0" w:rsidRDefault="00797336" w:rsidP="00797336">
            <w:pPr>
              <w:pStyle w:val="61bTabTextZentriert"/>
            </w:pPr>
            <w:r>
              <w:t>2023</w:t>
            </w:r>
          </w:p>
        </w:tc>
        <w:tc>
          <w:tcPr>
            <w:tcW w:w="2000" w:type="dxa"/>
            <w:tcBorders>
              <w:bottom w:val="single" w:sz="12" w:space="0" w:color="auto"/>
            </w:tcBorders>
            <w:shd w:val="clear" w:color="auto" w:fill="auto"/>
            <w:noWrap/>
            <w:vAlign w:val="center"/>
          </w:tcPr>
          <w:p w14:paraId="2C0A45CE" w14:textId="77777777" w:rsidR="00797336" w:rsidRPr="00C506A0" w:rsidRDefault="00797336" w:rsidP="00797336">
            <w:pPr>
              <w:pStyle w:val="61bTabTextZentriert"/>
            </w:pPr>
            <w:r>
              <w:t>2024</w:t>
            </w:r>
          </w:p>
        </w:tc>
      </w:tr>
      <w:tr w:rsidR="00797336" w:rsidRPr="00C506A0" w14:paraId="2DA5BCD1" w14:textId="77777777" w:rsidTr="001D568B">
        <w:tc>
          <w:tcPr>
            <w:tcW w:w="3437" w:type="dxa"/>
            <w:tcBorders>
              <w:top w:val="single" w:sz="12" w:space="0" w:color="auto"/>
            </w:tcBorders>
            <w:shd w:val="clear" w:color="auto" w:fill="auto"/>
            <w:noWrap/>
          </w:tcPr>
          <w:p w14:paraId="16353EC1" w14:textId="77777777" w:rsidR="00797336" w:rsidRPr="00C506A0" w:rsidRDefault="00797336" w:rsidP="00797336">
            <w:pPr>
              <w:pStyle w:val="61TabText"/>
            </w:pPr>
            <w:r>
              <w:t>Federal Government</w:t>
            </w:r>
          </w:p>
        </w:tc>
        <w:tc>
          <w:tcPr>
            <w:tcW w:w="2000" w:type="dxa"/>
            <w:tcBorders>
              <w:top w:val="single" w:sz="12" w:space="0" w:color="auto"/>
            </w:tcBorders>
            <w:shd w:val="clear" w:color="auto" w:fill="auto"/>
            <w:noWrap/>
          </w:tcPr>
          <w:p w14:paraId="13B52CC9" w14:textId="77777777" w:rsidR="00797336" w:rsidRPr="00C506A0" w:rsidRDefault="00797336" w:rsidP="00797336">
            <w:pPr>
              <w:pStyle w:val="09Abstand"/>
            </w:pPr>
          </w:p>
        </w:tc>
        <w:tc>
          <w:tcPr>
            <w:tcW w:w="2000" w:type="dxa"/>
            <w:tcBorders>
              <w:top w:val="single" w:sz="12" w:space="0" w:color="auto"/>
            </w:tcBorders>
            <w:shd w:val="clear" w:color="auto" w:fill="auto"/>
            <w:noWrap/>
          </w:tcPr>
          <w:p w14:paraId="2883D71D" w14:textId="77777777" w:rsidR="00797336" w:rsidRPr="00C506A0" w:rsidRDefault="00797336" w:rsidP="00797336">
            <w:pPr>
              <w:pStyle w:val="61aTabTextRechtsb"/>
            </w:pPr>
            <w:r>
              <w:t>120 346.00</w:t>
            </w:r>
          </w:p>
        </w:tc>
        <w:tc>
          <w:tcPr>
            <w:tcW w:w="2000" w:type="dxa"/>
            <w:tcBorders>
              <w:top w:val="single" w:sz="12" w:space="0" w:color="auto"/>
            </w:tcBorders>
            <w:shd w:val="clear" w:color="auto" w:fill="auto"/>
            <w:noWrap/>
          </w:tcPr>
          <w:p w14:paraId="64E040EF" w14:textId="77777777" w:rsidR="00797336" w:rsidRPr="00C506A0" w:rsidRDefault="00797336" w:rsidP="00797336">
            <w:pPr>
              <w:pStyle w:val="61aTabTextRechtsb"/>
            </w:pPr>
            <w:r>
              <w:t>120 346.00</w:t>
            </w:r>
          </w:p>
        </w:tc>
        <w:tc>
          <w:tcPr>
            <w:tcW w:w="2000" w:type="dxa"/>
            <w:tcBorders>
              <w:top w:val="single" w:sz="12" w:space="0" w:color="auto"/>
            </w:tcBorders>
            <w:shd w:val="clear" w:color="auto" w:fill="auto"/>
            <w:noWrap/>
          </w:tcPr>
          <w:p w14:paraId="0A280305" w14:textId="77777777" w:rsidR="00797336" w:rsidRPr="00C506A0" w:rsidRDefault="00797336" w:rsidP="00797336">
            <w:pPr>
              <w:pStyle w:val="61aTabTextRechtsb"/>
            </w:pPr>
            <w:r>
              <w:t>117 778.00</w:t>
            </w:r>
          </w:p>
        </w:tc>
        <w:tc>
          <w:tcPr>
            <w:tcW w:w="2000" w:type="dxa"/>
            <w:tcBorders>
              <w:top w:val="single" w:sz="12" w:space="0" w:color="auto"/>
            </w:tcBorders>
            <w:shd w:val="clear" w:color="auto" w:fill="auto"/>
            <w:noWrap/>
          </w:tcPr>
          <w:p w14:paraId="3C088366" w14:textId="77777777" w:rsidR="00797336" w:rsidRPr="00C506A0" w:rsidRDefault="00797336" w:rsidP="00797336">
            <w:pPr>
              <w:pStyle w:val="61aTabTextRechtsb"/>
            </w:pPr>
            <w:r>
              <w:t>115 638.00</w:t>
            </w:r>
          </w:p>
        </w:tc>
      </w:tr>
    </w:tbl>
    <w:p w14:paraId="4A4972D2" w14:textId="77777777" w:rsidR="00797336" w:rsidRPr="00C506A0" w:rsidRDefault="00797336" w:rsidP="00797336">
      <w:pPr>
        <w:pStyle w:val="09Abstand"/>
      </w:pPr>
    </w:p>
    <w:tbl>
      <w:tblPr>
        <w:tblW w:w="13437" w:type="dxa"/>
        <w:tblLayout w:type="fixed"/>
        <w:tblCellMar>
          <w:top w:w="10" w:type="dxa"/>
          <w:left w:w="10" w:type="dxa"/>
          <w:bottom w:w="10" w:type="dxa"/>
          <w:right w:w="30" w:type="dxa"/>
        </w:tblCellMar>
        <w:tblLook w:val="01E0" w:firstRow="1" w:lastRow="1" w:firstColumn="1" w:lastColumn="1" w:noHBand="0" w:noVBand="0"/>
      </w:tblPr>
      <w:tblGrid>
        <w:gridCol w:w="2047"/>
        <w:gridCol w:w="1365"/>
        <w:gridCol w:w="752"/>
        <w:gridCol w:w="1253"/>
        <w:gridCol w:w="752"/>
        <w:gridCol w:w="1253"/>
        <w:gridCol w:w="752"/>
        <w:gridCol w:w="1253"/>
        <w:gridCol w:w="752"/>
        <w:gridCol w:w="1253"/>
        <w:gridCol w:w="752"/>
        <w:gridCol w:w="1253"/>
      </w:tblGrid>
      <w:tr w:rsidR="001D568B" w:rsidRPr="001D568B" w14:paraId="02E37AF2" w14:textId="77777777" w:rsidTr="001D568B">
        <w:tc>
          <w:tcPr>
            <w:tcW w:w="2040" w:type="dxa"/>
            <w:vAlign w:val="center"/>
          </w:tcPr>
          <w:p w14:paraId="7EC6B468" w14:textId="77777777" w:rsidR="00797336" w:rsidRPr="001D568B" w:rsidRDefault="00797336" w:rsidP="00797336">
            <w:pPr>
              <w:pStyle w:val="09Abstand"/>
              <w:rPr>
                <w:color w:val="auto"/>
              </w:rPr>
            </w:pPr>
          </w:p>
        </w:tc>
        <w:tc>
          <w:tcPr>
            <w:tcW w:w="1360" w:type="dxa"/>
            <w:vAlign w:val="center"/>
          </w:tcPr>
          <w:p w14:paraId="2803FCFC" w14:textId="77777777" w:rsidR="00797336" w:rsidRPr="001D568B" w:rsidRDefault="00797336" w:rsidP="00797336">
            <w:pPr>
              <w:pStyle w:val="09Abstand"/>
              <w:rPr>
                <w:color w:val="auto"/>
              </w:rPr>
            </w:pPr>
          </w:p>
        </w:tc>
        <w:tc>
          <w:tcPr>
            <w:tcW w:w="2000" w:type="dxa"/>
            <w:gridSpan w:val="2"/>
            <w:vAlign w:val="center"/>
          </w:tcPr>
          <w:p w14:paraId="3C0D051F" w14:textId="77777777" w:rsidR="00797336" w:rsidRPr="001D568B" w:rsidRDefault="00797336" w:rsidP="00797336">
            <w:pPr>
              <w:pStyle w:val="61bTabTextZentriert"/>
              <w:rPr>
                <w:color w:val="auto"/>
              </w:rPr>
            </w:pPr>
            <w:r>
              <w:rPr>
                <w:color w:val="auto"/>
              </w:rPr>
              <w:t>2020</w:t>
            </w:r>
          </w:p>
        </w:tc>
        <w:tc>
          <w:tcPr>
            <w:tcW w:w="2000" w:type="dxa"/>
            <w:gridSpan w:val="2"/>
            <w:vAlign w:val="center"/>
          </w:tcPr>
          <w:p w14:paraId="5A8A4B3B" w14:textId="77777777" w:rsidR="00797336" w:rsidRPr="001D568B" w:rsidRDefault="00797336" w:rsidP="00797336">
            <w:pPr>
              <w:pStyle w:val="61bTabTextZentriert"/>
              <w:rPr>
                <w:color w:val="auto"/>
              </w:rPr>
            </w:pPr>
            <w:r>
              <w:rPr>
                <w:color w:val="auto"/>
              </w:rPr>
              <w:t>2021</w:t>
            </w:r>
          </w:p>
        </w:tc>
        <w:tc>
          <w:tcPr>
            <w:tcW w:w="2000" w:type="dxa"/>
            <w:gridSpan w:val="2"/>
            <w:vAlign w:val="center"/>
          </w:tcPr>
          <w:p w14:paraId="0674EF87" w14:textId="77777777" w:rsidR="00797336" w:rsidRPr="001D568B" w:rsidRDefault="00797336" w:rsidP="00797336">
            <w:pPr>
              <w:pStyle w:val="61bTabTextZentriert"/>
              <w:rPr>
                <w:color w:val="auto"/>
              </w:rPr>
            </w:pPr>
            <w:r>
              <w:rPr>
                <w:color w:val="auto"/>
              </w:rPr>
              <w:t>2022</w:t>
            </w:r>
          </w:p>
        </w:tc>
        <w:tc>
          <w:tcPr>
            <w:tcW w:w="2000" w:type="dxa"/>
            <w:gridSpan w:val="2"/>
            <w:vAlign w:val="center"/>
          </w:tcPr>
          <w:p w14:paraId="4F15C065" w14:textId="77777777" w:rsidR="00797336" w:rsidRPr="001D568B" w:rsidRDefault="00797336" w:rsidP="00797336">
            <w:pPr>
              <w:pStyle w:val="61bTabTextZentriert"/>
              <w:rPr>
                <w:color w:val="auto"/>
              </w:rPr>
            </w:pPr>
            <w:r>
              <w:rPr>
                <w:color w:val="auto"/>
              </w:rPr>
              <w:t>2023</w:t>
            </w:r>
          </w:p>
        </w:tc>
        <w:tc>
          <w:tcPr>
            <w:tcW w:w="2000" w:type="dxa"/>
            <w:gridSpan w:val="2"/>
            <w:vAlign w:val="center"/>
          </w:tcPr>
          <w:p w14:paraId="1082BEEE" w14:textId="77777777" w:rsidR="00797336" w:rsidRPr="001D568B" w:rsidRDefault="00797336" w:rsidP="00797336">
            <w:pPr>
              <w:pStyle w:val="61bTabTextZentriert"/>
              <w:rPr>
                <w:color w:val="auto"/>
              </w:rPr>
            </w:pPr>
            <w:r>
              <w:rPr>
                <w:color w:val="auto"/>
              </w:rPr>
              <w:t>2024</w:t>
            </w:r>
          </w:p>
        </w:tc>
      </w:tr>
      <w:tr w:rsidR="00797336" w:rsidRPr="00C506A0" w14:paraId="243AA709" w14:textId="77777777" w:rsidTr="001D568B">
        <w:tc>
          <w:tcPr>
            <w:tcW w:w="2040" w:type="dxa"/>
            <w:tcBorders>
              <w:bottom w:val="single" w:sz="12" w:space="0" w:color="auto"/>
            </w:tcBorders>
            <w:vAlign w:val="center"/>
          </w:tcPr>
          <w:p w14:paraId="6BF03827" w14:textId="77777777" w:rsidR="00797336" w:rsidRPr="00C506A0" w:rsidRDefault="00797336" w:rsidP="00797336">
            <w:pPr>
              <w:pStyle w:val="61TabText"/>
            </w:pPr>
            <w:r>
              <w:t>Designation</w:t>
            </w:r>
          </w:p>
        </w:tc>
        <w:tc>
          <w:tcPr>
            <w:tcW w:w="1360" w:type="dxa"/>
            <w:tcBorders>
              <w:bottom w:val="single" w:sz="12" w:space="0" w:color="auto"/>
            </w:tcBorders>
            <w:vAlign w:val="center"/>
          </w:tcPr>
          <w:p w14:paraId="79A730BE" w14:textId="77777777" w:rsidR="00797336" w:rsidRPr="00C506A0" w:rsidRDefault="00797336" w:rsidP="00797336">
            <w:pPr>
              <w:pStyle w:val="61TabText"/>
            </w:pPr>
            <w:r>
              <w:t>Entity</w:t>
            </w:r>
          </w:p>
        </w:tc>
        <w:tc>
          <w:tcPr>
            <w:tcW w:w="750" w:type="dxa"/>
            <w:tcBorders>
              <w:bottom w:val="single" w:sz="12" w:space="0" w:color="auto"/>
            </w:tcBorders>
            <w:vAlign w:val="center"/>
          </w:tcPr>
          <w:p w14:paraId="1E05F49E" w14:textId="77777777" w:rsidR="00797336" w:rsidRPr="00C506A0" w:rsidRDefault="00797336" w:rsidP="00797336">
            <w:pPr>
              <w:pStyle w:val="61bTabTextZentriert"/>
            </w:pPr>
            <w:r>
              <w:t>Quantity</w:t>
            </w:r>
          </w:p>
        </w:tc>
        <w:tc>
          <w:tcPr>
            <w:tcW w:w="1250" w:type="dxa"/>
            <w:tcBorders>
              <w:bottom w:val="single" w:sz="12" w:space="0" w:color="auto"/>
            </w:tcBorders>
            <w:vAlign w:val="center"/>
          </w:tcPr>
          <w:p w14:paraId="65861428" w14:textId="77777777" w:rsidR="00797336" w:rsidRPr="00C506A0" w:rsidRDefault="00797336" w:rsidP="00797336">
            <w:pPr>
              <w:pStyle w:val="61bTabTextZentriert"/>
            </w:pPr>
            <w:r>
              <w:t>Revenue (€)</w:t>
            </w:r>
          </w:p>
        </w:tc>
        <w:tc>
          <w:tcPr>
            <w:tcW w:w="750" w:type="dxa"/>
            <w:tcBorders>
              <w:bottom w:val="single" w:sz="12" w:space="0" w:color="auto"/>
            </w:tcBorders>
            <w:vAlign w:val="center"/>
          </w:tcPr>
          <w:p w14:paraId="63C03CAA" w14:textId="77777777" w:rsidR="00797336" w:rsidRPr="00C506A0" w:rsidRDefault="00797336" w:rsidP="00797336">
            <w:pPr>
              <w:pStyle w:val="61bTabTextZentriert"/>
            </w:pPr>
            <w:r>
              <w:t>Quantity</w:t>
            </w:r>
          </w:p>
        </w:tc>
        <w:tc>
          <w:tcPr>
            <w:tcW w:w="1250" w:type="dxa"/>
            <w:tcBorders>
              <w:bottom w:val="single" w:sz="12" w:space="0" w:color="auto"/>
            </w:tcBorders>
            <w:vAlign w:val="center"/>
          </w:tcPr>
          <w:p w14:paraId="60E42271" w14:textId="77777777" w:rsidR="00797336" w:rsidRPr="00C506A0" w:rsidRDefault="00797336" w:rsidP="00797336">
            <w:pPr>
              <w:pStyle w:val="61bTabTextZentriert"/>
            </w:pPr>
            <w:r>
              <w:t>Revenue (€)</w:t>
            </w:r>
          </w:p>
        </w:tc>
        <w:tc>
          <w:tcPr>
            <w:tcW w:w="750" w:type="dxa"/>
            <w:tcBorders>
              <w:bottom w:val="single" w:sz="12" w:space="0" w:color="auto"/>
            </w:tcBorders>
            <w:vAlign w:val="center"/>
          </w:tcPr>
          <w:p w14:paraId="2B0A3D57" w14:textId="77777777" w:rsidR="00797336" w:rsidRPr="00C506A0" w:rsidRDefault="00797336" w:rsidP="00797336">
            <w:pPr>
              <w:pStyle w:val="61bTabTextZentriert"/>
            </w:pPr>
            <w:r>
              <w:t>Quantity</w:t>
            </w:r>
          </w:p>
        </w:tc>
        <w:tc>
          <w:tcPr>
            <w:tcW w:w="1250" w:type="dxa"/>
            <w:tcBorders>
              <w:bottom w:val="single" w:sz="12" w:space="0" w:color="auto"/>
            </w:tcBorders>
            <w:vAlign w:val="center"/>
          </w:tcPr>
          <w:p w14:paraId="42E008D9" w14:textId="77777777" w:rsidR="00797336" w:rsidRPr="00C506A0" w:rsidRDefault="00797336" w:rsidP="00797336">
            <w:pPr>
              <w:pStyle w:val="61bTabTextZentriert"/>
            </w:pPr>
            <w:r>
              <w:t>Revenue (€)</w:t>
            </w:r>
          </w:p>
        </w:tc>
        <w:tc>
          <w:tcPr>
            <w:tcW w:w="750" w:type="dxa"/>
            <w:tcBorders>
              <w:bottom w:val="single" w:sz="12" w:space="0" w:color="auto"/>
            </w:tcBorders>
            <w:vAlign w:val="center"/>
          </w:tcPr>
          <w:p w14:paraId="27C0494C" w14:textId="77777777" w:rsidR="00797336" w:rsidRPr="00C506A0" w:rsidRDefault="00797336" w:rsidP="00797336">
            <w:pPr>
              <w:pStyle w:val="61bTabTextZentriert"/>
            </w:pPr>
            <w:r>
              <w:t>Quantity</w:t>
            </w:r>
          </w:p>
        </w:tc>
        <w:tc>
          <w:tcPr>
            <w:tcW w:w="1250" w:type="dxa"/>
            <w:tcBorders>
              <w:bottom w:val="single" w:sz="12" w:space="0" w:color="auto"/>
            </w:tcBorders>
            <w:vAlign w:val="center"/>
          </w:tcPr>
          <w:p w14:paraId="16C8A1A2" w14:textId="77777777" w:rsidR="00797336" w:rsidRPr="00C506A0" w:rsidRDefault="00797336" w:rsidP="00797336">
            <w:pPr>
              <w:pStyle w:val="61bTabTextZentriert"/>
            </w:pPr>
            <w:r>
              <w:t>Revenue (€)</w:t>
            </w:r>
          </w:p>
        </w:tc>
        <w:tc>
          <w:tcPr>
            <w:tcW w:w="750" w:type="dxa"/>
            <w:tcBorders>
              <w:bottom w:val="single" w:sz="12" w:space="0" w:color="auto"/>
            </w:tcBorders>
            <w:vAlign w:val="center"/>
          </w:tcPr>
          <w:p w14:paraId="29ED8018" w14:textId="77777777" w:rsidR="00797336" w:rsidRPr="00C506A0" w:rsidRDefault="00797336" w:rsidP="00797336">
            <w:pPr>
              <w:pStyle w:val="61bTabTextZentriert"/>
            </w:pPr>
            <w:r>
              <w:t>Quantity</w:t>
            </w:r>
          </w:p>
        </w:tc>
        <w:tc>
          <w:tcPr>
            <w:tcW w:w="1250" w:type="dxa"/>
            <w:tcBorders>
              <w:bottom w:val="single" w:sz="12" w:space="0" w:color="auto"/>
            </w:tcBorders>
            <w:vAlign w:val="center"/>
          </w:tcPr>
          <w:p w14:paraId="1757F40F" w14:textId="77777777" w:rsidR="00797336" w:rsidRPr="00C506A0" w:rsidRDefault="00797336" w:rsidP="00797336">
            <w:pPr>
              <w:pStyle w:val="61bTabTextZentriert"/>
            </w:pPr>
            <w:r>
              <w:t>Revenue (€)</w:t>
            </w:r>
          </w:p>
        </w:tc>
      </w:tr>
      <w:tr w:rsidR="001D568B" w:rsidRPr="001D568B" w14:paraId="2FCB80E9" w14:textId="77777777" w:rsidTr="001D568B">
        <w:tc>
          <w:tcPr>
            <w:tcW w:w="2040" w:type="dxa"/>
          </w:tcPr>
          <w:p w14:paraId="7926D7F6" w14:textId="77777777" w:rsidR="00797336" w:rsidRPr="001D568B" w:rsidRDefault="00797336" w:rsidP="00797336">
            <w:pPr>
              <w:pStyle w:val="09Abstand"/>
              <w:rPr>
                <w:color w:val="auto"/>
              </w:rPr>
            </w:pPr>
          </w:p>
        </w:tc>
        <w:tc>
          <w:tcPr>
            <w:tcW w:w="1360" w:type="dxa"/>
          </w:tcPr>
          <w:p w14:paraId="6237F472" w14:textId="77777777" w:rsidR="00797336" w:rsidRPr="001D568B" w:rsidRDefault="00797336" w:rsidP="00797336">
            <w:pPr>
              <w:pStyle w:val="61TabText"/>
              <w:rPr>
                <w:color w:val="auto"/>
              </w:rPr>
            </w:pPr>
            <w:r>
              <w:rPr>
                <w:color w:val="auto"/>
              </w:rPr>
              <w:t>Federal Government</w:t>
            </w:r>
          </w:p>
        </w:tc>
        <w:tc>
          <w:tcPr>
            <w:tcW w:w="750" w:type="dxa"/>
          </w:tcPr>
          <w:p w14:paraId="17A9B1D4" w14:textId="77777777" w:rsidR="00797336" w:rsidRPr="001D568B" w:rsidRDefault="00797336" w:rsidP="00797336">
            <w:pPr>
              <w:pStyle w:val="09Abstand"/>
              <w:rPr>
                <w:color w:val="auto"/>
              </w:rPr>
            </w:pPr>
          </w:p>
        </w:tc>
        <w:tc>
          <w:tcPr>
            <w:tcW w:w="1250" w:type="dxa"/>
          </w:tcPr>
          <w:p w14:paraId="6417C185" w14:textId="77777777" w:rsidR="00797336" w:rsidRPr="001D568B" w:rsidRDefault="00797336" w:rsidP="00797336">
            <w:pPr>
              <w:pStyle w:val="09Abstand"/>
              <w:rPr>
                <w:color w:val="auto"/>
              </w:rPr>
            </w:pPr>
          </w:p>
        </w:tc>
        <w:tc>
          <w:tcPr>
            <w:tcW w:w="750" w:type="dxa"/>
          </w:tcPr>
          <w:p w14:paraId="7E67EB4C" w14:textId="77777777" w:rsidR="00797336" w:rsidRPr="001D568B" w:rsidRDefault="00797336" w:rsidP="00797336">
            <w:pPr>
              <w:pStyle w:val="61aTabTextRechtsb"/>
              <w:rPr>
                <w:color w:val="auto"/>
              </w:rPr>
            </w:pPr>
            <w:r>
              <w:rPr>
                <w:color w:val="auto"/>
              </w:rPr>
              <w:t>750</w:t>
            </w:r>
          </w:p>
        </w:tc>
        <w:tc>
          <w:tcPr>
            <w:tcW w:w="1250" w:type="dxa"/>
          </w:tcPr>
          <w:p w14:paraId="73BAB698" w14:textId="77777777" w:rsidR="00797336" w:rsidRPr="001D568B" w:rsidRDefault="00797336" w:rsidP="00797336">
            <w:pPr>
              <w:pStyle w:val="61aTabTextRechtsb"/>
              <w:rPr>
                <w:color w:val="auto"/>
              </w:rPr>
            </w:pPr>
            <w:r>
              <w:rPr>
                <w:color w:val="auto"/>
              </w:rPr>
              <w:t>107.00</w:t>
            </w:r>
          </w:p>
        </w:tc>
        <w:tc>
          <w:tcPr>
            <w:tcW w:w="750" w:type="dxa"/>
          </w:tcPr>
          <w:p w14:paraId="5CFBEC50" w14:textId="77777777" w:rsidR="00797336" w:rsidRPr="001D568B" w:rsidRDefault="00797336" w:rsidP="00797336">
            <w:pPr>
              <w:pStyle w:val="61aTabTextRechtsb"/>
              <w:rPr>
                <w:color w:val="auto"/>
              </w:rPr>
            </w:pPr>
            <w:r>
              <w:rPr>
                <w:color w:val="auto"/>
              </w:rPr>
              <w:t>750</w:t>
            </w:r>
          </w:p>
        </w:tc>
        <w:tc>
          <w:tcPr>
            <w:tcW w:w="1250" w:type="dxa"/>
          </w:tcPr>
          <w:p w14:paraId="47A5A615" w14:textId="77777777" w:rsidR="00797336" w:rsidRPr="001D568B" w:rsidRDefault="00797336" w:rsidP="00797336">
            <w:pPr>
              <w:pStyle w:val="61aTabTextRechtsb"/>
              <w:rPr>
                <w:color w:val="auto"/>
              </w:rPr>
            </w:pPr>
            <w:r>
              <w:rPr>
                <w:color w:val="auto"/>
              </w:rPr>
              <w:t>107.00</w:t>
            </w:r>
          </w:p>
        </w:tc>
        <w:tc>
          <w:tcPr>
            <w:tcW w:w="750" w:type="dxa"/>
          </w:tcPr>
          <w:p w14:paraId="38E1587C" w14:textId="77777777" w:rsidR="00797336" w:rsidRPr="001D568B" w:rsidRDefault="00797336" w:rsidP="00797336">
            <w:pPr>
              <w:pStyle w:val="61aTabTextRechtsb"/>
              <w:rPr>
                <w:color w:val="auto"/>
              </w:rPr>
            </w:pPr>
            <w:r>
              <w:rPr>
                <w:color w:val="auto"/>
              </w:rPr>
              <w:t>750</w:t>
            </w:r>
          </w:p>
        </w:tc>
        <w:tc>
          <w:tcPr>
            <w:tcW w:w="1250" w:type="dxa"/>
          </w:tcPr>
          <w:p w14:paraId="380C5341" w14:textId="77777777" w:rsidR="00797336" w:rsidRPr="001D568B" w:rsidRDefault="00797336" w:rsidP="00797336">
            <w:pPr>
              <w:pStyle w:val="61aTabTextRechtsb"/>
              <w:rPr>
                <w:color w:val="auto"/>
              </w:rPr>
            </w:pPr>
            <w:r>
              <w:rPr>
                <w:color w:val="auto"/>
              </w:rPr>
              <w:t>107.00</w:t>
            </w:r>
          </w:p>
        </w:tc>
        <w:tc>
          <w:tcPr>
            <w:tcW w:w="750" w:type="dxa"/>
          </w:tcPr>
          <w:p w14:paraId="4BE2C605" w14:textId="77777777" w:rsidR="00797336" w:rsidRPr="001D568B" w:rsidRDefault="00797336" w:rsidP="00797336">
            <w:pPr>
              <w:pStyle w:val="61aTabTextRechtsb"/>
              <w:rPr>
                <w:color w:val="auto"/>
              </w:rPr>
            </w:pPr>
            <w:r>
              <w:rPr>
                <w:color w:val="auto"/>
              </w:rPr>
              <w:t>750</w:t>
            </w:r>
          </w:p>
        </w:tc>
        <w:tc>
          <w:tcPr>
            <w:tcW w:w="1250" w:type="dxa"/>
          </w:tcPr>
          <w:p w14:paraId="55D38CC0" w14:textId="77777777" w:rsidR="00797336" w:rsidRPr="001D568B" w:rsidRDefault="00797336" w:rsidP="00797336">
            <w:pPr>
              <w:pStyle w:val="61aTabTextRechtsb"/>
              <w:rPr>
                <w:color w:val="auto"/>
              </w:rPr>
            </w:pPr>
            <w:r>
              <w:rPr>
                <w:color w:val="auto"/>
              </w:rPr>
              <w:t>107.00</w:t>
            </w:r>
          </w:p>
        </w:tc>
      </w:tr>
      <w:tr w:rsidR="001D568B" w:rsidRPr="001D568B" w14:paraId="77BD66F6" w14:textId="77777777" w:rsidTr="001D568B">
        <w:tc>
          <w:tcPr>
            <w:tcW w:w="2040" w:type="dxa"/>
          </w:tcPr>
          <w:p w14:paraId="2D1D3859" w14:textId="77777777" w:rsidR="00797336" w:rsidRPr="001D568B" w:rsidRDefault="00797336" w:rsidP="00797336">
            <w:pPr>
              <w:pStyle w:val="09Abstand"/>
              <w:rPr>
                <w:color w:val="auto"/>
              </w:rPr>
            </w:pPr>
          </w:p>
        </w:tc>
        <w:tc>
          <w:tcPr>
            <w:tcW w:w="1360" w:type="dxa"/>
          </w:tcPr>
          <w:p w14:paraId="55076FAB" w14:textId="77777777" w:rsidR="00797336" w:rsidRPr="001D568B" w:rsidRDefault="00797336" w:rsidP="00797336">
            <w:pPr>
              <w:pStyle w:val="61TabText"/>
              <w:rPr>
                <w:color w:val="auto"/>
              </w:rPr>
            </w:pPr>
            <w:r>
              <w:rPr>
                <w:color w:val="auto"/>
              </w:rPr>
              <w:t>Federal Government</w:t>
            </w:r>
          </w:p>
        </w:tc>
        <w:tc>
          <w:tcPr>
            <w:tcW w:w="750" w:type="dxa"/>
          </w:tcPr>
          <w:p w14:paraId="1953DBF3" w14:textId="77777777" w:rsidR="00797336" w:rsidRPr="001D568B" w:rsidRDefault="00797336" w:rsidP="00797336">
            <w:pPr>
              <w:pStyle w:val="09Abstand"/>
              <w:rPr>
                <w:color w:val="auto"/>
              </w:rPr>
            </w:pPr>
          </w:p>
        </w:tc>
        <w:tc>
          <w:tcPr>
            <w:tcW w:w="1250" w:type="dxa"/>
          </w:tcPr>
          <w:p w14:paraId="4129B12D" w14:textId="77777777" w:rsidR="00797336" w:rsidRPr="001D568B" w:rsidRDefault="00797336" w:rsidP="00797336">
            <w:pPr>
              <w:pStyle w:val="09Abstand"/>
              <w:rPr>
                <w:color w:val="auto"/>
              </w:rPr>
            </w:pPr>
          </w:p>
        </w:tc>
        <w:tc>
          <w:tcPr>
            <w:tcW w:w="750" w:type="dxa"/>
          </w:tcPr>
          <w:p w14:paraId="777ED227" w14:textId="77777777" w:rsidR="00797336" w:rsidRPr="001D568B" w:rsidRDefault="00797336" w:rsidP="00797336">
            <w:pPr>
              <w:pStyle w:val="61aTabTextRechtsb"/>
              <w:rPr>
                <w:color w:val="auto"/>
              </w:rPr>
            </w:pPr>
            <w:r>
              <w:rPr>
                <w:color w:val="auto"/>
              </w:rPr>
              <w:t>112</w:t>
            </w:r>
          </w:p>
        </w:tc>
        <w:tc>
          <w:tcPr>
            <w:tcW w:w="1250" w:type="dxa"/>
          </w:tcPr>
          <w:p w14:paraId="575114F5" w14:textId="77777777" w:rsidR="00797336" w:rsidRPr="001D568B" w:rsidRDefault="00797336" w:rsidP="00797336">
            <w:pPr>
              <w:pStyle w:val="61aTabTextRechtsb"/>
              <w:rPr>
                <w:color w:val="auto"/>
              </w:rPr>
            </w:pPr>
            <w:r>
              <w:rPr>
                <w:color w:val="auto"/>
              </w:rPr>
              <w:t>144.00</w:t>
            </w:r>
          </w:p>
        </w:tc>
        <w:tc>
          <w:tcPr>
            <w:tcW w:w="750" w:type="dxa"/>
          </w:tcPr>
          <w:p w14:paraId="5C9DDF55" w14:textId="77777777" w:rsidR="00797336" w:rsidRPr="001D568B" w:rsidRDefault="00797336" w:rsidP="00797336">
            <w:pPr>
              <w:pStyle w:val="61aTabTextRechtsb"/>
              <w:rPr>
                <w:color w:val="auto"/>
              </w:rPr>
            </w:pPr>
            <w:r>
              <w:rPr>
                <w:color w:val="auto"/>
              </w:rPr>
              <w:t>112</w:t>
            </w:r>
          </w:p>
        </w:tc>
        <w:tc>
          <w:tcPr>
            <w:tcW w:w="1250" w:type="dxa"/>
          </w:tcPr>
          <w:p w14:paraId="2F8DA209" w14:textId="77777777" w:rsidR="00797336" w:rsidRPr="001D568B" w:rsidRDefault="00797336" w:rsidP="00797336">
            <w:pPr>
              <w:pStyle w:val="61aTabTextRechtsb"/>
              <w:rPr>
                <w:color w:val="auto"/>
              </w:rPr>
            </w:pPr>
            <w:r>
              <w:rPr>
                <w:color w:val="auto"/>
              </w:rPr>
              <w:t>144.00</w:t>
            </w:r>
          </w:p>
        </w:tc>
        <w:tc>
          <w:tcPr>
            <w:tcW w:w="750" w:type="dxa"/>
          </w:tcPr>
          <w:p w14:paraId="678E0B29" w14:textId="77777777" w:rsidR="00797336" w:rsidRPr="001D568B" w:rsidRDefault="00797336" w:rsidP="00797336">
            <w:pPr>
              <w:pStyle w:val="61aTabTextRechtsb"/>
              <w:rPr>
                <w:color w:val="auto"/>
              </w:rPr>
            </w:pPr>
            <w:r>
              <w:rPr>
                <w:color w:val="auto"/>
              </w:rPr>
              <w:t>112</w:t>
            </w:r>
          </w:p>
        </w:tc>
        <w:tc>
          <w:tcPr>
            <w:tcW w:w="1250" w:type="dxa"/>
          </w:tcPr>
          <w:p w14:paraId="4F4F0035" w14:textId="77777777" w:rsidR="00797336" w:rsidRPr="001D568B" w:rsidRDefault="00797336" w:rsidP="00797336">
            <w:pPr>
              <w:pStyle w:val="61aTabTextRechtsb"/>
              <w:rPr>
                <w:color w:val="auto"/>
              </w:rPr>
            </w:pPr>
            <w:r>
              <w:rPr>
                <w:color w:val="auto"/>
              </w:rPr>
              <w:t>144.00</w:t>
            </w:r>
          </w:p>
        </w:tc>
        <w:tc>
          <w:tcPr>
            <w:tcW w:w="750" w:type="dxa"/>
          </w:tcPr>
          <w:p w14:paraId="24C7C2B4" w14:textId="77777777" w:rsidR="00797336" w:rsidRPr="001D568B" w:rsidRDefault="00797336" w:rsidP="00797336">
            <w:pPr>
              <w:pStyle w:val="61aTabTextRechtsb"/>
              <w:rPr>
                <w:color w:val="auto"/>
              </w:rPr>
            </w:pPr>
            <w:r>
              <w:rPr>
                <w:color w:val="auto"/>
              </w:rPr>
              <w:t>112</w:t>
            </w:r>
          </w:p>
        </w:tc>
        <w:tc>
          <w:tcPr>
            <w:tcW w:w="1250" w:type="dxa"/>
          </w:tcPr>
          <w:p w14:paraId="1E8537E1" w14:textId="77777777" w:rsidR="00797336" w:rsidRPr="001D568B" w:rsidRDefault="00797336" w:rsidP="00797336">
            <w:pPr>
              <w:pStyle w:val="61aTabTextRechtsb"/>
              <w:rPr>
                <w:color w:val="auto"/>
              </w:rPr>
            </w:pPr>
            <w:r>
              <w:rPr>
                <w:color w:val="auto"/>
              </w:rPr>
              <w:t>144.00</w:t>
            </w:r>
          </w:p>
        </w:tc>
      </w:tr>
      <w:tr w:rsidR="001D568B" w:rsidRPr="001D568B" w14:paraId="4338B442" w14:textId="77777777" w:rsidTr="001D568B">
        <w:tc>
          <w:tcPr>
            <w:tcW w:w="2040" w:type="dxa"/>
            <w:tcBorders>
              <w:bottom w:val="dashSmallGap" w:sz="4" w:space="0" w:color="auto"/>
            </w:tcBorders>
          </w:tcPr>
          <w:p w14:paraId="3823DC5C" w14:textId="77777777" w:rsidR="00797336" w:rsidRPr="001D568B" w:rsidRDefault="00797336" w:rsidP="00797336">
            <w:pPr>
              <w:pStyle w:val="09Abstand"/>
              <w:rPr>
                <w:color w:val="auto"/>
              </w:rPr>
            </w:pPr>
          </w:p>
        </w:tc>
        <w:tc>
          <w:tcPr>
            <w:tcW w:w="1360" w:type="dxa"/>
            <w:tcBorders>
              <w:bottom w:val="dashSmallGap" w:sz="4" w:space="0" w:color="auto"/>
            </w:tcBorders>
          </w:tcPr>
          <w:p w14:paraId="52C98BF7" w14:textId="77777777" w:rsidR="00797336" w:rsidRPr="001D568B" w:rsidRDefault="00797336" w:rsidP="00797336">
            <w:pPr>
              <w:pStyle w:val="61TabText"/>
              <w:rPr>
                <w:color w:val="auto"/>
              </w:rPr>
            </w:pPr>
            <w:r>
              <w:rPr>
                <w:color w:val="auto"/>
              </w:rPr>
              <w:t>Federal Government</w:t>
            </w:r>
          </w:p>
        </w:tc>
        <w:tc>
          <w:tcPr>
            <w:tcW w:w="750" w:type="dxa"/>
            <w:tcBorders>
              <w:bottom w:val="dashSmallGap" w:sz="4" w:space="0" w:color="auto"/>
            </w:tcBorders>
          </w:tcPr>
          <w:p w14:paraId="190B54B4" w14:textId="77777777" w:rsidR="00797336" w:rsidRPr="001D568B" w:rsidRDefault="00797336" w:rsidP="00797336">
            <w:pPr>
              <w:pStyle w:val="09Abstand"/>
              <w:rPr>
                <w:color w:val="auto"/>
              </w:rPr>
            </w:pPr>
          </w:p>
        </w:tc>
        <w:tc>
          <w:tcPr>
            <w:tcW w:w="1250" w:type="dxa"/>
            <w:tcBorders>
              <w:bottom w:val="dashSmallGap" w:sz="4" w:space="0" w:color="auto"/>
            </w:tcBorders>
          </w:tcPr>
          <w:p w14:paraId="62BD4C4A" w14:textId="77777777" w:rsidR="00797336" w:rsidRPr="001D568B" w:rsidRDefault="00797336" w:rsidP="00797336">
            <w:pPr>
              <w:pStyle w:val="09Abstand"/>
              <w:rPr>
                <w:color w:val="auto"/>
              </w:rPr>
            </w:pPr>
          </w:p>
        </w:tc>
        <w:tc>
          <w:tcPr>
            <w:tcW w:w="750" w:type="dxa"/>
            <w:tcBorders>
              <w:bottom w:val="dashSmallGap" w:sz="4" w:space="0" w:color="auto"/>
            </w:tcBorders>
          </w:tcPr>
          <w:p w14:paraId="132496FD" w14:textId="77777777" w:rsidR="00797336" w:rsidRPr="001D568B" w:rsidRDefault="00797336" w:rsidP="00797336">
            <w:pPr>
              <w:pStyle w:val="61aTabTextRechtsb"/>
              <w:rPr>
                <w:color w:val="auto"/>
              </w:rPr>
            </w:pPr>
            <w:r>
              <w:rPr>
                <w:color w:val="auto"/>
              </w:rPr>
              <w:t>112</w:t>
            </w:r>
          </w:p>
        </w:tc>
        <w:tc>
          <w:tcPr>
            <w:tcW w:w="1250" w:type="dxa"/>
            <w:tcBorders>
              <w:bottom w:val="dashSmallGap" w:sz="4" w:space="0" w:color="auto"/>
            </w:tcBorders>
          </w:tcPr>
          <w:p w14:paraId="7DC13528" w14:textId="77777777" w:rsidR="00797336" w:rsidRPr="001D568B" w:rsidRDefault="00797336" w:rsidP="00797336">
            <w:pPr>
              <w:pStyle w:val="61aTabTextRechtsb"/>
              <w:rPr>
                <w:color w:val="auto"/>
              </w:rPr>
            </w:pPr>
            <w:r>
              <w:rPr>
                <w:color w:val="auto"/>
              </w:rPr>
              <w:t>214.00</w:t>
            </w:r>
          </w:p>
        </w:tc>
        <w:tc>
          <w:tcPr>
            <w:tcW w:w="750" w:type="dxa"/>
            <w:tcBorders>
              <w:bottom w:val="dashSmallGap" w:sz="4" w:space="0" w:color="auto"/>
            </w:tcBorders>
          </w:tcPr>
          <w:p w14:paraId="78214A25" w14:textId="77777777" w:rsidR="00797336" w:rsidRPr="001D568B" w:rsidRDefault="00797336" w:rsidP="00797336">
            <w:pPr>
              <w:pStyle w:val="61aTabTextRechtsb"/>
              <w:rPr>
                <w:color w:val="auto"/>
              </w:rPr>
            </w:pPr>
            <w:r>
              <w:rPr>
                <w:color w:val="auto"/>
              </w:rPr>
              <w:t>112</w:t>
            </w:r>
          </w:p>
        </w:tc>
        <w:tc>
          <w:tcPr>
            <w:tcW w:w="1250" w:type="dxa"/>
            <w:tcBorders>
              <w:bottom w:val="dashSmallGap" w:sz="4" w:space="0" w:color="auto"/>
            </w:tcBorders>
          </w:tcPr>
          <w:p w14:paraId="30266F25" w14:textId="77777777" w:rsidR="00797336" w:rsidRPr="001D568B" w:rsidRDefault="00797336" w:rsidP="00797336">
            <w:pPr>
              <w:pStyle w:val="61aTabTextRechtsb"/>
              <w:rPr>
                <w:color w:val="auto"/>
              </w:rPr>
            </w:pPr>
            <w:r>
              <w:rPr>
                <w:color w:val="auto"/>
              </w:rPr>
              <w:t>214.00</w:t>
            </w:r>
          </w:p>
        </w:tc>
        <w:tc>
          <w:tcPr>
            <w:tcW w:w="750" w:type="dxa"/>
            <w:tcBorders>
              <w:bottom w:val="dashSmallGap" w:sz="4" w:space="0" w:color="auto"/>
            </w:tcBorders>
          </w:tcPr>
          <w:p w14:paraId="4D82A21A" w14:textId="77777777" w:rsidR="00797336" w:rsidRPr="001D568B" w:rsidRDefault="00797336" w:rsidP="00797336">
            <w:pPr>
              <w:pStyle w:val="61aTabTextRechtsb"/>
              <w:rPr>
                <w:color w:val="auto"/>
              </w:rPr>
            </w:pPr>
            <w:r>
              <w:rPr>
                <w:color w:val="auto"/>
              </w:rPr>
              <w:t>100</w:t>
            </w:r>
          </w:p>
        </w:tc>
        <w:tc>
          <w:tcPr>
            <w:tcW w:w="1250" w:type="dxa"/>
            <w:tcBorders>
              <w:bottom w:val="dashSmallGap" w:sz="4" w:space="0" w:color="auto"/>
            </w:tcBorders>
          </w:tcPr>
          <w:p w14:paraId="27919A1C" w14:textId="77777777" w:rsidR="00797336" w:rsidRPr="001D568B" w:rsidRDefault="00797336" w:rsidP="00797336">
            <w:pPr>
              <w:pStyle w:val="61aTabTextRechtsb"/>
              <w:rPr>
                <w:color w:val="auto"/>
              </w:rPr>
            </w:pPr>
            <w:r>
              <w:rPr>
                <w:color w:val="auto"/>
              </w:rPr>
              <w:t>214.00</w:t>
            </w:r>
          </w:p>
        </w:tc>
        <w:tc>
          <w:tcPr>
            <w:tcW w:w="750" w:type="dxa"/>
            <w:tcBorders>
              <w:bottom w:val="dashSmallGap" w:sz="4" w:space="0" w:color="auto"/>
            </w:tcBorders>
          </w:tcPr>
          <w:p w14:paraId="17D1F5C6" w14:textId="77777777" w:rsidR="00797336" w:rsidRPr="001D568B" w:rsidRDefault="00797336" w:rsidP="00797336">
            <w:pPr>
              <w:pStyle w:val="61aTabTextRechtsb"/>
              <w:rPr>
                <w:color w:val="auto"/>
              </w:rPr>
            </w:pPr>
            <w:r>
              <w:rPr>
                <w:color w:val="auto"/>
              </w:rPr>
              <w:t>90</w:t>
            </w:r>
          </w:p>
        </w:tc>
        <w:tc>
          <w:tcPr>
            <w:tcW w:w="1250" w:type="dxa"/>
            <w:tcBorders>
              <w:bottom w:val="dashSmallGap" w:sz="4" w:space="0" w:color="auto"/>
            </w:tcBorders>
          </w:tcPr>
          <w:p w14:paraId="6CCE58FC" w14:textId="77777777" w:rsidR="00797336" w:rsidRPr="001D568B" w:rsidRDefault="00797336" w:rsidP="00797336">
            <w:pPr>
              <w:pStyle w:val="61aTabTextRechtsb"/>
              <w:rPr>
                <w:color w:val="auto"/>
              </w:rPr>
            </w:pPr>
            <w:r>
              <w:rPr>
                <w:color w:val="auto"/>
              </w:rPr>
              <w:t>214.00</w:t>
            </w:r>
          </w:p>
        </w:tc>
      </w:tr>
    </w:tbl>
    <w:p w14:paraId="7168136D" w14:textId="77777777" w:rsidR="00797336" w:rsidRPr="00C506A0" w:rsidRDefault="00797336" w:rsidP="00797336">
      <w:pPr>
        <w:pStyle w:val="09Abstand"/>
      </w:pPr>
    </w:p>
    <w:p w14:paraId="40BE396E" w14:textId="77777777" w:rsidR="00797336" w:rsidRPr="00C506A0" w:rsidRDefault="00797336" w:rsidP="00797336">
      <w:pPr>
        <w:pStyle w:val="83ErlText"/>
      </w:pPr>
      <w:r>
        <w:t>This is income from court fees.</w:t>
      </w:r>
    </w:p>
    <w:p w14:paraId="5CADFC1D" w14:textId="77777777" w:rsidR="00797336" w:rsidRPr="00C506A0" w:rsidRDefault="00797336" w:rsidP="00797336">
      <w:pPr>
        <w:pStyle w:val="09Abstand"/>
      </w:pPr>
    </w:p>
    <w:p w14:paraId="19ADC57F" w14:textId="77777777" w:rsidR="00797336" w:rsidRPr="00C506A0" w:rsidRDefault="00797336" w:rsidP="001D568B">
      <w:pPr>
        <w:pStyle w:val="81ErlUeberschrZ"/>
        <w:keepLines/>
      </w:pPr>
      <w:r>
        <w:lastRenderedPageBreak/>
        <w:t>Details on materiality</w:t>
      </w:r>
    </w:p>
    <w:p w14:paraId="3A7E4E43" w14:textId="77777777" w:rsidR="00797336" w:rsidRPr="00C506A0" w:rsidRDefault="00797336" w:rsidP="001D568B">
      <w:pPr>
        <w:pStyle w:val="09Abstand"/>
        <w:keepNext/>
        <w:keepLines/>
      </w:pPr>
    </w:p>
    <w:p w14:paraId="1A8D31DD" w14:textId="77777777" w:rsidR="00797336" w:rsidRPr="00C506A0" w:rsidRDefault="00797336" w:rsidP="001D568B">
      <w:pPr>
        <w:pStyle w:val="83ErlText"/>
        <w:keepNext/>
        <w:keepLines/>
      </w:pPr>
      <w:r>
        <w:t>In the opinion of the authority introducing the ordinance, the following areas within the meaning of Annex 1 to the Basic Ordinance for the outcome-oriented impact assessment [WFA-Grundsatzverordnung] are not significantly affected by this proposal.</w:t>
      </w:r>
    </w:p>
    <w:p w14:paraId="35BEB6BD" w14:textId="77777777" w:rsidR="00797336" w:rsidRPr="00C506A0" w:rsidRDefault="00797336" w:rsidP="001D568B">
      <w:pPr>
        <w:pStyle w:val="09Abstand"/>
        <w:keepNext/>
        <w:keepLines/>
      </w:pPr>
    </w:p>
    <w:tbl>
      <w:tblPr>
        <w:tblW w:w="13500" w:type="dxa"/>
        <w:tblLayout w:type="fixed"/>
        <w:tblLook w:val="01E0" w:firstRow="1" w:lastRow="1" w:firstColumn="1" w:lastColumn="1" w:noHBand="0" w:noVBand="0"/>
      </w:tblPr>
      <w:tblGrid>
        <w:gridCol w:w="1600"/>
        <w:gridCol w:w="3385"/>
        <w:gridCol w:w="8515"/>
      </w:tblGrid>
      <w:tr w:rsidR="00797336" w:rsidRPr="00C506A0" w14:paraId="75102F7B" w14:textId="77777777" w:rsidTr="001D568B">
        <w:trPr>
          <w:cantSplit/>
          <w:tblHeader/>
        </w:trPr>
        <w:tc>
          <w:tcPr>
            <w:tcW w:w="1668" w:type="dxa"/>
            <w:hideMark/>
          </w:tcPr>
          <w:p w14:paraId="70754720" w14:textId="461B4616" w:rsidR="00797336" w:rsidRPr="00C506A0" w:rsidRDefault="00797336" w:rsidP="00797336">
            <w:pPr>
              <w:pStyle w:val="82ErlUeberschrL"/>
            </w:pPr>
            <w:r>
              <w:t>Area</w:t>
            </w:r>
          </w:p>
        </w:tc>
        <w:tc>
          <w:tcPr>
            <w:tcW w:w="3543" w:type="dxa"/>
            <w:tcMar>
              <w:top w:w="57" w:type="dxa"/>
              <w:left w:w="108" w:type="dxa"/>
              <w:bottom w:w="57" w:type="dxa"/>
              <w:right w:w="108" w:type="dxa"/>
            </w:tcMar>
            <w:hideMark/>
          </w:tcPr>
          <w:p w14:paraId="5E3687FD" w14:textId="77777777" w:rsidR="00797336" w:rsidRPr="00C506A0" w:rsidRDefault="00797336" w:rsidP="00797336">
            <w:pPr>
              <w:pStyle w:val="82ErlUeberschrL"/>
            </w:pPr>
            <w:r>
              <w:t>Subdimension of the</w:t>
            </w:r>
          </w:p>
          <w:p w14:paraId="6D0BEE5E" w14:textId="77777777" w:rsidR="00797336" w:rsidRPr="00C506A0" w:rsidRDefault="00797336" w:rsidP="00797336">
            <w:pPr>
              <w:pStyle w:val="82ErlUeberschrL"/>
            </w:pPr>
            <w:r>
              <w:t>Area</w:t>
            </w:r>
          </w:p>
        </w:tc>
        <w:tc>
          <w:tcPr>
            <w:tcW w:w="8931" w:type="dxa"/>
            <w:tcMar>
              <w:top w:w="57" w:type="dxa"/>
              <w:left w:w="108" w:type="dxa"/>
              <w:bottom w:w="57" w:type="dxa"/>
              <w:right w:w="108" w:type="dxa"/>
            </w:tcMar>
            <w:hideMark/>
          </w:tcPr>
          <w:p w14:paraId="7DC476D8" w14:textId="77777777" w:rsidR="00797336" w:rsidRPr="00C506A0" w:rsidRDefault="00797336" w:rsidP="00797336">
            <w:pPr>
              <w:pStyle w:val="82ErlUeberschrL"/>
            </w:pPr>
            <w:r>
              <w:t>Materiality criterion</w:t>
            </w:r>
          </w:p>
        </w:tc>
      </w:tr>
      <w:tr w:rsidR="00797336" w:rsidRPr="00C506A0" w14:paraId="56799847" w14:textId="77777777" w:rsidTr="001D568B">
        <w:trPr>
          <w:cantSplit/>
          <w:tblHeader/>
        </w:trPr>
        <w:tc>
          <w:tcPr>
            <w:tcW w:w="1668" w:type="dxa"/>
            <w:hideMark/>
          </w:tcPr>
          <w:p w14:paraId="08FA7AFF" w14:textId="77777777" w:rsidR="00797336" w:rsidRPr="00C506A0" w:rsidRDefault="00797336" w:rsidP="00797336">
            <w:pPr>
              <w:pStyle w:val="61TabText"/>
            </w:pPr>
            <w:r>
              <w:t>Equality treatment of men and women</w:t>
            </w:r>
          </w:p>
        </w:tc>
        <w:tc>
          <w:tcPr>
            <w:tcW w:w="3543" w:type="dxa"/>
            <w:tcMar>
              <w:top w:w="57" w:type="dxa"/>
              <w:left w:w="108" w:type="dxa"/>
              <w:bottom w:w="57" w:type="dxa"/>
              <w:right w:w="108" w:type="dxa"/>
            </w:tcMar>
            <w:hideMark/>
          </w:tcPr>
          <w:p w14:paraId="0C4D3F1D" w14:textId="77777777" w:rsidR="00797336" w:rsidRPr="00C506A0" w:rsidRDefault="00797336" w:rsidP="00797336">
            <w:pPr>
              <w:pStyle w:val="61TabText"/>
            </w:pPr>
            <w:r>
              <w:t>Public revenues</w:t>
            </w:r>
          </w:p>
        </w:tc>
        <w:tc>
          <w:tcPr>
            <w:tcW w:w="8931" w:type="dxa"/>
            <w:tcMar>
              <w:top w:w="57" w:type="dxa"/>
              <w:left w:w="108" w:type="dxa"/>
              <w:bottom w:w="57" w:type="dxa"/>
              <w:right w:w="108" w:type="dxa"/>
            </w:tcMar>
            <w:hideMark/>
          </w:tcPr>
          <w:p w14:paraId="0A7AF10A" w14:textId="77777777" w:rsidR="00797336" w:rsidRPr="00C506A0" w:rsidRDefault="00797336" w:rsidP="00797336">
            <w:pPr>
              <w:pStyle w:val="85ErlAufzaehlg"/>
            </w:pPr>
            <w:r>
              <w:t>-</w:t>
            </w:r>
            <w:r>
              <w:tab/>
              <w:t>Direct and indirect taxes (e.g. income tax, VAT, consumption taxes) of natural persons exceeding EUR 1 million/year</w:t>
            </w:r>
          </w:p>
          <w:p w14:paraId="297DB446" w14:textId="77777777" w:rsidR="00797336" w:rsidRPr="00C506A0" w:rsidRDefault="00797336" w:rsidP="00797336">
            <w:pPr>
              <w:pStyle w:val="85ErlAufzaehlg"/>
            </w:pPr>
            <w:r>
              <w:t>-</w:t>
            </w:r>
            <w:r>
              <w:tab/>
              <w:t>Direct taxes of undertakings/legal persons (e.g. corporation tax, taxes for undertakings) exceeding EUR 5 million/year and one gender is under-represented: less than 30 % of the employees and 25 % of the managerial positions or less than 30 % of the users/beneficiaries</w:t>
            </w:r>
          </w:p>
        </w:tc>
      </w:tr>
    </w:tbl>
    <w:p w14:paraId="11D3B423" w14:textId="77777777" w:rsidR="00797336" w:rsidRPr="00C506A0" w:rsidRDefault="00797336" w:rsidP="00797336">
      <w:pPr>
        <w:pStyle w:val="09Abstand"/>
      </w:pPr>
    </w:p>
    <w:p w14:paraId="32847D42" w14:textId="41BBE6A0" w:rsidR="00797336" w:rsidRPr="00C506A0" w:rsidRDefault="00797336" w:rsidP="001D568B">
      <w:pPr>
        <w:pStyle w:val="83ErlText"/>
      </w:pPr>
      <w:r>
        <w:t>This impact assessment was prepared using version 5.6 of the assessment tool (Hash ID: 789292488).</w:t>
      </w:r>
    </w:p>
    <w:sectPr w:rsidR="00797336" w:rsidRPr="00C506A0" w:rsidSect="00C57371">
      <w:pgSz w:w="16839" w:h="11907" w:orient="landscape" w:code="9"/>
      <w:pgMar w:top="1701" w:right="1701" w:bottom="1701" w:left="1701" w:header="567" w:footer="130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28EA0" w14:textId="77777777" w:rsidR="00341B4D" w:rsidRDefault="00E974FE">
      <w:r>
        <w:separator/>
      </w:r>
    </w:p>
  </w:endnote>
  <w:endnote w:type="continuationSeparator" w:id="0">
    <w:p w14:paraId="540D6523" w14:textId="77777777" w:rsidR="00341B4D" w:rsidRDefault="00E974FE">
      <w:r>
        <w:continuationSeparator/>
      </w:r>
    </w:p>
  </w:endnote>
  <w:endnote w:type="continuationNotice" w:id="1">
    <w:p w14:paraId="5CCD4498" w14:textId="77777777" w:rsidR="00B261DF" w:rsidRDefault="00B26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613B7" w14:textId="77777777" w:rsidR="00341B4D" w:rsidRDefault="00E974FE">
      <w:r>
        <w:separator/>
      </w:r>
    </w:p>
  </w:footnote>
  <w:footnote w:type="continuationSeparator" w:id="0">
    <w:p w14:paraId="494F5226" w14:textId="77777777" w:rsidR="00341B4D" w:rsidRDefault="00E974FE">
      <w:r>
        <w:continuationSeparator/>
      </w:r>
    </w:p>
  </w:footnote>
  <w:footnote w:type="continuationNotice" w:id="1">
    <w:p w14:paraId="7FA5BD7B" w14:textId="77777777" w:rsidR="00B261DF" w:rsidRDefault="00B261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7C170" w14:textId="77777777" w:rsidR="00797336" w:rsidRPr="00D31641" w:rsidRDefault="00797336" w:rsidP="002A2344">
    <w:pPr>
      <w:pStyle w:val="62Kopfzeile"/>
      <w:jc w:val="right"/>
    </w:pPr>
    <w:r w:rsidRPr="00D31641">
      <w:fldChar w:fldCharType="begin"/>
    </w:r>
    <w:r w:rsidRPr="00D31641">
      <w:instrText xml:space="preserve"> PAGE  \* Arabic  \* MERGEFORMAT </w:instrText>
    </w:r>
    <w:r w:rsidRPr="00D31641">
      <w:fldChar w:fldCharType="separate"/>
    </w:r>
    <w:r w:rsidR="00002DCD">
      <w:rPr>
        <w:noProof/>
      </w:rPr>
      <w:t>1</w:t>
    </w:r>
    <w:r w:rsidRPr="00D31641">
      <w:fldChar w:fldCharType="end"/>
    </w:r>
    <w:r>
      <w:t xml:space="preserve"> of </w:t>
    </w:r>
    <w:fldSimple w:instr=" NUMPAGES  \* Arabic  \* MERGEFORMAT ">
      <w:r w:rsidR="00002DCD">
        <w:rPr>
          <w:noProof/>
        </w:rPr>
        <w:t>10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3D3F"/>
    <w:multiLevelType w:val="multilevel"/>
    <w:tmpl w:val="CBFC0D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2C"/>
    <w:rsid w:val="00002DCD"/>
    <w:rsid w:val="000807AD"/>
    <w:rsid w:val="00157F1E"/>
    <w:rsid w:val="001D568B"/>
    <w:rsid w:val="00247BF8"/>
    <w:rsid w:val="002A2344"/>
    <w:rsid w:val="00334D42"/>
    <w:rsid w:val="00341B4D"/>
    <w:rsid w:val="004D4EF5"/>
    <w:rsid w:val="00770A83"/>
    <w:rsid w:val="00797336"/>
    <w:rsid w:val="008F33A9"/>
    <w:rsid w:val="00A87908"/>
    <w:rsid w:val="00AC0300"/>
    <w:rsid w:val="00B261DF"/>
    <w:rsid w:val="00B76834"/>
    <w:rsid w:val="00C506A0"/>
    <w:rsid w:val="00C57371"/>
    <w:rsid w:val="00D31641"/>
    <w:rsid w:val="00E54D2C"/>
    <w:rsid w:val="00E572AF"/>
    <w:rsid w:val="00E974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46ED3"/>
  <w15:docId w15:val="{E32365C3-0821-4F75-8E3E-1F6E2AAD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locked="0" w:semiHidden="1" w:unhideWhenUsed="1"/>
    <w:lsdException w:name="caption" w:locked="0"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iPriority="99" w:unhideWhenUsed="1"/>
    <w:lsdException w:name="macro" w:locked="0" w:semiHidden="1" w:unhideWhenUsed="1"/>
    <w:lsdException w:name="toa heading" w:semiHidden="1" w:uiPriority="99"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qFormat="1"/>
    <w:lsdException w:name="Emphasis" w:locked="0" w:qFormat="1"/>
    <w:lsdException w:name="Document Map" w:locked="0" w:semiHidden="1" w:unhideWhenUsed="1"/>
    <w:lsdException w:name="Plain Text" w:semiHidden="1" w:uiPriority="99" w:unhideWhenUsed="1"/>
    <w:lsdException w:name="E-mail Signature" w:locked="0" w:semiHidden="1" w:unhideWhenUsed="1"/>
    <w:lsdException w:name="HTML Top of Form" w:locked="0" w:semiHidden="1" w:uiPriority="99" w:unhideWhenUsed="1"/>
    <w:lsdException w:name="HTML Bottom of Form" w:locked="0" w:semiHidden="1" w:uiPriority="99"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iPriority="99" w:unhideWhenUsed="1"/>
    <w:lsdException w:name="annotation subject" w:locked="0"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iPriority="99"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7371"/>
    <w:rPr>
      <w:rFonts w:eastAsiaTheme="minorEastAsia"/>
      <w:snapToGrid w:val="0"/>
      <w:color w:val="000000"/>
      <w:lang w:eastAsia="de-DE"/>
    </w:rPr>
  </w:style>
  <w:style w:type="paragraph" w:styleId="Heading1">
    <w:name w:val="heading 1"/>
    <w:basedOn w:val="Normal"/>
    <w:next w:val="Normal"/>
    <w:qFormat/>
    <w:locked/>
    <w:rsid w:val="00FF1DC5"/>
    <w:pPr>
      <w:keepNext/>
      <w:keepLines/>
      <w:numPr>
        <w:numId w:val="1"/>
      </w:numPr>
      <w:spacing w:before="120" w:after="60"/>
      <w:outlineLvl w:val="0"/>
    </w:pPr>
    <w:rPr>
      <w:b/>
      <w:kern w:val="28"/>
      <w:sz w:val="32"/>
      <w:szCs w:val="32"/>
    </w:rPr>
  </w:style>
  <w:style w:type="paragraph" w:styleId="Heading2">
    <w:name w:val="heading 2"/>
    <w:basedOn w:val="Heading1"/>
    <w:next w:val="Normal"/>
    <w:qFormat/>
    <w:locked/>
    <w:rsid w:val="00FF1DC5"/>
    <w:pPr>
      <w:numPr>
        <w:ilvl w:val="1"/>
      </w:numPr>
      <w:outlineLvl w:val="1"/>
    </w:pPr>
    <w:rPr>
      <w:sz w:val="28"/>
      <w:szCs w:val="28"/>
    </w:rPr>
  </w:style>
  <w:style w:type="paragraph" w:styleId="Heading3">
    <w:name w:val="heading 3"/>
    <w:basedOn w:val="Heading2"/>
    <w:next w:val="Normal"/>
    <w:qFormat/>
    <w:locked/>
    <w:rsid w:val="00FF1DC5"/>
    <w:pPr>
      <w:numPr>
        <w:ilvl w:val="2"/>
      </w:numPr>
      <w:spacing w:before="60" w:after="30"/>
      <w:outlineLvl w:val="2"/>
    </w:pPr>
    <w:rPr>
      <w:sz w:val="24"/>
    </w:rPr>
  </w:style>
  <w:style w:type="paragraph" w:styleId="Heading4">
    <w:name w:val="heading 4"/>
    <w:basedOn w:val="Heading3"/>
    <w:next w:val="Normal"/>
    <w:qFormat/>
    <w:locked/>
    <w:rsid w:val="00FF1DC5"/>
    <w:pPr>
      <w:numPr>
        <w:ilvl w:val="3"/>
      </w:numPr>
      <w:outlineLvl w:val="3"/>
    </w:pPr>
    <w:rPr>
      <w:i/>
      <w:sz w:val="22"/>
      <w:szCs w:val="22"/>
    </w:rPr>
  </w:style>
  <w:style w:type="paragraph" w:styleId="Heading5">
    <w:name w:val="heading 5"/>
    <w:basedOn w:val="Heading4"/>
    <w:next w:val="Normal"/>
    <w:qFormat/>
    <w:locked/>
    <w:rsid w:val="00FF1DC5"/>
    <w:pPr>
      <w:numPr>
        <w:ilvl w:val="4"/>
      </w:numPr>
      <w:outlineLvl w:val="4"/>
    </w:pPr>
  </w:style>
  <w:style w:type="paragraph" w:styleId="Heading6">
    <w:name w:val="heading 6"/>
    <w:basedOn w:val="Heading5"/>
    <w:next w:val="Normal"/>
    <w:qFormat/>
    <w:locked/>
    <w:rsid w:val="00FF1DC5"/>
    <w:pPr>
      <w:numPr>
        <w:ilvl w:val="5"/>
      </w:numPr>
      <w:outlineLvl w:val="5"/>
    </w:pPr>
  </w:style>
  <w:style w:type="paragraph" w:styleId="Heading7">
    <w:name w:val="heading 7"/>
    <w:basedOn w:val="Heading4"/>
    <w:next w:val="Normal"/>
    <w:qFormat/>
    <w:locked/>
    <w:rsid w:val="00FF1DC5"/>
    <w:pPr>
      <w:numPr>
        <w:ilvl w:val="6"/>
      </w:numPr>
      <w:outlineLvl w:val="6"/>
    </w:pPr>
  </w:style>
  <w:style w:type="paragraph" w:styleId="Heading8">
    <w:name w:val="heading 8"/>
    <w:basedOn w:val="Heading4"/>
    <w:next w:val="Normal"/>
    <w:qFormat/>
    <w:locked/>
    <w:rsid w:val="00FF1DC5"/>
    <w:pPr>
      <w:numPr>
        <w:ilvl w:val="7"/>
      </w:numPr>
      <w:outlineLvl w:val="7"/>
    </w:pPr>
  </w:style>
  <w:style w:type="paragraph" w:styleId="Heading9">
    <w:name w:val="heading 9"/>
    <w:basedOn w:val="Heading4"/>
    <w:next w:val="Normal"/>
    <w:qFormat/>
    <w:locked/>
    <w:rsid w:val="00FF1DC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locked/>
    <w:rsid w:val="00FF1DC5"/>
  </w:style>
  <w:style w:type="numbering" w:styleId="1ai">
    <w:name w:val="Outline List 1"/>
    <w:basedOn w:val="NoList"/>
    <w:semiHidden/>
    <w:locked/>
    <w:rsid w:val="00FF1DC5"/>
  </w:style>
  <w:style w:type="paragraph" w:styleId="TableofFigures">
    <w:name w:val="table of figures"/>
    <w:basedOn w:val="Normal"/>
    <w:next w:val="Normal"/>
    <w:semiHidden/>
    <w:locked/>
    <w:rsid w:val="00FF1DC5"/>
    <w:pPr>
      <w:tabs>
        <w:tab w:val="right" w:pos="9412"/>
      </w:tabs>
    </w:pPr>
  </w:style>
  <w:style w:type="paragraph" w:styleId="Salutation">
    <w:name w:val="Salutation"/>
    <w:basedOn w:val="Normal"/>
    <w:next w:val="Normal"/>
    <w:link w:val="SalutationChar"/>
    <w:semiHidden/>
    <w:locked/>
    <w:rsid w:val="00FF1DC5"/>
  </w:style>
  <w:style w:type="character" w:customStyle="1" w:styleId="SalutationChar">
    <w:name w:val="Salutation Char"/>
    <w:link w:val="Salutation"/>
    <w:semiHidden/>
    <w:rsid w:val="00FF1DC5"/>
    <w:rPr>
      <w:rFonts w:ascii="Tahoma" w:hAnsi="Tahoma"/>
      <w:sz w:val="22"/>
      <w:szCs w:val="22"/>
      <w:lang w:eastAsia="de-DE"/>
    </w:rPr>
  </w:style>
  <w:style w:type="numbering" w:styleId="ArticleSection">
    <w:name w:val="Outline List 3"/>
    <w:basedOn w:val="NoList"/>
    <w:semiHidden/>
    <w:locked/>
    <w:rsid w:val="00FF1DC5"/>
  </w:style>
  <w:style w:type="paragraph" w:styleId="ListBullet">
    <w:name w:val="List Bullet"/>
    <w:basedOn w:val="Normal"/>
    <w:locked/>
    <w:rsid w:val="00FF1DC5"/>
    <w:pPr>
      <w:tabs>
        <w:tab w:val="num" w:pos="720"/>
      </w:tabs>
      <w:ind w:left="720" w:hanging="720"/>
    </w:pPr>
  </w:style>
  <w:style w:type="paragraph" w:styleId="ListBullet2">
    <w:name w:val="List Bullet 2"/>
    <w:basedOn w:val="Normal"/>
    <w:locked/>
    <w:rsid w:val="00FF1DC5"/>
    <w:pPr>
      <w:tabs>
        <w:tab w:val="num" w:pos="720"/>
      </w:tabs>
      <w:ind w:left="720" w:hanging="720"/>
    </w:pPr>
  </w:style>
  <w:style w:type="paragraph" w:styleId="ListBullet3">
    <w:name w:val="List Bullet 3"/>
    <w:basedOn w:val="Normal"/>
    <w:locked/>
    <w:rsid w:val="00FF1DC5"/>
    <w:pPr>
      <w:tabs>
        <w:tab w:val="num" w:pos="720"/>
      </w:tabs>
      <w:ind w:left="720" w:hanging="720"/>
    </w:pPr>
  </w:style>
  <w:style w:type="paragraph" w:styleId="ListBullet4">
    <w:name w:val="List Bullet 4"/>
    <w:basedOn w:val="Normal"/>
    <w:locked/>
    <w:rsid w:val="00FF1DC5"/>
    <w:pPr>
      <w:tabs>
        <w:tab w:val="num" w:pos="720"/>
      </w:tabs>
      <w:ind w:left="720" w:hanging="720"/>
    </w:pPr>
  </w:style>
  <w:style w:type="paragraph" w:styleId="ListBullet5">
    <w:name w:val="List Bullet 5"/>
    <w:basedOn w:val="Normal"/>
    <w:locked/>
    <w:rsid w:val="00FF1DC5"/>
    <w:pPr>
      <w:tabs>
        <w:tab w:val="num" w:pos="720"/>
      </w:tabs>
      <w:ind w:left="720" w:hanging="720"/>
    </w:pPr>
  </w:style>
  <w:style w:type="paragraph" w:styleId="Caption">
    <w:name w:val="caption"/>
    <w:basedOn w:val="Normal"/>
    <w:next w:val="Normal"/>
    <w:qFormat/>
    <w:locked/>
    <w:rsid w:val="00FF1DC5"/>
    <w:pPr>
      <w:keepNext/>
      <w:keepLines/>
    </w:pPr>
    <w:rPr>
      <w:sz w:val="16"/>
      <w:szCs w:val="16"/>
    </w:rPr>
  </w:style>
  <w:style w:type="character" w:styleId="FollowedHyperlink">
    <w:name w:val="FollowedHyperlink"/>
    <w:locked/>
    <w:rsid w:val="00FF1DC5"/>
    <w:rPr>
      <w:color w:val="800080"/>
      <w:sz w:val="22"/>
      <w:szCs w:val="22"/>
      <w:u w:val="single" w:color="800080"/>
    </w:rPr>
  </w:style>
  <w:style w:type="paragraph" w:styleId="BlockText">
    <w:name w:val="Block Text"/>
    <w:basedOn w:val="Normal"/>
    <w:semiHidden/>
    <w:locked/>
    <w:rsid w:val="00FF1DC5"/>
    <w:pPr>
      <w:spacing w:after="120"/>
      <w:ind w:left="1440" w:right="1440"/>
    </w:pPr>
  </w:style>
  <w:style w:type="paragraph" w:styleId="Date">
    <w:name w:val="Date"/>
    <w:basedOn w:val="Normal"/>
    <w:next w:val="Normal"/>
    <w:link w:val="DateChar"/>
    <w:semiHidden/>
    <w:locked/>
    <w:rsid w:val="00FF1DC5"/>
  </w:style>
  <w:style w:type="character" w:customStyle="1" w:styleId="DateChar">
    <w:name w:val="Date Char"/>
    <w:link w:val="Date"/>
    <w:semiHidden/>
    <w:rsid w:val="00FF1DC5"/>
    <w:rPr>
      <w:rFonts w:ascii="Tahoma" w:hAnsi="Tahoma"/>
      <w:sz w:val="22"/>
      <w:szCs w:val="22"/>
      <w:lang w:eastAsia="de-DE"/>
    </w:rPr>
  </w:style>
  <w:style w:type="paragraph" w:styleId="DocumentMap">
    <w:name w:val="Document Map"/>
    <w:basedOn w:val="Normal"/>
    <w:link w:val="DocumentMapChar"/>
    <w:semiHidden/>
    <w:locked/>
    <w:rsid w:val="00FF1DC5"/>
    <w:pPr>
      <w:shd w:val="clear" w:color="auto" w:fill="000080"/>
    </w:pPr>
    <w:rPr>
      <w:rFonts w:cs="Tahoma"/>
    </w:rPr>
  </w:style>
  <w:style w:type="character" w:customStyle="1" w:styleId="DocumentMapChar">
    <w:name w:val="Document Map Char"/>
    <w:link w:val="DocumentMap"/>
    <w:semiHidden/>
    <w:rsid w:val="00FF1DC5"/>
    <w:rPr>
      <w:rFonts w:ascii="Tahoma" w:hAnsi="Tahoma" w:cs="Tahoma"/>
      <w:sz w:val="22"/>
      <w:szCs w:val="22"/>
      <w:shd w:val="clear" w:color="auto" w:fill="000080"/>
      <w:lang w:eastAsia="de-DE"/>
    </w:rPr>
  </w:style>
  <w:style w:type="paragraph" w:styleId="E-mailSignature">
    <w:name w:val="E-mail Signature"/>
    <w:basedOn w:val="Normal"/>
    <w:link w:val="E-mailSignatureChar"/>
    <w:locked/>
    <w:rsid w:val="00FF1DC5"/>
  </w:style>
  <w:style w:type="character" w:customStyle="1" w:styleId="E-mailSignatureChar">
    <w:name w:val="E-mail Signature Char"/>
    <w:link w:val="E-mailSignature"/>
    <w:rsid w:val="00FF1DC5"/>
    <w:rPr>
      <w:rFonts w:eastAsiaTheme="minorEastAsia"/>
      <w:snapToGrid w:val="0"/>
      <w:color w:val="000000"/>
      <w:lang w:eastAsia="de-DE"/>
    </w:rPr>
  </w:style>
  <w:style w:type="table" w:styleId="DarkList">
    <w:name w:val="Dark List"/>
    <w:basedOn w:val="TableNormal"/>
    <w:uiPriority w:val="70"/>
    <w:semiHidden/>
    <w:unhideWhenUsed/>
    <w:locked/>
    <w:rsid w:val="007973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FootnoteText">
    <w:name w:val="footnote text"/>
    <w:basedOn w:val="Normal"/>
    <w:link w:val="FootnoteTextChar"/>
    <w:locked/>
    <w:rsid w:val="00FF1DC5"/>
  </w:style>
  <w:style w:type="character" w:customStyle="1" w:styleId="FootnoteTextChar">
    <w:name w:val="Footnote Text Char"/>
    <w:link w:val="FootnoteText"/>
    <w:rsid w:val="00FF1DC5"/>
    <w:rPr>
      <w:rFonts w:eastAsiaTheme="minorEastAsia"/>
      <w:snapToGrid w:val="0"/>
      <w:color w:val="000000"/>
      <w:lang w:eastAsia="de-DE"/>
    </w:rPr>
  </w:style>
  <w:style w:type="paragraph" w:styleId="EndnoteText">
    <w:name w:val="endnote text"/>
    <w:basedOn w:val="FootnoteText"/>
    <w:link w:val="EndnoteTextChar"/>
    <w:semiHidden/>
    <w:locked/>
    <w:rsid w:val="00FF1DC5"/>
  </w:style>
  <w:style w:type="character" w:customStyle="1" w:styleId="EndnoteTextChar">
    <w:name w:val="Endnote Text Char"/>
    <w:link w:val="EndnoteText"/>
    <w:semiHidden/>
    <w:rsid w:val="00FF1DC5"/>
    <w:rPr>
      <w:rFonts w:ascii="Tahoma" w:hAnsi="Tahoma"/>
      <w:szCs w:val="22"/>
      <w:lang w:eastAsia="de-DE"/>
    </w:rPr>
  </w:style>
  <w:style w:type="character" w:styleId="FootnoteReference">
    <w:name w:val="footnote reference"/>
    <w:basedOn w:val="DefaultParagraphFont"/>
    <w:rsid w:val="00C57371"/>
    <w:rPr>
      <w:sz w:val="20"/>
      <w:vertAlign w:val="baseline"/>
    </w:rPr>
  </w:style>
  <w:style w:type="character" w:styleId="EndnoteReference">
    <w:name w:val="endnote reference"/>
    <w:basedOn w:val="DefaultParagraphFont"/>
    <w:rsid w:val="00C57371"/>
    <w:rPr>
      <w:sz w:val="20"/>
      <w:vertAlign w:val="baseline"/>
    </w:rPr>
  </w:style>
  <w:style w:type="character" w:styleId="Strong">
    <w:name w:val="Strong"/>
    <w:qFormat/>
    <w:locked/>
    <w:rsid w:val="00FF1DC5"/>
    <w:rPr>
      <w:b/>
      <w:sz w:val="22"/>
      <w:szCs w:val="22"/>
    </w:rPr>
  </w:style>
  <w:style w:type="paragraph" w:styleId="NoteHeading">
    <w:name w:val="Note Heading"/>
    <w:basedOn w:val="Normal"/>
    <w:next w:val="Normal"/>
    <w:link w:val="NoteHeadingChar"/>
    <w:locked/>
    <w:rsid w:val="00FF1DC5"/>
  </w:style>
  <w:style w:type="character" w:customStyle="1" w:styleId="NoteHeadingChar">
    <w:name w:val="Note Heading Char"/>
    <w:link w:val="NoteHeading"/>
    <w:rsid w:val="00FF1DC5"/>
    <w:rPr>
      <w:rFonts w:ascii="Tahoma" w:hAnsi="Tahoma"/>
      <w:sz w:val="22"/>
      <w:szCs w:val="22"/>
      <w:lang w:eastAsia="de-DE"/>
    </w:rPr>
  </w:style>
  <w:style w:type="paragraph" w:styleId="Header">
    <w:name w:val="header"/>
    <w:basedOn w:val="Normal"/>
    <w:link w:val="HeaderChar"/>
    <w:locked/>
    <w:rsid w:val="00FF1DC5"/>
  </w:style>
  <w:style w:type="character" w:customStyle="1" w:styleId="HeaderChar">
    <w:name w:val="Header Char"/>
    <w:link w:val="Header"/>
    <w:rsid w:val="00FF1DC5"/>
    <w:rPr>
      <w:rFonts w:eastAsiaTheme="minorEastAsia"/>
      <w:snapToGrid w:val="0"/>
      <w:color w:val="000000"/>
      <w:lang w:eastAsia="de-DE"/>
    </w:rPr>
  </w:style>
  <w:style w:type="paragraph" w:styleId="Footer">
    <w:name w:val="footer"/>
    <w:basedOn w:val="Normal"/>
    <w:link w:val="FooterChar"/>
    <w:uiPriority w:val="99"/>
    <w:unhideWhenUsed/>
    <w:locked/>
    <w:rsid w:val="00C57371"/>
    <w:pPr>
      <w:tabs>
        <w:tab w:val="center" w:pos="4536"/>
        <w:tab w:val="right" w:pos="9072"/>
      </w:tabs>
    </w:pPr>
  </w:style>
  <w:style w:type="character" w:customStyle="1" w:styleId="FooterChar">
    <w:name w:val="Footer Char"/>
    <w:basedOn w:val="DefaultParagraphFont"/>
    <w:link w:val="Footer"/>
    <w:uiPriority w:val="99"/>
    <w:rsid w:val="00C57371"/>
    <w:rPr>
      <w:rFonts w:eastAsiaTheme="minorEastAsia"/>
      <w:snapToGrid w:val="0"/>
      <w:color w:val="000000"/>
      <w:lang w:eastAsia="de-DE"/>
    </w:rPr>
  </w:style>
  <w:style w:type="paragraph" w:styleId="Closing">
    <w:name w:val="Closing"/>
    <w:basedOn w:val="Normal"/>
    <w:link w:val="ClosingChar"/>
    <w:semiHidden/>
    <w:locked/>
    <w:rsid w:val="00FF1DC5"/>
    <w:pPr>
      <w:ind w:left="4252"/>
    </w:pPr>
  </w:style>
  <w:style w:type="character" w:customStyle="1" w:styleId="ClosingChar">
    <w:name w:val="Closing Char"/>
    <w:link w:val="Closing"/>
    <w:semiHidden/>
    <w:rsid w:val="00FF1DC5"/>
    <w:rPr>
      <w:rFonts w:ascii="Tahoma" w:hAnsi="Tahoma"/>
      <w:sz w:val="22"/>
      <w:szCs w:val="22"/>
      <w:lang w:eastAsia="de-DE"/>
    </w:rPr>
  </w:style>
  <w:style w:type="character" w:styleId="Emphasis">
    <w:name w:val="Emphasis"/>
    <w:qFormat/>
    <w:locked/>
    <w:rsid w:val="00FF1DC5"/>
    <w:rPr>
      <w:i/>
      <w:iCs/>
    </w:rPr>
  </w:style>
  <w:style w:type="paragraph" w:styleId="HTMLAddress">
    <w:name w:val="HTML Address"/>
    <w:basedOn w:val="Normal"/>
    <w:link w:val="HTMLAddressChar"/>
    <w:semiHidden/>
    <w:locked/>
    <w:rsid w:val="00FF1DC5"/>
    <w:rPr>
      <w:i/>
      <w:iCs/>
    </w:rPr>
  </w:style>
  <w:style w:type="character" w:customStyle="1" w:styleId="HTMLAddressChar">
    <w:name w:val="HTML Address Char"/>
    <w:link w:val="HTMLAddress"/>
    <w:semiHidden/>
    <w:rsid w:val="00FF1DC5"/>
    <w:rPr>
      <w:rFonts w:ascii="Tahoma" w:hAnsi="Tahoma"/>
      <w:i/>
      <w:iCs/>
      <w:sz w:val="22"/>
      <w:szCs w:val="22"/>
      <w:lang w:eastAsia="de-DE"/>
    </w:rPr>
  </w:style>
  <w:style w:type="character" w:styleId="HTMLAcronym">
    <w:name w:val="HTML Acronym"/>
    <w:basedOn w:val="DefaultParagraphFont"/>
    <w:semiHidden/>
    <w:locked/>
    <w:rsid w:val="00FF1DC5"/>
  </w:style>
  <w:style w:type="character" w:styleId="HTMLSample">
    <w:name w:val="HTML Sample"/>
    <w:semiHidden/>
    <w:locked/>
    <w:rsid w:val="00FF1DC5"/>
    <w:rPr>
      <w:rFonts w:ascii="Courier New" w:hAnsi="Courier New" w:cs="Courier New"/>
    </w:rPr>
  </w:style>
  <w:style w:type="character" w:styleId="HTMLCode">
    <w:name w:val="HTML Code"/>
    <w:semiHidden/>
    <w:locked/>
    <w:rsid w:val="00FF1DC5"/>
    <w:rPr>
      <w:rFonts w:ascii="Courier New" w:hAnsi="Courier New" w:cs="Courier New"/>
      <w:sz w:val="20"/>
      <w:szCs w:val="20"/>
    </w:rPr>
  </w:style>
  <w:style w:type="character" w:styleId="HTMLDefinition">
    <w:name w:val="HTML Definition"/>
    <w:semiHidden/>
    <w:locked/>
    <w:rsid w:val="00FF1DC5"/>
    <w:rPr>
      <w:i/>
      <w:iCs/>
    </w:rPr>
  </w:style>
  <w:style w:type="character" w:styleId="HTMLTypewriter">
    <w:name w:val="HTML Typewriter"/>
    <w:semiHidden/>
    <w:locked/>
    <w:rsid w:val="00FF1DC5"/>
    <w:rPr>
      <w:rFonts w:ascii="Courier New" w:hAnsi="Courier New" w:cs="Courier New"/>
      <w:sz w:val="20"/>
      <w:szCs w:val="20"/>
    </w:rPr>
  </w:style>
  <w:style w:type="character" w:styleId="HTMLKeyboard">
    <w:name w:val="HTML Keyboard"/>
    <w:semiHidden/>
    <w:locked/>
    <w:rsid w:val="00FF1DC5"/>
    <w:rPr>
      <w:rFonts w:ascii="Courier New" w:hAnsi="Courier New" w:cs="Courier New"/>
      <w:sz w:val="20"/>
      <w:szCs w:val="20"/>
    </w:rPr>
  </w:style>
  <w:style w:type="character" w:styleId="HTMLVariable">
    <w:name w:val="HTML Variable"/>
    <w:semiHidden/>
    <w:locked/>
    <w:rsid w:val="00FF1DC5"/>
    <w:rPr>
      <w:i/>
      <w:iCs/>
    </w:rPr>
  </w:style>
  <w:style w:type="paragraph" w:styleId="HTMLPreformatted">
    <w:name w:val="HTML Preformatted"/>
    <w:basedOn w:val="Normal"/>
    <w:link w:val="HTMLPreformattedChar"/>
    <w:semiHidden/>
    <w:locked/>
    <w:rsid w:val="00FF1DC5"/>
    <w:rPr>
      <w:rFonts w:ascii="Courier New" w:hAnsi="Courier New" w:cs="Courier New"/>
    </w:rPr>
  </w:style>
  <w:style w:type="character" w:customStyle="1" w:styleId="HTMLPreformattedChar">
    <w:name w:val="HTML Preformatted Char"/>
    <w:link w:val="HTMLPreformatted"/>
    <w:semiHidden/>
    <w:rsid w:val="00FF1DC5"/>
    <w:rPr>
      <w:rFonts w:ascii="Courier New" w:hAnsi="Courier New" w:cs="Courier New"/>
      <w:szCs w:val="22"/>
      <w:lang w:eastAsia="de-DE"/>
    </w:rPr>
  </w:style>
  <w:style w:type="character" w:styleId="HTMLCite">
    <w:name w:val="HTML Cite"/>
    <w:semiHidden/>
    <w:locked/>
    <w:rsid w:val="00FF1DC5"/>
    <w:rPr>
      <w:i/>
      <w:iCs/>
    </w:rPr>
  </w:style>
  <w:style w:type="character" w:styleId="Hyperlink">
    <w:name w:val="Hyperlink"/>
    <w:locked/>
    <w:rsid w:val="00FF1DC5"/>
    <w:rPr>
      <w:color w:val="0000FF"/>
      <w:sz w:val="22"/>
      <w:szCs w:val="22"/>
      <w:u w:val="single"/>
    </w:rPr>
  </w:style>
  <w:style w:type="paragraph" w:styleId="Index1">
    <w:name w:val="index 1"/>
    <w:basedOn w:val="Normal"/>
    <w:next w:val="Normal"/>
    <w:autoRedefine/>
    <w:semiHidden/>
    <w:locked/>
    <w:rsid w:val="00FF1DC5"/>
    <w:pPr>
      <w:tabs>
        <w:tab w:val="right" w:pos="2659"/>
      </w:tabs>
      <w:ind w:left="221" w:hanging="221"/>
    </w:pPr>
  </w:style>
  <w:style w:type="paragraph" w:styleId="Index2">
    <w:name w:val="index 2"/>
    <w:basedOn w:val="Normal"/>
    <w:next w:val="Normal"/>
    <w:autoRedefine/>
    <w:semiHidden/>
    <w:locked/>
    <w:rsid w:val="00FF1DC5"/>
    <w:pPr>
      <w:tabs>
        <w:tab w:val="right" w:pos="2659"/>
      </w:tabs>
      <w:ind w:left="442" w:hanging="221"/>
    </w:pPr>
  </w:style>
  <w:style w:type="paragraph" w:styleId="Index3">
    <w:name w:val="index 3"/>
    <w:basedOn w:val="Normal"/>
    <w:next w:val="Normal"/>
    <w:autoRedefine/>
    <w:semiHidden/>
    <w:locked/>
    <w:rsid w:val="00FF1DC5"/>
    <w:pPr>
      <w:tabs>
        <w:tab w:val="right" w:pos="2659"/>
      </w:tabs>
      <w:ind w:left="663" w:hanging="221"/>
    </w:pPr>
  </w:style>
  <w:style w:type="paragraph" w:styleId="Index4">
    <w:name w:val="index 4"/>
    <w:basedOn w:val="Normal"/>
    <w:next w:val="Normal"/>
    <w:autoRedefine/>
    <w:semiHidden/>
    <w:locked/>
    <w:rsid w:val="00FF1DC5"/>
    <w:pPr>
      <w:tabs>
        <w:tab w:val="right" w:pos="2659"/>
      </w:tabs>
      <w:ind w:left="879" w:hanging="221"/>
    </w:pPr>
  </w:style>
  <w:style w:type="paragraph" w:styleId="Index5">
    <w:name w:val="index 5"/>
    <w:basedOn w:val="Normal"/>
    <w:next w:val="Normal"/>
    <w:autoRedefine/>
    <w:semiHidden/>
    <w:locked/>
    <w:rsid w:val="00FF1DC5"/>
    <w:pPr>
      <w:tabs>
        <w:tab w:val="right" w:pos="2659"/>
      </w:tabs>
      <w:ind w:left="1100" w:hanging="221"/>
    </w:pPr>
  </w:style>
  <w:style w:type="paragraph" w:styleId="Index6">
    <w:name w:val="index 6"/>
    <w:basedOn w:val="Normal"/>
    <w:next w:val="Normal"/>
    <w:autoRedefine/>
    <w:semiHidden/>
    <w:locked/>
    <w:rsid w:val="00FF1DC5"/>
    <w:pPr>
      <w:tabs>
        <w:tab w:val="right" w:pos="2659"/>
      </w:tabs>
      <w:ind w:left="1321" w:hanging="221"/>
    </w:pPr>
  </w:style>
  <w:style w:type="paragraph" w:styleId="Index7">
    <w:name w:val="index 7"/>
    <w:basedOn w:val="Normal"/>
    <w:next w:val="Normal"/>
    <w:autoRedefine/>
    <w:semiHidden/>
    <w:locked/>
    <w:rsid w:val="00FF1DC5"/>
    <w:pPr>
      <w:tabs>
        <w:tab w:val="right" w:pos="2659"/>
      </w:tabs>
      <w:ind w:left="1542" w:hanging="221"/>
    </w:pPr>
  </w:style>
  <w:style w:type="paragraph" w:styleId="Index8">
    <w:name w:val="index 8"/>
    <w:basedOn w:val="Normal"/>
    <w:next w:val="Normal"/>
    <w:autoRedefine/>
    <w:semiHidden/>
    <w:locked/>
    <w:rsid w:val="00FF1DC5"/>
    <w:pPr>
      <w:tabs>
        <w:tab w:val="right" w:pos="2659"/>
      </w:tabs>
      <w:ind w:left="1763" w:hanging="221"/>
    </w:pPr>
  </w:style>
  <w:style w:type="paragraph" w:styleId="Index9">
    <w:name w:val="index 9"/>
    <w:basedOn w:val="Normal"/>
    <w:next w:val="Normal"/>
    <w:autoRedefine/>
    <w:semiHidden/>
    <w:locked/>
    <w:rsid w:val="00FF1DC5"/>
    <w:pPr>
      <w:tabs>
        <w:tab w:val="right" w:pos="2659"/>
      </w:tabs>
      <w:ind w:left="1979" w:hanging="221"/>
    </w:pPr>
  </w:style>
  <w:style w:type="paragraph" w:styleId="IndexHeading">
    <w:name w:val="index heading"/>
    <w:basedOn w:val="Normal"/>
    <w:next w:val="Index1"/>
    <w:semiHidden/>
    <w:locked/>
    <w:rsid w:val="00FF1DC5"/>
  </w:style>
  <w:style w:type="character" w:styleId="CommentReference">
    <w:name w:val="annotation reference"/>
    <w:basedOn w:val="DefaultParagraphFont"/>
    <w:semiHidden/>
    <w:locked/>
    <w:rsid w:val="00C57371"/>
    <w:rPr>
      <w:color w:val="FF0000"/>
      <w:sz w:val="16"/>
      <w:szCs w:val="16"/>
    </w:rPr>
  </w:style>
  <w:style w:type="paragraph" w:styleId="List">
    <w:name w:val="List"/>
    <w:basedOn w:val="Normal"/>
    <w:locked/>
    <w:rsid w:val="00FF1DC5"/>
    <w:pPr>
      <w:ind w:left="454" w:hanging="454"/>
    </w:pPr>
  </w:style>
  <w:style w:type="paragraph" w:styleId="List2">
    <w:name w:val="List 2"/>
    <w:basedOn w:val="Normal"/>
    <w:locked/>
    <w:rsid w:val="00FF1DC5"/>
    <w:pPr>
      <w:ind w:left="681" w:hanging="454"/>
    </w:pPr>
  </w:style>
  <w:style w:type="paragraph" w:styleId="List3">
    <w:name w:val="List 3"/>
    <w:basedOn w:val="Normal"/>
    <w:locked/>
    <w:rsid w:val="00FF1DC5"/>
    <w:pPr>
      <w:ind w:left="908" w:hanging="454"/>
    </w:pPr>
  </w:style>
  <w:style w:type="paragraph" w:styleId="List4">
    <w:name w:val="List 4"/>
    <w:basedOn w:val="Normal"/>
    <w:locked/>
    <w:rsid w:val="00FF1DC5"/>
    <w:pPr>
      <w:ind w:left="1134" w:hanging="454"/>
    </w:pPr>
  </w:style>
  <w:style w:type="paragraph" w:styleId="List5">
    <w:name w:val="List 5"/>
    <w:basedOn w:val="Normal"/>
    <w:locked/>
    <w:rsid w:val="00FF1DC5"/>
    <w:pPr>
      <w:ind w:left="1361" w:hanging="454"/>
    </w:pPr>
  </w:style>
  <w:style w:type="paragraph" w:styleId="ListContinue">
    <w:name w:val="List Continue"/>
    <w:basedOn w:val="Normal"/>
    <w:locked/>
    <w:rsid w:val="00FF1DC5"/>
    <w:pPr>
      <w:ind w:left="227"/>
    </w:pPr>
  </w:style>
  <w:style w:type="paragraph" w:styleId="ListContinue2">
    <w:name w:val="List Continue 2"/>
    <w:basedOn w:val="Normal"/>
    <w:locked/>
    <w:rsid w:val="00FF1DC5"/>
    <w:pPr>
      <w:ind w:left="454"/>
    </w:pPr>
  </w:style>
  <w:style w:type="paragraph" w:styleId="ListContinue3">
    <w:name w:val="List Continue 3"/>
    <w:basedOn w:val="Normal"/>
    <w:locked/>
    <w:rsid w:val="00FF1DC5"/>
    <w:pPr>
      <w:ind w:left="680"/>
    </w:pPr>
  </w:style>
  <w:style w:type="paragraph" w:styleId="ListContinue4">
    <w:name w:val="List Continue 4"/>
    <w:basedOn w:val="Normal"/>
    <w:locked/>
    <w:rsid w:val="00FF1DC5"/>
    <w:pPr>
      <w:ind w:left="907"/>
    </w:pPr>
  </w:style>
  <w:style w:type="paragraph" w:styleId="ListContinue5">
    <w:name w:val="List Continue 5"/>
    <w:basedOn w:val="Normal"/>
    <w:locked/>
    <w:rsid w:val="00FF1DC5"/>
    <w:pPr>
      <w:ind w:left="1134"/>
    </w:pPr>
  </w:style>
  <w:style w:type="paragraph" w:styleId="ListNumber">
    <w:name w:val="List Number"/>
    <w:basedOn w:val="Normal"/>
    <w:locked/>
    <w:rsid w:val="00FF1DC5"/>
    <w:pPr>
      <w:tabs>
        <w:tab w:val="num" w:pos="720"/>
      </w:tabs>
      <w:ind w:left="720" w:hanging="720"/>
    </w:pPr>
  </w:style>
  <w:style w:type="paragraph" w:styleId="ListNumber2">
    <w:name w:val="List Number 2"/>
    <w:basedOn w:val="Normal"/>
    <w:locked/>
    <w:rsid w:val="00FF1DC5"/>
    <w:pPr>
      <w:tabs>
        <w:tab w:val="num" w:pos="720"/>
      </w:tabs>
      <w:ind w:left="720" w:hanging="720"/>
    </w:pPr>
  </w:style>
  <w:style w:type="paragraph" w:styleId="ListNumber3">
    <w:name w:val="List Number 3"/>
    <w:basedOn w:val="Normal"/>
    <w:locked/>
    <w:rsid w:val="00FF1DC5"/>
    <w:pPr>
      <w:tabs>
        <w:tab w:val="num" w:pos="720"/>
      </w:tabs>
      <w:ind w:left="720" w:hanging="720"/>
    </w:pPr>
  </w:style>
  <w:style w:type="paragraph" w:styleId="ListNumber4">
    <w:name w:val="List Number 4"/>
    <w:basedOn w:val="Normal"/>
    <w:locked/>
    <w:rsid w:val="00FF1DC5"/>
    <w:pPr>
      <w:tabs>
        <w:tab w:val="num" w:pos="720"/>
      </w:tabs>
      <w:ind w:left="720" w:hanging="720"/>
    </w:pPr>
  </w:style>
  <w:style w:type="paragraph" w:styleId="ListNumber5">
    <w:name w:val="List Number 5"/>
    <w:basedOn w:val="Normal"/>
    <w:locked/>
    <w:rsid w:val="00FF1DC5"/>
    <w:pPr>
      <w:tabs>
        <w:tab w:val="num" w:pos="720"/>
      </w:tabs>
      <w:ind w:left="720" w:hanging="720"/>
    </w:pPr>
  </w:style>
  <w:style w:type="paragraph" w:styleId="MacroText">
    <w:name w:val="macro"/>
    <w:link w:val="MacroTextChar"/>
    <w:semiHidden/>
    <w:locked/>
    <w:rsid w:val="00FF1D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szCs w:val="22"/>
      <w:lang w:eastAsia="de-DE"/>
    </w:rPr>
  </w:style>
  <w:style w:type="character" w:customStyle="1" w:styleId="MacroTextChar">
    <w:name w:val="Macro Text Char"/>
    <w:link w:val="MacroText"/>
    <w:semiHidden/>
    <w:rsid w:val="00FF1DC5"/>
    <w:rPr>
      <w:rFonts w:ascii="Courier New" w:hAnsi="Courier New"/>
      <w:sz w:val="22"/>
      <w:szCs w:val="22"/>
      <w:lang w:val="en-GB" w:eastAsia="de-DE"/>
    </w:rPr>
  </w:style>
  <w:style w:type="paragraph" w:styleId="MessageHeader">
    <w:name w:val="Message Header"/>
    <w:basedOn w:val="Normal"/>
    <w:link w:val="MessageHeaderChar"/>
    <w:semiHidden/>
    <w:locked/>
    <w:rsid w:val="00FF1DC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link w:val="MessageHeader"/>
    <w:semiHidden/>
    <w:rsid w:val="00FF1DC5"/>
    <w:rPr>
      <w:rFonts w:ascii="Tahoma" w:hAnsi="Tahoma" w:cs="Arial"/>
      <w:sz w:val="24"/>
      <w:szCs w:val="24"/>
      <w:shd w:val="pct20" w:color="auto" w:fill="auto"/>
      <w:lang w:eastAsia="de-DE"/>
    </w:rPr>
  </w:style>
  <w:style w:type="character" w:styleId="PageNumber">
    <w:name w:val="page number"/>
    <w:locked/>
    <w:rsid w:val="00FF1DC5"/>
    <w:rPr>
      <w:sz w:val="22"/>
      <w:szCs w:val="22"/>
    </w:rPr>
  </w:style>
  <w:style w:type="paragraph" w:styleId="NormalWeb">
    <w:name w:val="Normal (Web)"/>
    <w:basedOn w:val="Normal"/>
    <w:semiHidden/>
    <w:locked/>
    <w:rsid w:val="00FF1DC5"/>
    <w:rPr>
      <w:sz w:val="24"/>
      <w:szCs w:val="24"/>
    </w:rPr>
  </w:style>
  <w:style w:type="paragraph" w:styleId="NormalIndent">
    <w:name w:val="Normal Indent"/>
    <w:basedOn w:val="Normal"/>
    <w:locked/>
    <w:rsid w:val="00FF1DC5"/>
    <w:pPr>
      <w:ind w:left="454"/>
    </w:pPr>
  </w:style>
  <w:style w:type="table" w:styleId="Table3Deffects1">
    <w:name w:val="Table 3D effects 1"/>
    <w:basedOn w:val="TableNormal"/>
    <w:semiHidden/>
    <w:locked/>
    <w:rsid w:val="00FF1DC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FF1DC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FF1DC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locked/>
    <w:rsid w:val="00FF1DC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locked/>
    <w:rsid w:val="00FF1DC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F1DC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locked/>
    <w:rsid w:val="00FF1DC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locked/>
    <w:rsid w:val="00FF1DC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FF1DC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FF1DC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FF1DC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FF1DC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locked/>
    <w:rsid w:val="00FF1DC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F1DC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F1DC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F1DC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F1DC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F1DC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F1DC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F1DC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F1DC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locked/>
    <w:rsid w:val="00FF1DC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F1DC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F1DC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F1DC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F1DC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locked/>
    <w:rsid w:val="00FF1DC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F1DC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locked/>
    <w:rsid w:val="00FF1DC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F1DC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F1DC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locked/>
    <w:rsid w:val="00FF1DC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FF1DC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locked/>
    <w:rsid w:val="00FF1DC5"/>
    <w:pPr>
      <w:spacing w:after="120"/>
    </w:pPr>
  </w:style>
  <w:style w:type="character" w:customStyle="1" w:styleId="BodyTextChar">
    <w:name w:val="Body Text Char"/>
    <w:link w:val="BodyText"/>
    <w:semiHidden/>
    <w:rsid w:val="00FF1DC5"/>
    <w:rPr>
      <w:rFonts w:ascii="Tahoma" w:hAnsi="Tahoma"/>
      <w:sz w:val="22"/>
      <w:szCs w:val="22"/>
      <w:lang w:eastAsia="de-DE"/>
    </w:rPr>
  </w:style>
  <w:style w:type="paragraph" w:styleId="BodyText2">
    <w:name w:val="Body Text 2"/>
    <w:basedOn w:val="Normal"/>
    <w:link w:val="BodyText2Char"/>
    <w:semiHidden/>
    <w:locked/>
    <w:rsid w:val="00FF1DC5"/>
    <w:pPr>
      <w:spacing w:after="120" w:line="480" w:lineRule="auto"/>
    </w:pPr>
  </w:style>
  <w:style w:type="character" w:customStyle="1" w:styleId="BodyText2Char">
    <w:name w:val="Body Text 2 Char"/>
    <w:link w:val="BodyText2"/>
    <w:semiHidden/>
    <w:rsid w:val="00FF1DC5"/>
    <w:rPr>
      <w:rFonts w:ascii="Tahoma" w:hAnsi="Tahoma"/>
      <w:sz w:val="22"/>
      <w:szCs w:val="22"/>
      <w:lang w:eastAsia="de-DE"/>
    </w:rPr>
  </w:style>
  <w:style w:type="paragraph" w:styleId="BodyText3">
    <w:name w:val="Body Text 3"/>
    <w:basedOn w:val="Normal"/>
    <w:link w:val="BodyText3Char"/>
    <w:semiHidden/>
    <w:locked/>
    <w:rsid w:val="00FF1DC5"/>
    <w:pPr>
      <w:spacing w:after="120"/>
    </w:pPr>
    <w:rPr>
      <w:sz w:val="16"/>
      <w:szCs w:val="16"/>
    </w:rPr>
  </w:style>
  <w:style w:type="character" w:customStyle="1" w:styleId="BodyText3Char">
    <w:name w:val="Body Text 3 Char"/>
    <w:link w:val="BodyText3"/>
    <w:semiHidden/>
    <w:rsid w:val="00FF1DC5"/>
    <w:rPr>
      <w:rFonts w:ascii="Tahoma" w:hAnsi="Tahoma"/>
      <w:sz w:val="16"/>
      <w:szCs w:val="16"/>
      <w:lang w:eastAsia="de-DE"/>
    </w:rPr>
  </w:style>
  <w:style w:type="table" w:styleId="DarkList-Accent1">
    <w:name w:val="Dark List Accent 1"/>
    <w:basedOn w:val="TableNormal"/>
    <w:uiPriority w:val="70"/>
    <w:semiHidden/>
    <w:unhideWhenUsed/>
    <w:locked/>
    <w:rsid w:val="00797336"/>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paragraph" w:styleId="BodyTextIndent2">
    <w:name w:val="Body Text Indent 2"/>
    <w:basedOn w:val="Normal"/>
    <w:link w:val="BodyTextIndent2Char"/>
    <w:semiHidden/>
    <w:locked/>
    <w:rsid w:val="00FF1DC5"/>
    <w:pPr>
      <w:spacing w:after="120" w:line="480" w:lineRule="auto"/>
      <w:ind w:left="283"/>
    </w:pPr>
  </w:style>
  <w:style w:type="character" w:customStyle="1" w:styleId="BodyTextIndent2Char">
    <w:name w:val="Body Text Indent 2 Char"/>
    <w:link w:val="BodyTextIndent2"/>
    <w:semiHidden/>
    <w:rsid w:val="00FF1DC5"/>
    <w:rPr>
      <w:rFonts w:ascii="Tahoma" w:hAnsi="Tahoma"/>
      <w:sz w:val="22"/>
      <w:szCs w:val="22"/>
      <w:lang w:eastAsia="de-DE"/>
    </w:rPr>
  </w:style>
  <w:style w:type="paragraph" w:styleId="BodyTextIndent3">
    <w:name w:val="Body Text Indent 3"/>
    <w:basedOn w:val="Normal"/>
    <w:link w:val="BodyTextIndent3Char"/>
    <w:semiHidden/>
    <w:locked/>
    <w:rsid w:val="00FF1DC5"/>
    <w:pPr>
      <w:spacing w:after="120"/>
      <w:ind w:left="283"/>
    </w:pPr>
    <w:rPr>
      <w:sz w:val="16"/>
      <w:szCs w:val="16"/>
    </w:rPr>
  </w:style>
  <w:style w:type="character" w:customStyle="1" w:styleId="BodyTextIndent3Char">
    <w:name w:val="Body Text Indent 3 Char"/>
    <w:link w:val="BodyTextIndent3"/>
    <w:semiHidden/>
    <w:rsid w:val="00FF1DC5"/>
    <w:rPr>
      <w:rFonts w:ascii="Tahoma" w:hAnsi="Tahoma"/>
      <w:sz w:val="16"/>
      <w:szCs w:val="16"/>
      <w:lang w:eastAsia="de-DE"/>
    </w:rPr>
  </w:style>
  <w:style w:type="paragraph" w:styleId="BodyTextFirstIndent">
    <w:name w:val="Body Text First Indent"/>
    <w:basedOn w:val="BodyText"/>
    <w:link w:val="BodyTextFirstIndentChar"/>
    <w:semiHidden/>
    <w:locked/>
    <w:rsid w:val="00FF1DC5"/>
    <w:pPr>
      <w:ind w:firstLine="210"/>
    </w:pPr>
  </w:style>
  <w:style w:type="character" w:customStyle="1" w:styleId="BodyTextFirstIndentChar">
    <w:name w:val="Body Text First Indent Char"/>
    <w:link w:val="BodyTextFirstIndent"/>
    <w:semiHidden/>
    <w:rsid w:val="00FF1DC5"/>
    <w:rPr>
      <w:rFonts w:ascii="Tahoma" w:hAnsi="Tahoma"/>
      <w:sz w:val="22"/>
      <w:szCs w:val="22"/>
      <w:lang w:eastAsia="de-DE"/>
    </w:rPr>
  </w:style>
  <w:style w:type="paragraph" w:styleId="BodyTextIndent">
    <w:name w:val="Body Text Indent"/>
    <w:basedOn w:val="Normal"/>
    <w:link w:val="BodyTextIndentChar"/>
    <w:semiHidden/>
    <w:locked/>
    <w:rsid w:val="00FF1DC5"/>
    <w:pPr>
      <w:spacing w:after="120"/>
      <w:ind w:left="283"/>
    </w:pPr>
  </w:style>
  <w:style w:type="character" w:customStyle="1" w:styleId="BodyTextIndentChar">
    <w:name w:val="Body Text Indent Char"/>
    <w:link w:val="BodyTextIndent"/>
    <w:semiHidden/>
    <w:rsid w:val="00FF1DC5"/>
    <w:rPr>
      <w:rFonts w:ascii="Tahoma" w:hAnsi="Tahoma"/>
      <w:sz w:val="22"/>
      <w:szCs w:val="22"/>
      <w:lang w:eastAsia="de-DE"/>
    </w:rPr>
  </w:style>
  <w:style w:type="paragraph" w:styleId="BodyTextFirstIndent2">
    <w:name w:val="Body Text First Indent 2"/>
    <w:basedOn w:val="BodyTextIndent"/>
    <w:link w:val="BodyTextFirstIndent2Char"/>
    <w:semiHidden/>
    <w:locked/>
    <w:rsid w:val="00FF1DC5"/>
    <w:pPr>
      <w:ind w:left="284" w:firstLine="210"/>
    </w:pPr>
  </w:style>
  <w:style w:type="character" w:customStyle="1" w:styleId="BodyTextFirstIndent2Char">
    <w:name w:val="Body Text First Indent 2 Char"/>
    <w:link w:val="BodyTextFirstIndent2"/>
    <w:semiHidden/>
    <w:rsid w:val="00FF1DC5"/>
    <w:rPr>
      <w:rFonts w:ascii="Tahoma" w:hAnsi="Tahoma"/>
      <w:sz w:val="22"/>
      <w:szCs w:val="22"/>
      <w:lang w:eastAsia="de-DE"/>
    </w:rPr>
  </w:style>
  <w:style w:type="paragraph" w:styleId="Title">
    <w:name w:val="Title"/>
    <w:basedOn w:val="Normal"/>
    <w:next w:val="Normal"/>
    <w:link w:val="TitleChar"/>
    <w:qFormat/>
    <w:locked/>
    <w:rsid w:val="00FF1DC5"/>
    <w:pPr>
      <w:keepNext/>
      <w:keepLines/>
      <w:spacing w:after="480"/>
      <w:jc w:val="center"/>
    </w:pPr>
    <w:rPr>
      <w:b/>
      <w:kern w:val="28"/>
      <w:sz w:val="36"/>
      <w:szCs w:val="36"/>
    </w:rPr>
  </w:style>
  <w:style w:type="character" w:customStyle="1" w:styleId="TitleChar">
    <w:name w:val="Title Char"/>
    <w:link w:val="Title"/>
    <w:rsid w:val="00FF1DC5"/>
    <w:rPr>
      <w:rFonts w:ascii="Tahoma" w:hAnsi="Tahoma"/>
      <w:b/>
      <w:kern w:val="28"/>
      <w:sz w:val="36"/>
      <w:szCs w:val="36"/>
      <w:lang w:eastAsia="de-DE"/>
    </w:rPr>
  </w:style>
  <w:style w:type="paragraph" w:styleId="EnvelopeReturn">
    <w:name w:val="envelope return"/>
    <w:basedOn w:val="Normal"/>
    <w:locked/>
    <w:rsid w:val="00FF1DC5"/>
  </w:style>
  <w:style w:type="paragraph" w:styleId="EnvelopeAddress">
    <w:name w:val="envelope address"/>
    <w:basedOn w:val="Normal"/>
    <w:locked/>
    <w:rsid w:val="00FF1DC5"/>
    <w:pPr>
      <w:framePr w:w="7938" w:h="2835" w:hRule="exact" w:hSpace="142" w:vSpace="142" w:wrap="around" w:hAnchor="page" w:xAlign="center" w:yAlign="bottom"/>
      <w:ind w:left="2835"/>
    </w:pPr>
    <w:rPr>
      <w:sz w:val="24"/>
      <w:szCs w:val="24"/>
    </w:rPr>
  </w:style>
  <w:style w:type="paragraph" w:styleId="Signature">
    <w:name w:val="Signature"/>
    <w:basedOn w:val="Normal"/>
    <w:link w:val="SignatureChar"/>
    <w:semiHidden/>
    <w:locked/>
    <w:rsid w:val="00FF1DC5"/>
    <w:pPr>
      <w:ind w:left="4252"/>
    </w:pPr>
  </w:style>
  <w:style w:type="character" w:customStyle="1" w:styleId="SignatureChar">
    <w:name w:val="Signature Char"/>
    <w:link w:val="Signature"/>
    <w:semiHidden/>
    <w:rsid w:val="00FF1DC5"/>
    <w:rPr>
      <w:rFonts w:ascii="Tahoma" w:hAnsi="Tahoma"/>
      <w:sz w:val="22"/>
      <w:szCs w:val="22"/>
      <w:lang w:eastAsia="de-DE"/>
    </w:rPr>
  </w:style>
  <w:style w:type="paragraph" w:styleId="Subtitle">
    <w:name w:val="Subtitle"/>
    <w:basedOn w:val="Title"/>
    <w:next w:val="Normal"/>
    <w:link w:val="SubtitleChar"/>
    <w:qFormat/>
    <w:locked/>
    <w:rsid w:val="00FF1DC5"/>
    <w:rPr>
      <w:sz w:val="32"/>
    </w:rPr>
  </w:style>
  <w:style w:type="character" w:customStyle="1" w:styleId="SubtitleChar">
    <w:name w:val="Subtitle Char"/>
    <w:link w:val="Subtitle"/>
    <w:rsid w:val="00FF1DC5"/>
    <w:rPr>
      <w:rFonts w:ascii="Tahoma" w:hAnsi="Tahoma"/>
      <w:b/>
      <w:kern w:val="28"/>
      <w:sz w:val="32"/>
      <w:szCs w:val="36"/>
      <w:lang w:eastAsia="de-DE"/>
    </w:rPr>
  </w:style>
  <w:style w:type="paragraph" w:styleId="TOC1">
    <w:name w:val="toc 1"/>
    <w:basedOn w:val="Normal"/>
    <w:next w:val="Normal"/>
    <w:autoRedefine/>
    <w:semiHidden/>
    <w:locked/>
    <w:rsid w:val="00FF1DC5"/>
    <w:pPr>
      <w:tabs>
        <w:tab w:val="right" w:leader="dot" w:pos="9185"/>
      </w:tabs>
    </w:pPr>
    <w:rPr>
      <w:caps/>
      <w:sz w:val="24"/>
      <w:szCs w:val="24"/>
    </w:rPr>
  </w:style>
  <w:style w:type="paragraph" w:styleId="TOC2">
    <w:name w:val="toc 2"/>
    <w:basedOn w:val="Normal"/>
    <w:next w:val="Normal"/>
    <w:autoRedefine/>
    <w:semiHidden/>
    <w:locked/>
    <w:rsid w:val="00FF1DC5"/>
    <w:pPr>
      <w:tabs>
        <w:tab w:val="right" w:leader="dot" w:pos="9185"/>
      </w:tabs>
    </w:pPr>
    <w:rPr>
      <w:sz w:val="24"/>
    </w:rPr>
  </w:style>
  <w:style w:type="paragraph" w:styleId="TOC3">
    <w:name w:val="toc 3"/>
    <w:basedOn w:val="Normal"/>
    <w:next w:val="Normal"/>
    <w:autoRedefine/>
    <w:semiHidden/>
    <w:locked/>
    <w:rsid w:val="00FF1DC5"/>
    <w:pPr>
      <w:tabs>
        <w:tab w:val="right" w:leader="dot" w:pos="9185"/>
      </w:tabs>
    </w:pPr>
  </w:style>
  <w:style w:type="paragraph" w:styleId="TOC4">
    <w:name w:val="toc 4"/>
    <w:basedOn w:val="TOC3"/>
    <w:next w:val="Normal"/>
    <w:autoRedefine/>
    <w:semiHidden/>
    <w:locked/>
    <w:rsid w:val="00FF1DC5"/>
  </w:style>
  <w:style w:type="paragraph" w:styleId="TOC5">
    <w:name w:val="toc 5"/>
    <w:basedOn w:val="TOC3"/>
    <w:next w:val="Normal"/>
    <w:autoRedefine/>
    <w:semiHidden/>
    <w:locked/>
    <w:rsid w:val="00FF1DC5"/>
  </w:style>
  <w:style w:type="paragraph" w:styleId="TOC6">
    <w:name w:val="toc 6"/>
    <w:basedOn w:val="TOC3"/>
    <w:next w:val="Normal"/>
    <w:autoRedefine/>
    <w:semiHidden/>
    <w:locked/>
    <w:rsid w:val="00FF1DC5"/>
  </w:style>
  <w:style w:type="paragraph" w:styleId="TOC7">
    <w:name w:val="toc 7"/>
    <w:basedOn w:val="TOC3"/>
    <w:next w:val="Normal"/>
    <w:autoRedefine/>
    <w:semiHidden/>
    <w:locked/>
    <w:rsid w:val="00FF1DC5"/>
  </w:style>
  <w:style w:type="paragraph" w:styleId="TOC8">
    <w:name w:val="toc 8"/>
    <w:basedOn w:val="TOC3"/>
    <w:next w:val="Normal"/>
    <w:autoRedefine/>
    <w:semiHidden/>
    <w:locked/>
    <w:rsid w:val="00FF1DC5"/>
  </w:style>
  <w:style w:type="paragraph" w:styleId="TOC9">
    <w:name w:val="toc 9"/>
    <w:basedOn w:val="TOC3"/>
    <w:next w:val="Normal"/>
    <w:autoRedefine/>
    <w:semiHidden/>
    <w:locked/>
    <w:rsid w:val="00FF1DC5"/>
  </w:style>
  <w:style w:type="character" w:styleId="LineNumber">
    <w:name w:val="line number"/>
    <w:locked/>
    <w:rsid w:val="00FF1DC5"/>
    <w:rPr>
      <w:sz w:val="22"/>
      <w:szCs w:val="22"/>
    </w:rPr>
  </w:style>
  <w:style w:type="table" w:styleId="DarkList-Accent2">
    <w:name w:val="Dark List Accent 2"/>
    <w:basedOn w:val="TableNormal"/>
    <w:uiPriority w:val="70"/>
    <w:semiHidden/>
    <w:unhideWhenUsed/>
    <w:locked/>
    <w:rsid w:val="00797336"/>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797336"/>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character" w:customStyle="1" w:styleId="993Fett">
    <w:name w:val="993_Fett"/>
    <w:rsid w:val="00C57371"/>
    <w:rPr>
      <w:b/>
    </w:rPr>
  </w:style>
  <w:style w:type="paragraph" w:customStyle="1" w:styleId="51Abs">
    <w:name w:val="51_Abs"/>
    <w:basedOn w:val="00LegStandard"/>
    <w:link w:val="51AbsZchn"/>
    <w:qFormat/>
    <w:rsid w:val="00C57371"/>
    <w:pPr>
      <w:spacing w:before="80"/>
      <w:ind w:firstLine="397"/>
    </w:pPr>
  </w:style>
  <w:style w:type="paragraph" w:customStyle="1" w:styleId="83ErlText">
    <w:name w:val="83_ErlText"/>
    <w:basedOn w:val="00LegStandard"/>
    <w:link w:val="83ErlTextZchn"/>
    <w:rsid w:val="00C57371"/>
    <w:pPr>
      <w:spacing w:before="80"/>
    </w:pPr>
  </w:style>
  <w:style w:type="paragraph" w:customStyle="1" w:styleId="81ErlUeberschrZ">
    <w:name w:val="81_ErlUeberschrZ"/>
    <w:basedOn w:val="00LegStandard"/>
    <w:next w:val="83ErlText"/>
    <w:rsid w:val="00C57371"/>
    <w:pPr>
      <w:keepNext/>
      <w:spacing w:before="320"/>
      <w:jc w:val="center"/>
      <w:outlineLvl w:val="0"/>
    </w:pPr>
    <w:rPr>
      <w:b/>
      <w:sz w:val="22"/>
    </w:rPr>
  </w:style>
  <w:style w:type="paragraph" w:customStyle="1" w:styleId="52aTZiffermitBetragTGUE">
    <w:name w:val="52aT_Ziffer_mit_Betrag_TGUE"/>
    <w:basedOn w:val="52ZiffermitBetrag"/>
    <w:rsid w:val="00C57371"/>
    <w:pPr>
      <w:tabs>
        <w:tab w:val="clear" w:pos="6663"/>
        <w:tab w:val="clear" w:pos="8505"/>
        <w:tab w:val="right" w:leader="dot" w:pos="4678"/>
        <w:tab w:val="right" w:leader="dot" w:pos="6521"/>
      </w:tabs>
    </w:pPr>
  </w:style>
  <w:style w:type="paragraph" w:customStyle="1" w:styleId="61bTabTextZentriert">
    <w:name w:val="61b_TabTextZentriert"/>
    <w:basedOn w:val="61TabText"/>
    <w:rsid w:val="00C57371"/>
    <w:pPr>
      <w:jc w:val="center"/>
    </w:pPr>
  </w:style>
  <w:style w:type="character" w:customStyle="1" w:styleId="51AbsZchn">
    <w:name w:val="51_Abs Zchn"/>
    <w:link w:val="51Abs"/>
    <w:rsid w:val="00D46929"/>
    <w:rPr>
      <w:snapToGrid w:val="0"/>
      <w:color w:val="000000"/>
      <w:lang w:val="en-GB" w:eastAsia="de-DE"/>
    </w:rPr>
  </w:style>
  <w:style w:type="character" w:customStyle="1" w:styleId="83ErlTextZchn">
    <w:name w:val="83_ErlText Zchn"/>
    <w:link w:val="83ErlText"/>
    <w:rsid w:val="00D46929"/>
    <w:rPr>
      <w:snapToGrid w:val="0"/>
      <w:color w:val="000000"/>
      <w:lang w:val="en-GB" w:eastAsia="de-DE"/>
    </w:rPr>
  </w:style>
  <w:style w:type="paragraph" w:customStyle="1" w:styleId="09Abstand">
    <w:name w:val="09_Abstand"/>
    <w:basedOn w:val="00LegStandard"/>
    <w:rsid w:val="00C57371"/>
    <w:pPr>
      <w:spacing w:line="200" w:lineRule="exact"/>
      <w:jc w:val="left"/>
    </w:pPr>
  </w:style>
  <w:style w:type="paragraph" w:customStyle="1" w:styleId="61TabText">
    <w:name w:val="61_TabText"/>
    <w:basedOn w:val="00LegStandard"/>
    <w:rsid w:val="00C57371"/>
    <w:pPr>
      <w:jc w:val="left"/>
    </w:pPr>
  </w:style>
  <w:style w:type="paragraph" w:customStyle="1" w:styleId="61cTabTextBlock">
    <w:name w:val="61c_TabTextBlock"/>
    <w:basedOn w:val="61TabText"/>
    <w:rsid w:val="00C57371"/>
    <w:pPr>
      <w:jc w:val="both"/>
    </w:pPr>
  </w:style>
  <w:style w:type="paragraph" w:customStyle="1" w:styleId="82ErlUeberschrL">
    <w:name w:val="82_ErlUeberschrL"/>
    <w:basedOn w:val="00LegStandard"/>
    <w:next w:val="83ErlText"/>
    <w:rsid w:val="00C57371"/>
    <w:pPr>
      <w:keepNext/>
      <w:spacing w:before="80"/>
      <w:outlineLvl w:val="1"/>
    </w:pPr>
    <w:rPr>
      <w:b/>
    </w:rPr>
  </w:style>
  <w:style w:type="paragraph" w:styleId="BalloonText">
    <w:name w:val="Balloon Text"/>
    <w:basedOn w:val="Normal"/>
    <w:link w:val="BalloonTextChar"/>
    <w:uiPriority w:val="99"/>
    <w:semiHidden/>
    <w:unhideWhenUsed/>
    <w:locked/>
    <w:rsid w:val="00D46929"/>
    <w:rPr>
      <w:rFonts w:cs="Tahoma"/>
      <w:sz w:val="16"/>
      <w:szCs w:val="16"/>
    </w:rPr>
  </w:style>
  <w:style w:type="character" w:customStyle="1" w:styleId="BalloonTextChar">
    <w:name w:val="Balloon Text Char"/>
    <w:link w:val="BalloonText"/>
    <w:uiPriority w:val="99"/>
    <w:semiHidden/>
    <w:rsid w:val="00D46929"/>
    <w:rPr>
      <w:rFonts w:eastAsiaTheme="minorEastAsia" w:cs="Tahoma"/>
      <w:snapToGrid w:val="0"/>
      <w:color w:val="000000"/>
      <w:sz w:val="16"/>
      <w:szCs w:val="16"/>
      <w:lang w:eastAsia="de-DE"/>
    </w:rPr>
  </w:style>
  <w:style w:type="paragraph" w:customStyle="1" w:styleId="00LegStandard">
    <w:name w:val="00_LegStandard"/>
    <w:semiHidden/>
    <w:locked/>
    <w:rsid w:val="00C57371"/>
    <w:pPr>
      <w:spacing w:line="220" w:lineRule="exact"/>
      <w:jc w:val="both"/>
    </w:pPr>
    <w:rPr>
      <w:snapToGrid w:val="0"/>
      <w:color w:val="000000"/>
      <w:lang w:eastAsia="de-DE"/>
    </w:rPr>
  </w:style>
  <w:style w:type="paragraph" w:customStyle="1" w:styleId="01Undefiniert">
    <w:name w:val="01_Undefiniert"/>
    <w:basedOn w:val="00LegStandard"/>
    <w:semiHidden/>
    <w:locked/>
    <w:rsid w:val="00C57371"/>
  </w:style>
  <w:style w:type="paragraph" w:customStyle="1" w:styleId="02BDGesBlatt">
    <w:name w:val="02_BDGesBlatt"/>
    <w:basedOn w:val="00LegStandard"/>
    <w:next w:val="03RepOesterr"/>
    <w:rsid w:val="00C57371"/>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C57371"/>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C57371"/>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C57371"/>
    <w:pPr>
      <w:suppressAutoHyphens/>
      <w:spacing w:before="480"/>
    </w:pPr>
    <w:rPr>
      <w:b/>
      <w:sz w:val="22"/>
    </w:rPr>
  </w:style>
  <w:style w:type="paragraph" w:customStyle="1" w:styleId="05Kurztitel">
    <w:name w:val="05_Kurztitel"/>
    <w:basedOn w:val="11Titel"/>
    <w:rsid w:val="00C57371"/>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C57371"/>
    <w:pPr>
      <w:spacing w:before="1600" w:after="1570"/>
      <w:jc w:val="center"/>
    </w:pPr>
    <w:rPr>
      <w:spacing w:val="26"/>
    </w:rPr>
  </w:style>
  <w:style w:type="paragraph" w:customStyle="1" w:styleId="12PromKlEinlSatz">
    <w:name w:val="12_PromKl_EinlSatz"/>
    <w:basedOn w:val="00LegStandard"/>
    <w:next w:val="41UeberschrG1"/>
    <w:rsid w:val="00C57371"/>
    <w:pPr>
      <w:keepNext/>
      <w:spacing w:before="160"/>
      <w:ind w:firstLine="397"/>
    </w:pPr>
  </w:style>
  <w:style w:type="paragraph" w:customStyle="1" w:styleId="18AbbildungoderObjekt">
    <w:name w:val="18_Abbildung_oder_Objekt"/>
    <w:basedOn w:val="00LegStandard"/>
    <w:next w:val="51Abs"/>
    <w:rsid w:val="00C57371"/>
    <w:pPr>
      <w:spacing w:before="120" w:after="120" w:line="240" w:lineRule="auto"/>
      <w:jc w:val="left"/>
    </w:pPr>
  </w:style>
  <w:style w:type="paragraph" w:customStyle="1" w:styleId="19Beschriftung">
    <w:name w:val="19_Beschriftung"/>
    <w:basedOn w:val="00LegStandard"/>
    <w:next w:val="51Abs"/>
    <w:rsid w:val="00C57371"/>
    <w:pPr>
      <w:spacing w:after="120"/>
      <w:jc w:val="left"/>
    </w:pPr>
  </w:style>
  <w:style w:type="paragraph" w:customStyle="1" w:styleId="21NovAo1">
    <w:name w:val="21_NovAo1"/>
    <w:basedOn w:val="00LegStandard"/>
    <w:next w:val="23SatznachNovao"/>
    <w:qFormat/>
    <w:rsid w:val="00C57371"/>
    <w:pPr>
      <w:keepNext/>
      <w:spacing w:before="160"/>
      <w:outlineLvl w:val="2"/>
    </w:pPr>
    <w:rPr>
      <w:i/>
    </w:rPr>
  </w:style>
  <w:style w:type="paragraph" w:customStyle="1" w:styleId="22NovAo2">
    <w:name w:val="22_NovAo2"/>
    <w:basedOn w:val="21NovAo1"/>
    <w:qFormat/>
    <w:rsid w:val="00C57371"/>
    <w:pPr>
      <w:keepNext w:val="0"/>
    </w:pPr>
  </w:style>
  <w:style w:type="paragraph" w:customStyle="1" w:styleId="23SatznachNovao">
    <w:name w:val="23_Satz_(nach_Novao)"/>
    <w:basedOn w:val="00LegStandard"/>
    <w:next w:val="21NovAo1"/>
    <w:qFormat/>
    <w:rsid w:val="00C57371"/>
    <w:pPr>
      <w:spacing w:before="80"/>
    </w:pPr>
  </w:style>
  <w:style w:type="paragraph" w:customStyle="1" w:styleId="30InhaltUeberschrift">
    <w:name w:val="30_InhaltUeberschrift"/>
    <w:basedOn w:val="00LegStandard"/>
    <w:next w:val="31InhaltSpalte"/>
    <w:rsid w:val="00C57371"/>
    <w:pPr>
      <w:keepNext/>
      <w:spacing w:before="320" w:after="160"/>
      <w:jc w:val="center"/>
      <w:outlineLvl w:val="0"/>
    </w:pPr>
    <w:rPr>
      <w:b/>
    </w:rPr>
  </w:style>
  <w:style w:type="paragraph" w:customStyle="1" w:styleId="31InhaltSpalte">
    <w:name w:val="31_InhaltSpalte"/>
    <w:basedOn w:val="00LegStandard"/>
    <w:next w:val="32InhaltEintrag"/>
    <w:rsid w:val="00C57371"/>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C57371"/>
    <w:pPr>
      <w:jc w:val="left"/>
    </w:pPr>
  </w:style>
  <w:style w:type="paragraph" w:customStyle="1" w:styleId="41UeberschrG1">
    <w:name w:val="41_UeberschrG1"/>
    <w:basedOn w:val="00LegStandard"/>
    <w:next w:val="43UeberschrG2"/>
    <w:rsid w:val="00C57371"/>
    <w:pPr>
      <w:keepNext/>
      <w:spacing w:before="320"/>
      <w:jc w:val="center"/>
      <w:outlineLvl w:val="0"/>
    </w:pPr>
    <w:rPr>
      <w:b/>
      <w:sz w:val="22"/>
    </w:rPr>
  </w:style>
  <w:style w:type="paragraph" w:customStyle="1" w:styleId="42UeberschrG1-">
    <w:name w:val="42_UeberschrG1-"/>
    <w:basedOn w:val="00LegStandard"/>
    <w:next w:val="43UeberschrG2"/>
    <w:rsid w:val="00C57371"/>
    <w:pPr>
      <w:keepNext/>
      <w:spacing w:before="160"/>
      <w:jc w:val="center"/>
      <w:outlineLvl w:val="0"/>
    </w:pPr>
    <w:rPr>
      <w:b/>
      <w:sz w:val="22"/>
    </w:rPr>
  </w:style>
  <w:style w:type="paragraph" w:customStyle="1" w:styleId="43UeberschrG2">
    <w:name w:val="43_UeberschrG2"/>
    <w:basedOn w:val="00LegStandard"/>
    <w:next w:val="45UeberschrPara"/>
    <w:rsid w:val="00C57371"/>
    <w:pPr>
      <w:keepNext/>
      <w:spacing w:before="80" w:after="160"/>
      <w:jc w:val="center"/>
      <w:outlineLvl w:val="1"/>
    </w:pPr>
    <w:rPr>
      <w:b/>
      <w:sz w:val="22"/>
    </w:rPr>
  </w:style>
  <w:style w:type="paragraph" w:customStyle="1" w:styleId="44UeberschrArt">
    <w:name w:val="44_UeberschrArt+"/>
    <w:basedOn w:val="00LegStandard"/>
    <w:next w:val="51Abs"/>
    <w:rsid w:val="00C57371"/>
    <w:pPr>
      <w:keepNext/>
      <w:spacing w:before="160"/>
      <w:jc w:val="center"/>
      <w:outlineLvl w:val="2"/>
    </w:pPr>
    <w:rPr>
      <w:b/>
    </w:rPr>
  </w:style>
  <w:style w:type="paragraph" w:customStyle="1" w:styleId="45UeberschrPara">
    <w:name w:val="45_UeberschrPara"/>
    <w:basedOn w:val="00LegStandard"/>
    <w:next w:val="51Abs"/>
    <w:qFormat/>
    <w:rsid w:val="00C57371"/>
    <w:pPr>
      <w:keepNext/>
      <w:spacing w:before="80"/>
      <w:jc w:val="center"/>
    </w:pPr>
    <w:rPr>
      <w:b/>
    </w:rPr>
  </w:style>
  <w:style w:type="paragraph" w:customStyle="1" w:styleId="52Ziffere1">
    <w:name w:val="52_Ziffer_e1"/>
    <w:basedOn w:val="00LegStandard"/>
    <w:qFormat/>
    <w:rsid w:val="00C57371"/>
    <w:pPr>
      <w:tabs>
        <w:tab w:val="right" w:pos="624"/>
        <w:tab w:val="left" w:pos="680"/>
      </w:tabs>
      <w:spacing w:before="40"/>
      <w:ind w:left="680" w:hanging="680"/>
    </w:pPr>
  </w:style>
  <w:style w:type="paragraph" w:customStyle="1" w:styleId="52Ziffere2">
    <w:name w:val="52_Ziffer_e2"/>
    <w:basedOn w:val="00LegStandard"/>
    <w:rsid w:val="00C57371"/>
    <w:pPr>
      <w:tabs>
        <w:tab w:val="right" w:pos="851"/>
        <w:tab w:val="left" w:pos="907"/>
      </w:tabs>
      <w:spacing w:before="40"/>
      <w:ind w:left="907" w:hanging="907"/>
    </w:pPr>
  </w:style>
  <w:style w:type="paragraph" w:customStyle="1" w:styleId="52Ziffere3">
    <w:name w:val="52_Ziffer_e3"/>
    <w:basedOn w:val="00LegStandard"/>
    <w:rsid w:val="00C57371"/>
    <w:pPr>
      <w:tabs>
        <w:tab w:val="right" w:pos="1191"/>
        <w:tab w:val="left" w:pos="1247"/>
      </w:tabs>
      <w:spacing w:before="40"/>
      <w:ind w:left="1247" w:hanging="1247"/>
    </w:pPr>
  </w:style>
  <w:style w:type="paragraph" w:customStyle="1" w:styleId="52Ziffere4">
    <w:name w:val="52_Ziffer_e4"/>
    <w:basedOn w:val="00LegStandard"/>
    <w:rsid w:val="00C57371"/>
    <w:pPr>
      <w:tabs>
        <w:tab w:val="right" w:pos="1588"/>
        <w:tab w:val="left" w:pos="1644"/>
      </w:tabs>
      <w:spacing w:before="40"/>
      <w:ind w:left="1644" w:hanging="1644"/>
    </w:pPr>
  </w:style>
  <w:style w:type="paragraph" w:customStyle="1" w:styleId="52Ziffere5">
    <w:name w:val="52_Ziffer_e5"/>
    <w:basedOn w:val="00LegStandard"/>
    <w:rsid w:val="00C57371"/>
    <w:pPr>
      <w:tabs>
        <w:tab w:val="right" w:pos="1928"/>
        <w:tab w:val="left" w:pos="1985"/>
      </w:tabs>
      <w:spacing w:before="40"/>
      <w:ind w:left="1985" w:hanging="1985"/>
    </w:pPr>
  </w:style>
  <w:style w:type="paragraph" w:customStyle="1" w:styleId="52ZiffermitBetrag">
    <w:name w:val="52_Ziffer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3Literae1">
    <w:name w:val="53_Litera_e1"/>
    <w:basedOn w:val="00LegStandard"/>
    <w:rsid w:val="00C57371"/>
    <w:pPr>
      <w:tabs>
        <w:tab w:val="right" w:pos="624"/>
        <w:tab w:val="left" w:pos="680"/>
      </w:tabs>
      <w:spacing w:before="40"/>
      <w:ind w:left="680" w:hanging="680"/>
    </w:pPr>
  </w:style>
  <w:style w:type="paragraph" w:customStyle="1" w:styleId="53Literae2">
    <w:name w:val="53_Litera_e2"/>
    <w:basedOn w:val="00LegStandard"/>
    <w:qFormat/>
    <w:rsid w:val="00C57371"/>
    <w:pPr>
      <w:tabs>
        <w:tab w:val="right" w:pos="851"/>
        <w:tab w:val="left" w:pos="907"/>
      </w:tabs>
      <w:spacing w:before="40"/>
      <w:ind w:left="907" w:hanging="907"/>
    </w:pPr>
  </w:style>
  <w:style w:type="paragraph" w:customStyle="1" w:styleId="53Literae3">
    <w:name w:val="53_Litera_e3"/>
    <w:basedOn w:val="00LegStandard"/>
    <w:rsid w:val="00C57371"/>
    <w:pPr>
      <w:tabs>
        <w:tab w:val="right" w:pos="1191"/>
        <w:tab w:val="left" w:pos="1247"/>
      </w:tabs>
      <w:spacing w:before="40"/>
      <w:ind w:left="1247" w:hanging="1247"/>
    </w:pPr>
  </w:style>
  <w:style w:type="paragraph" w:customStyle="1" w:styleId="53Literae4">
    <w:name w:val="53_Litera_e4"/>
    <w:basedOn w:val="00LegStandard"/>
    <w:rsid w:val="00C57371"/>
    <w:pPr>
      <w:tabs>
        <w:tab w:val="right" w:pos="1588"/>
        <w:tab w:val="left" w:pos="1644"/>
      </w:tabs>
      <w:spacing w:before="40"/>
      <w:ind w:left="1644" w:hanging="1644"/>
    </w:pPr>
  </w:style>
  <w:style w:type="paragraph" w:customStyle="1" w:styleId="53Literae5">
    <w:name w:val="53_Litera_e5"/>
    <w:basedOn w:val="00LegStandard"/>
    <w:rsid w:val="00C57371"/>
    <w:pPr>
      <w:tabs>
        <w:tab w:val="right" w:pos="1928"/>
        <w:tab w:val="left" w:pos="1985"/>
      </w:tabs>
      <w:spacing w:before="40"/>
      <w:ind w:left="1985" w:hanging="1985"/>
    </w:pPr>
  </w:style>
  <w:style w:type="paragraph" w:customStyle="1" w:styleId="53LiteramitBetrag">
    <w:name w:val="53_Litera_mit_Betrag"/>
    <w:basedOn w:val="52ZiffermitBetrag"/>
    <w:rsid w:val="00C57371"/>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C57371"/>
    <w:pPr>
      <w:tabs>
        <w:tab w:val="clear" w:pos="6663"/>
        <w:tab w:val="clear" w:pos="8505"/>
        <w:tab w:val="right" w:leader="dot" w:pos="4678"/>
        <w:tab w:val="right" w:leader="dot" w:pos="6521"/>
      </w:tabs>
    </w:pPr>
  </w:style>
  <w:style w:type="paragraph" w:customStyle="1" w:styleId="54Subliterae1">
    <w:name w:val="54_Sublitera_e1"/>
    <w:basedOn w:val="00LegStandard"/>
    <w:rsid w:val="00C57371"/>
    <w:pPr>
      <w:tabs>
        <w:tab w:val="right" w:pos="624"/>
        <w:tab w:val="left" w:pos="680"/>
      </w:tabs>
      <w:spacing w:before="40"/>
      <w:ind w:left="680" w:hanging="680"/>
    </w:pPr>
  </w:style>
  <w:style w:type="paragraph" w:customStyle="1" w:styleId="54Subliterae2">
    <w:name w:val="54_Sublitera_e2"/>
    <w:basedOn w:val="00LegStandard"/>
    <w:rsid w:val="00C57371"/>
    <w:pPr>
      <w:tabs>
        <w:tab w:val="right" w:pos="851"/>
        <w:tab w:val="left" w:pos="907"/>
      </w:tabs>
      <w:spacing w:before="40"/>
      <w:ind w:left="907" w:hanging="907"/>
    </w:pPr>
  </w:style>
  <w:style w:type="paragraph" w:customStyle="1" w:styleId="54Subliterae3">
    <w:name w:val="54_Sublitera_e3"/>
    <w:basedOn w:val="00LegStandard"/>
    <w:rsid w:val="00C57371"/>
    <w:pPr>
      <w:tabs>
        <w:tab w:val="right" w:pos="1191"/>
        <w:tab w:val="left" w:pos="1247"/>
      </w:tabs>
      <w:spacing w:before="40"/>
      <w:ind w:left="1247" w:hanging="1247"/>
    </w:pPr>
  </w:style>
  <w:style w:type="paragraph" w:customStyle="1" w:styleId="54Subliterae4">
    <w:name w:val="54_Sublitera_e4"/>
    <w:basedOn w:val="00LegStandard"/>
    <w:rsid w:val="00C57371"/>
    <w:pPr>
      <w:tabs>
        <w:tab w:val="right" w:pos="1588"/>
        <w:tab w:val="left" w:pos="1644"/>
      </w:tabs>
      <w:spacing w:before="40"/>
      <w:ind w:left="1644" w:hanging="1644"/>
    </w:pPr>
  </w:style>
  <w:style w:type="paragraph" w:customStyle="1" w:styleId="54Subliterae5">
    <w:name w:val="54_Sublitera_e5"/>
    <w:basedOn w:val="00LegStandard"/>
    <w:rsid w:val="00C57371"/>
    <w:pPr>
      <w:tabs>
        <w:tab w:val="right" w:pos="1928"/>
        <w:tab w:val="left" w:pos="1985"/>
      </w:tabs>
      <w:spacing w:before="40"/>
      <w:ind w:left="1985" w:hanging="1985"/>
    </w:pPr>
  </w:style>
  <w:style w:type="paragraph" w:customStyle="1" w:styleId="54SubliteramitBetrag">
    <w:name w:val="54_Sublitera_mit_Betrag"/>
    <w:basedOn w:val="52ZiffermitBetrag"/>
    <w:rsid w:val="00C57371"/>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C57371"/>
    <w:pPr>
      <w:tabs>
        <w:tab w:val="right" w:pos="624"/>
        <w:tab w:val="left" w:pos="680"/>
      </w:tabs>
      <w:spacing w:before="40"/>
      <w:ind w:left="680" w:hanging="680"/>
    </w:pPr>
  </w:style>
  <w:style w:type="paragraph" w:customStyle="1" w:styleId="54aStriche2">
    <w:name w:val="54a_Strich_e2"/>
    <w:basedOn w:val="00LegStandard"/>
    <w:rsid w:val="00C57371"/>
    <w:pPr>
      <w:tabs>
        <w:tab w:val="right" w:pos="851"/>
        <w:tab w:val="left" w:pos="907"/>
      </w:tabs>
      <w:spacing w:before="40"/>
      <w:ind w:left="907" w:hanging="907"/>
    </w:pPr>
  </w:style>
  <w:style w:type="paragraph" w:customStyle="1" w:styleId="54aStriche3">
    <w:name w:val="54a_Strich_e3"/>
    <w:basedOn w:val="00LegStandard"/>
    <w:qFormat/>
    <w:rsid w:val="00C57371"/>
    <w:pPr>
      <w:tabs>
        <w:tab w:val="right" w:pos="1191"/>
        <w:tab w:val="left" w:pos="1247"/>
      </w:tabs>
      <w:spacing w:before="40"/>
      <w:ind w:left="1247" w:hanging="1247"/>
    </w:pPr>
  </w:style>
  <w:style w:type="paragraph" w:customStyle="1" w:styleId="54aStriche4">
    <w:name w:val="54a_Strich_e4"/>
    <w:basedOn w:val="00LegStandard"/>
    <w:rsid w:val="00C57371"/>
    <w:pPr>
      <w:tabs>
        <w:tab w:val="right" w:pos="1588"/>
        <w:tab w:val="left" w:pos="1644"/>
      </w:tabs>
      <w:spacing w:before="40"/>
      <w:ind w:left="1644" w:hanging="1644"/>
    </w:pPr>
  </w:style>
  <w:style w:type="paragraph" w:customStyle="1" w:styleId="54aStriche5">
    <w:name w:val="54a_Strich_e5"/>
    <w:basedOn w:val="00LegStandard"/>
    <w:rsid w:val="00C57371"/>
    <w:pPr>
      <w:tabs>
        <w:tab w:val="right" w:pos="1928"/>
        <w:tab w:val="left" w:pos="1985"/>
      </w:tabs>
      <w:spacing w:before="40"/>
      <w:ind w:left="1985" w:hanging="1985"/>
    </w:pPr>
  </w:style>
  <w:style w:type="paragraph" w:customStyle="1" w:styleId="54aStriche6">
    <w:name w:val="54a_Strich_e6"/>
    <w:basedOn w:val="00LegStandard"/>
    <w:rsid w:val="00C57371"/>
    <w:pPr>
      <w:tabs>
        <w:tab w:val="right" w:pos="2268"/>
        <w:tab w:val="left" w:pos="2325"/>
      </w:tabs>
      <w:spacing w:before="40"/>
      <w:ind w:left="2325" w:hanging="2325"/>
    </w:pPr>
  </w:style>
  <w:style w:type="paragraph" w:customStyle="1" w:styleId="54aStriche7">
    <w:name w:val="54a_Strich_e7"/>
    <w:basedOn w:val="00LegStandard"/>
    <w:rsid w:val="00C57371"/>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C57371"/>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C57371"/>
    <w:pPr>
      <w:spacing w:before="40"/>
    </w:pPr>
  </w:style>
  <w:style w:type="paragraph" w:customStyle="1" w:styleId="56SchlussteilZiff">
    <w:name w:val="56_SchlussteilZiff"/>
    <w:basedOn w:val="00LegStandard"/>
    <w:next w:val="51Abs"/>
    <w:rsid w:val="00C57371"/>
    <w:pPr>
      <w:spacing w:before="40"/>
      <w:ind w:left="680"/>
    </w:pPr>
  </w:style>
  <w:style w:type="paragraph" w:customStyle="1" w:styleId="57SchlussteilLit">
    <w:name w:val="57_SchlussteilLit"/>
    <w:basedOn w:val="00LegStandard"/>
    <w:next w:val="51Abs"/>
    <w:rsid w:val="00C57371"/>
    <w:pPr>
      <w:spacing w:before="40"/>
      <w:ind w:left="907"/>
    </w:pPr>
  </w:style>
  <w:style w:type="paragraph" w:customStyle="1" w:styleId="61aTabTextRechtsb">
    <w:name w:val="61a_TabTextRechtsb"/>
    <w:basedOn w:val="61TabText"/>
    <w:rsid w:val="00C57371"/>
    <w:pPr>
      <w:jc w:val="right"/>
    </w:pPr>
  </w:style>
  <w:style w:type="paragraph" w:customStyle="1" w:styleId="62Kopfzeile">
    <w:name w:val="62_Kopfzeile"/>
    <w:basedOn w:val="51Abs"/>
    <w:rsid w:val="00C57371"/>
    <w:pPr>
      <w:tabs>
        <w:tab w:val="center" w:pos="4253"/>
        <w:tab w:val="right" w:pos="8505"/>
      </w:tabs>
      <w:ind w:firstLine="0"/>
    </w:pPr>
  </w:style>
  <w:style w:type="paragraph" w:customStyle="1" w:styleId="65FNText">
    <w:name w:val="65_FN_Text"/>
    <w:basedOn w:val="00LegStandard"/>
    <w:rsid w:val="00C57371"/>
    <w:rPr>
      <w:sz w:val="18"/>
    </w:rPr>
  </w:style>
  <w:style w:type="table" w:styleId="DarkList-Accent4">
    <w:name w:val="Dark List Accent 4"/>
    <w:basedOn w:val="TableNormal"/>
    <w:uiPriority w:val="70"/>
    <w:semiHidden/>
    <w:unhideWhenUsed/>
    <w:locked/>
    <w:rsid w:val="00797336"/>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character" w:customStyle="1" w:styleId="66FNZeichen">
    <w:name w:val="66_FN_Zeichen"/>
    <w:rsid w:val="00C57371"/>
    <w:rPr>
      <w:sz w:val="20"/>
      <w:szCs w:val="20"/>
      <w:vertAlign w:val="superscript"/>
    </w:rPr>
  </w:style>
  <w:style w:type="paragraph" w:customStyle="1" w:styleId="68UnterschrL">
    <w:name w:val="68_UnterschrL"/>
    <w:basedOn w:val="00LegStandard"/>
    <w:rsid w:val="00C57371"/>
    <w:pPr>
      <w:spacing w:before="160"/>
      <w:jc w:val="left"/>
    </w:pPr>
    <w:rPr>
      <w:b/>
    </w:rPr>
  </w:style>
  <w:style w:type="paragraph" w:customStyle="1" w:styleId="69UnterschrM">
    <w:name w:val="69_UnterschrM"/>
    <w:basedOn w:val="68UnterschrL"/>
    <w:rsid w:val="00C57371"/>
    <w:pPr>
      <w:jc w:val="center"/>
    </w:pPr>
  </w:style>
  <w:style w:type="paragraph" w:customStyle="1" w:styleId="71Anlagenbez">
    <w:name w:val="71_Anlagenbez"/>
    <w:basedOn w:val="00LegStandard"/>
    <w:rsid w:val="00C57371"/>
    <w:pPr>
      <w:spacing w:before="160"/>
      <w:jc w:val="right"/>
      <w:outlineLvl w:val="0"/>
    </w:pPr>
    <w:rPr>
      <w:b/>
      <w:sz w:val="22"/>
    </w:rPr>
  </w:style>
  <w:style w:type="paragraph" w:customStyle="1" w:styleId="85ErlAufzaehlg">
    <w:name w:val="85_ErlAufzaehlg"/>
    <w:basedOn w:val="83ErlText"/>
    <w:rsid w:val="00C57371"/>
    <w:pPr>
      <w:tabs>
        <w:tab w:val="left" w:pos="397"/>
      </w:tabs>
      <w:ind w:left="397" w:hanging="397"/>
    </w:pPr>
  </w:style>
  <w:style w:type="paragraph" w:customStyle="1" w:styleId="89TGUEUeberschrSpalte">
    <w:name w:val="89_TGUE_UeberschrSpalte"/>
    <w:basedOn w:val="00LegStandard"/>
    <w:rsid w:val="00C57371"/>
    <w:pPr>
      <w:keepNext/>
      <w:spacing w:before="80"/>
      <w:jc w:val="center"/>
    </w:pPr>
    <w:rPr>
      <w:b/>
    </w:rPr>
  </w:style>
  <w:style w:type="character" w:customStyle="1" w:styleId="990Fehler">
    <w:name w:val="990_Fehler"/>
    <w:basedOn w:val="DefaultParagraphFont"/>
    <w:semiHidden/>
    <w:rsid w:val="00C57371"/>
    <w:rPr>
      <w:color w:val="FF0000"/>
    </w:rPr>
  </w:style>
  <w:style w:type="character" w:customStyle="1" w:styleId="991GldSymbol">
    <w:name w:val="991_GldSymbol"/>
    <w:rsid w:val="00C57371"/>
    <w:rPr>
      <w:b/>
      <w:color w:val="000000"/>
    </w:rPr>
  </w:style>
  <w:style w:type="character" w:customStyle="1" w:styleId="992Normal">
    <w:name w:val="992_Normal"/>
    <w:rsid w:val="00C57371"/>
    <w:rPr>
      <w:dstrike w:val="0"/>
      <w:vertAlign w:val="baseline"/>
    </w:rPr>
  </w:style>
  <w:style w:type="character" w:customStyle="1" w:styleId="992bNormalundFett">
    <w:name w:val="992b_Normal_und_Fett"/>
    <w:basedOn w:val="992Normal"/>
    <w:rsid w:val="00C57371"/>
    <w:rPr>
      <w:b/>
      <w:dstrike w:val="0"/>
      <w:vertAlign w:val="baseline"/>
    </w:rPr>
  </w:style>
  <w:style w:type="character" w:customStyle="1" w:styleId="994Kursiv">
    <w:name w:val="994_Kursiv"/>
    <w:rsid w:val="00C57371"/>
    <w:rPr>
      <w:i/>
    </w:rPr>
  </w:style>
  <w:style w:type="character" w:customStyle="1" w:styleId="995Unterstrichen">
    <w:name w:val="995_Unterstrichen"/>
    <w:rsid w:val="00C57371"/>
    <w:rPr>
      <w:u w:val="single"/>
    </w:rPr>
  </w:style>
  <w:style w:type="character" w:customStyle="1" w:styleId="996Gesperrt">
    <w:name w:val="996_Gesperrt"/>
    <w:rsid w:val="00C57371"/>
    <w:rPr>
      <w:spacing w:val="26"/>
    </w:rPr>
  </w:style>
  <w:style w:type="character" w:customStyle="1" w:styleId="997Hoch">
    <w:name w:val="997_Hoch"/>
    <w:rsid w:val="00C57371"/>
    <w:rPr>
      <w:vertAlign w:val="superscript"/>
    </w:rPr>
  </w:style>
  <w:style w:type="character" w:customStyle="1" w:styleId="998Tief">
    <w:name w:val="998_Tief"/>
    <w:rsid w:val="00C57371"/>
    <w:rPr>
      <w:vertAlign w:val="subscript"/>
    </w:rPr>
  </w:style>
  <w:style w:type="character" w:customStyle="1" w:styleId="999FettundKursiv">
    <w:name w:val="999_Fett_und_Kursiv"/>
    <w:basedOn w:val="DefaultParagraphFont"/>
    <w:rsid w:val="00C57371"/>
    <w:rPr>
      <w:b/>
      <w:i/>
    </w:rPr>
  </w:style>
  <w:style w:type="paragraph" w:customStyle="1" w:styleId="PDAntragsformel">
    <w:name w:val="PD_Antragsformel"/>
    <w:basedOn w:val="Normal"/>
    <w:rsid w:val="00C57371"/>
    <w:pPr>
      <w:spacing w:before="280" w:line="220" w:lineRule="exact"/>
      <w:jc w:val="both"/>
    </w:pPr>
    <w:rPr>
      <w:rFonts w:eastAsia="Times New Roman"/>
      <w:lang w:eastAsia="en-US"/>
    </w:rPr>
  </w:style>
  <w:style w:type="paragraph" w:customStyle="1" w:styleId="PDAllonge">
    <w:name w:val="PD_Allonge"/>
    <w:basedOn w:val="PDAntragsformel"/>
    <w:rsid w:val="00C57371"/>
    <w:pPr>
      <w:spacing w:after="200" w:line="240" w:lineRule="auto"/>
      <w:jc w:val="center"/>
    </w:pPr>
    <w:rPr>
      <w:sz w:val="28"/>
    </w:rPr>
  </w:style>
  <w:style w:type="paragraph" w:customStyle="1" w:styleId="PDAllongeB">
    <w:name w:val="PD_Allonge_B"/>
    <w:basedOn w:val="PDAllonge"/>
    <w:rsid w:val="00C57371"/>
    <w:pPr>
      <w:jc w:val="both"/>
    </w:pPr>
  </w:style>
  <w:style w:type="paragraph" w:customStyle="1" w:styleId="PDAllongeL">
    <w:name w:val="PD_Allonge_L"/>
    <w:basedOn w:val="PDAllonge"/>
    <w:rsid w:val="00C57371"/>
    <w:pPr>
      <w:jc w:val="left"/>
    </w:pPr>
  </w:style>
  <w:style w:type="paragraph" w:customStyle="1" w:styleId="PDBrief">
    <w:name w:val="PD_Brief"/>
    <w:basedOn w:val="00LegStandard"/>
    <w:rsid w:val="00C57371"/>
    <w:pPr>
      <w:spacing w:before="80" w:line="240" w:lineRule="auto"/>
    </w:pPr>
    <w:rPr>
      <w:sz w:val="22"/>
    </w:rPr>
  </w:style>
  <w:style w:type="paragraph" w:customStyle="1" w:styleId="PDDatum">
    <w:name w:val="PD_Datum"/>
    <w:basedOn w:val="PDAntragsformel"/>
    <w:next w:val="Normal"/>
    <w:rsid w:val="00C57371"/>
  </w:style>
  <w:style w:type="paragraph" w:customStyle="1" w:styleId="PDEntschliessung">
    <w:name w:val="PD_Entschliessung"/>
    <w:basedOn w:val="00LegStandard"/>
    <w:rsid w:val="00C57371"/>
    <w:pPr>
      <w:spacing w:before="160"/>
    </w:pPr>
    <w:rPr>
      <w:b/>
      <w:snapToGrid/>
      <w:sz w:val="22"/>
      <w:lang w:eastAsia="en-US"/>
    </w:rPr>
  </w:style>
  <w:style w:type="paragraph" w:customStyle="1" w:styleId="PDK1">
    <w:name w:val="PD_K1"/>
    <w:next w:val="PDK1Ausg"/>
    <w:rsid w:val="00C57371"/>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C57371"/>
    <w:pPr>
      <w:pBdr>
        <w:bottom w:val="none" w:sz="0" w:space="0" w:color="auto"/>
      </w:pBdr>
      <w:jc w:val="right"/>
    </w:pPr>
  </w:style>
  <w:style w:type="paragraph" w:customStyle="1" w:styleId="PDK1Ausg">
    <w:name w:val="PD_K1Ausg"/>
    <w:next w:val="Normal"/>
    <w:rsid w:val="00C57371"/>
    <w:pPr>
      <w:spacing w:before="1285" w:after="540"/>
    </w:pPr>
    <w:rPr>
      <w:b/>
      <w:noProof/>
      <w:color w:val="000000" w:themeColor="text1"/>
      <w:sz w:val="22"/>
      <w:lang w:eastAsia="en-US"/>
    </w:rPr>
  </w:style>
  <w:style w:type="paragraph" w:customStyle="1" w:styleId="PDK2">
    <w:name w:val="PD_K2"/>
    <w:basedOn w:val="PDK1"/>
    <w:next w:val="Normal"/>
    <w:rsid w:val="00C57371"/>
    <w:pPr>
      <w:pBdr>
        <w:bottom w:val="none" w:sz="0" w:space="0" w:color="auto"/>
      </w:pBdr>
      <w:spacing w:after="227"/>
      <w:jc w:val="left"/>
    </w:pPr>
    <w:rPr>
      <w:spacing w:val="0"/>
      <w:sz w:val="44"/>
    </w:rPr>
  </w:style>
  <w:style w:type="paragraph" w:customStyle="1" w:styleId="PDK3">
    <w:name w:val="PD_K3"/>
    <w:basedOn w:val="PDK2"/>
    <w:next w:val="PDVorlage"/>
    <w:rsid w:val="00C57371"/>
    <w:pPr>
      <w:spacing w:after="400"/>
    </w:pPr>
    <w:rPr>
      <w:sz w:val="36"/>
    </w:rPr>
  </w:style>
  <w:style w:type="paragraph" w:customStyle="1" w:styleId="PDK4">
    <w:name w:val="PD_K4"/>
    <w:basedOn w:val="PDK3"/>
    <w:rsid w:val="00C57371"/>
    <w:pPr>
      <w:spacing w:after="120"/>
    </w:pPr>
    <w:rPr>
      <w:sz w:val="26"/>
    </w:rPr>
  </w:style>
  <w:style w:type="paragraph" w:customStyle="1" w:styleId="PDKopfzeile">
    <w:name w:val="PD_Kopfzeile"/>
    <w:basedOn w:val="51Abs"/>
    <w:locked/>
    <w:rsid w:val="00C57371"/>
    <w:pPr>
      <w:tabs>
        <w:tab w:val="center" w:pos="4253"/>
        <w:tab w:val="right" w:pos="8505"/>
      </w:tabs>
    </w:pPr>
    <w:rPr>
      <w:snapToGrid/>
    </w:rPr>
  </w:style>
  <w:style w:type="paragraph" w:customStyle="1" w:styleId="PDU1">
    <w:name w:val="PD_U1"/>
    <w:basedOn w:val="00LegStandard"/>
    <w:next w:val="Normal"/>
    <w:rsid w:val="00C57371"/>
    <w:pPr>
      <w:tabs>
        <w:tab w:val="center" w:pos="2126"/>
        <w:tab w:val="center" w:pos="6379"/>
      </w:tabs>
      <w:spacing w:before="440"/>
    </w:pPr>
    <w:rPr>
      <w:b/>
    </w:rPr>
  </w:style>
  <w:style w:type="paragraph" w:customStyle="1" w:styleId="PDU2">
    <w:name w:val="PD_U2"/>
    <w:basedOn w:val="PDU1"/>
    <w:rsid w:val="00C57371"/>
    <w:pPr>
      <w:spacing w:before="100"/>
    </w:pPr>
    <w:rPr>
      <w:b w:val="0"/>
      <w:sz w:val="18"/>
    </w:rPr>
  </w:style>
  <w:style w:type="paragraph" w:customStyle="1" w:styleId="PDU3">
    <w:name w:val="PD_U3"/>
    <w:basedOn w:val="PDU2"/>
    <w:rsid w:val="00C57371"/>
    <w:pPr>
      <w:tabs>
        <w:tab w:val="clear" w:pos="2126"/>
        <w:tab w:val="clear" w:pos="6379"/>
        <w:tab w:val="center" w:pos="4536"/>
      </w:tabs>
      <w:jc w:val="center"/>
    </w:pPr>
  </w:style>
  <w:style w:type="paragraph" w:customStyle="1" w:styleId="PDVorlage">
    <w:name w:val="PD_Vorlage"/>
    <w:basedOn w:val="11Titel"/>
    <w:next w:val="Normal"/>
    <w:rsid w:val="00C57371"/>
    <w:pPr>
      <w:spacing w:before="0" w:after="360"/>
    </w:pPr>
    <w:rPr>
      <w:lang w:eastAsia="en-US"/>
    </w:rPr>
  </w:style>
  <w:style w:type="paragraph" w:customStyle="1" w:styleId="62KopfzeileQuer">
    <w:name w:val="62_KopfzeileQuer"/>
    <w:basedOn w:val="51Abs"/>
    <w:rsid w:val="00C57371"/>
    <w:pPr>
      <w:tabs>
        <w:tab w:val="center" w:pos="6719"/>
        <w:tab w:val="right" w:pos="13438"/>
      </w:tabs>
      <w:ind w:firstLine="0"/>
    </w:pPr>
  </w:style>
  <w:style w:type="table" w:styleId="DarkList-Accent5">
    <w:name w:val="Dark List Accent 5"/>
    <w:basedOn w:val="TableNormal"/>
    <w:uiPriority w:val="70"/>
    <w:semiHidden/>
    <w:unhideWhenUsed/>
    <w:locked/>
    <w:rsid w:val="00797336"/>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797336"/>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CommentText">
    <w:name w:val="annotation text"/>
    <w:basedOn w:val="Normal"/>
    <w:link w:val="CommentTextChar"/>
    <w:uiPriority w:val="99"/>
    <w:semiHidden/>
    <w:unhideWhenUsed/>
    <w:locked/>
    <w:rsid w:val="00484B51"/>
  </w:style>
  <w:style w:type="character" w:customStyle="1" w:styleId="CommentTextChar">
    <w:name w:val="Comment Text Char"/>
    <w:link w:val="CommentText"/>
    <w:uiPriority w:val="99"/>
    <w:semiHidden/>
    <w:rsid w:val="00484B51"/>
    <w:rPr>
      <w:rFonts w:eastAsiaTheme="minorEastAsia"/>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484B51"/>
    <w:rPr>
      <w:b/>
      <w:bCs/>
    </w:rPr>
  </w:style>
  <w:style w:type="character" w:customStyle="1" w:styleId="CommentSubjectChar">
    <w:name w:val="Comment Subject Char"/>
    <w:link w:val="CommentSubject"/>
    <w:uiPriority w:val="99"/>
    <w:semiHidden/>
    <w:rsid w:val="00484B51"/>
    <w:rPr>
      <w:rFonts w:eastAsia="Times New Roman"/>
      <w:b/>
      <w:bCs/>
      <w:snapToGrid w:val="0"/>
      <w:color w:val="000000"/>
      <w:lang w:eastAsia="de-DE"/>
    </w:rPr>
  </w:style>
  <w:style w:type="paragraph" w:styleId="Revision">
    <w:name w:val="Revision"/>
    <w:hidden/>
    <w:uiPriority w:val="99"/>
    <w:semiHidden/>
    <w:rsid w:val="00484B51"/>
    <w:rPr>
      <w:snapToGrid w:val="0"/>
      <w:color w:val="000000"/>
      <w:lang w:eastAsia="de-DE"/>
    </w:rPr>
  </w:style>
  <w:style w:type="paragraph" w:customStyle="1" w:styleId="63Fuzeile">
    <w:name w:val="63_Fußzeile"/>
    <w:basedOn w:val="65FNText"/>
    <w:rsid w:val="00C57371"/>
    <w:pPr>
      <w:tabs>
        <w:tab w:val="center" w:pos="4253"/>
        <w:tab w:val="right" w:pos="8505"/>
      </w:tabs>
    </w:pPr>
  </w:style>
  <w:style w:type="paragraph" w:customStyle="1" w:styleId="63FuzeileQuer">
    <w:name w:val="63_FußzeileQuer"/>
    <w:basedOn w:val="65FNText"/>
    <w:rsid w:val="00C57371"/>
    <w:pPr>
      <w:tabs>
        <w:tab w:val="center" w:pos="6719"/>
        <w:tab w:val="right" w:pos="13438"/>
      </w:tabs>
    </w:pPr>
  </w:style>
  <w:style w:type="paragraph" w:customStyle="1" w:styleId="57Schlussteile1">
    <w:name w:val="57_Schlussteil_e1"/>
    <w:basedOn w:val="00LegStandard"/>
    <w:next w:val="51Abs"/>
    <w:semiHidden/>
    <w:rsid w:val="00C57371"/>
    <w:pPr>
      <w:spacing w:before="40"/>
      <w:ind w:left="454"/>
    </w:pPr>
  </w:style>
  <w:style w:type="paragraph" w:customStyle="1" w:styleId="57Schlussteile4">
    <w:name w:val="57_Schlussteil_e4"/>
    <w:basedOn w:val="00LegStandard"/>
    <w:next w:val="51Abs"/>
    <w:semiHidden/>
    <w:rsid w:val="00C57371"/>
    <w:pPr>
      <w:spacing w:before="40"/>
      <w:ind w:left="1247"/>
    </w:pPr>
    <w:rPr>
      <w:snapToGrid/>
    </w:rPr>
  </w:style>
  <w:style w:type="paragraph" w:customStyle="1" w:styleId="57Schlussteile5">
    <w:name w:val="57_Schlussteil_e5"/>
    <w:basedOn w:val="00LegStandard"/>
    <w:next w:val="51Abs"/>
    <w:semiHidden/>
    <w:rsid w:val="00C57371"/>
    <w:pPr>
      <w:spacing w:before="40"/>
      <w:ind w:left="1644"/>
    </w:pPr>
    <w:rPr>
      <w:snapToGrid/>
    </w:rPr>
  </w:style>
  <w:style w:type="paragraph" w:customStyle="1" w:styleId="32InhaltEintragEinzug">
    <w:name w:val="32_InhaltEintragEinzug"/>
    <w:basedOn w:val="32InhaltEintrag"/>
    <w:rsid w:val="00C57371"/>
    <w:pPr>
      <w:tabs>
        <w:tab w:val="right" w:pos="1021"/>
        <w:tab w:val="left" w:pos="1191"/>
      </w:tabs>
      <w:ind w:left="1191" w:hanging="1191"/>
    </w:pPr>
  </w:style>
  <w:style w:type="paragraph" w:customStyle="1" w:styleId="52Aufzaehle1Ziffer">
    <w:name w:val="52_Aufzaehl_e1_Ziffer"/>
    <w:basedOn w:val="00LegStandard"/>
    <w:qFormat/>
    <w:rsid w:val="00C57371"/>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C57371"/>
    <w:pPr>
      <w:tabs>
        <w:tab w:val="clear" w:pos="6663"/>
        <w:tab w:val="clear" w:pos="8505"/>
        <w:tab w:val="right" w:leader="dot" w:pos="4678"/>
        <w:tab w:val="right" w:leader="dot" w:pos="6521"/>
      </w:tabs>
    </w:pPr>
  </w:style>
  <w:style w:type="paragraph" w:customStyle="1" w:styleId="52Aufzaehle2Lit">
    <w:name w:val="52_Aufzaehl_e2_Lit"/>
    <w:basedOn w:val="00LegStandard"/>
    <w:rsid w:val="00C57371"/>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C57371"/>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C57371"/>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C57371"/>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C57371"/>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C57371"/>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C57371"/>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C57371"/>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C57371"/>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C57371"/>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C57371"/>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C57371"/>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C57371"/>
    <w:pPr>
      <w:spacing w:before="40"/>
    </w:pPr>
    <w:rPr>
      <w:lang w:eastAsia="de-AT"/>
    </w:rPr>
  </w:style>
  <w:style w:type="paragraph" w:customStyle="1" w:styleId="58Schlussteile05">
    <w:name w:val="58_Schlussteil_e0.5"/>
    <w:basedOn w:val="00LegStandard"/>
    <w:next w:val="51Abs"/>
    <w:rsid w:val="00C57371"/>
    <w:pPr>
      <w:spacing w:before="40"/>
      <w:ind w:left="454"/>
    </w:pPr>
  </w:style>
  <w:style w:type="paragraph" w:customStyle="1" w:styleId="58Schlussteile05mitBetrag">
    <w:name w:val="58_Schlussteil_e0.5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C57371"/>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C57371"/>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C57371"/>
    <w:pPr>
      <w:spacing w:before="40"/>
      <w:ind w:left="680"/>
    </w:pPr>
    <w:rPr>
      <w:lang w:eastAsia="de-AT"/>
    </w:rPr>
  </w:style>
  <w:style w:type="paragraph" w:customStyle="1" w:styleId="58Schlussteile1ZiffermitBetrag">
    <w:name w:val="58_Schlussteil_e1_Ziffer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C57371"/>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C57371"/>
    <w:pPr>
      <w:spacing w:before="40"/>
      <w:ind w:left="907"/>
    </w:pPr>
    <w:rPr>
      <w:lang w:eastAsia="de-AT"/>
    </w:rPr>
  </w:style>
  <w:style w:type="paragraph" w:customStyle="1" w:styleId="58Schlussteile2LitmitBetrag">
    <w:name w:val="58_Schlussteil_e2_Lit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C57371"/>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C57371"/>
    <w:pPr>
      <w:spacing w:before="40"/>
      <w:ind w:left="1247"/>
    </w:pPr>
  </w:style>
  <w:style w:type="paragraph" w:customStyle="1" w:styleId="58Schlussteile3SublitmitBetrag">
    <w:name w:val="58_Schlussteil_e3_Sublit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C57371"/>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C57371"/>
    <w:pPr>
      <w:spacing w:before="40"/>
      <w:ind w:left="1644"/>
    </w:pPr>
  </w:style>
  <w:style w:type="paragraph" w:customStyle="1" w:styleId="58Schlussteile4StrichmitBetrag">
    <w:name w:val="58_Schlussteil_e4_Strich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C57371"/>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C57371"/>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C57371"/>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C57371"/>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C57371"/>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C57371"/>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C57371"/>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C57371"/>
    <w:pPr>
      <w:spacing w:before="40"/>
      <w:ind w:left="1985"/>
    </w:pPr>
  </w:style>
  <w:style w:type="paragraph" w:customStyle="1" w:styleId="58Schlussteile5StrichmitBetrag">
    <w:name w:val="58_Schlussteil_e5_Strich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C57371"/>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C57371"/>
    <w:pPr>
      <w:spacing w:before="40"/>
      <w:ind w:left="2325"/>
    </w:pPr>
  </w:style>
  <w:style w:type="paragraph" w:customStyle="1" w:styleId="58Schlussteile6StrichmitBetrag">
    <w:name w:val="58_Schlussteil_e6_Strich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C57371"/>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C57371"/>
    <w:pPr>
      <w:spacing w:before="40"/>
      <w:ind w:left="2665"/>
    </w:pPr>
  </w:style>
  <w:style w:type="paragraph" w:customStyle="1" w:styleId="58Schlussteile7StrichmitBetrag">
    <w:name w:val="58_Schlussteil_e7_Strich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C57371"/>
    <w:pPr>
      <w:tabs>
        <w:tab w:val="clear" w:pos="6663"/>
        <w:tab w:val="clear" w:pos="8505"/>
        <w:tab w:val="right" w:leader="dot" w:pos="4678"/>
        <w:tab w:val="right" w:leader="dot" w:pos="6521"/>
      </w:tabs>
    </w:pPr>
  </w:style>
  <w:style w:type="paragraph" w:customStyle="1" w:styleId="PDFuzeile">
    <w:name w:val="PD_Fußzeile"/>
    <w:basedOn w:val="Footer"/>
    <w:rsid w:val="00C57371"/>
    <w:pPr>
      <w:shd w:val="clear" w:color="auto" w:fill="CCCCCC"/>
      <w:spacing w:before="120"/>
      <w:jc w:val="center"/>
    </w:pPr>
    <w:rPr>
      <w:rFonts w:ascii="Times" w:eastAsia="Times New Roman" w:hAnsi="Times"/>
      <w:b/>
      <w:snapToGrid/>
      <w:sz w:val="18"/>
    </w:rPr>
  </w:style>
  <w:style w:type="character" w:styleId="BookTitle">
    <w:name w:val="Book Title"/>
    <w:basedOn w:val="DefaultParagraphFont"/>
    <w:uiPriority w:val="33"/>
    <w:qFormat/>
    <w:locked/>
    <w:rsid w:val="00334D42"/>
    <w:rPr>
      <w:b/>
      <w:bCs/>
      <w:i/>
      <w:iCs/>
      <w:spacing w:val="5"/>
    </w:rPr>
  </w:style>
  <w:style w:type="character" w:styleId="IntenseEmphasis">
    <w:name w:val="Intense Emphasis"/>
    <w:basedOn w:val="DefaultParagraphFont"/>
    <w:uiPriority w:val="21"/>
    <w:qFormat/>
    <w:locked/>
    <w:rsid w:val="00334D42"/>
    <w:rPr>
      <w:i/>
      <w:iCs/>
      <w:color w:val="5B9BD5" w:themeColor="accent1"/>
    </w:rPr>
  </w:style>
  <w:style w:type="character" w:styleId="IntenseReference">
    <w:name w:val="Intense Reference"/>
    <w:basedOn w:val="DefaultParagraphFont"/>
    <w:uiPriority w:val="32"/>
    <w:qFormat/>
    <w:locked/>
    <w:rsid w:val="00334D42"/>
    <w:rPr>
      <w:b/>
      <w:bCs/>
      <w:smallCaps/>
      <w:color w:val="5B9BD5" w:themeColor="accent1"/>
      <w:spacing w:val="5"/>
    </w:rPr>
  </w:style>
  <w:style w:type="character" w:styleId="PlaceholderText">
    <w:name w:val="Placeholder Text"/>
    <w:basedOn w:val="DefaultParagraphFont"/>
    <w:uiPriority w:val="99"/>
    <w:semiHidden/>
    <w:locked/>
    <w:rsid w:val="00334D42"/>
    <w:rPr>
      <w:color w:val="808080"/>
    </w:rPr>
  </w:style>
  <w:style w:type="character" w:styleId="SubtleEmphasis">
    <w:name w:val="Subtle Emphasis"/>
    <w:basedOn w:val="DefaultParagraphFont"/>
    <w:uiPriority w:val="19"/>
    <w:qFormat/>
    <w:locked/>
    <w:rsid w:val="00334D42"/>
    <w:rPr>
      <w:i/>
      <w:iCs/>
      <w:color w:val="404040" w:themeColor="text1" w:themeTint="BF"/>
    </w:rPr>
  </w:style>
  <w:style w:type="character" w:styleId="SubtleReference">
    <w:name w:val="Subtle Reference"/>
    <w:basedOn w:val="DefaultParagraphFont"/>
    <w:uiPriority w:val="31"/>
    <w:qFormat/>
    <w:locked/>
    <w:rsid w:val="00334D42"/>
    <w:rPr>
      <w:smallCaps/>
      <w:color w:val="5A5A5A" w:themeColor="text1" w:themeTint="A5"/>
    </w:rPr>
  </w:style>
  <w:style w:type="table" w:styleId="PlainTable1">
    <w:name w:val="Plain Table 1"/>
    <w:basedOn w:val="TableNormal"/>
    <w:uiPriority w:val="41"/>
    <w:locked/>
    <w:rsid w:val="007973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7973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7973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7973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973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7973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797336"/>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797336"/>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797336"/>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797336"/>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797336"/>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797336"/>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797336"/>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797336"/>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797336"/>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797336"/>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797336"/>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797336"/>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797336"/>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7973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79733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79733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9733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9733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79733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79733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7973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797336"/>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79733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79733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79733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79733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79733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7973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79733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79733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79733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79733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79733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79733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7973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79733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79733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79733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79733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79733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79733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79733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79733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79733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79733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79733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79733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79733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79733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79733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79733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79733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79733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7973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7973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7973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79733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79733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79733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79733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79733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79733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7973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797336"/>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797336"/>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797336"/>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797336"/>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797336"/>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797336"/>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7973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79733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79733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79733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79733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79733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79733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7973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79733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79733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79733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79733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79733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79733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7973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797336"/>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797336"/>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79733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797336"/>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797336"/>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797336"/>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7973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79733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79733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79733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797336"/>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797336"/>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79733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7973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79733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79733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79733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79733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79733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79733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7973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797336"/>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797336"/>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797336"/>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797336"/>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797336"/>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797336"/>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7973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797336"/>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797336"/>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79733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797336"/>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797336"/>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797336"/>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7973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797336"/>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79733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797336"/>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79733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797336"/>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79733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7973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797336"/>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797336"/>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797336"/>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797336"/>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797336"/>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797336"/>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7973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79733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79733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79733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79733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79733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79733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7973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79733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79733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79733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79733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79733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79733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GridLight">
    <w:name w:val="Grid Table Light"/>
    <w:basedOn w:val="TableNormal"/>
    <w:uiPriority w:val="40"/>
    <w:locked/>
    <w:rsid w:val="007973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2890</Words>
  <Characters>16477</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Kühmayer, Katharina</dc:creator>
  <cp:keywords/>
  <dc:description/>
  <cp:lastModifiedBy>POTTER, Emily</cp:lastModifiedBy>
  <cp:revision>2</cp:revision>
  <dcterms:created xsi:type="dcterms:W3CDTF">2020-09-18T16:49:00Z</dcterms:created>
  <dcterms:modified xsi:type="dcterms:W3CDTF">2020-09-18T16:49:00Z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aFormatMigrationDone">
    <vt:bool>true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9</vt:r8>
  </property>
  <property fmtid="{D5CDD505-2E9C-101B-9397-08002B2CF9AE}" pid="8" name="DocOption_GridDistanceVertical">
    <vt:r8>9</vt:r8>
  </property>
  <property fmtid="{D5CDD505-2E9C-101B-9397-08002B2CF9AE}" pid="9" name="DocOption_GridOriginFromMargin">
    <vt:bool>true</vt:bool>
  </property>
  <property fmtid="{D5CDD505-2E9C-101B-9397-08002B2CF9AE}" pid="10" name="DocOption_GridOriginHorizontal">
    <vt:r8>85.0500030517578</vt:r8>
  </property>
  <property fmtid="{D5CDD505-2E9C-101B-9397-08002B2CF9AE}" pid="11" name="DocOption_GridOriginVertical">
    <vt:r8>85.0500030517578</vt:r8>
  </property>
  <property fmtid="{D5CDD505-2E9C-101B-9397-08002B2CF9AE}" pid="12" name="DocOption_TrackFormatting">
    <vt:bool>true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Standard</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LegistikVersion">
    <vt:lpwstr>1.7.0.0 (16.12.2019)</vt:lpwstr>
  </property>
  <property fmtid="{D5CDD505-2E9C-101B-9397-08002B2CF9AE}" pid="88" name="BKALegistikAktiv">
    <vt:bool>false</vt:bool>
  </property>
  <property fmtid="{D5CDD505-2E9C-101B-9397-08002B2CF9AE}" pid="89" name="Korrekturprotokoll0">
    <vt:lpwstr>Au8+QO9TII7LAOv+mKLt+99SDn4xY5Ee3hscE/xzVKaQXARIfZsBMGLfQV0NwB1Vn7fxSv2JNHaaXhKkaXDNcVuqd5ZkBmsHuNfdvfh+oF24rtomYta8lUo9H+T5gDR9rKTrVTRUO8nflr2X/ShEJ4IzDkNphIhYoxbez5LplSun/6tK5RuAQTOIGSdzWIvFyFLFlo9+7g7aHDsIjqbpk8ahFgXofaWjuKeCTh4AMAb7r9MuxI3+7cV2yEIMMFZ</vt:lpwstr>
  </property>
  <property fmtid="{D5CDD505-2E9C-101B-9397-08002B2CF9AE}" pid="90" name="Korrekturprotokoll1">
    <vt:lpwstr>cvFmgYRRzdCF/udQvwnVfPmz+dhNDU6EteR0ULm2oSE1GyKX2AnApobukVTtouQZOkKyV29vq17qW9xVecSvB4E+UXwtZMM8/Z3OO6QJ3T/M8mkqJwXJzSYmsIgmRbGVVjxl2PyQSP6JlaP6f5aw9O8zEpZR75wFR/830jdeMU45eWqHQN6Tcz8KVIi2YuobQO+H1dIE5WnX7NUhh/nD5pOwBELCOUtqHDZhKFsgFsGFJn/CoCyCN7JpBk6MRdT</vt:lpwstr>
  </property>
  <property fmtid="{D5CDD505-2E9C-101B-9397-08002B2CF9AE}" pid="91" name="Korrekturprotokoll2">
    <vt:lpwstr>YV2EANSIejeXzqFDYq1ZuVTreGuCmhs8n0Vw2cQ6an/DjALYriZqcDf2XhYpYDtUhneIaz2HGr+ZprHR03igN5hGxfT2ixB1Eow8BuA2SAYnB9XXYMFjHf0ZdIR3LzKAwqw2qmDyhJXy0HH3eu05Mwzzsx8jBYFMe0HKnC3yk1bmzqxfSOOh0B66FYNJjldFyrpHQL9UVlo6B4MylphUerZv1zo8pOL1Ym18OuDmrFc3L84oNPeBCWFi5NCUtAZ</vt:lpwstr>
  </property>
  <property fmtid="{D5CDD505-2E9C-101B-9397-08002B2CF9AE}" pid="92" name="Korrekturprotokoll3">
    <vt:lpwstr>Zt5eE4+qIoAE26fqnecGizFfvgEnVhl2R1Io6o5XWvcYKMTMVKQx9MmWy391v2746mClNh5Z/RKK94DW/e6gCjALPoSgTjBiUIr7WzC5TRuDEWwkKi5f7QStUEDSs1sNcTqAQutYUYIurFej80iVExaSL/RzjQYhIaTX3e+xYzseP+m+bahtUJg2L+j41ORd2aZz4s9XbuJTQh6h2yx3nSgVF/dE5S1c+mcFyP2G+aOAVmmCRp1CyXS32VVaNPs</vt:lpwstr>
  </property>
  <property fmtid="{D5CDD505-2E9C-101B-9397-08002B2CF9AE}" pid="93" name="Korrekturprotokoll4">
    <vt:lpwstr>6vJBQL1RaDx0eILpNio0bc4iIvd0y+c9folaRQX9QxDBegpTqWWarWYRT8nrK+yN+8Cg4H1Y38UA55gOCTPLQq/HYcSim+jqRY2Iq4rlfjRYqCieJEUQJrh2KeLd1lVWj86RnhYYYxMzvIBI6pGlT8I3EVKBgtJol+iaWs66shQC/PofCuEifuNSM/1UO3KPLnNSBft2l6UvEYDxsp9Hs8Obi3L+23W02yHA3jmFAAInGOD/wcDDWuHLS0GLqQu</vt:lpwstr>
  </property>
  <property fmtid="{D5CDD505-2E9C-101B-9397-08002B2CF9AE}" pid="94" name="Korrekturprotokoll5">
    <vt:lpwstr>9lLTdQCIsmL/iYHrZ/Su3BxMMq0v5omoVzuWGAhJ9yCxDhQHzqjauKXnAnoS/NGbhbutc/RolDRS8N3T0VqACF9+THfLquinEnNCnx4HFKdUZMODiTTlHYsPACycT35wtCQ4k69ci6vIsznMgLDzr/D3vyTUU3Ta+WvaprK4kyr6XQs9b0EUNqeUHFhyRJELg34sAw+qKY5SorckDX2HbGHeYiJoMRRIbcfnIE7me3lQsrshryu5ykj2V0zlVCn</vt:lpwstr>
  </property>
  <property fmtid="{D5CDD505-2E9C-101B-9397-08002B2CF9AE}" pid="95" name="Korrekturprotokoll6">
    <vt:lpwstr>iQvGbjIJeCRwsfXNG/Uh6GQJYUliewrbMyigc3mRINjzx4Q62wa6GZgfjrNq7VxpWH5Rd4EuMf/q8i28eZ7bHzvbTf9hNIBlgFGVeADcnoSjbmY4sJ/hJ21oi2EwY950UcP0T/sA3KRjwVpwAxwGuPkUMSLkmPZFBkcBc9+xMOFfFoGOhAWkTY4py/U5748ANnt6hnDYCLqfUNSVMmd00Z8f0aNOvfSH5XypDPGeBrv3rCC232AIdtUUUdVNhws</vt:lpwstr>
  </property>
  <property fmtid="{D5CDD505-2E9C-101B-9397-08002B2CF9AE}" pid="96" name="Korrekturprotokoll7">
    <vt:lpwstr>huN20JQG22K2VorCk5Mk9XXBQK5d+zi8SB24y2EM1yZOqUgYL3fjtO8wh0c+WiEkuWS6WApUaNQ9AgCVn6H+/JQ2SnuRwAlXaavjZl2t0Ddkc1rX5ukFWKPFHqLCChIOrZdmjYNPk85fCArlg0n2KTXytXAcpAw1i7wlPS8VSpbF7K0uxAzVK//fZRvEM0aYe4o3V6JcNIL5dn7qL/ZnThC/LU7XP923QZ3KDRmSMwSnVtBMIczpeS8zlFmkbZo</vt:lpwstr>
  </property>
  <property fmtid="{D5CDD505-2E9C-101B-9397-08002B2CF9AE}" pid="97" name="Korrekturprotokoll8">
    <vt:lpwstr>z16VS7DAE9WLP9lebZPQo2w/d1HZcQ2hDMz5SmGYcjT92m2zNyugqh7M2Bv5MsoPVgbB2r/O+jXTzu8p3rpG1EBM8mkrtWsmKXr3H/+lMN2n6uEaFPO4KhXeIPAI84zfOrrOXKLW/wJPuhAWUPQ9+S0Rsax5YrFVTyNQWcGAkeQew5blqIjA+Pzlqc9Jhc9EiG7ZJDtejKyTSxa8IX9fRw6ardguTo1A3xn96O+m/nhNY4MpDikzjMFLjvlxUTY</vt:lpwstr>
  </property>
  <property fmtid="{D5CDD505-2E9C-101B-9397-08002B2CF9AE}" pid="98" name="Korrekturprotokoll9">
    <vt:lpwstr>2s8rC/PoyjQsPNJBhSPVIg/vXkXsZMsvLmdV11gaZSEAOAbnSduGe0hkxkPO33cV9FPg0/bMhm+TwkHv8HRYYVl0XRdNxPyEsGYNTdGhsWT4jvCrli7+/m5RO7s/e6aa8/kDgrwiV6quudReFPLkQQ2K1xTWqey9vJYkzWddDHXRmxBo3zOI1+kS1Q0wuISC4fc0+6bSaDYLlwPn2KYKACAJB8sLvxrM7DTIuWxY7cvHOcO9f6+Z74h46eAwJq/</vt:lpwstr>
  </property>
  <property fmtid="{D5CDD505-2E9C-101B-9397-08002B2CF9AE}" pid="99" name="Korrekturprotokoll10">
    <vt:lpwstr>xs+8sMnmBDP4x+KiDUKHmnjMjtQFV7pIpotnetB7ewkVV9guAuRvOAlTqKjHT4pdu+Ge+Gs/h7afcNXCrwSKIaEqxsbjy3MuccV4dgReowWzZRd6j4bQjwbJNSgMcOi/DA79NakFmeoQSw4scKD/HfNd4+qlxXe1z4rZac52KQ9n0qhGjhiucVXg0xSr+IYJ8piPzNZf87vqu528wh4IUdhvtb6TGJrDOfWM+Q8K+tvsrFWnDcgpcEx0IYtdTAV</vt:lpwstr>
  </property>
  <property fmtid="{D5CDD505-2E9C-101B-9397-08002B2CF9AE}" pid="100" name="Korrekturprotokoll11">
    <vt:lpwstr>kzimbjPD/JR0y0LRscvhB31kIS2eglyzg2/LeLfvQfko/k/GOdbgHtLiSIRaIb8t2YcI5+OGFOJbECDtDT/KbwEMHxVOPFy2dlXj2OqBdnndC+1MmjXLMXJ/yxa6VCQpYM61ytYNxjZ5JqtaXH8lLj2yiIj4042xRL4bTXrpYY4yymIKLldvXbOR6DSrijksmBx4lbygc/K5M5+QiIQBnLYJw/XMzQNd8pauwZnkrvnd4tC9/P5Pd0LJkFu/Mj9</vt:lpwstr>
  </property>
  <property fmtid="{D5CDD505-2E9C-101B-9397-08002B2CF9AE}" pid="101" name="Korrekturprotokoll12">
    <vt:lpwstr>cz8WER6W3VzDgOXK44GYx43J3mKsIvqCESFL0Hi17UZbSZOLKIDRyHjjH8tGC+7pMTYmz/iUlauQ2xq2bM5nALTngMLphZhdYEFu3VhXKTThamIeDq4MGFG3capjHgkCyqWUkEBwlEpdMED/btL+Srav9kAbeX4Ewq43NhPUY2q0mu+QjIvf36jVQLnvQlM1vLoUWipr3SraEuPmtFBZS001IigJZ1woQrjyxrDE5VW0xY2xXfGYjzOKQfZjVAK</vt:lpwstr>
  </property>
  <property fmtid="{D5CDD505-2E9C-101B-9397-08002B2CF9AE}" pid="102" name="Korrekturprotokoll13">
    <vt:lpwstr>0HNsERKJCQiLIFym37FA7DaFOwlXjc39Wd4jRT9q5f2xNNOkjGEgkzDyRhHu5oGKwkJEdeT33EOplyVlFzZ0GtXFWrmXaNDS0tq2iplkybDuPlVXiIPSiqmFisGsu3c4KuriqLeQxxn3H80Z9fnJjYGOXKaqc65EdkZeVK8yF/BqPEwNNgy9FvrxF0Q1rYX+4ryFEuuDvxCoQ5P+rTQDds7NWbvKgAkC0HSdVSy/K/zqSkaE66djKlKD/TqfH3k</vt:lpwstr>
  </property>
  <property fmtid="{D5CDD505-2E9C-101B-9397-08002B2CF9AE}" pid="103" name="Korrekturprotokoll14">
    <vt:lpwstr>IgKRRkgyV/wzYLVKS+xl/qgWZXltZylqlptUglPhy38p2YCXSGGKufo0Dn57hE950D9fOIqtL5mu+oz1YpOr2MS3mnTdeXs+SzSN4e14imvr4fcuY0qVfqRN+0R2U4DjH3y6mCzf97zY8m1V23dD3ubAlGoYL5XDy+d36x9AM1XOPPmnjwOpdZhZKFot0rFC4u2YvnHkdR3RR9JXL9neRM2/MSbCKTIK7X99gpY12iVpFrunPN2FS37d8r0CEdP</vt:lpwstr>
  </property>
  <property fmtid="{D5CDD505-2E9C-101B-9397-08002B2CF9AE}" pid="104" name="Korrekturprotokoll15">
    <vt:lpwstr>2xRrjfKFRA7W+KuWSAC0Xj0RHJ8iXuYr6mqRpLBw6/PkUEuZzLmozHFOdOKD5VZWrvjDxYV0quTezDl9nUB98Fo4gTqgdLPybRqNm7+cdJCEwXnsgK71q33x6zaBw36PI+zJkzeyccBOiQNMtEjfA+WRq+SBdfP8UMlmz0JwVTsF63SWKMBRJD6S7cQETn4Go+e57vL+70cw4pTxlKf0D4XKE1JQjenwiwuro6T/UuMx4B7vyYuxc08mWEDDyAp</vt:lpwstr>
  </property>
  <property fmtid="{D5CDD505-2E9C-101B-9397-08002B2CF9AE}" pid="105" name="Korrekturprotokoll16">
    <vt:lpwstr>psFfALJYw5EovxJFKP8oEBW1KyNhtlc9qh8UyjxS7sxnj/G65cdNUAxivAKueEWjIfJMeD5U4KezUf7Un406d6ooxTUDMJDr77u8vZrx/6o5f3YdfbrIHaQvScHUtIYlIFX9XjpxNbjRGiHGo8PrJTYFP6terCuHCMryGPv0mrI3a3uYpOz951Av8fNHPDeI+NyAzYXr9uH1q78FU2zarOeMVK7qoxs88Ci9FsfTc1ITZTP9LIM1QPtAHor6MqM</vt:lpwstr>
  </property>
  <property fmtid="{D5CDD505-2E9C-101B-9397-08002B2CF9AE}" pid="106" name="Korrekturprotokoll17">
    <vt:lpwstr>qqz7NCTKxlsmAxzlSDjkU6+hwWdKN5pZhznxvMJMzaayYjQKajzXhU2nDH81AWoxWEAk8C/qbsgJB+xdMKyXZyhP5lxU/nt9SN9zgaBbJnR3hmobq1pLt5Tc3AUPA8ClYlq6ECxW3o8CKcukA0MaOpzQPsfDJyEJ5FEBUiuUgwvXcBYvp+HUCGfNIthuOZC7JC4SiDWRwg1ZLrx52fJmQML6WaqsEaFRFbOYnPnHP3tw7MtNXxTTcQBpXGvUz+g</vt:lpwstr>
  </property>
  <property fmtid="{D5CDD505-2E9C-101B-9397-08002B2CF9AE}" pid="107" name="Korrekturprotokoll18">
    <vt:lpwstr>sKuWHrSZ5rW62b+kBoe+YUWISQxstlmyybTnzKWThFqylLmItgo3fesmdYnESKM5i9bVeGvMClAgvyLRFvM0X3oCFm5lGwROb24Gq3dOdbZYMQECKT1xapp/AjXLJcq8GH7Am8Biu/jTF0qh8TYIURY9xyOgrR8XQ3JlwyZxObJlKhrIXG5Pyvgs47JCSVHuPgcnxN2Uy1iQy42mzp/7aQN9L2P5F9190ylFyCuTO9IFNkgi4vjs7562X/9E+wN</vt:lpwstr>
  </property>
  <property fmtid="{D5CDD505-2E9C-101B-9397-08002B2CF9AE}" pid="108" name="Korrekturprotokoll19">
    <vt:lpwstr>wpmzXQ8p3Th+xMPhrNocHCJEh1fRBL9lIzz28WQA3IRmaCqCfjZFkGbO7yy8Q6zVxOQhf0i7Hsb0cOaWbVxS/K+u8Os4V92FdluRMPdhVyxBfXHyfhbOnUv3cIR/1B7fo9Ua/eXalcJPVYWIO96UqY7m1LoC2CLPuSgdjASKHX3/TdlLWsSaEXvxLeEkVGrruHg1BVNl3Ow+OpqGmb41Rk9tyoRtxNka/8mdo23Knr8vCSHIWtwVJMX8B8JU3wZ</vt:lpwstr>
  </property>
  <property fmtid="{D5CDD505-2E9C-101B-9397-08002B2CF9AE}" pid="109" name="Korrekturprotokoll20">
    <vt:lpwstr>76I2J/6miypCq1FmbiUh2xHMV8Jhm65iEQ3bBVUOeeYhP/ekg2dko6ublI/FQPHdizBxthf3dXwtF3w8xl2AYSA5mPC2QTvG/U6KPKFws3NuKCyXZ5XJ+IpQQ5qnhaISgn1HO3Yzfe32yEInSrgsaLVKtFg4VigA4MVDdq0a6EJL2SodvVdSrgQrUVIqhNkFaDKFMacthDJxyyjRjmIyNDGa3TFYmsNH6QMmkUewx18yRra7gTMcr3qi7Sxi67W</vt:lpwstr>
  </property>
  <property fmtid="{D5CDD505-2E9C-101B-9397-08002B2CF9AE}" pid="110" name="Korrekturprotokoll21">
    <vt:lpwstr>css/KSuApW1c2FGgv8EIyxxWcvE8OqIdyYCzgM5a4QwTvncI1ea0e+zOnRCQsH1kMrKZoQnNbal+tBoTBn/ayvNWvSireKtsMH2kyq0NbA1BD2KRL7j4R2njmI+Zj7ob/2mIMfzLVaMH37kXj2xqfkD0Uy+7Hs5E18GCpL/XTa2XFiuHOWSyXSn/+CcsuR7Vhx7vnDYid7pomc591zY0MFjPXsZpdprzLuDVcc+3pMDRJ1+tSHZ4cWkZvZ6GZTj</vt:lpwstr>
  </property>
  <property fmtid="{D5CDD505-2E9C-101B-9397-08002B2CF9AE}" pid="111" name="Korrekturprotokoll22">
    <vt:lpwstr>cp+UqHYzyE0qhSMUtsrF24IdpQu+Vdx9KbG3KMbV4vS9eLSClB4W5k2qpkBZq0UL1bPBenr9w9+MGkPhiqxNTA2nVvd+x4Q5nhU/ZZW/bLT5x3i+CMG1pyMh4PY6umtMKkvqLKSPJO0Fjg+JP3KMW963+8Mv34ClmM2xKvR3wrD6kaHgSZP3pylQVmNgZLJf9tWyUg1ijzS1P/ohTiycnP+KqORrGe6m35F+9FQr2kqO4crcBNi8m7VcQyIO9jt</vt:lpwstr>
  </property>
  <property fmtid="{D5CDD505-2E9C-101B-9397-08002B2CF9AE}" pid="112" name="Korrekturprotokoll23">
    <vt:lpwstr>C+8V8uJKoC5tL2JMQNScNqqAxFHbMpUUchz6ffRSMh4dqPs+/qZiHnEc+wqv5M8ZqCdOYAVm/tnmTV/sFvPftyyGp6cgPUjxn7MrBkrjIzfIzMVGCmBzIvddlFsh7uZp08/tWr0WovTplM+QSArS+GL6PTgfBhBiury4+RH/jbYEYdDUkREoqsELVUNkcKSnpQyWBTFKr7jvPeJKgwEzSAPvJJP9tZxM069YgZPZobHL9dl55Yjz+TbRl86vJdb</vt:lpwstr>
  </property>
  <property fmtid="{D5CDD505-2E9C-101B-9397-08002B2CF9AE}" pid="113" name="Korrekturprotokoll24">
    <vt:lpwstr>8lNPbmY3x4wVl9brmUwMPLUH+ORtJ5PCBqw4c6PqhxCOyfjy9vmC1OPNKx5Xhnfc9YbYr83tidT5M9Qv6YlZrlgzMhXHqxclcHfGIfm+wn3COn5CKQhUu7SFCUEA4bJ5gK7morscE/gAaOTeTk1XZmzmqosWezKIxALskhrrCRBBj/3YqrS81I6ZCPwiwHtiIGGsOnKV0uyIIINj31PxWv++gpXxahkopQZTMg/tbg/zE/As0DYxoL/cdcdLPGU</vt:lpwstr>
  </property>
  <property fmtid="{D5CDD505-2E9C-101B-9397-08002B2CF9AE}" pid="114" name="Korrekturprotokoll25">
    <vt:lpwstr>5TDWW9XK+TmHTLGWAgRPv88yqBiay287xVPGVX0YHPZb6GRm70dpFyIjT0i9ORHPbdI6TgW2dZ28t968r2ialf7WGriHaMrj9Z39scJlXeRsPCwbZPIPE1WC7Oi10vfoFeSu5bJMMF1Km4+EtcuNa72y3AC/JrdCjnYz5NIDAMLzrucA2mM+TA8KcLiQ6QR7O4T85oIn2PBabNFt8wLagxfHJccjH38h1A92CXIj+caRfsiJQFAPfGNPlQwKJ7O</vt:lpwstr>
  </property>
  <property fmtid="{D5CDD505-2E9C-101B-9397-08002B2CF9AE}" pid="115" name="Korrekturprotokoll26">
    <vt:lpwstr>q1WGs+FWYaoFKry2DSBNrFC17a3K/8RU2NI2ff+JfqRViM60sGvVEaFgLmWgLx4IPDSQFUuhRFyyU9NYicluiM4480nIYgk5PYCRFpNMhIJEmDU+1tMzlsyGJcKIDA5d8wXwy3Mg20kihVZ2F/l/aNGfT9jzWn0O3JSyMpao2sDKbchyqmeBYc7Qvp7sIuHYV2u3E0tp3S3Ue9/97GQevvu8gr7nvZUjg7q51/xRr1+sJGKeadiOHntQIxcHXvJ</vt:lpwstr>
  </property>
  <property fmtid="{D5CDD505-2E9C-101B-9397-08002B2CF9AE}" pid="116" name="Korrekturprotokoll27">
    <vt:lpwstr>ZkWebhN+4jOt+c+hwh0toQsxoCf9m2+sJWrKQMyRJIcKkb87q+QmQy8n0vTRYHYscnuQKkJlck7qWQVOYR8Qfhmi1YY4Idi1GvjzAq/RBY6SAg5YUiQqYwv49gg5zk2BIOUygj674plHzYTzeAn/0PuZ+yszguR34AhMkbWb13wczNySV3tQJ4mTBzB0FLGxevkGUbntLy38tOi8yRqOnDqVDsyIxv6y/FaARN7JA0aL8PAvfToXW+1Rkyh7QjV</vt:lpwstr>
  </property>
  <property fmtid="{D5CDD505-2E9C-101B-9397-08002B2CF9AE}" pid="117" name="Korrekturprotokoll28">
    <vt:lpwstr>fmKRa7B3eMpYi4mnSLvUHAct0iRSTqmWykONlhKhehoBnLKavzpQFN4Fr7g4i81ijHB8E1m6B4+3wNjdRxy9YlzaSahzwKuyja+CXjU5vXUcCrpMxc8IJmR6ZTcYuzlgKc2SHkC5rZUKN2OdI+deyUBSJSifa3ZXcRJNLkBKUkzZMl3V85G7VbKyT9w3wP6XwoJMxjF6GWXs3UjEWXEr1RiP2o6B7/spl0C4Zl3GLiPdJPavMdqoOv9Eet07gq9</vt:lpwstr>
  </property>
  <property fmtid="{D5CDD505-2E9C-101B-9397-08002B2CF9AE}" pid="118" name="Korrekturprotokoll29">
    <vt:lpwstr>WreBtFjXwHWa0cERAorChtuycM8DOZBvutoKOeEJmgX0SKW5sa7lpLqrd2PVBqxnoLhZYhOGFUV2+ZQt2tBSip8dPCq4JBeKxc8lbRTms7OOZ07SqfKujOAYm5kF9UyM+2CGzTVVFDmtAppRD0Q2E2rw/fj+nYzyS5V/AI5VtlLqgzwwsyo7aLu25O0oG5JvB4nYC8a0zDWQ6iIlg5JC1/yoFN7M4G8MIJ5BXtWXqIVPJtAq7m6561E2uSJJ24V</vt:lpwstr>
  </property>
  <property fmtid="{D5CDD505-2E9C-101B-9397-08002B2CF9AE}" pid="119" name="Korrekturprotokoll30">
    <vt:lpwstr>FKjYE0Wft9qQLgrTYxsEpRMfeLLlqRA/zP3Y+C90lt9SAj/8X2jmysOtaYor8SNJNoRXq3lBiCicq02R3HqkW8x6lIJ3MM68VpE02Ycuik1XkI1Lo4hG3WxtF0NuYJO0UigRWhNgbZEp7FXBhqmM2B25kmvcApLYYPyrPVwNWQefmRQp0Jgy+i6Wt6n/nfQF2bSiMMms+if9rfofmMYD0ykpywcHpzg+UCipHXKmiG9vUT5E5S+2yLUiD/YcSFZ</vt:lpwstr>
  </property>
  <property fmtid="{D5CDD505-2E9C-101B-9397-08002B2CF9AE}" pid="120" name="Korrekturprotokoll31">
    <vt:lpwstr>U3ftk7EmIEEyvK/cHdvwrccyVzOZ0EEh30lGSJdrYI7DHRt6eNT/fSIo5b7D61Tc5AxEPEntAh2aoYlumJtlwujJrpO19K2KwFlBFLPC3i397G7bq1fAoTOFNKZtHxF6X4ZpZhiCir1rNfBGkvT/Amyj9RmTXdUyyIlKeOFggoMFKBlPJbd4zCWMOYeAJWJcTG3DLkjMed7p1STR5l6MRDPvwmf0G7+f1Cp6q0jaO75sBJtaoClWz0kOsabdt9f</vt:lpwstr>
  </property>
  <property fmtid="{D5CDD505-2E9C-101B-9397-08002B2CF9AE}" pid="121" name="Korrekturprotokoll32">
    <vt:lpwstr>2L6HMTLmOtxy2VieHF9//eJCJLra8/GWnRKOKcV1wEVSJftu74Y9ggkipTCa/5c5n1bnFAJ7ubEavE38gAc7koV6G52SYFxLIvhP6hPNpE+yfFOMG+Gnqi0qIvIr2Mjn1WQSP3b8J1hEa8UFJu20WpFex3nEtyMx1Jrux5gWPM7vZdIzOcZERv6zz/Hr8MWnACDH5EjfTwTBjJ32J9O3MPXPB3TM9pxRLrzz6lIegk0wPr6NOUaTtgcP6weRtZR</vt:lpwstr>
  </property>
  <property fmtid="{D5CDD505-2E9C-101B-9397-08002B2CF9AE}" pid="122" name="Korrekturprotokoll33">
    <vt:lpwstr>e7MC3+wbZxhUlFI7Vcs5L9V+lCBojfxcsskyDbLnsdndKxXI2kLUbd3AvP49bw7iQTM0YOpX4Iv8b9tPIZ0+bn86xVliawiGX5EPkS4OoaSC6vaWapLyn4m3CgYmM3Oj3xSt4QmfniBgw74pNYJoszCv1O+Pk1aeHxNZf5Fw5rjvLHicQuzSZZ7RjNckLVno1Yzp3UmeacPL2ggHPiAM05XPHgGCAEv/UtXWeJnr80VHegA8dnuj6f1x+uHAUIJ</vt:lpwstr>
  </property>
  <property fmtid="{D5CDD505-2E9C-101B-9397-08002B2CF9AE}" pid="123" name="Korrekturprotokoll34">
    <vt:lpwstr>DHLuQm2aLq/mzPOCUSetOZchsERzMHuCu3cRMDQKNsvtXarcutMa2VYRcWy8KD91IcD+VhcdjBsED02r3FZLkxeLmQugBOw5ziED6ZZFiL3YrgQwpJpeudp4foPCoJMLn/eSLO4QCP7iiNr/s1m67zjesKEGNKaJQilJtdcMcAAieRt+0WAgpsahEkw4MW4d+iFL8NVsNYdABScTLUrT+8gp/im1/LMshR6C/09zXfYpTyGzV+k4kn2uEH1TBt2</vt:lpwstr>
  </property>
  <property fmtid="{D5CDD505-2E9C-101B-9397-08002B2CF9AE}" pid="124" name="Korrekturprotokoll35">
    <vt:lpwstr>YeiQntuBfhNlxyCONHKZ99BYt+ByYdX2RxeTalHGcdWfPCww1sBwfyEjyMErmLDnpZ8SSNM075gnhWFNRiDGsPeXxCPyvDc/qDYrnS5c4Rbu3CmFR6WeaZfkIcTBuanVwEGm944+qX034L0chGZyj+SfibSFHv2B5HZRXSLMKAISY8goYo2ws+7znfJUq6G0e3n7Dcqv3Zg7K1yECdANoaCl9g3St/GhkfnAMfMGpFU4XnoJhYKBqh2bOs3/kAQ</vt:lpwstr>
  </property>
  <property fmtid="{D5CDD505-2E9C-101B-9397-08002B2CF9AE}" pid="125" name="Korrekturprotokoll36">
    <vt:lpwstr>pljBfSe/Pfuxv6Iow/O54Rx7dbYUDXjXBR3SKdPTLeo86qfKQ+Ggt5Bqv+gb3FCdvhLulbRIq1B2THwYDW2bIHPl9bx3Q/sicNgqif5h9olbHXwovTx8yZ/yOtSQfx6HhdjTXWXAiznot5mZYGBdJVuaj4PkIqUN6d9lMdV469N9C2VCLunf9qD1lBo//DEKjKWHCQG7PuVmC+oXDwJsJiAEzD87xE1GT0fs6SqYDHdVorg9+m6Oj17YMUV1NC6</vt:lpwstr>
  </property>
  <property fmtid="{D5CDD505-2E9C-101B-9397-08002B2CF9AE}" pid="126" name="Korrekturprotokoll37">
    <vt:lpwstr>SDx/bD8jRQzigj7ZfIvKBYza5lwVG3mgqnmfhQyNCn2El53LBPSbDfcUyydN4zWs3o3Wqm20Bb8dvlRjcOXz4xsVCWWWNw3yD/5wZfNf5Bs9xy+inA3QOUu4NNgwQlJXIgZRTjIJhbashE7u12KOvn9ItLxAZ92rOGV2oCBKgEzGeZxgGWOGbFBn8pZxUuN3S0qYlw0GH3bno+PdAvjp76QLfRyhRpMgcnW75Hh06tjvYZAjGlOAkd9IbkpIV9e</vt:lpwstr>
  </property>
  <property fmtid="{D5CDD505-2E9C-101B-9397-08002B2CF9AE}" pid="127" name="Korrekturprotokoll38">
    <vt:lpwstr>j0Jp2a51mpwgZp3ZLV3r+cxZsRvRwwDD7r67u9XtgOwFkWXH0zYzwzwEVxst8sM3tQjtX58D0wdMcNgv9UQk138IzmDGsJbr+xIpb2veXtBIgD7Nun74sAb8AX9A5lM5Dv8IiCTc7rsBcG3Il2XM+sWsYADl/dRPANg7pHQi/fQbG1rxtx6hVTZKL5D7T7YDk+Q6Zhwamo9Whc033/ZnURtDBz2M2VFDDslzi9GjLoO8tLWgY88g/FZ02ZL+DQj</vt:lpwstr>
  </property>
  <property fmtid="{D5CDD505-2E9C-101B-9397-08002B2CF9AE}" pid="128" name="Korrekturprotokoll39">
    <vt:lpwstr>KdlWpjetAu3soi0fynXwTEBBjW+M23438zbDdHu4hHwoiUESw3PwYeDP22D8MxqZ59s17BohD1KrXTgQliW7tAfpKmNTmhICWG3jL1QCyxfhBuV0sGrviDxcT9u2qsrUBgErqcyfuqLp356b/hL5ykl31paz1tgi6TjLmyAlmRl+u0iNL4H9jrPFdqK8cqsGq0ggWgnvw2dPp8JzS9weXlYJWdOz1C6WoKKgv4tfgCa4xEOk+OuB5bzAqepkBC3</vt:lpwstr>
  </property>
  <property fmtid="{D5CDD505-2E9C-101B-9397-08002B2CF9AE}" pid="129" name="Korrekturprotokoll40">
    <vt:lpwstr>XRU/ch5nwnAtVPPkjwPclBZe/Ia3HBMRE8C7QVprdV4Y9cGjzIR8aSpX3IJqGed9fm38dXsvC9EGgqHce/yAjuqHTPqvrygxDsePJFv6dvIEis1YmctSrfnoTjyQwxUdNU+AHl9Bs4X0SzdBcNUNHXPM/lUOtCFm9nsNqU93gaxFLOE+ezOBlPHHuQw9VHIGQozUfNtzOTamELoTsm/qPeBO7kg+QOgGyU3K+k2lGt4EtBMOI2zV5wpyR6iZwoU</vt:lpwstr>
  </property>
  <property fmtid="{D5CDD505-2E9C-101B-9397-08002B2CF9AE}" pid="130" name="Korrekturprotokoll41">
    <vt:lpwstr>omJk0OA7armgiWCOXZaIOegPoKj4b91axzlDRb2T53cEMe1FCsTMMesu5fex/9FIopPZRPrWt9OM24K72i6V5nYkT0k1GhheOfpvnYpnqjX0rZ+bcGKprT8zP8+q/UjdpqfSgMPK7L8TvnH/yhIjRvNHE3pO0DaikcNaHF6n4v9P6qYz9b9//07A8CbPPXxjaMaodqi0HZvFM1wWbkHO9YlOor+zt62ZFe4Z0hcSqsPqa0lHnnA0Plpw5Qj1UE3</vt:lpwstr>
  </property>
  <property fmtid="{D5CDD505-2E9C-101B-9397-08002B2CF9AE}" pid="131" name="Korrekturprotokoll42">
    <vt:lpwstr>gR5VG1IhLLcIJUVnS5fGENFBgHTFiuxpjfw2HpcOqgi+pSdU6X4UJ7LBhM2Ul3Wt2SN/lo2xoTNYMs9BLDTrJNBc9RNUYtMN8y7x69gRHMoI6o+hyOY96znBoE4+Yvrn0iDv6ZRggbJG4inNho7jIZyW98xw2lXABkshCAYbu47Pu4rbC8cOPPJeOa7HI5WYofOxdMmHCpnAx8GmMk7aRyuyaLkIk5PZDetI1+75RhBKFb+TUiaoenWr4KD/IHb</vt:lpwstr>
  </property>
  <property fmtid="{D5CDD505-2E9C-101B-9397-08002B2CF9AE}" pid="132" name="Korrekturprotokoll43">
    <vt:lpwstr>B5W6Fr1OHPrD9eIcUwc32aM2/0yNvkLvifcHjYroALwp8dylqP4v1FbH3vdJ0VXeS6g6wiacncR8Qhxe+UQZJ4C5EAfEiIhNgqBU3pJHnowbNFVGirnahx5j4A89TmYCBMJYg6uFoXWmlzqN97jqdwW5b8u1uR/FCp3n7WLTayjb6BT8Omhh70JloEM2kZ/6Zz05EG5SNbpM1TXlFK+SOCNl2waYXBydm5xkGwVqpTbavgwvQRV3wKeBbXK1obn</vt:lpwstr>
  </property>
  <property fmtid="{D5CDD505-2E9C-101B-9397-08002B2CF9AE}" pid="133" name="Korrekturprotokoll44">
    <vt:lpwstr>gJ0SYjAX2OKSJvVEylo6vRhR7uNdex/+iBAfOnHyX/Rt5akwK70FAPU+GMY3kRvTBbCUXjXPfjBa5xtHyE2n3chpJOrb0zkkuU5qux4suAJmxIeFTVTNkJifk+9KE9/Gnjc+XVQiEpeCQEGQ3UvyLXMj1HCRapet+J+pamaWbflyk9B/6fzvBTVPWo+ml8iBRgDWUCeNvSzNV7w0/EJuJQDw7nYGtvIcHacFYb3VEtmSISXio7EPV3+dgLFTi06</vt:lpwstr>
  </property>
  <property fmtid="{D5CDD505-2E9C-101B-9397-08002B2CF9AE}" pid="134" name="Korrekturprotokoll45">
    <vt:lpwstr>jXrX8dLbppe/PMnBYkgQVR3l/3axfU6uy571emJtPJlCRHlZaMhAxHe9vyxmj4ZvO9r984M+/3im1zLxKOp2/ppSDVZPBcrvvLSNNMpNx03N5Wa6pps0rJxbdLZeDo/9NdmfUSzObwHG6gxsZN6pp46griDFEvsUuLwZSoiUHY0RGH6+SLbEBqLxKTaqlrmFxT9HDD6XAYksBxhXZRECufoklVeiaPbIRFWAh8N4gdbXR5aCdjzm0dcUJkIdRcN</vt:lpwstr>
  </property>
  <property fmtid="{D5CDD505-2E9C-101B-9397-08002B2CF9AE}" pid="135" name="Korrekturprotokoll46">
    <vt:lpwstr>ETp2mLi+fD8RgNlXiv/jHfPJP4Ujt3wJNGWGNpGah23Qz5mgU1anpeBvbJUGZk3gLt0UfkdymNE10rCYVdedNxVZTccA7IDz0AWAkISeZ2I+/W6mzJnVsWywA+5nhfi03TNT1RwcNfNbXSfb2DAdyc1PzY3WRtQzfVNSlMpmjmVVKGysU/RuU1PiXwZTalp/oHIeRCPe7akBN94JTmj8Xft5NNgF94F2Ua3hMhGNXVppRZZVZzIRJyKHZvH2Sch</vt:lpwstr>
  </property>
  <property fmtid="{D5CDD505-2E9C-101B-9397-08002B2CF9AE}" pid="136" name="Korrekturprotokoll47">
    <vt:lpwstr>RVjRPDpwGikMc8Dv9K76cP+fW4UIG1JLBTbFxTabzuPI5tSu4HjGPc5YyxsDliN9Ums6FPxRSZbKcHYntf25JcJGyh5tVPItim8ZpzumesG9iq51gQGSqeWBXfTG7TOA5j8Mmm3pUlVqijAbHoy81hVfM99v1HuyjJ+oSlRsYyYwU8HjyU+bFHTzFcWddgr0dOmDhHjsO0J4G5+oIcd+5EzKca9r7Hc6Y8Ugyv+gwR2VOcWVGbSDkIKgqEsx7/g</vt:lpwstr>
  </property>
  <property fmtid="{D5CDD505-2E9C-101B-9397-08002B2CF9AE}" pid="137" name="Korrekturprotokoll48">
    <vt:lpwstr>HDrcRwr7vlPKZRhjtgO5WbmMf6uaadhC51PtkBA3ht5mViJF+xMZw+9rME2LwZzJxf6oYS0MM1fWRMjJoDH2enN4mtIckwSBhq3Rk2jsiukAnDvW4t8ew8sM1IS9UyLeNpWkGpgNfzueImcdwPCa+Uyhq62fTg3Zed9Ovqf96o0HapJRTGARqTBE+nH47JOu5z6/e+iQ2c1PXLAaLb8YOniXDeG8ihy+/gonzfHtOltlv3enYkfHgZ2AkgRHnWf</vt:lpwstr>
  </property>
  <property fmtid="{D5CDD505-2E9C-101B-9397-08002B2CF9AE}" pid="138" name="Korrekturprotokoll49">
    <vt:lpwstr>Nh95KpihT484fJxSLkdqct1zETENlKcFUGz+JvTMFbBCGoA2B1SEBiy6VC21tqT+4QYNmIVWxh1JG0Ziim0oJb04INgaZLxXYmm+AYwWZvkYPKH47xcEylq72QYZA6/vOj+awCGwNOWWsMVpDsjzTYvEgSbPnCKNZQQYhyz8A/9p8osj/ZF5zeCZsaV6O818d5UbbQXG6suul7ZS8azJd6CdSfW0/h+ujAjbo2rk0CVdTEIm0Ha8mmrelaPmlLm</vt:lpwstr>
  </property>
  <property fmtid="{D5CDD505-2E9C-101B-9397-08002B2CF9AE}" pid="139" name="Korrekturprotokoll50">
    <vt:lpwstr>cMa0nnGx+ILrnwEeqAwZWFIB4vKP2pVafJbHPuH9caCguB8fGnWjCCmapLdEZYYNrOTiofIIETKvXo0HG472zJmf+oq9dJWx4DCD57+dlhpU4fbhG8hD+2D3eZG1i6HK6UYbKVSM2viXxb3JdPLdrjY4TGpTGJ0MLirlioCXW9fRb8sRzDppEyCb1507z+kSLcb3wjtAt/583eJLF+YG4q3l1zf+f2ADpKWaRrKgp0UqyCQ9uSArjGrFFR7K84L</vt:lpwstr>
  </property>
  <property fmtid="{D5CDD505-2E9C-101B-9397-08002B2CF9AE}" pid="140" name="Korrekturprotokoll51">
    <vt:lpwstr>wYl1tCL4DY0V5ClvbwFtZ0djU0uxKTqudcx5Qwt/+5s9ql8DNF3yc7MIIaHuFaJu94UFJU8e7UoFJvGKwjJ1PaXlzJx3WySgitGL9Ik7+WkFR+I2RTm6UJsne19qd25ikhWZVdLKzsT3ckfhdaXrxHWfXBCho2nV3Aixd4O9rO3hnkx/cy7YkcQ7JJyA5np0JU4YDirYpcJlF97dG4SChh4rckSxDaOQYxo+xjBq7vO9KZYl/Uz4ut3RrAjpsSF</vt:lpwstr>
  </property>
  <property fmtid="{D5CDD505-2E9C-101B-9397-08002B2CF9AE}" pid="141" name="Korrekturprotokoll52">
    <vt:lpwstr>bP4zXIK8m/d8TZjBtO7ejgQ8++SqdjtXD1wQPv/HFkfswToUNG7uuILCBJ9VtqBeHMLXG65W6alOvskAc47FyqnJdBu50QqtZM3s7vPCUo9sfJWIhya9RXYu3QWyORweuU0SBTYd7xW+46ZUAzSCP1u5SAhs5VMNDOUlNb1RWybiTwkFDj+Ny4cKtXUrMUknrqnC9YX8cUNO1gtYTy2sfu2l1vXL4MQHE8ilDFo+Seeh4pOPun2dSsAsaLuMUFa</vt:lpwstr>
  </property>
  <property fmtid="{D5CDD505-2E9C-101B-9397-08002B2CF9AE}" pid="142" name="Korrekturprotokoll53">
    <vt:lpwstr>ruPa2dHhTF3LkMxrSbihmlnbeOVjSBNaXmknX6LOnfQH0N9ZC6tGkjcPpv0ipq7yYvmIGlnc61VP3BThynmLHr6MfcqeX7a4BwRaVekGsllEBZGyWMLdDAXSA5Nryjp16EMMCUJJcva4PZMllfnvHSUEyqVcS8HySOK5SkE7Po8I06mZbFkWMaB0oUQd0euqScBkM6q/Ga8bOHpcpGn1VrqLIrLTnBQoxOWsZqaWD17z1R/3aZGMG8m8C1achTC</vt:lpwstr>
  </property>
  <property fmtid="{D5CDD505-2E9C-101B-9397-08002B2CF9AE}" pid="143" name="Korrekturprotokoll54">
    <vt:lpwstr>OJzbGbNJrfNhCRRUfofLmHAuHUg0+HAsx3Vr6IOMX3g3hxIVpPC3wUr8k26HyLixzeHW2YiqULRdb0ex4KGtqFfCnYxeSm1ygT/73qBYTIXsKA7BkGjy306v6t6o3DaMbcNqY7P1vcZ7y/AuDT0tFStZ3MODG8gmvvkWD/8nQ/4GPtqiBj6OfG9YFnGIiRJ6y7U3VKqP6uOQmYrvMBlr/vXSR1hme8+Pfx0+F2C0yeB1qDrvKemVHOeSYovFLFV</vt:lpwstr>
  </property>
  <property fmtid="{D5CDD505-2E9C-101B-9397-08002B2CF9AE}" pid="144" name="Korrekturprotokoll55">
    <vt:lpwstr>634C361vxZnaNaJbY9LdPcyuHHTvef+QbfHOdp0ISpKPm9NR8/O3ElheNknea+/OnNFNrMUsOiH6jInTlemDKKf/GJ9MdxYPNDATr/fSbNfv7Cua8fNb5YoVLZ0Q6FOr9gFmbrHbpUk4oIg6E1TvLnnlex+OgiVNH9j/r+W+5Nq42pW4d22/EiP85emdcqSQSnWy3Pcc5PDnb3+goTtM3UtI6xsVa85I0tkRk2CwMXJ9emIc+IVq0HlMSNLGrGi</vt:lpwstr>
  </property>
  <property fmtid="{D5CDD505-2E9C-101B-9397-08002B2CF9AE}" pid="145" name="Korrekturprotokoll56">
    <vt:lpwstr>czVaEWWH5c7j+5u0gmcofASv7OrkI1Z9sz+XNGMezxcy1stCBNik9k/61+n1MTWFINVtWXOZT5qscJ6i9fMfOWfQN61WcBMvNnHJnqUTxW5smcvlwJED4g2bggZwpfcT5IbQ3N4vxGYe7PiHmoKKvqrl2nId44BHKZrp687+uI1bPykCNVWYuM7Lg9xFLIy2q/AZxVNzoDTczxEvtFLDTg71RhSSttSAiplcIHYTPGl9c8/U1lcqPwpHdFC2AZN</vt:lpwstr>
  </property>
  <property fmtid="{D5CDD505-2E9C-101B-9397-08002B2CF9AE}" pid="146" name="Korrekturprotokoll57">
    <vt:lpwstr>g3zLH7cDzZ8rr35yDubDuE4DlIc52O8fAOB+SRwW7SbHk63L9aZ1EB+69PCm+teCF+BgnihdR2+xLBBtB4SklB7mk+6raJZvAXub0AkIMT+1bIlAGjEgy4Qbwvw6lOo0BCLG2kbZiZeOY7JsbQxk3KaKfch0FCUIWGwth7ruaVmiLlH80RwcJmTCOh9MopxIUbnt9frpuiWAqYxSV7jG9C0Zpd6lVL2pyN2Mw5/RwSAb4NEToW2pHNM/FrgV6ju</vt:lpwstr>
  </property>
  <property fmtid="{D5CDD505-2E9C-101B-9397-08002B2CF9AE}" pid="147" name="Korrekturprotokoll58">
    <vt:lpwstr>4K55HpGSpefTIAGBC7LIfSR3KkKPuhOqdA3HIa8MaNVzHl1+jee0Uvb+Va7trJHlD412bgyS7wi7Q9rrQDdvHUB4S6pNAove0cg0ZV6tdN7ivgRHSuhn4WsT9etMHODNtSe5UJg9i6eA9ye50Xet47za+9VyGXRtoAkKR1E2M+vwcwyF5UuFdlRLC0fLxZ8l15i3/FylG1IhAxkPPnmFk8AD8QggBYEnUb4MxsrFmqc3chisZy0TRcx8nGceiju</vt:lpwstr>
  </property>
  <property fmtid="{D5CDD505-2E9C-101B-9397-08002B2CF9AE}" pid="148" name="Korrekturprotokoll59">
    <vt:lpwstr>p2I0zDZuP4X2//71YGAGg/lHKAiLL+gnH7gD3mtxyUDheGeMNSSTG6p997JKFBy1fZ0bB9mGm9RPV2dSrzh6JmG3wUxCMld6edp4FhHivh1WdR6X7SHXFXYyUrH3b4/97kPYA7UM+93QwCY/if5SH16f7ZvIpJLKeMQTFtY1eenbOZ/O8gROxGqFLF4kWWBgJ2PsvvtLjFVzSJUCKlwa+GiladS9N6AzBBGeGZ38OJ2kaa+NQ/i5X+M7milrkpw</vt:lpwstr>
  </property>
  <property fmtid="{D5CDD505-2E9C-101B-9397-08002B2CF9AE}" pid="149" name="Korrekturprotokoll60">
    <vt:lpwstr>iqtm6xT1LHxI9RuxSLUOUqg7S1lYPiA+65A3wx+2dHT4+kxa8q0PuzDzXyanEg9LZZMMpGQC33tSU9AvOl0ZgzgaJOLwods7iDCNa5F/5YZpDl+/pucBaAeuhlNJggJd4G2Dbx/AY5RAFHXU83n/ax71CN6bYSL5oIX7oICT8uTY13yvaILH/Wjd9swEZWPGjjsfEqMQB0/pu9ZsuV94cmSqauLA3O6ShsgIQf36vXp4zs7vhsOrP/9hXkCcuXe</vt:lpwstr>
  </property>
  <property fmtid="{D5CDD505-2E9C-101B-9397-08002B2CF9AE}" pid="150" name="Korrekturprotokoll61">
    <vt:lpwstr>/B50u5pgAFR9Sje8dizYMK9DWWKvN+lCms8iEw8H+Ktuac9EEssdGkqLzqYHRxs0zXok2IBp652tAc3RZi/2RVin/yOx63/z6rIho0HT7TtCjM+Zz2UirELtWOTbyuzfw70/aa7hziP0KzAg/7iP/b7sQId/W7hk273Ke9kj47NnSg2H+rhWD/6KUwhZXlMPvu1+WMb6+sJbd+mQcolFQPpHCy+qqYIBcglnv8FdOtzpxaJm9RwA1ThCm8iLR4T</vt:lpwstr>
  </property>
  <property fmtid="{D5CDD505-2E9C-101B-9397-08002B2CF9AE}" pid="151" name="Korrekturprotokoll62">
    <vt:lpwstr>ILjL0Ziny2s8ln8azzmc75L8n2YcxDG7XclEvQFcPUKx34vM0YsQwhrIadZkoHRWF46ORd30/su/fVKdTYFUif9MrcT/4MeXfA7j8wMnI59cMuN6su/VBtLQV/cq87gVcfYnt6j1W8Ugt5YeAbXe0SMY0vv1lRWXHGzatBxsQwrBzBCXSuJz8dZaokijaQfznTrLs28s4nbCKU9KU1OmULnMOJ9P5z/ZMob8zIlSZT0tT1UDGte/XxepYyzRw9w</vt:lpwstr>
  </property>
  <property fmtid="{D5CDD505-2E9C-101B-9397-08002B2CF9AE}" pid="152" name="Korrekturprotokoll63">
    <vt:lpwstr>S43FDY3jAUONX5SGWVInKzo7LHGclvS9HFwPNlPFjU+soWBVwlYCycvxCa+zciY3pj2oH5NFu/6f+VxbidcDEPgAQnFJvk6OGkC/JKbR8mtnwaVepC+ssDJJshwys1IZw+354oZTjQKPXx9dhoP2vN1AUZ1Itr25wXMH0TY5qJykthIUWw4kNdT3Cvl1l/OJ6grJzNEMbrVC/g65E7lQMOhXa8lDE39QV+Bs3Qjmq0fPiqkEG+oo+eWgVeLb4KD</vt:lpwstr>
  </property>
  <property fmtid="{D5CDD505-2E9C-101B-9397-08002B2CF9AE}" pid="153" name="Korrekturprotokoll64">
    <vt:lpwstr>lX+ys6GPYHVSUdTn98L/MdvEzcA8fhp5e0MPr8TL97lzpkQE+Fx9lVS5wHHvEgTScZkR7KJaQIik3Umj4uaIX/EaFgMli65Jx63DYhIHDYyzIjpGboLIotAWpHR8KBY1fadPxJPwEpX2OzOt3zlB+m0HoROcP+YfdRLw++m9sJTNYwqFX6pOuk1Ql9720WYG6YoCVLkI93N6cPYdxbEXG1psNxWs/mYhP4jcF19Y4US487iClQghILtnHlwMEr7</vt:lpwstr>
  </property>
  <property fmtid="{D5CDD505-2E9C-101B-9397-08002B2CF9AE}" pid="154" name="Korrekturprotokoll65">
    <vt:lpwstr>DxM26JplB2zhm8ijcls8BuXSTpFwcCOGhTPb8xbSEtKYmzpFlqTdnjCw4l2ijiwqZsu1srxA76ckhYilrsP+HUpo3zNZFqk/4G9IwY46lPPXHgeNxZSLByGHQH5u0TtmI0z0CR2EZN/2RilPjavlntxRf7Np2U1T+9b+/YvJXmdwNg1sHlHLelhzWnXzUxBd9f73W4tXvY4pNWEevsH2Hkt5hun4sHtbnn/WQt7ZMMX2KnKhHbekicVJ5WuQYzv</vt:lpwstr>
  </property>
  <property fmtid="{D5CDD505-2E9C-101B-9397-08002B2CF9AE}" pid="155" name="Korrekturprotokoll66">
    <vt:lpwstr>K8x1KylIai6emRMY1d4QtNDLxpspQFFkYJwnv0YO+51NHNGI789XDe1oTMyyh67iWBedGVaph90PtC/n4xHV43M9EJyKqqlCb+EgBxtq3DcmvDVsXcIC/523urM253BuKNbW8n5QTM4KBHPOfmeSdotDgA0oudCi2AFIX0dmzvkM5ohwEFJ1lNp87Hec7ZVUCGvYDhA2ms4uYT9/dvioT2pyPjE+I4YCtfXS2ybnyVckZd3Y1CZNrnGsLS1aBwJ</vt:lpwstr>
  </property>
  <property fmtid="{D5CDD505-2E9C-101B-9397-08002B2CF9AE}" pid="156" name="Korrekturprotokoll67">
    <vt:lpwstr>hZFvpQy4K9DLaBTp7bzOMAAnQpYPhCqL42Xu9S+UaRMI5pNR+uwLG2uDAhyJCsyEiFu+jBXFCXMwiD3NYpEB2b1E687baPG7NnKHLlg7fHJVewaUwDCkS5CpdcDJvMbzxsPqtZifZoz07EpgTQ7SZe1J+zOuMfXicRfP82BJ7WzZNErntOBzB+GUQqGv2ivewgcU/sWCx66EbRcLodHNvVCEgphlEjVUiwFHG5Xg60JhqMyKrGpUeqFsFeDz6fu</vt:lpwstr>
  </property>
  <property fmtid="{D5CDD505-2E9C-101B-9397-08002B2CF9AE}" pid="157" name="Korrekturprotokoll68">
    <vt:lpwstr>sUk2tQctTnHLJZeDei9J2rFtI1A1o1Gr5IpSG3tU2wHdqSnjU/Xin1LrWCOnhJpoxJIjv0Mxscwxx8B5iFQotesh7yKKkUmm4qt/bDOkktbmIKj0AoKjzEWNuGyI6tBb84SWwup8+undJdBwdsn5UqpZvEudstwcy2m/Nam20Q+o2MzcDFl1ClMhjW/RUSyJ6yLchSeuxYopTnJyvkGw6DH3293AGQ+NhQJHIMmJ80aUqo3ojBYaMi1EqzGFpMa</vt:lpwstr>
  </property>
  <property fmtid="{D5CDD505-2E9C-101B-9397-08002B2CF9AE}" pid="158" name="Korrekturprotokoll69">
    <vt:lpwstr>exTpJfPLxIire+SK5W9GtePBcDcABxE635prxYxZ64IY8TzPgx8g1M+SCYBWQy0lCTx5XH+fAzbqorWLmHSnxXducK+h0DwHJp6//25QxFhayiBcp+taAesKCQWAcN7vk/lIvR4k67I4SDCCMqRJGCa4i0jGKNlACseYEzuMWsfgCM4jvfVL0JXOdgE1olxgm+AEpWjrJbVCMAdnJ91PuHPA0Nl5U7vlJQVSQN+4pAfIaphj4d2werMp2jqBL9t</vt:lpwstr>
  </property>
  <property fmtid="{D5CDD505-2E9C-101B-9397-08002B2CF9AE}" pid="159" name="Korrekturprotokoll70">
    <vt:lpwstr>Zz/tBN7VnfZv3Z02x0Z005UAamMWLrNVCYrSr1xXYdr7W6ChqV34VBXiqJT8Bijf4qjVRsD9Gm4ws3UG6nbB3qJUuDO10puK2iOuOEsW98jplHTNpF7IRVwvJPmxKDETaAaFoA3Nxn9FIUd2OKMHdY6yCMBFAhXoLu/amB3DReX1IqW5gnOY9jNqL+EOqQI3AXdoNo74uBjzS44Iqm9mn1xvFzOcoz0WM3O3skZXyQY0cEkEnphYlsBN2tZOPG2</vt:lpwstr>
  </property>
  <property fmtid="{D5CDD505-2E9C-101B-9397-08002B2CF9AE}" pid="160" name="Korrekturprotokoll71">
    <vt:lpwstr>Lz6mtTQB76/iy+6oqcnIrjW+l/c4vQ3nc4QKeYDZR2Xep5Q4NN6wTDouFw2UxquETUqHrOoWCChaSLxsFjKeQjis4x1VW/8OoNwjOF4/NUknzTcSTl6cCbUpCWP5zIcxpwJTm6h/81n6ebyCdsv8Yef5IPvQbH70YN2CygKp7Qulhg6H9LTL/dVzaVPzY/2PMzt9O5kWmx5LTgEGeY5ooFUnykSXddKE3T9q1t/MuKPx8IM2qKO0tWg9u90CLPV</vt:lpwstr>
  </property>
  <property fmtid="{D5CDD505-2E9C-101B-9397-08002B2CF9AE}" pid="161" name="Korrekturprotokoll72">
    <vt:lpwstr>zXBciNP+oVhG5DhDlRAyosHwxtjzMREELnsNI/f0KBxPQ2bu+hwvWhv7LUQphLFYlNdAwShtXiZxLUDqcR6D+etjl77fHuavQMns+AGKq/AQYzcxo4OZya6TicuRuYEN1mNXpINpo8DxmpPvdzMmgEPafiLzakTirGafPzQREI+IV2uikU+WNHBwW7B8weBYkFp8aJkTfgC4vHnlqHhe4xskhnJPS1vdZvxF85sc8nGk/hLXozUQZc49gk5o6F2</vt:lpwstr>
  </property>
  <property fmtid="{D5CDD505-2E9C-101B-9397-08002B2CF9AE}" pid="162" name="Korrekturprotokoll73">
    <vt:lpwstr>JT6zVG3Z7rlt23Rj/UwdAqHOTERiPrt6ru97idGm8zCU1nrSHxXFM9GFGqo07SgfyeiE1t7AjVPdOUSL2yHTZ7mrU2pFacfw/KMVKrOe0NKGJO0L1mmz5zJs/FYGdBNgmYioQUc0XHvz30dn1b2Bv79rvYcCPhWnvmw3UOT8ETDjRAZLRoysRkn8L0K8WinlGtFpQT66kluE2YGnR8D7++A3g4SXgW9ZVA2pBMnjLr1GXiIgdhiKAtouHjsRtfI</vt:lpwstr>
  </property>
  <property fmtid="{D5CDD505-2E9C-101B-9397-08002B2CF9AE}" pid="163" name="Korrekturprotokoll74">
    <vt:lpwstr>hz5PN55Ulf6+OGbPneoroE03O4LnEmAbVv9rfnW4yKD6uVueAD6k8tG765+pH0CDyVYdcEn9JDMJtYeRjF0JD59uUIy1KaqKvD1sCYSE3cfPcj383P3qOAhLDX0O5oTJMFh4wl6WMUeA7z49bYG+4LotD9ioWJ4+3Lfjx5mQKy1v7qChTEzTeIg4R8501Ri65vqEk5IJcWcgl+l8NJyOuGaeDarUWd/cSi8Ftxq2qXpY568BpZ6DDsCzFLFPFc+</vt:lpwstr>
  </property>
  <property fmtid="{D5CDD505-2E9C-101B-9397-08002B2CF9AE}" pid="164" name="Korrekturprotokoll75">
    <vt:lpwstr>Rek/bBxBqwkc35rP6Hpm8eR24KK5DhTBxHNIT+2Z7+IjTR7/mdiIKAW26UKHM57hhbMqOOELujLaloYj0u7jCqM9f1ep+ld1IZnAoM75T3gxevoLOljZM113UjypIBrABktvZopLPFoUON0curFrhOlaI8tKAwjAzgxyTsgx6iz4keu5WP6RS5EtwUU8ojBnCLocBWkRF8zCNQDq5bLFSzq4uopl3zkI21GvAPtsZFRkyp+btN6Fi2bGdZX2qYC</vt:lpwstr>
  </property>
  <property fmtid="{D5CDD505-2E9C-101B-9397-08002B2CF9AE}" pid="165" name="Korrekturprotokoll76">
    <vt:lpwstr>zOuFXNmrKfhFKAuPZm7WQkM0GxIxZhrs9FZeQFcL3EaLDtNs9MBTBViwdxLGbB3isBUmFpy2eRykQ7Cs2p00oK8Tgd/W3Q3lm4ibt+dJeT4XwmmxtrLfeyRkmDzp8uWfNKTFcezmOA5FcnKC6du1M+LmPuPBAo+aFIzVBk9gRwMSnc5s8B2ss2Hi2bO/Cn6RVQsbWIutQkHVHjxN50Rj5O5Ardlnw+3CXKNVYvDiyLkfe5fkNHWA1f5UN82E7LX</vt:lpwstr>
  </property>
  <property fmtid="{D5CDD505-2E9C-101B-9397-08002B2CF9AE}" pid="166" name="Korrekturprotokoll77">
    <vt:lpwstr>54yVWP3IzazONm8z9mhjtIb/3yl0ajoIN5HlHhCth9mDUgv7CtTuOedTKkuhde12g2LV7D0jpZXqe0hgvh1pRsZtCyw2F8mI/ZazQONnVJrg/FRVDNbjLx3+/fmPo6r5kEJLHKcbp12xAx68ZDCDpgXLk7V24jPP4/MOnzfmEzpDJdq0EwlkxY1eYCo3lsit0hvE6fN4PT4obVFWVS/nf/IAhkcctJM2Z46MAMLmszup6X11Urw8ox9wqelnqgC</vt:lpwstr>
  </property>
  <property fmtid="{D5CDD505-2E9C-101B-9397-08002B2CF9AE}" pid="167" name="Korrekturprotokoll78">
    <vt:lpwstr>HeBzLwAR+7ChwsVCHN3zpPcS4uFRovGKePkI0LXjTozkD0qoV3lvTzFegWtD7XeGANB3GURcsjrGfMXZTgfKuxQuXqKH5AUQpPJ/vCkN0dQknCYGOVyrovzvoPL0Jcqkr2mswMakckniKimpVaRI7sBLuYhsgZXx0P4043vPicdFoULdeS46R30xrqoQHWgCbDNpoHHoaCeJ2lYtcKugBuR4d5Vv5iIepmieWkrxVxI8Mf3h61gIpD98wxzLsQ9</vt:lpwstr>
  </property>
  <property fmtid="{D5CDD505-2E9C-101B-9397-08002B2CF9AE}" pid="168" name="Korrekturprotokoll79">
    <vt:lpwstr>jyfl98sgIpSNcCIKoCx/Vj3lR/HDbCsVRSFd6uFtnTcdhT2A138gG30RcvyRkZdkyim/6pIjIJV4rIlnRvQ3ih7e6iMIPgdZHYN7XFC4xiFBOi63DjbEH8bpXnnxLs4tXc8uOYFVoqwu9rGi7AI7unlHv+Bz359wGIRd9x0C0n3+AzYabja6tXPZ5/vwZ57Tq3F9s4Z+HyEyZ00GXOMK7hbsAcCexEIQ43oS7zX9vLdE6CAIDxltt2rC6tr7FbX</vt:lpwstr>
  </property>
  <property fmtid="{D5CDD505-2E9C-101B-9397-08002B2CF9AE}" pid="169" name="Korrekturprotokoll80">
    <vt:lpwstr>1ivwA2eK8jNFIMh5oY9gIQ07eWzF4un0Jfjy1z49+W0QEVShqViV4SCIm7UhwMemc/7PrEDzMBEJ+DWlqaFNKsXoQydxMSyFE7Iv/9DLpluRFEQH/KKUSEqDWaqvSHj0/DsryzB3A8tM2l7Cx+P4xlvCsBy0mQB0j8XKq6hSeqNe2YNIvJFtrdpEWKU+tqDK7dojw7psmbaNQKX4VQlRSpyS5wn79TSWvu6q7Bqqagyb6G1IeSOopNoiV84gCCe</vt:lpwstr>
  </property>
  <property fmtid="{D5CDD505-2E9C-101B-9397-08002B2CF9AE}" pid="170" name="Korrekturprotokoll81">
    <vt:lpwstr>9via+cirwfMGXz1ErrNhem67MgDrvUKlwUMutm9bG7D/OUZHueCihPF5xy2HIfpwDMbpGW9togrgUqctYcGqtCQKTzk4aNeJcKGl+5QWvLniK/Tj/V2v9otMKtxqHmD3ZwdJXAMQchFX27vu+7/Dp+SSQ2OlNQ+Xq6i9VF5LJuCs8DEcyFiZobTrfdhjR8iyDTQu5VODnQC04ob1pXXnRvH+H126nH/5piXUGliSkH0kshuxguQmWPsMuuIBkj3</vt:lpwstr>
  </property>
  <property fmtid="{D5CDD505-2E9C-101B-9397-08002B2CF9AE}" pid="171" name="Korrekturprotokoll82">
    <vt:lpwstr>Cnx+LaMaLQ1wy53rgebJaluW2f2/kmZcSerE8h5yMXAC2aDL2rit+H63NXgdb2U21OzgJksvIzTUct8eybvHQwXQVr+WjoLb3p1LSjBIUQsKTQz3q3NqdgzPks96G/A+a4ZpzOZTljHlARhkrRepeJFCzyN1gpoN4eTb1l1v1UF3jolwzyaTevMZ7Qc3wdGbk/nXoJ60RIxd19S42Xo6XTyLY8fk6xH4xj5PxhXZP8viTs2+75FXD/i7YEG+HGJ</vt:lpwstr>
  </property>
  <property fmtid="{D5CDD505-2E9C-101B-9397-08002B2CF9AE}" pid="172" name="Korrekturprotokoll83">
    <vt:lpwstr>YAP9PdtTw61QL6nHvytJmvJmcg9HJxVSmbIuUYiGDRCz5eVbizmvEyhB99KuVrPavdEGS3RvpvpXi2KUPZ2/RSudNA/2pl9Ky/aijOB8CandPdlkDjBn6eADE5dinncabGguJb91TJZndxAyC1GUM0GAAdJfTTgM9VUtztJLl8Ta5aRlVNQaOz42QUddzWpqWhEAFxnqaV2hGwEMsyHy6OZ8J3c0Dx0gnV2a5L41baxjNLPcA8If65PJtFDFDUB</vt:lpwstr>
  </property>
  <property fmtid="{D5CDD505-2E9C-101B-9397-08002B2CF9AE}" pid="173" name="Korrekturprotokoll84">
    <vt:lpwstr>Pkxuz8jBBkv7wjyx4qZ10jghm2HVpXvnwPhVlFMehgPYduqvfTTZKRP75LWnn33mnEwMAUPAKEqIMJwc/2qtKnw/ryAWGGM9aCzh89674HbD4thOhH4fXN75S3+ZY0jnXl7v88p904cnIRlGA5PWHUvz2Lne5DSS02CMZ1FBJp5vkha56hWrdlb5bsfVMrvKecj+1B5x3z2Eb09VGzyr/qsH9LYSE/tfmB6n1y+BmM39zBpSeR7puRjO/mQOeTE</vt:lpwstr>
  </property>
  <property fmtid="{D5CDD505-2E9C-101B-9397-08002B2CF9AE}" pid="174" name="Korrekturprotokoll85">
    <vt:lpwstr>Sz8iEJXK2yiXaIjWlBCRT3OcZWStXdjGcs/BKlGQIrQFEgst8voDPHOSYJJdiUsQ+Wr6H2C5Go+He7sh+d1DgfQJiwM5kDx9D36e2FGXcaXrRude07QHRgpm4K+nb36Ro7pWznIWe4ioW0tm3nvKLscEvfBiCH0FpNMNmpeU+R0BdGtdIlm3VHDhf5vlvg9LOR8E21Lk/Ig+Ru7k0LlUhHcEwoFPQStqcgr85VZI85yXExDd8ee4B5BDAi01gSP</vt:lpwstr>
  </property>
  <property fmtid="{D5CDD505-2E9C-101B-9397-08002B2CF9AE}" pid="175" name="Korrekturprotokoll86">
    <vt:lpwstr>hAsjUzNQ7zPrJfbNGboXf/Yem5Re7fLcxbS1F2Zz8zAsKhoqM7wHzbwtQ6Bp8hTMMbIvc71JYk6uUUqUTbYvwVZ8G0Ank22C347Fwf8HZrvtvT604T7n8ELifU4h3Dqo5kb/prfy1+brqk5iPsHRY9LThqcDlFC03L06IIKY8piy7cnfecF7Jwm51AsK2xz00SftPyykepesM4O5I13UKDM+WI1NoAu6v1cuai8j/hFdcudyk0MiK1H8egrFjeY</vt:lpwstr>
  </property>
  <property fmtid="{D5CDD505-2E9C-101B-9397-08002B2CF9AE}" pid="176" name="Korrekturprotokoll87">
    <vt:lpwstr>fhc++oUOLiXrUC5Begl2J341uriEXaKlPCptzzX3dA0RaxP7ICMkXIIYbasqjGkmVl4yPlf7DbOIZViKsprHiXyW7Uh/RtZpaQn72sFp1MIccvz7pK+ZGC/I+DAQieV6SIt1cLd9k5u7g7THOWhK4ZlZ7H56JLHwHmSL4cwjiHKykRye4FlZ3T2kiPO1l7YCm6IkLC6khRDCtfHg3/vorcOf/hdJ2TC5N+8SoFRL/Uqf2wzuDsPt+AaqMo05frc</vt:lpwstr>
  </property>
  <property fmtid="{D5CDD505-2E9C-101B-9397-08002B2CF9AE}" pid="177" name="Korrekturprotokoll88">
    <vt:lpwstr>znDuDweCF1PD2uNX+QApsIf2nmDgaCMGks7iC1FFeltzylOwcGfbB2HfrI+vk8qpstDmNKfZibmlb5VJuJd2x8FGJbgEB8IXxBiCxjGIphNSTTXNebsGcMqrdZsasD0l+FdBeWPydY4BoZ9IK6y3NeYCMuI/kIf0wc0HiLwGS7AGDTPNMb+EhSlXobPP/GMyLRwfcEz03Ga9GxA/5slDkPzCf5Cyjzuz1gKn0uT6oZRFuLMT9iL+p1x1WbWUcvZ</vt:lpwstr>
  </property>
  <property fmtid="{D5CDD505-2E9C-101B-9397-08002B2CF9AE}" pid="178" name="Korrekturprotokoll89">
    <vt:lpwstr>Gd8l2m45wE2NYHgAfoTLQARlGoE0+CLT5MX8qzFKRQhVgfWvhlGQQD0hRA0NxerFX2orlzrtpSbfqa3fH/dIDNo1RKFpO2ELVgrefj2XcGKXj3HtsO83ODWrdzZ/ulR5yDuulcl+JMp2NJLqKuT5OxZ9fWOTmW/0d4sBv7kRAPYc4B2Gb9d0MkE0s8pAunNiRraoPFbosN0AgKggXn++mjR6+TnHegZPVWxRU8GZKMYTYdiwjlzmx8i8w9dSCeK</vt:lpwstr>
  </property>
  <property fmtid="{D5CDD505-2E9C-101B-9397-08002B2CF9AE}" pid="179" name="Korrekturprotokoll90">
    <vt:lpwstr>C4cZwupFFtB/+LL9DG+ivtoSOBqtfJr4RusbOSpi7pFyvl7aNScVruyI1RCYaAVp8khfxp+RhaU1lyWL6MBM3oehe7opm3l5pJw5bw6YpnBZGVyYFNadkzm4NaduNtqO9BKYkTxN02xCj/JfyhkXyDZ6QKPVmbaPZ82RBhyLMdeBB2IkKw793l2um2Xs79H8UfvAd6Vf3uKbvAXjxd/sQ6Ck29PXkksWX4GvN7LG/aFYNCKzPOuolIM+dmf0FFz</vt:lpwstr>
  </property>
  <property fmtid="{D5CDD505-2E9C-101B-9397-08002B2CF9AE}" pid="180" name="Korrekturprotokoll91">
    <vt:lpwstr>GDRiELot1obbO7meoIaLNQDj/R1u0pTBo9uW+U2YjQ4JSeWbcs/OVUEni4Ek/vuowJT3++d0rfa9aLFMx9HbYdZVcLyT8zSYQ+Y+ePX7Rz/7EynR3id0zz9zq+VWEyMh8fpGOVADj+tRCnCp1ES4SdsNWH2ML1CupHW1JfJWtoIJY17NHaX//4ftaNJAMRe90JNJTdv9RTx/XeDEGFpA7R+oLvo7OX1WrlTlFBwRqZudW8SCylzHbxEuwjrE4hj</vt:lpwstr>
  </property>
  <property fmtid="{D5CDD505-2E9C-101B-9397-08002B2CF9AE}" pid="181" name="Korrekturprotokoll92">
    <vt:lpwstr>Qy8pOVPwGIYMhdsk8IRblQz6yLoWBXuDSjxXe7smpALr5y20jhKfaXP5Ab2JElBgxofEWvLOaPbMHWu57Wyas6qe5dF4l+MffXCjnJbkQ61EpiN8K/AAQtaFC+eObfRURyfjhfjFKN62LeKdJrb0vRAWt4/F/CrhsHX5ptXWwq1K68IO56Cf4M1anxIg5bAcuPwbxCXaoq5trPhec+DsCKz/glYbtrjNu3KFwApatsHQGC/g82NMHtgaQ3xUJ/+</vt:lpwstr>
  </property>
  <property fmtid="{D5CDD505-2E9C-101B-9397-08002B2CF9AE}" pid="182" name="Korrekturprotokoll93">
    <vt:lpwstr>OyZU6EX5j5iTIp3s1pLR+8PHknGdAhrJq6hgBMTGaTSyhpOtnCfXlZNvciJmUHNPzlLQj9rJ1n3/udGOZL3UD71/Fh40j0c0bpG6Ky8MJDxJz4EQuoPShLMMESqi58J9WTSrbK1mZ9kmClavvln3T26Hlz+V34WQhRdS2qQoT54Fz0ijKHEHxomUZEHBzZWIQS+tsp4+yNjG/tmhQfVwIKE+cpJWDa2rqpvscZrFzvoOCIGYaGnnjdIMPqP3FPb</vt:lpwstr>
  </property>
  <property fmtid="{D5CDD505-2E9C-101B-9397-08002B2CF9AE}" pid="183" name="Korrekturprotokoll94">
    <vt:lpwstr>ZzceElmC+zmtgWdf5SfXbibb567GFdoQh5fTXeEwpx0JOAownY6Sr5P5wHm2RhBziU8X5YwBwYLPY6du7tdtVxJuBVOKXcis5x2JKv3Xo3jy+4zWQBhN5X1Yr24fGsaEkdI/7+yILQZ1l8eQu+qZpob35OHWfFINLuC0/+pDMFoo2tGR53vUMkXDAB7VyQ/rtREhZ8qhbAWpE4L2QcCsToVU3dlbPw8kqtu9h98VjzDE0+n1uVSg8F1/FpjFPJM</vt:lpwstr>
  </property>
  <property fmtid="{D5CDD505-2E9C-101B-9397-08002B2CF9AE}" pid="184" name="Korrekturprotokoll95">
    <vt:lpwstr>K/K/5WTm8ZaV1S9sih7BWGp74CgpL102dvvKur61RO4wkNBP+/Cwgg4dBqNkgAQhMR39pjMlLpcoKKsdYFWZrUiamQkguAs7GDxapWKe56S4VqI0tI1KpXL6rgVuwQscmBSEKwOWZLcuG9jEElikRd2fODPbgXQPKe3zOdrx+Gip7daK8+r7DVZ9rAaUprvEHj+heu8WlTjPVhIs7Z7jeHsC0sSe2uEjeGhbQBWNGdimBoWtNy8ZSWaK/K73oVJ</vt:lpwstr>
  </property>
  <property fmtid="{D5CDD505-2E9C-101B-9397-08002B2CF9AE}" pid="185" name="Korrekturprotokoll96">
    <vt:lpwstr>KBSqNMAVL5UePq/rTg0L0sEG5919dumP7iFyhJuBybxU3FmH2FR+tWJpIikSdPGoAYTS3tzvVl0=</vt:lpwstr>
  </property>
</Properties>
</file>