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6EB" w:rsidRPr="002866EB" w:rsidRDefault="002866EB" w:rsidP="002866EB">
      <w:pPr>
        <w:jc w:val="center"/>
        <w:textAlignment w:val="baseline"/>
        <w:rPr>
          <w:rFonts w:ascii="Courier New" w:hAnsi="Courier New"/>
          <w:sz w:val="20"/>
        </w:rPr>
      </w:pPr>
      <w:r>
        <w:rPr>
          <w:rFonts w:ascii="Courier New" w:hAnsi="Courier New"/>
          <w:sz w:val="20"/>
        </w:rPr>
        <w:t>1. ------IND- 2018 0477 FIN EL- ------ 20181005 --- --- PROJET</w:t>
      </w:r>
    </w:p>
    <w:p w:rsidR="008A0B0A" w:rsidRPr="007E23E2" w:rsidRDefault="008A0B0A" w:rsidP="008A0B0A">
      <w:pPr>
        <w:pStyle w:val="LLNormaali"/>
      </w:pPr>
    </w:p>
    <w:p w:rsidR="00F8307A" w:rsidRPr="007E23E2" w:rsidRDefault="00F8307A" w:rsidP="008A0B0A">
      <w:pPr>
        <w:pStyle w:val="LLNormaali"/>
      </w:pPr>
    </w:p>
    <w:p w:rsidR="008968F7" w:rsidRPr="007E23E2" w:rsidRDefault="008968F7" w:rsidP="008968F7">
      <w:pPr>
        <w:pStyle w:val="LLValtioneuvostonAsetus"/>
      </w:pPr>
      <w:r>
        <w:t>Κυβερνητικό διάταγμα</w:t>
      </w:r>
    </w:p>
    <w:p w:rsidR="008968F7" w:rsidRPr="007E23E2" w:rsidRDefault="008968F7" w:rsidP="008968F7">
      <w:pPr>
        <w:pStyle w:val="LLSaadoksenNimi"/>
      </w:pPr>
      <w:r>
        <w:t>για την τροποποίηση του διατάγματος σχετικά με τη χρήση των οχημάτων στο οδικό δίκτυο</w:t>
      </w:r>
    </w:p>
    <w:p w:rsidR="008A0B0A" w:rsidRPr="007E23E2" w:rsidRDefault="008968F7" w:rsidP="008968F7">
      <w:pPr>
        <w:pStyle w:val="LLJohtolauseKappaleet"/>
      </w:pPr>
      <w:r>
        <w:t>Με απόφαση της κυβέρνησης, διά του παρόντος</w:t>
      </w:r>
    </w:p>
    <w:p w:rsidR="008A0B0A" w:rsidRPr="007E23E2" w:rsidRDefault="008A0B0A" w:rsidP="008968F7">
      <w:pPr>
        <w:pStyle w:val="LLJohtolauseKappaleet"/>
      </w:pPr>
      <w:r>
        <w:rPr>
          <w:i/>
        </w:rPr>
        <w:t>καταργείται</w:t>
      </w:r>
      <w:r>
        <w:t xml:space="preserve"> το άρθρο 21 παράγραφος 2 του διατάγματος σχετικά με τη χρήση οχημάτων στο οδικό δίκτυο (1257/1992), όπως θεσπίστηκε με το διάταγμα 47/2017</w:t>
      </w:r>
    </w:p>
    <w:p w:rsidR="008A0B0A" w:rsidRPr="007E23E2" w:rsidRDefault="008A0B0A" w:rsidP="008968F7">
      <w:pPr>
        <w:pStyle w:val="LLJohtolauseKappaleet"/>
      </w:pPr>
      <w:r>
        <w:rPr>
          <w:i/>
        </w:rPr>
        <w:t>τροποποιούνται</w:t>
      </w:r>
      <w:r>
        <w:t xml:space="preserve"> τα άρθρα 2, 13, 17, 19α, 19β, 20, 23, 23α, 24, 26, 27, 32, 33, 36, 45, 51β και 52 του διατάγματος,</w:t>
      </w:r>
    </w:p>
    <w:p w:rsidR="008A0B0A" w:rsidRPr="007E23E2" w:rsidRDefault="008A0B0A" w:rsidP="008968F7">
      <w:pPr>
        <w:pStyle w:val="LLJohtolauseKappaleet"/>
      </w:pPr>
      <w:r>
        <w:t>όπως το άρθρο 2 απαντάται στα διατάγματα 407/2013 και 570/2017, το άρθρο 13 απαντάται στα διατάγματα 12</w:t>
      </w:r>
      <w:r w:rsidR="007B39EF">
        <w:t xml:space="preserve">43/2002, το άρθρο 17 απαντάται </w:t>
      </w:r>
      <w:r>
        <w:t>εν μέρει στα διατάγματα 303/1996, 1227/2011 και 407/2013, τα άρθρα 19α, 27, 32 και το άρθρο 52 απαντώνται στα διατάγματα 407/2013, το άρθρο 19β απαντάται στο διάταγμα 1243/2002, το άρθρο 20 απαντάται στα διατάγματα 407/2013 και 123/2017, το άρθρο 23 απαντάται στο διάταγμα 47/2017, το άρθρο 23α απαντάται στο διάταγμα 1062/2013, το άρθρο 24 απαντάται στα διατάγματα 407/2013, 240/2017 και 206/2018, το άρθρο 26 απαντάται στο διάταγμα 1227/2011, το άρθρο 33 απαντάται στο διάταγμα 487/2009, το άρθρο 36 απαντάται εν μέρει στο διάταγμα 531/1993, το άρθρο 45 απαντάται στο διάταγμα 1612/2015 και το άρθρο 51β στο διάταγμα 570/2017,</w:t>
      </w:r>
    </w:p>
    <w:p w:rsidR="008A0B0A" w:rsidRPr="007E23E2" w:rsidRDefault="008A0B0A" w:rsidP="008968F7">
      <w:pPr>
        <w:pStyle w:val="LLJohtolauseKappaleet"/>
      </w:pPr>
      <w:r>
        <w:rPr>
          <w:i/>
        </w:rPr>
        <w:t>αντικαθίσταται</w:t>
      </w:r>
      <w:r>
        <w:t xml:space="preserve"> το άρθρο 22, το οποίο καταργήθηκε με το διάταγμα 670/1997, με ένα νέο άρθρο 22 και </w:t>
      </w:r>
      <w:r>
        <w:rPr>
          <w:i/>
        </w:rPr>
        <w:t>προστίθεται</w:t>
      </w:r>
      <w:r>
        <w:t xml:space="preserve"> μια νέα παράγραφος 2 στο άρθρο 32α, όπως απαντάται στο διάταγμα 407/2013, καθώς και ένα νέο άρθρο 32β στο διάταγμα, ως εξής:</w:t>
      </w:r>
    </w:p>
    <w:p w:rsidR="0077609A" w:rsidRPr="007E23E2" w:rsidRDefault="0077609A" w:rsidP="00C245D5">
      <w:pPr>
        <w:pStyle w:val="LLNormaali"/>
        <w:keepNext/>
      </w:pPr>
    </w:p>
    <w:p w:rsidR="008968F7" w:rsidRPr="007E23E2" w:rsidRDefault="008A0B0A" w:rsidP="00C245D5">
      <w:pPr>
        <w:pStyle w:val="LLPykala"/>
        <w:keepNext/>
      </w:pPr>
      <w:r>
        <w:t>Άρθρο 2</w:t>
      </w:r>
    </w:p>
    <w:p w:rsidR="008A0B0A" w:rsidRPr="007E23E2" w:rsidRDefault="008A0B0A" w:rsidP="00C245D5">
      <w:pPr>
        <w:pStyle w:val="LLPykalanOtsikko"/>
        <w:keepNext/>
      </w:pPr>
      <w:r>
        <w:t>Ορισμοί</w:t>
      </w:r>
    </w:p>
    <w:p w:rsidR="008A0B0A" w:rsidRPr="007E23E2" w:rsidRDefault="008A0B0A" w:rsidP="008968F7">
      <w:pPr>
        <w:pStyle w:val="LLKappalejako"/>
      </w:pPr>
      <w:r>
        <w:t xml:space="preserve">Οι διατάξεις του νόμου περί οχημάτων και οι κανονισμοί που εγκρίνονται κατ’ εφαρμογή του, εφαρμόζονται για τον ορισμό των οχημάτων, των κατηγοριών οχημάτων και των διαστάσεων και της μάζας των οχημάτων. Επιπλέον, ο ορισμός των διαστάσεων και της μάζας των οχημάτων </w:t>
      </w:r>
      <w:proofErr w:type="spellStart"/>
      <w:r>
        <w:t>διέπεται</w:t>
      </w:r>
      <w:proofErr w:type="spellEnd"/>
      <w:r>
        <w:t xml:space="preserve"> από τον κανονισμό (ΕΕ) αριθ. 1230/2012 της Επιτροπής για την εφαρμογή του κανονισμού (ΕΚ) αριθ. 661/2009 του Ευρωπαϊκού Κοινοβουλίου και του Συμβουλίου όσον αφορά τις απαιτήσεις έγκρισης τύπου σχετικά με τη μάζα και τις διαστάσεις των μηχανοκίνητων οχημάτων και των </w:t>
      </w:r>
      <w:proofErr w:type="spellStart"/>
      <w:r>
        <w:t>ρυμουλκουμένων</w:t>
      </w:r>
      <w:proofErr w:type="spellEnd"/>
      <w:r>
        <w:t xml:space="preserve"> τους και για την τροποποίηση της οδηγίας 2007/46/ΕΚ του Ευρωπαϊκού Κοινοβουλίου και του Συμβουλίου.</w:t>
      </w:r>
    </w:p>
    <w:p w:rsidR="008968F7" w:rsidRPr="007E23E2" w:rsidRDefault="008A0B0A" w:rsidP="00CA20FF">
      <w:pPr>
        <w:pStyle w:val="LLMomentinJohdantoKappale"/>
      </w:pPr>
      <w:r>
        <w:t>Για τους σκοπούς του παρόντος διατάγματος:</w:t>
      </w:r>
    </w:p>
    <w:p w:rsidR="008A0B0A" w:rsidRPr="007E23E2" w:rsidRDefault="001B17ED" w:rsidP="008968F7">
      <w:pPr>
        <w:pStyle w:val="LLMomentinAlakohta"/>
      </w:pPr>
      <w:r>
        <w:t xml:space="preserve">1) </w:t>
      </w:r>
      <w:r>
        <w:rPr>
          <w:i/>
        </w:rPr>
        <w:t>μάζα σύνδεσης</w:t>
      </w:r>
      <w:r>
        <w:t xml:space="preserve">: νοείται η επιτρεπόμενη πραγματική μάζα </w:t>
      </w:r>
      <w:proofErr w:type="spellStart"/>
      <w:r>
        <w:t>ρυμουλκούμενου</w:t>
      </w:r>
      <w:proofErr w:type="spellEnd"/>
      <w:r>
        <w:t xml:space="preserve"> οχήματος όταν είναι συζευγμένο, εξαιρουμένης της μάζας επί του εδράνου ζεύξης ή της ράβδου έλξης οχήματος το οποίο ρυμουλκεί </w:t>
      </w:r>
      <w:proofErr w:type="spellStart"/>
      <w:r>
        <w:t>ημιρυμουλκούμενο</w:t>
      </w:r>
      <w:proofErr w:type="spellEnd"/>
      <w:r>
        <w:t xml:space="preserve">, </w:t>
      </w:r>
      <w:proofErr w:type="spellStart"/>
      <w:r>
        <w:t>ρυμουλκούμενο</w:t>
      </w:r>
      <w:proofErr w:type="spellEnd"/>
      <w:r>
        <w:t xml:space="preserve"> ελκυστήρα ή </w:t>
      </w:r>
      <w:proofErr w:type="spellStart"/>
      <w:r>
        <w:t>κεντροαξονικό</w:t>
      </w:r>
      <w:proofErr w:type="spellEnd"/>
      <w:r>
        <w:t xml:space="preserve"> </w:t>
      </w:r>
      <w:proofErr w:type="spellStart"/>
      <w:r>
        <w:t>ρυμουλκούμενο</w:t>
      </w:r>
      <w:proofErr w:type="spellEnd"/>
      <w:r>
        <w:t>·</w:t>
      </w:r>
    </w:p>
    <w:p w:rsidR="008A0B0A" w:rsidRPr="007E23E2" w:rsidRDefault="001B17ED" w:rsidP="008968F7">
      <w:pPr>
        <w:pStyle w:val="LLMomentinAlakohta"/>
      </w:pPr>
      <w:r>
        <w:t xml:space="preserve">2) </w:t>
      </w:r>
      <w:r>
        <w:rPr>
          <w:i/>
        </w:rPr>
        <w:t>αδιαχώριστο φορτίο</w:t>
      </w:r>
      <w:r>
        <w:t xml:space="preserve">: νοείται το φορτίο το οποίο, για τους σκοπούς της οδικής μεταφοράς, δεν είναι δυνατόν να χωριστεί σε δύο ή περισσότερα φορτία χωρίς αδικαιολόγητα έξοδα ή κίνδυνο πρόκλησης βλάβης και το οποίο, λόγω των διαστάσεων ή της μάζας του, δεν μπορεί να μεταφερθεί με όχημα ή συνδυασμό οχημάτων χωρίς να υπερβαίνει τα γενικά επιτρεπόμενα όρια μάζας ή διαστάσεων στο οδικό δίκτυο· αδιαχώριστο φορτίο θεωρείται επίσης εμπορευματοκιβώτιο που έχει σχεδιαστεί για θαλάσσια μεταφορά που εξάγεται ή εισάγεται, και το οποίο είτε είναι άδειο είτε φορτωμένο στο σημείο αναχώρησης και το ύψος του οποίου </w:t>
      </w:r>
      <w:r>
        <w:lastRenderedPageBreak/>
        <w:t>υπερβαίνει τα 2,80 μέτρα ή το μήκος του οποίου υπερβαίνει τα 12,30 μέτρα· εάν για τη μεταφορά του εν λόγω εμπορευματοκιβωτίου απαιτείται ύψος που υπερβαίνει τα 4,40 μέτρα ή, αντίστοιχα, μήκος που υπερβαίνει τα 23,00 μέτρα ή το γενικά επιτρεπόμενο όριο μάζας στις οδικές μεταφορές σε αρθρωτό όχημα, το εμπορευματοκιβώτιο θεωρείται αδιαχώριστο αντικείμενο μόνο όταν αποτελεί τη συσκευασία αδιαχώριστου αντικειμένου ή όταν το εμπορευματοκιβώτιο μεταφέρεται κενό·</w:t>
      </w:r>
    </w:p>
    <w:p w:rsidR="008A0B0A" w:rsidRPr="007E23E2" w:rsidRDefault="001B17ED" w:rsidP="008968F7">
      <w:pPr>
        <w:pStyle w:val="LLMomentinAlakohta"/>
      </w:pPr>
      <w:r>
        <w:t xml:space="preserve">3) </w:t>
      </w:r>
      <w:r>
        <w:rPr>
          <w:i/>
        </w:rPr>
        <w:t>Υπουργείο</w:t>
      </w:r>
      <w:r>
        <w:t xml:space="preserve"> νοείται το Υπουργείο Μεταφορών και Επικοινωνιών·</w:t>
      </w:r>
    </w:p>
    <w:p w:rsidR="008A0B0A" w:rsidRPr="007E23E2" w:rsidRDefault="001B17ED" w:rsidP="008968F7">
      <w:pPr>
        <w:pStyle w:val="LLMomentinAlakohta"/>
      </w:pPr>
      <w:r>
        <w:t xml:space="preserve">4) </w:t>
      </w:r>
      <w:r>
        <w:rPr>
          <w:i/>
        </w:rPr>
        <w:t>εξοπλισμός εργασίας</w:t>
      </w:r>
      <w:r>
        <w:t xml:space="preserve"> νοείται ένα μεταγόμενο μηχάνημα που μπορεί να συνδεθεί σε όχημα, το οποίο δεν ακουμπά καθόλου στο έδαφος κατά την οδική μεταφορά, και το οποίο δεν μπορεί να </w:t>
      </w:r>
      <w:proofErr w:type="spellStart"/>
      <w:r>
        <w:t>περιστραφεί</w:t>
      </w:r>
      <w:proofErr w:type="spellEnd"/>
      <w:r>
        <w:t xml:space="preserve"> γύρω από τον κάθετο άξονά του σε σχέση με το όχημα κατά την οδική μεταφορά·</w:t>
      </w:r>
    </w:p>
    <w:p w:rsidR="008A0B0A" w:rsidRPr="007E23E2" w:rsidRDefault="001B17ED" w:rsidP="008968F7">
      <w:pPr>
        <w:pStyle w:val="LLMomentinAlakohta"/>
      </w:pPr>
      <w:r>
        <w:t xml:space="preserve">5) </w:t>
      </w:r>
      <w:r>
        <w:rPr>
          <w:i/>
        </w:rPr>
        <w:t>οδηγία για τις μάζες και τις διαστάσεις</w:t>
      </w:r>
      <w:r>
        <w:t xml:space="preserve"> νοείται η οδηγία 96/53/ΕΚ του Συμβουλίου σχετικά με τον καθορισμό, για ορισμένα οδικά οχήματα που κυκλοφορούν στην Κοινότητα, των μέγιστων επιτρεπόμενων διαστάσεων στις εθνικές και διεθνείς μεταφορές και των μέγιστων επιτρεπόμενων βαρών στις διεθνείς μεταφορές, όπως τροποποιήθηκε τελευταία φορά με την οδηγία (ΕΕ) 2015/719 του Ευρωπαϊκού Κοινοβουλίου και του Συμβουλίου·</w:t>
      </w:r>
    </w:p>
    <w:p w:rsidR="008A0B0A" w:rsidRPr="007E23E2" w:rsidRDefault="001B17ED" w:rsidP="008968F7">
      <w:pPr>
        <w:pStyle w:val="LLMomentinAlakohta"/>
      </w:pPr>
      <w:r>
        <w:t xml:space="preserve">6) </w:t>
      </w:r>
      <w:r>
        <w:rPr>
          <w:i/>
        </w:rPr>
        <w:t>εναλλακτικά καύσιμα</w:t>
      </w:r>
      <w:r>
        <w:t>: νοούνται τα εναλλακτικά καύσιμα, όπως αναφέρονται στο άρθρο 2 της οδηγίας για τις μάζες και τις διαστάσεις·</w:t>
      </w:r>
    </w:p>
    <w:p w:rsidR="008A0B0A" w:rsidRPr="007E23E2" w:rsidRDefault="001B17ED" w:rsidP="008968F7">
      <w:pPr>
        <w:pStyle w:val="LLMomentinAlakohta"/>
      </w:pPr>
      <w:r>
        <w:t xml:space="preserve">7) </w:t>
      </w:r>
      <w:r>
        <w:rPr>
          <w:i/>
        </w:rPr>
        <w:t>κατευθυντήριος άξονας</w:t>
      </w:r>
      <w:r>
        <w:t>: νοείται ο άξονας του οποίου οι τροχοί μπορούν να περιστρέφονται άμεσα ή έμμεσα σε σχέση με τον επιμήκη άξονα του οχήματος ώστε να καθορίζεται η κατεύθυνση της κίνησης του οχήματος·</w:t>
      </w:r>
    </w:p>
    <w:p w:rsidR="008A0B0A" w:rsidRPr="007E23E2" w:rsidRDefault="001B17ED" w:rsidP="008968F7">
      <w:pPr>
        <w:pStyle w:val="LLMomentinAlakohta"/>
      </w:pPr>
      <w:r>
        <w:t xml:space="preserve">8) </w:t>
      </w:r>
      <w:proofErr w:type="spellStart"/>
      <w:r>
        <w:rPr>
          <w:i/>
        </w:rPr>
        <w:t>διευθυνόμενος</w:t>
      </w:r>
      <w:proofErr w:type="spellEnd"/>
      <w:r>
        <w:rPr>
          <w:i/>
        </w:rPr>
        <w:t xml:space="preserve"> άξονας</w:t>
      </w:r>
      <w:r>
        <w:t xml:space="preserve">: νοείται ο άξονας του οποίου η γωνία στροφής των τροχών μεταβάλλεται μόνο λόγω της αλληλεπίδρασης των δυνάμεων που ασκούνται μεταξύ των τροχών και της επιφάνειας του δρόμου· ωστόσο, δεν θεωρείται </w:t>
      </w:r>
      <w:proofErr w:type="spellStart"/>
      <w:r>
        <w:t>διευθυνόμενος</w:t>
      </w:r>
      <w:proofErr w:type="spellEnd"/>
      <w:r>
        <w:t xml:space="preserve"> άξονας ο άξονας του οποίου η γωνία στροφής μεταβάλλεται ελαφρώς λόγω της ελαστικότητας ζεύξης του άξονα.</w:t>
      </w:r>
    </w:p>
    <w:p w:rsidR="00CA20FF" w:rsidRPr="007E23E2" w:rsidRDefault="00CA20FF" w:rsidP="008968F7">
      <w:pPr>
        <w:pStyle w:val="LLMomentinAlakohta"/>
      </w:pPr>
    </w:p>
    <w:p w:rsidR="008A0B0A" w:rsidRPr="007E23E2" w:rsidRDefault="008A0B0A" w:rsidP="00C245D5">
      <w:pPr>
        <w:pStyle w:val="LLPykala"/>
        <w:keepNext/>
      </w:pPr>
      <w:r>
        <w:t>Άρθρο 13</w:t>
      </w:r>
    </w:p>
    <w:p w:rsidR="008A0B0A" w:rsidRPr="007E23E2" w:rsidRDefault="008A0B0A" w:rsidP="00C245D5">
      <w:pPr>
        <w:pStyle w:val="LLPykalanOtsikko"/>
        <w:keepNext/>
      </w:pPr>
      <w:proofErr w:type="spellStart"/>
      <w:r>
        <w:t>Διευθυνόμενος</w:t>
      </w:r>
      <w:proofErr w:type="spellEnd"/>
      <w:r>
        <w:t xml:space="preserve"> άξονας</w:t>
      </w:r>
    </w:p>
    <w:p w:rsidR="008A0B0A" w:rsidRPr="007E23E2" w:rsidRDefault="008A0B0A" w:rsidP="00CA20FF">
      <w:pPr>
        <w:pStyle w:val="LLKappalejako"/>
      </w:pPr>
      <w:r>
        <w:t xml:space="preserve">Εάν ένα όχημα ή </w:t>
      </w:r>
      <w:proofErr w:type="spellStart"/>
      <w:r>
        <w:t>ρυμουλκούμενο</w:t>
      </w:r>
      <w:proofErr w:type="spellEnd"/>
      <w:r>
        <w:t xml:space="preserve">, για το οποίο δεν έχουν προβλεφθεί ή προσδιοριστεί τεχνικές προδιαγραφές για διάταξη ελέγχου, διαθέτει </w:t>
      </w:r>
      <w:proofErr w:type="spellStart"/>
      <w:r>
        <w:t>διευθυνόμενο</w:t>
      </w:r>
      <w:proofErr w:type="spellEnd"/>
      <w:r>
        <w:t xml:space="preserve"> άξονα, ο οποίος φέρει διάταξη που ενεργοποιείται από τη θέση του οδηγού ή αυτόματη διάταξη που ασφαλίζει άμεσα το σύστημα διεύθυνσης, ο άξονας πρέπει να παραμένει ασφαλισμένος όταν το όχημα ή το </w:t>
      </w:r>
      <w:proofErr w:type="spellStart"/>
      <w:r>
        <w:t>ρυμουλκούμενο</w:t>
      </w:r>
      <w:proofErr w:type="spellEnd"/>
      <w:r>
        <w:t xml:space="preserve"> κινείται με ταχύτητα άνω των 40 </w:t>
      </w:r>
      <w:proofErr w:type="spellStart"/>
      <w:r>
        <w:t>km</w:t>
      </w:r>
      <w:proofErr w:type="spellEnd"/>
      <w:r>
        <w:t>/h.</w:t>
      </w:r>
    </w:p>
    <w:p w:rsidR="008A0B0A" w:rsidRPr="007E23E2" w:rsidRDefault="008A0B0A" w:rsidP="00CA20FF">
      <w:pPr>
        <w:pStyle w:val="LLKappalejako"/>
      </w:pPr>
      <w:r>
        <w:t>Εάν όλοι οι άξονες του οχήματος είναι κατευθυντήριοι άξονες, η κατεύθυνση ταξιδιού του οχήματος πρέπει να είναι παράλληλη προς την κατεύθυνση του οδοστρώματος σε κυκλοφορία υπό κανονικές συνθήκες.</w:t>
      </w:r>
    </w:p>
    <w:p w:rsidR="008A0B0A" w:rsidRPr="007E23E2" w:rsidRDefault="008A0B0A" w:rsidP="008A0B0A">
      <w:pPr>
        <w:pStyle w:val="LLNormaali"/>
      </w:pPr>
    </w:p>
    <w:p w:rsidR="008A0B0A" w:rsidRPr="007E23E2" w:rsidRDefault="008A0B0A" w:rsidP="00C245D5">
      <w:pPr>
        <w:pStyle w:val="LLPykala"/>
        <w:keepNext/>
      </w:pPr>
      <w:r>
        <w:t>Άρθρο 17</w:t>
      </w:r>
    </w:p>
    <w:p w:rsidR="008A0B0A" w:rsidRPr="007E23E2" w:rsidRDefault="008A0B0A" w:rsidP="00C245D5">
      <w:pPr>
        <w:pStyle w:val="LLPykalanOtsikko"/>
        <w:keepNext/>
      </w:pPr>
      <w:r>
        <w:t xml:space="preserve">Χρήση αντιολισθητικών διατάξεων σε ελαστικά οχημάτων και </w:t>
      </w:r>
      <w:proofErr w:type="spellStart"/>
      <w:r>
        <w:t>ρυμουλκούμενων</w:t>
      </w:r>
      <w:proofErr w:type="spellEnd"/>
      <w:r>
        <w:t xml:space="preserve"> οχημάτων συζευγμένων σε αυτά</w:t>
      </w:r>
    </w:p>
    <w:p w:rsidR="008A0B0A" w:rsidRPr="007E23E2" w:rsidRDefault="008A0B0A" w:rsidP="00CA20FF">
      <w:pPr>
        <w:pStyle w:val="LLKappalejako"/>
      </w:pPr>
      <w:r>
        <w:t xml:space="preserve">Τα ελαστικά οχήματος και </w:t>
      </w:r>
      <w:proofErr w:type="spellStart"/>
      <w:r>
        <w:t>ρυμουλκούμενου</w:t>
      </w:r>
      <w:proofErr w:type="spellEnd"/>
      <w:r>
        <w:t xml:space="preserve"> οχήματος συζευγμένου σε αυτό θα πρέπει να διαθέτουν καρφιά, αντιολισθητικές αλυσίδες ή άλλες ισοδύναμες αντιολισθητικές διατάξεις, που δεν προκαλούν ουσιαστική βλάβη στην επιφάνεια του δρόμου. Τα ελαστικά με καρφιά επιτρέπεται να χρησιμοποιούνται από την 1η Νοεμβρίου έως την 31η Μαρτίου ή έως την πρώτη Δευτέρα μετά τη Δευτέρα του Πάσχα, ανάλογα με το ποια είναι μεταγενέστερη. Πέραν αυτής της περιόδου, τα ελαστικά με καρφιά επιτρέπεται να χρησιμοποιούνται σε οχήματα έκτακτης ανάγκης, οχήματα παντός εδάφους και </w:t>
      </w:r>
      <w:proofErr w:type="spellStart"/>
      <w:r>
        <w:t>ρυμουλκούμενα</w:t>
      </w:r>
      <w:proofErr w:type="spellEnd"/>
      <w:r>
        <w:t xml:space="preserve"> που χρησιμοποιούνται από τις ένοπλες δυνάμεις, οχήματα οδικής συντήρησης και </w:t>
      </w:r>
      <w:proofErr w:type="spellStart"/>
      <w:r>
        <w:t>ρυμουλκούμενα</w:t>
      </w:r>
      <w:proofErr w:type="spellEnd"/>
      <w:r>
        <w:t xml:space="preserve"> και οχήματα ρυμούλκησης. Τα </w:t>
      </w:r>
      <w:r>
        <w:lastRenderedPageBreak/>
        <w:t xml:space="preserve">ελαστικά με καρφιά μπορούν επίσης να χρησιμοποιηθούν εκτός της προαναφερόμενης περιόδου κατά τις προσωρινές μεταφορές που σχετίζονται με την εμπορία, την επισκευή και τον τεχνικό έλεγχο οχημάτων ή </w:t>
      </w:r>
      <w:proofErr w:type="spellStart"/>
      <w:r>
        <w:t>ρυμουλκούμενων</w:t>
      </w:r>
      <w:proofErr w:type="spellEnd"/>
      <w:r>
        <w:t xml:space="preserve"> οχημάτων, και σε όλα τα οχήματα και τα </w:t>
      </w:r>
      <w:proofErr w:type="spellStart"/>
      <w:r>
        <w:t>ρυμουλκούμενα</w:t>
      </w:r>
      <w:proofErr w:type="spellEnd"/>
      <w:r>
        <w:t xml:space="preserve"> οχήματα, εφόσον επιβάλλεται από τις καιρικές ή τις οδικές συνθήκες.</w:t>
      </w:r>
    </w:p>
    <w:p w:rsidR="008A0B0A" w:rsidRPr="007E23E2" w:rsidRDefault="008A0B0A" w:rsidP="00CA20FF">
      <w:pPr>
        <w:pStyle w:val="LLKappalejako"/>
      </w:pPr>
      <w:r>
        <w:t xml:space="preserve">Σε περίπτωση </w:t>
      </w:r>
      <w:proofErr w:type="spellStart"/>
      <w:r>
        <w:t>ρυμουλκούμενου</w:t>
      </w:r>
      <w:proofErr w:type="spellEnd"/>
      <w:r>
        <w:t xml:space="preserve"> με συνολική μάζα που υπερβαίνει τους 0,75 τόνους αλλά δεν υπερβαίνει τους 3,5 τόνους (κατηγορία O</w:t>
      </w:r>
      <w:r>
        <w:rPr>
          <w:vertAlign w:val="subscript"/>
        </w:rPr>
        <w:t>2</w:t>
      </w:r>
      <w:r>
        <w:t>) χρησιμοποιούνται ελαστικά με καρφιά, εάν το όχημα έλξης διαθέτει ελαστικά με καρφιά.</w:t>
      </w:r>
    </w:p>
    <w:p w:rsidR="008A0B0A" w:rsidRPr="007E23E2" w:rsidRDefault="008A0B0A" w:rsidP="00CA20FF">
      <w:pPr>
        <w:pStyle w:val="LLKappalejako"/>
      </w:pPr>
      <w:r>
        <w:t xml:space="preserve">Όταν τα ελαστικά με καρφιά χρησιμοποιούνται σε επιβατικό όχημα, ελαφρό </w:t>
      </w:r>
      <w:r w:rsidR="007B39EF">
        <w:t xml:space="preserve">επαγγελματικό όχημα (κατηγορία </w:t>
      </w:r>
      <w:r>
        <w:t>M</w:t>
      </w:r>
      <w:r>
        <w:rPr>
          <w:vertAlign w:val="subscript"/>
        </w:rPr>
        <w:t>1</w:t>
      </w:r>
      <w:r>
        <w:t xml:space="preserve"> και N</w:t>
      </w:r>
      <w:r>
        <w:rPr>
          <w:vertAlign w:val="subscript"/>
        </w:rPr>
        <w:t>1</w:t>
      </w:r>
      <w:r>
        <w:t xml:space="preserve">) ή σε </w:t>
      </w:r>
      <w:proofErr w:type="spellStart"/>
      <w:r>
        <w:t>ρυμουλκούμενο</w:t>
      </w:r>
      <w:proofErr w:type="spellEnd"/>
      <w:r>
        <w:t xml:space="preserve"> συνολικής μάζας που δεν ξεπερνά τους 3,5 τόνους (κατηγορία O</w:t>
      </w:r>
      <w:r>
        <w:rPr>
          <w:vertAlign w:val="subscript"/>
        </w:rPr>
        <w:t>1</w:t>
      </w:r>
      <w:r>
        <w:t xml:space="preserve"> και O</w:t>
      </w:r>
      <w:r>
        <w:rPr>
          <w:vertAlign w:val="subscript"/>
        </w:rPr>
        <w:t>2</w:t>
      </w:r>
      <w:r>
        <w:t>), θα πρέπει να τοποθετούνται σε κάθε τροχό, με εξαίρεση τους δίδυμους τροχούς στους οποίους τοποθετούνται και στους δύο τροχούς. Ο αριθμός των καρφιών των διαφόρων ελαστικών οχήματος μπορεί να διαφέρει, αλλά δεν μπορεί να είναι μεγαλύτερος από το 25</w:t>
      </w:r>
      <w:r w:rsidR="00D3140F" w:rsidRPr="00D3140F">
        <w:t xml:space="preserve"> </w:t>
      </w:r>
      <w:r>
        <w:t>% του αριθμού των καρφιών του ελαστικού που διαθέτει τα περισσότερα καρφιά.</w:t>
      </w:r>
    </w:p>
    <w:p w:rsidR="008A0B0A" w:rsidRPr="007E23E2" w:rsidRDefault="008A0B0A" w:rsidP="00CA20FF">
      <w:pPr>
        <w:pStyle w:val="LLKappalejako"/>
      </w:pPr>
      <w:r>
        <w:t xml:space="preserve">Σε περίπτωση που πρέπει να χρησιμοποιηθεί προσωρινά εφεδρικό ελαστικό σε όχημα ή </w:t>
      </w:r>
      <w:proofErr w:type="spellStart"/>
      <w:r>
        <w:t>ρυμουλκούμενο</w:t>
      </w:r>
      <w:proofErr w:type="spellEnd"/>
      <w:r>
        <w:t xml:space="preserve"> οχήματος που είναι συζευγμένο σε αυτό εξαιτίας της βλάβης ενός ελαστικού, δεν ισχύουν ως προς αυτό οι διατάξεις που προβλέπονται στην παρούσα ενότητα. Στην περίπτωση αυτή, απαιτείται ιδιαίτερη προσοχή κατά την οδήγηση του οχήματος.</w:t>
      </w:r>
    </w:p>
    <w:p w:rsidR="008A0B0A" w:rsidRPr="007E23E2" w:rsidRDefault="008A0B0A" w:rsidP="00CA20FF">
      <w:pPr>
        <w:pStyle w:val="LLKappalejako"/>
      </w:pPr>
      <w:r>
        <w:t>Σε περίπτωση μεταχειρισμένου ελαστικού με καρφιά επιβατικού οχήματος ή μικρού φορτηγού αυτοκινήτου, τα καρφιά δεν πρέπει να προεξέχουν περισσότερο από 2,0 </w:t>
      </w:r>
      <w:proofErr w:type="spellStart"/>
      <w:r>
        <w:t>mm</w:t>
      </w:r>
      <w:proofErr w:type="spellEnd"/>
      <w:r>
        <w:t>. Τα καρφιά μεταχειρισμένου ελαστικού φορτηγού αυτοκινήτου δεν πρέπει να προεξέχουν περισσότερο από 2,5 </w:t>
      </w:r>
      <w:proofErr w:type="spellStart"/>
      <w:r>
        <w:t>mm</w:t>
      </w:r>
      <w:proofErr w:type="spellEnd"/>
      <w:r>
        <w:t>.</w:t>
      </w:r>
    </w:p>
    <w:p w:rsidR="009F1C22" w:rsidRPr="007E23E2" w:rsidRDefault="008A0B0A" w:rsidP="00CA20FF">
      <w:pPr>
        <w:pStyle w:val="LLKappalejako"/>
      </w:pPr>
      <w:r>
        <w:t>Η φινλανδική Υπηρεσία Ασφάλειας των Μεταφορών δύναται να χορηγεί για μεμονωμένα οχήματα παρέκκλιση από τη διάταξη της παραγράφου 1 για την επιτρεπόμενη περίοδο χρήσης των ελαστικών με καρφιά.</w:t>
      </w:r>
    </w:p>
    <w:p w:rsidR="008A0B0A" w:rsidRPr="007E23E2" w:rsidRDefault="008A0B0A" w:rsidP="00CA20FF">
      <w:pPr>
        <w:pStyle w:val="LLKappalejako"/>
      </w:pPr>
      <w:r>
        <w:t>Εάν η συνολική μάζα επί του κινητήριου άξονα ή των κινητήριων αξόνων είναι μικρότερη από το 18 % της συνολικής συνδυασμένης μάζας συνδυασμού οχημάτων μάζας άνω των 44 τόνων ή μήκους άνω των 18,75 μέτρων, το όχημα έλξης πρέπει, κατά το χρονικό διάστημα που αναφέρεται στο άρθρο 16 παράγραφος 2, να διαθέτει διάταξη που μπορεί να βελτιώσει την πρόσφυση εκκίνησης του οχήματος σε ολισθηρές οδικές επιφάνειες. Σύστημα που επηρεάζει τη λειτουργία του διαφορικού σε έναν μόνο κινητήριο άξονα δεν θεωρείται τέτοιου είδους διάταξη.</w:t>
      </w:r>
    </w:p>
    <w:p w:rsidR="008A0B0A" w:rsidRPr="007E23E2" w:rsidRDefault="008A0B0A" w:rsidP="00CA20FF">
      <w:pPr>
        <w:pStyle w:val="LLKappalejako"/>
      </w:pPr>
      <w:r>
        <w:t xml:space="preserve">Εάν η συνολική μάζα επί των κινητήριων αξόνων συνδυασμού οχημάτων το μήκος του οποίου ξεπερνά τα 28 μέτρα είναι μικρότερη από το 25 % της μάζας του συνδυασμού οχημάτων, κατά την περίοδο που αναφέρεται στο άρθρο 16, παράγραφος 2 και για τη βελτίωση της πρόσφυσης εκκίνησης του οχήματος σε ολισθηρές επιφάνειες, το όχημα έλξης πρέπει να διαθέτει </w:t>
      </w:r>
      <w:proofErr w:type="spellStart"/>
      <w:r>
        <w:t>λειαντήρες</w:t>
      </w:r>
      <w:proofErr w:type="spellEnd"/>
      <w:r>
        <w:t xml:space="preserve"> ή αυτόματες αντιολισθητικές αλυσίδες για τη βελτίωση της ικανότητας ρυμούλκησης τουλάχιστον ενός κινητήριου άξονα ή του άξονα που χρησιμοποιείται ως κινητήριος άξονας σε χαμηλή ταχύτητα.</w:t>
      </w:r>
    </w:p>
    <w:p w:rsidR="00486E06" w:rsidRPr="007E23E2" w:rsidRDefault="00486E06" w:rsidP="00486E06">
      <w:pPr>
        <w:pStyle w:val="LLNormaali"/>
      </w:pPr>
    </w:p>
    <w:p w:rsidR="008A0B0A" w:rsidRPr="007E23E2" w:rsidRDefault="008A0B0A" w:rsidP="00C245D5">
      <w:pPr>
        <w:pStyle w:val="LLPykala"/>
        <w:keepNext/>
      </w:pPr>
      <w:r>
        <w:t>Άρθρο 19α</w:t>
      </w:r>
    </w:p>
    <w:p w:rsidR="008A0B0A" w:rsidRPr="007E23E2" w:rsidRDefault="008A0B0A" w:rsidP="00C245D5">
      <w:pPr>
        <w:pStyle w:val="LLPykalanOtsikko"/>
        <w:keepNext/>
      </w:pPr>
      <w:r>
        <w:t xml:space="preserve">Μέγιστες μάζες επί των αξόνων ή των </w:t>
      </w:r>
      <w:proofErr w:type="spellStart"/>
      <w:r>
        <w:t>τροχοφορείων</w:t>
      </w:r>
      <w:proofErr w:type="spellEnd"/>
      <w:r>
        <w:t xml:space="preserve"> οχήματος ή συνδυασμού οχημάτων</w:t>
      </w:r>
    </w:p>
    <w:p w:rsidR="008A0B0A" w:rsidRPr="007E23E2" w:rsidRDefault="008A0B0A" w:rsidP="00CA20FF">
      <w:pPr>
        <w:pStyle w:val="LLKappalejako"/>
      </w:pPr>
      <w:r>
        <w:t xml:space="preserve">Κατά την κίνηση οχήματος ή συνδυασμού οχημάτων στο οδικό δίκτυο, η μάζα επί του άξονα ή του </w:t>
      </w:r>
      <w:proofErr w:type="spellStart"/>
      <w:r>
        <w:t>τροχοφορείου</w:t>
      </w:r>
      <w:proofErr w:type="spellEnd"/>
      <w:r>
        <w:t xml:space="preserve"> ή η συνολική μάζα του οχήματος δεν πρέπει να υπερβαίνει την τιμή που έχει καταχωριστεί στο μητρώο οχημάτων. Η συνολική μάζα του συνδυασμού οχημάτων δεν πρέπει να υπερβαίνει το άθροισμα των μαζών του οχήματος έλξης και του </w:t>
      </w:r>
      <w:proofErr w:type="spellStart"/>
      <w:r>
        <w:t>ρυμουλκούμενου</w:t>
      </w:r>
      <w:proofErr w:type="spellEnd"/>
      <w:r>
        <w:t xml:space="preserve"> οχήματος που έχει καταχωριστεί στο μητρώο, ή τη συνολική επιτρεπόμενη μάζα για τον συνδυασμό στις περιπτώσεις που είναι μικρότερη από το ανωτέρω άθροισμα.</w:t>
      </w:r>
    </w:p>
    <w:p w:rsidR="008A0B0A" w:rsidRPr="007E23E2" w:rsidRDefault="008A0B0A" w:rsidP="00CA20FF">
      <w:pPr>
        <w:pStyle w:val="LLKappalejako"/>
      </w:pPr>
      <w:r>
        <w:t xml:space="preserve">Κατά την κίνηση σε ολισθηρό οδόστρωμα, η μάζα επί του άξονα ή του </w:t>
      </w:r>
      <w:proofErr w:type="spellStart"/>
      <w:r>
        <w:t>τροχοφορείου</w:t>
      </w:r>
      <w:proofErr w:type="spellEnd"/>
      <w:r>
        <w:t xml:space="preserve"> του οχήματος όταν χρησιμοποιείται σύστημα ανύψωσης αξόνων ή λειτουργία ελάφρυνσης άξονα </w:t>
      </w:r>
      <w:r>
        <w:lastRenderedPageBreak/>
        <w:t xml:space="preserve">μπορεί προσωρινά να υπερβαίνει τη μέγιστη επιτρεπόμενη μάζα άξονα ή </w:t>
      </w:r>
      <w:proofErr w:type="spellStart"/>
      <w:r>
        <w:t>τροχοφορείου</w:t>
      </w:r>
      <w:proofErr w:type="spellEnd"/>
      <w:r>
        <w:t xml:space="preserve"> επί του οδοστρώματος, εάν αυτό είναι αναγκαίο για την εξασφάλιση επαρκούς πρόσφυσης έλξης και την αποφυγή πρόκλησης βλάβης στο οδόστρωμα.</w:t>
      </w:r>
    </w:p>
    <w:p w:rsidR="008A0B0A" w:rsidRPr="007E23E2" w:rsidRDefault="008A0B0A" w:rsidP="00CA20FF">
      <w:pPr>
        <w:pStyle w:val="LLKappalejako"/>
      </w:pPr>
      <w:r>
        <w:t xml:space="preserve">Η μάζα επί του άξονα και του </w:t>
      </w:r>
      <w:proofErr w:type="spellStart"/>
      <w:r>
        <w:t>τροχοφορείου</w:t>
      </w:r>
      <w:proofErr w:type="spellEnd"/>
      <w:r>
        <w:t xml:space="preserve"> του οχήματος όταν χρησιμοποιείται σύστημα ανύψωσης αξόνων ή λειτουργία ελάφρυνσης άξονα μπορεί προσωρινά να υπερβαίνει τη μέγιστη επιτρεπόμενη μάζα επί του οδοστρώματος, εάν αυτό είναι αναγκαίο για την επίτευξη επαρκούς ικανότητας ελιγμών. Η ταχύτητα δεν υπερβαίνει τα 30 </w:t>
      </w:r>
      <w:proofErr w:type="spellStart"/>
      <w:r>
        <w:t>km</w:t>
      </w:r>
      <w:proofErr w:type="spellEnd"/>
      <w:r>
        <w:t>/h. Η μάζα επί του άξονα δεν υπερβαίνει τους 12 τόνους. Ο συνδυασμός δεν απαιτείται να πληροί την απαίτηση ευστάθειας του άρθρου 32β κατά την ανύψωση αξόνων σε ταχύτητα μικρότερη των 30 χιλιομέτρων την ώρα.</w:t>
      </w:r>
    </w:p>
    <w:p w:rsidR="00486E06" w:rsidRPr="007E23E2" w:rsidRDefault="00486E06" w:rsidP="00486E06">
      <w:pPr>
        <w:pStyle w:val="LLNormaali"/>
      </w:pPr>
    </w:p>
    <w:p w:rsidR="008A0B0A" w:rsidRPr="007E23E2" w:rsidRDefault="008A0B0A" w:rsidP="00C245D5">
      <w:pPr>
        <w:pStyle w:val="LLPykala"/>
        <w:keepNext/>
      </w:pPr>
      <w:r>
        <w:t>Άρθρο 19β</w:t>
      </w:r>
    </w:p>
    <w:p w:rsidR="008A0B0A" w:rsidRPr="007E23E2" w:rsidRDefault="008A0B0A" w:rsidP="00C245D5">
      <w:pPr>
        <w:pStyle w:val="LLPykalanOtsikko"/>
        <w:keepNext/>
      </w:pPr>
      <w:r>
        <w:t>Χρήση στη Φινλανδία οχήματος που έχει λάβει άδεια κυκλοφορίας ή έχει τεθεί σε κυκλοφορία σε κράτος του ΕΟΧ</w:t>
      </w:r>
    </w:p>
    <w:p w:rsidR="008A0B0A" w:rsidRPr="007E23E2" w:rsidRDefault="008A0B0A" w:rsidP="00CA20FF">
      <w:pPr>
        <w:pStyle w:val="LLKappalejako"/>
      </w:pPr>
      <w:r>
        <w:t>Όταν χρησιμοποιείται στη Φινλανδία όχημα το οποίο έχει λάβει άδεια κυκλοφορίας ή έχει τεθεί σε κυκλοφορία σε «κράτος μέλος του ΕΟΧ», εφαρμόζονται οι διατάξεις του παρόντος κεφαλαίου.</w:t>
      </w:r>
    </w:p>
    <w:p w:rsidR="008A0B0A" w:rsidRPr="007E23E2" w:rsidRDefault="008A0B0A" w:rsidP="00CA20FF">
      <w:pPr>
        <w:pStyle w:val="LLMomentinJohdantoKappale"/>
      </w:pPr>
      <w:r>
        <w:t>Εάν οι γενικώς επιτρεπόμενες μάζες οχήματος που τέθηκε σε κυκλοφορία από το 1993 και μετά υπερβαίνουν τις μέγιστες τιμές που προβλέπονται στην οδηγία για τις μάζες και τις διαστάσεις:</w:t>
      </w:r>
    </w:p>
    <w:p w:rsidR="008A0B0A" w:rsidRPr="007E23E2" w:rsidRDefault="009F1C22" w:rsidP="00486E06">
      <w:pPr>
        <w:pStyle w:val="LLMomentinAlakohta"/>
      </w:pPr>
      <w:r>
        <w:t xml:space="preserve">1) τουλάχιστον ένας άξονας </w:t>
      </w:r>
      <w:proofErr w:type="spellStart"/>
      <w:r>
        <w:t>τροχοφορείου</w:t>
      </w:r>
      <w:proofErr w:type="spellEnd"/>
      <w:r>
        <w:t xml:space="preserve"> με τρεις ή περισσότερους άξονες θα πρέπει να διαθέτει κατευθυντήριο άξονα. Αντί για κατευθυντήριο άξονα, μπορεί να χρησιμοποιηθεί </w:t>
      </w:r>
      <w:proofErr w:type="spellStart"/>
      <w:r>
        <w:t>διευθυνόμενος</w:t>
      </w:r>
      <w:proofErr w:type="spellEnd"/>
      <w:r>
        <w:t xml:space="preserve"> άξονας ο οποίος είναι ασφαλισμένος σε θέση που αντιστοιχεί ακριβώς στην κατεύθυνση οδήγησης ενώ το όχημα κινείται με ταχύτητα 30 χιλιομέτρων την ώρα ή μεγαλύτερη,</w:t>
      </w:r>
    </w:p>
    <w:p w:rsidR="008A0B0A" w:rsidRPr="007E23E2" w:rsidRDefault="009F1C22" w:rsidP="00486E06">
      <w:pPr>
        <w:pStyle w:val="LLMomentinAlakohta"/>
      </w:pPr>
      <w:r>
        <w:t xml:space="preserve">2) σε περίπτωση οχήματος έλξης, τουλάχιστον ένας από τους άξονες του </w:t>
      </w:r>
      <w:proofErr w:type="spellStart"/>
      <w:r>
        <w:t>τροχοφορείου</w:t>
      </w:r>
      <w:proofErr w:type="spellEnd"/>
      <w:r>
        <w:t xml:space="preserve"> </w:t>
      </w:r>
      <w:proofErr w:type="spellStart"/>
      <w:r>
        <w:t>ρυμουλκούμενου</w:t>
      </w:r>
      <w:proofErr w:type="spellEnd"/>
      <w:r>
        <w:t xml:space="preserve"> οχήματος πρέπει να είναι </w:t>
      </w:r>
      <w:proofErr w:type="spellStart"/>
      <w:r>
        <w:t>διευθυνόμενος</w:t>
      </w:r>
      <w:proofErr w:type="spellEnd"/>
      <w:r>
        <w:t xml:space="preserve"> ή κατευθυντήριος άξονας, εάν η απόσταση μεταξύ των εξώτατων αξόνων του </w:t>
      </w:r>
      <w:proofErr w:type="spellStart"/>
      <w:r>
        <w:t>τροχοφορείου</w:t>
      </w:r>
      <w:proofErr w:type="spellEnd"/>
      <w:r>
        <w:t xml:space="preserve"> υπερβαίνει τα 2,4 μέτρα σε </w:t>
      </w:r>
      <w:proofErr w:type="spellStart"/>
      <w:r>
        <w:t>τροχοφορείο</w:t>
      </w:r>
      <w:proofErr w:type="spellEnd"/>
      <w:r>
        <w:t xml:space="preserve"> με δύο άξονες ή τα 2,8 μέτρα σε </w:t>
      </w:r>
      <w:proofErr w:type="spellStart"/>
      <w:r>
        <w:t>τροχοφορείο</w:t>
      </w:r>
      <w:proofErr w:type="spellEnd"/>
      <w:r>
        <w:t xml:space="preserve"> με τρεις ή περισσότερους άξονες,</w:t>
      </w:r>
    </w:p>
    <w:p w:rsidR="008A0B0A" w:rsidRPr="007E23E2" w:rsidRDefault="009F1C22" w:rsidP="00486E06">
      <w:pPr>
        <w:pStyle w:val="LLMomentinAlakohta"/>
      </w:pPr>
      <w:r>
        <w:t xml:space="preserve">3) ο απώτατος οπίσθιος άξονας </w:t>
      </w:r>
      <w:proofErr w:type="spellStart"/>
      <w:r>
        <w:t>διαξονικού</w:t>
      </w:r>
      <w:proofErr w:type="spellEnd"/>
      <w:r>
        <w:t xml:space="preserve"> </w:t>
      </w:r>
      <w:proofErr w:type="spellStart"/>
      <w:r>
        <w:t>τροχοφορείου</w:t>
      </w:r>
      <w:proofErr w:type="spellEnd"/>
      <w:r>
        <w:t xml:space="preserve"> πλήρως </w:t>
      </w:r>
      <w:proofErr w:type="spellStart"/>
      <w:r>
        <w:t>ρυμουλκούμενου</w:t>
      </w:r>
      <w:proofErr w:type="spellEnd"/>
      <w:r>
        <w:t xml:space="preserve"> οχήματος μπορεί να είναι </w:t>
      </w:r>
      <w:proofErr w:type="spellStart"/>
      <w:r>
        <w:t>διευθυνόμενος</w:t>
      </w:r>
      <w:proofErr w:type="spellEnd"/>
      <w:r>
        <w:t xml:space="preserve"> άξονας μόνον εάν έχει αποδειχθεί ότι το όχημα συμμορφώνεται με τις τεχνικές απαιτήσεις που αναφέρονται στον κανονισμό αριθ. 79 της ΟΕΕ/ΗΕ,</w:t>
      </w:r>
    </w:p>
    <w:p w:rsidR="008A0B0A" w:rsidRPr="007E23E2" w:rsidRDefault="009F1C22" w:rsidP="00486E06">
      <w:pPr>
        <w:pStyle w:val="LLMomentinAlakohta"/>
      </w:pPr>
      <w:r>
        <w:t xml:space="preserve">4) ένα </w:t>
      </w:r>
      <w:proofErr w:type="spellStart"/>
      <w:r>
        <w:t>τροχοφορείο</w:t>
      </w:r>
      <w:proofErr w:type="spellEnd"/>
      <w:r>
        <w:t xml:space="preserve"> </w:t>
      </w:r>
      <w:proofErr w:type="spellStart"/>
      <w:r>
        <w:t>ημιρυμουλκούμενου</w:t>
      </w:r>
      <w:proofErr w:type="spellEnd"/>
      <w:r>
        <w:t xml:space="preserve"> το οποίο είναι συζευγμένο με ανεξάρτητο </w:t>
      </w:r>
      <w:proofErr w:type="spellStart"/>
      <w:r>
        <w:t>τροχοφορείο</w:t>
      </w:r>
      <w:proofErr w:type="spellEnd"/>
      <w:r>
        <w:t xml:space="preserve"> θα πρέπει να διαθέτει τουλάχιστον δύο μη </w:t>
      </w:r>
      <w:proofErr w:type="spellStart"/>
      <w:r>
        <w:t>διευθυνόμενους</w:t>
      </w:r>
      <w:proofErr w:type="spellEnd"/>
      <w:r>
        <w:t xml:space="preserve"> άξονες.</w:t>
      </w:r>
    </w:p>
    <w:p w:rsidR="008A0B0A" w:rsidRPr="007E23E2" w:rsidRDefault="008A0B0A" w:rsidP="00486E06">
      <w:pPr>
        <w:pStyle w:val="LLMomentinAlakohta"/>
      </w:pPr>
      <w:r>
        <w:t xml:space="preserve">Το άθροισμα της μάζας επί των μη </w:t>
      </w:r>
      <w:proofErr w:type="spellStart"/>
      <w:r>
        <w:t>διευθυνόμενων</w:t>
      </w:r>
      <w:proofErr w:type="spellEnd"/>
      <w:r>
        <w:t xml:space="preserve"> αξόνων </w:t>
      </w:r>
      <w:proofErr w:type="spellStart"/>
      <w:r>
        <w:t>τροχοφορείου</w:t>
      </w:r>
      <w:proofErr w:type="spellEnd"/>
      <w:r>
        <w:t xml:space="preserve"> με τρεις ή περισσότερους άξονες οχήματος που αναφέρεται στην παράγραφο 2 ανωτέρω πρέπει να είναι τουλάχιστον 1,6 φορές μεγαλύτερο από τη μάζα επί των </w:t>
      </w:r>
      <w:proofErr w:type="spellStart"/>
      <w:r>
        <w:t>διευθυνόμενων</w:t>
      </w:r>
      <w:proofErr w:type="spellEnd"/>
      <w:r>
        <w:t xml:space="preserve"> αξόνων. Η απαίτηση αυτή δεν ισχύει για οχήματα για τα οποία έχει αποδειχθεί ότι συμμορφώνονται με τις τεχνικές απαιτήσεις που αναφέρονται στον κανονισμό αριθ. 79 της ΟΕΕ/ΗΕ.</w:t>
      </w:r>
    </w:p>
    <w:p w:rsidR="008A0B0A" w:rsidRDefault="008A0B0A" w:rsidP="00486E06">
      <w:pPr>
        <w:pStyle w:val="LLMomentinAlakohta"/>
      </w:pPr>
      <w:r>
        <w:t xml:space="preserve">Οι διατάξεις των παραγράφων 2 και 3 ανωτέρω δεν εφαρμόζονται σε όχημα με μέγιστη επιτρεπόμενη ταχύτητα τα 40 </w:t>
      </w:r>
      <w:proofErr w:type="spellStart"/>
      <w:r>
        <w:t>km</w:t>
      </w:r>
      <w:proofErr w:type="spellEnd"/>
      <w:r>
        <w:t>/h.</w:t>
      </w:r>
    </w:p>
    <w:p w:rsidR="00C245D5" w:rsidRPr="007E23E2" w:rsidRDefault="00C245D5" w:rsidP="00486E06">
      <w:pPr>
        <w:pStyle w:val="LLMomentinAlakohta"/>
      </w:pPr>
    </w:p>
    <w:p w:rsidR="008A0B0A" w:rsidRPr="007E23E2" w:rsidRDefault="008A0B0A" w:rsidP="00C245D5">
      <w:pPr>
        <w:pStyle w:val="LLPykala"/>
        <w:keepNext/>
      </w:pPr>
      <w:r>
        <w:t>Άρθρο 20</w:t>
      </w:r>
    </w:p>
    <w:p w:rsidR="008A0B0A" w:rsidRPr="007E23E2" w:rsidRDefault="008A0B0A" w:rsidP="00C245D5">
      <w:pPr>
        <w:pStyle w:val="LLPykalanOtsikko"/>
        <w:keepNext/>
      </w:pPr>
      <w:r>
        <w:t xml:space="preserve">Μάζες επί του άξονα και του </w:t>
      </w:r>
      <w:proofErr w:type="spellStart"/>
      <w:r>
        <w:t>τροχοφορείου</w:t>
      </w:r>
      <w:proofErr w:type="spellEnd"/>
    </w:p>
    <w:p w:rsidR="008A0B0A" w:rsidRPr="007E23E2" w:rsidRDefault="008A0B0A" w:rsidP="00C245D5">
      <w:pPr>
        <w:pStyle w:val="LLMomentinJohdantoKappale"/>
        <w:keepNext/>
      </w:pPr>
      <w:r>
        <w:t xml:space="preserve">Κατά την οδήγηση ενός αυτοκίνητου οχήματος ή </w:t>
      </w:r>
      <w:proofErr w:type="spellStart"/>
      <w:r>
        <w:t>ρυμουλκούμενου</w:t>
      </w:r>
      <w:proofErr w:type="spellEnd"/>
      <w:r>
        <w:t xml:space="preserve"> στο δρόμο, η μάζα στον άξονά του δεν πρέπει να υπερβαίνει τις κάτωθι τιμές:</w:t>
      </w:r>
    </w:p>
    <w:p w:rsidR="004A1943" w:rsidRPr="007E23E2" w:rsidRDefault="004A1943" w:rsidP="00C245D5">
      <w:pPr>
        <w:pStyle w:val="LLNormaali"/>
        <w:keepNext/>
      </w:pPr>
    </w:p>
    <w:tbl>
      <w:tblPr>
        <w:tblStyle w:val="TableGrid"/>
        <w:tblW w:w="0" w:type="auto"/>
        <w:tblLook w:val="04A0" w:firstRow="1" w:lastRow="0" w:firstColumn="1" w:lastColumn="0" w:noHBand="0" w:noVBand="1"/>
      </w:tblPr>
      <w:tblGrid>
        <w:gridCol w:w="4168"/>
        <w:gridCol w:w="4168"/>
      </w:tblGrid>
      <w:tr w:rsidR="00921B70" w:rsidRPr="007E23E2" w:rsidTr="00921B70">
        <w:tc>
          <w:tcPr>
            <w:tcW w:w="4168" w:type="dxa"/>
          </w:tcPr>
          <w:p w:rsidR="00921B70" w:rsidRPr="007E23E2" w:rsidRDefault="00EC043B" w:rsidP="00EC043B">
            <w:pPr>
              <w:pStyle w:val="LLMomentinKohta"/>
              <w:rPr>
                <w:sz w:val="20"/>
                <w:szCs w:val="20"/>
              </w:rPr>
            </w:pPr>
            <w:r>
              <w:rPr>
                <w:sz w:val="20"/>
              </w:rPr>
              <w:t>1) μη κατευθυντήριος άξονας</w:t>
            </w:r>
          </w:p>
        </w:tc>
        <w:tc>
          <w:tcPr>
            <w:tcW w:w="4168" w:type="dxa"/>
          </w:tcPr>
          <w:p w:rsidR="00921B70" w:rsidRPr="007E23E2" w:rsidRDefault="00921B70" w:rsidP="00921B70">
            <w:pPr>
              <w:pStyle w:val="LLMomentinKohta"/>
              <w:rPr>
                <w:sz w:val="20"/>
                <w:szCs w:val="20"/>
              </w:rPr>
            </w:pPr>
            <w:r>
              <w:rPr>
                <w:sz w:val="20"/>
              </w:rPr>
              <w:t>10 t</w:t>
            </w:r>
          </w:p>
        </w:tc>
      </w:tr>
      <w:tr w:rsidR="00921B70" w:rsidRPr="007E23E2" w:rsidTr="00921B70">
        <w:tc>
          <w:tcPr>
            <w:tcW w:w="4168" w:type="dxa"/>
          </w:tcPr>
          <w:p w:rsidR="00921B70" w:rsidRPr="007E23E2" w:rsidRDefault="00921B70" w:rsidP="00921B70">
            <w:pPr>
              <w:pStyle w:val="LLMomentinKohta"/>
              <w:rPr>
                <w:sz w:val="20"/>
                <w:szCs w:val="20"/>
              </w:rPr>
            </w:pPr>
            <w:r>
              <w:rPr>
                <w:sz w:val="20"/>
              </w:rPr>
              <w:lastRenderedPageBreak/>
              <w:t>2) κατευθυντήριος άξονας</w:t>
            </w:r>
          </w:p>
        </w:tc>
        <w:tc>
          <w:tcPr>
            <w:tcW w:w="4168" w:type="dxa"/>
          </w:tcPr>
          <w:p w:rsidR="00921B70" w:rsidRPr="007E23E2" w:rsidRDefault="00921B70" w:rsidP="00921B70">
            <w:pPr>
              <w:pStyle w:val="LLMomentinKohta"/>
              <w:rPr>
                <w:sz w:val="20"/>
                <w:szCs w:val="20"/>
              </w:rPr>
            </w:pPr>
            <w:r>
              <w:rPr>
                <w:sz w:val="20"/>
              </w:rPr>
              <w:t>11,5 t</w:t>
            </w:r>
          </w:p>
        </w:tc>
      </w:tr>
    </w:tbl>
    <w:p w:rsidR="00921B70" w:rsidRPr="007E23E2" w:rsidRDefault="00921B70" w:rsidP="00427716">
      <w:pPr>
        <w:pStyle w:val="LLMomentinKohta"/>
      </w:pPr>
    </w:p>
    <w:p w:rsidR="008A0B0A" w:rsidRPr="007E23E2" w:rsidRDefault="008A0B0A" w:rsidP="00C245D5">
      <w:pPr>
        <w:pStyle w:val="LLMomentinJohdantoKappale"/>
        <w:keepNext/>
      </w:pPr>
      <w:r>
        <w:t xml:space="preserve">Κατά την οδήγηση ενός αυτοκίνητου οχήματος στο δρόμο, η μάζα στο </w:t>
      </w:r>
      <w:proofErr w:type="spellStart"/>
      <w:r>
        <w:t>τροχοφορείο</w:t>
      </w:r>
      <w:proofErr w:type="spellEnd"/>
      <w:r>
        <w:t xml:space="preserve"> του δεν πρέπει να υπερβαίνει τις κάτωθι τιμές:</w:t>
      </w:r>
    </w:p>
    <w:p w:rsidR="004A1943" w:rsidRPr="007E23E2" w:rsidRDefault="004A1943" w:rsidP="00C245D5">
      <w:pPr>
        <w:pStyle w:val="LLMomentinKohta"/>
        <w:keepNext/>
      </w:pPr>
    </w:p>
    <w:tbl>
      <w:tblPr>
        <w:tblStyle w:val="TableGrid"/>
        <w:tblW w:w="0" w:type="auto"/>
        <w:tblLook w:val="04A0" w:firstRow="1" w:lastRow="0" w:firstColumn="1" w:lastColumn="0" w:noHBand="0" w:noVBand="1"/>
      </w:tblPr>
      <w:tblGrid>
        <w:gridCol w:w="4957"/>
        <w:gridCol w:w="850"/>
      </w:tblGrid>
      <w:tr w:rsidR="00921B70" w:rsidRPr="007E23E2" w:rsidTr="007E23E2">
        <w:tc>
          <w:tcPr>
            <w:tcW w:w="4957" w:type="dxa"/>
          </w:tcPr>
          <w:p w:rsidR="00921B70" w:rsidRPr="007E23E2" w:rsidRDefault="00921B70" w:rsidP="00921B70">
            <w:pPr>
              <w:pStyle w:val="LLMomentinKohta"/>
              <w:rPr>
                <w:sz w:val="20"/>
                <w:szCs w:val="20"/>
              </w:rPr>
            </w:pPr>
            <w:r>
              <w:rPr>
                <w:sz w:val="20"/>
              </w:rPr>
              <w:t xml:space="preserve">1) </w:t>
            </w:r>
            <w:proofErr w:type="spellStart"/>
            <w:r>
              <w:rPr>
                <w:sz w:val="20"/>
              </w:rPr>
              <w:t>τροχοφορείο</w:t>
            </w:r>
            <w:proofErr w:type="spellEnd"/>
            <w:r>
              <w:rPr>
                <w:sz w:val="20"/>
              </w:rPr>
              <w:t xml:space="preserve"> με δίδυμο άξονα με απόσταση αξόνων μικρότερη από 1,0 μέτρο</w:t>
            </w:r>
          </w:p>
        </w:tc>
        <w:tc>
          <w:tcPr>
            <w:tcW w:w="850" w:type="dxa"/>
          </w:tcPr>
          <w:p w:rsidR="00921B70" w:rsidRPr="007E23E2" w:rsidRDefault="00921B70" w:rsidP="00921B70">
            <w:pPr>
              <w:pStyle w:val="LLMomentinKohta"/>
              <w:rPr>
                <w:sz w:val="20"/>
                <w:szCs w:val="20"/>
              </w:rPr>
            </w:pPr>
            <w:r>
              <w:rPr>
                <w:sz w:val="20"/>
              </w:rPr>
              <w:t>11 t</w:t>
            </w:r>
          </w:p>
        </w:tc>
      </w:tr>
      <w:tr w:rsidR="00921B70" w:rsidRPr="007E23E2" w:rsidTr="007E23E2">
        <w:tc>
          <w:tcPr>
            <w:tcW w:w="4957" w:type="dxa"/>
          </w:tcPr>
          <w:p w:rsidR="00921B70" w:rsidRPr="007E23E2" w:rsidRDefault="00921B70" w:rsidP="00A80A40">
            <w:pPr>
              <w:pStyle w:val="LLMomentinKohta"/>
              <w:rPr>
                <w:sz w:val="20"/>
                <w:szCs w:val="20"/>
              </w:rPr>
            </w:pPr>
            <w:r>
              <w:rPr>
                <w:sz w:val="20"/>
              </w:rPr>
              <w:t xml:space="preserve">2) </w:t>
            </w:r>
            <w:proofErr w:type="spellStart"/>
            <w:r>
              <w:rPr>
                <w:sz w:val="20"/>
              </w:rPr>
              <w:t>τροχοφορείο</w:t>
            </w:r>
            <w:proofErr w:type="spellEnd"/>
            <w:r>
              <w:rPr>
                <w:sz w:val="20"/>
              </w:rPr>
              <w:t xml:space="preserve"> με δίδυμο άξονα με απόσταση αξόνων όχι μικρότερη από 1,0 μέτρο αλλά μικρότερη από 1,3 μέτρα</w:t>
            </w:r>
          </w:p>
        </w:tc>
        <w:tc>
          <w:tcPr>
            <w:tcW w:w="850" w:type="dxa"/>
          </w:tcPr>
          <w:p w:rsidR="00921B70" w:rsidRPr="007E23E2" w:rsidRDefault="00921B70" w:rsidP="007E23E2">
            <w:pPr>
              <w:pStyle w:val="LLMomentinKohta"/>
              <w:rPr>
                <w:sz w:val="20"/>
                <w:szCs w:val="20"/>
              </w:rPr>
            </w:pPr>
            <w:r>
              <w:rPr>
                <w:sz w:val="20"/>
              </w:rPr>
              <w:t>16 t</w:t>
            </w:r>
          </w:p>
        </w:tc>
      </w:tr>
      <w:tr w:rsidR="00921B70" w:rsidRPr="007E23E2" w:rsidTr="007E23E2">
        <w:tc>
          <w:tcPr>
            <w:tcW w:w="4957" w:type="dxa"/>
          </w:tcPr>
          <w:p w:rsidR="00921B70" w:rsidRPr="007E23E2" w:rsidRDefault="00921B70" w:rsidP="00921B70">
            <w:pPr>
              <w:pStyle w:val="LLMomentinKohta"/>
              <w:rPr>
                <w:sz w:val="20"/>
                <w:szCs w:val="20"/>
              </w:rPr>
            </w:pPr>
            <w:r>
              <w:rPr>
                <w:sz w:val="20"/>
              </w:rPr>
              <w:t xml:space="preserve">3) </w:t>
            </w:r>
            <w:proofErr w:type="spellStart"/>
            <w:r>
              <w:rPr>
                <w:sz w:val="20"/>
              </w:rPr>
              <w:t>τροχοφορείο</w:t>
            </w:r>
            <w:proofErr w:type="spellEnd"/>
            <w:r>
              <w:rPr>
                <w:sz w:val="20"/>
              </w:rPr>
              <w:t xml:space="preserve"> με δίδυμο άξονα με απόσταση αξόνων όχι μικρότερη από 1,3 μέτρα αλλά μικρότερη από 1,8 μέτρα</w:t>
            </w:r>
          </w:p>
        </w:tc>
        <w:tc>
          <w:tcPr>
            <w:tcW w:w="850" w:type="dxa"/>
          </w:tcPr>
          <w:p w:rsidR="00921B70" w:rsidRPr="007E23E2" w:rsidRDefault="00921B70" w:rsidP="007E23E2">
            <w:pPr>
              <w:pStyle w:val="LLMomentinKohta"/>
              <w:rPr>
                <w:sz w:val="20"/>
                <w:szCs w:val="20"/>
              </w:rPr>
            </w:pPr>
            <w:r>
              <w:rPr>
                <w:sz w:val="20"/>
              </w:rPr>
              <w:t>18 t</w:t>
            </w:r>
          </w:p>
        </w:tc>
      </w:tr>
      <w:tr w:rsidR="00921B70" w:rsidRPr="007E23E2" w:rsidTr="007E23E2">
        <w:tc>
          <w:tcPr>
            <w:tcW w:w="4957" w:type="dxa"/>
          </w:tcPr>
          <w:p w:rsidR="00921B70" w:rsidRPr="007E23E2" w:rsidRDefault="00921B70" w:rsidP="00EC043B">
            <w:pPr>
              <w:pStyle w:val="LLMomentinKohta"/>
              <w:rPr>
                <w:sz w:val="20"/>
                <w:szCs w:val="20"/>
              </w:rPr>
            </w:pPr>
            <w:r>
              <w:rPr>
                <w:sz w:val="20"/>
              </w:rPr>
              <w:t xml:space="preserve">4) </w:t>
            </w:r>
            <w:proofErr w:type="spellStart"/>
            <w:r>
              <w:rPr>
                <w:sz w:val="20"/>
              </w:rPr>
              <w:t>τροχοφορείο</w:t>
            </w:r>
            <w:proofErr w:type="spellEnd"/>
            <w:r>
              <w:rPr>
                <w:sz w:val="20"/>
              </w:rPr>
              <w:t xml:space="preserve"> με δίδυμο άξονα με απόσταση αξόνων όχι μικρότερη από 1,3 μέτρα αλλά μικρότερη από 1,8 μέτρα και του οποίου κάθε κατευθυντήριος άξονας είναι εφοδιασμένος με δίδυμους τροχούς και η μάζα σε κάθε άξονα δεν υπερβαίνει τους 9,5 τόνους</w:t>
            </w:r>
          </w:p>
        </w:tc>
        <w:tc>
          <w:tcPr>
            <w:tcW w:w="850" w:type="dxa"/>
          </w:tcPr>
          <w:p w:rsidR="00921B70" w:rsidRPr="007E23E2" w:rsidRDefault="00921B70" w:rsidP="00921B70">
            <w:pPr>
              <w:pStyle w:val="LLMomentinKohta"/>
              <w:rPr>
                <w:sz w:val="20"/>
                <w:szCs w:val="20"/>
              </w:rPr>
            </w:pPr>
            <w:r>
              <w:rPr>
                <w:sz w:val="20"/>
              </w:rPr>
              <w:t>19 t</w:t>
            </w:r>
          </w:p>
        </w:tc>
      </w:tr>
      <w:tr w:rsidR="00921B70" w:rsidRPr="007E23E2" w:rsidTr="007E23E2">
        <w:tc>
          <w:tcPr>
            <w:tcW w:w="4957" w:type="dxa"/>
          </w:tcPr>
          <w:p w:rsidR="00921B70" w:rsidRPr="007E23E2" w:rsidRDefault="00921B70" w:rsidP="00921B70">
            <w:pPr>
              <w:pStyle w:val="LLMomentinKohta"/>
              <w:rPr>
                <w:sz w:val="20"/>
                <w:szCs w:val="20"/>
              </w:rPr>
            </w:pPr>
            <w:r>
              <w:rPr>
                <w:sz w:val="20"/>
              </w:rPr>
              <w:t xml:space="preserve">5) </w:t>
            </w:r>
            <w:proofErr w:type="spellStart"/>
            <w:r>
              <w:rPr>
                <w:sz w:val="20"/>
              </w:rPr>
              <w:t>τροχοφορείο</w:t>
            </w:r>
            <w:proofErr w:type="spellEnd"/>
            <w:r>
              <w:rPr>
                <w:sz w:val="20"/>
              </w:rPr>
              <w:t xml:space="preserve"> με δίδυμο άξονα με απόσταση αξόνων όχι μικρότερη από 1,3 μέτρα αλλά μικρότερη από 1,8 μέτρα και του οποίου κάθε κατευθυντήριος άξονας είναι εφοδιασμένος με δίδυμους τροχούς και ανάρτηση πεπιεσμένου αέρα ή ανάρτηση που αναγνωρίζεται ως ισοδύναμη προς την ανάρτηση πεπιεσμένου αέρα</w:t>
            </w:r>
          </w:p>
        </w:tc>
        <w:tc>
          <w:tcPr>
            <w:tcW w:w="850" w:type="dxa"/>
          </w:tcPr>
          <w:p w:rsidR="00921B70" w:rsidRPr="007E23E2" w:rsidRDefault="00921B70" w:rsidP="00921B70">
            <w:pPr>
              <w:pStyle w:val="LLMomentinKohta"/>
              <w:rPr>
                <w:sz w:val="20"/>
                <w:szCs w:val="20"/>
              </w:rPr>
            </w:pPr>
            <w:r>
              <w:rPr>
                <w:sz w:val="20"/>
              </w:rPr>
              <w:t>20 t</w:t>
            </w:r>
          </w:p>
        </w:tc>
      </w:tr>
      <w:tr w:rsidR="00921B70" w:rsidRPr="007E23E2" w:rsidTr="007E23E2">
        <w:tc>
          <w:tcPr>
            <w:tcW w:w="4957" w:type="dxa"/>
          </w:tcPr>
          <w:p w:rsidR="00921B70" w:rsidRPr="007E23E2" w:rsidRDefault="00921B70" w:rsidP="00921B70">
            <w:pPr>
              <w:pStyle w:val="LLMomentinKohta"/>
              <w:rPr>
                <w:sz w:val="20"/>
                <w:szCs w:val="20"/>
              </w:rPr>
            </w:pPr>
            <w:r>
              <w:rPr>
                <w:sz w:val="20"/>
              </w:rPr>
              <w:t xml:space="preserve">6) </w:t>
            </w:r>
            <w:proofErr w:type="spellStart"/>
            <w:r>
              <w:rPr>
                <w:sz w:val="20"/>
              </w:rPr>
              <w:t>τροχοφορείο</w:t>
            </w:r>
            <w:proofErr w:type="spellEnd"/>
            <w:r>
              <w:rPr>
                <w:sz w:val="20"/>
              </w:rPr>
              <w:t xml:space="preserve"> με δίδυμο άξονα με απόσταση αξόνων όχι μικρότερη από 1,3 μέτρα αλλά μικρότερη από 1,8 μέτρα και του οποίου ο κατευθυντήριος άξονας είναι εξοπλισμένος με δίδυμους τροχούς και ανάρτηση πεπιεσμένου αέρα ή ανάρτηση που αναγνωρίζεται ως ισοδύναμη προς την ανάρτηση πεπιεσμένου αέρα ή </w:t>
            </w:r>
            <w:proofErr w:type="spellStart"/>
            <w:r>
              <w:rPr>
                <w:sz w:val="20"/>
              </w:rPr>
              <w:t>τροχοφορείο</w:t>
            </w:r>
            <w:proofErr w:type="spellEnd"/>
            <w:r>
              <w:rPr>
                <w:sz w:val="20"/>
              </w:rPr>
              <w:t xml:space="preserve"> με δύο άξονες εφοδιασμένους με δίδυμους τροχούς και η μάζα σε κάθε άξονα δεν υπερβαίνει τους 10,5 τόνους</w:t>
            </w:r>
          </w:p>
        </w:tc>
        <w:tc>
          <w:tcPr>
            <w:tcW w:w="850" w:type="dxa"/>
          </w:tcPr>
          <w:p w:rsidR="00921B70" w:rsidRPr="007E23E2" w:rsidRDefault="00921B70" w:rsidP="007E23E2">
            <w:pPr>
              <w:pStyle w:val="LLMomentinKohta"/>
              <w:rPr>
                <w:sz w:val="20"/>
                <w:szCs w:val="20"/>
              </w:rPr>
            </w:pPr>
            <w:r>
              <w:rPr>
                <w:sz w:val="20"/>
              </w:rPr>
              <w:t>24 t</w:t>
            </w:r>
          </w:p>
        </w:tc>
      </w:tr>
      <w:tr w:rsidR="00921B70" w:rsidRPr="007E23E2" w:rsidTr="007E23E2">
        <w:tc>
          <w:tcPr>
            <w:tcW w:w="4957" w:type="dxa"/>
          </w:tcPr>
          <w:p w:rsidR="00921B70" w:rsidRPr="007E23E2" w:rsidRDefault="00921B70" w:rsidP="002622E6">
            <w:pPr>
              <w:pStyle w:val="LLMomentinKohta"/>
              <w:rPr>
                <w:sz w:val="20"/>
                <w:szCs w:val="20"/>
              </w:rPr>
            </w:pPr>
            <w:r>
              <w:rPr>
                <w:sz w:val="20"/>
              </w:rPr>
              <w:t xml:space="preserve">7) </w:t>
            </w:r>
            <w:proofErr w:type="spellStart"/>
            <w:r>
              <w:rPr>
                <w:sz w:val="20"/>
              </w:rPr>
              <w:t>τροχοφορείο</w:t>
            </w:r>
            <w:proofErr w:type="spellEnd"/>
            <w:r>
              <w:rPr>
                <w:sz w:val="20"/>
              </w:rPr>
              <w:t xml:space="preserve"> με τρίδυμο άξονα με απόσταση αξόνων μικρότερη από 1,3 μέτρα </w:t>
            </w:r>
          </w:p>
        </w:tc>
        <w:tc>
          <w:tcPr>
            <w:tcW w:w="850" w:type="dxa"/>
          </w:tcPr>
          <w:p w:rsidR="00921B70" w:rsidRPr="007E23E2" w:rsidRDefault="00921B70" w:rsidP="002622E6">
            <w:pPr>
              <w:pStyle w:val="LLMomentinKohta"/>
              <w:rPr>
                <w:sz w:val="20"/>
                <w:szCs w:val="20"/>
              </w:rPr>
            </w:pPr>
            <w:r>
              <w:rPr>
                <w:sz w:val="20"/>
              </w:rPr>
              <w:t>21 t</w:t>
            </w:r>
          </w:p>
        </w:tc>
      </w:tr>
      <w:tr w:rsidR="00921B70" w:rsidRPr="007E23E2" w:rsidTr="007E23E2">
        <w:tc>
          <w:tcPr>
            <w:tcW w:w="4957" w:type="dxa"/>
          </w:tcPr>
          <w:p w:rsidR="00921B70" w:rsidRPr="007E23E2" w:rsidRDefault="00921B70" w:rsidP="002622E6">
            <w:pPr>
              <w:pStyle w:val="LLMomentinKohta"/>
              <w:rPr>
                <w:sz w:val="20"/>
                <w:szCs w:val="20"/>
              </w:rPr>
            </w:pPr>
            <w:r>
              <w:rPr>
                <w:sz w:val="20"/>
              </w:rPr>
              <w:t xml:space="preserve">8) </w:t>
            </w:r>
            <w:proofErr w:type="spellStart"/>
            <w:r>
              <w:rPr>
                <w:sz w:val="20"/>
              </w:rPr>
              <w:t>τροχοφορείο</w:t>
            </w:r>
            <w:proofErr w:type="spellEnd"/>
            <w:r>
              <w:rPr>
                <w:sz w:val="20"/>
              </w:rPr>
              <w:t xml:space="preserve"> με τρίδυμο άξονα με απόσταση αξόνων όχι μικρότερη από 1,3 μέτρα</w:t>
            </w:r>
          </w:p>
        </w:tc>
        <w:tc>
          <w:tcPr>
            <w:tcW w:w="850" w:type="dxa"/>
          </w:tcPr>
          <w:p w:rsidR="00921B70" w:rsidRPr="007E23E2" w:rsidRDefault="00921B70" w:rsidP="002622E6">
            <w:pPr>
              <w:pStyle w:val="LLMomentinKohta"/>
              <w:rPr>
                <w:sz w:val="20"/>
                <w:szCs w:val="20"/>
              </w:rPr>
            </w:pPr>
            <w:r>
              <w:rPr>
                <w:sz w:val="20"/>
              </w:rPr>
              <w:t>24 t</w:t>
            </w:r>
          </w:p>
        </w:tc>
      </w:tr>
      <w:tr w:rsidR="00921B70" w:rsidRPr="007E23E2" w:rsidTr="007E23E2">
        <w:tc>
          <w:tcPr>
            <w:tcW w:w="4957" w:type="dxa"/>
          </w:tcPr>
          <w:p w:rsidR="00921B70" w:rsidRPr="007E23E2" w:rsidRDefault="002622E6" w:rsidP="00EC043B">
            <w:pPr>
              <w:pStyle w:val="LLMomentinKohta"/>
              <w:rPr>
                <w:sz w:val="20"/>
                <w:szCs w:val="20"/>
              </w:rPr>
            </w:pPr>
            <w:r>
              <w:rPr>
                <w:sz w:val="20"/>
              </w:rPr>
              <w:t xml:space="preserve">9) </w:t>
            </w:r>
            <w:proofErr w:type="spellStart"/>
            <w:r>
              <w:rPr>
                <w:sz w:val="20"/>
              </w:rPr>
              <w:t>τροχοφορείο</w:t>
            </w:r>
            <w:proofErr w:type="spellEnd"/>
            <w:r>
              <w:rPr>
                <w:sz w:val="20"/>
              </w:rPr>
              <w:t xml:space="preserve"> με τρίδυμο άξονα με απόσταση αξόνων όχι μικρότερη από 1,3 μέτρα και με τουλάχιστον δύο άξονες </w:t>
            </w:r>
            <w:proofErr w:type="spellStart"/>
            <w:r>
              <w:rPr>
                <w:sz w:val="20"/>
              </w:rPr>
              <w:t>τροχοφορείου</w:t>
            </w:r>
            <w:proofErr w:type="spellEnd"/>
            <w:r>
              <w:rPr>
                <w:sz w:val="20"/>
              </w:rPr>
              <w:t xml:space="preserve"> εξοπλισμένους με δίδυμα ελαστικά</w:t>
            </w:r>
          </w:p>
        </w:tc>
        <w:tc>
          <w:tcPr>
            <w:tcW w:w="850" w:type="dxa"/>
          </w:tcPr>
          <w:p w:rsidR="00921B70" w:rsidRPr="007E23E2" w:rsidRDefault="002622E6" w:rsidP="002622E6">
            <w:pPr>
              <w:pStyle w:val="LLMomentinKohta"/>
              <w:rPr>
                <w:sz w:val="20"/>
                <w:szCs w:val="20"/>
              </w:rPr>
            </w:pPr>
            <w:r>
              <w:rPr>
                <w:sz w:val="20"/>
              </w:rPr>
              <w:t>27 t</w:t>
            </w:r>
          </w:p>
        </w:tc>
      </w:tr>
    </w:tbl>
    <w:p w:rsidR="00C33B4F" w:rsidRPr="007E23E2" w:rsidRDefault="00C33B4F" w:rsidP="002622E6">
      <w:pPr>
        <w:pStyle w:val="LLNormaali"/>
      </w:pPr>
    </w:p>
    <w:p w:rsidR="008A0B0A" w:rsidRPr="007E23E2" w:rsidRDefault="008A0B0A" w:rsidP="00C245D5">
      <w:pPr>
        <w:pStyle w:val="LLMomentinJohdantoKappale"/>
        <w:keepNext/>
      </w:pPr>
      <w:r>
        <w:t xml:space="preserve">Κατά τη μεταφορά </w:t>
      </w:r>
      <w:proofErr w:type="spellStart"/>
      <w:r>
        <w:t>ρυμουλκούμενου</w:t>
      </w:r>
      <w:proofErr w:type="spellEnd"/>
      <w:r>
        <w:t xml:space="preserve"> στο οδικό δίκτυο, η μάζα επί του </w:t>
      </w:r>
      <w:proofErr w:type="spellStart"/>
      <w:r>
        <w:t>τροχοφορείου</w:t>
      </w:r>
      <w:proofErr w:type="spellEnd"/>
      <w:r>
        <w:t xml:space="preserve"> δεν υπερβαίνει τις κάτωθι τιμές:</w:t>
      </w:r>
    </w:p>
    <w:p w:rsidR="00264177" w:rsidRPr="007E23E2" w:rsidRDefault="00264177" w:rsidP="00C245D5">
      <w:pPr>
        <w:pStyle w:val="LLMomentinJohdantoKappale"/>
        <w:keepNext/>
      </w:pPr>
    </w:p>
    <w:tbl>
      <w:tblPr>
        <w:tblStyle w:val="TableGrid"/>
        <w:tblW w:w="0" w:type="auto"/>
        <w:tblLook w:val="04A0" w:firstRow="1" w:lastRow="0" w:firstColumn="1" w:lastColumn="0" w:noHBand="0" w:noVBand="1"/>
      </w:tblPr>
      <w:tblGrid>
        <w:gridCol w:w="5098"/>
        <w:gridCol w:w="851"/>
      </w:tblGrid>
      <w:tr w:rsidR="002622E6" w:rsidRPr="007E23E2" w:rsidTr="00C33B4F">
        <w:tc>
          <w:tcPr>
            <w:tcW w:w="5098" w:type="dxa"/>
          </w:tcPr>
          <w:p w:rsidR="002622E6" w:rsidRPr="007E23E2" w:rsidRDefault="002622E6" w:rsidP="002622E6">
            <w:pPr>
              <w:pStyle w:val="LLMomentinKohta"/>
              <w:rPr>
                <w:sz w:val="20"/>
                <w:szCs w:val="20"/>
              </w:rPr>
            </w:pPr>
            <w:r>
              <w:rPr>
                <w:sz w:val="20"/>
              </w:rPr>
              <w:t xml:space="preserve">1) </w:t>
            </w:r>
            <w:proofErr w:type="spellStart"/>
            <w:r>
              <w:rPr>
                <w:sz w:val="20"/>
              </w:rPr>
              <w:t>τροχοφορείο</w:t>
            </w:r>
            <w:proofErr w:type="spellEnd"/>
            <w:r>
              <w:rPr>
                <w:sz w:val="20"/>
              </w:rPr>
              <w:t xml:space="preserve"> με δίδυμο άξονα με απόσταση αξόνων μικρότερη από 1,0 μέτρο</w:t>
            </w:r>
          </w:p>
        </w:tc>
        <w:tc>
          <w:tcPr>
            <w:tcW w:w="851" w:type="dxa"/>
          </w:tcPr>
          <w:p w:rsidR="002622E6" w:rsidRPr="007E23E2" w:rsidRDefault="002622E6" w:rsidP="002622E6">
            <w:pPr>
              <w:pStyle w:val="LLMomentinKohta"/>
              <w:rPr>
                <w:sz w:val="20"/>
                <w:szCs w:val="20"/>
              </w:rPr>
            </w:pPr>
            <w:r>
              <w:rPr>
                <w:sz w:val="20"/>
              </w:rPr>
              <w:t>11 t</w:t>
            </w:r>
          </w:p>
        </w:tc>
      </w:tr>
      <w:tr w:rsidR="002622E6" w:rsidRPr="007E23E2" w:rsidTr="00C33B4F">
        <w:tc>
          <w:tcPr>
            <w:tcW w:w="5098" w:type="dxa"/>
          </w:tcPr>
          <w:p w:rsidR="002622E6" w:rsidRPr="007E23E2" w:rsidRDefault="002622E6" w:rsidP="002622E6">
            <w:pPr>
              <w:pStyle w:val="LLMomentinKohta"/>
              <w:rPr>
                <w:sz w:val="20"/>
                <w:szCs w:val="20"/>
              </w:rPr>
            </w:pPr>
            <w:r>
              <w:rPr>
                <w:sz w:val="20"/>
              </w:rPr>
              <w:t xml:space="preserve">2) </w:t>
            </w:r>
            <w:proofErr w:type="spellStart"/>
            <w:r>
              <w:rPr>
                <w:sz w:val="20"/>
              </w:rPr>
              <w:t>τροχοφορείο</w:t>
            </w:r>
            <w:proofErr w:type="spellEnd"/>
            <w:r>
              <w:rPr>
                <w:sz w:val="20"/>
              </w:rPr>
              <w:t xml:space="preserve"> με δίδυμο άξονα με απόσταση αξόνων όχι μικρότερη από 1,0 μέτρο αλλά μικρότερη από 1,3 μέτρα</w:t>
            </w:r>
          </w:p>
        </w:tc>
        <w:tc>
          <w:tcPr>
            <w:tcW w:w="851" w:type="dxa"/>
          </w:tcPr>
          <w:p w:rsidR="002622E6" w:rsidRPr="007E23E2" w:rsidRDefault="002622E6" w:rsidP="007E23E2">
            <w:pPr>
              <w:pStyle w:val="LLMomentinKohta"/>
              <w:rPr>
                <w:sz w:val="20"/>
                <w:szCs w:val="20"/>
              </w:rPr>
            </w:pPr>
            <w:r>
              <w:rPr>
                <w:sz w:val="20"/>
              </w:rPr>
              <w:t>16 t</w:t>
            </w:r>
          </w:p>
        </w:tc>
      </w:tr>
      <w:tr w:rsidR="002622E6" w:rsidRPr="007E23E2" w:rsidTr="00C33B4F">
        <w:tc>
          <w:tcPr>
            <w:tcW w:w="5098" w:type="dxa"/>
          </w:tcPr>
          <w:p w:rsidR="002622E6" w:rsidRPr="007E23E2" w:rsidRDefault="002622E6" w:rsidP="007E23E2">
            <w:pPr>
              <w:pStyle w:val="LLMomentinKohta"/>
              <w:rPr>
                <w:sz w:val="20"/>
                <w:szCs w:val="20"/>
              </w:rPr>
            </w:pPr>
            <w:r>
              <w:rPr>
                <w:sz w:val="20"/>
              </w:rPr>
              <w:t xml:space="preserve">3) </w:t>
            </w:r>
            <w:proofErr w:type="spellStart"/>
            <w:r>
              <w:rPr>
                <w:sz w:val="20"/>
              </w:rPr>
              <w:t>τροχοφορείο</w:t>
            </w:r>
            <w:proofErr w:type="spellEnd"/>
            <w:r>
              <w:rPr>
                <w:sz w:val="20"/>
              </w:rPr>
              <w:t xml:space="preserve"> με δίδυμο άξονα με απόσταση αξόνων όχι μικρότερη από 1,3 μέτρα αλλά μικρότερη από 1,8 μέτρα</w:t>
            </w:r>
          </w:p>
        </w:tc>
        <w:tc>
          <w:tcPr>
            <w:tcW w:w="851" w:type="dxa"/>
          </w:tcPr>
          <w:p w:rsidR="002622E6" w:rsidRPr="007E23E2" w:rsidRDefault="002622E6" w:rsidP="007E23E2">
            <w:pPr>
              <w:pStyle w:val="LLMomentinKohta"/>
              <w:rPr>
                <w:sz w:val="20"/>
                <w:szCs w:val="20"/>
              </w:rPr>
            </w:pPr>
            <w:r>
              <w:rPr>
                <w:sz w:val="20"/>
              </w:rPr>
              <w:t>18 t</w:t>
            </w:r>
          </w:p>
        </w:tc>
      </w:tr>
      <w:tr w:rsidR="002622E6" w:rsidRPr="007E23E2" w:rsidTr="00C33B4F">
        <w:tc>
          <w:tcPr>
            <w:tcW w:w="5098" w:type="dxa"/>
          </w:tcPr>
          <w:p w:rsidR="002622E6" w:rsidRPr="007E23E2" w:rsidRDefault="002622E6" w:rsidP="002622E6">
            <w:pPr>
              <w:pStyle w:val="LLMomentinKohta"/>
              <w:rPr>
                <w:sz w:val="20"/>
                <w:szCs w:val="20"/>
              </w:rPr>
            </w:pPr>
            <w:r>
              <w:rPr>
                <w:sz w:val="20"/>
              </w:rPr>
              <w:t xml:space="preserve">4) </w:t>
            </w:r>
            <w:proofErr w:type="spellStart"/>
            <w:r>
              <w:rPr>
                <w:sz w:val="20"/>
              </w:rPr>
              <w:t>τροχοφορείο</w:t>
            </w:r>
            <w:proofErr w:type="spellEnd"/>
            <w:r>
              <w:rPr>
                <w:sz w:val="20"/>
              </w:rPr>
              <w:t xml:space="preserve"> με δίδυμο άξονα με απόσταση αξόνων όχι μικρότερη από 1,8 μέτρα</w:t>
            </w:r>
          </w:p>
        </w:tc>
        <w:tc>
          <w:tcPr>
            <w:tcW w:w="851" w:type="dxa"/>
          </w:tcPr>
          <w:p w:rsidR="002622E6" w:rsidRPr="007E23E2" w:rsidRDefault="002622E6" w:rsidP="002622E6">
            <w:pPr>
              <w:pStyle w:val="LLMomentinKohta"/>
              <w:rPr>
                <w:sz w:val="20"/>
                <w:szCs w:val="20"/>
              </w:rPr>
            </w:pPr>
            <w:r>
              <w:rPr>
                <w:sz w:val="20"/>
              </w:rPr>
              <w:t>20 t</w:t>
            </w:r>
          </w:p>
        </w:tc>
      </w:tr>
      <w:tr w:rsidR="002622E6" w:rsidRPr="007E23E2" w:rsidTr="00C33B4F">
        <w:tc>
          <w:tcPr>
            <w:tcW w:w="5098" w:type="dxa"/>
          </w:tcPr>
          <w:p w:rsidR="002622E6" w:rsidRPr="007E23E2" w:rsidRDefault="002622E6" w:rsidP="002622E6">
            <w:pPr>
              <w:pStyle w:val="LLMomentinKohta"/>
              <w:rPr>
                <w:sz w:val="20"/>
                <w:szCs w:val="20"/>
              </w:rPr>
            </w:pPr>
            <w:r>
              <w:rPr>
                <w:sz w:val="20"/>
              </w:rPr>
              <w:t xml:space="preserve">5) </w:t>
            </w:r>
            <w:proofErr w:type="spellStart"/>
            <w:r>
              <w:rPr>
                <w:sz w:val="20"/>
              </w:rPr>
              <w:t>τροχοφορείο</w:t>
            </w:r>
            <w:proofErr w:type="spellEnd"/>
            <w:r>
              <w:rPr>
                <w:sz w:val="20"/>
              </w:rPr>
              <w:t xml:space="preserve"> με τρίδυμο άξονα με απόσταση μεταξύ των διαδοχικών αξόνων μικρότερη από 1,3 μέτρα</w:t>
            </w:r>
          </w:p>
        </w:tc>
        <w:tc>
          <w:tcPr>
            <w:tcW w:w="851" w:type="dxa"/>
          </w:tcPr>
          <w:p w:rsidR="002622E6" w:rsidRPr="007E23E2" w:rsidRDefault="002622E6" w:rsidP="002622E6">
            <w:pPr>
              <w:pStyle w:val="LLMomentinKohta"/>
              <w:rPr>
                <w:sz w:val="20"/>
                <w:szCs w:val="20"/>
              </w:rPr>
            </w:pPr>
            <w:r>
              <w:rPr>
                <w:sz w:val="20"/>
              </w:rPr>
              <w:t>21 t</w:t>
            </w:r>
          </w:p>
        </w:tc>
      </w:tr>
      <w:tr w:rsidR="002622E6" w:rsidRPr="007E23E2" w:rsidTr="00C33B4F">
        <w:tc>
          <w:tcPr>
            <w:tcW w:w="5098" w:type="dxa"/>
          </w:tcPr>
          <w:p w:rsidR="002622E6" w:rsidRPr="007E23E2" w:rsidRDefault="002622E6" w:rsidP="002622E6">
            <w:pPr>
              <w:pStyle w:val="LLMomentinKohta"/>
              <w:rPr>
                <w:sz w:val="20"/>
                <w:szCs w:val="20"/>
              </w:rPr>
            </w:pPr>
            <w:r>
              <w:rPr>
                <w:sz w:val="20"/>
              </w:rPr>
              <w:lastRenderedPageBreak/>
              <w:t xml:space="preserve">6) </w:t>
            </w:r>
            <w:proofErr w:type="spellStart"/>
            <w:r>
              <w:rPr>
                <w:sz w:val="20"/>
              </w:rPr>
              <w:t>τροχοφορείο</w:t>
            </w:r>
            <w:proofErr w:type="spellEnd"/>
            <w:r>
              <w:rPr>
                <w:sz w:val="20"/>
              </w:rPr>
              <w:t xml:space="preserve"> με τρίδυμο άξονα με απόσταση μεταξύ των διαδοχικών αξόνων όχι μικρότερη από 1,3 μέτρα</w:t>
            </w:r>
          </w:p>
        </w:tc>
        <w:tc>
          <w:tcPr>
            <w:tcW w:w="851" w:type="dxa"/>
          </w:tcPr>
          <w:p w:rsidR="002622E6" w:rsidRPr="007E23E2" w:rsidRDefault="002622E6" w:rsidP="007E23E2">
            <w:pPr>
              <w:pStyle w:val="LLMomentinKohta"/>
              <w:rPr>
                <w:sz w:val="20"/>
                <w:szCs w:val="20"/>
              </w:rPr>
            </w:pPr>
            <w:r>
              <w:rPr>
                <w:sz w:val="20"/>
              </w:rPr>
              <w:t>24 t</w:t>
            </w:r>
          </w:p>
        </w:tc>
      </w:tr>
      <w:tr w:rsidR="002622E6" w:rsidRPr="007E23E2" w:rsidTr="00C33B4F">
        <w:tc>
          <w:tcPr>
            <w:tcW w:w="5098" w:type="dxa"/>
          </w:tcPr>
          <w:p w:rsidR="002622E6" w:rsidRPr="007E23E2" w:rsidRDefault="002622E6" w:rsidP="002622E6">
            <w:pPr>
              <w:pStyle w:val="LLMomentinKohta"/>
              <w:rPr>
                <w:sz w:val="20"/>
                <w:szCs w:val="20"/>
              </w:rPr>
            </w:pPr>
            <w:r>
              <w:rPr>
                <w:sz w:val="20"/>
              </w:rPr>
              <w:t xml:space="preserve">7) </w:t>
            </w:r>
            <w:proofErr w:type="spellStart"/>
            <w:r>
              <w:rPr>
                <w:sz w:val="20"/>
              </w:rPr>
              <w:t>τροχοφορείο</w:t>
            </w:r>
            <w:proofErr w:type="spellEnd"/>
            <w:r>
              <w:rPr>
                <w:sz w:val="20"/>
              </w:rPr>
              <w:t xml:space="preserve"> με τουλάχιστον τέσσερις άξονες με απόσταση μεταξύ των εξώτατων αξόνων όχι μικρότερη από 2,6 μέτρα</w:t>
            </w:r>
          </w:p>
        </w:tc>
        <w:tc>
          <w:tcPr>
            <w:tcW w:w="851" w:type="dxa"/>
          </w:tcPr>
          <w:p w:rsidR="002622E6" w:rsidRPr="007E23E2" w:rsidRDefault="002622E6" w:rsidP="002622E6">
            <w:pPr>
              <w:pStyle w:val="LLMomentinKohta"/>
              <w:rPr>
                <w:sz w:val="20"/>
                <w:szCs w:val="20"/>
              </w:rPr>
            </w:pPr>
            <w:r>
              <w:rPr>
                <w:sz w:val="20"/>
              </w:rPr>
              <w:t>24 t</w:t>
            </w:r>
          </w:p>
        </w:tc>
      </w:tr>
      <w:tr w:rsidR="002622E6" w:rsidRPr="007E23E2" w:rsidTr="00C33B4F">
        <w:tc>
          <w:tcPr>
            <w:tcW w:w="5098" w:type="dxa"/>
          </w:tcPr>
          <w:p w:rsidR="002622E6" w:rsidRPr="007E23E2" w:rsidRDefault="002622E6" w:rsidP="002622E6">
            <w:pPr>
              <w:pStyle w:val="LLMomentinKohta"/>
              <w:rPr>
                <w:sz w:val="20"/>
                <w:szCs w:val="20"/>
              </w:rPr>
            </w:pPr>
            <w:r>
              <w:rPr>
                <w:sz w:val="20"/>
              </w:rPr>
              <w:t xml:space="preserve">8) </w:t>
            </w:r>
            <w:proofErr w:type="spellStart"/>
            <w:r>
              <w:rPr>
                <w:sz w:val="20"/>
              </w:rPr>
              <w:t>τροχοφορείο</w:t>
            </w:r>
            <w:proofErr w:type="spellEnd"/>
            <w:r>
              <w:rPr>
                <w:sz w:val="20"/>
              </w:rPr>
              <w:t xml:space="preserve"> με τουλάχιστον τέσσερις άξονες με απόσταση μεταξύ των διαδοχικών αξόνων όχι μικρότερη από 1,3 μέτρα</w:t>
            </w:r>
          </w:p>
        </w:tc>
        <w:tc>
          <w:tcPr>
            <w:tcW w:w="851" w:type="dxa"/>
          </w:tcPr>
          <w:p w:rsidR="002622E6" w:rsidRPr="007E23E2" w:rsidRDefault="002622E6" w:rsidP="002622E6">
            <w:pPr>
              <w:pStyle w:val="LLMomentinKohta"/>
              <w:rPr>
                <w:sz w:val="20"/>
                <w:szCs w:val="20"/>
              </w:rPr>
            </w:pPr>
            <w:r>
              <w:rPr>
                <w:sz w:val="20"/>
              </w:rPr>
              <w:t>27 t</w:t>
            </w:r>
          </w:p>
        </w:tc>
      </w:tr>
      <w:tr w:rsidR="002622E6" w:rsidRPr="007E23E2" w:rsidTr="00C33B4F">
        <w:tc>
          <w:tcPr>
            <w:tcW w:w="5098" w:type="dxa"/>
          </w:tcPr>
          <w:p w:rsidR="002622E6" w:rsidRPr="007E23E2" w:rsidRDefault="002622E6" w:rsidP="002622E6">
            <w:pPr>
              <w:pStyle w:val="LLMomentinKohta"/>
              <w:rPr>
                <w:sz w:val="20"/>
                <w:szCs w:val="20"/>
              </w:rPr>
            </w:pPr>
            <w:r>
              <w:rPr>
                <w:sz w:val="20"/>
              </w:rPr>
              <w:t xml:space="preserve">9) </w:t>
            </w:r>
            <w:proofErr w:type="spellStart"/>
            <w:r>
              <w:rPr>
                <w:sz w:val="20"/>
              </w:rPr>
              <w:t>τροχοφορείο</w:t>
            </w:r>
            <w:proofErr w:type="spellEnd"/>
            <w:r>
              <w:rPr>
                <w:sz w:val="20"/>
              </w:rPr>
              <w:t xml:space="preserve"> με τουλάχιστον τέσσερις άξονες με απόσταση μεταξύ των διαδοχικών αξόνων όχι μικρότερη από 1,3 μέτρα και απόσταση μεταξύ των εξώτατων αξόνων όχι μικρότερη από 4,7 μέτρα</w:t>
            </w:r>
          </w:p>
        </w:tc>
        <w:tc>
          <w:tcPr>
            <w:tcW w:w="851" w:type="dxa"/>
          </w:tcPr>
          <w:p w:rsidR="002622E6" w:rsidRPr="007E23E2" w:rsidRDefault="002622E6" w:rsidP="002622E6">
            <w:pPr>
              <w:pStyle w:val="LLMomentinKohta"/>
              <w:rPr>
                <w:sz w:val="20"/>
                <w:szCs w:val="20"/>
              </w:rPr>
            </w:pPr>
            <w:r>
              <w:rPr>
                <w:sz w:val="20"/>
              </w:rPr>
              <w:t>30 t</w:t>
            </w:r>
          </w:p>
        </w:tc>
      </w:tr>
      <w:tr w:rsidR="002622E6" w:rsidRPr="007E23E2" w:rsidTr="00C33B4F">
        <w:tc>
          <w:tcPr>
            <w:tcW w:w="5098" w:type="dxa"/>
          </w:tcPr>
          <w:p w:rsidR="002622E6" w:rsidRPr="007E23E2" w:rsidRDefault="002622E6" w:rsidP="002622E6">
            <w:pPr>
              <w:pStyle w:val="LLMomentinKohta"/>
              <w:rPr>
                <w:sz w:val="20"/>
                <w:szCs w:val="20"/>
              </w:rPr>
            </w:pPr>
            <w:r>
              <w:rPr>
                <w:sz w:val="20"/>
              </w:rPr>
              <w:t xml:space="preserve">10) </w:t>
            </w:r>
            <w:proofErr w:type="spellStart"/>
            <w:r>
              <w:rPr>
                <w:sz w:val="20"/>
              </w:rPr>
              <w:t>τροχοφορείο</w:t>
            </w:r>
            <w:proofErr w:type="spellEnd"/>
            <w:r>
              <w:rPr>
                <w:sz w:val="20"/>
              </w:rPr>
              <w:t xml:space="preserve"> με τουλάχιστον πέντε άξονες με απόσταση μεταξύ των διαδοχικών αξόνων όχι μικρότερη από 1,3 μέτρα και απόσταση μεταξύ των εξώτατων αξόνων όχι μικρότερη από 6,7 μέτρα</w:t>
            </w:r>
          </w:p>
        </w:tc>
        <w:tc>
          <w:tcPr>
            <w:tcW w:w="851" w:type="dxa"/>
          </w:tcPr>
          <w:p w:rsidR="002622E6" w:rsidRPr="007E23E2" w:rsidRDefault="002622E6" w:rsidP="002622E6">
            <w:pPr>
              <w:pStyle w:val="LLMomentinKohta"/>
              <w:rPr>
                <w:sz w:val="20"/>
                <w:szCs w:val="20"/>
              </w:rPr>
            </w:pPr>
            <w:r>
              <w:rPr>
                <w:sz w:val="20"/>
              </w:rPr>
              <w:t>36 t</w:t>
            </w:r>
          </w:p>
        </w:tc>
      </w:tr>
    </w:tbl>
    <w:p w:rsidR="00F401DB" w:rsidRPr="007E23E2" w:rsidRDefault="00F401DB" w:rsidP="00C33B4F">
      <w:pPr>
        <w:pStyle w:val="LLNormaali"/>
      </w:pPr>
    </w:p>
    <w:p w:rsidR="008A0B0A" w:rsidRPr="007E23E2" w:rsidRDefault="008A0B0A" w:rsidP="00FD11EE">
      <w:pPr>
        <w:pStyle w:val="LLKappalejako"/>
      </w:pPr>
      <w:r>
        <w:t xml:space="preserve">Η μάζα επί των διαδοχικών αξόνων </w:t>
      </w:r>
      <w:proofErr w:type="spellStart"/>
      <w:r>
        <w:t>τροχοφορείου</w:t>
      </w:r>
      <w:proofErr w:type="spellEnd"/>
      <w:r>
        <w:t xml:space="preserve"> με τρεις ή περισσότερους άξονες δεν επιτρέπεται να υπερβαίνει τη μέγιστη επιτρεπόμενη μάζα για τον αντίστοιχο αριθμό αξόνων που προσδιορίζεται στις παραγράφους 2 ή 3. Η μάζα επί των αξόνων </w:t>
      </w:r>
      <w:proofErr w:type="spellStart"/>
      <w:r>
        <w:t>τροχοφορείου</w:t>
      </w:r>
      <w:proofErr w:type="spellEnd"/>
      <w:r>
        <w:t xml:space="preserve"> δεν επιτρέπεται να υπερβαίνει τη μέγιστη επιτρεπόμενη μάζα που ορίζεται στην παράγραφο 1.</w:t>
      </w:r>
    </w:p>
    <w:p w:rsidR="008A0B0A" w:rsidRPr="007E23E2" w:rsidRDefault="008A0B0A" w:rsidP="00C245D5">
      <w:pPr>
        <w:pStyle w:val="LLPykala"/>
        <w:keepNext/>
      </w:pPr>
      <w:r>
        <w:t>Άρθρο 22</w:t>
      </w:r>
    </w:p>
    <w:p w:rsidR="008A0B0A" w:rsidRPr="007E23E2" w:rsidRDefault="008A0B0A" w:rsidP="00C245D5">
      <w:pPr>
        <w:pStyle w:val="LLPykalanOtsikko"/>
        <w:keepNext/>
      </w:pPr>
      <w:r>
        <w:t xml:space="preserve">Μάζα </w:t>
      </w:r>
      <w:proofErr w:type="spellStart"/>
      <w:r>
        <w:t>ρυμουλκούμενου</w:t>
      </w:r>
      <w:proofErr w:type="spellEnd"/>
    </w:p>
    <w:p w:rsidR="008A0B0A" w:rsidRPr="007E23E2" w:rsidRDefault="008A0B0A" w:rsidP="00FD11EE">
      <w:pPr>
        <w:pStyle w:val="LLKappalejako"/>
      </w:pPr>
      <w:r>
        <w:t xml:space="preserve">Η μάζα πλήρως </w:t>
      </w:r>
      <w:proofErr w:type="spellStart"/>
      <w:r>
        <w:t>ρυμουλκούμενου</w:t>
      </w:r>
      <w:proofErr w:type="spellEnd"/>
      <w:r>
        <w:t xml:space="preserve"> οχήματος δεν επιτρέπεται να υπερβαίνει την τιμή που προκύπτει μετά από την πρόσθεση 350 κιλών σε 20 τόνους για κάθε 0,10 μέτρα που η απόσταση μεταξύ των εξώτατων αξόνων του </w:t>
      </w:r>
      <w:proofErr w:type="spellStart"/>
      <w:r>
        <w:t>ρυμουλκούμενου</w:t>
      </w:r>
      <w:proofErr w:type="spellEnd"/>
      <w:r>
        <w:t xml:space="preserve"> οχήματος υπερβαίνει τα 1,80 μέτρα.</w:t>
      </w:r>
    </w:p>
    <w:p w:rsidR="00FD11EE" w:rsidRPr="007E23E2" w:rsidRDefault="00FD11EE" w:rsidP="00FD11EE">
      <w:pPr>
        <w:pStyle w:val="LLNormaali"/>
      </w:pPr>
    </w:p>
    <w:p w:rsidR="008A0B0A" w:rsidRPr="007E23E2" w:rsidRDefault="008A0B0A" w:rsidP="00C245D5">
      <w:pPr>
        <w:pStyle w:val="LLPykala"/>
        <w:keepNext/>
      </w:pPr>
      <w:r>
        <w:t>Άρθρο 23</w:t>
      </w:r>
    </w:p>
    <w:p w:rsidR="008A0B0A" w:rsidRPr="007E23E2" w:rsidRDefault="008A0B0A" w:rsidP="00C245D5">
      <w:pPr>
        <w:pStyle w:val="LLPykalanOtsikko"/>
        <w:keepNext/>
      </w:pPr>
      <w:r>
        <w:t xml:space="preserve">Μάζα οχήματος και συνδυασμοί </w:t>
      </w:r>
      <w:proofErr w:type="spellStart"/>
      <w:r>
        <w:t>ρυμουλκούμενων</w:t>
      </w:r>
      <w:proofErr w:type="spellEnd"/>
    </w:p>
    <w:p w:rsidR="008A0B0A" w:rsidRPr="007E23E2" w:rsidRDefault="008A0B0A" w:rsidP="00C245D5">
      <w:pPr>
        <w:pStyle w:val="LLMomentinJohdantoKappale"/>
        <w:keepNext/>
      </w:pPr>
      <w:r>
        <w:t>Η μάζα συνδυασμού οχημάτων που κινείται στο οδικό δίκτυο δεν πρέπει να υπερβαίνει τις ακόλουθες τιμές:</w:t>
      </w:r>
    </w:p>
    <w:p w:rsidR="002D1DA4" w:rsidRPr="007E23E2" w:rsidRDefault="002D1DA4" w:rsidP="00FD11EE">
      <w:pPr>
        <w:pStyle w:val="LLMomentinJohdantoKappale"/>
      </w:pPr>
    </w:p>
    <w:p w:rsidR="002D1DA4" w:rsidRPr="007E23E2" w:rsidRDefault="002D1DA4" w:rsidP="00EC043B">
      <w:pPr>
        <w:pStyle w:val="LLMomentinAlakohta"/>
        <w:numPr>
          <w:ilvl w:val="0"/>
          <w:numId w:val="45"/>
        </w:numPr>
        <w:tabs>
          <w:tab w:val="left" w:pos="450"/>
          <w:tab w:val="left" w:pos="6480"/>
        </w:tabs>
        <w:ind w:left="450" w:hanging="280"/>
      </w:pPr>
      <w:r>
        <w:t xml:space="preserve">συνδυασμός που αποτελείται από αυτοκίνητο όχημα και </w:t>
      </w:r>
      <w:proofErr w:type="spellStart"/>
      <w:r>
        <w:t>κεντροαξονικό</w:t>
      </w:r>
      <w:proofErr w:type="spellEnd"/>
      <w:r>
        <w:t xml:space="preserve"> </w:t>
      </w:r>
      <w:proofErr w:type="spellStart"/>
      <w:r>
        <w:t>ρυμουλκούμενο</w:t>
      </w:r>
      <w:proofErr w:type="spellEnd"/>
      <w:r>
        <w:t xml:space="preserve"> </w:t>
      </w:r>
      <w:r>
        <w:tab/>
        <w:t>50 t</w:t>
      </w:r>
    </w:p>
    <w:p w:rsidR="002D1DA4" w:rsidRPr="007E23E2" w:rsidRDefault="002D1DA4" w:rsidP="002D1DA4">
      <w:pPr>
        <w:pStyle w:val="LLMomentinAlakohta"/>
        <w:ind w:left="170" w:firstLine="0"/>
      </w:pPr>
    </w:p>
    <w:p w:rsidR="002D1DA4" w:rsidRPr="007E23E2" w:rsidRDefault="002D1DA4" w:rsidP="00EC043B">
      <w:pPr>
        <w:pStyle w:val="LLMomentinAlakohta"/>
        <w:tabs>
          <w:tab w:val="left" w:pos="450"/>
        </w:tabs>
      </w:pPr>
      <w:r>
        <w:t>2)</w:t>
      </w:r>
      <w:r>
        <w:tab/>
        <w:t xml:space="preserve">συνδυασμός που αποτελείται από αυτοκίνητο όχημα και </w:t>
      </w:r>
      <w:proofErr w:type="spellStart"/>
      <w:r>
        <w:t>ημιρυμουλκούμενο</w:t>
      </w:r>
      <w:proofErr w:type="spellEnd"/>
      <w:r>
        <w:t xml:space="preserve">, συνδυασμός που αποτελείται από αυτοκίνητο όχημα και πλήρως </w:t>
      </w:r>
      <w:proofErr w:type="spellStart"/>
      <w:r>
        <w:t>ρυμουλκούμενο</w:t>
      </w:r>
      <w:proofErr w:type="spellEnd"/>
      <w:r>
        <w:t xml:space="preserve"> ή συνδυασμός που αποτελείται από αυτοκίνητο όχημα και διάφορα </w:t>
      </w:r>
      <w:proofErr w:type="spellStart"/>
      <w:r>
        <w:t>ρυμουλκούμενα</w:t>
      </w:r>
      <w:proofErr w:type="spellEnd"/>
      <w:r>
        <w:t>:</w:t>
      </w:r>
    </w:p>
    <w:p w:rsidR="002D1DA4" w:rsidRPr="007E23E2" w:rsidRDefault="002D1DA4" w:rsidP="002D1DA4">
      <w:pPr>
        <w:pStyle w:val="LLMomentinAlakohta"/>
        <w:ind w:left="170" w:firstLine="0"/>
      </w:pPr>
    </w:p>
    <w:p w:rsidR="002D1DA4" w:rsidRPr="007E23E2" w:rsidRDefault="002D1DA4" w:rsidP="00EC043B">
      <w:pPr>
        <w:pStyle w:val="LLMomentinAlakohta"/>
        <w:tabs>
          <w:tab w:val="left" w:pos="6480"/>
        </w:tabs>
        <w:ind w:left="170" w:firstLine="0"/>
      </w:pPr>
      <w:r>
        <w:t>με τέσσερις άξονες</w:t>
      </w:r>
      <w:r>
        <w:tab/>
        <w:t>36 t</w:t>
      </w:r>
    </w:p>
    <w:p w:rsidR="002D1DA4" w:rsidRPr="007E23E2" w:rsidRDefault="002D1DA4" w:rsidP="002D1DA4">
      <w:pPr>
        <w:pStyle w:val="LLMomentinAlakohta"/>
        <w:ind w:left="170" w:firstLine="0"/>
      </w:pPr>
    </w:p>
    <w:p w:rsidR="002D1DA4" w:rsidRPr="007E23E2" w:rsidRDefault="00427716" w:rsidP="00EC043B">
      <w:pPr>
        <w:pStyle w:val="LLMomentinAlakohta"/>
        <w:tabs>
          <w:tab w:val="left" w:pos="6480"/>
        </w:tabs>
        <w:ind w:left="170" w:firstLine="0"/>
      </w:pPr>
      <w:r>
        <w:t>με πέντε άξονες</w:t>
      </w:r>
      <w:r>
        <w:tab/>
        <w:t>44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με έξι άξονες</w:t>
      </w:r>
      <w:r>
        <w:tab/>
        <w:t>53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με επτά άξονες</w:t>
      </w:r>
      <w:r>
        <w:tab/>
        <w:t>60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με οκτώ άξονες</w:t>
      </w:r>
      <w:r>
        <w:tab/>
        <w:t>64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 xml:space="preserve">με οκτώ άξονες, όταν τουλάχιστον το 65 % της μάζας του </w:t>
      </w:r>
      <w:proofErr w:type="spellStart"/>
      <w:r>
        <w:t>ρυμουλκούμενου</w:t>
      </w:r>
      <w:proofErr w:type="spellEnd"/>
      <w:r>
        <w:t xml:space="preserve"> ή της συνολικής μάζας των </w:t>
      </w:r>
      <w:proofErr w:type="spellStart"/>
      <w:r>
        <w:t>ρυμουλκούμενων</w:t>
      </w:r>
      <w:proofErr w:type="spellEnd"/>
      <w:r>
        <w:t xml:space="preserve"> φέρεται από άξονες που διαθέτουν δίδυμους τροχούς </w:t>
      </w:r>
      <w:r>
        <w:tab/>
      </w:r>
      <w:r>
        <w:rPr>
          <w:i/>
        </w:rPr>
        <w:t>68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με εννέα άξονες</w:t>
      </w:r>
      <w:r>
        <w:tab/>
        <w:t>69 t</w:t>
      </w:r>
    </w:p>
    <w:p w:rsidR="00427716" w:rsidRPr="007E23E2" w:rsidRDefault="00427716" w:rsidP="00FD11EE">
      <w:pPr>
        <w:pStyle w:val="LLMomentinJohdantoKappale"/>
      </w:pPr>
    </w:p>
    <w:p w:rsidR="00427716" w:rsidRPr="007E23E2" w:rsidRDefault="00427716" w:rsidP="007B39EF">
      <w:pPr>
        <w:pStyle w:val="LLMomentinAlakohta"/>
        <w:tabs>
          <w:tab w:val="left" w:pos="6480"/>
        </w:tabs>
        <w:ind w:left="170" w:firstLine="0"/>
      </w:pPr>
      <w:r>
        <w:t xml:space="preserve">με τουλάχιστον εννέα άξονες, όταν τουλάχιστον το 65 % της μάζας του </w:t>
      </w:r>
      <w:proofErr w:type="spellStart"/>
      <w:r>
        <w:t>ρυμουλκούμενου</w:t>
      </w:r>
      <w:proofErr w:type="spellEnd"/>
      <w:r>
        <w:t xml:space="preserve"> ή της συνολικής μάζας των </w:t>
      </w:r>
      <w:proofErr w:type="spellStart"/>
      <w:r>
        <w:t>ρυμουλκούμενων</w:t>
      </w:r>
      <w:proofErr w:type="spellEnd"/>
      <w:r>
        <w:t xml:space="preserve"> φέρεται από άξονες που διαθέτουν δίδυμους τροχούς </w:t>
      </w:r>
      <w:r>
        <w:tab/>
        <w:t>76 t</w:t>
      </w:r>
    </w:p>
    <w:p w:rsidR="00427716" w:rsidRPr="007E23E2" w:rsidRDefault="00427716" w:rsidP="00427716">
      <w:pPr>
        <w:pStyle w:val="LLMomentinJohdantoKappale"/>
      </w:pPr>
    </w:p>
    <w:p w:rsidR="00427716" w:rsidRPr="007E23E2" w:rsidRDefault="00427716" w:rsidP="00EC043B">
      <w:pPr>
        <w:pStyle w:val="LLMomentinAlakohta"/>
        <w:tabs>
          <w:tab w:val="left" w:pos="6480"/>
        </w:tabs>
        <w:ind w:left="170" w:firstLine="0"/>
      </w:pPr>
      <w:r>
        <w:t>με 10 άξονες</w:t>
      </w:r>
      <w:r w:rsidR="007B39EF">
        <w:tab/>
      </w:r>
      <w:bookmarkStart w:id="0" w:name="_GoBack"/>
      <w:bookmarkEnd w:id="0"/>
      <w:r>
        <w:t>74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με τουλάχιστον 11 άξονες</w:t>
      </w:r>
      <w:r>
        <w:tab/>
        <w:t>76 t</w:t>
      </w:r>
    </w:p>
    <w:p w:rsidR="00582328" w:rsidRPr="007E23E2" w:rsidRDefault="00582328" w:rsidP="00FD11EE">
      <w:pPr>
        <w:pStyle w:val="LLMomentinJohdantoKappale"/>
      </w:pPr>
    </w:p>
    <w:p w:rsidR="008A0B0A" w:rsidRPr="007E23E2" w:rsidRDefault="008A0B0A" w:rsidP="00FC06EC">
      <w:pPr>
        <w:pStyle w:val="LLKappalejako"/>
      </w:pPr>
      <w:r>
        <w:t>Κατά τον υπολογισμό του αριθμού των αξόνων που αναφέρονται στην παράγραφο 1, ο άξονας με επιβαλλόμενη μάζα μικρότερη από πέντε τόνους δεν λαμβάνεται υπόψη στους συνδυασμούς έξι ή περισσότερων αξόνων.</w:t>
      </w:r>
    </w:p>
    <w:p w:rsidR="008A0B0A" w:rsidRPr="007E23E2" w:rsidRDefault="008A0B0A" w:rsidP="00FC06EC">
      <w:pPr>
        <w:pStyle w:val="LLKappalejako"/>
      </w:pPr>
      <w:r>
        <w:t xml:space="preserve">Το άθροισμα των μαζών επί του απώτατου οπίσθιου </w:t>
      </w:r>
      <w:proofErr w:type="spellStart"/>
      <w:r>
        <w:t>τροχοφορείου</w:t>
      </w:r>
      <w:proofErr w:type="spellEnd"/>
      <w:r>
        <w:t xml:space="preserve"> του οχήματος έλξης και του πρόσθιου </w:t>
      </w:r>
      <w:proofErr w:type="spellStart"/>
      <w:r>
        <w:t>τροχοφορείου</w:t>
      </w:r>
      <w:proofErr w:type="spellEnd"/>
      <w:r>
        <w:t xml:space="preserve"> του </w:t>
      </w:r>
      <w:proofErr w:type="spellStart"/>
      <w:r>
        <w:t>ρυμουλκούμενου</w:t>
      </w:r>
      <w:proofErr w:type="spellEnd"/>
      <w:r>
        <w:t xml:space="preserve"> δεν επιτρέπεται να υπερβαίνει την τιμή που προκύπτει μετά από την πρόσθεση 350 κιλών σε 20 τόνους για κάθε 0,10 μέτρα που η απόσταση μεταξύ των εξώτατων αξόνων του </w:t>
      </w:r>
      <w:proofErr w:type="spellStart"/>
      <w:r>
        <w:t>ρυμουλκούμενου</w:t>
      </w:r>
      <w:proofErr w:type="spellEnd"/>
      <w:r>
        <w:t xml:space="preserve"> υπερβαίνει τα 1,80 μέτρα.</w:t>
      </w:r>
    </w:p>
    <w:p w:rsidR="008A0B0A" w:rsidRPr="007E23E2" w:rsidRDefault="008A0B0A" w:rsidP="00FC06EC">
      <w:pPr>
        <w:pStyle w:val="LLKappalejako"/>
      </w:pPr>
      <w:r>
        <w:t xml:space="preserve">Η μάζα συνδυασμού οχημάτων που υπερβαίνει τους 44 τόνους δεν επιτρέπεται να υπερβαίνει την τιμή που προκύπτει μετά από την πρόσθεση 320 κιλών σε 20 τόνους για κάθε 0,10 μέτρα που η απόσταση μεταξύ των εξώτατων αξόνων του οχήματος ή του συνδυασμού υπερβαίνει τα 1,80 μέτρα. Τα προβλεπόμενα στην προηγούμενη πρόταση ισχύουν επίσης για τον συνδυασμό οχημάτων που αποτελείται από όχημα και </w:t>
      </w:r>
      <w:proofErr w:type="spellStart"/>
      <w:r>
        <w:t>ημιρυμουλκούμενο</w:t>
      </w:r>
      <w:proofErr w:type="spellEnd"/>
      <w:r>
        <w:t xml:space="preserve"> το οποίο αποτελεί μέρος του συνδυασμού που αναφέρεται στην παράγραφο 1 στοιχείο β), εάν η μάζα υπερβαίνει τους 44 τόνους.</w:t>
      </w:r>
    </w:p>
    <w:p w:rsidR="008A0B0A" w:rsidRPr="007E23E2" w:rsidRDefault="008A0B0A" w:rsidP="00FC06EC">
      <w:pPr>
        <w:pStyle w:val="LLKappalejako"/>
      </w:pPr>
      <w:r>
        <w:t xml:space="preserve">Σε συνδυασμό οχημάτων με μάζα που υπερβαίνει τους 40 τόνους, η απόσταση μεταξύ του απώτατου οπίσθιου άξονα του οχήματος και του εμπρόσθιου άξονα </w:t>
      </w:r>
      <w:proofErr w:type="spellStart"/>
      <w:r>
        <w:t>ρυμουλκούμενου</w:t>
      </w:r>
      <w:proofErr w:type="spellEnd"/>
      <w:r>
        <w:t xml:space="preserve"> με μάζα που υπερβαίνει τους 10 τόνους πρέπει να είναι τουλάχιστον 3,00 m.</w:t>
      </w:r>
    </w:p>
    <w:p w:rsidR="008A0B0A" w:rsidRPr="007E23E2" w:rsidRDefault="008A0B0A" w:rsidP="00FC06EC">
      <w:pPr>
        <w:pStyle w:val="LLKappalejako"/>
      </w:pPr>
      <w:r>
        <w:t xml:space="preserve">Τουλάχιστον το 15 % της μάζας συνδυασμού οχημάτων φέρεται από τους κινητήριους άξονες του συνδυασμού που αποτελείται από όχημα και ένα ή περισσότερα </w:t>
      </w:r>
      <w:proofErr w:type="spellStart"/>
      <w:r>
        <w:t>ρυμουλκούμενα</w:t>
      </w:r>
      <w:proofErr w:type="spellEnd"/>
      <w:r>
        <w:t>, και τουλάχιστον το 9 % της μάζας του συνδυασμού οχήματος φέρεται από τον κατευθυντήριο άξονα του οχήματος έλξης. Εάν η μάζα του συνδυασμού οχημάτων υπερβαίνει τους 68 τόνους, τουλάχιστον το 20 % της μάζας του συνδυασμού φέρεται από τους κινητήριους άξονες.</w:t>
      </w:r>
    </w:p>
    <w:p w:rsidR="008A0B0A" w:rsidRPr="007E23E2" w:rsidRDefault="008A0B0A" w:rsidP="00FC06EC">
      <w:pPr>
        <w:pStyle w:val="LLKappalejako"/>
      </w:pPr>
      <w:r>
        <w:t xml:space="preserve">Η ισχύς κινητήρα για συνδυασμό οχημάτων με μάζα που υπερβαίνει τους 44 τόνους πρέπει να είναι τουλάχιστον 5 </w:t>
      </w:r>
      <w:proofErr w:type="spellStart"/>
      <w:r>
        <w:t>kW</w:t>
      </w:r>
      <w:proofErr w:type="spellEnd"/>
      <w:r>
        <w:t xml:space="preserve"> ανά τόνο μάζας συνδυασμού.</w:t>
      </w:r>
    </w:p>
    <w:p w:rsidR="008A0B0A" w:rsidRPr="007E23E2" w:rsidRDefault="008A0B0A" w:rsidP="00FC06EC">
      <w:pPr>
        <w:pStyle w:val="LLKappalejako"/>
      </w:pPr>
      <w:r>
        <w:t>Η μάζα του συνδυασμού μπορεί να υπερβαίνει τη μέγιστη επιτρεπόμενη ποσότητα που προβλέπεται στην παράγραφο 1 εάν πληρούνται οι όροι που προβλέπονται στο άρθρο 21 παράγραφος 6 ανωτέρω, με την προϋπόθεση ότι το αυτοκίνητο όχημα που χρησιμοποιεί τα εναλλακτικά καύσιμα που αναφέρονται στην προαναφερθείσα παράγραφο αποτελεί μέρος του συνδυασμού.</w:t>
      </w:r>
    </w:p>
    <w:p w:rsidR="00FD11EE" w:rsidRPr="007E23E2" w:rsidRDefault="00FD11EE" w:rsidP="00F8307A">
      <w:pPr>
        <w:pStyle w:val="LLNormaali"/>
      </w:pPr>
    </w:p>
    <w:p w:rsidR="008A0B0A" w:rsidRPr="007E23E2" w:rsidRDefault="008A0B0A" w:rsidP="00C245D5">
      <w:pPr>
        <w:pStyle w:val="LLPykala"/>
        <w:keepNext/>
      </w:pPr>
      <w:r>
        <w:t>Άρθρο 23α</w:t>
      </w:r>
    </w:p>
    <w:p w:rsidR="008A0B0A" w:rsidRPr="007E23E2" w:rsidRDefault="008A0B0A" w:rsidP="00C245D5">
      <w:pPr>
        <w:pStyle w:val="LLPykalanOtsikko"/>
        <w:keepNext/>
      </w:pPr>
      <w:r>
        <w:t>Αποκλίσεις από τη μάζα συνδυασμού οχημάτων που χρησιμοποιείται για τη μεταφορά επικίνδυνων προϊόντων</w:t>
      </w:r>
    </w:p>
    <w:p w:rsidR="008A0B0A" w:rsidRPr="007E23E2" w:rsidRDefault="008A0B0A" w:rsidP="00FD11EE">
      <w:pPr>
        <w:pStyle w:val="LLMomentinJohdantoKappale"/>
      </w:pPr>
      <w:r>
        <w:t>Κατά παρέκκλιση από το άρθρο 23 παράγραφος 1 στοιχείο β), εάν μια μεταφορά υπόκειται στον νόμο για τη μεταφορά επικίνδυνων εμπορευμάτων (719/1994), το μέγιστο επιτρεπόμενο βάρος του συνδυασμού οχημάτων πρέπει να είναι</w:t>
      </w:r>
    </w:p>
    <w:p w:rsidR="008A0B0A" w:rsidRPr="007E23E2" w:rsidRDefault="008A0B0A" w:rsidP="00FD11EE">
      <w:pPr>
        <w:pStyle w:val="LLMomentinKohta"/>
      </w:pPr>
      <w:r>
        <w:lastRenderedPageBreak/>
        <w:t>1) με τουλάχιστον επτά άξονες, 60 τόνοι,</w:t>
      </w:r>
    </w:p>
    <w:p w:rsidR="008A0B0A" w:rsidRPr="007E23E2" w:rsidRDefault="008A0B0A" w:rsidP="00FD11EE">
      <w:pPr>
        <w:pStyle w:val="LLMomentinKohta"/>
      </w:pPr>
      <w:r>
        <w:t xml:space="preserve">2) 64 τόνοι σε περίπτωση συνδυασμού οχήματος έλξης με τουλάχιστον τρεις άξονες και </w:t>
      </w:r>
      <w:proofErr w:type="spellStart"/>
      <w:r>
        <w:t>ημιρυμουλκούμενου</w:t>
      </w:r>
      <w:proofErr w:type="spellEnd"/>
      <w:r>
        <w:t xml:space="preserve"> με τουλάχιστον πέντε άξονες,</w:t>
      </w:r>
    </w:p>
    <w:p w:rsidR="008A0B0A" w:rsidRPr="007E23E2" w:rsidRDefault="008A0B0A" w:rsidP="00FD11EE">
      <w:pPr>
        <w:pStyle w:val="LLMomentinKohta"/>
      </w:pPr>
      <w:r>
        <w:t>3) 68 τόνοι,</w:t>
      </w:r>
    </w:p>
    <w:p w:rsidR="008A0B0A" w:rsidRPr="007E23E2" w:rsidRDefault="008A0B0A" w:rsidP="00582328">
      <w:pPr>
        <w:pStyle w:val="LLMomentinAlakohta"/>
      </w:pPr>
      <w:r>
        <w:t>α) εάν ένας συνδυασμός οχημάτων διαθέτει τουλάχιστον οκτώ άξονες και το όχημα έλξης του συνδυασμού διαθέτει τουλάχιστον τέσσερις άξονες, ή</w:t>
      </w:r>
    </w:p>
    <w:p w:rsidR="008A0B0A" w:rsidRPr="007E23E2" w:rsidRDefault="008A0B0A" w:rsidP="00FD11EE">
      <w:pPr>
        <w:pStyle w:val="LLMomentinAlakohta"/>
      </w:pPr>
      <w:r>
        <w:t xml:space="preserve">β) εάν το όχημα έλξης συνδυασμού οχημάτων διαθέτει τουλάχιστον τρεις άξονες και ο σχετικός συνδυασμός περιλαμβάνει αυτοκίνητο όχημα με τουλάχιστον οκτώ άξονες και δύο </w:t>
      </w:r>
      <w:proofErr w:type="spellStart"/>
      <w:r>
        <w:t>ημιρυμουλκούμενα</w:t>
      </w:r>
      <w:proofErr w:type="spellEnd"/>
      <w:r>
        <w:t>.</w:t>
      </w:r>
    </w:p>
    <w:p w:rsidR="008A0B0A" w:rsidRPr="007E23E2" w:rsidRDefault="008A0B0A" w:rsidP="00FD11EE">
      <w:pPr>
        <w:pStyle w:val="LLMomentinAlakohta"/>
      </w:pPr>
      <w:r>
        <w:t xml:space="preserve">Σε συνδυασμούς οχημάτων με έως οκτώ άξονες, μάζας άνω των 64 τόνων, τουλάχιστον το 65 % της μάζας του </w:t>
      </w:r>
      <w:proofErr w:type="spellStart"/>
      <w:r>
        <w:t>ρυμουλκούμενου</w:t>
      </w:r>
      <w:proofErr w:type="spellEnd"/>
      <w:r>
        <w:t xml:space="preserve"> ή της συνολικής μάζας των </w:t>
      </w:r>
      <w:proofErr w:type="spellStart"/>
      <w:r>
        <w:t>ρυμουλκούμενων</w:t>
      </w:r>
      <w:proofErr w:type="spellEnd"/>
      <w:r>
        <w:t xml:space="preserve"> φέρεται από άξονες που διαθέτουν δίδυμους τροχούς. Ωστόσο, η απαίτηση αυτή δεν ισχύει για τη μεταφορά επικίνδυνων ουσιών με βυτιοφόρο, εάν η ποσότητα των μεταφερόμενων επικίνδυνων ουσιών υπερβαίνει τους 5 τόνους.</w:t>
      </w:r>
    </w:p>
    <w:p w:rsidR="008A0B0A" w:rsidRPr="007E23E2" w:rsidRDefault="008A0B0A" w:rsidP="00FD11EE">
      <w:pPr>
        <w:pStyle w:val="LLMomentinAlakohta"/>
      </w:pPr>
      <w:r>
        <w:t>Οι διατάξεις των παραπάνω παραγράφων 1 και 2 δεν εφαρμόζονται στη μεταφορά συσκευασμένων εμπορευμάτων, εάν η ποσότητα των μεταφερόμενων επικίνδυνων ουσιών δεν υπερβαίνει τα όρια που ορίζονται ή προβλέπονται σύμφωνα με τον νόμο που αναφέρεται στην παράγραφο 1, ο οποίος αφορά τις απαλλαγές που σχετίζονται με την ποσότητα που μεταφέρεται σε μονάδα μεταφοράς.</w:t>
      </w:r>
    </w:p>
    <w:p w:rsidR="00FD11EE" w:rsidRPr="007E23E2" w:rsidRDefault="00FD11EE" w:rsidP="00FD11EE">
      <w:pPr>
        <w:pStyle w:val="LLNormaali"/>
      </w:pPr>
    </w:p>
    <w:p w:rsidR="008A0B0A" w:rsidRPr="007E23E2" w:rsidRDefault="008A0B0A" w:rsidP="00C245D5">
      <w:pPr>
        <w:pStyle w:val="LLPykala"/>
        <w:keepNext/>
      </w:pPr>
      <w:r>
        <w:t>Άρθρο 24</w:t>
      </w:r>
    </w:p>
    <w:p w:rsidR="008A0B0A" w:rsidRPr="007E23E2" w:rsidRDefault="008A0B0A" w:rsidP="00C245D5">
      <w:pPr>
        <w:pStyle w:val="LLPykalanOtsikko"/>
        <w:keepNext/>
      </w:pPr>
      <w:r>
        <w:t xml:space="preserve">Μήκος του οχήματος, του </w:t>
      </w:r>
      <w:proofErr w:type="spellStart"/>
      <w:r>
        <w:t>ρυμουλκούμενου</w:t>
      </w:r>
      <w:proofErr w:type="spellEnd"/>
      <w:r>
        <w:t xml:space="preserve"> ή του συνδυασμού τους</w:t>
      </w:r>
    </w:p>
    <w:p w:rsidR="008A0B0A" w:rsidRPr="007E23E2" w:rsidRDefault="008A0B0A" w:rsidP="00C245D5">
      <w:pPr>
        <w:pStyle w:val="LLMomentinJohdantoKappale"/>
        <w:keepNext/>
      </w:pPr>
      <w:r>
        <w:t>Το μήκος του οχήματος δεν πρέπει να υπερβαίνει τις κάτωθι τιμές:</w:t>
      </w:r>
    </w:p>
    <w:p w:rsidR="00921B70" w:rsidRPr="007E23E2" w:rsidRDefault="00921B70" w:rsidP="00C245D5">
      <w:pPr>
        <w:pStyle w:val="LLNormaali"/>
        <w:keepNext/>
      </w:pPr>
    </w:p>
    <w:tbl>
      <w:tblPr>
        <w:tblW w:w="5000" w:type="pct"/>
        <w:tblCellSpacing w:w="15" w:type="dxa"/>
        <w:tblCellMar>
          <w:top w:w="75" w:type="dxa"/>
          <w:left w:w="75" w:type="dxa"/>
          <w:bottom w:w="75" w:type="dxa"/>
          <w:right w:w="75" w:type="dxa"/>
        </w:tblCellMar>
        <w:tblLook w:val="04A0" w:firstRow="1" w:lastRow="0" w:firstColumn="1" w:lastColumn="0" w:noHBand="0" w:noVBand="1"/>
      </w:tblPr>
      <w:tblGrid>
        <w:gridCol w:w="7235"/>
        <w:gridCol w:w="1111"/>
      </w:tblGrid>
      <w:tr w:rsidR="00410079" w:rsidRPr="007E23E2" w:rsidTr="002336DB">
        <w:trPr>
          <w:tblCellSpacing w:w="15" w:type="dxa"/>
        </w:trPr>
        <w:tc>
          <w:tcPr>
            <w:tcW w:w="0" w:type="auto"/>
            <w:tcBorders>
              <w:bottom w:val="single" w:sz="6" w:space="0" w:color="000000"/>
              <w:right w:val="single" w:sz="6" w:space="0" w:color="000000"/>
            </w:tcBorders>
            <w:hideMark/>
          </w:tcPr>
          <w:p w:rsidR="00410079" w:rsidRPr="007E23E2" w:rsidRDefault="00410079" w:rsidP="00410079">
            <w:pPr>
              <w:pStyle w:val="LLMomentinKohta"/>
              <w:rPr>
                <w:sz w:val="24"/>
              </w:rPr>
            </w:pPr>
            <w:r>
              <w:t>1) λεωφορείο ή πούλμαν (κατηγορίες M</w:t>
            </w:r>
            <w:r>
              <w:rPr>
                <w:vertAlign w:val="subscript"/>
              </w:rPr>
              <w:t>2</w:t>
            </w:r>
            <w:r>
              <w:t xml:space="preserve"> και M</w:t>
            </w:r>
            <w:r>
              <w:rPr>
                <w:vertAlign w:val="subscript"/>
              </w:rPr>
              <w:t>3</w:t>
            </w:r>
            <w:r>
              <w:t>)</w:t>
            </w:r>
          </w:p>
        </w:tc>
        <w:tc>
          <w:tcPr>
            <w:tcW w:w="0" w:type="auto"/>
            <w:tcBorders>
              <w:left w:val="single" w:sz="6" w:space="0" w:color="000000"/>
              <w:bottom w:val="single" w:sz="6" w:space="0" w:color="000000"/>
            </w:tcBorders>
            <w:hideMark/>
          </w:tcPr>
          <w:p w:rsidR="00410079" w:rsidRPr="007E23E2" w:rsidRDefault="00410079" w:rsidP="00410079">
            <w:pPr>
              <w:pStyle w:val="LLMomentinKohta"/>
              <w:rPr>
                <w:sz w:val="24"/>
              </w:rPr>
            </w:pPr>
            <w:r>
              <w:t>13,50 m</w:t>
            </w:r>
          </w:p>
        </w:tc>
      </w:tr>
      <w:tr w:rsidR="00410079" w:rsidRPr="007E23E2" w:rsidTr="002336DB">
        <w:trPr>
          <w:tblCellSpacing w:w="15" w:type="dxa"/>
        </w:trPr>
        <w:tc>
          <w:tcPr>
            <w:tcW w:w="0" w:type="auto"/>
            <w:tcBorders>
              <w:bottom w:val="single" w:sz="6" w:space="0" w:color="000000"/>
              <w:right w:val="single" w:sz="6" w:space="0" w:color="000000"/>
            </w:tcBorders>
            <w:hideMark/>
          </w:tcPr>
          <w:p w:rsidR="00410079" w:rsidRPr="007E23E2" w:rsidRDefault="00410079" w:rsidP="00410079">
            <w:pPr>
              <w:pStyle w:val="LLMomentinKohta"/>
              <w:rPr>
                <w:sz w:val="24"/>
              </w:rPr>
            </w:pPr>
            <w:r>
              <w:t>ωστόσο, εάν έχει τουλάχιστον τρεις άξονες</w:t>
            </w:r>
          </w:p>
        </w:tc>
        <w:tc>
          <w:tcPr>
            <w:tcW w:w="0" w:type="auto"/>
            <w:tcBorders>
              <w:left w:val="single" w:sz="6" w:space="0" w:color="000000"/>
              <w:bottom w:val="single" w:sz="6" w:space="0" w:color="000000"/>
            </w:tcBorders>
            <w:hideMark/>
          </w:tcPr>
          <w:p w:rsidR="00410079" w:rsidRPr="007E23E2" w:rsidRDefault="00410079" w:rsidP="00410079">
            <w:pPr>
              <w:pStyle w:val="LLMomentinKohta"/>
              <w:rPr>
                <w:sz w:val="24"/>
              </w:rPr>
            </w:pPr>
            <w:r>
              <w:t>15,00 m</w:t>
            </w:r>
          </w:p>
        </w:tc>
      </w:tr>
      <w:tr w:rsidR="00410079" w:rsidRPr="007E23E2" w:rsidTr="002336DB">
        <w:trPr>
          <w:tblCellSpacing w:w="15" w:type="dxa"/>
        </w:trPr>
        <w:tc>
          <w:tcPr>
            <w:tcW w:w="0" w:type="auto"/>
            <w:tcBorders>
              <w:bottom w:val="single" w:sz="6" w:space="0" w:color="000000"/>
              <w:right w:val="single" w:sz="6" w:space="0" w:color="000000"/>
            </w:tcBorders>
            <w:hideMark/>
          </w:tcPr>
          <w:p w:rsidR="00410079" w:rsidRPr="007E23E2" w:rsidRDefault="00410079" w:rsidP="00410079">
            <w:pPr>
              <w:pStyle w:val="LLMomentinKohta"/>
              <w:rPr>
                <w:sz w:val="24"/>
              </w:rPr>
            </w:pPr>
            <w:r>
              <w:t>ωστόσο, εάν είναι αρθρωτό</w:t>
            </w:r>
          </w:p>
        </w:tc>
        <w:tc>
          <w:tcPr>
            <w:tcW w:w="0" w:type="auto"/>
            <w:tcBorders>
              <w:left w:val="single" w:sz="6" w:space="0" w:color="000000"/>
              <w:bottom w:val="single" w:sz="6" w:space="0" w:color="000000"/>
            </w:tcBorders>
            <w:hideMark/>
          </w:tcPr>
          <w:p w:rsidR="00410079" w:rsidRPr="007E23E2" w:rsidRDefault="00410079" w:rsidP="00410079">
            <w:pPr>
              <w:pStyle w:val="LLMomentinKohta"/>
              <w:rPr>
                <w:sz w:val="24"/>
              </w:rPr>
            </w:pPr>
            <w:r>
              <w:t>18,75 m</w:t>
            </w:r>
          </w:p>
        </w:tc>
      </w:tr>
      <w:tr w:rsidR="00410079" w:rsidRPr="007E23E2" w:rsidTr="002336DB">
        <w:trPr>
          <w:tblCellSpacing w:w="15" w:type="dxa"/>
        </w:trPr>
        <w:tc>
          <w:tcPr>
            <w:tcW w:w="0" w:type="auto"/>
            <w:tcBorders>
              <w:bottom w:val="single" w:sz="6" w:space="0" w:color="000000"/>
              <w:right w:val="single" w:sz="6" w:space="0" w:color="000000"/>
            </w:tcBorders>
            <w:hideMark/>
          </w:tcPr>
          <w:p w:rsidR="00410079" w:rsidRPr="007E23E2" w:rsidRDefault="00410079" w:rsidP="00410079">
            <w:pPr>
              <w:pStyle w:val="LLMomentinKohta"/>
              <w:rPr>
                <w:sz w:val="24"/>
              </w:rPr>
            </w:pPr>
            <w:r>
              <w:t>ωστόσο, εάν το αρθρωτό όχημα έχει περισσότερα από ένα αρθρωτά τμήματα</w:t>
            </w:r>
          </w:p>
        </w:tc>
        <w:tc>
          <w:tcPr>
            <w:tcW w:w="0" w:type="auto"/>
            <w:tcBorders>
              <w:left w:val="single" w:sz="6" w:space="0" w:color="000000"/>
              <w:bottom w:val="single" w:sz="6" w:space="0" w:color="000000"/>
            </w:tcBorders>
            <w:hideMark/>
          </w:tcPr>
          <w:p w:rsidR="00410079" w:rsidRPr="007E23E2" w:rsidRDefault="00410079" w:rsidP="00410079">
            <w:pPr>
              <w:pStyle w:val="LLMomentinKohta"/>
              <w:rPr>
                <w:sz w:val="24"/>
              </w:rPr>
            </w:pPr>
            <w:r>
              <w:t>25,25 m</w:t>
            </w:r>
          </w:p>
        </w:tc>
      </w:tr>
      <w:tr w:rsidR="00410079" w:rsidRPr="007E23E2" w:rsidTr="002336DB">
        <w:trPr>
          <w:tblCellSpacing w:w="15" w:type="dxa"/>
        </w:trPr>
        <w:tc>
          <w:tcPr>
            <w:tcW w:w="0" w:type="auto"/>
            <w:tcBorders>
              <w:right w:val="single" w:sz="6" w:space="0" w:color="000000"/>
            </w:tcBorders>
            <w:hideMark/>
          </w:tcPr>
          <w:p w:rsidR="00410079" w:rsidRPr="007E23E2" w:rsidRDefault="00410079" w:rsidP="00410079">
            <w:pPr>
              <w:pStyle w:val="LLMomentinKohta"/>
              <w:rPr>
                <w:sz w:val="24"/>
              </w:rPr>
            </w:pPr>
            <w:r>
              <w:t>2) άλλο αυτοκίνητο όχημα</w:t>
            </w:r>
          </w:p>
        </w:tc>
        <w:tc>
          <w:tcPr>
            <w:tcW w:w="0" w:type="auto"/>
            <w:tcBorders>
              <w:left w:val="single" w:sz="6" w:space="0" w:color="000000"/>
            </w:tcBorders>
            <w:hideMark/>
          </w:tcPr>
          <w:p w:rsidR="00410079" w:rsidRPr="007E23E2" w:rsidRDefault="00410079" w:rsidP="007E23E2">
            <w:pPr>
              <w:pStyle w:val="LLMomentinKohta"/>
              <w:rPr>
                <w:sz w:val="24"/>
              </w:rPr>
            </w:pPr>
            <w:r>
              <w:t>13,00 m</w:t>
            </w:r>
          </w:p>
        </w:tc>
      </w:tr>
    </w:tbl>
    <w:p w:rsidR="008A0B0A" w:rsidRPr="007E23E2" w:rsidRDefault="008A0B0A" w:rsidP="00FD11EE">
      <w:pPr>
        <w:pStyle w:val="LLMomentinJohdantoKappale"/>
      </w:pPr>
      <w:r>
        <w:t xml:space="preserve">Το μήκος του </w:t>
      </w:r>
      <w:proofErr w:type="spellStart"/>
      <w:r>
        <w:t>ρυμουλκούμενου</w:t>
      </w:r>
      <w:proofErr w:type="spellEnd"/>
      <w:r>
        <w:t xml:space="preserve"> δεν πρέπει να υπερβαίνει τις κάτωθι τιμές:</w:t>
      </w:r>
    </w:p>
    <w:tbl>
      <w:tblPr>
        <w:tblW w:w="5000" w:type="pct"/>
        <w:tblCellSpacing w:w="15" w:type="dxa"/>
        <w:tblCellMar>
          <w:top w:w="75" w:type="dxa"/>
          <w:left w:w="75" w:type="dxa"/>
          <w:bottom w:w="75" w:type="dxa"/>
          <w:right w:w="75" w:type="dxa"/>
        </w:tblCellMar>
        <w:tblLook w:val="04A0" w:firstRow="1" w:lastRow="0" w:firstColumn="1" w:lastColumn="0" w:noHBand="0" w:noVBand="1"/>
      </w:tblPr>
      <w:tblGrid>
        <w:gridCol w:w="7200"/>
        <w:gridCol w:w="1146"/>
      </w:tblGrid>
      <w:tr w:rsidR="00410079" w:rsidRPr="007E23E2" w:rsidTr="007E23E2">
        <w:trPr>
          <w:tblCellSpacing w:w="15" w:type="dxa"/>
        </w:trPr>
        <w:tc>
          <w:tcPr>
            <w:tcW w:w="4286" w:type="pct"/>
            <w:tcBorders>
              <w:bottom w:val="single" w:sz="6" w:space="0" w:color="000000"/>
              <w:right w:val="single" w:sz="6" w:space="0" w:color="000000"/>
            </w:tcBorders>
            <w:hideMark/>
          </w:tcPr>
          <w:p w:rsidR="00410079" w:rsidRPr="007E23E2" w:rsidRDefault="00410079" w:rsidP="007E23E2">
            <w:pPr>
              <w:pStyle w:val="LLMomentinKohta"/>
              <w:rPr>
                <w:strike/>
                <w:sz w:val="24"/>
              </w:rPr>
            </w:pPr>
            <w:r>
              <w:t xml:space="preserve">1) την απόσταση από τον κατακόρυφο άξονα του βασιλικού πείρου του </w:t>
            </w:r>
            <w:proofErr w:type="spellStart"/>
            <w:r>
              <w:t>ημιρυμουλκούμενου</w:t>
            </w:r>
            <w:proofErr w:type="spellEnd"/>
            <w:r>
              <w:t xml:space="preserve"> έως το απώτατο οπίσθιο σημείο του </w:t>
            </w:r>
            <w:proofErr w:type="spellStart"/>
            <w:r>
              <w:t>ρυμουλκούμενου</w:t>
            </w:r>
            <w:proofErr w:type="spellEnd"/>
          </w:p>
        </w:tc>
        <w:tc>
          <w:tcPr>
            <w:tcW w:w="660" w:type="pct"/>
            <w:tcBorders>
              <w:left w:val="single" w:sz="6" w:space="0" w:color="000000"/>
              <w:bottom w:val="single" w:sz="6" w:space="0" w:color="000000"/>
            </w:tcBorders>
            <w:hideMark/>
          </w:tcPr>
          <w:p w:rsidR="00410079" w:rsidRPr="007E23E2" w:rsidRDefault="00410079" w:rsidP="007E23E2">
            <w:pPr>
              <w:pStyle w:val="LLMomentinKohta"/>
              <w:ind w:firstLine="0"/>
              <w:jc w:val="right"/>
              <w:rPr>
                <w:sz w:val="24"/>
              </w:rPr>
            </w:pPr>
            <w:r>
              <w:t>18,00 m</w:t>
            </w:r>
          </w:p>
        </w:tc>
      </w:tr>
      <w:tr w:rsidR="00410079" w:rsidRPr="007E23E2" w:rsidTr="007E23E2">
        <w:trPr>
          <w:tblCellSpacing w:w="15" w:type="dxa"/>
        </w:trPr>
        <w:tc>
          <w:tcPr>
            <w:tcW w:w="4286" w:type="pct"/>
            <w:tcBorders>
              <w:bottom w:val="single" w:sz="6" w:space="0" w:color="000000"/>
              <w:right w:val="single" w:sz="6" w:space="0" w:color="000000"/>
            </w:tcBorders>
            <w:hideMark/>
          </w:tcPr>
          <w:p w:rsidR="00410079" w:rsidRPr="007E23E2" w:rsidRDefault="00410079" w:rsidP="00410079">
            <w:pPr>
              <w:pStyle w:val="LLMomentinKohta"/>
            </w:pPr>
            <w:r>
              <w:t xml:space="preserve">2) Στην περίπτωση πλήρως </w:t>
            </w:r>
            <w:proofErr w:type="spellStart"/>
            <w:r>
              <w:t>ρυμουλκούμενου</w:t>
            </w:r>
            <w:proofErr w:type="spellEnd"/>
            <w:r>
              <w:t xml:space="preserve"> που χρησιμοποιείται σε συνδυασμό οχημάτων μήκους άνω των 22,00 μέτρων, την απόσταση από το σημείο στροφής των πρόσθιων αξόνων έως το απώτατο οπίσθιο σημείο του </w:t>
            </w:r>
            <w:proofErr w:type="spellStart"/>
            <w:r>
              <w:t>ρυμουλκούμενου</w:t>
            </w:r>
            <w:proofErr w:type="spellEnd"/>
          </w:p>
        </w:tc>
        <w:tc>
          <w:tcPr>
            <w:tcW w:w="660" w:type="pct"/>
            <w:tcBorders>
              <w:left w:val="single" w:sz="6" w:space="0" w:color="000000"/>
              <w:bottom w:val="single" w:sz="6" w:space="0" w:color="000000"/>
            </w:tcBorders>
            <w:hideMark/>
          </w:tcPr>
          <w:p w:rsidR="00410079" w:rsidRPr="007E23E2" w:rsidRDefault="00410079" w:rsidP="007E23E2">
            <w:pPr>
              <w:pStyle w:val="LLMomentinKohta"/>
              <w:ind w:firstLine="0"/>
              <w:jc w:val="right"/>
              <w:rPr>
                <w:sz w:val="24"/>
              </w:rPr>
            </w:pPr>
            <w:r>
              <w:t>16,00 m</w:t>
            </w:r>
          </w:p>
        </w:tc>
      </w:tr>
      <w:tr w:rsidR="00410079" w:rsidRPr="007E23E2" w:rsidTr="007E23E2">
        <w:trPr>
          <w:tblCellSpacing w:w="15" w:type="dxa"/>
        </w:trPr>
        <w:tc>
          <w:tcPr>
            <w:tcW w:w="4286" w:type="pct"/>
            <w:tcBorders>
              <w:bottom w:val="single" w:sz="6" w:space="0" w:color="000000"/>
              <w:right w:val="single" w:sz="6" w:space="0" w:color="000000"/>
            </w:tcBorders>
            <w:hideMark/>
          </w:tcPr>
          <w:p w:rsidR="00410079" w:rsidRPr="007E23E2" w:rsidRDefault="00410079" w:rsidP="00410079">
            <w:pPr>
              <w:pStyle w:val="LLMomentinKohta"/>
              <w:rPr>
                <w:sz w:val="24"/>
              </w:rPr>
            </w:pPr>
            <w:r>
              <w:t>από τον κατακόρυφο άξονα του βασιλικού πείρου ή του σημείου στροφής των πρόσθιων αξόνων που αναφέρονται στις παραγράφους 1 και 2 έως οποιοδήποτε σημείο μπροστά από το σχετικό σημείο, εξαιρουμένης της ράβδου έλξης οχήματος</w:t>
            </w:r>
          </w:p>
        </w:tc>
        <w:tc>
          <w:tcPr>
            <w:tcW w:w="660" w:type="pct"/>
            <w:tcBorders>
              <w:left w:val="single" w:sz="6" w:space="0" w:color="000000"/>
              <w:bottom w:val="single" w:sz="6" w:space="0" w:color="000000"/>
            </w:tcBorders>
            <w:hideMark/>
          </w:tcPr>
          <w:p w:rsidR="00410079" w:rsidRPr="007E23E2" w:rsidRDefault="00410079" w:rsidP="007E23E2">
            <w:pPr>
              <w:pStyle w:val="LLMomentinKohta"/>
              <w:ind w:firstLine="0"/>
              <w:jc w:val="right"/>
              <w:rPr>
                <w:sz w:val="24"/>
              </w:rPr>
            </w:pPr>
            <w:r>
              <w:t>2,04 m</w:t>
            </w:r>
          </w:p>
        </w:tc>
      </w:tr>
      <w:tr w:rsidR="00410079" w:rsidRPr="007E23E2" w:rsidTr="007E23E2">
        <w:trPr>
          <w:tblCellSpacing w:w="15" w:type="dxa"/>
        </w:trPr>
        <w:tc>
          <w:tcPr>
            <w:tcW w:w="4286" w:type="pct"/>
            <w:tcBorders>
              <w:bottom w:val="single" w:sz="6" w:space="0" w:color="000000"/>
              <w:right w:val="single" w:sz="6" w:space="0" w:color="000000"/>
            </w:tcBorders>
            <w:hideMark/>
          </w:tcPr>
          <w:p w:rsidR="00410079" w:rsidRPr="007E23E2" w:rsidRDefault="00410079" w:rsidP="00410079">
            <w:pPr>
              <w:pStyle w:val="LLMomentinKohta"/>
              <w:rPr>
                <w:sz w:val="24"/>
              </w:rPr>
            </w:pPr>
            <w:r>
              <w:t xml:space="preserve">3) οποιοδήποτε </w:t>
            </w:r>
            <w:proofErr w:type="spellStart"/>
            <w:r>
              <w:t>ρυμουλκούμενο</w:t>
            </w:r>
            <w:proofErr w:type="spellEnd"/>
            <w:r>
              <w:t xml:space="preserve"> πλην εκείνων που αναφέρονται στην παράγραφο 1 ή 2, εξαιρουμένης της ράβδου έλξης οχήματος</w:t>
            </w:r>
          </w:p>
        </w:tc>
        <w:tc>
          <w:tcPr>
            <w:tcW w:w="660" w:type="pct"/>
            <w:tcBorders>
              <w:left w:val="single" w:sz="6" w:space="0" w:color="000000"/>
              <w:bottom w:val="single" w:sz="6" w:space="0" w:color="000000"/>
            </w:tcBorders>
            <w:hideMark/>
          </w:tcPr>
          <w:p w:rsidR="00410079" w:rsidRPr="007E23E2" w:rsidRDefault="00410079" w:rsidP="007E23E2">
            <w:pPr>
              <w:pStyle w:val="LLMomentinKohta"/>
              <w:jc w:val="right"/>
              <w:rPr>
                <w:sz w:val="24"/>
              </w:rPr>
            </w:pPr>
            <w:r>
              <w:t>12,50 m</w:t>
            </w:r>
          </w:p>
        </w:tc>
      </w:tr>
    </w:tbl>
    <w:p w:rsidR="008A0B0A" w:rsidRPr="007E23E2" w:rsidRDefault="008A0B0A" w:rsidP="00C245D5">
      <w:pPr>
        <w:pStyle w:val="LLMomentinKohta"/>
        <w:keepNext/>
      </w:pPr>
      <w:r>
        <w:lastRenderedPageBreak/>
        <w:t>Το μήκος του συνδυασμού οχημάτων δεν πρέπει να υπερβαίνει τις κάτωθι τιμές:</w:t>
      </w:r>
    </w:p>
    <w:p w:rsidR="000E10A2" w:rsidRPr="007E23E2" w:rsidRDefault="000E10A2" w:rsidP="00C245D5">
      <w:pPr>
        <w:pStyle w:val="LLMomentinKohta"/>
        <w:keepNext/>
      </w:pPr>
    </w:p>
    <w:tbl>
      <w:tblPr>
        <w:tblW w:w="5000" w:type="pct"/>
        <w:tblCellSpacing w:w="15" w:type="dxa"/>
        <w:tblCellMar>
          <w:top w:w="75" w:type="dxa"/>
          <w:left w:w="75" w:type="dxa"/>
          <w:bottom w:w="75" w:type="dxa"/>
          <w:right w:w="75" w:type="dxa"/>
        </w:tblCellMar>
        <w:tblLook w:val="04A0" w:firstRow="1" w:lastRow="0" w:firstColumn="1" w:lastColumn="0" w:noHBand="0" w:noVBand="1"/>
      </w:tblPr>
      <w:tblGrid>
        <w:gridCol w:w="7200"/>
        <w:gridCol w:w="1146"/>
      </w:tblGrid>
      <w:tr w:rsidR="000E10A2" w:rsidRPr="007E23E2" w:rsidTr="007E23E2">
        <w:trPr>
          <w:tblCellSpacing w:w="15" w:type="dxa"/>
        </w:trPr>
        <w:tc>
          <w:tcPr>
            <w:tcW w:w="4286" w:type="pct"/>
            <w:tcBorders>
              <w:bottom w:val="single" w:sz="6" w:space="0" w:color="000000"/>
              <w:right w:val="single" w:sz="6" w:space="0" w:color="000000"/>
            </w:tcBorders>
            <w:hideMark/>
          </w:tcPr>
          <w:p w:rsidR="000E10A2" w:rsidRPr="007E23E2" w:rsidRDefault="000E10A2" w:rsidP="000E10A2">
            <w:pPr>
              <w:pStyle w:val="LLMomentinKohta"/>
              <w:rPr>
                <w:sz w:val="24"/>
              </w:rPr>
            </w:pPr>
            <w:r>
              <w:t xml:space="preserve">1) συνδυασμός επιβατικού οχήματος ή λεωφορείου (κατηγορία Μ) και </w:t>
            </w:r>
            <w:proofErr w:type="spellStart"/>
            <w:r>
              <w:t>ρυμουλκούμενου</w:t>
            </w:r>
            <w:proofErr w:type="spellEnd"/>
            <w:r>
              <w:t xml:space="preserve"> πλην </w:t>
            </w:r>
            <w:proofErr w:type="spellStart"/>
            <w:r>
              <w:t>ημιρυμουλκούμενου</w:t>
            </w:r>
            <w:proofErr w:type="spellEnd"/>
            <w:r>
              <w:t>, καθώς και συνδυασμός μικρού φορτηγού αυτοκινήτου (κατηγορία N</w:t>
            </w:r>
            <w:r>
              <w:rPr>
                <w:vertAlign w:val="subscript"/>
              </w:rPr>
              <w:t>1</w:t>
            </w:r>
            <w:r>
              <w:t xml:space="preserve">) και </w:t>
            </w:r>
            <w:proofErr w:type="spellStart"/>
            <w:r>
              <w:t>ρυμουλκούμενου</w:t>
            </w:r>
            <w:proofErr w:type="spellEnd"/>
            <w:r>
              <w:t xml:space="preserve"> πλην </w:t>
            </w:r>
            <w:proofErr w:type="spellStart"/>
            <w:r>
              <w:t>ημιρυμουλκούμενου</w:t>
            </w:r>
            <w:proofErr w:type="spellEnd"/>
            <w:r>
              <w:t xml:space="preserve"> </w:t>
            </w:r>
          </w:p>
        </w:tc>
        <w:tc>
          <w:tcPr>
            <w:tcW w:w="660" w:type="pct"/>
            <w:tcBorders>
              <w:left w:val="single" w:sz="6" w:space="0" w:color="000000"/>
              <w:bottom w:val="single" w:sz="6" w:space="0" w:color="000000"/>
            </w:tcBorders>
            <w:hideMark/>
          </w:tcPr>
          <w:p w:rsidR="000E10A2" w:rsidRPr="007E23E2" w:rsidRDefault="000E10A2" w:rsidP="007E23E2">
            <w:pPr>
              <w:pStyle w:val="LLMomentinKohta"/>
              <w:ind w:firstLine="0"/>
              <w:jc w:val="right"/>
              <w:rPr>
                <w:sz w:val="24"/>
              </w:rPr>
            </w:pPr>
            <w:r>
              <w:t>18,75 m</w:t>
            </w:r>
          </w:p>
        </w:tc>
      </w:tr>
      <w:tr w:rsidR="000E10A2" w:rsidRPr="007E23E2" w:rsidTr="007E23E2">
        <w:trPr>
          <w:tblCellSpacing w:w="15" w:type="dxa"/>
        </w:trPr>
        <w:tc>
          <w:tcPr>
            <w:tcW w:w="4286" w:type="pct"/>
            <w:tcBorders>
              <w:bottom w:val="single" w:sz="6" w:space="0" w:color="000000"/>
              <w:right w:val="single" w:sz="6" w:space="0" w:color="000000"/>
            </w:tcBorders>
            <w:hideMark/>
          </w:tcPr>
          <w:p w:rsidR="000E10A2" w:rsidRPr="007E23E2" w:rsidRDefault="000E10A2" w:rsidP="000E10A2">
            <w:pPr>
              <w:pStyle w:val="LLMomentinKohta"/>
              <w:rPr>
                <w:sz w:val="24"/>
              </w:rPr>
            </w:pPr>
            <w:r>
              <w:t>2) συνδυασμός επιβατικού οχήματος (κατηγορία M</w:t>
            </w:r>
            <w:r>
              <w:rPr>
                <w:vertAlign w:val="subscript"/>
              </w:rPr>
              <w:t>1</w:t>
            </w:r>
            <w:r>
              <w:t>) ή λεωφορείου (κατηγορία N</w:t>
            </w:r>
            <w:r>
              <w:rPr>
                <w:vertAlign w:val="subscript"/>
              </w:rPr>
              <w:t>1</w:t>
            </w:r>
            <w:r>
              <w:t>) ή φορτηγού της κατηγορίας N</w:t>
            </w:r>
            <w:r>
              <w:rPr>
                <w:vertAlign w:val="subscript"/>
              </w:rPr>
              <w:t>2</w:t>
            </w:r>
            <w:r>
              <w:t xml:space="preserve"> και </w:t>
            </w:r>
            <w:proofErr w:type="spellStart"/>
            <w:r>
              <w:t>ημιρυμουλκούμενου</w:t>
            </w:r>
            <w:proofErr w:type="spellEnd"/>
            <w:r>
              <w:t xml:space="preserve">, καθώς και οποιοσδήποτε συνδυασμός οχημάτων πέραν εκείνων που αναφέρονται στις παραγράφους 1, 3, 4 ή 5 </w:t>
            </w:r>
          </w:p>
        </w:tc>
        <w:tc>
          <w:tcPr>
            <w:tcW w:w="660" w:type="pct"/>
            <w:tcBorders>
              <w:left w:val="single" w:sz="6" w:space="0" w:color="000000"/>
              <w:bottom w:val="single" w:sz="6" w:space="0" w:color="000000"/>
            </w:tcBorders>
            <w:hideMark/>
          </w:tcPr>
          <w:p w:rsidR="000E10A2" w:rsidRPr="007E23E2" w:rsidRDefault="000E10A2" w:rsidP="007E23E2">
            <w:pPr>
              <w:pStyle w:val="LLMomentinKohta"/>
              <w:ind w:firstLine="0"/>
              <w:jc w:val="right"/>
              <w:rPr>
                <w:sz w:val="24"/>
              </w:rPr>
            </w:pPr>
            <w:r>
              <w:t>16,50 m</w:t>
            </w:r>
          </w:p>
        </w:tc>
      </w:tr>
      <w:tr w:rsidR="000E10A2" w:rsidRPr="007E23E2" w:rsidTr="007E23E2">
        <w:trPr>
          <w:tblCellSpacing w:w="15" w:type="dxa"/>
        </w:trPr>
        <w:tc>
          <w:tcPr>
            <w:tcW w:w="4286" w:type="pct"/>
            <w:tcBorders>
              <w:bottom w:val="single" w:sz="6" w:space="0" w:color="000000"/>
              <w:right w:val="single" w:sz="6" w:space="0" w:color="000000"/>
            </w:tcBorders>
          </w:tcPr>
          <w:p w:rsidR="000E10A2" w:rsidRPr="007E23E2" w:rsidRDefault="000E10A2" w:rsidP="000E10A2">
            <w:pPr>
              <w:pStyle w:val="LLMomentinKohta"/>
            </w:pPr>
            <w:r>
              <w:t>3) συνδυασμός φορτηγού κατηγορίας N</w:t>
            </w:r>
            <w:r>
              <w:rPr>
                <w:vertAlign w:val="subscript"/>
              </w:rPr>
              <w:t>3</w:t>
            </w:r>
            <w:r>
              <w:t xml:space="preserve"> και </w:t>
            </w:r>
            <w:proofErr w:type="spellStart"/>
            <w:r>
              <w:t>ημιρυμουλκούμενου</w:t>
            </w:r>
            <w:proofErr w:type="spellEnd"/>
          </w:p>
        </w:tc>
        <w:tc>
          <w:tcPr>
            <w:tcW w:w="660" w:type="pct"/>
            <w:tcBorders>
              <w:left w:val="single" w:sz="6" w:space="0" w:color="000000"/>
              <w:bottom w:val="single" w:sz="6" w:space="0" w:color="000000"/>
            </w:tcBorders>
          </w:tcPr>
          <w:p w:rsidR="000E10A2" w:rsidRPr="007E23E2" w:rsidRDefault="000E10A2" w:rsidP="007E23E2">
            <w:pPr>
              <w:pStyle w:val="LLMomentinKohta"/>
              <w:ind w:firstLine="0"/>
              <w:jc w:val="right"/>
            </w:pPr>
            <w:r>
              <w:t>23,00 m</w:t>
            </w:r>
          </w:p>
        </w:tc>
      </w:tr>
      <w:tr w:rsidR="000E10A2" w:rsidRPr="007E23E2" w:rsidTr="007E23E2">
        <w:trPr>
          <w:tblCellSpacing w:w="15" w:type="dxa"/>
        </w:trPr>
        <w:tc>
          <w:tcPr>
            <w:tcW w:w="4286" w:type="pct"/>
            <w:tcBorders>
              <w:bottom w:val="single" w:sz="6" w:space="0" w:color="000000"/>
              <w:right w:val="single" w:sz="6" w:space="0" w:color="000000"/>
            </w:tcBorders>
            <w:hideMark/>
          </w:tcPr>
          <w:p w:rsidR="000E10A2" w:rsidRPr="007E23E2" w:rsidRDefault="000E10A2" w:rsidP="000E10A2">
            <w:pPr>
              <w:pStyle w:val="LLMomentinKohta"/>
              <w:rPr>
                <w:sz w:val="24"/>
              </w:rPr>
            </w:pPr>
            <w:r>
              <w:t xml:space="preserve">4) συνδυασμός αυτοκίνητου οχήματος πέραν εκείνου που αναφέρεται στην παράγραφο α και </w:t>
            </w:r>
            <w:proofErr w:type="spellStart"/>
            <w:r>
              <w:t>κεντροαξονικού</w:t>
            </w:r>
            <w:proofErr w:type="spellEnd"/>
            <w:r>
              <w:t xml:space="preserve"> </w:t>
            </w:r>
            <w:proofErr w:type="spellStart"/>
            <w:r>
              <w:t>ρυμουλκούμενου</w:t>
            </w:r>
            <w:proofErr w:type="spellEnd"/>
            <w:r>
              <w:t xml:space="preserve"> </w:t>
            </w:r>
          </w:p>
        </w:tc>
        <w:tc>
          <w:tcPr>
            <w:tcW w:w="660" w:type="pct"/>
            <w:tcBorders>
              <w:left w:val="single" w:sz="6" w:space="0" w:color="000000"/>
              <w:bottom w:val="single" w:sz="6" w:space="0" w:color="000000"/>
            </w:tcBorders>
            <w:hideMark/>
          </w:tcPr>
          <w:p w:rsidR="000E10A2" w:rsidRPr="007E23E2" w:rsidRDefault="000E10A2" w:rsidP="007E23E2">
            <w:pPr>
              <w:pStyle w:val="LLMomentinKohta"/>
              <w:ind w:firstLine="0"/>
              <w:jc w:val="right"/>
              <w:rPr>
                <w:sz w:val="24"/>
              </w:rPr>
            </w:pPr>
            <w:r>
              <w:t>20,75 m</w:t>
            </w:r>
          </w:p>
        </w:tc>
      </w:tr>
      <w:tr w:rsidR="000E10A2" w:rsidRPr="007E23E2" w:rsidTr="007E23E2">
        <w:trPr>
          <w:tblCellSpacing w:w="15" w:type="dxa"/>
        </w:trPr>
        <w:tc>
          <w:tcPr>
            <w:tcW w:w="4286" w:type="pct"/>
            <w:tcBorders>
              <w:bottom w:val="single" w:sz="6" w:space="0" w:color="000000"/>
              <w:right w:val="single" w:sz="6" w:space="0" w:color="000000"/>
            </w:tcBorders>
            <w:hideMark/>
          </w:tcPr>
          <w:p w:rsidR="000E10A2" w:rsidRPr="007E23E2" w:rsidRDefault="000E10A2" w:rsidP="000E10A2">
            <w:pPr>
              <w:pStyle w:val="LLMomentinKohta"/>
              <w:rPr>
                <w:sz w:val="24"/>
              </w:rPr>
            </w:pPr>
            <w:r>
              <w:t>5) συνδυασμός φορτηγού (κατηγοριών N</w:t>
            </w:r>
            <w:r>
              <w:rPr>
                <w:vertAlign w:val="subscript"/>
              </w:rPr>
              <w:t>2</w:t>
            </w:r>
            <w:r>
              <w:t xml:space="preserve"> και N</w:t>
            </w:r>
            <w:r>
              <w:rPr>
                <w:vertAlign w:val="subscript"/>
              </w:rPr>
              <w:t>3</w:t>
            </w:r>
            <w:r>
              <w:t xml:space="preserve">) πέραν εκείνων που αναφέρονται στις παραγράφους 2, 3 ή 4 και ενός ή περισσοτέρων </w:t>
            </w:r>
            <w:proofErr w:type="spellStart"/>
            <w:r>
              <w:t>ρυμουλκουμένων</w:t>
            </w:r>
            <w:proofErr w:type="spellEnd"/>
            <w:r>
              <w:t xml:space="preserve"> </w:t>
            </w:r>
          </w:p>
        </w:tc>
        <w:tc>
          <w:tcPr>
            <w:tcW w:w="660" w:type="pct"/>
            <w:tcBorders>
              <w:left w:val="single" w:sz="6" w:space="0" w:color="000000"/>
              <w:bottom w:val="single" w:sz="6" w:space="0" w:color="000000"/>
            </w:tcBorders>
            <w:hideMark/>
          </w:tcPr>
          <w:p w:rsidR="000E10A2" w:rsidRPr="007E23E2" w:rsidRDefault="000E10A2" w:rsidP="007E23E2">
            <w:pPr>
              <w:pStyle w:val="LLMomentinKohta"/>
              <w:ind w:firstLine="0"/>
              <w:jc w:val="right"/>
              <w:rPr>
                <w:sz w:val="24"/>
              </w:rPr>
            </w:pPr>
            <w:r>
              <w:t>34,50 m</w:t>
            </w:r>
          </w:p>
        </w:tc>
      </w:tr>
      <w:tr w:rsidR="000E10A2" w:rsidRPr="007E23E2" w:rsidTr="007E23E2">
        <w:trPr>
          <w:tblCellSpacing w:w="15" w:type="dxa"/>
        </w:trPr>
        <w:tc>
          <w:tcPr>
            <w:tcW w:w="4286" w:type="pct"/>
            <w:tcBorders>
              <w:bottom w:val="single" w:sz="6" w:space="0" w:color="000000"/>
              <w:right w:val="single" w:sz="6" w:space="0" w:color="000000"/>
            </w:tcBorders>
            <w:hideMark/>
          </w:tcPr>
          <w:p w:rsidR="000E10A2" w:rsidRPr="007E23E2" w:rsidRDefault="000E10A2" w:rsidP="000E10A2">
            <w:pPr>
              <w:pStyle w:val="LLMomentinKohta"/>
              <w:rPr>
                <w:sz w:val="24"/>
              </w:rPr>
            </w:pPr>
            <w:r>
              <w:t xml:space="preserve">από τα οποία το άθροισμα του εσωτερικών μηκών φορτώσεων πίσω από τον θάλαμο οδήγησης του οχήματος έλξης </w:t>
            </w:r>
          </w:p>
        </w:tc>
        <w:tc>
          <w:tcPr>
            <w:tcW w:w="660" w:type="pct"/>
            <w:tcBorders>
              <w:left w:val="single" w:sz="6" w:space="0" w:color="000000"/>
              <w:bottom w:val="single" w:sz="6" w:space="0" w:color="000000"/>
            </w:tcBorders>
            <w:hideMark/>
          </w:tcPr>
          <w:p w:rsidR="000E10A2" w:rsidRPr="007E23E2" w:rsidRDefault="000E10A2" w:rsidP="007E23E2">
            <w:pPr>
              <w:pStyle w:val="LLMomentinKohta"/>
              <w:ind w:firstLine="0"/>
              <w:jc w:val="right"/>
              <w:rPr>
                <w:sz w:val="24"/>
              </w:rPr>
            </w:pPr>
            <w:r>
              <w:t xml:space="preserve">29,24 m </w:t>
            </w:r>
          </w:p>
        </w:tc>
      </w:tr>
    </w:tbl>
    <w:p w:rsidR="00FC06EC" w:rsidRPr="007E23E2" w:rsidRDefault="00FC06EC" w:rsidP="00EB55F3">
      <w:pPr>
        <w:pStyle w:val="LLKappalejako"/>
      </w:pPr>
    </w:p>
    <w:p w:rsidR="008A0B0A" w:rsidRPr="007E23E2" w:rsidRDefault="008A0B0A" w:rsidP="00EB55F3">
      <w:pPr>
        <w:pStyle w:val="LLKappalejako"/>
      </w:pPr>
      <w:r>
        <w:t>Εάν ένα λεωφορείο ή πούλμαν διαθέτει αποσπώμενο εξοπλισμό, όπως για παράδειγμα κουτί για σκι, το μήκος του λεωφορείου ή του πούλμαν και του πρόσθετου εξοπλισμού δεν πρέπει να υπερβαίνει τις διαστάσεις που προβλέπονται στην παρούσα ενότητα.</w:t>
      </w:r>
    </w:p>
    <w:p w:rsidR="008A0B0A" w:rsidRPr="007E23E2" w:rsidRDefault="008A0B0A" w:rsidP="00EB55F3">
      <w:pPr>
        <w:pStyle w:val="LLKappalejako"/>
      </w:pPr>
      <w:r>
        <w:t>Τα οχήματα ή οι συνδυασμοί οχημάτων που διαθέτουν τον αεροδυναμικό εξοπλισμό που αναφέρεται στο άρθρο 8 β της οδηγίας για τις μάζες και τις διαστάσεις μπορούν να υπερβαίνουν τις διαστάσεις που προβλέπονται στην παρούσα ενότητα, εξαιρουμένων των εσωτερικών μηκών της περιοχής φόρτωσης, υπό τον όρο ότι πληρούνται οι απαιτήσεις που προβλέπονται στην οδηγία. Η υπέρβαση των διαστάσεων επιτρέπεται μόνο εάν απαιτείται για τη σύζευξη του εν λόγω εξοπλισμού στο οπίσθιο μέρος οχήματος ή συνδυασμού οχημάτων, και η υπέρβαση αυτή δεν πρέπει να επιφέρει αύξηση του μεγέθους της περιοχής φόρτωσης.</w:t>
      </w:r>
    </w:p>
    <w:p w:rsidR="008A0B0A" w:rsidRPr="007E23E2" w:rsidRDefault="008A0B0A" w:rsidP="00EB55F3">
      <w:pPr>
        <w:pStyle w:val="LLKappalejako"/>
      </w:pPr>
      <w:r>
        <w:t>Τα οχήματα ή οι συνδυασμοί οχημάτων που διαθέτουν τους θαλάμους που αναφέρονται στο άρθρο 9α της οδηγίας για τις μάζες και τις διαστάσεις μπορούν να υπερβαίνουν τις διαστάσεις που ορίζονται στο παρόν τμήμα, εξαιρουμένων των εσωτερικών μηκών της περιοχής φόρτωσης, υπό τον όρο ότι πληρούνται οι απαιτήσεις που προβλέπονται στην οδηγία. Η υπέρβαση των διαστάσεων δεν πρέπει να επιφέρει αύξηση του μεγέθους της περιοχής φόρτωσης.</w:t>
      </w:r>
    </w:p>
    <w:p w:rsidR="008A0B0A" w:rsidRPr="007E23E2" w:rsidRDefault="008A0B0A" w:rsidP="00EB55F3">
      <w:pPr>
        <w:pStyle w:val="LLKappalejako"/>
      </w:pPr>
      <w:r>
        <w:t>Επιτρέπεται η υπέρβαση των διαστάσεων που προβλέπονται στην παρούσα ενότητα κατά 15 </w:t>
      </w:r>
      <w:proofErr w:type="spellStart"/>
      <w:r>
        <w:t>cm</w:t>
      </w:r>
      <w:proofErr w:type="spellEnd"/>
      <w:r>
        <w:t xml:space="preserve"> από </w:t>
      </w:r>
      <w:proofErr w:type="spellStart"/>
      <w:r>
        <w:t>ρυμουλκούμενο</w:t>
      </w:r>
      <w:proofErr w:type="spellEnd"/>
      <w:r>
        <w:t xml:space="preserve"> ή συνδυασμό οχημάτων που χρησιμοποιείται για τη μεταφορά εμπορευματοκιβωτίου μήκους 45 ποδιών ή κινητού αμαξώματος μήκους 45 ποδιών ως μέρος </w:t>
      </w:r>
      <w:proofErr w:type="spellStart"/>
      <w:r>
        <w:t>διατροπικής</w:t>
      </w:r>
      <w:proofErr w:type="spellEnd"/>
      <w:r>
        <w:t xml:space="preserve"> μεταφοράς που αναφέρεται στο άρθρο 2 της οδηγίας για τις μάζες και τις διαστάσεις.</w:t>
      </w:r>
    </w:p>
    <w:p w:rsidR="008A0B0A" w:rsidRPr="007E23E2" w:rsidRDefault="008A0B0A" w:rsidP="00EB55F3">
      <w:pPr>
        <w:pStyle w:val="LLMomentinJohdantoKappale"/>
      </w:pPr>
      <w:r>
        <w:t>Τα οχήματα ή τα εξαρτήματα στερέωσης που χρησιμοποιούνται για φόρτωση μπορούν να προσαρτηθούν πίσω από την περιοχή φόρτωσης των οχημάτων που χρησιμοποιούνται για τη μεταφορά εμπορευμάτων παρά την υπέρβαση του επιτρεπόμενου μήκους του σχετικού οχήματος ή συνδυασμού οχημάτων σε περίπτωση που:</w:t>
      </w:r>
    </w:p>
    <w:p w:rsidR="008A0B0A" w:rsidRPr="007E23E2" w:rsidRDefault="008A0B0A" w:rsidP="00921B70">
      <w:pPr>
        <w:pStyle w:val="LLMomentinKohta"/>
      </w:pPr>
      <w:r>
        <w:t>1) δεν θα αυξηθεί η περιοχή που χρησιμοποιείται για τη μεταφορά των εμπορευμάτων,</w:t>
      </w:r>
    </w:p>
    <w:p w:rsidR="008A0B0A" w:rsidRPr="007E23E2" w:rsidRDefault="008A0B0A" w:rsidP="00921B70">
      <w:pPr>
        <w:pStyle w:val="LLMomentinKohta"/>
      </w:pPr>
      <w:r>
        <w:t>2) δεν σημειώνεται υπέρβαση οποιασδήποτε άλλης γενικά επιτρεπόμενης διάστασης πλέον του μήκους,</w:t>
      </w:r>
    </w:p>
    <w:p w:rsidR="008A0B0A" w:rsidRPr="007E23E2" w:rsidRDefault="008A0B0A" w:rsidP="00921B70">
      <w:pPr>
        <w:pStyle w:val="LLMomentinKohta"/>
      </w:pPr>
      <w:r>
        <w:lastRenderedPageBreak/>
        <w:t>3) δεν σημειώνεται υπέρβαση του πλάτους του οχήματος που χρησιμοποιείται για τη μεταφορά εμπορευμάτων,</w:t>
      </w:r>
    </w:p>
    <w:p w:rsidR="008A0B0A" w:rsidRPr="007E23E2" w:rsidRDefault="008A0B0A" w:rsidP="00921B70">
      <w:pPr>
        <w:pStyle w:val="LLMomentinKohta"/>
      </w:pPr>
      <w:r>
        <w:t>4) το όχημα στο οποίο προσαρτάται όχημα ή εξάρτημα στερέωσης που αναφέρεται στο παρόν συμμορφώνεται με τις απαιτήσεις που προβλέπονται ή ορίζονται όσον αφορά την προστασία έναντι ενσφήνωσης εκ των όπισθεν,</w:t>
      </w:r>
    </w:p>
    <w:p w:rsidR="008A0B0A" w:rsidRPr="007E23E2" w:rsidRDefault="008A0B0A" w:rsidP="00921B70">
      <w:pPr>
        <w:pStyle w:val="LLMomentinKohta"/>
      </w:pPr>
      <w:r>
        <w:t>5) η συμμόρφωση με τις απαιτήσεις για την ορατότητα και τις γωνίες ορατότητας των φώτων και την οπίσθια κυκλοφορία επιτυγχάνεται είτε με τα φώτα του ίδιου του οχήματος και την πινακίδα κυκλοφορίας ή με πρόσθετα φώτα και πινακίδα κυκλοφορίας που έχει τοποθετηθεί για αυτόν τον σκοπό, και</w:t>
      </w:r>
    </w:p>
    <w:p w:rsidR="008A0B0A" w:rsidRPr="007E23E2" w:rsidRDefault="008A0B0A" w:rsidP="00921B70">
      <w:pPr>
        <w:pStyle w:val="LLMomentinKohta"/>
      </w:pPr>
      <w:r>
        <w:t>6) όχημα ή εξάρτημα στερέωσης που προσαρτάται πίσω από το όχημα δεν δημιουργεί κίνδυνο.</w:t>
      </w:r>
    </w:p>
    <w:p w:rsidR="000E10A2" w:rsidRPr="007E23E2" w:rsidRDefault="000E10A2" w:rsidP="00EB55F3">
      <w:pPr>
        <w:pStyle w:val="LLNormaali"/>
      </w:pPr>
    </w:p>
    <w:p w:rsidR="008A0B0A" w:rsidRPr="007E23E2" w:rsidRDefault="008A0B0A" w:rsidP="00C245D5">
      <w:pPr>
        <w:pStyle w:val="LLPykala"/>
        <w:keepNext/>
      </w:pPr>
      <w:r>
        <w:t>Άρθρο 26</w:t>
      </w:r>
    </w:p>
    <w:p w:rsidR="008A0B0A" w:rsidRPr="007E23E2" w:rsidRDefault="008A0B0A" w:rsidP="00C245D5">
      <w:pPr>
        <w:pStyle w:val="LLPykalanOtsikko"/>
        <w:keepNext/>
      </w:pPr>
      <w:r>
        <w:t>Ικανότητα ελιγμών των συνδυασμών οχημάτων</w:t>
      </w:r>
    </w:p>
    <w:p w:rsidR="00343150" w:rsidRPr="007E23E2" w:rsidRDefault="008A0B0A" w:rsidP="00D85F19">
      <w:pPr>
        <w:pStyle w:val="LLKappalejako"/>
      </w:pPr>
      <w:r>
        <w:t xml:space="preserve">Συνδυασμός οχήματος και </w:t>
      </w:r>
      <w:proofErr w:type="spellStart"/>
      <w:r>
        <w:t>ημιρυμουλκούμενου</w:t>
      </w:r>
      <w:proofErr w:type="spellEnd"/>
      <w:r>
        <w:t xml:space="preserve"> μήκους που δεν υπερβαίνει τα 16,50 μέτρα, συνδυασμός οχήματος και πλήρως </w:t>
      </w:r>
      <w:proofErr w:type="spellStart"/>
      <w:r>
        <w:t>ρυμουλκούμενου</w:t>
      </w:r>
      <w:proofErr w:type="spellEnd"/>
      <w:r>
        <w:t xml:space="preserve"> οχήματος ή </w:t>
      </w:r>
      <w:proofErr w:type="spellStart"/>
      <w:r>
        <w:t>κεντροαξονικού</w:t>
      </w:r>
      <w:proofErr w:type="spellEnd"/>
      <w:r>
        <w:t xml:space="preserve"> </w:t>
      </w:r>
      <w:proofErr w:type="spellStart"/>
      <w:r>
        <w:t>ρυμουλκούμενου</w:t>
      </w:r>
      <w:proofErr w:type="spellEnd"/>
      <w:r>
        <w:t xml:space="preserve"> μήκους που δεν υπερβαίνει τα 18,75 μέτρα και όχημα ή συνδυασμός που αναφέρεται στο άρθρο 24 παράγραφοι 5-7 ανωτέρω πρέπει να είναι σε θέση να κινείται και προς τις δύο κατευθύνσεις και να μπορεί να διαγράφει πλήρη κυκλική τροχιά 360° εντός μιας περιοχής που ορίζεται από δύο ομόκεντρους κύκλους· ο εξωτερικός κύκλος θα έχει ακτίνα 12,50 μέτρων και ο εσωτερικός κύκλος θα έχει ακτίνα 5,30 μέτρων. Συνδυασμός </w:t>
      </w:r>
      <w:proofErr w:type="spellStart"/>
      <w:r>
        <w:t>ημιρυμουλκούμενου</w:t>
      </w:r>
      <w:proofErr w:type="spellEnd"/>
      <w:r>
        <w:t xml:space="preserve"> θεωρείται ότι συμμορφώνεται με την απαίτηση αυτή, εάν η απόσταση από τον βασιλικό πείρο του πέταλου ζεύξης έως τη γεωμετρική διάμεσο των μη </w:t>
      </w:r>
      <w:proofErr w:type="spellStart"/>
      <w:r>
        <w:t>διευθυνόμενων</w:t>
      </w:r>
      <w:proofErr w:type="spellEnd"/>
      <w:r>
        <w:t xml:space="preserve"> αξόνων του </w:t>
      </w:r>
      <w:proofErr w:type="spellStart"/>
      <w:r>
        <w:t>τροχοφορείου</w:t>
      </w:r>
      <w:proofErr w:type="spellEnd"/>
      <w:r>
        <w:t xml:space="preserve"> δεν είναι μεγαλύτερη από</w:t>
      </w:r>
    </w:p>
    <w:p w:rsidR="000E10A2" w:rsidRPr="007E23E2" w:rsidRDefault="000E10A2" w:rsidP="00D85F19">
      <w:pPr>
        <w:pStyle w:val="LLKappalejako"/>
      </w:pPr>
    </w:p>
    <w:p w:rsidR="00A84BD8" w:rsidRPr="007E23E2" w:rsidRDefault="00A84BD8" w:rsidP="007E23E2">
      <w:pPr>
        <w:pStyle w:val="LLKappalejako"/>
        <w:spacing w:line="240" w:lineRule="auto"/>
        <w:ind w:firstLine="173"/>
      </w:pPr>
      <w:r>
        <w:rPr>
          <w:rFonts w:ascii="Calibri" w:eastAsia="Calibri" w:hAnsi="Calibri"/>
          <w:noProof/>
          <w:szCs w:val="22"/>
          <w:lang w:val="en-US" w:eastAsia="en-US" w:bidi="ar-SA"/>
        </w:rPr>
        <w:drawing>
          <wp:inline distT="0" distB="0" distL="0" distR="0">
            <wp:extent cx="3228975" cy="341630"/>
            <wp:effectExtent l="0" t="0" r="9525" b="127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28975" cy="341630"/>
                    </a:xfrm>
                    <a:prstGeom prst="rect">
                      <a:avLst/>
                    </a:prstGeom>
                    <a:noFill/>
                  </pic:spPr>
                </pic:pic>
              </a:graphicData>
            </a:graphic>
          </wp:inline>
        </w:drawing>
      </w:r>
    </w:p>
    <w:p w:rsidR="000E10A2" w:rsidRPr="007E23E2" w:rsidRDefault="000E10A2" w:rsidP="00A84BD8">
      <w:pPr>
        <w:pStyle w:val="LLKappalejako"/>
        <w:ind w:firstLine="0"/>
      </w:pPr>
    </w:p>
    <w:p w:rsidR="008A0B0A" w:rsidRPr="007E23E2" w:rsidRDefault="008A0B0A" w:rsidP="00D85F19">
      <w:pPr>
        <w:pStyle w:val="LLKappalejako"/>
      </w:pPr>
      <w:r>
        <w:t xml:space="preserve">όπου L είναι το πλάτος του </w:t>
      </w:r>
      <w:proofErr w:type="spellStart"/>
      <w:r>
        <w:t>ρυμουλκούμενου</w:t>
      </w:r>
      <w:proofErr w:type="spellEnd"/>
      <w:r>
        <w:t>.</w:t>
      </w:r>
    </w:p>
    <w:p w:rsidR="008A0B0A" w:rsidRPr="007E23E2" w:rsidRDefault="008A0B0A" w:rsidP="00D85F19">
      <w:pPr>
        <w:pStyle w:val="LLKappalejako"/>
      </w:pPr>
      <w:r>
        <w:t xml:space="preserve">Συνδυασμός που αποτελείται από το όχημα και ένα ή δύο </w:t>
      </w:r>
      <w:proofErr w:type="spellStart"/>
      <w:r>
        <w:t>ρυμουλκούμενα</w:t>
      </w:r>
      <w:proofErr w:type="spellEnd"/>
      <w:r>
        <w:t xml:space="preserve"> μήκους που υπερβαίνει τα 18,75 μέτρα πρέπει να μπορεί να περιστρέφεται σχηματίζοντας κύκλο με εξωτερική ακτίνα 12,50 μέτρων και εσωτερική ακτίνα 2,00 μέτρων. Εάν το </w:t>
      </w:r>
      <w:proofErr w:type="spellStart"/>
      <w:r>
        <w:t>ημιρυμουλκούμενο</w:t>
      </w:r>
      <w:proofErr w:type="spellEnd"/>
      <w:r>
        <w:t xml:space="preserve"> ή το πλήρως </w:t>
      </w:r>
      <w:proofErr w:type="spellStart"/>
      <w:r>
        <w:t>ρυμουλκούμενο</w:t>
      </w:r>
      <w:proofErr w:type="spellEnd"/>
      <w:r>
        <w:t xml:space="preserve"> όχημα χρησιμοποιείται σε τέτοιου είδους συνδυασμό, η απόσταση από τον βασιλικό πείρο του πέταλου ζεύξης ή το σημείο στροφής της εμπρόσθιας ομάδας αξόνων έως τον οπίσθιο άξονα </w:t>
      </w:r>
      <w:proofErr w:type="spellStart"/>
      <w:r>
        <w:t>μονοαξονικού</w:t>
      </w:r>
      <w:proofErr w:type="spellEnd"/>
      <w:r>
        <w:t xml:space="preserve"> </w:t>
      </w:r>
      <w:proofErr w:type="spellStart"/>
      <w:r>
        <w:t>ρυμουλκούμενου</w:t>
      </w:r>
      <w:proofErr w:type="spellEnd"/>
      <w:r>
        <w:t xml:space="preserve"> ή έως τη γεωμετρική διάμεσο της οπίσθιας ομάδας μη </w:t>
      </w:r>
      <w:proofErr w:type="spellStart"/>
      <w:r>
        <w:t>διευθυνόμενων</w:t>
      </w:r>
      <w:proofErr w:type="spellEnd"/>
      <w:r>
        <w:t xml:space="preserve"> αξόνων </w:t>
      </w:r>
      <w:proofErr w:type="spellStart"/>
      <w:r>
        <w:t>πολυαξονικού</w:t>
      </w:r>
      <w:proofErr w:type="spellEnd"/>
      <w:r>
        <w:t xml:space="preserve"> </w:t>
      </w:r>
      <w:proofErr w:type="spellStart"/>
      <w:r>
        <w:t>ρυμουλκούμενου</w:t>
      </w:r>
      <w:proofErr w:type="spellEnd"/>
      <w:r>
        <w:t xml:space="preserve"> δεν θα υπερβαίνει τα 8,15 μέτρα. Εάν όλοι οι οπίσθιοι άξονες </w:t>
      </w:r>
      <w:proofErr w:type="spellStart"/>
      <w:r>
        <w:t>ρυμουλκούμενου</w:t>
      </w:r>
      <w:proofErr w:type="spellEnd"/>
      <w:r>
        <w:t xml:space="preserve"> είναι κατευθυντήριοι άξονες ή εάν ορισμένοι από τους άξονες είναι </w:t>
      </w:r>
      <w:proofErr w:type="spellStart"/>
      <w:r>
        <w:t>διευθυνόμενοι</w:t>
      </w:r>
      <w:proofErr w:type="spellEnd"/>
      <w:r>
        <w:t xml:space="preserve"> άξονες, ή εάν οι οπίσθιοι άξονες με το πέταλο ζεύξης τοποθετημένο επάνω τους μπορούν να μετακινηθούν προς τα πίσω για τους σκοπούς της ζεύξης με το δεύτερο </w:t>
      </w:r>
      <w:proofErr w:type="spellStart"/>
      <w:r>
        <w:t>ημιρυμουλκούμενο</w:t>
      </w:r>
      <w:proofErr w:type="spellEnd"/>
      <w:r>
        <w:t>, οι προαναφερόμενες διαστάσεις μπορεί να υπερβαίνουν τις διαστάσεις που προβλέπονται στη διάταξη σχετικά με την ευελιξία που ορίζεται στην παρούσα παράγραφο.</w:t>
      </w:r>
    </w:p>
    <w:p w:rsidR="008A0B0A" w:rsidRPr="007E23E2" w:rsidRDefault="008A0B0A" w:rsidP="00D85F19">
      <w:pPr>
        <w:pStyle w:val="LLKappalejako"/>
      </w:pPr>
      <w:r>
        <w:t xml:space="preserve">Αντί για τη διάταξη που ορίζεται στην παράγραφο 2 ανωτέρω, συνδυασμός που αποτελείται από αυτοκίνητο όχημα και ένα ή δύο </w:t>
      </w:r>
      <w:proofErr w:type="spellStart"/>
      <w:r>
        <w:t>ρυμουλκούμενα</w:t>
      </w:r>
      <w:proofErr w:type="spellEnd"/>
      <w:r>
        <w:t xml:space="preserve"> μήκους που υπερβαίνει τα 18,75 μέτρα ή συνδυασμός που αποτελείται από αυτοκίνητο όχημα και </w:t>
      </w:r>
      <w:proofErr w:type="spellStart"/>
      <w:r>
        <w:t>ημιρυμουλκούμενο</w:t>
      </w:r>
      <w:proofErr w:type="spellEnd"/>
      <w:r>
        <w:t xml:space="preserve"> μήκους που υπερβαίνει τα 16,50 μέτρα πρέπει να είναι σε θέση να στρίβει κατά τρόπο ώστε το εξωτερικό άκρο να πραγματοποιεί στροφή 120° σε κύκλο με εξωτερική ακτίνα 12,50 μέτρων, το εσωτερικό άκρο του συνδυασμού σχηματίζει τόξο με ακτίνα τουλάχιστον 4,00 μέτρων. Οποιαδήποτε οπίσθια γωνία του </w:t>
      </w:r>
      <w:proofErr w:type="spellStart"/>
      <w:r>
        <w:t>ρυμουλκούμενου</w:t>
      </w:r>
      <w:proofErr w:type="spellEnd"/>
      <w:r>
        <w:t xml:space="preserve"> δεν επιτρέπεται να κινείται πάνω από 0,80 μέτρα προς το εξωτερικό τόξο κατά την έναρξη της εν λόγω στροφής. Εάν η πλευρική κίνηση </w:t>
      </w:r>
      <w:r>
        <w:lastRenderedPageBreak/>
        <w:t xml:space="preserve">του </w:t>
      </w:r>
      <w:proofErr w:type="spellStart"/>
      <w:r>
        <w:t>ρυμουλκούμενου</w:t>
      </w:r>
      <w:proofErr w:type="spellEnd"/>
      <w:r>
        <w:t xml:space="preserve"> που αναφέρεται παραπάνω είναι μικρότερη από 0,80 μέτρα, το εσωτερικό άκρο του συνδυασμού μπορεί να σχηματίζει τόξο η ακτίνα του οποίου είναι μικρότερη από 4,00 μέτρα βάσει της διαφοράς κατά την οποία η πλευρική μετατόπιση της οπίσθιας γωνίας είναι μικρότερη από 0,80 μέτρα. Ωστόσο, το εσωτερικό άκρο του συνδυασμού πρέπει να σχηματίζει τόξο με ακτίνα τουλάχιστον 3,7 μέτρων. Οι τεχνικές πληροφορίες του οχήματος και του συνδυασμού που είναι απαραίτητες για την απόδειξη της συμμόρφωσης με τις απαιτήσεις ικανότητας ελιγμών πρέπει να συνοδεύουν το όχημα κατά τη διάρκεια της μεταφοράς.</w:t>
      </w:r>
    </w:p>
    <w:p w:rsidR="008A0B0A" w:rsidRPr="007E23E2" w:rsidRDefault="008A0B0A" w:rsidP="00D85F19">
      <w:pPr>
        <w:pStyle w:val="LLKappalejako"/>
      </w:pPr>
      <w:r>
        <w:t>Οι διαστάσεις των 16,50 μέτρων και 18,75 μέτρων του συνδυασμού που αναφέρεται στις παραγράφους 1–3 ανωτέρω δεν λαμβάνουν υπόψη την υπέρβαση των διαστάσεων που αναφέρονται στο άρθρο 24, παράγραφοι 5 και 6.</w:t>
      </w:r>
    </w:p>
    <w:p w:rsidR="00591DDD" w:rsidRPr="007E23E2" w:rsidRDefault="008A0B0A" w:rsidP="00D85F19">
      <w:pPr>
        <w:pStyle w:val="LLKappalejako"/>
      </w:pPr>
      <w:r>
        <w:t xml:space="preserve">Εάν ένας ή περισσότεροι μη κατευθυντήριοι ή μη </w:t>
      </w:r>
      <w:proofErr w:type="spellStart"/>
      <w:r>
        <w:t>διευθυνόμενοι</w:t>
      </w:r>
      <w:proofErr w:type="spellEnd"/>
      <w:r>
        <w:t xml:space="preserve"> άξονες </w:t>
      </w:r>
      <w:proofErr w:type="spellStart"/>
      <w:r>
        <w:t>τροχοφορείου</w:t>
      </w:r>
      <w:proofErr w:type="spellEnd"/>
      <w:r>
        <w:t xml:space="preserve"> διαθέτουν διάταξη ανύψωσης αξόνων, οι θέσεις των διατάξεων ανύψωσης αξόνων που βελτιώνουν την ακτίνα στροφής σε χαμηλή ταχύτητα λαμβάνονται υπόψη κατά την εφαρμογή των απαιτήσεων που καθορίζονται στις παραγράφους 1-3.</w:t>
      </w:r>
    </w:p>
    <w:p w:rsidR="00591DDD" w:rsidRPr="007E23E2" w:rsidRDefault="00591DDD" w:rsidP="00D85F19">
      <w:pPr>
        <w:pStyle w:val="LLKappalejako"/>
      </w:pPr>
    </w:p>
    <w:p w:rsidR="00591DDD" w:rsidRPr="007E23E2" w:rsidRDefault="00591DDD" w:rsidP="00C245D5">
      <w:pPr>
        <w:pStyle w:val="LLPykala"/>
        <w:keepNext/>
      </w:pPr>
      <w:r>
        <w:t>Άρθρο 27</w:t>
      </w:r>
    </w:p>
    <w:p w:rsidR="00591DDD" w:rsidRPr="007E23E2" w:rsidRDefault="00591DDD" w:rsidP="00C245D5">
      <w:pPr>
        <w:pStyle w:val="LLPykalanOtsikko"/>
        <w:keepNext/>
      </w:pPr>
      <w:r>
        <w:t>Εφαρμογή των διατάξεων για τις μάζες και τις διαστάσεις σε άλλα οχήματα</w:t>
      </w:r>
    </w:p>
    <w:p w:rsidR="00591DDD" w:rsidRPr="007E23E2" w:rsidRDefault="00591DDD" w:rsidP="00E53F36">
      <w:pPr>
        <w:pStyle w:val="LLKappalejako"/>
      </w:pPr>
      <w:r>
        <w:t xml:space="preserve">Οι μάζες και οι κύριες διαστάσεις των οχημάτων και των συνδυασμών οχημάτων πέραν εκείνων που αναφέρονται στα άρθρα 20–23, 23α, 24 και 25 υπόκεινται, εκτός από τις παρεκκλίσεις που προβλέπονται στα άρθρα 27α και 28–30, στις διατάξεις των άρθρων 19α, 20–23, 23α, 24, 25 και 27α αναφορικά με τα οχήματα που διαθέτουν ελάχιστα αποκλίνον σώμα. Ωστόσο, το άρθρο 27α ορίζει τις βασικές διαστάσεις για μοτοσικλέτες, μοτοποδήλατα, τρίκυκλα, </w:t>
      </w:r>
      <w:proofErr w:type="spellStart"/>
      <w:r>
        <w:t>τετράκυκλα</w:t>
      </w:r>
      <w:proofErr w:type="spellEnd"/>
      <w:r>
        <w:t xml:space="preserve"> και ελαφρά </w:t>
      </w:r>
      <w:proofErr w:type="spellStart"/>
      <w:r>
        <w:t>τετράκυκλα</w:t>
      </w:r>
      <w:proofErr w:type="spellEnd"/>
      <w:r>
        <w:t xml:space="preserve">. Ωστόσο, το άρθρο 24 παράγραφος 3 σημεία 1 και 3–5 δεν εφαρμόζεται για συνδυασμό που αποτελείται από ελκυστήρα και </w:t>
      </w:r>
      <w:proofErr w:type="spellStart"/>
      <w:r>
        <w:t>ρυμουλκούμενο</w:t>
      </w:r>
      <w:proofErr w:type="spellEnd"/>
      <w:r>
        <w:t>.</w:t>
      </w:r>
    </w:p>
    <w:p w:rsidR="00591DDD" w:rsidRPr="007E23E2" w:rsidRDefault="00591DDD" w:rsidP="00E53F36">
      <w:pPr>
        <w:pStyle w:val="LLKappalejako"/>
      </w:pPr>
      <w:r>
        <w:t>Η μέγιστη επιτρεπόμενη μάζα οχήματος που διαθέτει μεταλλικές τροχιές είναι 20 τόνοι.</w:t>
      </w:r>
    </w:p>
    <w:p w:rsidR="00D85F19" w:rsidRPr="007E23E2" w:rsidRDefault="00D85F19" w:rsidP="00D85F19">
      <w:pPr>
        <w:pStyle w:val="LLNormaali"/>
      </w:pPr>
    </w:p>
    <w:p w:rsidR="008A0B0A" w:rsidRPr="007E23E2" w:rsidRDefault="008A0B0A" w:rsidP="00C245D5">
      <w:pPr>
        <w:pStyle w:val="LLPykala"/>
        <w:keepNext/>
      </w:pPr>
      <w:r>
        <w:t>Άρθρο 32</w:t>
      </w:r>
    </w:p>
    <w:p w:rsidR="008A0B0A" w:rsidRPr="007E23E2" w:rsidRDefault="008A0B0A" w:rsidP="00C245D5">
      <w:pPr>
        <w:pStyle w:val="LLPykalanOtsikko"/>
        <w:keepNext/>
      </w:pPr>
      <w:proofErr w:type="spellStart"/>
      <w:r>
        <w:t>Ρυμουλκούμενα</w:t>
      </w:r>
      <w:proofErr w:type="spellEnd"/>
      <w:r>
        <w:t xml:space="preserve"> οχήματα προς ζεύξη σε όχημα</w:t>
      </w:r>
    </w:p>
    <w:p w:rsidR="008A0B0A" w:rsidRPr="007E23E2" w:rsidRDefault="008A0B0A" w:rsidP="00D85F19">
      <w:pPr>
        <w:pStyle w:val="LLKappalejako"/>
      </w:pPr>
      <w:r>
        <w:t xml:space="preserve">Ένα </w:t>
      </w:r>
      <w:proofErr w:type="spellStart"/>
      <w:r>
        <w:t>κεντροαξονικό</w:t>
      </w:r>
      <w:proofErr w:type="spellEnd"/>
      <w:r>
        <w:t xml:space="preserve"> </w:t>
      </w:r>
      <w:proofErr w:type="spellStart"/>
      <w:r>
        <w:t>ρυμουλκούμενο</w:t>
      </w:r>
      <w:proofErr w:type="spellEnd"/>
      <w:r>
        <w:t xml:space="preserve"> κατηγορίας O</w:t>
      </w:r>
      <w:r>
        <w:rPr>
          <w:vertAlign w:val="subscript"/>
        </w:rPr>
        <w:t>1</w:t>
      </w:r>
      <w:r>
        <w:t xml:space="preserve"> ή O</w:t>
      </w:r>
      <w:r>
        <w:rPr>
          <w:vertAlign w:val="subscript"/>
        </w:rPr>
        <w:t>2</w:t>
      </w:r>
      <w:r>
        <w:t xml:space="preserve">, </w:t>
      </w:r>
      <w:proofErr w:type="spellStart"/>
      <w:r>
        <w:t>ημιρυμουλκούμενο</w:t>
      </w:r>
      <w:proofErr w:type="spellEnd"/>
      <w:r>
        <w:t xml:space="preserve"> κατηγορίας O</w:t>
      </w:r>
      <w:r>
        <w:rPr>
          <w:vertAlign w:val="subscript"/>
        </w:rPr>
        <w:t>2</w:t>
      </w:r>
      <w:r>
        <w:t xml:space="preserve"> ή πλήρως </w:t>
      </w:r>
      <w:proofErr w:type="spellStart"/>
      <w:r>
        <w:t>ρυμουλκούμενο</w:t>
      </w:r>
      <w:proofErr w:type="spellEnd"/>
      <w:r>
        <w:t xml:space="preserve"> κατηγορίας O</w:t>
      </w:r>
      <w:r>
        <w:rPr>
          <w:vertAlign w:val="subscript"/>
        </w:rPr>
        <w:t>2</w:t>
      </w:r>
      <w:r>
        <w:t xml:space="preserve"> </w:t>
      </w:r>
      <w:proofErr w:type="spellStart"/>
      <w:r>
        <w:t>συζεύγνυται</w:t>
      </w:r>
      <w:proofErr w:type="spellEnd"/>
      <w:r>
        <w:t xml:space="preserve"> με επιβατικό όχημα ή πούλμαν (κατηγορίες M</w:t>
      </w:r>
      <w:r>
        <w:rPr>
          <w:vertAlign w:val="subscript"/>
        </w:rPr>
        <w:t>1</w:t>
      </w:r>
      <w:r>
        <w:t xml:space="preserve"> και N</w:t>
      </w:r>
      <w:r>
        <w:rPr>
          <w:vertAlign w:val="subscript"/>
        </w:rPr>
        <w:t>1</w:t>
      </w:r>
      <w:r>
        <w:t xml:space="preserve">) καθώς και όχημα ειδικού σκοπού. Το σύστημα πέδησης </w:t>
      </w:r>
      <w:proofErr w:type="spellStart"/>
      <w:r>
        <w:t>ημιρυμουλκούμενου</w:t>
      </w:r>
      <w:proofErr w:type="spellEnd"/>
      <w:r>
        <w:t xml:space="preserve"> ή πλήρως </w:t>
      </w:r>
      <w:proofErr w:type="spellStart"/>
      <w:r>
        <w:t>ρυμουλκούμενου</w:t>
      </w:r>
      <w:proofErr w:type="spellEnd"/>
      <w:r>
        <w:t xml:space="preserve"> που είναι συζευγμένο με επιβατικό όχημα ή μικρό φορτηγό όχημα πρέπει να είναι κατάλληλο για τη σύζευξη και να πληροί τις τεχνικές απαιτήσεις που ίσχυαν κατά το χρόνο που τέθηκε για πρώτη φορά σε χρήση ή σε μεταγενέστερη ημερομηνία. Ένα </w:t>
      </w:r>
      <w:proofErr w:type="spellStart"/>
      <w:r>
        <w:t>ημιρυμουλκούμενο</w:t>
      </w:r>
      <w:proofErr w:type="spellEnd"/>
      <w:r>
        <w:t xml:space="preserve"> ή πλήρως </w:t>
      </w:r>
      <w:proofErr w:type="spellStart"/>
      <w:r>
        <w:t>ρυμουλκούμενο</w:t>
      </w:r>
      <w:proofErr w:type="spellEnd"/>
      <w:r>
        <w:t xml:space="preserve"> που </w:t>
      </w:r>
      <w:proofErr w:type="spellStart"/>
      <w:r>
        <w:t>συζεύγνυται</w:t>
      </w:r>
      <w:proofErr w:type="spellEnd"/>
      <w:r>
        <w:t xml:space="preserve"> με επιβατικό όχημα ή μικρό φορτηγό όχημα και τέθηκε σε κυκλοφορία πριν από την 1η Ιανουαρίου 2011 πρέπει να πληροί τις τεχνικές απαιτήσεις για τα συστήματα πέδησης που τέθηκαν σε ισχύ την 1η Ιανουαρίου 2011 ή σε μεταγενέστερη ημερομηνία.</w:t>
      </w:r>
    </w:p>
    <w:p w:rsidR="008A0B0A" w:rsidRPr="007E23E2" w:rsidRDefault="008A0B0A" w:rsidP="00D85F19">
      <w:pPr>
        <w:pStyle w:val="LLKappalejako"/>
      </w:pPr>
      <w:r>
        <w:t xml:space="preserve">Ένα </w:t>
      </w:r>
      <w:proofErr w:type="spellStart"/>
      <w:r>
        <w:t>κεντροαξονικό</w:t>
      </w:r>
      <w:proofErr w:type="spellEnd"/>
      <w:r>
        <w:t xml:space="preserve"> </w:t>
      </w:r>
      <w:proofErr w:type="spellStart"/>
      <w:r>
        <w:t>ρυμουλκούμενο</w:t>
      </w:r>
      <w:proofErr w:type="spellEnd"/>
      <w:r>
        <w:t xml:space="preserve"> ή πλήρως </w:t>
      </w:r>
      <w:proofErr w:type="spellStart"/>
      <w:r>
        <w:t>ρυμουλκούμενο</w:t>
      </w:r>
      <w:proofErr w:type="spellEnd"/>
      <w:r>
        <w:t xml:space="preserve"> με δίδυμο άξονα μπορεί να συζευχθεί με λεωφορείο ή πούλμαν (κατηγορίες M2 και M3).</w:t>
      </w:r>
    </w:p>
    <w:p w:rsidR="008A0B0A" w:rsidRPr="007E23E2" w:rsidRDefault="008A0B0A" w:rsidP="00D85F19">
      <w:pPr>
        <w:pStyle w:val="LLMomentinJohdantoKappale"/>
      </w:pPr>
      <w:r>
        <w:t>Με φορτηγό αυτοκίνητο μπορούν να συζευχθούν τα ακόλουθα (κατηγορίες N2 και N3):</w:t>
      </w:r>
    </w:p>
    <w:p w:rsidR="008A0B0A" w:rsidRPr="007E23E2" w:rsidRDefault="00591DDD" w:rsidP="00D85F19">
      <w:pPr>
        <w:pStyle w:val="LLMomentinAlakohta"/>
      </w:pPr>
      <w:r>
        <w:t xml:space="preserve">1) </w:t>
      </w:r>
      <w:proofErr w:type="spellStart"/>
      <w:r>
        <w:t>ημιρυμουλκούμενο</w:t>
      </w:r>
      <w:proofErr w:type="spellEnd"/>
      <w:r>
        <w:t>,</w:t>
      </w:r>
    </w:p>
    <w:p w:rsidR="008A0B0A" w:rsidRPr="007E23E2" w:rsidRDefault="00591DDD" w:rsidP="00D85F19">
      <w:pPr>
        <w:pStyle w:val="LLMomentinAlakohta"/>
      </w:pPr>
      <w:r>
        <w:t xml:space="preserve">2) </w:t>
      </w:r>
      <w:proofErr w:type="spellStart"/>
      <w:r>
        <w:t>κεντροαξονικό</w:t>
      </w:r>
      <w:proofErr w:type="spellEnd"/>
      <w:r>
        <w:t xml:space="preserve"> </w:t>
      </w:r>
      <w:proofErr w:type="spellStart"/>
      <w:r>
        <w:t>ρυμουλκούμενο</w:t>
      </w:r>
      <w:proofErr w:type="spellEnd"/>
      <w:r>
        <w:t>,</w:t>
      </w:r>
    </w:p>
    <w:p w:rsidR="008A0B0A" w:rsidRPr="007E23E2" w:rsidRDefault="00591DDD" w:rsidP="00D85F19">
      <w:pPr>
        <w:pStyle w:val="LLMomentinAlakohta"/>
      </w:pPr>
      <w:r>
        <w:t xml:space="preserve">3) πλήρως </w:t>
      </w:r>
      <w:proofErr w:type="spellStart"/>
      <w:r>
        <w:t>ρυμουλκούμενο</w:t>
      </w:r>
      <w:proofErr w:type="spellEnd"/>
      <w:r>
        <w:t>,</w:t>
      </w:r>
    </w:p>
    <w:p w:rsidR="008A0B0A" w:rsidRPr="007E23E2" w:rsidRDefault="00591DDD" w:rsidP="00D85F19">
      <w:pPr>
        <w:pStyle w:val="LLMomentinAlakohta"/>
      </w:pPr>
      <w:r>
        <w:t xml:space="preserve">4) ανεξάρτητο </w:t>
      </w:r>
      <w:proofErr w:type="spellStart"/>
      <w:r>
        <w:t>τροχοφορείο</w:t>
      </w:r>
      <w:proofErr w:type="spellEnd"/>
      <w:r>
        <w:t xml:space="preserve"> με </w:t>
      </w:r>
      <w:proofErr w:type="spellStart"/>
      <w:r>
        <w:t>ημιρυμουλκούμενο</w:t>
      </w:r>
      <w:proofErr w:type="spellEnd"/>
      <w:r>
        <w:t xml:space="preserve"> που έχει συζευχθεί σε αυτό,</w:t>
      </w:r>
    </w:p>
    <w:p w:rsidR="008A0B0A" w:rsidRPr="007E23E2" w:rsidRDefault="00591DDD" w:rsidP="00D85F19">
      <w:pPr>
        <w:pStyle w:val="LLMomentinAlakohta"/>
      </w:pPr>
      <w:r>
        <w:t xml:space="preserve">5) </w:t>
      </w:r>
      <w:proofErr w:type="spellStart"/>
      <w:r>
        <w:t>ημιρυμουλκούμενο</w:t>
      </w:r>
      <w:proofErr w:type="spellEnd"/>
      <w:r>
        <w:t xml:space="preserve"> με </w:t>
      </w:r>
      <w:proofErr w:type="spellStart"/>
      <w:r>
        <w:t>ημιρυμουλκούμενο·που</w:t>
      </w:r>
      <w:proofErr w:type="spellEnd"/>
      <w:r>
        <w:t xml:space="preserve"> έχει συζευχθεί σε αυτό,</w:t>
      </w:r>
    </w:p>
    <w:p w:rsidR="008A0B0A" w:rsidRPr="007E23E2" w:rsidRDefault="00591DDD" w:rsidP="00D85F19">
      <w:pPr>
        <w:pStyle w:val="LLMomentinAlakohta"/>
      </w:pPr>
      <w:r>
        <w:t xml:space="preserve">6) </w:t>
      </w:r>
      <w:proofErr w:type="spellStart"/>
      <w:r>
        <w:t>ημιρυμουλκούμενο</w:t>
      </w:r>
      <w:proofErr w:type="spellEnd"/>
      <w:r>
        <w:t xml:space="preserve"> με </w:t>
      </w:r>
      <w:proofErr w:type="spellStart"/>
      <w:r>
        <w:t>κεντροαξονικό</w:t>
      </w:r>
      <w:proofErr w:type="spellEnd"/>
      <w:r>
        <w:t xml:space="preserve"> </w:t>
      </w:r>
      <w:proofErr w:type="spellStart"/>
      <w:r>
        <w:t>ρυμουλκούμενο</w:t>
      </w:r>
      <w:proofErr w:type="spellEnd"/>
      <w:r>
        <w:t xml:space="preserve"> που έχει συζευχθεί σε αυτό,</w:t>
      </w:r>
    </w:p>
    <w:p w:rsidR="008A0B0A" w:rsidRPr="007E23E2" w:rsidRDefault="00591DDD" w:rsidP="00D85F19">
      <w:pPr>
        <w:pStyle w:val="LLMomentinAlakohta"/>
      </w:pPr>
      <w:r>
        <w:t xml:space="preserve">7) </w:t>
      </w:r>
      <w:proofErr w:type="spellStart"/>
      <w:r>
        <w:t>ημιρυμουλκούμενο</w:t>
      </w:r>
      <w:proofErr w:type="spellEnd"/>
      <w:r>
        <w:t xml:space="preserve"> με πλήρως </w:t>
      </w:r>
      <w:proofErr w:type="spellStart"/>
      <w:r>
        <w:t>ρυμουλκούμενο</w:t>
      </w:r>
      <w:proofErr w:type="spellEnd"/>
      <w:r>
        <w:t xml:space="preserve"> που έχει συζευχθεί σε αυτό,</w:t>
      </w:r>
    </w:p>
    <w:p w:rsidR="008A0B0A" w:rsidRPr="007E23E2" w:rsidRDefault="00591DDD" w:rsidP="00D85F19">
      <w:pPr>
        <w:pStyle w:val="LLMomentinAlakohta"/>
      </w:pPr>
      <w:r>
        <w:lastRenderedPageBreak/>
        <w:t xml:space="preserve">8) </w:t>
      </w:r>
      <w:proofErr w:type="spellStart"/>
      <w:r>
        <w:t>ημιρυμουλκούμενο</w:t>
      </w:r>
      <w:proofErr w:type="spellEnd"/>
      <w:r>
        <w:t xml:space="preserve"> με ανεξάρτητο </w:t>
      </w:r>
      <w:proofErr w:type="spellStart"/>
      <w:r>
        <w:t>τροχοφορείο</w:t>
      </w:r>
      <w:proofErr w:type="spellEnd"/>
      <w:r>
        <w:t xml:space="preserve"> που έχει συζευχθεί σε αυτό το οποίο είναι συζευγμένο με </w:t>
      </w:r>
      <w:proofErr w:type="spellStart"/>
      <w:r>
        <w:t>ημιρυμουλκούμενο</w:t>
      </w:r>
      <w:proofErr w:type="spellEnd"/>
      <w:r>
        <w:t>,</w:t>
      </w:r>
    </w:p>
    <w:p w:rsidR="008A0B0A" w:rsidRPr="007E23E2" w:rsidRDefault="00591DDD" w:rsidP="00D85F19">
      <w:pPr>
        <w:pStyle w:val="LLMomentinAlakohta"/>
      </w:pPr>
      <w:r>
        <w:t xml:space="preserve">9) ανεξάρτητο </w:t>
      </w:r>
      <w:proofErr w:type="spellStart"/>
      <w:r>
        <w:t>τροχοφορείο</w:t>
      </w:r>
      <w:proofErr w:type="spellEnd"/>
      <w:r>
        <w:t xml:space="preserve"> με </w:t>
      </w:r>
      <w:proofErr w:type="spellStart"/>
      <w:r>
        <w:t>ημιρυμουλκούμενο</w:t>
      </w:r>
      <w:proofErr w:type="spellEnd"/>
      <w:r>
        <w:t xml:space="preserve"> που έχει συζευχθεί σε αυτό το οποίο είναι συζευγμένο με </w:t>
      </w:r>
      <w:proofErr w:type="spellStart"/>
      <w:r>
        <w:t>ημιρυμουλκούμενο</w:t>
      </w:r>
      <w:proofErr w:type="spellEnd"/>
      <w:r>
        <w:t>,</w:t>
      </w:r>
    </w:p>
    <w:p w:rsidR="008A0B0A" w:rsidRPr="007E23E2" w:rsidRDefault="00591DDD" w:rsidP="00D85F19">
      <w:pPr>
        <w:pStyle w:val="LLMomentinAlakohta"/>
      </w:pPr>
      <w:r>
        <w:t xml:space="preserve">10) </w:t>
      </w:r>
      <w:proofErr w:type="spellStart"/>
      <w:r>
        <w:t>ημιρυμουλκούμενο</w:t>
      </w:r>
      <w:proofErr w:type="spellEnd"/>
      <w:r>
        <w:t xml:space="preserve"> με </w:t>
      </w:r>
      <w:proofErr w:type="spellStart"/>
      <w:r>
        <w:t>ημιρυμουλκούμενο</w:t>
      </w:r>
      <w:proofErr w:type="spellEnd"/>
      <w:r>
        <w:t xml:space="preserve"> που έχει συζευχθεί σε αυτό το οποίο είναι συζευγμένο με </w:t>
      </w:r>
      <w:proofErr w:type="spellStart"/>
      <w:r>
        <w:t>ημιρυμουλκούμενο</w:t>
      </w:r>
      <w:proofErr w:type="spellEnd"/>
      <w:r>
        <w:t>,</w:t>
      </w:r>
    </w:p>
    <w:p w:rsidR="008A0B0A" w:rsidRPr="007E23E2" w:rsidRDefault="00591DDD" w:rsidP="00D85F19">
      <w:pPr>
        <w:pStyle w:val="LLMomentinAlakohta"/>
      </w:pPr>
      <w:r>
        <w:t xml:space="preserve">11) </w:t>
      </w:r>
      <w:proofErr w:type="spellStart"/>
      <w:r>
        <w:t>ημιρυμουλκούμενο</w:t>
      </w:r>
      <w:proofErr w:type="spellEnd"/>
      <w:r>
        <w:t xml:space="preserve"> με </w:t>
      </w:r>
      <w:proofErr w:type="spellStart"/>
      <w:r>
        <w:t>ημιρυμουλκούμενο</w:t>
      </w:r>
      <w:proofErr w:type="spellEnd"/>
      <w:r>
        <w:t xml:space="preserve"> που έχει συζευχθεί σε αυτό το οποίο είναι συζευγμένο με </w:t>
      </w:r>
      <w:proofErr w:type="spellStart"/>
      <w:r>
        <w:t>κεντροαξονικό</w:t>
      </w:r>
      <w:proofErr w:type="spellEnd"/>
      <w:r>
        <w:t xml:space="preserve"> </w:t>
      </w:r>
      <w:proofErr w:type="spellStart"/>
      <w:r>
        <w:t>ρυμουλκούμενο</w:t>
      </w:r>
      <w:proofErr w:type="spellEnd"/>
      <w:r>
        <w:t>.</w:t>
      </w:r>
    </w:p>
    <w:p w:rsidR="008A0B0A" w:rsidRPr="007E23E2" w:rsidRDefault="008A0B0A" w:rsidP="00D85F19">
      <w:pPr>
        <w:pStyle w:val="LLMomentinKohta"/>
      </w:pPr>
      <w:r>
        <w:t xml:space="preserve">Εάν το μήκος του συνδυασμού οχημάτων χωρίς φορτίο που αναφέρεται στην παράγραφο 3 υπερβαίνει τα 22,00 μέτρα, όλα τα οχήματα του συνδυασμού πρέπει να διαθέτουν σύστημα </w:t>
      </w:r>
      <w:proofErr w:type="spellStart"/>
      <w:r>
        <w:t>αντιεμπλοκής</w:t>
      </w:r>
      <w:proofErr w:type="spellEnd"/>
      <w:r>
        <w:t xml:space="preserve"> των τροχών κατά την πέδηση.</w:t>
      </w:r>
    </w:p>
    <w:p w:rsidR="00D85F19" w:rsidRPr="007E23E2" w:rsidRDefault="00D85F19" w:rsidP="00D85F19">
      <w:pPr>
        <w:pStyle w:val="LLNormaali"/>
      </w:pPr>
    </w:p>
    <w:p w:rsidR="008A0B0A" w:rsidRPr="007E23E2" w:rsidRDefault="008A0B0A" w:rsidP="00C245D5">
      <w:pPr>
        <w:pStyle w:val="LLPykala"/>
        <w:keepNext/>
      </w:pPr>
      <w:r>
        <w:t>Άρθρο 32α</w:t>
      </w:r>
    </w:p>
    <w:p w:rsidR="008A0B0A" w:rsidRPr="007E23E2" w:rsidRDefault="008A0B0A" w:rsidP="00C245D5">
      <w:pPr>
        <w:pStyle w:val="LLPykalanOtsikko"/>
        <w:keepNext/>
      </w:pPr>
      <w:r>
        <w:t xml:space="preserve">Μάζα ζεύξης </w:t>
      </w:r>
      <w:proofErr w:type="spellStart"/>
      <w:r>
        <w:t>ρυμουλκούμενων</w:t>
      </w:r>
      <w:proofErr w:type="spellEnd"/>
      <w:r>
        <w:t xml:space="preserve"> οχημάτων</w:t>
      </w:r>
    </w:p>
    <w:p w:rsidR="00D85F19" w:rsidRPr="007E23E2" w:rsidRDefault="00D85F19" w:rsidP="00D85F19">
      <w:pPr>
        <w:pStyle w:val="LLNormaali"/>
      </w:pPr>
      <w:r>
        <w:t>— — — — — — — — — — — — — — — — — — — — — — — — — — — — — — — —</w:t>
      </w:r>
    </w:p>
    <w:p w:rsidR="008A0B0A" w:rsidRPr="007E23E2" w:rsidRDefault="008A0B0A" w:rsidP="00D85F19">
      <w:pPr>
        <w:pStyle w:val="LLKappalejako"/>
      </w:pPr>
      <w:r>
        <w:t xml:space="preserve">Η μάζα επί του </w:t>
      </w:r>
      <w:proofErr w:type="spellStart"/>
      <w:r>
        <w:t>τροχοφορείου</w:t>
      </w:r>
      <w:proofErr w:type="spellEnd"/>
      <w:r>
        <w:t xml:space="preserve"> </w:t>
      </w:r>
      <w:proofErr w:type="spellStart"/>
      <w:r>
        <w:t>ημιρυμουλκούμενου</w:t>
      </w:r>
      <w:proofErr w:type="spellEnd"/>
      <w:r>
        <w:t xml:space="preserve"> δεν είναι μεγαλύτερη από το γινόμενο της γενικά επιτρεπόμενης μάζας οχήματος έλξης επί 1,7.</w:t>
      </w:r>
    </w:p>
    <w:p w:rsidR="008A0B0A" w:rsidRPr="007E23E2" w:rsidRDefault="008A0B0A" w:rsidP="008A0B0A">
      <w:pPr>
        <w:pStyle w:val="LLNormaali"/>
      </w:pPr>
    </w:p>
    <w:p w:rsidR="008A0B0A" w:rsidRPr="007E23E2" w:rsidRDefault="008A0B0A" w:rsidP="00C245D5">
      <w:pPr>
        <w:pStyle w:val="LLPykala"/>
        <w:keepNext/>
      </w:pPr>
      <w:r>
        <w:t>Άρθρο 32β</w:t>
      </w:r>
    </w:p>
    <w:p w:rsidR="008A0B0A" w:rsidRPr="007E23E2" w:rsidRDefault="008A0B0A" w:rsidP="00C245D5">
      <w:pPr>
        <w:pStyle w:val="LLPykalanOtsikko"/>
        <w:keepNext/>
      </w:pPr>
      <w:r>
        <w:t>Απαίτηση ευστάθειας για συνδυασμούς οχημάτων</w:t>
      </w:r>
    </w:p>
    <w:p w:rsidR="008A0B0A" w:rsidRPr="007E23E2" w:rsidRDefault="00D45A9B" w:rsidP="00D85F19">
      <w:pPr>
        <w:pStyle w:val="LLKappalejako"/>
      </w:pPr>
      <w:r>
        <w:t xml:space="preserve">Ένας συνδυασμός οχημάτων φορτωμένων έως τη μέγιστη γενικά επιτρεπόμενη μάζα που αναφέρεται στο άρθρο 32 παράγραφος 3 σημεία 7-11 ανωτέρω θα πρέπει, όσον αφορά τις διαστάσεις του, να είναι ισοδύναμος με συνδυασμό που διαθέτει μέγιστη τιμή επαύξησης 1,9 για κατακόρυφη γωνιακή ταχύτητα μετατόπισης και μέγιστη τιμή επαύξησης 3,95 για πλευρική επιτάχυνση, η οποία </w:t>
      </w:r>
      <w:proofErr w:type="spellStart"/>
      <w:r>
        <w:t>μετράται</w:t>
      </w:r>
      <w:proofErr w:type="spellEnd"/>
      <w:r>
        <w:t xml:space="preserve"> στο κέντρο της μάζας του φορτίου που βρίσκεται 1,5 μέτρα πάνω από το δάπεδο της περιοχής φόρτωσης και με ταχύτητα οδήγησης 80 χιλιόμετρα την ώρα σε δοκιμές οδήγησης που συμμορφώνονται με το πρότυπο ISO 14791 ή σε ισοδύναμες προσομοιώσεις.</w:t>
      </w:r>
    </w:p>
    <w:p w:rsidR="008A0B0A" w:rsidRPr="007E23E2" w:rsidRDefault="008A0B0A" w:rsidP="00D85F19">
      <w:pPr>
        <w:pStyle w:val="LLKappalejako"/>
      </w:pPr>
      <w:r>
        <w:t>Οι απαραίτητες τεχνικές προδιαγραφές του οχήματος πρέπει να συνοδεύουν το όχημα κατά τη διάρκεια της μεταφοράς προκειμένου να αποδεικνύεται η συμμόρφωση με την απαίτηση ευστάθειας που προβλέπεται στην παράγραφο 1.</w:t>
      </w:r>
    </w:p>
    <w:p w:rsidR="008A0B0A" w:rsidRPr="007E23E2" w:rsidRDefault="008A0B0A" w:rsidP="00D85F19">
      <w:pPr>
        <w:pStyle w:val="LLNormaali"/>
      </w:pPr>
    </w:p>
    <w:p w:rsidR="008A0B0A" w:rsidRPr="007E23E2" w:rsidRDefault="008A0B0A" w:rsidP="00C245D5">
      <w:pPr>
        <w:pStyle w:val="LLPykala"/>
        <w:keepNext/>
      </w:pPr>
      <w:r>
        <w:t>Άρθρο 33</w:t>
      </w:r>
    </w:p>
    <w:p w:rsidR="008A0B0A" w:rsidRPr="007E23E2" w:rsidRDefault="008A0B0A" w:rsidP="00C245D5">
      <w:pPr>
        <w:pStyle w:val="LLPykalanOtsikko"/>
        <w:keepNext/>
      </w:pPr>
      <w:r>
        <w:t xml:space="preserve">Ζεύξη οχημάτων και </w:t>
      </w:r>
      <w:proofErr w:type="spellStart"/>
      <w:r>
        <w:t>ρυμουλκούμενων</w:t>
      </w:r>
      <w:proofErr w:type="spellEnd"/>
    </w:p>
    <w:p w:rsidR="008A0B0A" w:rsidRPr="007E23E2" w:rsidRDefault="008A0B0A" w:rsidP="00D85F19">
      <w:pPr>
        <w:pStyle w:val="LLMomentinJohdantoKappale"/>
      </w:pPr>
      <w:r>
        <w:t xml:space="preserve">Όταν συνδέεται </w:t>
      </w:r>
      <w:proofErr w:type="spellStart"/>
      <w:r>
        <w:t>ρυμουλκούμενο</w:t>
      </w:r>
      <w:proofErr w:type="spellEnd"/>
      <w:r>
        <w:t xml:space="preserve"> με όχημα έλξης, πρέπει να διασφαλίζεται ότι:</w:t>
      </w:r>
    </w:p>
    <w:p w:rsidR="008A0B0A" w:rsidRPr="007E23E2" w:rsidRDefault="00357D0C" w:rsidP="00D85F19">
      <w:pPr>
        <w:pStyle w:val="LLMomentinAlakohta"/>
      </w:pPr>
      <w:r>
        <w:t xml:space="preserve">1) τα σώματα του οχήματος έλξης και του </w:t>
      </w:r>
      <w:proofErr w:type="spellStart"/>
      <w:r>
        <w:t>ρυμουλκούμενου</w:t>
      </w:r>
      <w:proofErr w:type="spellEnd"/>
      <w:r>
        <w:t xml:space="preserve"> οχήματος δεν έρχονται σε επαφή υπό κανονικές συνθήκες οδήγησης,</w:t>
      </w:r>
    </w:p>
    <w:p w:rsidR="008A0B0A" w:rsidRPr="007E23E2" w:rsidRDefault="00357D0C" w:rsidP="00D85F19">
      <w:pPr>
        <w:pStyle w:val="LLMomentinAlakohta"/>
      </w:pPr>
      <w:r>
        <w:t xml:space="preserve">2) ο οδηγός έχει καθαρό οπτικό πεδίο προς τις πλευρές του οχήματος και του(των) </w:t>
      </w:r>
      <w:proofErr w:type="spellStart"/>
      <w:r>
        <w:t>ρυμουλκούμενου</w:t>
      </w:r>
      <w:proofErr w:type="spellEnd"/>
      <w:r>
        <w:t>(ων) και μπορεί να παρατηρεί τα λοιπά οχήματα που βρίσκονται πίσω του,</w:t>
      </w:r>
    </w:p>
    <w:p w:rsidR="008A0B0A" w:rsidRPr="007E23E2" w:rsidRDefault="00357D0C" w:rsidP="00D85F19">
      <w:pPr>
        <w:pStyle w:val="LLMomentinAlakohta"/>
      </w:pPr>
      <w:r>
        <w:t xml:space="preserve">3) τα φρένα και τα φώτα του(των) </w:t>
      </w:r>
      <w:proofErr w:type="spellStart"/>
      <w:r>
        <w:t>ρυμουλκούμενου</w:t>
      </w:r>
      <w:proofErr w:type="spellEnd"/>
      <w:r>
        <w:t>(ων) λειτουργούν σύμφωνα με τους κανονισμούς,</w:t>
      </w:r>
    </w:p>
    <w:p w:rsidR="008A0B0A" w:rsidRPr="007E23E2" w:rsidRDefault="00357D0C" w:rsidP="00D85F19">
      <w:pPr>
        <w:pStyle w:val="LLMomentinAlakohta"/>
      </w:pPr>
      <w:r>
        <w:t xml:space="preserve">4) τα αερόφρενα του οχήματος και του(των) </w:t>
      </w:r>
      <w:proofErr w:type="spellStart"/>
      <w:r>
        <w:t>ρυμουλκούμενου</w:t>
      </w:r>
      <w:proofErr w:type="spellEnd"/>
      <w:r>
        <w:t>(ων) έχουν προσαρμοστεί προκειμένου να είναι συμβατά μεταξύ τους σύμφωνα τους κανονισμούς.</w:t>
      </w:r>
    </w:p>
    <w:p w:rsidR="008A0B0A" w:rsidRPr="007E23E2" w:rsidRDefault="008A0B0A" w:rsidP="00D85F19">
      <w:pPr>
        <w:pStyle w:val="LLMomentinAlakohta"/>
      </w:pPr>
      <w:r>
        <w:lastRenderedPageBreak/>
        <w:t xml:space="preserve">Εκτός από τη διάταξη που προβλέπεται στην παράγραφο 1 ανωτέρω, ο συνδυασμός οχήματος και </w:t>
      </w:r>
      <w:proofErr w:type="spellStart"/>
      <w:r>
        <w:t>ημιρυμουλκούμενου</w:t>
      </w:r>
      <w:proofErr w:type="spellEnd"/>
      <w:r>
        <w:t xml:space="preserve"> μήκους άνω των 20,00 μέτρων και άλλοι συνδυασμοί οχημάτων μήκους άνω των 28,00 μέτρων πρέπει να διαθέτουν:</w:t>
      </w:r>
    </w:p>
    <w:p w:rsidR="008A0B0A" w:rsidRPr="007E23E2" w:rsidRDefault="00357D0C" w:rsidP="00D85F19">
      <w:pPr>
        <w:pStyle w:val="LLMomentinAlakohta"/>
      </w:pPr>
      <w:r>
        <w:t>1) διατάξεις έμμεσης όρασης που επιτρέπουν στον οδηγό να βλέπει ολόκληρη την εσωτερική κυρτή πλευρά του συνδυασμού και της παρακείμενης περιοχής κατά τη διάρκεια στροφής που αναφέρεται στο άρθρο 26 παράγραφοι 2 ή 3 κατά την στροφή και προς τις δύο κατευθύνσεις,</w:t>
      </w:r>
    </w:p>
    <w:p w:rsidR="008A0B0A" w:rsidRPr="007E23E2" w:rsidRDefault="00357D0C" w:rsidP="00D85F19">
      <w:pPr>
        <w:pStyle w:val="LLMomentinAlakohta"/>
      </w:pPr>
      <w:r>
        <w:t>2) υψηλής τεχνολογίας σύστημα πέδησης έκτακτης ανάγκης και σύστημα προειδοποίησης απόκλισης από τη λωρίδα κυκλοφορίας στο όχημα έλξης,</w:t>
      </w:r>
    </w:p>
    <w:p w:rsidR="008A0B0A" w:rsidRPr="007E23E2" w:rsidRDefault="00357D0C" w:rsidP="00D85F19">
      <w:pPr>
        <w:pStyle w:val="LLMomentinAlakohta"/>
      </w:pPr>
      <w:r>
        <w:t>3) ηλεκτρονικό έλεγχο ευστάθειας και σύστημα ελέγχου ηλεκτρικής πέδησης σε όλα τα οχήματα του συνδυασμού,</w:t>
      </w:r>
    </w:p>
    <w:p w:rsidR="008A0B0A" w:rsidRPr="007E23E2" w:rsidRDefault="00357D0C" w:rsidP="00D85F19">
      <w:pPr>
        <w:pStyle w:val="LLMomentinAlakohta"/>
      </w:pPr>
      <w:r>
        <w:t xml:space="preserve">4) πληροφορίες για τη μάζα σε κάθε μεμονωμένο άξονα και </w:t>
      </w:r>
      <w:proofErr w:type="spellStart"/>
      <w:r>
        <w:t>τροχοφορείο</w:t>
      </w:r>
      <w:proofErr w:type="spellEnd"/>
      <w:r>
        <w:t xml:space="preserve"> μαζί με τον οδηγό. Οι πληροφορίες απαιτούνται μόνο για τον εμπρόσθιο άξονα του οχήματος έλξης εάν ο άξονας διαθέτει ανάρτηση πεπιεσμένου αέρα.</w:t>
      </w:r>
    </w:p>
    <w:p w:rsidR="008A0B0A" w:rsidRPr="007E23E2" w:rsidRDefault="00357D0C" w:rsidP="00D85F19">
      <w:pPr>
        <w:pStyle w:val="LLMomentinAlakohta"/>
      </w:pPr>
      <w:r>
        <w:t xml:space="preserve">Ωστόσο, τα αυτοκίνητα οχήματα με τέσσερις ή περισσότερους άξονες και τα οχήματα που εμπίπτουν στην κατηγορία N3G δεν απαιτείται να διαθέτουν υψηλής τεχνολογίας σύστημα πέδησης έκτακτης ανάγκης και σύστημα προειδοποίησης απόκλισης από τη λωρίδα κυκλοφορίας που αναφέρεται στην </w:t>
      </w:r>
      <w:proofErr w:type="spellStart"/>
      <w:r>
        <w:t>υποενότητα</w:t>
      </w:r>
      <w:proofErr w:type="spellEnd"/>
      <w:r>
        <w:t xml:space="preserve"> 2, παράγραφος 2 ανωτέρω ή έλεγχο ηλεκτρονικής ευστάθειας που αναφέρεται στην παράγραφο 3. Το σύστημα ηλεκτρονικής ευστάθειας δεν απαιτείται επίσης για συνδυασμό που αποτελείται για φορτηγό και δύο </w:t>
      </w:r>
      <w:proofErr w:type="spellStart"/>
      <w:r>
        <w:t>ημιρυμουλκούμενα</w:t>
      </w:r>
      <w:proofErr w:type="spellEnd"/>
      <w:r>
        <w:t>.</w:t>
      </w:r>
    </w:p>
    <w:p w:rsidR="008A0B0A" w:rsidRPr="007E23E2" w:rsidRDefault="008A0B0A" w:rsidP="00D85F19">
      <w:pPr>
        <w:pStyle w:val="LLKappalejako"/>
      </w:pPr>
      <w:r>
        <w:t>Οι απαραίτητες τεχνικές προδιαγραφές του οχήματος πρέπει να συνοδεύουν το όχημα κατά τη διάρκεια της μεταφοράς, ώστε να αποδεικνύεται η συμμόρφωση με τις απαιτήσεις που προβλέπονται στην παράγραφο 2.</w:t>
      </w:r>
    </w:p>
    <w:p w:rsidR="007E23E2" w:rsidRDefault="007E23E2" w:rsidP="00D85F19">
      <w:pPr>
        <w:pStyle w:val="LLPykala"/>
      </w:pPr>
    </w:p>
    <w:p w:rsidR="008A0B0A" w:rsidRPr="007E23E2" w:rsidRDefault="008A0B0A" w:rsidP="00C245D5">
      <w:pPr>
        <w:pStyle w:val="LLPykala"/>
        <w:keepNext/>
      </w:pPr>
      <w:r>
        <w:t>Άρθρο 36</w:t>
      </w:r>
    </w:p>
    <w:p w:rsidR="008A0B0A" w:rsidRPr="007E23E2" w:rsidRDefault="008A0B0A" w:rsidP="00C245D5">
      <w:pPr>
        <w:pStyle w:val="LLPykalanOtsikko"/>
        <w:keepNext/>
      </w:pPr>
      <w:r>
        <w:t xml:space="preserve">Ζεύξη </w:t>
      </w:r>
      <w:proofErr w:type="spellStart"/>
      <w:r>
        <w:t>ρυμουλκούμενων</w:t>
      </w:r>
      <w:proofErr w:type="spellEnd"/>
      <w:r>
        <w:t xml:space="preserve"> οχημάτων με μηχανοκίνητα μηχανήματα και οχήματα παντός εδάφους</w:t>
      </w:r>
    </w:p>
    <w:p w:rsidR="008A0B0A" w:rsidRPr="007E23E2" w:rsidRDefault="008A0B0A" w:rsidP="005542BD">
      <w:pPr>
        <w:pStyle w:val="LLKappalejako"/>
      </w:pPr>
      <w:proofErr w:type="spellStart"/>
      <w:r>
        <w:t>Ρυμουλκούμενο</w:t>
      </w:r>
      <w:proofErr w:type="spellEnd"/>
      <w:r>
        <w:t xml:space="preserve"> όχημα, τροχόσπιτο ή ισοδύναμη </w:t>
      </w:r>
      <w:proofErr w:type="spellStart"/>
      <w:r>
        <w:t>ρυμουλκούμενη</w:t>
      </w:r>
      <w:proofErr w:type="spellEnd"/>
      <w:r>
        <w:t xml:space="preserve"> διάταξη μπορεί να συζευχθεί με μηχανοκίνητο μηχάνημα όταν το </w:t>
      </w:r>
      <w:proofErr w:type="spellStart"/>
      <w:r>
        <w:t>ρυμουλκούμενο</w:t>
      </w:r>
      <w:proofErr w:type="spellEnd"/>
      <w:r>
        <w:t xml:space="preserve"> όχημα χρησιμοποιείται για τη μεταφορά καυσίμων και λιπαντικών για το μηχάνημα εργασίας καθώς και εξοπλισμό και εξαρτήματα που σχετίζονται με την εργασία. Η μάζα σύνδεσης του </w:t>
      </w:r>
      <w:proofErr w:type="spellStart"/>
      <w:r>
        <w:t>ρυμουλκούμενου</w:t>
      </w:r>
      <w:proofErr w:type="spellEnd"/>
      <w:r>
        <w:t xml:space="preserve"> οχήματος δεν πρέπει να ξεπερνά τη μάζα του μηχανοκίνητου μηχανήματος χωρίς φορτίο.</w:t>
      </w:r>
    </w:p>
    <w:p w:rsidR="008A0B0A" w:rsidRPr="007E23E2" w:rsidRDefault="008A0B0A" w:rsidP="005542BD">
      <w:pPr>
        <w:pStyle w:val="LLKappalejako"/>
      </w:pPr>
      <w:r>
        <w:t xml:space="preserve">Μηχανοκίνητο μηχάνημα που χρησιμοποιείται ως ελκυστήρας ρυμούλκησης μπορεί να συζευχθεί με ένα ή περισσότερα </w:t>
      </w:r>
      <w:proofErr w:type="spellStart"/>
      <w:r>
        <w:t>ρυμουλκούμενα</w:t>
      </w:r>
      <w:proofErr w:type="spellEnd"/>
      <w:r>
        <w:t xml:space="preserve"> οχήματα για τη μεταφορά </w:t>
      </w:r>
      <w:proofErr w:type="spellStart"/>
      <w:r>
        <w:t>ρυμουλκούμενων</w:t>
      </w:r>
      <w:proofErr w:type="spellEnd"/>
      <w:r>
        <w:t xml:space="preserve"> ή εμπορευματοκιβωτίων χωρίς φορτίο ή με φορτίο όταν χρησιμοποιείται σε λιμένα ή τερματικό σταθμό.</w:t>
      </w:r>
    </w:p>
    <w:p w:rsidR="008A0B0A" w:rsidRPr="007E23E2" w:rsidRDefault="008A0B0A" w:rsidP="005542BD">
      <w:pPr>
        <w:pStyle w:val="LLKappalejako"/>
      </w:pPr>
      <w:r>
        <w:t xml:space="preserve">Ένα </w:t>
      </w:r>
      <w:proofErr w:type="spellStart"/>
      <w:r>
        <w:t>ρυμουλκούμενο</w:t>
      </w:r>
      <w:proofErr w:type="spellEnd"/>
      <w:r>
        <w:t xml:space="preserve"> μπορεί να συζευχθεί με όχημα παντός εδάφους εάν η μάζα σύνδεσης δεν είναι πάνω από 1,5 φορές μεγαλύτερη από τη μάζα άνευ φορτίου του οχήματος παντός εδάφους.</w:t>
      </w:r>
    </w:p>
    <w:p w:rsidR="006E245A" w:rsidRPr="007E23E2" w:rsidRDefault="006E245A" w:rsidP="005542BD">
      <w:pPr>
        <w:pStyle w:val="LLKappalejako"/>
      </w:pPr>
    </w:p>
    <w:p w:rsidR="008A0B0A" w:rsidRPr="007E23E2" w:rsidRDefault="008A0B0A" w:rsidP="00C245D5">
      <w:pPr>
        <w:pStyle w:val="LLPykala"/>
        <w:keepNext/>
      </w:pPr>
      <w:r>
        <w:t>Άρθρο 45</w:t>
      </w:r>
    </w:p>
    <w:p w:rsidR="008A0B0A" w:rsidRPr="007E23E2" w:rsidRDefault="008A0B0A" w:rsidP="00C245D5">
      <w:pPr>
        <w:pStyle w:val="LLPykalanOtsikko"/>
        <w:keepNext/>
      </w:pPr>
      <w:r>
        <w:t>Μεταφορά προϊόντων</w:t>
      </w:r>
    </w:p>
    <w:p w:rsidR="008A0B0A" w:rsidRPr="007E23E2" w:rsidRDefault="008A0B0A" w:rsidP="006E245A">
      <w:pPr>
        <w:pStyle w:val="LLKappalejako"/>
      </w:pPr>
      <w:r>
        <w:t>Το όχημα δεν επιτρέπεται να φορτώνεται κατά τρόπο ώστε το φορτίο να εκτείνεται πλευρικά εκτός του αμαξώματος ή της περιοχής φόρτωσης του οχήματος. Εάν το όχημα δεν διαθέτει αμάξωμα, το φορτίο στην περιοχή φόρτωσης δύναται να υπερβαίνει το πλάτος του οχήματος μετρούμενο στον εμπρόσθιο άξονα έως 0,35 μέτρα. Ωστόσο, ο περιορισμός δεν ισχύει για τη μεταφορά σκάφους.</w:t>
      </w:r>
    </w:p>
    <w:p w:rsidR="008A0B0A" w:rsidRPr="007E23E2" w:rsidRDefault="008A0B0A" w:rsidP="006E245A">
      <w:pPr>
        <w:pStyle w:val="LLKappalejako"/>
      </w:pPr>
      <w:r>
        <w:t xml:space="preserve">Σύμφωνα με τα ανώτατα επιτρεπόμενα όρια μήκους για οχήματα και συνδυασμούς οχημάτων, το φορτίο μπορεί να εκτείνεται πέραν του εμπρόσθιου μέρους σε απόσταση έως ενός </w:t>
      </w:r>
      <w:r>
        <w:lastRenderedPageBreak/>
        <w:t xml:space="preserve">μέτρου και πέραν του απώτατου οπίσθιου σημείου του οχήματος σε απόσταση έως δύο μέτρων. Ωστόσο, εάν ο συνδυασμός οχημάτων δεν πληροί τις απαιτήσεις περί ικανότητας ελιγμού που ορίζονται στο άρθρο 26 παράγραφος 1 ή 2, το φορτίο μπορεί να εκτείνεται πέραν του απώτατου οπίσθιου σημείου του οχήματος σε απόσταση όχι μεγαλύτερη του ενός μέτρου. Ωστόσο, το φορτίο οχήματος μπορεί να υπερβαίνει το μέγιστο επιτρεπόμενο μήκος προς τα πίσω όταν το όχημα είναι συζευγμένο με </w:t>
      </w:r>
      <w:proofErr w:type="spellStart"/>
      <w:r>
        <w:t>ρυμουλκούμενο</w:t>
      </w:r>
      <w:proofErr w:type="spellEnd"/>
      <w:r>
        <w:t xml:space="preserve">. Επιπλέον, το φορτίο μπορεί να υπερβαίνει το μέγιστο επιτρεπόμενο μήκος για το όχημα έλξης κατά τη διάρκεια μεταφορών μικρών αποστάσεων που συνδέονται με τη φόρτωση και την εκφόρτωση. Απαίτηση προκειμένου να επιτρέπεται υπέρβαση του μέγιστου επιτρεπόμενου μήκους είναι η διαδικασία φόρτωσης να μην ενέχει τον κίνδυνο το φορτίο που υπάρχει στο όχημα έλξης να προσκρούσει στο </w:t>
      </w:r>
      <w:proofErr w:type="spellStart"/>
      <w:r>
        <w:t>ρυμουλκούμενο</w:t>
      </w:r>
      <w:proofErr w:type="spellEnd"/>
      <w:r>
        <w:t xml:space="preserve"> ή στο φορτίο του </w:t>
      </w:r>
      <w:proofErr w:type="spellStart"/>
      <w:r>
        <w:t>ρυμουλκούμενου</w:t>
      </w:r>
      <w:proofErr w:type="spellEnd"/>
      <w:r>
        <w:t>. Επιπλέον, η διαδικασία φόρτωσης δεν πρέπει να ενέχει κίνδυνο για την ασφάλεια της οδικής κυκλοφορίας.</w:t>
      </w:r>
    </w:p>
    <w:p w:rsidR="008A0B0A" w:rsidRPr="007E23E2" w:rsidRDefault="008A0B0A" w:rsidP="006E245A">
      <w:pPr>
        <w:pStyle w:val="LLKappalejako"/>
      </w:pPr>
      <w:r>
        <w:t xml:space="preserve">Η μάζα των εμπορευμάτων που μεταφέρονται στην οροφή </w:t>
      </w:r>
      <w:r w:rsidR="007B39EF">
        <w:t xml:space="preserve">επιβατικού οχήματος (κατηγορία </w:t>
      </w:r>
      <w:r>
        <w:t>M</w:t>
      </w:r>
      <w:r>
        <w:rPr>
          <w:vertAlign w:val="subscript"/>
        </w:rPr>
        <w:t>1</w:t>
      </w:r>
      <w:r>
        <w:t>) δεν επιτρέπεται, εντός των ορίων των επιτρεπόμενων μαζών του οχήματος, να είναι μεγαλύτερη από το 10 % της μάζας άνευ φορτίου του οχήματος.</w:t>
      </w:r>
    </w:p>
    <w:p w:rsidR="008A0B0A" w:rsidRPr="007E23E2" w:rsidRDefault="008A0B0A" w:rsidP="006E245A">
      <w:pPr>
        <w:pStyle w:val="LLKappalejako"/>
      </w:pPr>
      <w:proofErr w:type="spellStart"/>
      <w:r>
        <w:t>Διαξονικό</w:t>
      </w:r>
      <w:proofErr w:type="spellEnd"/>
      <w:r>
        <w:t xml:space="preserve"> όχημα μπορεί να χρησιμοποιείται για τη μεταφορά εμπορευμάτων 50 </w:t>
      </w:r>
      <w:proofErr w:type="spellStart"/>
      <w:r>
        <w:t>kg</w:t>
      </w:r>
      <w:proofErr w:type="spellEnd"/>
      <w:r>
        <w:t xml:space="preserve"> κατ’ ανώτατο όριο και όχημα με τουλάχιστον τρεις άξονες μπορεί να χρησιμοποιείται για τη μεταφορά εμπορευμάτων 100 </w:t>
      </w:r>
      <w:proofErr w:type="spellStart"/>
      <w:r>
        <w:t>kg</w:t>
      </w:r>
      <w:proofErr w:type="spellEnd"/>
      <w:r>
        <w:t xml:space="preserve">. Ωστόσο, όσον αφορά όχημα που προορίζεται για τη μεταφορά των εμπορευμάτων, η συνδυασμένη μάζα προσώπων και εμπορευμάτων, σύμφωνα με τη συνολική μάζα που επιτρέπεται από τον κατασκευαστή, δεν επιτρέπεται να υπερβαίνει τα 250 κιλά, εάν η ικανότητα ελέγχου του οχήματος που προορίζεται για τη μεταφορά εμπορευμάτων και του </w:t>
      </w:r>
      <w:proofErr w:type="spellStart"/>
      <w:r>
        <w:t>ρυμουλκούμενού</w:t>
      </w:r>
      <w:proofErr w:type="spellEnd"/>
      <w:r>
        <w:t xml:space="preserve"> του διασφαλίζεται με πρόσθετους τροχούς ή διατάξεις πέδησης ή άλλες λύσεις που προβλέπονται από τον κατασκευαστή.</w:t>
      </w:r>
    </w:p>
    <w:p w:rsidR="008A0B0A" w:rsidRPr="007E23E2" w:rsidRDefault="008A0B0A" w:rsidP="006E245A">
      <w:pPr>
        <w:pStyle w:val="LLKappalejako"/>
      </w:pPr>
      <w:r>
        <w:t xml:space="preserve">Με εξαίρεση τις μεταφορές με </w:t>
      </w:r>
      <w:proofErr w:type="spellStart"/>
      <w:r>
        <w:t>ρυμουλκούμενο</w:t>
      </w:r>
      <w:proofErr w:type="spellEnd"/>
      <w:r>
        <w:t xml:space="preserve"> που αναφέρονται στο άρθρο 36 παράγραφος 1, δεν επιτρέπεται να χρησιμοποιείται μηχανοκίνητο όχημα για οποιαδήποτε άλλη μεταφορά πέραν των μεταφορών που πραγματοποιούνται στον χώρο εργασίας και προέρχονται από την πραγματική χρήση του μηχανήματος εργασίας.</w:t>
      </w:r>
    </w:p>
    <w:p w:rsidR="008A0B0A" w:rsidRPr="007E23E2" w:rsidRDefault="008A0B0A" w:rsidP="006E245A">
      <w:pPr>
        <w:pStyle w:val="LLKappalejako"/>
      </w:pPr>
      <w:r>
        <w:t>Στην περίπτωση ελαφρού ηλεκτρικού οχήματος, η συνδυασμένη μάζα προσώπων και εμπορευμάτων θα πρέπει να συνάδει με τη μέγιστη επιτρεπόμενη μάζα που προβλέπεται από τον κατασκευαστή, που δεν πρέπει να υπερβαίνει τα 250 κιλά.</w:t>
      </w:r>
    </w:p>
    <w:p w:rsidR="008A0B0A" w:rsidRPr="007E23E2" w:rsidRDefault="008A0B0A" w:rsidP="006E245A">
      <w:pPr>
        <w:pStyle w:val="LLMomentinJohdantoKappale"/>
      </w:pPr>
      <w:r>
        <w:t>Η συνδυασμένη μάζα προσώπων και εμπορευμάτων δεν πρέπει να υπερβαίνει τη μέγιστη επιτρεπόμενη μάζα που προβλέπεται από τον κατασκευαστή. Ωστόσο, η συνδυασμένη μάζα προσώπων και εμπορευμάτων σε όχημα που προορίζεται για τη μεταφορά εμπορευμάτων δεν πρέπει να υπερβαίνει τα:</w:t>
      </w:r>
    </w:p>
    <w:p w:rsidR="008A0B0A" w:rsidRPr="007E23E2" w:rsidRDefault="00357D0C" w:rsidP="006E245A">
      <w:pPr>
        <w:pStyle w:val="LLMomentinAlakohta"/>
      </w:pPr>
      <w:r>
        <w:t>1) 375 κιλά εάν πρόκειται για τρίτροχο μοτοποδήλατο που έχει σχεδιαστεί για επαγγελματική χρήση,</w:t>
      </w:r>
    </w:p>
    <w:p w:rsidR="008A0B0A" w:rsidRPr="007E23E2" w:rsidRDefault="00357D0C" w:rsidP="006E245A">
      <w:pPr>
        <w:pStyle w:val="LLMomentinAlakohta"/>
      </w:pPr>
      <w:r>
        <w:t>2) 675 κιλά εάν πρόκειται για τετράτροχες μοτοσικλέτες (</w:t>
      </w:r>
      <w:proofErr w:type="spellStart"/>
      <w:r>
        <w:t>quad</w:t>
      </w:r>
      <w:proofErr w:type="spellEnd"/>
      <w:r>
        <w:t>) για χρήση εντός δρόμου ή βαριές τετράτροχες μοτοσικλέτες (</w:t>
      </w:r>
      <w:proofErr w:type="spellStart"/>
      <w:r>
        <w:t>quad</w:t>
      </w:r>
      <w:proofErr w:type="spellEnd"/>
      <w:r>
        <w:t>) παντός εδάφους,</w:t>
      </w:r>
    </w:p>
    <w:p w:rsidR="008A0B0A" w:rsidRPr="007E23E2" w:rsidRDefault="00357D0C" w:rsidP="006E245A">
      <w:pPr>
        <w:pStyle w:val="LLMomentinAlakohta"/>
      </w:pPr>
      <w:r>
        <w:t>3) 1 075 κιλά εάν πρόκειται για τρίκυκλο επαγγελματικής χρήσης ή βαρύ τετράτροχο όχημα επαγγελματικής χρήσης.</w:t>
      </w:r>
    </w:p>
    <w:p w:rsidR="006E245A" w:rsidRPr="007E23E2" w:rsidRDefault="006E245A" w:rsidP="006E245A">
      <w:pPr>
        <w:pStyle w:val="LLNormaali"/>
      </w:pPr>
    </w:p>
    <w:p w:rsidR="008A0B0A" w:rsidRPr="007E23E2" w:rsidRDefault="008A0B0A" w:rsidP="00C245D5">
      <w:pPr>
        <w:pStyle w:val="LLPykala"/>
        <w:keepNext/>
      </w:pPr>
      <w:r>
        <w:t>Άρθρο 46</w:t>
      </w:r>
    </w:p>
    <w:p w:rsidR="008A0B0A" w:rsidRPr="007E23E2" w:rsidRDefault="008A0B0A" w:rsidP="00C245D5">
      <w:pPr>
        <w:pStyle w:val="LLPykalanOtsikko"/>
        <w:keepNext/>
      </w:pPr>
      <w:r>
        <w:t>Θέση του φορτίου</w:t>
      </w:r>
    </w:p>
    <w:p w:rsidR="008A0B0A" w:rsidRPr="007E23E2" w:rsidRDefault="008A0B0A" w:rsidP="006E245A">
      <w:pPr>
        <w:pStyle w:val="LLKappalejako"/>
      </w:pPr>
      <w:r>
        <w:t xml:space="preserve">Το φορτίο συνίσταται σε μια ενιαία μονάδα και τοποθετείται όσο το δυνατόν χαμηλότερα. Το κέντρο βάρους πρέπει να βρίσκεται όσο το δυνατόν πιο χαμηλά και όσο το δυνατόν πιο κοντά στη γεωμετρική διάμεσο του οχήματος. Σε περίπτωση συνδυασμού οχήματος και πολλαπλών </w:t>
      </w:r>
      <w:proofErr w:type="spellStart"/>
      <w:r>
        <w:t>ρυμουλκούμενων</w:t>
      </w:r>
      <w:proofErr w:type="spellEnd"/>
      <w:r>
        <w:t>, το φορτίο τοποθετείται όσο το δυνατόν πιο κοντά στο εμπρόσθιο μέρος, λαμβανομένου υπόψη ολόκληρου του συνδυασμού. Το όχημα δεν επιτρέπεται να φορτώνεται κατά τρόπο ώστε το κέντρο βάρους του να βρίσκεται πιο ψηλά από το τεχνικά επιτρεπόμενο για το όχημα.</w:t>
      </w:r>
    </w:p>
    <w:p w:rsidR="008A0B0A" w:rsidRPr="007E23E2" w:rsidRDefault="008A0B0A" w:rsidP="006E245A">
      <w:pPr>
        <w:pStyle w:val="LLKappalejako"/>
      </w:pPr>
      <w:r>
        <w:lastRenderedPageBreak/>
        <w:t>Στο μέτρο του δυνατού, το φορτίο θα πρέπει να επιτρέπει την πρόσβαση στον χώρο φόρτωσης από το εμπρόσθιο μέρος. Οποιοδήποτε αιχμηρό άκρο του φορτίου πρέπει να τοποθετείται με κατεύθυνση προς τα πίσω.</w:t>
      </w:r>
    </w:p>
    <w:p w:rsidR="008A0B0A" w:rsidRPr="007E23E2" w:rsidRDefault="008A0B0A" w:rsidP="006E245A">
      <w:pPr>
        <w:pStyle w:val="LLKappalejako"/>
      </w:pPr>
      <w:r>
        <w:t xml:space="preserve">Τα </w:t>
      </w:r>
      <w:proofErr w:type="spellStart"/>
      <w:r>
        <w:t>κεντροαξονικά</w:t>
      </w:r>
      <w:proofErr w:type="spellEnd"/>
      <w:r>
        <w:t xml:space="preserve"> </w:t>
      </w:r>
      <w:proofErr w:type="spellStart"/>
      <w:r>
        <w:t>ρυμουλκούμενα</w:t>
      </w:r>
      <w:proofErr w:type="spellEnd"/>
      <w:r>
        <w:t xml:space="preserve"> θα πρέπει να φορτώνονται κατά τρόπο ώστε να ασκούν καθοδική δύναμη στη διάταξη ζεύξης του οχήματος έλξης. Η καθοδική δύναμη θα πρέπει να ανέρχεται κατ’ ανώτατο όριο στο 10</w:t>
      </w:r>
      <w:r w:rsidR="00D3140F" w:rsidRPr="00D3140F">
        <w:t xml:space="preserve"> </w:t>
      </w:r>
      <w:r>
        <w:t xml:space="preserve">% της επιτρεπόμενης μάζας που προβλέπεται για τους άξονες του </w:t>
      </w:r>
      <w:proofErr w:type="spellStart"/>
      <w:r>
        <w:t>ρυμουλκούμενου</w:t>
      </w:r>
      <w:proofErr w:type="spellEnd"/>
      <w:r>
        <w:t xml:space="preserve"> ή δύναμης που ισοδυναμεί με 1 000 κιλά, όποια από τις δύο δυνάμεις είναι μικρότερη. Η καθοδική δύναμη δεν πρέπει να υπερβαίνει τις δυνάμεις που επιτρέπονται για τα συζευγμένα οχήματα ή τις διατάξεις ζεύξης.</w:t>
      </w:r>
    </w:p>
    <w:p w:rsidR="006E245A" w:rsidRPr="007E23E2" w:rsidRDefault="006E245A" w:rsidP="006E245A">
      <w:pPr>
        <w:pStyle w:val="LLNormaali"/>
      </w:pPr>
    </w:p>
    <w:p w:rsidR="008A0B0A" w:rsidRPr="007E23E2" w:rsidRDefault="008A0B0A" w:rsidP="00C245D5">
      <w:pPr>
        <w:pStyle w:val="LLPykala"/>
        <w:keepNext/>
      </w:pPr>
      <w:r>
        <w:t>Άρθρο 51β</w:t>
      </w:r>
    </w:p>
    <w:p w:rsidR="008A0B0A" w:rsidRPr="007E23E2" w:rsidRDefault="008A0B0A" w:rsidP="00C245D5">
      <w:pPr>
        <w:pStyle w:val="LLPykalanOtsikko"/>
        <w:keepNext/>
      </w:pPr>
      <w:r>
        <w:t>Σήμανση συνδυασμών οχημάτων μεγάλου μήκους</w:t>
      </w:r>
    </w:p>
    <w:p w:rsidR="008A0B0A" w:rsidRPr="007E23E2" w:rsidRDefault="008A0B0A" w:rsidP="006E245A">
      <w:pPr>
        <w:pStyle w:val="LLKappalejako"/>
      </w:pPr>
      <w:r>
        <w:t xml:space="preserve">Συνδυασμός οχημάτων μήκους άνω των 15,5 μέτρων, αποτελούμενος από φορτηγό και ένα ή περισσότερα </w:t>
      </w:r>
      <w:proofErr w:type="spellStart"/>
      <w:r>
        <w:t>ρυμουλκούμενα</w:t>
      </w:r>
      <w:proofErr w:type="spellEnd"/>
      <w:r>
        <w:t xml:space="preserve">, φέρει πινακίδα σήμανσης που αντιστοιχεί σε αυτήν που προβλέπεται στην αρχική έκδοση του κανονισμού αριθ. 70 της ΟΕΕ/ΗΕ, όπως τροποποιήθηκε με βάση την τελευταία σειρά τροποποιήσεων. Εναλλακτικά, μπορεί να τοποθετείται πινακίδα σήμανσης στον συνδυασμό οχημάτων. Οι διαστάσεις της εν λόγω πινακίδας σήμανσης είναι τουλάχιστον 0,30 m x 0,80 m και η πινακίδα περιλαμβάνει εικόνα μαύρου συνδυασμού οχημάτων σε κίτρινο αντανακλαστικό φόντο και κόκκινο φθορίζον ή αντανακλαστικό περίγραμμα πλάτους 25 </w:t>
      </w:r>
      <w:proofErr w:type="spellStart"/>
      <w:r>
        <w:t>mm</w:t>
      </w:r>
      <w:proofErr w:type="spellEnd"/>
      <w:r>
        <w:t>, κάτω από το οποίο μπορεί να αναγράφεται το μήκος του συνδυασμού.</w:t>
      </w:r>
    </w:p>
    <w:p w:rsidR="008A0B0A" w:rsidRPr="007E23E2" w:rsidRDefault="008A0B0A" w:rsidP="006E245A">
      <w:pPr>
        <w:pStyle w:val="LLKappalejako"/>
      </w:pPr>
      <w:r>
        <w:t xml:space="preserve">Επιπλέον των προαναφερόμενων διατάξεων της παραγράφου 1 ανωτέρω, συνδυασμός φορτηγού και </w:t>
      </w:r>
      <w:proofErr w:type="spellStart"/>
      <w:r>
        <w:t>ημιρυμουλκούμενου</w:t>
      </w:r>
      <w:proofErr w:type="spellEnd"/>
      <w:r>
        <w:t xml:space="preserve"> μήκους άνω των 18,75 μέτρων και άλλοι συνδυασμοί οχημάτων μήκους άνω των 25,25 μέτρων φέρουν αντανακλαστική σήμανση περιγράμματος στο πλαϊνό μέρος των οχημάτων και, προαιρετικά, φανούς σήμανσης του όγκου όπως αναφέρονται στο σημείο 6.13 του κανονισμού αριθ. 48 της ΟΕΕ/ΗΕ, οι οποίοι τοποθετούνται στο τελευταίο </w:t>
      </w:r>
      <w:proofErr w:type="spellStart"/>
      <w:r>
        <w:t>ρυμουλκούμενο</w:t>
      </w:r>
      <w:proofErr w:type="spellEnd"/>
      <w:r>
        <w:t>.</w:t>
      </w:r>
    </w:p>
    <w:p w:rsidR="008A0B0A" w:rsidRPr="007E23E2" w:rsidRDefault="008A0B0A" w:rsidP="006E245A">
      <w:pPr>
        <w:pStyle w:val="LLKappalejako"/>
      </w:pPr>
      <w:r>
        <w:t>Συνδυασμός οχημάτων μήκους άνω των 25,25 μέτρων φέρει πινακίδα σήμανσης τουλάχιστον 0,5 m</w:t>
      </w:r>
      <w:r>
        <w:rPr>
          <w:vertAlign w:val="superscript"/>
        </w:rPr>
        <w:t>2</w:t>
      </w:r>
      <w:r>
        <w:t>. Τα χρωματικά και αντανακλαστικά χαρακτηριστικά αυτής συνάδουν με τις απαιτήσεις του κανονισμού αριθ. 70 της ΟΕΕ/ΗΕ και στην πινακίδα αναγράφεται η λέξη «PITKÄ», ή η αντίστοιχη λέξη στα σουηδικά ή τα αγγλικά, με κεφαλαίους χαρακτήρες ύψους τουλάχιστον 200 </w:t>
      </w:r>
      <w:proofErr w:type="spellStart"/>
      <w:r>
        <w:t>mm</w:t>
      </w:r>
      <w:proofErr w:type="spellEnd"/>
      <w:r>
        <w:t>. Η πινακίδα σήμανσης μπορεί επίσης να περιλαμβάνει άλλες πληροφορίες σχετικά με το μήκος του οχήματος.</w:t>
      </w:r>
    </w:p>
    <w:p w:rsidR="006E245A" w:rsidRPr="007E23E2" w:rsidRDefault="006E245A" w:rsidP="006E245A">
      <w:pPr>
        <w:pStyle w:val="LLNormaali"/>
      </w:pPr>
    </w:p>
    <w:p w:rsidR="008A0B0A" w:rsidRPr="007E23E2" w:rsidRDefault="008A0B0A" w:rsidP="00C245D5">
      <w:pPr>
        <w:pStyle w:val="LLPykala"/>
        <w:keepNext/>
      </w:pPr>
      <w:r>
        <w:t>Άρθρο 52</w:t>
      </w:r>
    </w:p>
    <w:p w:rsidR="008A0B0A" w:rsidRPr="007E23E2" w:rsidRDefault="008A0B0A" w:rsidP="00C245D5">
      <w:pPr>
        <w:pStyle w:val="LLPykalanOtsikko"/>
        <w:keepNext/>
      </w:pPr>
      <w:r>
        <w:t>Έγκριση οχημάτων και συνδυασμών οχημάτων που τίθενται σε κυκλοφορία κατά παρέκκλιση από τις διατάξεις για τις διαστάσεις και τις μάζες</w:t>
      </w:r>
    </w:p>
    <w:p w:rsidR="008A0B0A" w:rsidRPr="007E23E2" w:rsidRDefault="008A0B0A" w:rsidP="006E245A">
      <w:pPr>
        <w:pStyle w:val="LLKappalejako"/>
      </w:pPr>
      <w:r>
        <w:t>Η φινλανδική Υπηρεσία Ασφάλειας των Μεταφορών δύναται να χορηγεί εξαιρέσεις από τις διατάξεις των άρθρων 20, 21, 23, 23α, 24–26, 31, 32, 32α και 32β σε μεμονωμένα μηχανοκίνητα οχήματα ή συνδυασμούς οχημάτων εάν κρίνεται απαραίτητο για τους σκοπούς της δοκιμής νέας τεχνολογίας, της ανάπτυξης προϊόντων ή για άλλο ιδιαίτερο λόγο. Επιπλέον, οι εξαιρέσεις δεν θέτουν σε κίνδυνο την οδική ασφάλεια και δεν στρεβλώνουν τον ανταγωνισμό. Οι εξαιρέσεις μπορούν να χορηγούνται για καθορισμένη περίοδο και ενδέχεται να υπόκεινται σε προϋποθέσεις.</w:t>
      </w:r>
    </w:p>
    <w:p w:rsidR="008A0B0A" w:rsidRPr="007E23E2" w:rsidRDefault="006E245A" w:rsidP="008A0B0A">
      <w:pPr>
        <w:pStyle w:val="LLNormaali"/>
      </w:pPr>
      <w:r>
        <w:t>— — — — — — — — — — — — — — — —</w:t>
      </w:r>
      <w:r w:rsidR="007B39EF">
        <w:t xml:space="preserve"> — — — — — — — — — — — — — —</w:t>
      </w:r>
    </w:p>
    <w:p w:rsidR="00357D0C" w:rsidRPr="007E23E2" w:rsidRDefault="008A0B0A" w:rsidP="00557B92">
      <w:pPr>
        <w:pStyle w:val="LLKappalejako"/>
      </w:pPr>
      <w:r>
        <w:t>Το παρόν διάταγμα τίθεται σε ισχύ στις [x] Ιανουαρίου 2019.</w:t>
      </w:r>
    </w:p>
    <w:p w:rsidR="008A0B0A" w:rsidRPr="007E23E2" w:rsidRDefault="008A0B0A" w:rsidP="00557B92">
      <w:pPr>
        <w:pStyle w:val="LLKappalejako"/>
      </w:pPr>
      <w:r>
        <w:t xml:space="preserve">Εάν το </w:t>
      </w:r>
      <w:proofErr w:type="spellStart"/>
      <w:r>
        <w:t>ρυμουλκούμενο</w:t>
      </w:r>
      <w:proofErr w:type="spellEnd"/>
      <w:r>
        <w:t xml:space="preserve"> τέθηκε σε χρήση πριν από την [x] Ιανουαρίου 2019, το άρθρο 22 του διατάγματος εφαρμόζεται από την [x] Ιανουαρίου 2024.</w:t>
      </w:r>
    </w:p>
    <w:p w:rsidR="008A0B0A" w:rsidRPr="007E23E2" w:rsidRDefault="008A0B0A" w:rsidP="00557B92">
      <w:pPr>
        <w:pStyle w:val="LLKappalejako"/>
      </w:pPr>
      <w:r>
        <w:lastRenderedPageBreak/>
        <w:t xml:space="preserve">Κατά παρέκκλιση από τις διατάξεις του άρθρου 23 παράγραφος 1 του διατάγματος για τη μάζα συνδυασμού που αποτελείται από όχημα και </w:t>
      </w:r>
      <w:proofErr w:type="spellStart"/>
      <w:r>
        <w:t>ημιρυμουλκούμενο</w:t>
      </w:r>
      <w:proofErr w:type="spellEnd"/>
      <w:r>
        <w:t xml:space="preserve">, οι διατάξεις σχετικά με τη μάζα του συνδυασμού μηχανοκίνητου οχήματος και </w:t>
      </w:r>
      <w:proofErr w:type="spellStart"/>
      <w:r>
        <w:t>ημιρυμουλκούμενου</w:t>
      </w:r>
      <w:proofErr w:type="spellEnd"/>
      <w:r>
        <w:t xml:space="preserve"> που είναι σε ισχύ κατά τον χρόνο έναρξης ισχύος του παρόντος διατάγματος μπορούν να εφαρμόζονται για τον εν λόγω συνδυασμό έως την 31η Δεκεμβρίου 2023, εάν το </w:t>
      </w:r>
      <w:proofErr w:type="spellStart"/>
      <w:r>
        <w:t>ρυμουλκούμενο</w:t>
      </w:r>
      <w:proofErr w:type="spellEnd"/>
      <w:r>
        <w:t xml:space="preserve"> τέθηκε σε χρήση πριν από την [x] Ιανουαρίου 2019.</w:t>
      </w:r>
    </w:p>
    <w:p w:rsidR="008A0B0A" w:rsidRPr="007E23E2" w:rsidRDefault="008A0B0A" w:rsidP="00557B92">
      <w:pPr>
        <w:pStyle w:val="LLKappalejako"/>
      </w:pPr>
      <w:r>
        <w:t xml:space="preserve">Εάν το </w:t>
      </w:r>
      <w:proofErr w:type="spellStart"/>
      <w:r>
        <w:t>ρυμουλκούμενο</w:t>
      </w:r>
      <w:proofErr w:type="spellEnd"/>
      <w:r>
        <w:t xml:space="preserve"> τέθηκε σε χρήση πριν την [x] Ιανουαρίου 2019, συνδυασμός οχημάτων που αποτελείται από αυτοκίνητο όχημα και </w:t>
      </w:r>
      <w:proofErr w:type="spellStart"/>
      <w:r>
        <w:t>ρυμουλκούμενο</w:t>
      </w:r>
      <w:proofErr w:type="spellEnd"/>
      <w:r>
        <w:t xml:space="preserve"> ή διάφορα </w:t>
      </w:r>
      <w:proofErr w:type="spellStart"/>
      <w:r>
        <w:t>ρυμουλκούμενα</w:t>
      </w:r>
      <w:proofErr w:type="spellEnd"/>
      <w:r>
        <w:t xml:space="preserve"> πρέπει να πληροί τις απαιτήσεις που ορίζονται στο άρθρο 23 παράγραφος 3 του διατάγματος για το άθροισμα των μαζών στο απώτατο οπίσθιο </w:t>
      </w:r>
      <w:proofErr w:type="spellStart"/>
      <w:r>
        <w:t>τροχοφορείο</w:t>
      </w:r>
      <w:proofErr w:type="spellEnd"/>
      <w:r>
        <w:t xml:space="preserve"> του οχήματος έλξης και το εμπρόσθιο </w:t>
      </w:r>
      <w:proofErr w:type="spellStart"/>
      <w:r>
        <w:t>τροχοφορείο</w:t>
      </w:r>
      <w:proofErr w:type="spellEnd"/>
      <w:r>
        <w:t xml:space="preserve"> του </w:t>
      </w:r>
      <w:proofErr w:type="spellStart"/>
      <w:r>
        <w:t>ρυμουλκούμενου</w:t>
      </w:r>
      <w:proofErr w:type="spellEnd"/>
      <w:r>
        <w:t xml:space="preserve"> από την [x] Ιανουαρίου 2024.</w:t>
      </w:r>
    </w:p>
    <w:p w:rsidR="008A0B0A" w:rsidRPr="007E23E2" w:rsidRDefault="008A0B0A" w:rsidP="00557B92">
      <w:pPr>
        <w:pStyle w:val="LLKappalejako"/>
      </w:pPr>
      <w:r>
        <w:t>Εάν το όχημα τέθηκε σε κυκλοφορία πριν την [x] Ιανουαρίου 2019 ως όχημα μεταφοράς ειδικού φορτίου με βάση τις επιτρεπόμενες διαστάσεις ή μάζες που είναι σε ισχύ κατά τον χρόνο έναρξης ισχύος του παρόντος διατάγματος, το όχημα αυτό μπορεί να χρησιμοποιηθεί για μεταφορά ειδικού φορτίου σύμφωνα με τις διατάξεις που είναι σε ισχύ κατά τον χρόνο έναρξης ισχύος του παρόντος διατάγματος.</w:t>
      </w:r>
    </w:p>
    <w:p w:rsidR="00557B92" w:rsidRPr="007E23E2" w:rsidRDefault="00557B92" w:rsidP="00557B92">
      <w:pPr>
        <w:pStyle w:val="LLNormaali"/>
        <w:jc w:val="center"/>
      </w:pPr>
      <w:r>
        <w:t>—————</w:t>
      </w:r>
    </w:p>
    <w:p w:rsidR="00620F51" w:rsidRPr="007E23E2" w:rsidRDefault="00620F51" w:rsidP="00620F51">
      <w:pPr>
        <w:pStyle w:val="LLNormaali"/>
      </w:pPr>
    </w:p>
    <w:p w:rsidR="004C03B8" w:rsidRPr="007E23E2" w:rsidRDefault="004C03B8" w:rsidP="004C03B8">
      <w:pPr>
        <w:pStyle w:val="LLPaivays"/>
      </w:pPr>
      <w:r>
        <w:t>Ελσίνκι, [ημέρα] [μήνας] 20XX</w:t>
      </w:r>
    </w:p>
    <w:sectPr w:rsidR="004C03B8" w:rsidRPr="007E23E2" w:rsidSect="00C85EB5">
      <w:headerReference w:type="default" r:id="rId8"/>
      <w:footerReference w:type="even" r:id="rId9"/>
      <w:footerReference w:type="default" r:id="rId10"/>
      <w:headerReference w:type="first" r:id="rId11"/>
      <w:footerReference w:type="first" r:id="rId12"/>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A95" w:rsidRDefault="002E1A95">
      <w:r>
        <w:separator/>
      </w:r>
    </w:p>
  </w:endnote>
  <w:endnote w:type="continuationSeparator" w:id="0">
    <w:p w:rsidR="002E1A95" w:rsidRDefault="002E1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等线 Light">
    <w:altName w:val="DengXian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altName w:val="DengXian"/>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920" w:rsidRDefault="00690920" w:rsidP="00131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90920" w:rsidRDefault="006909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insideH w:val="single" w:sz="4" w:space="0" w:color="auto"/>
      </w:tblBorders>
      <w:tblLayout w:type="fixed"/>
      <w:tblLook w:val="01E0" w:firstRow="1" w:lastRow="1" w:firstColumn="1" w:lastColumn="1" w:noHBand="0" w:noVBand="0"/>
    </w:tblPr>
    <w:tblGrid>
      <w:gridCol w:w="2828"/>
      <w:gridCol w:w="2829"/>
      <w:gridCol w:w="2829"/>
    </w:tblGrid>
    <w:tr w:rsidR="00690920" w:rsidTr="000C5020">
      <w:trPr>
        <w:trHeight w:hRule="exact" w:val="356"/>
      </w:trPr>
      <w:tc>
        <w:tcPr>
          <w:tcW w:w="2828" w:type="dxa"/>
          <w:shd w:val="clear" w:color="auto" w:fill="auto"/>
          <w:vAlign w:val="bottom"/>
        </w:tcPr>
        <w:p w:rsidR="00690920" w:rsidRPr="000C5020" w:rsidRDefault="00690920" w:rsidP="001310B9">
          <w:pPr>
            <w:pStyle w:val="Footer"/>
            <w:rPr>
              <w:sz w:val="18"/>
              <w:szCs w:val="18"/>
            </w:rPr>
          </w:pPr>
        </w:p>
      </w:tc>
      <w:tc>
        <w:tcPr>
          <w:tcW w:w="2829" w:type="dxa"/>
          <w:shd w:val="clear" w:color="auto" w:fill="auto"/>
          <w:vAlign w:val="bottom"/>
        </w:tcPr>
        <w:p w:rsidR="00690920" w:rsidRPr="000C5020" w:rsidRDefault="00690920" w:rsidP="000C5020">
          <w:pPr>
            <w:pStyle w:val="Footer"/>
            <w:jc w:val="center"/>
            <w:rPr>
              <w:sz w:val="22"/>
              <w:szCs w:val="22"/>
            </w:rPr>
          </w:pPr>
          <w:r w:rsidRPr="000C5020">
            <w:rPr>
              <w:rStyle w:val="PageNumber"/>
              <w:sz w:val="22"/>
            </w:rPr>
            <w:fldChar w:fldCharType="begin"/>
          </w:r>
          <w:r w:rsidRPr="000C5020">
            <w:rPr>
              <w:rStyle w:val="PageNumber"/>
              <w:sz w:val="22"/>
            </w:rPr>
            <w:instrText xml:space="preserve"> PAGE </w:instrText>
          </w:r>
          <w:r w:rsidRPr="000C5020">
            <w:rPr>
              <w:rStyle w:val="PageNumber"/>
              <w:sz w:val="22"/>
            </w:rPr>
            <w:fldChar w:fldCharType="separate"/>
          </w:r>
          <w:r w:rsidR="007B39EF">
            <w:rPr>
              <w:rStyle w:val="PageNumber"/>
              <w:noProof/>
              <w:sz w:val="22"/>
            </w:rPr>
            <w:t>16</w:t>
          </w:r>
          <w:r w:rsidRPr="000C5020">
            <w:rPr>
              <w:rStyle w:val="PageNumber"/>
              <w:sz w:val="22"/>
            </w:rPr>
            <w:fldChar w:fldCharType="end"/>
          </w:r>
        </w:p>
      </w:tc>
      <w:tc>
        <w:tcPr>
          <w:tcW w:w="2829" w:type="dxa"/>
          <w:shd w:val="clear" w:color="auto" w:fill="auto"/>
          <w:vAlign w:val="bottom"/>
        </w:tcPr>
        <w:p w:rsidR="00690920" w:rsidRPr="000C5020" w:rsidRDefault="00690920" w:rsidP="001310B9">
          <w:pPr>
            <w:pStyle w:val="Footer"/>
            <w:rPr>
              <w:sz w:val="18"/>
              <w:szCs w:val="18"/>
            </w:rPr>
          </w:pPr>
        </w:p>
      </w:tc>
    </w:tr>
  </w:tbl>
  <w:p w:rsidR="00690920" w:rsidRDefault="00690920" w:rsidP="001310B9">
    <w:pPr>
      <w:pStyle w:val="Footer"/>
    </w:pPr>
  </w:p>
  <w:p w:rsidR="00690920" w:rsidRDefault="00690920" w:rsidP="001310B9">
    <w:pPr>
      <w:pStyle w:val="Footer"/>
      <w:framePr w:wrap="around" w:vAnchor="text" w:hAnchor="page" w:x="5921" w:y="729"/>
      <w:rPr>
        <w:rStyle w:val="PageNumber"/>
      </w:rPr>
    </w:pPr>
  </w:p>
  <w:p w:rsidR="00690920" w:rsidRDefault="00690920" w:rsidP="001310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insideH w:val="single" w:sz="4" w:space="0" w:color="auto"/>
      </w:tblBorders>
      <w:tblLayout w:type="fixed"/>
      <w:tblLook w:val="01E0" w:firstRow="1" w:lastRow="1" w:firstColumn="1" w:lastColumn="1" w:noHBand="0" w:noVBand="0"/>
    </w:tblPr>
    <w:tblGrid>
      <w:gridCol w:w="2829"/>
      <w:gridCol w:w="2829"/>
      <w:gridCol w:w="2829"/>
    </w:tblGrid>
    <w:tr w:rsidR="00690920" w:rsidTr="000C5020">
      <w:trPr>
        <w:trHeight w:val="841"/>
      </w:trPr>
      <w:tc>
        <w:tcPr>
          <w:tcW w:w="2829" w:type="dxa"/>
          <w:shd w:val="clear" w:color="auto" w:fill="auto"/>
        </w:tcPr>
        <w:p w:rsidR="00690920" w:rsidRPr="000C5020" w:rsidRDefault="00690920" w:rsidP="005224A0">
          <w:pPr>
            <w:pStyle w:val="Footer"/>
            <w:rPr>
              <w:sz w:val="17"/>
              <w:szCs w:val="18"/>
            </w:rPr>
          </w:pPr>
        </w:p>
      </w:tc>
      <w:tc>
        <w:tcPr>
          <w:tcW w:w="2829" w:type="dxa"/>
          <w:shd w:val="clear" w:color="auto" w:fill="auto"/>
          <w:vAlign w:val="bottom"/>
        </w:tcPr>
        <w:p w:rsidR="00690920" w:rsidRPr="000C5020" w:rsidRDefault="00690920" w:rsidP="000C5020">
          <w:pPr>
            <w:pStyle w:val="Footer"/>
            <w:jc w:val="center"/>
            <w:rPr>
              <w:sz w:val="22"/>
              <w:szCs w:val="22"/>
            </w:rPr>
          </w:pPr>
        </w:p>
      </w:tc>
      <w:tc>
        <w:tcPr>
          <w:tcW w:w="2829" w:type="dxa"/>
          <w:shd w:val="clear" w:color="auto" w:fill="auto"/>
        </w:tcPr>
        <w:p w:rsidR="00690920" w:rsidRPr="000C5020" w:rsidRDefault="00690920" w:rsidP="005224A0">
          <w:pPr>
            <w:pStyle w:val="Footer"/>
            <w:rPr>
              <w:sz w:val="17"/>
              <w:szCs w:val="18"/>
            </w:rPr>
          </w:pPr>
        </w:p>
      </w:tc>
    </w:tr>
  </w:tbl>
  <w:p w:rsidR="00690920" w:rsidRPr="001310B9" w:rsidRDefault="00690920">
    <w:pPr>
      <w:pStyle w:val="Footer"/>
      <w:rPr>
        <w:sz w:val="22"/>
        <w:szCs w:val="22"/>
      </w:rPr>
    </w:pPr>
  </w:p>
  <w:p w:rsidR="00690920" w:rsidRDefault="006909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A95" w:rsidRDefault="002E1A95">
      <w:r>
        <w:separator/>
      </w:r>
    </w:p>
  </w:footnote>
  <w:footnote w:type="continuationSeparator" w:id="0">
    <w:p w:rsidR="002E1A95" w:rsidRDefault="002E1A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690920" w:rsidTr="00C95716">
      <w:tc>
        <w:tcPr>
          <w:tcW w:w="2140" w:type="dxa"/>
        </w:tcPr>
        <w:p w:rsidR="00690920" w:rsidRDefault="00690920" w:rsidP="00C95716">
          <w:pPr>
            <w:pStyle w:val="LLNormaali"/>
          </w:pPr>
        </w:p>
      </w:tc>
      <w:tc>
        <w:tcPr>
          <w:tcW w:w="4281" w:type="dxa"/>
          <w:gridSpan w:val="2"/>
        </w:tcPr>
        <w:p w:rsidR="00690920" w:rsidRDefault="00690920" w:rsidP="00C95716">
          <w:pPr>
            <w:pStyle w:val="LLNormaali"/>
            <w:jc w:val="center"/>
          </w:pPr>
        </w:p>
      </w:tc>
      <w:tc>
        <w:tcPr>
          <w:tcW w:w="2141" w:type="dxa"/>
        </w:tcPr>
        <w:p w:rsidR="00690920" w:rsidRDefault="00690920" w:rsidP="00C95716">
          <w:pPr>
            <w:pStyle w:val="LLNormaali"/>
          </w:pPr>
        </w:p>
      </w:tc>
    </w:tr>
    <w:tr w:rsidR="00690920" w:rsidTr="00C95716">
      <w:tc>
        <w:tcPr>
          <w:tcW w:w="4281" w:type="dxa"/>
          <w:gridSpan w:val="2"/>
        </w:tcPr>
        <w:p w:rsidR="00690920" w:rsidRPr="00AC3BA6" w:rsidRDefault="00690920" w:rsidP="00C95716">
          <w:pPr>
            <w:pStyle w:val="LLNormaali"/>
            <w:rPr>
              <w:i/>
            </w:rPr>
          </w:pPr>
        </w:p>
      </w:tc>
      <w:tc>
        <w:tcPr>
          <w:tcW w:w="4281" w:type="dxa"/>
          <w:gridSpan w:val="2"/>
        </w:tcPr>
        <w:p w:rsidR="00690920" w:rsidRPr="00AC3BA6" w:rsidRDefault="00690920" w:rsidP="00C95716">
          <w:pPr>
            <w:pStyle w:val="LLNormaali"/>
            <w:rPr>
              <w:i/>
            </w:rPr>
          </w:pPr>
        </w:p>
      </w:tc>
    </w:tr>
  </w:tbl>
  <w:p w:rsidR="00690920" w:rsidRDefault="00690920" w:rsidP="00007EA2">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690920" w:rsidTr="00F674CC">
      <w:tc>
        <w:tcPr>
          <w:tcW w:w="2140" w:type="dxa"/>
        </w:tcPr>
        <w:p w:rsidR="00690920" w:rsidRDefault="00690920" w:rsidP="00F674CC">
          <w:pPr>
            <w:pStyle w:val="LLNormaali"/>
          </w:pPr>
        </w:p>
      </w:tc>
      <w:tc>
        <w:tcPr>
          <w:tcW w:w="4281" w:type="dxa"/>
          <w:gridSpan w:val="2"/>
        </w:tcPr>
        <w:p w:rsidR="00690920" w:rsidRDefault="00690920" w:rsidP="00F674CC">
          <w:pPr>
            <w:pStyle w:val="LLNormaali"/>
            <w:jc w:val="center"/>
          </w:pPr>
        </w:p>
      </w:tc>
      <w:tc>
        <w:tcPr>
          <w:tcW w:w="2141" w:type="dxa"/>
        </w:tcPr>
        <w:p w:rsidR="00690920" w:rsidRDefault="00690920" w:rsidP="00F674CC">
          <w:pPr>
            <w:pStyle w:val="LLNormaali"/>
          </w:pPr>
        </w:p>
      </w:tc>
    </w:tr>
    <w:tr w:rsidR="00690920" w:rsidTr="00F674CC">
      <w:tc>
        <w:tcPr>
          <w:tcW w:w="4281" w:type="dxa"/>
          <w:gridSpan w:val="2"/>
        </w:tcPr>
        <w:p w:rsidR="00690920" w:rsidRPr="00AC3BA6" w:rsidRDefault="00690920" w:rsidP="00F674CC">
          <w:pPr>
            <w:pStyle w:val="LLNormaali"/>
            <w:rPr>
              <w:i/>
            </w:rPr>
          </w:pPr>
        </w:p>
      </w:tc>
      <w:tc>
        <w:tcPr>
          <w:tcW w:w="4281" w:type="dxa"/>
          <w:gridSpan w:val="2"/>
        </w:tcPr>
        <w:p w:rsidR="00690920" w:rsidRPr="00AC3BA6" w:rsidRDefault="00690920" w:rsidP="00F674CC">
          <w:pPr>
            <w:pStyle w:val="LLNormaali"/>
            <w:rPr>
              <w:i/>
            </w:rPr>
          </w:pPr>
        </w:p>
      </w:tc>
    </w:tr>
  </w:tbl>
  <w:p w:rsidR="00690920" w:rsidRDefault="006909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6B6D"/>
    <w:multiLevelType w:val="multilevel"/>
    <w:tmpl w:val="78EA4BA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1.%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 w15:restartNumberingAfterBreak="0">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 w15:restartNumberingAfterBreak="0">
    <w:nsid w:val="0B852216"/>
    <w:multiLevelType w:val="multilevel"/>
    <w:tmpl w:val="EDEC19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 w15:restartNumberingAfterBreak="0">
    <w:nsid w:val="0DA65044"/>
    <w:multiLevelType w:val="multilevel"/>
    <w:tmpl w:val="09822F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 w15:restartNumberingAfterBreak="0">
    <w:nsid w:val="10C87B6D"/>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5" w15:restartNumberingAfterBreak="0">
    <w:nsid w:val="123B04BA"/>
    <w:multiLevelType w:val="multilevel"/>
    <w:tmpl w:val="F55ED508"/>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6" w15:restartNumberingAfterBreak="0">
    <w:nsid w:val="132A7041"/>
    <w:multiLevelType w:val="multilevel"/>
    <w:tmpl w:val="19288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1612780F"/>
    <w:multiLevelType w:val="multilevel"/>
    <w:tmpl w:val="065445A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8" w15:restartNumberingAfterBreak="0">
    <w:nsid w:val="16F43626"/>
    <w:multiLevelType w:val="multilevel"/>
    <w:tmpl w:val="B350A33C"/>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9" w15:restartNumberingAfterBreak="0">
    <w:nsid w:val="18356EF8"/>
    <w:multiLevelType w:val="hybridMultilevel"/>
    <w:tmpl w:val="C05C1A04"/>
    <w:lvl w:ilvl="0" w:tplc="7F148A3C">
      <w:start w:val="1"/>
      <w:numFmt w:val="decimal"/>
      <w:lvlText w:val="%1."/>
      <w:lvlJc w:val="left"/>
      <w:pPr>
        <w:tabs>
          <w:tab w:val="num" w:pos="1200"/>
        </w:tabs>
        <w:ind w:left="1200" w:hanging="360"/>
      </w:pPr>
    </w:lvl>
    <w:lvl w:ilvl="1" w:tplc="040B0019" w:tentative="1">
      <w:start w:val="1"/>
      <w:numFmt w:val="lowerLetter"/>
      <w:lvlText w:val="%2."/>
      <w:lvlJc w:val="left"/>
      <w:pPr>
        <w:tabs>
          <w:tab w:val="num" w:pos="1920"/>
        </w:tabs>
        <w:ind w:left="1920" w:hanging="360"/>
      </w:pPr>
    </w:lvl>
    <w:lvl w:ilvl="2" w:tplc="040B001B" w:tentative="1">
      <w:start w:val="1"/>
      <w:numFmt w:val="lowerRoman"/>
      <w:lvlText w:val="%3."/>
      <w:lvlJc w:val="right"/>
      <w:pPr>
        <w:tabs>
          <w:tab w:val="num" w:pos="2640"/>
        </w:tabs>
        <w:ind w:left="2640" w:hanging="180"/>
      </w:pPr>
    </w:lvl>
    <w:lvl w:ilvl="3" w:tplc="040B000F" w:tentative="1">
      <w:start w:val="1"/>
      <w:numFmt w:val="decimal"/>
      <w:lvlText w:val="%4."/>
      <w:lvlJc w:val="left"/>
      <w:pPr>
        <w:tabs>
          <w:tab w:val="num" w:pos="3360"/>
        </w:tabs>
        <w:ind w:left="3360" w:hanging="360"/>
      </w:pPr>
    </w:lvl>
    <w:lvl w:ilvl="4" w:tplc="040B0019" w:tentative="1">
      <w:start w:val="1"/>
      <w:numFmt w:val="lowerLetter"/>
      <w:lvlText w:val="%5."/>
      <w:lvlJc w:val="left"/>
      <w:pPr>
        <w:tabs>
          <w:tab w:val="num" w:pos="4080"/>
        </w:tabs>
        <w:ind w:left="4080" w:hanging="360"/>
      </w:pPr>
    </w:lvl>
    <w:lvl w:ilvl="5" w:tplc="040B001B" w:tentative="1">
      <w:start w:val="1"/>
      <w:numFmt w:val="lowerRoman"/>
      <w:lvlText w:val="%6."/>
      <w:lvlJc w:val="right"/>
      <w:pPr>
        <w:tabs>
          <w:tab w:val="num" w:pos="4800"/>
        </w:tabs>
        <w:ind w:left="4800" w:hanging="180"/>
      </w:pPr>
    </w:lvl>
    <w:lvl w:ilvl="6" w:tplc="040B000F" w:tentative="1">
      <w:start w:val="1"/>
      <w:numFmt w:val="decimal"/>
      <w:lvlText w:val="%7."/>
      <w:lvlJc w:val="left"/>
      <w:pPr>
        <w:tabs>
          <w:tab w:val="num" w:pos="5520"/>
        </w:tabs>
        <w:ind w:left="5520" w:hanging="360"/>
      </w:pPr>
    </w:lvl>
    <w:lvl w:ilvl="7" w:tplc="040B0019" w:tentative="1">
      <w:start w:val="1"/>
      <w:numFmt w:val="lowerLetter"/>
      <w:lvlText w:val="%8."/>
      <w:lvlJc w:val="left"/>
      <w:pPr>
        <w:tabs>
          <w:tab w:val="num" w:pos="6240"/>
        </w:tabs>
        <w:ind w:left="6240" w:hanging="360"/>
      </w:pPr>
    </w:lvl>
    <w:lvl w:ilvl="8" w:tplc="040B001B" w:tentative="1">
      <w:start w:val="1"/>
      <w:numFmt w:val="lowerRoman"/>
      <w:lvlText w:val="%9."/>
      <w:lvlJc w:val="right"/>
      <w:pPr>
        <w:tabs>
          <w:tab w:val="num" w:pos="6960"/>
        </w:tabs>
        <w:ind w:left="6960" w:hanging="180"/>
      </w:pPr>
    </w:lvl>
  </w:abstractNum>
  <w:abstractNum w:abstractNumId="10" w15:restartNumberingAfterBreak="0">
    <w:nsid w:val="1F536BDA"/>
    <w:multiLevelType w:val="multilevel"/>
    <w:tmpl w:val="60B2F0C2"/>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1" w15:restartNumberingAfterBreak="0">
    <w:nsid w:val="1F9418D8"/>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12" w15:restartNumberingAfterBreak="0">
    <w:nsid w:val="24627C08"/>
    <w:multiLevelType w:val="multilevel"/>
    <w:tmpl w:val="EFE60070"/>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3" w15:restartNumberingAfterBreak="0">
    <w:nsid w:val="24F90F12"/>
    <w:multiLevelType w:val="multilevel"/>
    <w:tmpl w:val="47C6F5F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4" w15:restartNumberingAfterBreak="0">
    <w:nsid w:val="26222AF1"/>
    <w:multiLevelType w:val="multilevel"/>
    <w:tmpl w:val="AAF2811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5" w15:restartNumberingAfterBreak="0">
    <w:nsid w:val="2CE876AD"/>
    <w:multiLevelType w:val="hybridMultilevel"/>
    <w:tmpl w:val="284C5E3C"/>
    <w:lvl w:ilvl="0" w:tplc="1C763D46">
      <w:start w:val="1"/>
      <w:numFmt w:val="decimal"/>
      <w:lvlText w:val="%1)"/>
      <w:lvlJc w:val="left"/>
      <w:pPr>
        <w:ind w:left="530" w:hanging="360"/>
      </w:pPr>
      <w:rPr>
        <w:rFonts w:hint="default"/>
      </w:rPr>
    </w:lvl>
    <w:lvl w:ilvl="1" w:tplc="040B0019" w:tentative="1">
      <w:start w:val="1"/>
      <w:numFmt w:val="lowerLetter"/>
      <w:lvlText w:val="%2."/>
      <w:lvlJc w:val="left"/>
      <w:pPr>
        <w:ind w:left="1250" w:hanging="360"/>
      </w:pPr>
    </w:lvl>
    <w:lvl w:ilvl="2" w:tplc="040B001B" w:tentative="1">
      <w:start w:val="1"/>
      <w:numFmt w:val="lowerRoman"/>
      <w:lvlText w:val="%3."/>
      <w:lvlJc w:val="right"/>
      <w:pPr>
        <w:ind w:left="1970" w:hanging="180"/>
      </w:pPr>
    </w:lvl>
    <w:lvl w:ilvl="3" w:tplc="040B000F" w:tentative="1">
      <w:start w:val="1"/>
      <w:numFmt w:val="decimal"/>
      <w:lvlText w:val="%4."/>
      <w:lvlJc w:val="left"/>
      <w:pPr>
        <w:ind w:left="2690" w:hanging="360"/>
      </w:pPr>
    </w:lvl>
    <w:lvl w:ilvl="4" w:tplc="040B0019" w:tentative="1">
      <w:start w:val="1"/>
      <w:numFmt w:val="lowerLetter"/>
      <w:lvlText w:val="%5."/>
      <w:lvlJc w:val="left"/>
      <w:pPr>
        <w:ind w:left="3410" w:hanging="360"/>
      </w:pPr>
    </w:lvl>
    <w:lvl w:ilvl="5" w:tplc="040B001B" w:tentative="1">
      <w:start w:val="1"/>
      <w:numFmt w:val="lowerRoman"/>
      <w:lvlText w:val="%6."/>
      <w:lvlJc w:val="right"/>
      <w:pPr>
        <w:ind w:left="4130" w:hanging="180"/>
      </w:pPr>
    </w:lvl>
    <w:lvl w:ilvl="6" w:tplc="040B000F" w:tentative="1">
      <w:start w:val="1"/>
      <w:numFmt w:val="decimal"/>
      <w:lvlText w:val="%7."/>
      <w:lvlJc w:val="left"/>
      <w:pPr>
        <w:ind w:left="4850" w:hanging="360"/>
      </w:pPr>
    </w:lvl>
    <w:lvl w:ilvl="7" w:tplc="040B0019" w:tentative="1">
      <w:start w:val="1"/>
      <w:numFmt w:val="lowerLetter"/>
      <w:lvlText w:val="%8."/>
      <w:lvlJc w:val="left"/>
      <w:pPr>
        <w:ind w:left="5570" w:hanging="360"/>
      </w:pPr>
    </w:lvl>
    <w:lvl w:ilvl="8" w:tplc="040B001B" w:tentative="1">
      <w:start w:val="1"/>
      <w:numFmt w:val="lowerRoman"/>
      <w:lvlText w:val="%9."/>
      <w:lvlJc w:val="right"/>
      <w:pPr>
        <w:ind w:left="6290" w:hanging="180"/>
      </w:pPr>
    </w:lvl>
  </w:abstractNum>
  <w:abstractNum w:abstractNumId="16" w15:restartNumberingAfterBreak="0">
    <w:nsid w:val="2E867A9C"/>
    <w:multiLevelType w:val="multilevel"/>
    <w:tmpl w:val="E006F0F0"/>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2%3"/>
      <w:lvlJc w:val="left"/>
      <w:pPr>
        <w:tabs>
          <w:tab w:val="num" w:pos="680"/>
        </w:tabs>
        <w:ind w:left="0" w:firstLine="0"/>
      </w:pPr>
      <w:rPr>
        <w:rFonts w:hint="default"/>
      </w:rPr>
    </w:lvl>
    <w:lvl w:ilvl="3">
      <w:start w:val="1"/>
      <w:numFmt w:val="none"/>
      <w:lvlText w:val=""/>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7" w15:restartNumberingAfterBreak="0">
    <w:nsid w:val="31973AF2"/>
    <w:multiLevelType w:val="multilevel"/>
    <w:tmpl w:val="BCF6B8F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1.%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8" w15:restartNumberingAfterBreak="0">
    <w:nsid w:val="32286439"/>
    <w:multiLevelType w:val="multilevel"/>
    <w:tmpl w:val="CA56E5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9" w15:restartNumberingAfterBreak="0">
    <w:nsid w:val="3AF2068A"/>
    <w:multiLevelType w:val="multilevel"/>
    <w:tmpl w:val="87C86906"/>
    <w:lvl w:ilvl="0">
      <w:start w:val="1"/>
      <w:numFmt w:val="decimal"/>
      <w:pStyle w:val="LLYLP1Otsikkotaso"/>
      <w:lvlText w:val="%1"/>
      <w:lvlJc w:val="left"/>
      <w:pPr>
        <w:tabs>
          <w:tab w:val="num" w:pos="357"/>
        </w:tabs>
        <w:ind w:left="0" w:firstLine="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0" w15:restartNumberingAfterBreak="0">
    <w:nsid w:val="3BBD0B1D"/>
    <w:multiLevelType w:val="multilevel"/>
    <w:tmpl w:val="790429A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1" w15:restartNumberingAfterBreak="0">
    <w:nsid w:val="3E8B2315"/>
    <w:multiLevelType w:val="multilevel"/>
    <w:tmpl w:val="3A1A500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2" w15:restartNumberingAfterBreak="0">
    <w:nsid w:val="40AC4CBB"/>
    <w:multiLevelType w:val="multilevel"/>
    <w:tmpl w:val="40DEF83C"/>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32767" w:firstLine="32767"/>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3" w15:restartNumberingAfterBreak="0">
    <w:nsid w:val="43AD1988"/>
    <w:multiLevelType w:val="multilevel"/>
    <w:tmpl w:val="959AC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4" w15:restartNumberingAfterBreak="0">
    <w:nsid w:val="44106103"/>
    <w:multiLevelType w:val="multilevel"/>
    <w:tmpl w:val="2BBAF42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5" w15:restartNumberingAfterBreak="0">
    <w:nsid w:val="45091F44"/>
    <w:multiLevelType w:val="multilevel"/>
    <w:tmpl w:val="EA0EA08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6" w15:restartNumberingAfterBreak="0">
    <w:nsid w:val="45D132B5"/>
    <w:multiLevelType w:val="multilevel"/>
    <w:tmpl w:val="B9EE54F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7" w15:restartNumberingAfterBreak="0">
    <w:nsid w:val="49145361"/>
    <w:multiLevelType w:val="multilevel"/>
    <w:tmpl w:val="2D1E56A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8"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LLYKP1Otsikkotaso"/>
      <w:lvlText w:val="%2"/>
      <w:lvlJc w:val="left"/>
      <w:pPr>
        <w:tabs>
          <w:tab w:val="num" w:pos="357"/>
        </w:tabs>
        <w:ind w:left="0" w:firstLine="0"/>
      </w:pPr>
      <w:rPr>
        <w:rFonts w:hint="default"/>
      </w:rPr>
    </w:lvl>
    <w:lvl w:ilvl="2">
      <w:start w:val="1"/>
      <w:numFmt w:val="decimal"/>
      <w:pStyle w:val="LLYKP2Otsikkotaso"/>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29" w15:restartNumberingAfterBreak="0">
    <w:nsid w:val="53885202"/>
    <w:multiLevelType w:val="multilevel"/>
    <w:tmpl w:val="18E8C90C"/>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none"/>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0" w15:restartNumberingAfterBreak="0">
    <w:nsid w:val="587A7B62"/>
    <w:multiLevelType w:val="multilevel"/>
    <w:tmpl w:val="A91296E4"/>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1" w15:restartNumberingAfterBreak="0">
    <w:nsid w:val="5D210E79"/>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2"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P1Otsikkotaso"/>
      <w:lvlText w:val="%2"/>
      <w:lvlJc w:val="left"/>
      <w:pPr>
        <w:tabs>
          <w:tab w:val="num" w:pos="357"/>
        </w:tabs>
        <w:ind w:left="0" w:firstLine="0"/>
      </w:pPr>
      <w:rPr>
        <w:rFonts w:hint="default"/>
      </w:rPr>
    </w:lvl>
    <w:lvl w:ilvl="2">
      <w:start w:val="1"/>
      <w:numFmt w:val="decimal"/>
      <w:pStyle w:val="LLP2Otsikkotas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3" w15:restartNumberingAfterBreak="0">
    <w:nsid w:val="62E822EE"/>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4" w15:restartNumberingAfterBreak="0">
    <w:nsid w:val="63114711"/>
    <w:multiLevelType w:val="multilevel"/>
    <w:tmpl w:val="1DE0A25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5" w15:restartNumberingAfterBreak="0">
    <w:nsid w:val="65C87DE0"/>
    <w:multiLevelType w:val="multilevel"/>
    <w:tmpl w:val="469C1A3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6" w15:restartNumberingAfterBreak="0">
    <w:nsid w:val="65E724AE"/>
    <w:multiLevelType w:val="multilevel"/>
    <w:tmpl w:val="C520107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7" w15:restartNumberingAfterBreak="0">
    <w:nsid w:val="666D2788"/>
    <w:multiLevelType w:val="multilevel"/>
    <w:tmpl w:val="110687F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8" w15:restartNumberingAfterBreak="0">
    <w:nsid w:val="668F5B7B"/>
    <w:multiLevelType w:val="multilevel"/>
    <w:tmpl w:val="FF32D742"/>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9" w15:restartNumberingAfterBreak="0">
    <w:nsid w:val="6CAD7EE2"/>
    <w:multiLevelType w:val="multilevel"/>
    <w:tmpl w:val="95E6340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0" w15:restartNumberingAfterBreak="0">
    <w:nsid w:val="705529E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31A7251"/>
    <w:multiLevelType w:val="multilevel"/>
    <w:tmpl w:val="9796CEA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2" w15:restartNumberingAfterBreak="0">
    <w:nsid w:val="7BBD5E8B"/>
    <w:multiLevelType w:val="multilevel"/>
    <w:tmpl w:val="D67850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43" w15:restartNumberingAfterBreak="0">
    <w:nsid w:val="7C837EF0"/>
    <w:multiLevelType w:val="multilevel"/>
    <w:tmpl w:val="C4DE198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680"/>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4" w15:restartNumberingAfterBreak="0">
    <w:nsid w:val="7DF7517E"/>
    <w:multiLevelType w:val="multilevel"/>
    <w:tmpl w:val="83C6E25A"/>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32"/>
  </w:num>
  <w:num w:numId="3">
    <w:abstractNumId w:val="25"/>
  </w:num>
  <w:num w:numId="4">
    <w:abstractNumId w:val="4"/>
  </w:num>
  <w:num w:numId="5">
    <w:abstractNumId w:val="28"/>
  </w:num>
  <w:num w:numId="6">
    <w:abstractNumId w:val="21"/>
  </w:num>
  <w:num w:numId="7">
    <w:abstractNumId w:val="24"/>
  </w:num>
  <w:num w:numId="8">
    <w:abstractNumId w:val="41"/>
  </w:num>
  <w:num w:numId="9">
    <w:abstractNumId w:val="36"/>
  </w:num>
  <w:num w:numId="10">
    <w:abstractNumId w:val="26"/>
  </w:num>
  <w:num w:numId="11">
    <w:abstractNumId w:val="12"/>
  </w:num>
  <w:num w:numId="12">
    <w:abstractNumId w:val="13"/>
  </w:num>
  <w:num w:numId="13">
    <w:abstractNumId w:val="8"/>
  </w:num>
  <w:num w:numId="14">
    <w:abstractNumId w:val="11"/>
  </w:num>
  <w:num w:numId="15">
    <w:abstractNumId w:val="39"/>
  </w:num>
  <w:num w:numId="16">
    <w:abstractNumId w:val="38"/>
  </w:num>
  <w:num w:numId="17">
    <w:abstractNumId w:val="16"/>
  </w:num>
  <w:num w:numId="18">
    <w:abstractNumId w:val="5"/>
  </w:num>
  <w:num w:numId="19">
    <w:abstractNumId w:val="29"/>
  </w:num>
  <w:num w:numId="20">
    <w:abstractNumId w:val="17"/>
  </w:num>
  <w:num w:numId="21">
    <w:abstractNumId w:val="35"/>
  </w:num>
  <w:num w:numId="22">
    <w:abstractNumId w:val="0"/>
  </w:num>
  <w:num w:numId="23">
    <w:abstractNumId w:val="3"/>
  </w:num>
  <w:num w:numId="24">
    <w:abstractNumId w:val="7"/>
  </w:num>
  <w:num w:numId="25">
    <w:abstractNumId w:val="10"/>
  </w:num>
  <w:num w:numId="26">
    <w:abstractNumId w:val="23"/>
  </w:num>
  <w:num w:numId="27">
    <w:abstractNumId w:val="19"/>
  </w:num>
  <w:num w:numId="28">
    <w:abstractNumId w:val="43"/>
  </w:num>
  <w:num w:numId="29">
    <w:abstractNumId w:val="34"/>
  </w:num>
  <w:num w:numId="30">
    <w:abstractNumId w:val="27"/>
  </w:num>
  <w:num w:numId="31">
    <w:abstractNumId w:val="18"/>
  </w:num>
  <w:num w:numId="32">
    <w:abstractNumId w:val="20"/>
  </w:num>
  <w:num w:numId="33">
    <w:abstractNumId w:val="6"/>
  </w:num>
  <w:num w:numId="34">
    <w:abstractNumId w:val="37"/>
  </w:num>
  <w:num w:numId="35">
    <w:abstractNumId w:val="14"/>
  </w:num>
  <w:num w:numId="36">
    <w:abstractNumId w:val="22"/>
  </w:num>
  <w:num w:numId="37">
    <w:abstractNumId w:val="33"/>
  </w:num>
  <w:num w:numId="38">
    <w:abstractNumId w:val="31"/>
  </w:num>
  <w:num w:numId="39">
    <w:abstractNumId w:val="2"/>
  </w:num>
  <w:num w:numId="40">
    <w:abstractNumId w:val="42"/>
  </w:num>
  <w:num w:numId="41">
    <w:abstractNumId w:val="30"/>
  </w:num>
  <w:num w:numId="42">
    <w:abstractNumId w:val="44"/>
  </w:num>
  <w:num w:numId="43">
    <w:abstractNumId w:val="40"/>
  </w:num>
  <w:num w:numId="44">
    <w:abstractNumId w:val="9"/>
  </w:num>
  <w:num w:numId="45">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i-FI" w:vendorID="64" w:dllVersion="131078" w:nlCheck="1" w:checkStyle="0"/>
  <w:activeWritingStyle w:appName="MSWord" w:lang="en-GB" w:vendorID="64" w:dllVersion="131078" w:nlCheck="1" w:checkStyle="1"/>
  <w:activeWritingStyle w:appName="MSWord" w:lang="fi-FI" w:vendorID="22" w:dllVersion="513" w:checkStyle="1"/>
  <w:activeWritingStyle w:appName="MSWord" w:lang="sv-SE" w:vendorID="22" w:dllVersion="513"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B0A"/>
    <w:rsid w:val="00000B13"/>
    <w:rsid w:val="00000D79"/>
    <w:rsid w:val="00001C65"/>
    <w:rsid w:val="000026A6"/>
    <w:rsid w:val="00005736"/>
    <w:rsid w:val="00007C03"/>
    <w:rsid w:val="00007EA2"/>
    <w:rsid w:val="00012F4B"/>
    <w:rsid w:val="000131D0"/>
    <w:rsid w:val="0001433B"/>
    <w:rsid w:val="0001582F"/>
    <w:rsid w:val="00015D45"/>
    <w:rsid w:val="000166D0"/>
    <w:rsid w:val="00017270"/>
    <w:rsid w:val="000202BC"/>
    <w:rsid w:val="000208A6"/>
    <w:rsid w:val="0002194F"/>
    <w:rsid w:val="00023201"/>
    <w:rsid w:val="00024B6D"/>
    <w:rsid w:val="00030044"/>
    <w:rsid w:val="0003265F"/>
    <w:rsid w:val="0003393F"/>
    <w:rsid w:val="00034B95"/>
    <w:rsid w:val="0003652F"/>
    <w:rsid w:val="000370C8"/>
    <w:rsid w:val="00040D23"/>
    <w:rsid w:val="00043723"/>
    <w:rsid w:val="00045508"/>
    <w:rsid w:val="00047B66"/>
    <w:rsid w:val="000502E9"/>
    <w:rsid w:val="00050C95"/>
    <w:rsid w:val="00052549"/>
    <w:rsid w:val="00052E56"/>
    <w:rsid w:val="000543D1"/>
    <w:rsid w:val="000608D6"/>
    <w:rsid w:val="00061325"/>
    <w:rsid w:val="000614BC"/>
    <w:rsid w:val="00061565"/>
    <w:rsid w:val="00061FE7"/>
    <w:rsid w:val="000627CD"/>
    <w:rsid w:val="00062A38"/>
    <w:rsid w:val="00063DCC"/>
    <w:rsid w:val="00066DC3"/>
    <w:rsid w:val="000677E9"/>
    <w:rsid w:val="00070B45"/>
    <w:rsid w:val="000722C4"/>
    <w:rsid w:val="00075ADB"/>
    <w:rsid w:val="000769BB"/>
    <w:rsid w:val="00077867"/>
    <w:rsid w:val="000811EC"/>
    <w:rsid w:val="00083E71"/>
    <w:rsid w:val="00084034"/>
    <w:rsid w:val="00086D51"/>
    <w:rsid w:val="00086E44"/>
    <w:rsid w:val="0009275E"/>
    <w:rsid w:val="00094938"/>
    <w:rsid w:val="00095E38"/>
    <w:rsid w:val="000968AF"/>
    <w:rsid w:val="00096F94"/>
    <w:rsid w:val="00097836"/>
    <w:rsid w:val="000A11C9"/>
    <w:rsid w:val="000A23C8"/>
    <w:rsid w:val="000A2C2D"/>
    <w:rsid w:val="000A3181"/>
    <w:rsid w:val="000A48BD"/>
    <w:rsid w:val="000A4CC1"/>
    <w:rsid w:val="000A55E5"/>
    <w:rsid w:val="000A6C3E"/>
    <w:rsid w:val="000A6EE3"/>
    <w:rsid w:val="000A7212"/>
    <w:rsid w:val="000A75CB"/>
    <w:rsid w:val="000B0F5F"/>
    <w:rsid w:val="000B2410"/>
    <w:rsid w:val="000B43F5"/>
    <w:rsid w:val="000C13BA"/>
    <w:rsid w:val="000C15D4"/>
    <w:rsid w:val="000C1725"/>
    <w:rsid w:val="000C3A8E"/>
    <w:rsid w:val="000C4809"/>
    <w:rsid w:val="000C5020"/>
    <w:rsid w:val="000D0AA3"/>
    <w:rsid w:val="000D1D74"/>
    <w:rsid w:val="000D3443"/>
    <w:rsid w:val="000D425F"/>
    <w:rsid w:val="000D4882"/>
    <w:rsid w:val="000D5454"/>
    <w:rsid w:val="000D550A"/>
    <w:rsid w:val="000E0B7D"/>
    <w:rsid w:val="000E10A2"/>
    <w:rsid w:val="000E1BB8"/>
    <w:rsid w:val="000E2BF4"/>
    <w:rsid w:val="000E446C"/>
    <w:rsid w:val="000F02E2"/>
    <w:rsid w:val="000F06B2"/>
    <w:rsid w:val="000F1313"/>
    <w:rsid w:val="000F1A50"/>
    <w:rsid w:val="000F1AE5"/>
    <w:rsid w:val="000F1F95"/>
    <w:rsid w:val="000F2F51"/>
    <w:rsid w:val="000F3FDB"/>
    <w:rsid w:val="000F5A45"/>
    <w:rsid w:val="000F66A0"/>
    <w:rsid w:val="000F6DC9"/>
    <w:rsid w:val="000F70C7"/>
    <w:rsid w:val="000F71FD"/>
    <w:rsid w:val="00100EB7"/>
    <w:rsid w:val="00103ACA"/>
    <w:rsid w:val="00103C5F"/>
    <w:rsid w:val="001044A0"/>
    <w:rsid w:val="001063A9"/>
    <w:rsid w:val="00106FD6"/>
    <w:rsid w:val="00107C32"/>
    <w:rsid w:val="001122D6"/>
    <w:rsid w:val="00113CCD"/>
    <w:rsid w:val="00113D42"/>
    <w:rsid w:val="00113FEF"/>
    <w:rsid w:val="00114D89"/>
    <w:rsid w:val="00115E19"/>
    <w:rsid w:val="0011693E"/>
    <w:rsid w:val="00117C3F"/>
    <w:rsid w:val="00120A6F"/>
    <w:rsid w:val="00121E3B"/>
    <w:rsid w:val="0012475C"/>
    <w:rsid w:val="00127D8D"/>
    <w:rsid w:val="001305A0"/>
    <w:rsid w:val="001310B9"/>
    <w:rsid w:val="00136DBF"/>
    <w:rsid w:val="001421FF"/>
    <w:rsid w:val="001534DC"/>
    <w:rsid w:val="001619B4"/>
    <w:rsid w:val="00161A08"/>
    <w:rsid w:val="001628A5"/>
    <w:rsid w:val="00167060"/>
    <w:rsid w:val="00170B5F"/>
    <w:rsid w:val="00171AEB"/>
    <w:rsid w:val="00172F9D"/>
    <w:rsid w:val="001737ED"/>
    <w:rsid w:val="00173F89"/>
    <w:rsid w:val="00174FCA"/>
    <w:rsid w:val="00175AD6"/>
    <w:rsid w:val="00177976"/>
    <w:rsid w:val="001809D8"/>
    <w:rsid w:val="00185F2E"/>
    <w:rsid w:val="0019152A"/>
    <w:rsid w:val="0019244A"/>
    <w:rsid w:val="001942C3"/>
    <w:rsid w:val="00197B82"/>
    <w:rsid w:val="00197F54"/>
    <w:rsid w:val="001A0813"/>
    <w:rsid w:val="001A119D"/>
    <w:rsid w:val="001A15F0"/>
    <w:rsid w:val="001A20EA"/>
    <w:rsid w:val="001A2377"/>
    <w:rsid w:val="001A2585"/>
    <w:rsid w:val="001A2C87"/>
    <w:rsid w:val="001A5FE9"/>
    <w:rsid w:val="001A6BB6"/>
    <w:rsid w:val="001A78D7"/>
    <w:rsid w:val="001B0461"/>
    <w:rsid w:val="001B0E89"/>
    <w:rsid w:val="001B17ED"/>
    <w:rsid w:val="001B1D4B"/>
    <w:rsid w:val="001B3072"/>
    <w:rsid w:val="001B3C37"/>
    <w:rsid w:val="001B4438"/>
    <w:rsid w:val="001B5202"/>
    <w:rsid w:val="001B537E"/>
    <w:rsid w:val="001B5E85"/>
    <w:rsid w:val="001B67C7"/>
    <w:rsid w:val="001B6BBA"/>
    <w:rsid w:val="001C2301"/>
    <w:rsid w:val="001C35EE"/>
    <w:rsid w:val="001C428A"/>
    <w:rsid w:val="001C5331"/>
    <w:rsid w:val="001C77EA"/>
    <w:rsid w:val="001D333D"/>
    <w:rsid w:val="001D74D6"/>
    <w:rsid w:val="001D7C93"/>
    <w:rsid w:val="001E07D9"/>
    <w:rsid w:val="001E0895"/>
    <w:rsid w:val="001E2815"/>
    <w:rsid w:val="001E3303"/>
    <w:rsid w:val="001E6CCB"/>
    <w:rsid w:val="001F0934"/>
    <w:rsid w:val="001F5EEB"/>
    <w:rsid w:val="001F6E1A"/>
    <w:rsid w:val="001F7A9D"/>
    <w:rsid w:val="002013EA"/>
    <w:rsid w:val="00203617"/>
    <w:rsid w:val="002042DB"/>
    <w:rsid w:val="002049A0"/>
    <w:rsid w:val="00205F1C"/>
    <w:rsid w:val="002070FC"/>
    <w:rsid w:val="00213078"/>
    <w:rsid w:val="002133C2"/>
    <w:rsid w:val="00214F6B"/>
    <w:rsid w:val="00216F59"/>
    <w:rsid w:val="0021781C"/>
    <w:rsid w:val="00220C7D"/>
    <w:rsid w:val="002233F1"/>
    <w:rsid w:val="00223FC3"/>
    <w:rsid w:val="002305CB"/>
    <w:rsid w:val="00232CF3"/>
    <w:rsid w:val="00232E8B"/>
    <w:rsid w:val="00233151"/>
    <w:rsid w:val="00236F17"/>
    <w:rsid w:val="00241124"/>
    <w:rsid w:val="00241EBC"/>
    <w:rsid w:val="002445F2"/>
    <w:rsid w:val="002446DA"/>
    <w:rsid w:val="00244B73"/>
    <w:rsid w:val="00245257"/>
    <w:rsid w:val="00245804"/>
    <w:rsid w:val="0024634E"/>
    <w:rsid w:val="002478DC"/>
    <w:rsid w:val="00247B38"/>
    <w:rsid w:val="00247D0A"/>
    <w:rsid w:val="002502FA"/>
    <w:rsid w:val="002505A5"/>
    <w:rsid w:val="00251092"/>
    <w:rsid w:val="002519A0"/>
    <w:rsid w:val="0025236F"/>
    <w:rsid w:val="002523B2"/>
    <w:rsid w:val="00252C30"/>
    <w:rsid w:val="00252C37"/>
    <w:rsid w:val="00253030"/>
    <w:rsid w:val="00253ED4"/>
    <w:rsid w:val="00254B1E"/>
    <w:rsid w:val="00255C8C"/>
    <w:rsid w:val="002568F3"/>
    <w:rsid w:val="002600EF"/>
    <w:rsid w:val="00260ED8"/>
    <w:rsid w:val="00261B3D"/>
    <w:rsid w:val="002622E6"/>
    <w:rsid w:val="00263506"/>
    <w:rsid w:val="002637F9"/>
    <w:rsid w:val="002640C3"/>
    <w:rsid w:val="00264177"/>
    <w:rsid w:val="00264939"/>
    <w:rsid w:val="00266690"/>
    <w:rsid w:val="00273F65"/>
    <w:rsid w:val="0027666C"/>
    <w:rsid w:val="002767A8"/>
    <w:rsid w:val="0027698E"/>
    <w:rsid w:val="00276C0A"/>
    <w:rsid w:val="0028520A"/>
    <w:rsid w:val="002866EB"/>
    <w:rsid w:val="00292DB8"/>
    <w:rsid w:val="00293DCE"/>
    <w:rsid w:val="00295268"/>
    <w:rsid w:val="002953B9"/>
    <w:rsid w:val="002A0577"/>
    <w:rsid w:val="002A2066"/>
    <w:rsid w:val="002A4575"/>
    <w:rsid w:val="002A5827"/>
    <w:rsid w:val="002A630E"/>
    <w:rsid w:val="002B0120"/>
    <w:rsid w:val="002B3891"/>
    <w:rsid w:val="002B4A7F"/>
    <w:rsid w:val="002B712B"/>
    <w:rsid w:val="002C19FF"/>
    <w:rsid w:val="002C25AD"/>
    <w:rsid w:val="002C694B"/>
    <w:rsid w:val="002C6F56"/>
    <w:rsid w:val="002D0561"/>
    <w:rsid w:val="002D158A"/>
    <w:rsid w:val="002D1DA4"/>
    <w:rsid w:val="002D2DFF"/>
    <w:rsid w:val="002D4C0B"/>
    <w:rsid w:val="002E0619"/>
    <w:rsid w:val="002E0770"/>
    <w:rsid w:val="002E0859"/>
    <w:rsid w:val="002E136D"/>
    <w:rsid w:val="002E1A95"/>
    <w:rsid w:val="002E1C57"/>
    <w:rsid w:val="002E58B2"/>
    <w:rsid w:val="002E73F2"/>
    <w:rsid w:val="002F036A"/>
    <w:rsid w:val="002F0DA6"/>
    <w:rsid w:val="002F3ECD"/>
    <w:rsid w:val="002F486D"/>
    <w:rsid w:val="002F690F"/>
    <w:rsid w:val="0030010F"/>
    <w:rsid w:val="00302A04"/>
    <w:rsid w:val="00303A94"/>
    <w:rsid w:val="0030433D"/>
    <w:rsid w:val="00304948"/>
    <w:rsid w:val="003115B9"/>
    <w:rsid w:val="00311A68"/>
    <w:rsid w:val="00312ED2"/>
    <w:rsid w:val="00313379"/>
    <w:rsid w:val="0031475A"/>
    <w:rsid w:val="00314807"/>
    <w:rsid w:val="00315799"/>
    <w:rsid w:val="00317836"/>
    <w:rsid w:val="003206A2"/>
    <w:rsid w:val="0032557F"/>
    <w:rsid w:val="00326029"/>
    <w:rsid w:val="00327C20"/>
    <w:rsid w:val="0033013E"/>
    <w:rsid w:val="00331079"/>
    <w:rsid w:val="00332AFA"/>
    <w:rsid w:val="0033438A"/>
    <w:rsid w:val="00334D23"/>
    <w:rsid w:val="00336539"/>
    <w:rsid w:val="00337046"/>
    <w:rsid w:val="00337B35"/>
    <w:rsid w:val="00342547"/>
    <w:rsid w:val="00343150"/>
    <w:rsid w:val="003433C2"/>
    <w:rsid w:val="0035308D"/>
    <w:rsid w:val="00353702"/>
    <w:rsid w:val="003569FE"/>
    <w:rsid w:val="00357D0C"/>
    <w:rsid w:val="00360341"/>
    <w:rsid w:val="00360E69"/>
    <w:rsid w:val="003612B1"/>
    <w:rsid w:val="00362079"/>
    <w:rsid w:val="0036367F"/>
    <w:rsid w:val="00371B2E"/>
    <w:rsid w:val="00373F61"/>
    <w:rsid w:val="00374108"/>
    <w:rsid w:val="003741DD"/>
    <w:rsid w:val="0037489B"/>
    <w:rsid w:val="0037538C"/>
    <w:rsid w:val="0037558E"/>
    <w:rsid w:val="00377BFD"/>
    <w:rsid w:val="003801DE"/>
    <w:rsid w:val="0038158D"/>
    <w:rsid w:val="00384BEB"/>
    <w:rsid w:val="00386F49"/>
    <w:rsid w:val="0039043F"/>
    <w:rsid w:val="00390BBF"/>
    <w:rsid w:val="00392B9C"/>
    <w:rsid w:val="00392BB4"/>
    <w:rsid w:val="00394176"/>
    <w:rsid w:val="003A58B2"/>
    <w:rsid w:val="003A7AF7"/>
    <w:rsid w:val="003B0771"/>
    <w:rsid w:val="003B1CA9"/>
    <w:rsid w:val="003B1D71"/>
    <w:rsid w:val="003B2B16"/>
    <w:rsid w:val="003B2DC7"/>
    <w:rsid w:val="003B2F0E"/>
    <w:rsid w:val="003B63D8"/>
    <w:rsid w:val="003C2B7B"/>
    <w:rsid w:val="003C4BE6"/>
    <w:rsid w:val="003C5C12"/>
    <w:rsid w:val="003C65E6"/>
    <w:rsid w:val="003D038A"/>
    <w:rsid w:val="003D6403"/>
    <w:rsid w:val="003D7447"/>
    <w:rsid w:val="003E10C5"/>
    <w:rsid w:val="003E2774"/>
    <w:rsid w:val="003E3AA4"/>
    <w:rsid w:val="003E46C0"/>
    <w:rsid w:val="003E4F2F"/>
    <w:rsid w:val="003F0137"/>
    <w:rsid w:val="003F4E7F"/>
    <w:rsid w:val="003F591E"/>
    <w:rsid w:val="003F672A"/>
    <w:rsid w:val="003F7948"/>
    <w:rsid w:val="003F7A17"/>
    <w:rsid w:val="00400C9A"/>
    <w:rsid w:val="0040234E"/>
    <w:rsid w:val="0040537C"/>
    <w:rsid w:val="00407254"/>
    <w:rsid w:val="00407335"/>
    <w:rsid w:val="00407AE9"/>
    <w:rsid w:val="00407EDE"/>
    <w:rsid w:val="00410079"/>
    <w:rsid w:val="00412B76"/>
    <w:rsid w:val="00412DDA"/>
    <w:rsid w:val="00412F15"/>
    <w:rsid w:val="00413287"/>
    <w:rsid w:val="00413E31"/>
    <w:rsid w:val="00420AF8"/>
    <w:rsid w:val="00421B61"/>
    <w:rsid w:val="00421C3C"/>
    <w:rsid w:val="00421CC2"/>
    <w:rsid w:val="004232D2"/>
    <w:rsid w:val="00424DB0"/>
    <w:rsid w:val="00424EDF"/>
    <w:rsid w:val="00427716"/>
    <w:rsid w:val="00427F43"/>
    <w:rsid w:val="004300A4"/>
    <w:rsid w:val="00431A47"/>
    <w:rsid w:val="004340A9"/>
    <w:rsid w:val="004348C9"/>
    <w:rsid w:val="004357BA"/>
    <w:rsid w:val="00436A88"/>
    <w:rsid w:val="00440C37"/>
    <w:rsid w:val="004417F1"/>
    <w:rsid w:val="00442197"/>
    <w:rsid w:val="0044376A"/>
    <w:rsid w:val="00443949"/>
    <w:rsid w:val="00445534"/>
    <w:rsid w:val="004465E7"/>
    <w:rsid w:val="0045072D"/>
    <w:rsid w:val="00451B3B"/>
    <w:rsid w:val="00452280"/>
    <w:rsid w:val="004556A2"/>
    <w:rsid w:val="004558C8"/>
    <w:rsid w:val="00456368"/>
    <w:rsid w:val="0045667E"/>
    <w:rsid w:val="00456803"/>
    <w:rsid w:val="00460201"/>
    <w:rsid w:val="0046089E"/>
    <w:rsid w:val="004612E9"/>
    <w:rsid w:val="00463249"/>
    <w:rsid w:val="00463FD2"/>
    <w:rsid w:val="0047100A"/>
    <w:rsid w:val="004752C5"/>
    <w:rsid w:val="004753A3"/>
    <w:rsid w:val="004768CC"/>
    <w:rsid w:val="00477B05"/>
    <w:rsid w:val="00482025"/>
    <w:rsid w:val="00483449"/>
    <w:rsid w:val="00485B55"/>
    <w:rsid w:val="00486E06"/>
    <w:rsid w:val="0049168D"/>
    <w:rsid w:val="00493235"/>
    <w:rsid w:val="004941E5"/>
    <w:rsid w:val="004967AF"/>
    <w:rsid w:val="004A1943"/>
    <w:rsid w:val="004A20F3"/>
    <w:rsid w:val="004A58F9"/>
    <w:rsid w:val="004A6E42"/>
    <w:rsid w:val="004B1512"/>
    <w:rsid w:val="004B4B00"/>
    <w:rsid w:val="004B5A50"/>
    <w:rsid w:val="004B7136"/>
    <w:rsid w:val="004B741F"/>
    <w:rsid w:val="004C03B8"/>
    <w:rsid w:val="004C0F0E"/>
    <w:rsid w:val="004C2447"/>
    <w:rsid w:val="004C56B7"/>
    <w:rsid w:val="004C5949"/>
    <w:rsid w:val="004C6D41"/>
    <w:rsid w:val="004D0421"/>
    <w:rsid w:val="004D1C90"/>
    <w:rsid w:val="004D30BE"/>
    <w:rsid w:val="004D328B"/>
    <w:rsid w:val="004D35CD"/>
    <w:rsid w:val="004D3E0C"/>
    <w:rsid w:val="004D4146"/>
    <w:rsid w:val="004E0F73"/>
    <w:rsid w:val="004E2153"/>
    <w:rsid w:val="004E232B"/>
    <w:rsid w:val="004E6820"/>
    <w:rsid w:val="004F1386"/>
    <w:rsid w:val="004F3408"/>
    <w:rsid w:val="004F37CF"/>
    <w:rsid w:val="004F45F5"/>
    <w:rsid w:val="004F6D83"/>
    <w:rsid w:val="00500316"/>
    <w:rsid w:val="005045AC"/>
    <w:rsid w:val="005078C4"/>
    <w:rsid w:val="00507AB7"/>
    <w:rsid w:val="005112AE"/>
    <w:rsid w:val="005121CA"/>
    <w:rsid w:val="00512DBE"/>
    <w:rsid w:val="00515ED7"/>
    <w:rsid w:val="00516C58"/>
    <w:rsid w:val="0051737D"/>
    <w:rsid w:val="005224A0"/>
    <w:rsid w:val="0052352A"/>
    <w:rsid w:val="005248DC"/>
    <w:rsid w:val="00524CDE"/>
    <w:rsid w:val="00525752"/>
    <w:rsid w:val="00526862"/>
    <w:rsid w:val="00533274"/>
    <w:rsid w:val="005359A7"/>
    <w:rsid w:val="00535DA6"/>
    <w:rsid w:val="00536E21"/>
    <w:rsid w:val="00537322"/>
    <w:rsid w:val="00540668"/>
    <w:rsid w:val="00540C5D"/>
    <w:rsid w:val="00541E6B"/>
    <w:rsid w:val="00543113"/>
    <w:rsid w:val="00546C4C"/>
    <w:rsid w:val="0055413D"/>
    <w:rsid w:val="005542BD"/>
    <w:rsid w:val="00556BBA"/>
    <w:rsid w:val="00557B92"/>
    <w:rsid w:val="00564DEC"/>
    <w:rsid w:val="005662AC"/>
    <w:rsid w:val="005747C4"/>
    <w:rsid w:val="00574A50"/>
    <w:rsid w:val="005815CB"/>
    <w:rsid w:val="00582328"/>
    <w:rsid w:val="005853E6"/>
    <w:rsid w:val="00587CD7"/>
    <w:rsid w:val="0059124A"/>
    <w:rsid w:val="00591464"/>
    <w:rsid w:val="00591DDD"/>
    <w:rsid w:val="005A10EA"/>
    <w:rsid w:val="005A1605"/>
    <w:rsid w:val="005A1C33"/>
    <w:rsid w:val="005A38B8"/>
    <w:rsid w:val="005A4C29"/>
    <w:rsid w:val="005A6734"/>
    <w:rsid w:val="005A7B14"/>
    <w:rsid w:val="005B0BF3"/>
    <w:rsid w:val="005B7A21"/>
    <w:rsid w:val="005C28BF"/>
    <w:rsid w:val="005C4FE0"/>
    <w:rsid w:val="005C6E54"/>
    <w:rsid w:val="005C7E83"/>
    <w:rsid w:val="005D0466"/>
    <w:rsid w:val="005D047B"/>
    <w:rsid w:val="005D15B5"/>
    <w:rsid w:val="005D1D26"/>
    <w:rsid w:val="005D569A"/>
    <w:rsid w:val="005D5B30"/>
    <w:rsid w:val="005D752A"/>
    <w:rsid w:val="005E079F"/>
    <w:rsid w:val="005E7444"/>
    <w:rsid w:val="005F35B9"/>
    <w:rsid w:val="005F466A"/>
    <w:rsid w:val="0060037A"/>
    <w:rsid w:val="00600AE3"/>
    <w:rsid w:val="00602870"/>
    <w:rsid w:val="00606968"/>
    <w:rsid w:val="006079E6"/>
    <w:rsid w:val="00610036"/>
    <w:rsid w:val="006100A7"/>
    <w:rsid w:val="0061039B"/>
    <w:rsid w:val="00610662"/>
    <w:rsid w:val="006119FE"/>
    <w:rsid w:val="00612BF3"/>
    <w:rsid w:val="00613511"/>
    <w:rsid w:val="00615341"/>
    <w:rsid w:val="00616838"/>
    <w:rsid w:val="00616D07"/>
    <w:rsid w:val="00616D6E"/>
    <w:rsid w:val="00617625"/>
    <w:rsid w:val="00617919"/>
    <w:rsid w:val="006209C3"/>
    <w:rsid w:val="00620AC3"/>
    <w:rsid w:val="00620B67"/>
    <w:rsid w:val="00620F51"/>
    <w:rsid w:val="0062144A"/>
    <w:rsid w:val="0062665A"/>
    <w:rsid w:val="0062698C"/>
    <w:rsid w:val="00630648"/>
    <w:rsid w:val="006309A0"/>
    <w:rsid w:val="006372F4"/>
    <w:rsid w:val="00637C8E"/>
    <w:rsid w:val="00640A11"/>
    <w:rsid w:val="006428BE"/>
    <w:rsid w:val="00644FCD"/>
    <w:rsid w:val="00650521"/>
    <w:rsid w:val="00651023"/>
    <w:rsid w:val="006524E7"/>
    <w:rsid w:val="006565C8"/>
    <w:rsid w:val="00660696"/>
    <w:rsid w:val="00660FA6"/>
    <w:rsid w:val="00661C40"/>
    <w:rsid w:val="00664184"/>
    <w:rsid w:val="006652DD"/>
    <w:rsid w:val="0066592E"/>
    <w:rsid w:val="006669BF"/>
    <w:rsid w:val="00670496"/>
    <w:rsid w:val="006724B9"/>
    <w:rsid w:val="00672E0E"/>
    <w:rsid w:val="006747C5"/>
    <w:rsid w:val="00676463"/>
    <w:rsid w:val="00680CBB"/>
    <w:rsid w:val="00683309"/>
    <w:rsid w:val="006834AF"/>
    <w:rsid w:val="00683843"/>
    <w:rsid w:val="00683F3E"/>
    <w:rsid w:val="0068454F"/>
    <w:rsid w:val="0068492B"/>
    <w:rsid w:val="00685B6B"/>
    <w:rsid w:val="00690920"/>
    <w:rsid w:val="00693643"/>
    <w:rsid w:val="00695838"/>
    <w:rsid w:val="00695D94"/>
    <w:rsid w:val="006960DA"/>
    <w:rsid w:val="006A0F0B"/>
    <w:rsid w:val="006A1E9E"/>
    <w:rsid w:val="006A21FC"/>
    <w:rsid w:val="006A2F36"/>
    <w:rsid w:val="006A5163"/>
    <w:rsid w:val="006B0989"/>
    <w:rsid w:val="006B0E5E"/>
    <w:rsid w:val="006B2658"/>
    <w:rsid w:val="006B2F61"/>
    <w:rsid w:val="006B557E"/>
    <w:rsid w:val="006B6985"/>
    <w:rsid w:val="006B7B0A"/>
    <w:rsid w:val="006C070F"/>
    <w:rsid w:val="006C170E"/>
    <w:rsid w:val="006C38DC"/>
    <w:rsid w:val="006C45AA"/>
    <w:rsid w:val="006C4822"/>
    <w:rsid w:val="006D225C"/>
    <w:rsid w:val="006D2CE0"/>
    <w:rsid w:val="006D4C55"/>
    <w:rsid w:val="006D642E"/>
    <w:rsid w:val="006E0967"/>
    <w:rsid w:val="006E245A"/>
    <w:rsid w:val="006E45DD"/>
    <w:rsid w:val="006E56A2"/>
    <w:rsid w:val="006E640F"/>
    <w:rsid w:val="006E6E0F"/>
    <w:rsid w:val="006E7E9F"/>
    <w:rsid w:val="006F0B1A"/>
    <w:rsid w:val="006F1A2F"/>
    <w:rsid w:val="006F20FD"/>
    <w:rsid w:val="006F3115"/>
    <w:rsid w:val="006F5F3F"/>
    <w:rsid w:val="00700617"/>
    <w:rsid w:val="00701097"/>
    <w:rsid w:val="00701EDC"/>
    <w:rsid w:val="00702977"/>
    <w:rsid w:val="00702F51"/>
    <w:rsid w:val="00703CD6"/>
    <w:rsid w:val="00704DA4"/>
    <w:rsid w:val="0070655B"/>
    <w:rsid w:val="0070698A"/>
    <w:rsid w:val="00707A49"/>
    <w:rsid w:val="00711F7C"/>
    <w:rsid w:val="00712590"/>
    <w:rsid w:val="00712A36"/>
    <w:rsid w:val="0071463C"/>
    <w:rsid w:val="00715039"/>
    <w:rsid w:val="007179BE"/>
    <w:rsid w:val="00717A35"/>
    <w:rsid w:val="00717D2E"/>
    <w:rsid w:val="00720B6F"/>
    <w:rsid w:val="00721D80"/>
    <w:rsid w:val="00722E11"/>
    <w:rsid w:val="00723434"/>
    <w:rsid w:val="0072425F"/>
    <w:rsid w:val="00725317"/>
    <w:rsid w:val="007264E0"/>
    <w:rsid w:val="00726A28"/>
    <w:rsid w:val="00726BF4"/>
    <w:rsid w:val="0072735A"/>
    <w:rsid w:val="007275D7"/>
    <w:rsid w:val="007304CB"/>
    <w:rsid w:val="00733E32"/>
    <w:rsid w:val="00734053"/>
    <w:rsid w:val="00736DB4"/>
    <w:rsid w:val="0073710B"/>
    <w:rsid w:val="0074053D"/>
    <w:rsid w:val="007501D0"/>
    <w:rsid w:val="007508DA"/>
    <w:rsid w:val="00751369"/>
    <w:rsid w:val="00751EF6"/>
    <w:rsid w:val="007543E9"/>
    <w:rsid w:val="00755550"/>
    <w:rsid w:val="007573C3"/>
    <w:rsid w:val="0076001A"/>
    <w:rsid w:val="00760A57"/>
    <w:rsid w:val="00760DA7"/>
    <w:rsid w:val="0076239B"/>
    <w:rsid w:val="00766185"/>
    <w:rsid w:val="00771167"/>
    <w:rsid w:val="007736DF"/>
    <w:rsid w:val="00774E8C"/>
    <w:rsid w:val="00775119"/>
    <w:rsid w:val="00775B66"/>
    <w:rsid w:val="0077609A"/>
    <w:rsid w:val="0077641D"/>
    <w:rsid w:val="00780BBD"/>
    <w:rsid w:val="00785D7E"/>
    <w:rsid w:val="007914C8"/>
    <w:rsid w:val="00796058"/>
    <w:rsid w:val="007961ED"/>
    <w:rsid w:val="0079674C"/>
    <w:rsid w:val="00797CFD"/>
    <w:rsid w:val="007A1F5B"/>
    <w:rsid w:val="007A5C1E"/>
    <w:rsid w:val="007A5F41"/>
    <w:rsid w:val="007A669F"/>
    <w:rsid w:val="007B2660"/>
    <w:rsid w:val="007B29BB"/>
    <w:rsid w:val="007B2DFB"/>
    <w:rsid w:val="007B39EF"/>
    <w:rsid w:val="007B52B9"/>
    <w:rsid w:val="007B5D24"/>
    <w:rsid w:val="007B6F82"/>
    <w:rsid w:val="007C05F6"/>
    <w:rsid w:val="007C1B99"/>
    <w:rsid w:val="007C3721"/>
    <w:rsid w:val="007C5DA4"/>
    <w:rsid w:val="007C7399"/>
    <w:rsid w:val="007D277B"/>
    <w:rsid w:val="007D331F"/>
    <w:rsid w:val="007D46F9"/>
    <w:rsid w:val="007D4C94"/>
    <w:rsid w:val="007D4DF4"/>
    <w:rsid w:val="007D4E10"/>
    <w:rsid w:val="007D7028"/>
    <w:rsid w:val="007E23E2"/>
    <w:rsid w:val="007E2B56"/>
    <w:rsid w:val="007E2F44"/>
    <w:rsid w:val="007E3BCF"/>
    <w:rsid w:val="007E421A"/>
    <w:rsid w:val="007E4274"/>
    <w:rsid w:val="007E4CE9"/>
    <w:rsid w:val="007E5567"/>
    <w:rsid w:val="007E6681"/>
    <w:rsid w:val="007E6A10"/>
    <w:rsid w:val="007F17D0"/>
    <w:rsid w:val="007F197F"/>
    <w:rsid w:val="007F260B"/>
    <w:rsid w:val="007F46A7"/>
    <w:rsid w:val="007F6E4D"/>
    <w:rsid w:val="00800ADC"/>
    <w:rsid w:val="00803E18"/>
    <w:rsid w:val="00807643"/>
    <w:rsid w:val="00814E3D"/>
    <w:rsid w:val="00815458"/>
    <w:rsid w:val="0081545C"/>
    <w:rsid w:val="00815D87"/>
    <w:rsid w:val="008208B7"/>
    <w:rsid w:val="00821567"/>
    <w:rsid w:val="00826432"/>
    <w:rsid w:val="008266F8"/>
    <w:rsid w:val="00831EC7"/>
    <w:rsid w:val="00832A4D"/>
    <w:rsid w:val="008335B6"/>
    <w:rsid w:val="008357B3"/>
    <w:rsid w:val="0084002E"/>
    <w:rsid w:val="00841169"/>
    <w:rsid w:val="0084150F"/>
    <w:rsid w:val="00842B89"/>
    <w:rsid w:val="008434DE"/>
    <w:rsid w:val="00846891"/>
    <w:rsid w:val="008506D5"/>
    <w:rsid w:val="00850724"/>
    <w:rsid w:val="00850AF4"/>
    <w:rsid w:val="0085139F"/>
    <w:rsid w:val="008516D7"/>
    <w:rsid w:val="00852C5E"/>
    <w:rsid w:val="00852F5A"/>
    <w:rsid w:val="00853D20"/>
    <w:rsid w:val="00853E81"/>
    <w:rsid w:val="00856BB8"/>
    <w:rsid w:val="008571E9"/>
    <w:rsid w:val="00860492"/>
    <w:rsid w:val="00861733"/>
    <w:rsid w:val="00861A2E"/>
    <w:rsid w:val="00862CEB"/>
    <w:rsid w:val="00863AA4"/>
    <w:rsid w:val="00863DDF"/>
    <w:rsid w:val="0086510E"/>
    <w:rsid w:val="00866185"/>
    <w:rsid w:val="00866475"/>
    <w:rsid w:val="0087128B"/>
    <w:rsid w:val="00872E1F"/>
    <w:rsid w:val="008731A2"/>
    <w:rsid w:val="0087370F"/>
    <w:rsid w:val="00876A7C"/>
    <w:rsid w:val="00876B11"/>
    <w:rsid w:val="00877266"/>
    <w:rsid w:val="008826AF"/>
    <w:rsid w:val="00885DD6"/>
    <w:rsid w:val="00886C85"/>
    <w:rsid w:val="008903A6"/>
    <w:rsid w:val="008906AD"/>
    <w:rsid w:val="008907B4"/>
    <w:rsid w:val="00890B76"/>
    <w:rsid w:val="00890C18"/>
    <w:rsid w:val="00892348"/>
    <w:rsid w:val="008968F7"/>
    <w:rsid w:val="00896F25"/>
    <w:rsid w:val="00896F9E"/>
    <w:rsid w:val="00897EA1"/>
    <w:rsid w:val="008A027B"/>
    <w:rsid w:val="008A0B0A"/>
    <w:rsid w:val="008A5B08"/>
    <w:rsid w:val="008A6284"/>
    <w:rsid w:val="008A6434"/>
    <w:rsid w:val="008B10BB"/>
    <w:rsid w:val="008B1700"/>
    <w:rsid w:val="008B2208"/>
    <w:rsid w:val="008B26BA"/>
    <w:rsid w:val="008B26DF"/>
    <w:rsid w:val="008B5067"/>
    <w:rsid w:val="008B6AF2"/>
    <w:rsid w:val="008B7338"/>
    <w:rsid w:val="008B782B"/>
    <w:rsid w:val="008B79F7"/>
    <w:rsid w:val="008B7B4B"/>
    <w:rsid w:val="008C059B"/>
    <w:rsid w:val="008C2174"/>
    <w:rsid w:val="008C2AFC"/>
    <w:rsid w:val="008C4A4D"/>
    <w:rsid w:val="008C6CEB"/>
    <w:rsid w:val="008C6F48"/>
    <w:rsid w:val="008C712A"/>
    <w:rsid w:val="008D0FCE"/>
    <w:rsid w:val="008D2404"/>
    <w:rsid w:val="008D4752"/>
    <w:rsid w:val="008D4A96"/>
    <w:rsid w:val="008D765A"/>
    <w:rsid w:val="008D78E1"/>
    <w:rsid w:val="008D7BB5"/>
    <w:rsid w:val="008E15F4"/>
    <w:rsid w:val="008E336B"/>
    <w:rsid w:val="008E3437"/>
    <w:rsid w:val="008E3838"/>
    <w:rsid w:val="008E3D10"/>
    <w:rsid w:val="008E5DE8"/>
    <w:rsid w:val="008F01C4"/>
    <w:rsid w:val="008F1F22"/>
    <w:rsid w:val="008F471B"/>
    <w:rsid w:val="008F6A51"/>
    <w:rsid w:val="008F6AC8"/>
    <w:rsid w:val="009033B5"/>
    <w:rsid w:val="0090416A"/>
    <w:rsid w:val="00905D4D"/>
    <w:rsid w:val="009066F7"/>
    <w:rsid w:val="00907CDB"/>
    <w:rsid w:val="0091070F"/>
    <w:rsid w:val="00911180"/>
    <w:rsid w:val="009126FE"/>
    <w:rsid w:val="00912A46"/>
    <w:rsid w:val="009142F6"/>
    <w:rsid w:val="00915E94"/>
    <w:rsid w:val="00921B70"/>
    <w:rsid w:val="009227B4"/>
    <w:rsid w:val="009231B9"/>
    <w:rsid w:val="00925A7D"/>
    <w:rsid w:val="00925BA7"/>
    <w:rsid w:val="00927D77"/>
    <w:rsid w:val="009309AB"/>
    <w:rsid w:val="00930B9A"/>
    <w:rsid w:val="00931A81"/>
    <w:rsid w:val="0093232A"/>
    <w:rsid w:val="00932830"/>
    <w:rsid w:val="00934693"/>
    <w:rsid w:val="00936812"/>
    <w:rsid w:val="0093694A"/>
    <w:rsid w:val="00936E0C"/>
    <w:rsid w:val="00937EDD"/>
    <w:rsid w:val="009404EC"/>
    <w:rsid w:val="00941491"/>
    <w:rsid w:val="00941D51"/>
    <w:rsid w:val="00943D06"/>
    <w:rsid w:val="00945915"/>
    <w:rsid w:val="00946CA5"/>
    <w:rsid w:val="00947D8C"/>
    <w:rsid w:val="009500E7"/>
    <w:rsid w:val="0095031F"/>
    <w:rsid w:val="00951B10"/>
    <w:rsid w:val="0095254D"/>
    <w:rsid w:val="00952BB2"/>
    <w:rsid w:val="00954A27"/>
    <w:rsid w:val="00955368"/>
    <w:rsid w:val="00956EB7"/>
    <w:rsid w:val="009577A3"/>
    <w:rsid w:val="00957B58"/>
    <w:rsid w:val="00960AD0"/>
    <w:rsid w:val="00964667"/>
    <w:rsid w:val="0098309A"/>
    <w:rsid w:val="0098337C"/>
    <w:rsid w:val="0098383B"/>
    <w:rsid w:val="00987062"/>
    <w:rsid w:val="00990555"/>
    <w:rsid w:val="00991863"/>
    <w:rsid w:val="009918A7"/>
    <w:rsid w:val="00994366"/>
    <w:rsid w:val="009947F3"/>
    <w:rsid w:val="00994A79"/>
    <w:rsid w:val="00995170"/>
    <w:rsid w:val="00995A5D"/>
    <w:rsid w:val="009977DD"/>
    <w:rsid w:val="00997C0F"/>
    <w:rsid w:val="009A1494"/>
    <w:rsid w:val="009B0B47"/>
    <w:rsid w:val="009B0F48"/>
    <w:rsid w:val="009B1141"/>
    <w:rsid w:val="009B3382"/>
    <w:rsid w:val="009B3478"/>
    <w:rsid w:val="009B4CFF"/>
    <w:rsid w:val="009B5946"/>
    <w:rsid w:val="009B717E"/>
    <w:rsid w:val="009B71AB"/>
    <w:rsid w:val="009C4A36"/>
    <w:rsid w:val="009C5AEB"/>
    <w:rsid w:val="009D1283"/>
    <w:rsid w:val="009D22F8"/>
    <w:rsid w:val="009D7B40"/>
    <w:rsid w:val="009D7D94"/>
    <w:rsid w:val="009E0EB6"/>
    <w:rsid w:val="009E166A"/>
    <w:rsid w:val="009E3EA6"/>
    <w:rsid w:val="009E4494"/>
    <w:rsid w:val="009E481E"/>
    <w:rsid w:val="009E4F6F"/>
    <w:rsid w:val="009E519A"/>
    <w:rsid w:val="009E5515"/>
    <w:rsid w:val="009E765A"/>
    <w:rsid w:val="009F1C22"/>
    <w:rsid w:val="009F263A"/>
    <w:rsid w:val="009F4241"/>
    <w:rsid w:val="009F5183"/>
    <w:rsid w:val="009F72FD"/>
    <w:rsid w:val="00A0024C"/>
    <w:rsid w:val="00A014EA"/>
    <w:rsid w:val="00A02F9B"/>
    <w:rsid w:val="00A05399"/>
    <w:rsid w:val="00A0547A"/>
    <w:rsid w:val="00A0653E"/>
    <w:rsid w:val="00A06CF5"/>
    <w:rsid w:val="00A1054A"/>
    <w:rsid w:val="00A105F8"/>
    <w:rsid w:val="00A14CBE"/>
    <w:rsid w:val="00A172DE"/>
    <w:rsid w:val="00A173AE"/>
    <w:rsid w:val="00A20A78"/>
    <w:rsid w:val="00A210D4"/>
    <w:rsid w:val="00A2129B"/>
    <w:rsid w:val="00A21ADC"/>
    <w:rsid w:val="00A25833"/>
    <w:rsid w:val="00A25C2F"/>
    <w:rsid w:val="00A27BCC"/>
    <w:rsid w:val="00A3091D"/>
    <w:rsid w:val="00A33806"/>
    <w:rsid w:val="00A34650"/>
    <w:rsid w:val="00A34BEC"/>
    <w:rsid w:val="00A35FFE"/>
    <w:rsid w:val="00A3683F"/>
    <w:rsid w:val="00A36A75"/>
    <w:rsid w:val="00A36F96"/>
    <w:rsid w:val="00A37B8B"/>
    <w:rsid w:val="00A41323"/>
    <w:rsid w:val="00A4253E"/>
    <w:rsid w:val="00A43667"/>
    <w:rsid w:val="00A4401A"/>
    <w:rsid w:val="00A45011"/>
    <w:rsid w:val="00A46441"/>
    <w:rsid w:val="00A478FD"/>
    <w:rsid w:val="00A503EE"/>
    <w:rsid w:val="00A54615"/>
    <w:rsid w:val="00A54B91"/>
    <w:rsid w:val="00A5645A"/>
    <w:rsid w:val="00A62BF1"/>
    <w:rsid w:val="00A62C64"/>
    <w:rsid w:val="00A6367D"/>
    <w:rsid w:val="00A65997"/>
    <w:rsid w:val="00A66854"/>
    <w:rsid w:val="00A6779F"/>
    <w:rsid w:val="00A7038D"/>
    <w:rsid w:val="00A704A9"/>
    <w:rsid w:val="00A70622"/>
    <w:rsid w:val="00A712DA"/>
    <w:rsid w:val="00A730AA"/>
    <w:rsid w:val="00A808D7"/>
    <w:rsid w:val="00A80A40"/>
    <w:rsid w:val="00A811DA"/>
    <w:rsid w:val="00A8125B"/>
    <w:rsid w:val="00A8134F"/>
    <w:rsid w:val="00A82953"/>
    <w:rsid w:val="00A83834"/>
    <w:rsid w:val="00A83C7D"/>
    <w:rsid w:val="00A844AA"/>
    <w:rsid w:val="00A84BD8"/>
    <w:rsid w:val="00A8672B"/>
    <w:rsid w:val="00A877C7"/>
    <w:rsid w:val="00A90D5A"/>
    <w:rsid w:val="00A9153D"/>
    <w:rsid w:val="00A931F0"/>
    <w:rsid w:val="00A95673"/>
    <w:rsid w:val="00A95921"/>
    <w:rsid w:val="00A95B62"/>
    <w:rsid w:val="00AA1334"/>
    <w:rsid w:val="00AA30CA"/>
    <w:rsid w:val="00AA4121"/>
    <w:rsid w:val="00AA6E8E"/>
    <w:rsid w:val="00AB3E0E"/>
    <w:rsid w:val="00AB445E"/>
    <w:rsid w:val="00AB4A50"/>
    <w:rsid w:val="00AB6042"/>
    <w:rsid w:val="00AC14B9"/>
    <w:rsid w:val="00AC2BF0"/>
    <w:rsid w:val="00AC2F49"/>
    <w:rsid w:val="00AC3BA6"/>
    <w:rsid w:val="00AC44C1"/>
    <w:rsid w:val="00AD07FE"/>
    <w:rsid w:val="00AD21B7"/>
    <w:rsid w:val="00AD3B0F"/>
    <w:rsid w:val="00AD3E93"/>
    <w:rsid w:val="00AD5878"/>
    <w:rsid w:val="00AD632D"/>
    <w:rsid w:val="00AD738F"/>
    <w:rsid w:val="00AD75B9"/>
    <w:rsid w:val="00AD7DC0"/>
    <w:rsid w:val="00AD7FF9"/>
    <w:rsid w:val="00AE3D34"/>
    <w:rsid w:val="00AE580E"/>
    <w:rsid w:val="00AF04EA"/>
    <w:rsid w:val="00AF0995"/>
    <w:rsid w:val="00AF19A1"/>
    <w:rsid w:val="00AF3245"/>
    <w:rsid w:val="00AF466E"/>
    <w:rsid w:val="00AF477A"/>
    <w:rsid w:val="00AF4C4C"/>
    <w:rsid w:val="00AF51CC"/>
    <w:rsid w:val="00AF62AA"/>
    <w:rsid w:val="00AF7B7E"/>
    <w:rsid w:val="00B004CF"/>
    <w:rsid w:val="00B01AE3"/>
    <w:rsid w:val="00B01C56"/>
    <w:rsid w:val="00B03AAF"/>
    <w:rsid w:val="00B055DB"/>
    <w:rsid w:val="00B10593"/>
    <w:rsid w:val="00B1236E"/>
    <w:rsid w:val="00B14081"/>
    <w:rsid w:val="00B140DF"/>
    <w:rsid w:val="00B20077"/>
    <w:rsid w:val="00B20A94"/>
    <w:rsid w:val="00B20B4D"/>
    <w:rsid w:val="00B21AB5"/>
    <w:rsid w:val="00B233CE"/>
    <w:rsid w:val="00B236F7"/>
    <w:rsid w:val="00B23E78"/>
    <w:rsid w:val="00B24C85"/>
    <w:rsid w:val="00B25B2C"/>
    <w:rsid w:val="00B26DDF"/>
    <w:rsid w:val="00B27533"/>
    <w:rsid w:val="00B30909"/>
    <w:rsid w:val="00B31116"/>
    <w:rsid w:val="00B32CCB"/>
    <w:rsid w:val="00B34089"/>
    <w:rsid w:val="00B35B11"/>
    <w:rsid w:val="00B36A40"/>
    <w:rsid w:val="00B37C2C"/>
    <w:rsid w:val="00B40308"/>
    <w:rsid w:val="00B4051A"/>
    <w:rsid w:val="00B40531"/>
    <w:rsid w:val="00B40D6E"/>
    <w:rsid w:val="00B416B5"/>
    <w:rsid w:val="00B42D9C"/>
    <w:rsid w:val="00B43BC5"/>
    <w:rsid w:val="00B46941"/>
    <w:rsid w:val="00B50676"/>
    <w:rsid w:val="00B51264"/>
    <w:rsid w:val="00B515DE"/>
    <w:rsid w:val="00B51A90"/>
    <w:rsid w:val="00B5336D"/>
    <w:rsid w:val="00B5559F"/>
    <w:rsid w:val="00B56BCE"/>
    <w:rsid w:val="00B6025A"/>
    <w:rsid w:val="00B6050B"/>
    <w:rsid w:val="00B6486A"/>
    <w:rsid w:val="00B66882"/>
    <w:rsid w:val="00B67343"/>
    <w:rsid w:val="00B67E15"/>
    <w:rsid w:val="00B719E1"/>
    <w:rsid w:val="00B73260"/>
    <w:rsid w:val="00B73393"/>
    <w:rsid w:val="00B73616"/>
    <w:rsid w:val="00B73ECE"/>
    <w:rsid w:val="00B77E51"/>
    <w:rsid w:val="00B817A6"/>
    <w:rsid w:val="00B8432A"/>
    <w:rsid w:val="00B84E3D"/>
    <w:rsid w:val="00B858FE"/>
    <w:rsid w:val="00B872D6"/>
    <w:rsid w:val="00B9042C"/>
    <w:rsid w:val="00B931C8"/>
    <w:rsid w:val="00B9420D"/>
    <w:rsid w:val="00B95FAB"/>
    <w:rsid w:val="00B96D33"/>
    <w:rsid w:val="00BA2B10"/>
    <w:rsid w:val="00BB70AC"/>
    <w:rsid w:val="00BC283C"/>
    <w:rsid w:val="00BC50F7"/>
    <w:rsid w:val="00BC692D"/>
    <w:rsid w:val="00BC7C29"/>
    <w:rsid w:val="00BD465D"/>
    <w:rsid w:val="00BD55AF"/>
    <w:rsid w:val="00BE009D"/>
    <w:rsid w:val="00BE03B1"/>
    <w:rsid w:val="00BE0BC3"/>
    <w:rsid w:val="00BE3F31"/>
    <w:rsid w:val="00BF1E83"/>
    <w:rsid w:val="00BF29D9"/>
    <w:rsid w:val="00BF42DA"/>
    <w:rsid w:val="00BF7C2C"/>
    <w:rsid w:val="00C01DCD"/>
    <w:rsid w:val="00C02835"/>
    <w:rsid w:val="00C10016"/>
    <w:rsid w:val="00C131FF"/>
    <w:rsid w:val="00C13E48"/>
    <w:rsid w:val="00C14ABD"/>
    <w:rsid w:val="00C20617"/>
    <w:rsid w:val="00C22CBF"/>
    <w:rsid w:val="00C245D5"/>
    <w:rsid w:val="00C26932"/>
    <w:rsid w:val="00C32B61"/>
    <w:rsid w:val="00C33B4F"/>
    <w:rsid w:val="00C36E9A"/>
    <w:rsid w:val="00C3764E"/>
    <w:rsid w:val="00C42540"/>
    <w:rsid w:val="00C4269D"/>
    <w:rsid w:val="00C43D48"/>
    <w:rsid w:val="00C46E51"/>
    <w:rsid w:val="00C51846"/>
    <w:rsid w:val="00C5185A"/>
    <w:rsid w:val="00C53C66"/>
    <w:rsid w:val="00C53D86"/>
    <w:rsid w:val="00C567FF"/>
    <w:rsid w:val="00C5702D"/>
    <w:rsid w:val="00C57814"/>
    <w:rsid w:val="00C6092A"/>
    <w:rsid w:val="00C60BD5"/>
    <w:rsid w:val="00C613F2"/>
    <w:rsid w:val="00C643D4"/>
    <w:rsid w:val="00C66974"/>
    <w:rsid w:val="00C67B43"/>
    <w:rsid w:val="00C73D6A"/>
    <w:rsid w:val="00C74E0A"/>
    <w:rsid w:val="00C752A5"/>
    <w:rsid w:val="00C76363"/>
    <w:rsid w:val="00C76996"/>
    <w:rsid w:val="00C802FF"/>
    <w:rsid w:val="00C81A4F"/>
    <w:rsid w:val="00C820E8"/>
    <w:rsid w:val="00C821D2"/>
    <w:rsid w:val="00C82C17"/>
    <w:rsid w:val="00C82FE7"/>
    <w:rsid w:val="00C85BA8"/>
    <w:rsid w:val="00C85EB5"/>
    <w:rsid w:val="00C864A9"/>
    <w:rsid w:val="00C87843"/>
    <w:rsid w:val="00C87A0E"/>
    <w:rsid w:val="00C903B4"/>
    <w:rsid w:val="00C912AD"/>
    <w:rsid w:val="00C9368B"/>
    <w:rsid w:val="00C95454"/>
    <w:rsid w:val="00C95716"/>
    <w:rsid w:val="00C977E2"/>
    <w:rsid w:val="00C97827"/>
    <w:rsid w:val="00C97A03"/>
    <w:rsid w:val="00CA0357"/>
    <w:rsid w:val="00CA0CF5"/>
    <w:rsid w:val="00CA20FF"/>
    <w:rsid w:val="00CA21C9"/>
    <w:rsid w:val="00CA3714"/>
    <w:rsid w:val="00CA3F71"/>
    <w:rsid w:val="00CA5970"/>
    <w:rsid w:val="00CA77FB"/>
    <w:rsid w:val="00CB2B32"/>
    <w:rsid w:val="00CB4A03"/>
    <w:rsid w:val="00CC16DD"/>
    <w:rsid w:val="00CC1BB0"/>
    <w:rsid w:val="00CC4DA8"/>
    <w:rsid w:val="00CC5A11"/>
    <w:rsid w:val="00CC7214"/>
    <w:rsid w:val="00CD0C80"/>
    <w:rsid w:val="00CD1909"/>
    <w:rsid w:val="00CD661D"/>
    <w:rsid w:val="00CE2B1F"/>
    <w:rsid w:val="00CE3174"/>
    <w:rsid w:val="00CE43BD"/>
    <w:rsid w:val="00CE51C5"/>
    <w:rsid w:val="00CE6A12"/>
    <w:rsid w:val="00CF1122"/>
    <w:rsid w:val="00CF127D"/>
    <w:rsid w:val="00CF561D"/>
    <w:rsid w:val="00D00070"/>
    <w:rsid w:val="00D00BD0"/>
    <w:rsid w:val="00D0289E"/>
    <w:rsid w:val="00D03754"/>
    <w:rsid w:val="00D04186"/>
    <w:rsid w:val="00D045AC"/>
    <w:rsid w:val="00D04F06"/>
    <w:rsid w:val="00D07BF0"/>
    <w:rsid w:val="00D115D2"/>
    <w:rsid w:val="00D13544"/>
    <w:rsid w:val="00D13C8D"/>
    <w:rsid w:val="00D148A8"/>
    <w:rsid w:val="00D151B8"/>
    <w:rsid w:val="00D15630"/>
    <w:rsid w:val="00D15A03"/>
    <w:rsid w:val="00D1660D"/>
    <w:rsid w:val="00D17641"/>
    <w:rsid w:val="00D207E4"/>
    <w:rsid w:val="00D25FFD"/>
    <w:rsid w:val="00D276F1"/>
    <w:rsid w:val="00D3140F"/>
    <w:rsid w:val="00D33088"/>
    <w:rsid w:val="00D348B0"/>
    <w:rsid w:val="00D34A4F"/>
    <w:rsid w:val="00D366BD"/>
    <w:rsid w:val="00D4041C"/>
    <w:rsid w:val="00D40A31"/>
    <w:rsid w:val="00D40ACA"/>
    <w:rsid w:val="00D441EB"/>
    <w:rsid w:val="00D44217"/>
    <w:rsid w:val="00D45A9B"/>
    <w:rsid w:val="00D46AB4"/>
    <w:rsid w:val="00D46B7E"/>
    <w:rsid w:val="00D4753B"/>
    <w:rsid w:val="00D50D0E"/>
    <w:rsid w:val="00D52659"/>
    <w:rsid w:val="00D54D11"/>
    <w:rsid w:val="00D60F32"/>
    <w:rsid w:val="00D62D3E"/>
    <w:rsid w:val="00D63547"/>
    <w:rsid w:val="00D708F9"/>
    <w:rsid w:val="00D739FA"/>
    <w:rsid w:val="00D75546"/>
    <w:rsid w:val="00D75D46"/>
    <w:rsid w:val="00D7667A"/>
    <w:rsid w:val="00D76C49"/>
    <w:rsid w:val="00D81152"/>
    <w:rsid w:val="00D81538"/>
    <w:rsid w:val="00D82045"/>
    <w:rsid w:val="00D840F4"/>
    <w:rsid w:val="00D84B29"/>
    <w:rsid w:val="00D85324"/>
    <w:rsid w:val="00D85ED8"/>
    <w:rsid w:val="00D85F19"/>
    <w:rsid w:val="00D87C47"/>
    <w:rsid w:val="00D92136"/>
    <w:rsid w:val="00D95FE3"/>
    <w:rsid w:val="00DA35B5"/>
    <w:rsid w:val="00DA3F48"/>
    <w:rsid w:val="00DA6196"/>
    <w:rsid w:val="00DB1223"/>
    <w:rsid w:val="00DB2956"/>
    <w:rsid w:val="00DB487F"/>
    <w:rsid w:val="00DB6247"/>
    <w:rsid w:val="00DC1FC8"/>
    <w:rsid w:val="00DC2CAB"/>
    <w:rsid w:val="00DC3CC6"/>
    <w:rsid w:val="00DC604D"/>
    <w:rsid w:val="00DD0576"/>
    <w:rsid w:val="00DD09E5"/>
    <w:rsid w:val="00DD2F75"/>
    <w:rsid w:val="00DD74A7"/>
    <w:rsid w:val="00DD7657"/>
    <w:rsid w:val="00DE20E2"/>
    <w:rsid w:val="00DE2CAD"/>
    <w:rsid w:val="00DE32DD"/>
    <w:rsid w:val="00DF3BBD"/>
    <w:rsid w:val="00DF5083"/>
    <w:rsid w:val="00DF5087"/>
    <w:rsid w:val="00E012B8"/>
    <w:rsid w:val="00E01CF0"/>
    <w:rsid w:val="00E04C11"/>
    <w:rsid w:val="00E05762"/>
    <w:rsid w:val="00E157A3"/>
    <w:rsid w:val="00E2232A"/>
    <w:rsid w:val="00E2369D"/>
    <w:rsid w:val="00E24146"/>
    <w:rsid w:val="00E25A1B"/>
    <w:rsid w:val="00E261DA"/>
    <w:rsid w:val="00E26380"/>
    <w:rsid w:val="00E314F3"/>
    <w:rsid w:val="00E32223"/>
    <w:rsid w:val="00E345E3"/>
    <w:rsid w:val="00E363E1"/>
    <w:rsid w:val="00E37438"/>
    <w:rsid w:val="00E40FE6"/>
    <w:rsid w:val="00E43474"/>
    <w:rsid w:val="00E44C6B"/>
    <w:rsid w:val="00E45BC2"/>
    <w:rsid w:val="00E471A5"/>
    <w:rsid w:val="00E53F36"/>
    <w:rsid w:val="00E54355"/>
    <w:rsid w:val="00E562BB"/>
    <w:rsid w:val="00E56A47"/>
    <w:rsid w:val="00E574F2"/>
    <w:rsid w:val="00E60C05"/>
    <w:rsid w:val="00E63A86"/>
    <w:rsid w:val="00E6442F"/>
    <w:rsid w:val="00E66659"/>
    <w:rsid w:val="00E70B03"/>
    <w:rsid w:val="00E70EDE"/>
    <w:rsid w:val="00E81D6E"/>
    <w:rsid w:val="00E82D11"/>
    <w:rsid w:val="00E8300F"/>
    <w:rsid w:val="00E846FF"/>
    <w:rsid w:val="00E92D87"/>
    <w:rsid w:val="00E940ED"/>
    <w:rsid w:val="00E94730"/>
    <w:rsid w:val="00E94855"/>
    <w:rsid w:val="00E9582E"/>
    <w:rsid w:val="00E95E2E"/>
    <w:rsid w:val="00E95EB9"/>
    <w:rsid w:val="00E97615"/>
    <w:rsid w:val="00EA1DE3"/>
    <w:rsid w:val="00EA2351"/>
    <w:rsid w:val="00EA2B73"/>
    <w:rsid w:val="00EA6D0E"/>
    <w:rsid w:val="00EB124A"/>
    <w:rsid w:val="00EB1630"/>
    <w:rsid w:val="00EB2B72"/>
    <w:rsid w:val="00EB5118"/>
    <w:rsid w:val="00EB55F3"/>
    <w:rsid w:val="00EC043B"/>
    <w:rsid w:val="00EC0BFA"/>
    <w:rsid w:val="00EC103C"/>
    <w:rsid w:val="00EC603C"/>
    <w:rsid w:val="00EC74CD"/>
    <w:rsid w:val="00EC781D"/>
    <w:rsid w:val="00ED0809"/>
    <w:rsid w:val="00ED0D5F"/>
    <w:rsid w:val="00ED1BD6"/>
    <w:rsid w:val="00ED2320"/>
    <w:rsid w:val="00ED23EC"/>
    <w:rsid w:val="00ED284C"/>
    <w:rsid w:val="00ED3231"/>
    <w:rsid w:val="00ED3558"/>
    <w:rsid w:val="00ED3D12"/>
    <w:rsid w:val="00ED5088"/>
    <w:rsid w:val="00ED5685"/>
    <w:rsid w:val="00ED5C72"/>
    <w:rsid w:val="00ED5FDC"/>
    <w:rsid w:val="00ED643A"/>
    <w:rsid w:val="00ED6EF2"/>
    <w:rsid w:val="00ED7C82"/>
    <w:rsid w:val="00EE0696"/>
    <w:rsid w:val="00EE4232"/>
    <w:rsid w:val="00EE4362"/>
    <w:rsid w:val="00EE56E6"/>
    <w:rsid w:val="00EE6422"/>
    <w:rsid w:val="00EE6EBE"/>
    <w:rsid w:val="00EE75D5"/>
    <w:rsid w:val="00EF0CF0"/>
    <w:rsid w:val="00EF3837"/>
    <w:rsid w:val="00EF3908"/>
    <w:rsid w:val="00EF3FC2"/>
    <w:rsid w:val="00EF5ACA"/>
    <w:rsid w:val="00EF64C2"/>
    <w:rsid w:val="00EF7C09"/>
    <w:rsid w:val="00F013CA"/>
    <w:rsid w:val="00F01B05"/>
    <w:rsid w:val="00F037E4"/>
    <w:rsid w:val="00F054DC"/>
    <w:rsid w:val="00F05555"/>
    <w:rsid w:val="00F059F8"/>
    <w:rsid w:val="00F05CA8"/>
    <w:rsid w:val="00F15900"/>
    <w:rsid w:val="00F1713A"/>
    <w:rsid w:val="00F175B6"/>
    <w:rsid w:val="00F17A72"/>
    <w:rsid w:val="00F208B1"/>
    <w:rsid w:val="00F268D9"/>
    <w:rsid w:val="00F27483"/>
    <w:rsid w:val="00F34CBB"/>
    <w:rsid w:val="00F36AFD"/>
    <w:rsid w:val="00F3745E"/>
    <w:rsid w:val="00F37C8E"/>
    <w:rsid w:val="00F40066"/>
    <w:rsid w:val="00F401DB"/>
    <w:rsid w:val="00F443A3"/>
    <w:rsid w:val="00F44F7B"/>
    <w:rsid w:val="00F45AE3"/>
    <w:rsid w:val="00F47FEA"/>
    <w:rsid w:val="00F50A15"/>
    <w:rsid w:val="00F5399B"/>
    <w:rsid w:val="00F57621"/>
    <w:rsid w:val="00F57C9D"/>
    <w:rsid w:val="00F57DCF"/>
    <w:rsid w:val="00F60243"/>
    <w:rsid w:val="00F607FB"/>
    <w:rsid w:val="00F60D0A"/>
    <w:rsid w:val="00F61379"/>
    <w:rsid w:val="00F651F0"/>
    <w:rsid w:val="00F674CC"/>
    <w:rsid w:val="00F76660"/>
    <w:rsid w:val="00F77563"/>
    <w:rsid w:val="00F8307A"/>
    <w:rsid w:val="00F830A8"/>
    <w:rsid w:val="00F87108"/>
    <w:rsid w:val="00F90715"/>
    <w:rsid w:val="00F9097C"/>
    <w:rsid w:val="00F9114B"/>
    <w:rsid w:val="00F93111"/>
    <w:rsid w:val="00F9318B"/>
    <w:rsid w:val="00F93578"/>
    <w:rsid w:val="00F95229"/>
    <w:rsid w:val="00F9586C"/>
    <w:rsid w:val="00F973F8"/>
    <w:rsid w:val="00F97695"/>
    <w:rsid w:val="00FA1026"/>
    <w:rsid w:val="00FA2BAB"/>
    <w:rsid w:val="00FA2BED"/>
    <w:rsid w:val="00FA300C"/>
    <w:rsid w:val="00FA6A64"/>
    <w:rsid w:val="00FB21EC"/>
    <w:rsid w:val="00FB6269"/>
    <w:rsid w:val="00FB7AA4"/>
    <w:rsid w:val="00FB7BE7"/>
    <w:rsid w:val="00FC06EC"/>
    <w:rsid w:val="00FC0F79"/>
    <w:rsid w:val="00FC19DC"/>
    <w:rsid w:val="00FC3AED"/>
    <w:rsid w:val="00FC51DF"/>
    <w:rsid w:val="00FC6AD6"/>
    <w:rsid w:val="00FC7546"/>
    <w:rsid w:val="00FD036D"/>
    <w:rsid w:val="00FD1158"/>
    <w:rsid w:val="00FD11EE"/>
    <w:rsid w:val="00FD1658"/>
    <w:rsid w:val="00FD20BE"/>
    <w:rsid w:val="00FD49DA"/>
    <w:rsid w:val="00FE0AEA"/>
    <w:rsid w:val="00FE1AFF"/>
    <w:rsid w:val="00FE2325"/>
    <w:rsid w:val="00FE37EF"/>
    <w:rsid w:val="00FE5627"/>
    <w:rsid w:val="00FE64B9"/>
    <w:rsid w:val="00FE7770"/>
    <w:rsid w:val="00FF2180"/>
    <w:rsid w:val="00FF2B63"/>
    <w:rsid w:val="00FF33A7"/>
    <w:rsid w:val="00FF3F92"/>
    <w:rsid w:val="00FF6D11"/>
    <w:rsid w:val="00FF7420"/>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BD57E993-9741-4B50-B5FA-971BFFB24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el-GR"/>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37A"/>
    <w:rPr>
      <w:sz w:val="24"/>
      <w:szCs w:val="24"/>
    </w:rPr>
  </w:style>
  <w:style w:type="paragraph" w:styleId="Heading1">
    <w:name w:val="heading 1"/>
    <w:basedOn w:val="Normal"/>
    <w:next w:val="Normal"/>
    <w:qFormat/>
    <w:rsid w:val="00412DD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D04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DDA"/>
    <w:pPr>
      <w:keepNext/>
      <w:spacing w:before="240" w:after="60"/>
      <w:outlineLvl w:val="2"/>
    </w:pPr>
    <w:rPr>
      <w:rFonts w:ascii="Arial" w:hAnsi="Arial" w:cs="Arial"/>
      <w:b/>
      <w:bCs/>
      <w:sz w:val="26"/>
      <w:szCs w:val="26"/>
    </w:rPr>
  </w:style>
  <w:style w:type="paragraph" w:styleId="Heading4">
    <w:name w:val="heading 4"/>
    <w:basedOn w:val="Normal"/>
    <w:next w:val="Normal"/>
    <w:qFormat/>
    <w:rsid w:val="00412DDA"/>
    <w:pPr>
      <w:keepNext/>
      <w:spacing w:before="240" w:after="60"/>
      <w:outlineLvl w:val="3"/>
    </w:pPr>
    <w:rPr>
      <w:b/>
      <w:bCs/>
      <w:sz w:val="28"/>
      <w:szCs w:val="28"/>
    </w:rPr>
  </w:style>
  <w:style w:type="paragraph" w:styleId="Heading5">
    <w:name w:val="heading 5"/>
    <w:basedOn w:val="Normal"/>
    <w:next w:val="Normal"/>
    <w:qFormat/>
    <w:rsid w:val="00412DDA"/>
    <w:pPr>
      <w:spacing w:before="240" w:after="60"/>
      <w:outlineLvl w:val="4"/>
    </w:pPr>
    <w:rPr>
      <w:b/>
      <w:bCs/>
      <w:i/>
      <w:iCs/>
      <w:sz w:val="26"/>
      <w:szCs w:val="26"/>
    </w:rPr>
  </w:style>
  <w:style w:type="paragraph" w:styleId="Heading6">
    <w:name w:val="heading 6"/>
    <w:basedOn w:val="Normal"/>
    <w:next w:val="Normal"/>
    <w:qFormat/>
    <w:rsid w:val="00412DDA"/>
    <w:pPr>
      <w:spacing w:before="240" w:after="60"/>
      <w:outlineLvl w:val="5"/>
    </w:pPr>
    <w:rPr>
      <w:b/>
      <w:bCs/>
      <w:sz w:val="22"/>
      <w:szCs w:val="22"/>
    </w:rPr>
  </w:style>
  <w:style w:type="paragraph" w:styleId="Heading7">
    <w:name w:val="heading 7"/>
    <w:basedOn w:val="Normal"/>
    <w:next w:val="Normal"/>
    <w:qFormat/>
    <w:rsid w:val="00412DDA"/>
    <w:pPr>
      <w:spacing w:before="240" w:after="60"/>
      <w:outlineLvl w:val="6"/>
    </w:pPr>
  </w:style>
  <w:style w:type="paragraph" w:styleId="Heading8">
    <w:name w:val="heading 8"/>
    <w:basedOn w:val="Normal"/>
    <w:next w:val="Normal"/>
    <w:qFormat/>
    <w:rsid w:val="00412DDA"/>
    <w:pPr>
      <w:spacing w:before="240" w:after="60"/>
      <w:outlineLvl w:val="7"/>
    </w:pPr>
    <w:rPr>
      <w:i/>
      <w:iCs/>
    </w:rPr>
  </w:style>
  <w:style w:type="paragraph" w:styleId="Heading9">
    <w:name w:val="heading 9"/>
    <w:basedOn w:val="Normal"/>
    <w:next w:val="Normal"/>
    <w:qFormat/>
    <w:rsid w:val="00412DD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7EA2"/>
    <w:pPr>
      <w:tabs>
        <w:tab w:val="center" w:pos="4819"/>
        <w:tab w:val="right" w:pos="9638"/>
      </w:tabs>
    </w:pPr>
  </w:style>
  <w:style w:type="character" w:styleId="PageNumber">
    <w:name w:val="page number"/>
    <w:basedOn w:val="DefaultParagraphFont"/>
    <w:rsid w:val="00007EA2"/>
  </w:style>
  <w:style w:type="paragraph" w:customStyle="1" w:styleId="LLNormaali">
    <w:name w:val="LLNormaali"/>
    <w:rsid w:val="006E56A2"/>
    <w:pPr>
      <w:spacing w:line="220" w:lineRule="exact"/>
    </w:pPr>
    <w:rPr>
      <w:sz w:val="22"/>
      <w:szCs w:val="24"/>
    </w:rPr>
  </w:style>
  <w:style w:type="paragraph" w:styleId="Footer">
    <w:name w:val="footer"/>
    <w:basedOn w:val="Normal"/>
    <w:rsid w:val="002B712B"/>
    <w:pPr>
      <w:tabs>
        <w:tab w:val="center" w:pos="4819"/>
        <w:tab w:val="right" w:pos="9638"/>
      </w:tabs>
    </w:pPr>
  </w:style>
  <w:style w:type="paragraph" w:customStyle="1" w:styleId="LLKappalejako">
    <w:name w:val="LLKappalejako"/>
    <w:link w:val="LLKappalejakoChar"/>
    <w:autoRedefine/>
    <w:rsid w:val="005224A0"/>
    <w:pPr>
      <w:spacing w:line="220" w:lineRule="exact"/>
      <w:ind w:firstLine="170"/>
      <w:jc w:val="both"/>
    </w:pPr>
    <w:rPr>
      <w:sz w:val="22"/>
      <w:szCs w:val="24"/>
    </w:rPr>
  </w:style>
  <w:style w:type="character" w:customStyle="1" w:styleId="LLKappalejakoChar">
    <w:name w:val="LLKappalejako Char"/>
    <w:link w:val="LLKappalejako"/>
    <w:locked/>
    <w:rsid w:val="005224A0"/>
    <w:rPr>
      <w:sz w:val="22"/>
      <w:szCs w:val="24"/>
      <w:lang w:val="el-GR" w:eastAsia="el-GR" w:bidi="el-GR"/>
    </w:rPr>
  </w:style>
  <w:style w:type="table" w:styleId="TableGrid">
    <w:name w:val="Table Grid"/>
    <w:basedOn w:val="TableNormal"/>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B20B4D"/>
    <w:pPr>
      <w:spacing w:line="220" w:lineRule="exact"/>
      <w:ind w:left="567" w:firstLine="170"/>
      <w:jc w:val="both"/>
    </w:pPr>
    <w:rPr>
      <w:i/>
      <w:sz w:val="22"/>
      <w:szCs w:val="24"/>
    </w:rPr>
  </w:style>
  <w:style w:type="paragraph" w:customStyle="1" w:styleId="LLPykala">
    <w:name w:val="LLPykala"/>
    <w:next w:val="LLNormaali"/>
    <w:rsid w:val="00872E1F"/>
    <w:pPr>
      <w:spacing w:line="220" w:lineRule="exact"/>
      <w:jc w:val="center"/>
    </w:pPr>
    <w:rPr>
      <w:sz w:val="22"/>
      <w:szCs w:val="24"/>
    </w:rPr>
  </w:style>
  <w:style w:type="paragraph" w:customStyle="1" w:styleId="LLPykalanOtsikko">
    <w:name w:val="LLPykalanOtsikko"/>
    <w:next w:val="LLNormaali"/>
    <w:rsid w:val="00525752"/>
    <w:pPr>
      <w:spacing w:before="220" w:after="220" w:line="220" w:lineRule="exact"/>
      <w:jc w:val="center"/>
    </w:pPr>
    <w:rPr>
      <w:i/>
      <w:sz w:val="22"/>
      <w:szCs w:val="24"/>
    </w:rPr>
  </w:style>
  <w:style w:type="paragraph" w:customStyle="1" w:styleId="LLLuku">
    <w:name w:val="LLLuku"/>
    <w:next w:val="LLNormaali"/>
    <w:rsid w:val="007E2B56"/>
    <w:pPr>
      <w:spacing w:after="220" w:line="220" w:lineRule="exact"/>
      <w:jc w:val="center"/>
    </w:pPr>
    <w:rPr>
      <w:sz w:val="22"/>
      <w:szCs w:val="24"/>
    </w:rPr>
  </w:style>
  <w:style w:type="paragraph" w:customStyle="1" w:styleId="LLLuvunOtsikko">
    <w:name w:val="LLLuvunOtsikko"/>
    <w:next w:val="LLNormaali"/>
    <w:rsid w:val="004B741F"/>
    <w:pPr>
      <w:spacing w:after="220" w:line="220" w:lineRule="exact"/>
      <w:jc w:val="center"/>
    </w:pPr>
    <w:rPr>
      <w:b/>
      <w:sz w:val="22"/>
      <w:szCs w:val="24"/>
    </w:rPr>
  </w:style>
  <w:style w:type="paragraph" w:customStyle="1" w:styleId="LLOsa">
    <w:name w:val="LLOsa"/>
    <w:next w:val="LLNormaali"/>
    <w:rsid w:val="004300A4"/>
    <w:pPr>
      <w:spacing w:after="220" w:line="220" w:lineRule="exact"/>
      <w:jc w:val="center"/>
    </w:pPr>
    <w:rPr>
      <w:caps/>
      <w:sz w:val="22"/>
      <w:szCs w:val="24"/>
    </w:rPr>
  </w:style>
  <w:style w:type="paragraph" w:customStyle="1" w:styleId="LLOsanOtsikko">
    <w:name w:val="LLOsanOtsikko"/>
    <w:next w:val="LLNormaali"/>
    <w:rsid w:val="009B1141"/>
    <w:pPr>
      <w:spacing w:after="220" w:line="220" w:lineRule="exact"/>
      <w:jc w:val="center"/>
    </w:pPr>
    <w:rPr>
      <w:b/>
      <w:sz w:val="22"/>
      <w:szCs w:val="24"/>
    </w:rPr>
  </w:style>
  <w:style w:type="paragraph" w:customStyle="1" w:styleId="LLValiotsikko">
    <w:name w:val="LLValiotsikko"/>
    <w:next w:val="LLNormaali"/>
    <w:rsid w:val="00A6367D"/>
    <w:pPr>
      <w:spacing w:after="220" w:line="220" w:lineRule="exact"/>
      <w:jc w:val="center"/>
    </w:pPr>
    <w:rPr>
      <w:i/>
      <w:sz w:val="22"/>
      <w:szCs w:val="24"/>
    </w:rPr>
  </w:style>
  <w:style w:type="paragraph" w:customStyle="1" w:styleId="LLVoimaantulokappale">
    <w:name w:val="LLVoimaantulokappale"/>
    <w:rsid w:val="004D328B"/>
    <w:pPr>
      <w:spacing w:line="220" w:lineRule="exact"/>
      <w:ind w:firstLine="170"/>
      <w:jc w:val="both"/>
    </w:pPr>
    <w:rPr>
      <w:sz w:val="22"/>
      <w:szCs w:val="24"/>
    </w:rPr>
  </w:style>
  <w:style w:type="paragraph" w:customStyle="1" w:styleId="LLMomentinJohdantoKappale">
    <w:name w:val="LLMomentinJohdantoKappale"/>
    <w:rsid w:val="001C2301"/>
    <w:pPr>
      <w:spacing w:line="220" w:lineRule="exact"/>
      <w:ind w:firstLine="170"/>
      <w:jc w:val="both"/>
    </w:pPr>
    <w:rPr>
      <w:sz w:val="22"/>
      <w:szCs w:val="24"/>
    </w:rPr>
  </w:style>
  <w:style w:type="paragraph" w:customStyle="1" w:styleId="LLMomentinKohta">
    <w:name w:val="LLMomentinKohta"/>
    <w:rsid w:val="00CA77FB"/>
    <w:pPr>
      <w:spacing w:line="220" w:lineRule="exact"/>
      <w:ind w:firstLine="170"/>
      <w:jc w:val="both"/>
    </w:pPr>
    <w:rPr>
      <w:sz w:val="22"/>
      <w:szCs w:val="24"/>
    </w:rPr>
  </w:style>
  <w:style w:type="paragraph" w:customStyle="1" w:styleId="LLMomentinAlakohta">
    <w:name w:val="LLMomentinAlakohta"/>
    <w:rsid w:val="000F71FD"/>
    <w:pPr>
      <w:spacing w:line="220" w:lineRule="exact"/>
      <w:ind w:firstLine="170"/>
      <w:jc w:val="both"/>
    </w:pPr>
    <w:rPr>
      <w:sz w:val="22"/>
      <w:szCs w:val="24"/>
    </w:rPr>
  </w:style>
  <w:style w:type="paragraph" w:customStyle="1" w:styleId="LLPaivays">
    <w:name w:val="LLPaivays"/>
    <w:next w:val="LLNormaali"/>
    <w:rsid w:val="00185F2E"/>
    <w:pPr>
      <w:spacing w:after="220" w:line="220" w:lineRule="exact"/>
    </w:pPr>
    <w:rPr>
      <w:sz w:val="22"/>
      <w:szCs w:val="24"/>
    </w:rPr>
  </w:style>
  <w:style w:type="paragraph" w:customStyle="1" w:styleId="LLLakiehdotukset">
    <w:name w:val="LLLakiehdotukset"/>
    <w:next w:val="LLNormaali"/>
    <w:rsid w:val="00BB70AC"/>
    <w:pPr>
      <w:spacing w:line="220" w:lineRule="exact"/>
      <w:ind w:left="6691"/>
      <w:outlineLvl w:val="0"/>
    </w:pPr>
    <w:rPr>
      <w:i/>
      <w:sz w:val="22"/>
      <w:szCs w:val="24"/>
    </w:rPr>
  </w:style>
  <w:style w:type="paragraph" w:customStyle="1" w:styleId="LLRinnakkaistekstit">
    <w:name w:val="LLRinnakkaistekstit"/>
    <w:next w:val="LLNormaali"/>
    <w:rsid w:val="007264E0"/>
    <w:pPr>
      <w:spacing w:line="220" w:lineRule="exact"/>
      <w:ind w:left="6691"/>
      <w:outlineLvl w:val="0"/>
    </w:pPr>
    <w:rPr>
      <w:i/>
      <w:sz w:val="22"/>
      <w:szCs w:val="24"/>
    </w:rPr>
  </w:style>
  <w:style w:type="paragraph" w:customStyle="1" w:styleId="LLAsetusluonnokset">
    <w:name w:val="LLAsetusluonnokset"/>
    <w:next w:val="LLNormaali"/>
    <w:rsid w:val="00024B6D"/>
    <w:pPr>
      <w:spacing w:line="220" w:lineRule="exact"/>
      <w:ind w:left="6691"/>
      <w:outlineLvl w:val="0"/>
    </w:pPr>
    <w:rPr>
      <w:i/>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Liite">
    <w:name w:val="LLLiite"/>
    <w:next w:val="LLNormaali"/>
    <w:rsid w:val="003C65E6"/>
    <w:pPr>
      <w:spacing w:line="220" w:lineRule="exact"/>
      <w:ind w:left="6691"/>
      <w:outlineLvl w:val="0"/>
    </w:pPr>
    <w:rPr>
      <w:i/>
      <w:sz w:val="22"/>
      <w:szCs w:val="24"/>
    </w:rPr>
  </w:style>
  <w:style w:type="paragraph" w:customStyle="1" w:styleId="LLLainNumero">
    <w:name w:val="LLLainNumero"/>
    <w:next w:val="LLNormaali"/>
    <w:rsid w:val="00956EB7"/>
    <w:pPr>
      <w:spacing w:before="220" w:after="220" w:line="320" w:lineRule="exact"/>
    </w:pPr>
    <w:rPr>
      <w:b/>
      <w:sz w:val="30"/>
      <w:szCs w:val="24"/>
    </w:rPr>
  </w:style>
  <w:style w:type="paragraph" w:customStyle="1" w:styleId="LLLaki">
    <w:name w:val="LLLaki"/>
    <w:next w:val="LLNormaali"/>
    <w:rsid w:val="00F93111"/>
    <w:pPr>
      <w:spacing w:before="220" w:after="220" w:line="320" w:lineRule="exact"/>
      <w:jc w:val="center"/>
    </w:pPr>
    <w:rPr>
      <w:b/>
      <w:spacing w:val="22"/>
      <w:sz w:val="30"/>
      <w:szCs w:val="24"/>
    </w:rPr>
  </w:style>
  <w:style w:type="paragraph" w:customStyle="1" w:styleId="LLLakiYhdyssanaOtsikko">
    <w:name w:val="LLLakiYhdyssanaOtsikko"/>
    <w:next w:val="LLNormaali"/>
    <w:rsid w:val="00A34650"/>
    <w:pPr>
      <w:spacing w:after="220" w:line="320" w:lineRule="exact"/>
      <w:jc w:val="center"/>
      <w:outlineLvl w:val="2"/>
    </w:pPr>
    <w:rPr>
      <w:b/>
      <w:sz w:val="30"/>
      <w:szCs w:val="24"/>
    </w:rPr>
  </w:style>
  <w:style w:type="paragraph" w:customStyle="1" w:styleId="LLTPnAsetus">
    <w:name w:val="LLTPnAsetus"/>
    <w:next w:val="LLNormaali"/>
    <w:rsid w:val="00A34650"/>
    <w:pPr>
      <w:spacing w:after="220" w:line="320" w:lineRule="exact"/>
      <w:jc w:val="center"/>
    </w:pPr>
    <w:rPr>
      <w:b/>
      <w:sz w:val="30"/>
      <w:szCs w:val="24"/>
    </w:rPr>
  </w:style>
  <w:style w:type="paragraph" w:customStyle="1" w:styleId="LLValtioneuvostonAsetus">
    <w:name w:val="LLValtioneuvostonAsetus"/>
    <w:next w:val="LLNormaali"/>
    <w:rsid w:val="00A34650"/>
    <w:pPr>
      <w:spacing w:after="220" w:line="320" w:lineRule="exact"/>
      <w:jc w:val="center"/>
    </w:pPr>
    <w:rPr>
      <w:b/>
      <w:sz w:val="30"/>
      <w:szCs w:val="24"/>
    </w:rPr>
  </w:style>
  <w:style w:type="paragraph" w:customStyle="1" w:styleId="LLMinisterionAsetus">
    <w:name w:val="LLMinisterionAsetus"/>
    <w:next w:val="LLNormaali"/>
    <w:rsid w:val="00420AF8"/>
    <w:pPr>
      <w:spacing w:after="220" w:line="320" w:lineRule="exact"/>
      <w:jc w:val="center"/>
    </w:pPr>
    <w:rPr>
      <w:b/>
      <w:sz w:val="30"/>
      <w:szCs w:val="24"/>
    </w:rPr>
  </w:style>
  <w:style w:type="paragraph" w:customStyle="1" w:styleId="LLMuuSaadosOtsikko">
    <w:name w:val="LLMuuSaadosOtsikko"/>
    <w:next w:val="LLNormaali"/>
    <w:rsid w:val="00392B9C"/>
    <w:pPr>
      <w:spacing w:before="220" w:after="220" w:line="320" w:lineRule="exact"/>
      <w:contextualSpacing/>
      <w:jc w:val="center"/>
    </w:pPr>
    <w:rPr>
      <w:b/>
      <w:sz w:val="30"/>
      <w:szCs w:val="24"/>
    </w:rPr>
  </w:style>
  <w:style w:type="paragraph" w:customStyle="1" w:styleId="LLSaadoksenNimi">
    <w:name w:val="LLSaadoksenNimi"/>
    <w:next w:val="LLNormaali"/>
    <w:autoRedefine/>
    <w:rsid w:val="00B26DDF"/>
    <w:pPr>
      <w:spacing w:after="220" w:line="220" w:lineRule="exact"/>
      <w:jc w:val="center"/>
      <w:outlineLvl w:val="2"/>
    </w:pPr>
    <w:rPr>
      <w:b/>
      <w:sz w:val="21"/>
      <w:szCs w:val="24"/>
    </w:rPr>
  </w:style>
  <w:style w:type="paragraph" w:customStyle="1" w:styleId="LLPasiallinensislt">
    <w:name w:val="LLPääasiallinensisältö"/>
    <w:next w:val="LLNormaali"/>
    <w:rsid w:val="00C820E8"/>
    <w:pPr>
      <w:spacing w:after="220" w:line="220" w:lineRule="exact"/>
      <w:outlineLvl w:val="0"/>
    </w:pPr>
    <w:rPr>
      <w:b/>
      <w:caps/>
      <w:sz w:val="21"/>
      <w:szCs w:val="24"/>
    </w:rPr>
  </w:style>
  <w:style w:type="paragraph" w:customStyle="1" w:styleId="LLperustelut">
    <w:name w:val="LLperustelut"/>
    <w:next w:val="LLNormaali"/>
    <w:rsid w:val="00C820E8"/>
    <w:pPr>
      <w:spacing w:after="220" w:line="220" w:lineRule="exact"/>
      <w:outlineLvl w:val="0"/>
    </w:pPr>
    <w:rPr>
      <w:b/>
      <w:caps/>
      <w:sz w:val="21"/>
      <w:szCs w:val="24"/>
    </w:rPr>
  </w:style>
  <w:style w:type="paragraph" w:customStyle="1" w:styleId="LLYleisperustelut">
    <w:name w:val="LLYleisperustelut"/>
    <w:next w:val="LLNormaali"/>
    <w:rsid w:val="00C820E8"/>
    <w:pPr>
      <w:spacing w:after="220" w:line="220" w:lineRule="exact"/>
      <w:outlineLvl w:val="0"/>
    </w:pPr>
    <w:rPr>
      <w:b/>
      <w:caps/>
      <w:sz w:val="21"/>
      <w:szCs w:val="24"/>
    </w:rPr>
  </w:style>
  <w:style w:type="paragraph" w:customStyle="1" w:styleId="LLYksityiskohtaisetperustelut">
    <w:name w:val="LLYksityiskohtaisetperustelut"/>
    <w:next w:val="LLNormaali"/>
    <w:rsid w:val="00C820E8"/>
    <w:pPr>
      <w:spacing w:after="220" w:line="220" w:lineRule="exact"/>
      <w:outlineLvl w:val="0"/>
    </w:pPr>
    <w:rPr>
      <w:b/>
      <w:caps/>
      <w:sz w:val="21"/>
      <w:szCs w:val="24"/>
    </w:rPr>
  </w:style>
  <w:style w:type="paragraph" w:customStyle="1" w:styleId="LLValtiosopimuksennimi">
    <w:name w:val="LLValtiosopimuksennimi"/>
    <w:next w:val="LLNormaali"/>
    <w:rsid w:val="00C820E8"/>
    <w:pPr>
      <w:spacing w:before="220" w:after="440" w:line="220" w:lineRule="exact"/>
      <w:ind w:left="3119"/>
      <w:jc w:val="both"/>
    </w:pPr>
    <w:rPr>
      <w:b/>
      <w:sz w:val="21"/>
      <w:szCs w:val="24"/>
    </w:rPr>
  </w:style>
  <w:style w:type="paragraph" w:customStyle="1" w:styleId="LL1Otsikkotaso">
    <w:name w:val="LL1Otsikkotaso"/>
    <w:next w:val="LLNormaali"/>
    <w:rsid w:val="00061FE7"/>
    <w:pPr>
      <w:numPr>
        <w:numId w:val="42"/>
      </w:numPr>
      <w:spacing w:after="220" w:line="220" w:lineRule="exact"/>
      <w:outlineLvl w:val="1"/>
    </w:pPr>
    <w:rPr>
      <w:b/>
      <w:spacing w:val="22"/>
      <w:sz w:val="21"/>
      <w:szCs w:val="24"/>
    </w:rPr>
  </w:style>
  <w:style w:type="paragraph" w:customStyle="1" w:styleId="LL2Otsikkotaso">
    <w:name w:val="LL2Otsikkotaso"/>
    <w:next w:val="LLNormaali"/>
    <w:rsid w:val="00722E11"/>
    <w:pPr>
      <w:numPr>
        <w:ilvl w:val="1"/>
        <w:numId w:val="42"/>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4752C5"/>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4752C5"/>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4752C5"/>
    <w:pPr>
      <w:spacing w:after="220" w:line="220" w:lineRule="exact"/>
      <w:ind w:left="1134" w:hanging="1134"/>
      <w:outlineLvl w:val="2"/>
    </w:pPr>
    <w:rPr>
      <w:sz w:val="22"/>
      <w:szCs w:val="24"/>
    </w:rPr>
  </w:style>
  <w:style w:type="paragraph" w:customStyle="1" w:styleId="LLP1Otsikkotaso">
    <w:name w:val="LLP1Otsikkotaso"/>
    <w:next w:val="LLNormaali"/>
    <w:rsid w:val="00C6092A"/>
    <w:pPr>
      <w:numPr>
        <w:ilvl w:val="1"/>
        <w:numId w:val="2"/>
      </w:numPr>
      <w:spacing w:after="220" w:line="220" w:lineRule="exact"/>
      <w:ind w:left="357" w:hanging="357"/>
      <w:outlineLvl w:val="1"/>
    </w:pPr>
    <w:rPr>
      <w:b/>
      <w:spacing w:val="22"/>
      <w:sz w:val="21"/>
      <w:szCs w:val="24"/>
    </w:rPr>
  </w:style>
  <w:style w:type="paragraph" w:customStyle="1" w:styleId="LLP2Otsikkotaso">
    <w:name w:val="LLP2Otsikkotaso"/>
    <w:next w:val="LLNormaali"/>
    <w:rsid w:val="003741DD"/>
    <w:pPr>
      <w:numPr>
        <w:ilvl w:val="2"/>
        <w:numId w:val="2"/>
      </w:numPr>
      <w:spacing w:after="220" w:line="220" w:lineRule="exact"/>
      <w:ind w:left="680" w:hanging="680"/>
      <w:outlineLvl w:val="2"/>
    </w:pPr>
    <w:rPr>
      <w:b/>
      <w:sz w:val="21"/>
      <w:szCs w:val="24"/>
    </w:rPr>
  </w:style>
  <w:style w:type="paragraph" w:customStyle="1" w:styleId="LLYLP1Otsikkotaso">
    <w:name w:val="LLYLP1Otsikkotaso"/>
    <w:next w:val="LLNormaali"/>
    <w:rsid w:val="00AC44C1"/>
    <w:pPr>
      <w:numPr>
        <w:numId w:val="27"/>
      </w:numPr>
      <w:spacing w:after="220" w:line="220" w:lineRule="exact"/>
      <w:ind w:left="357" w:hanging="357"/>
      <w:outlineLvl w:val="0"/>
    </w:pPr>
    <w:rPr>
      <w:b/>
      <w:spacing w:val="22"/>
      <w:sz w:val="21"/>
      <w:szCs w:val="24"/>
    </w:rPr>
  </w:style>
  <w:style w:type="paragraph" w:customStyle="1" w:styleId="LLYLP2Otsikkotaso">
    <w:name w:val="LLYLP2Otsikkotaso"/>
    <w:next w:val="LLNormaali"/>
    <w:rsid w:val="00AC44C1"/>
    <w:pPr>
      <w:numPr>
        <w:ilvl w:val="1"/>
        <w:numId w:val="27"/>
      </w:numPr>
      <w:spacing w:after="220" w:line="220" w:lineRule="exact"/>
      <w:ind w:left="680" w:hanging="680"/>
      <w:outlineLvl w:val="1"/>
    </w:pPr>
    <w:rPr>
      <w:b/>
      <w:sz w:val="21"/>
      <w:szCs w:val="24"/>
    </w:rPr>
  </w:style>
  <w:style w:type="paragraph" w:customStyle="1" w:styleId="LLYLP3Otsikkotaso">
    <w:name w:val="LLYLP3Otsikkotaso"/>
    <w:next w:val="LLNormaali"/>
    <w:rsid w:val="00172F9D"/>
    <w:pPr>
      <w:spacing w:after="220" w:line="220" w:lineRule="exact"/>
      <w:outlineLvl w:val="2"/>
    </w:pPr>
    <w:rPr>
      <w:sz w:val="22"/>
      <w:szCs w:val="24"/>
    </w:rPr>
  </w:style>
  <w:style w:type="paragraph" w:customStyle="1" w:styleId="LLYKP1Otsikkotaso">
    <w:name w:val="LLYKP1Otsikkotaso"/>
    <w:next w:val="LLNormaali"/>
    <w:rsid w:val="00A21ADC"/>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C752A5"/>
    <w:pPr>
      <w:numPr>
        <w:ilvl w:val="2"/>
        <w:numId w:val="5"/>
      </w:numPr>
      <w:spacing w:after="220" w:line="220" w:lineRule="exact"/>
      <w:ind w:left="680" w:hanging="680"/>
      <w:outlineLvl w:val="1"/>
    </w:pPr>
    <w:rPr>
      <w:b/>
      <w:sz w:val="21"/>
      <w:szCs w:val="24"/>
    </w:rPr>
  </w:style>
  <w:style w:type="paragraph" w:customStyle="1" w:styleId="LLPonsi">
    <w:name w:val="LLPonsi"/>
    <w:rsid w:val="00994A79"/>
    <w:pPr>
      <w:spacing w:after="220" w:line="220" w:lineRule="exact"/>
      <w:jc w:val="both"/>
    </w:pPr>
    <w:rPr>
      <w:sz w:val="22"/>
      <w:szCs w:val="24"/>
    </w:rPr>
  </w:style>
  <w:style w:type="paragraph" w:customStyle="1" w:styleId="LLEUTunnus">
    <w:name w:val="LLEUTunnus"/>
    <w:basedOn w:val="LLNormaali"/>
    <w:rsid w:val="00994A79"/>
  </w:style>
  <w:style w:type="character" w:styleId="CommentReference">
    <w:name w:val="annotation reference"/>
    <w:basedOn w:val="DefaultParagraphFont"/>
    <w:uiPriority w:val="99"/>
    <w:semiHidden/>
    <w:unhideWhenUsed/>
    <w:rPr>
      <w:sz w:val="16"/>
      <w:szCs w:val="16"/>
    </w:rPr>
  </w:style>
  <w:style w:type="paragraph" w:customStyle="1" w:styleId="LLEsityksennimi">
    <w:name w:val="LLEsityksennimi"/>
    <w:next w:val="LLNormaali"/>
    <w:rsid w:val="00311A68"/>
    <w:pPr>
      <w:spacing w:after="220" w:line="220" w:lineRule="exact"/>
      <w:jc w:val="both"/>
    </w:pPr>
    <w:rPr>
      <w:rFonts w:cs="Arial"/>
      <w:b/>
      <w:sz w:val="21"/>
      <w:szCs w:val="24"/>
    </w:rPr>
  </w:style>
  <w:style w:type="paragraph" w:customStyle="1" w:styleId="LLPotsikko">
    <w:name w:val="LLPääotsikko"/>
    <w:next w:val="LLNormaali"/>
    <w:rsid w:val="00BC283C"/>
    <w:pPr>
      <w:spacing w:after="220" w:line="220" w:lineRule="exact"/>
    </w:pPr>
    <w:rPr>
      <w:b/>
      <w:caps/>
      <w:sz w:val="21"/>
      <w:szCs w:val="24"/>
    </w:rPr>
  </w:style>
  <w:style w:type="paragraph" w:customStyle="1" w:styleId="LLVoimaantuloPykala">
    <w:name w:val="LLVoimaantuloPykala"/>
    <w:next w:val="LLNormaali"/>
    <w:rsid w:val="00063DCC"/>
    <w:pPr>
      <w:spacing w:line="220" w:lineRule="exact"/>
      <w:jc w:val="center"/>
    </w:pPr>
    <w:rPr>
      <w:sz w:val="22"/>
      <w:szCs w:val="24"/>
    </w:rPr>
  </w:style>
  <w:style w:type="paragraph" w:customStyle="1" w:styleId="LLSisllys">
    <w:name w:val="LLSisällys"/>
    <w:next w:val="LLNormaali"/>
    <w:rsid w:val="000E2BF4"/>
    <w:pPr>
      <w:spacing w:after="220" w:line="220" w:lineRule="exact"/>
      <w:outlineLvl w:val="0"/>
    </w:pPr>
    <w:rPr>
      <w:b/>
      <w:caps/>
      <w:sz w:val="21"/>
      <w:szCs w:val="24"/>
    </w:rPr>
  </w:style>
  <w:style w:type="paragraph" w:customStyle="1" w:styleId="LLSopimusteksti">
    <w:name w:val="LLSopimusteksti"/>
    <w:next w:val="LLNormaali"/>
    <w:rsid w:val="00BC283C"/>
    <w:pPr>
      <w:spacing w:after="220" w:line="220" w:lineRule="exact"/>
      <w:ind w:left="6691"/>
      <w:outlineLvl w:val="0"/>
    </w:pPr>
    <w:rPr>
      <w:i/>
      <w:sz w:val="22"/>
      <w:szCs w:val="24"/>
    </w:rPr>
  </w:style>
  <w:style w:type="paragraph" w:customStyle="1" w:styleId="LLPytkirja">
    <w:name w:val="LLPöytäkirja"/>
    <w:next w:val="LLNormaali"/>
    <w:rsid w:val="000F5A45"/>
    <w:pPr>
      <w:spacing w:line="220" w:lineRule="exact"/>
      <w:ind w:left="6691"/>
      <w:outlineLvl w:val="0"/>
    </w:pPr>
    <w:rPr>
      <w:i/>
      <w:sz w:val="22"/>
      <w:szCs w:val="24"/>
    </w:rPr>
  </w:style>
  <w:style w:type="paragraph" w:styleId="TOC1">
    <w:name w:val="toc 1"/>
    <w:basedOn w:val="Normal"/>
    <w:next w:val="Normal"/>
    <w:autoRedefine/>
    <w:semiHidden/>
    <w:rsid w:val="000D1D74"/>
    <w:pPr>
      <w:tabs>
        <w:tab w:val="right" w:leader="dot" w:pos="8336"/>
      </w:tabs>
      <w:spacing w:line="220" w:lineRule="exact"/>
      <w:ind w:left="539" w:hanging="539"/>
    </w:pPr>
    <w:rPr>
      <w:bCs/>
      <w:caps/>
      <w:sz w:val="22"/>
      <w:szCs w:val="20"/>
    </w:rPr>
  </w:style>
  <w:style w:type="paragraph" w:styleId="TOC2">
    <w:name w:val="toc 2"/>
    <w:basedOn w:val="Normal"/>
    <w:next w:val="Normal"/>
    <w:autoRedefine/>
    <w:semiHidden/>
    <w:rsid w:val="00E261DA"/>
    <w:pPr>
      <w:tabs>
        <w:tab w:val="left" w:leader="dot" w:pos="964"/>
        <w:tab w:val="right" w:leader="dot" w:pos="8336"/>
      </w:tabs>
      <w:spacing w:line="220" w:lineRule="exact"/>
      <w:ind w:left="539" w:hanging="539"/>
    </w:pPr>
    <w:rPr>
      <w:sz w:val="22"/>
      <w:szCs w:val="20"/>
    </w:rPr>
  </w:style>
  <w:style w:type="paragraph" w:styleId="CommentText">
    <w:name w:val="annotation text"/>
    <w:basedOn w:val="Normal"/>
    <w:uiPriority w:val="99"/>
    <w:semiHidden/>
    <w:unhideWhenUsed/>
    <w:rPr>
      <w:sz w:val="20"/>
      <w:szCs w:val="20"/>
    </w:rPr>
  </w:style>
  <w:style w:type="paragraph" w:styleId="TOC4">
    <w:name w:val="toc 4"/>
    <w:basedOn w:val="Normal"/>
    <w:next w:val="Normal"/>
    <w:autoRedefine/>
    <w:semiHidden/>
    <w:rsid w:val="00AA6E8E"/>
    <w:pPr>
      <w:spacing w:line="220" w:lineRule="exact"/>
    </w:pPr>
    <w:rPr>
      <w:caps/>
      <w:sz w:val="22"/>
      <w:szCs w:val="18"/>
    </w:rPr>
  </w:style>
  <w:style w:type="paragraph" w:styleId="TOC5">
    <w:name w:val="toc 5"/>
    <w:basedOn w:val="Normal"/>
    <w:next w:val="Normal"/>
    <w:autoRedefine/>
    <w:semiHidden/>
    <w:rsid w:val="00FE7770"/>
    <w:pPr>
      <w:ind w:left="960"/>
    </w:pPr>
    <w:rPr>
      <w:sz w:val="18"/>
      <w:szCs w:val="18"/>
    </w:rPr>
  </w:style>
  <w:style w:type="paragraph" w:styleId="TOC6">
    <w:name w:val="toc 6"/>
    <w:basedOn w:val="Normal"/>
    <w:next w:val="Normal"/>
    <w:autoRedefine/>
    <w:semiHidden/>
    <w:rsid w:val="00FE7770"/>
    <w:pPr>
      <w:ind w:left="1200"/>
    </w:pPr>
    <w:rPr>
      <w:sz w:val="18"/>
      <w:szCs w:val="18"/>
    </w:rPr>
  </w:style>
  <w:style w:type="paragraph" w:styleId="TOC7">
    <w:name w:val="toc 7"/>
    <w:basedOn w:val="Normal"/>
    <w:next w:val="Normal"/>
    <w:autoRedefine/>
    <w:semiHidden/>
    <w:rsid w:val="00FE7770"/>
    <w:pPr>
      <w:ind w:left="1440"/>
    </w:pPr>
    <w:rPr>
      <w:sz w:val="18"/>
      <w:szCs w:val="18"/>
    </w:rPr>
  </w:style>
  <w:style w:type="paragraph" w:styleId="TOC8">
    <w:name w:val="toc 8"/>
    <w:basedOn w:val="Normal"/>
    <w:next w:val="Normal"/>
    <w:autoRedefine/>
    <w:semiHidden/>
    <w:rsid w:val="00FE7770"/>
    <w:pPr>
      <w:ind w:left="1680"/>
    </w:pPr>
    <w:rPr>
      <w:sz w:val="18"/>
      <w:szCs w:val="18"/>
    </w:rPr>
  </w:style>
  <w:style w:type="paragraph" w:styleId="TOC9">
    <w:name w:val="toc 9"/>
    <w:basedOn w:val="Normal"/>
    <w:next w:val="Normal"/>
    <w:autoRedefine/>
    <w:semiHidden/>
    <w:rsid w:val="00FE7770"/>
    <w:pPr>
      <w:ind w:left="1920"/>
    </w:pPr>
    <w:rPr>
      <w:sz w:val="18"/>
      <w:szCs w:val="18"/>
    </w:rPr>
  </w:style>
  <w:style w:type="character" w:styleId="Hyperlink">
    <w:name w:val="Hyperlink"/>
    <w:rsid w:val="00FE7770"/>
    <w:rPr>
      <w:color w:val="0000FF"/>
      <w:u w:val="single"/>
    </w:rPr>
  </w:style>
  <w:style w:type="paragraph" w:customStyle="1" w:styleId="LLJohtolauseKappaleet">
    <w:name w:val="LLJohtolauseKappaleet"/>
    <w:rsid w:val="000D5454"/>
    <w:pPr>
      <w:spacing w:line="220" w:lineRule="exact"/>
      <w:ind w:firstLine="170"/>
      <w:jc w:val="both"/>
    </w:pPr>
    <w:rPr>
      <w:sz w:val="22"/>
      <w:szCs w:val="24"/>
    </w:rPr>
  </w:style>
  <w:style w:type="paragraph" w:styleId="Index1">
    <w:name w:val="index 1"/>
    <w:basedOn w:val="Normal"/>
    <w:next w:val="Normal"/>
    <w:autoRedefine/>
    <w:semiHidden/>
    <w:rsid w:val="0087128B"/>
    <w:pPr>
      <w:ind w:left="240" w:hanging="240"/>
    </w:pPr>
  </w:style>
  <w:style w:type="paragraph" w:styleId="Index3">
    <w:name w:val="index 3"/>
    <w:basedOn w:val="Normal"/>
    <w:next w:val="Normal"/>
    <w:autoRedefine/>
    <w:semiHidden/>
    <w:rsid w:val="0087128B"/>
    <w:pPr>
      <w:ind w:left="720" w:hanging="240"/>
    </w:pPr>
  </w:style>
  <w:style w:type="paragraph" w:styleId="FootnoteText">
    <w:name w:val="footnote text"/>
    <w:basedOn w:val="Normal"/>
    <w:semiHidden/>
    <w:rsid w:val="00261B3D"/>
    <w:rPr>
      <w:sz w:val="20"/>
      <w:szCs w:val="20"/>
    </w:rPr>
  </w:style>
  <w:style w:type="character" w:styleId="FootnoteReference">
    <w:name w:val="footnote reference"/>
    <w:semiHidden/>
    <w:rsid w:val="00261B3D"/>
    <w:rPr>
      <w:vertAlign w:val="superscript"/>
    </w:rPr>
  </w:style>
  <w:style w:type="paragraph" w:customStyle="1" w:styleId="LLPerustelujenkappalejako">
    <w:name w:val="LLPerustelujenkappalejako"/>
    <w:rsid w:val="002B0120"/>
    <w:pPr>
      <w:spacing w:after="220" w:line="220" w:lineRule="exact"/>
      <w:jc w:val="both"/>
    </w:pPr>
    <w:rPr>
      <w:sz w:val="22"/>
      <w:szCs w:val="24"/>
    </w:rPr>
  </w:style>
  <w:style w:type="paragraph" w:customStyle="1" w:styleId="LLLiiteOtsikko">
    <w:name w:val="LLLiiteOtsikko"/>
    <w:next w:val="LLNormaali"/>
    <w:rsid w:val="00CF561D"/>
    <w:pPr>
      <w:spacing w:before="220" w:after="220" w:line="220" w:lineRule="exact"/>
      <w:outlineLvl w:val="0"/>
    </w:pPr>
    <w:rPr>
      <w:sz w:val="22"/>
      <w:szCs w:val="24"/>
    </w:rPr>
  </w:style>
  <w:style w:type="paragraph" w:customStyle="1" w:styleId="LLTaulukonOtsikko">
    <w:name w:val="LLTaulukonOtsikko"/>
    <w:next w:val="LLNormaali"/>
    <w:rsid w:val="002B0120"/>
    <w:pPr>
      <w:spacing w:after="220" w:line="220" w:lineRule="exact"/>
    </w:pPr>
    <w:rPr>
      <w:sz w:val="22"/>
      <w:szCs w:val="24"/>
    </w:rPr>
  </w:style>
  <w:style w:type="paragraph" w:styleId="CommentSubject">
    <w:name w:val="annotation subject"/>
    <w:basedOn w:val="CommentText"/>
    <w:next w:val="CommentText"/>
    <w:semiHidden/>
    <w:rsid w:val="00994A79"/>
    <w:rPr>
      <w:b/>
      <w:bCs/>
    </w:rPr>
  </w:style>
  <w:style w:type="paragraph" w:styleId="BalloonText">
    <w:name w:val="Balloon Text"/>
    <w:basedOn w:val="Normal"/>
    <w:semiHidden/>
    <w:rsid w:val="00994A79"/>
    <w:rPr>
      <w:rFonts w:ascii="Tahoma" w:hAnsi="Tahoma" w:cs="Tahoma"/>
      <w:sz w:val="16"/>
      <w:szCs w:val="16"/>
    </w:rPr>
  </w:style>
  <w:style w:type="paragraph" w:customStyle="1" w:styleId="LLAllekirjoitus">
    <w:name w:val="LLAllekirjoitus"/>
    <w:next w:val="LLNormaali"/>
    <w:rsid w:val="00185F2E"/>
    <w:pPr>
      <w:jc w:val="center"/>
    </w:pPr>
    <w:rPr>
      <w:b/>
      <w:sz w:val="21"/>
      <w:szCs w:val="24"/>
    </w:rPr>
  </w:style>
  <w:style w:type="paragraph" w:customStyle="1" w:styleId="LLNimenselvennys">
    <w:name w:val="LLNimenselvennys"/>
    <w:next w:val="LLNormaali"/>
    <w:rsid w:val="00185F2E"/>
    <w:pPr>
      <w:spacing w:before="880" w:after="220" w:line="220" w:lineRule="exact"/>
      <w:jc w:val="center"/>
    </w:pPr>
    <w:rPr>
      <w:b/>
      <w:sz w:val="21"/>
      <w:szCs w:val="24"/>
    </w:rPr>
  </w:style>
  <w:style w:type="paragraph" w:customStyle="1" w:styleId="LLVarmennus">
    <w:name w:val="LLVarmennus"/>
    <w:next w:val="LLNormaali"/>
    <w:rsid w:val="00185F2E"/>
    <w:pPr>
      <w:spacing w:before="220" w:line="220" w:lineRule="exact"/>
      <w:jc w:val="right"/>
    </w:pPr>
    <w:rPr>
      <w:sz w:val="22"/>
      <w:szCs w:val="24"/>
    </w:rPr>
  </w:style>
  <w:style w:type="paragraph" w:styleId="TOC3">
    <w:name w:val="toc 3"/>
    <w:basedOn w:val="Normal"/>
    <w:next w:val="Normal"/>
    <w:autoRedefine/>
    <w:semiHidden/>
    <w:rsid w:val="00FF2B63"/>
    <w:pPr>
      <w:tabs>
        <w:tab w:val="right" w:leader="dot" w:pos="8336"/>
      </w:tabs>
      <w:ind w:left="480"/>
    </w:pPr>
    <w:rPr>
      <w:sz w:val="22"/>
    </w:rPr>
  </w:style>
  <w:style w:type="paragraph" w:customStyle="1" w:styleId="LL3Otsikkotaso">
    <w:name w:val="LL3Otsikkotaso"/>
    <w:next w:val="LLNormaali"/>
    <w:rsid w:val="00F607FB"/>
    <w:pPr>
      <w:spacing w:before="220" w:after="220" w:line="220" w:lineRule="exact"/>
      <w:outlineLvl w:val="2"/>
    </w:pPr>
    <w:rPr>
      <w:sz w:val="22"/>
      <w:szCs w:val="24"/>
    </w:rPr>
  </w:style>
  <w:style w:type="paragraph" w:customStyle="1" w:styleId="LLUusiLaki">
    <w:name w:val="LLUusiLaki"/>
    <w:basedOn w:val="LLLaki"/>
    <w:next w:val="LLNormaali"/>
    <w:rsid w:val="002D0561"/>
  </w:style>
  <w:style w:type="paragraph" w:customStyle="1" w:styleId="LLUusiSaadoksenNimi">
    <w:name w:val="LLUusiSaadoksenNimi"/>
    <w:basedOn w:val="LLSaadoksenNimi"/>
    <w:next w:val="LLNormaali"/>
    <w:rsid w:val="002D0561"/>
  </w:style>
  <w:style w:type="paragraph" w:customStyle="1" w:styleId="LLUusiLakiYhdyssanaOtsikko">
    <w:name w:val="LLUusiLakiYhdyssanaOtsikko"/>
    <w:basedOn w:val="LLLakiYhdyssanaOtsikko"/>
    <w:next w:val="LLNormaali"/>
    <w:rsid w:val="002D0561"/>
  </w:style>
  <w:style w:type="paragraph" w:customStyle="1" w:styleId="mpaaotsikko">
    <w:name w:val="mpaaotsikko"/>
    <w:basedOn w:val="LLEsityksennimi"/>
    <w:qFormat/>
    <w:rsid w:val="008A0B0A"/>
  </w:style>
  <w:style w:type="paragraph" w:customStyle="1" w:styleId="LLUusiMinisterionAsetus">
    <w:name w:val="LLUusiMinisterionAsetus"/>
    <w:basedOn w:val="LLMinisterionAsetus"/>
    <w:qFormat/>
    <w:rsid w:val="0060037A"/>
  </w:style>
  <w:style w:type="paragraph" w:customStyle="1" w:styleId="LLUusiTPnAsetus">
    <w:name w:val="LLUusiTPnAsetus"/>
    <w:basedOn w:val="LLTPnAsetus"/>
    <w:qFormat/>
    <w:rsid w:val="0060037A"/>
  </w:style>
  <w:style w:type="paragraph" w:customStyle="1" w:styleId="LLUusiValtioneuvostonAsetus">
    <w:name w:val="LLUusiValtioneuvostonAsetus"/>
    <w:basedOn w:val="LLValtioneuvostonAsetus"/>
    <w:qFormat/>
    <w:rsid w:val="0060037A"/>
  </w:style>
  <w:style w:type="paragraph" w:styleId="ListParagraph">
    <w:name w:val="List Paragraph"/>
    <w:basedOn w:val="Normal"/>
    <w:uiPriority w:val="34"/>
    <w:qFormat/>
    <w:rsid w:val="00410079"/>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70250\Desktop\S&#228;&#228;d&#246;spohjaSuomi.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SäädöspohjaSuomi.dot</Template>
  <TotalTime>22</TotalTime>
  <Pages>16</Pages>
  <Words>6891</Words>
  <Characters>39279</Characters>
  <Application>Microsoft Office Word</Application>
  <DocSecurity>0</DocSecurity>
  <Lines>327</Lines>
  <Paragraphs>92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1</vt:lpstr>
      <vt:lpstr>1</vt:lpstr>
    </vt:vector>
  </TitlesOfParts>
  <Company>VM</Company>
  <LinksUpToDate>false</LinksUpToDate>
  <CharactersWithSpaces>46078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Viranko Anssi (LVM)</dc:creator>
  <cp:keywords/>
  <cp:lastModifiedBy>Ke, Tingting</cp:lastModifiedBy>
  <cp:revision>9</cp:revision>
  <cp:lastPrinted>2018-08-17T09:16:00Z</cp:lastPrinted>
  <dcterms:created xsi:type="dcterms:W3CDTF">2018-09-24T10:44:00Z</dcterms:created>
  <dcterms:modified xsi:type="dcterms:W3CDTF">2018-10-08T08:03:00Z</dcterms:modified>
</cp:coreProperties>
</file>