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ΓΑΛΛΙΚΗ ΔΗΜΟΚΡΑΤΙΑ</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Υπουργείο Οικολογικής Μετάβασης</w:t>
            </w:r>
            <w:r>
              <w:br/>
              <w:t>και Εδαφικής Συνοχής</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Διάταγμα αριθ.</w:t>
      </w:r>
      <w:r>
        <w:rPr>
          <w:b/>
        </w:rPr>
        <w:tab/>
        <w:t xml:space="preserve">της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σχετικά με την υποχρέωση παρουσίασης προς πώληση μη μεταποιημένων νωπών οπωροκηπευτικών χωρίς συσκευασία που αποτελείται εξ ολοκλήρου ή εν μέρει από πλαστική ύλη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ΑΡΙΘ. ΑΝΑΦΟΡΑΣ: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Στοχευμένο κοινό:</w:t>
      </w:r>
      <w:r>
        <w:rPr>
          <w:i/>
        </w:rPr>
        <w:t xml:space="preserve"> καταστήματα λιανικής πώλησης εξειδικευμένα ή μη εξειδικευμένα στην πώληση οπωροκηπευτικών σε καταστήματα και αγορές.</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Θέμα:</w:t>
      </w:r>
      <w:r>
        <w:rPr>
          <w:i/>
        </w:rPr>
        <w:t xml:space="preserve"> όροι για την εφαρμογή της υποχρέωσης παρουσίας προς πώληση μη μεταποιημένων νωπών οπωροκηπευτικών χωρίς συσκευασία που αποτελείται εξ ολοκλήρου ή εν μέρει από πλαστικό.</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Έναρξη ισχύος:</w:t>
      </w:r>
      <w:r>
        <w:rPr>
          <w:i/>
        </w:rPr>
        <w:t xml:space="preserve"> το διάταγμα τίθεται σε ισχύ την επομένη της δημοσίευσής του.</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Σημείωση:</w:t>
      </w:r>
      <w:r>
        <w:rPr>
          <w:i/>
        </w:rPr>
        <w:t xml:space="preserve"> το διάταγμα καθορίζει τους όρους εφαρμογής της διάταξης που αναγράφονται στον νόμο της 10ης Φεβρουαρίου 2020 σχετικά με την καταπολέμηση του προβλήματος των αποβλήτων και την κυκλική οικονομία, η οποία ορίζει ότι όλες οι επιχειρήσεις λιανικής πώλησης θα παρουσιάζουν προς πώληση αμεταποίητα οπωροκηπευτικά χωρίς πλαστική συσκευασία.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Διασαφηνίζει ότι η διάταξη εφαρμόζεται στα μη μεταποιημένα νωπά οπωροκηπευτικά, δηλαδή στα οπωροκηπευτικά που πωλούνται στην αρχική τους κατάσταση ή έχουν υποβληθεί σε προετοιμασία, όπως καθαρισμός, κοπή, αποστράγγιση ή ξήρανση.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Διασαφηνίζει επίσης τον ορισμό της πλαστικής συσκευασίας. Παρέχει κατάλογο των νωπών οπωροκηπευτικών που δεν υπόκεινται στην υποχρέωση αυτή, δεδομένου ότι παρουσιάζουν κίνδυνο αλλοίωσης όταν πωλούνται χύμα.</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Παραπομπές:</w:t>
      </w:r>
      <w:r>
        <w:rPr>
          <w:i/>
        </w:rPr>
        <w:t xml:space="preserve"> ο Περιβαλλοντικός Κώδικας που τροποποιήθηκε με το διάταγμα μπορεί να αναζητηθεί, στο σχέδιο που προκύπτει από την παρούσα τροπολογία, στον ιστότοπο Légifrance (https://legifrance.gouv.fr).</w:t>
      </w:r>
    </w:p>
    <w:p w14:paraId="3B319840" w14:textId="77777777" w:rsidR="006E305A" w:rsidRPr="006E305A" w:rsidRDefault="006E305A" w:rsidP="006E305A">
      <w:pPr>
        <w:spacing w:before="600"/>
        <w:ind w:firstLine="709"/>
        <w:jc w:val="both"/>
        <w:rPr>
          <w:b/>
          <w:bCs/>
        </w:rPr>
      </w:pPr>
      <w:r>
        <w:rPr>
          <w:b/>
        </w:rPr>
        <w:t>Ο Πρωθυπουργός,</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Σχετικά με την έκθεση του υπουργού Οικολογικής Μετάβασης και Εδαφικής Συνοχής,</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Έχοντας υπόψη τον εκτελεστικό κανονισμό (ΕΕ) αριθ. 543/2011 της Επιτροπής, της 7ης Ιουνίου 2011, για τη θέσπιση λεπτομερών κανόνων εφαρμογής του κανονισμού (ΕΚ) αριθ. </w:t>
      </w:r>
      <w:r>
        <w:lastRenderedPageBreak/>
        <w:t xml:space="preserve">1234/2007 του Συμβουλίου όσον αφορά στους τομείς των οπωροκηπευτικών και των μεταποιημένων οπωροκηπευτικών, </w:t>
      </w:r>
    </w:p>
    <w:p w14:paraId="37F0C46A" w14:textId="434CC72A" w:rsidR="00A155FD" w:rsidRPr="00D61874" w:rsidRDefault="00A155FD" w:rsidP="005024FC">
      <w:pPr>
        <w:pStyle w:val="SNConsultation"/>
      </w:pPr>
      <w:r>
        <w:t xml:space="preserve">Έχοντας υπόψη τον εκτελεστικό κανονισμό (ΕΕ) αριθ. 1333/2011 της Επιτροπής, της 19ης Δεκεμβρίου 2011, για τον καθορισμό προτύπων εμπορίας για τις μπανάνες, κανόνων για τον έλεγχο τήρησης των εν λόγω προτύπων εμπορίας και απαιτήσεων κοινοποίησης στον τομέα της μπανάνας,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Έχοντας υπόψη τον νόμο αριθ. 2020-105, της 10ης Φεβρουαρίου 2020, για την καταπολέμηση των αποβλήτων και την κυκλική οικονομία, και ιδίως το άρθρο 77 αυτού·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Έχοντας υπόψη τον Περιβαλλοντικό Κώδικα και κυρίως το άρθρο του L. 541-15-10 αυτού·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Έχοντας υπόψη το διάταγμα αριθ. 55-1126, της 19ης Αυγούστου 1955, περί εφαρμογής του άρθρου L. 214-1 του Κώδικα Προστασίας του Καταναλωτή όσον αφορά στο εμπόριο οπωροκηπευτικών·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Έχοντας υπόψη τις παρατηρήσεις που διατυπώθηκαν κατά τη δημόσια διαβούλευση που πραγματοποιήθηκε μεταξύ </w:t>
      </w:r>
      <w:r>
        <w:rPr>
          <w:highlight w:val="yellow"/>
        </w:rPr>
        <w:t>XX</w:t>
      </w:r>
      <w:r>
        <w:t xml:space="preserve"> Δεκεμβρίου 2022 και </w:t>
      </w:r>
      <w:r>
        <w:rPr>
          <w:highlight w:val="yellow"/>
        </w:rPr>
        <w:t>XX</w:t>
      </w:r>
      <w:r>
        <w:t xml:space="preserve"> Ιανουαρίου 2023, σύμφωνα με το άρθρο L. 123-19-1 του Περιβαλλοντικού Κώδικα,</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Διά του παρόντος αποφασίζει:</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Άρθρο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Το τμήμα 10 του κεφαλαίου Ι του τίτλου IV του βιβλίου V του ρυθμιστικού μέρους του Περιβαλλοντικού Κώδικα συμπληρώνεται από το άρθρο D. 541-334 ως εξής:</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«Άρθρο D. 541-334. – I.</w:t>
      </w:r>
      <w:r>
        <w:t xml:space="preserve"> –Για τους σκοπούς της παραγράφου 16 του τίτλου ΙΙΙ του άρθρου L. 541-15-10, ισχύουν οι ακόλουθοι ορισμοί: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«Φρούτα και λαχανικά»: φυτά ή μέρη τους, όπως μίσχοι, ρίζες, κόνδυλοι, φύλλα, καρποί, σπόροι, που προορίζονται για κατανάλωση από τον άνθρωπο και βρώσιμα μανιτάρια·</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«Μη μεταποιημένα νωπά οπωροκηπευτικά»: νωπά οπωροκηπευτικά, των οποίων η παρασκευή είναι σύμφωνη με τα ακόλουθα όρια: </w:t>
      </w:r>
    </w:p>
    <w:p w14:paraId="742076DE" w14:textId="77777777" w:rsidR="00FA2A1F" w:rsidRDefault="00FA2A1F" w:rsidP="005A05C8">
      <w:pPr>
        <w:ind w:firstLine="709"/>
        <w:jc w:val="both"/>
      </w:pPr>
    </w:p>
    <w:p w14:paraId="273AD17D" w14:textId="67AAC9E0" w:rsidR="005A05C8" w:rsidRDefault="005A05C8" w:rsidP="00FA2A1F">
      <w:pPr>
        <w:ind w:left="1134" w:hanging="425"/>
        <w:jc w:val="both"/>
      </w:pPr>
      <w:r>
        <w:t xml:space="preserve">– </w:t>
      </w:r>
      <w:r w:rsidR="0026664E">
        <w:tab/>
      </w:r>
      <w:r>
        <w:t xml:space="preserve">πρότυπα εμπορίας που αναφέρονται στον εκτελεστικό κανονισμό (ΕΕ) αριθ. 543/2011 της Επιτροπής, της 7ης Ιουνίου 2011, για τη θέσπιση λεπτομερών κανόνων εφαρμογής του κανονισμού (ΕΚ) αριθ. 1234/2007 του Συμβουλίου όσον αφορά στους τομείς των οπωροκηπευτικών και των μεταποιημένων οπωροκηπευτικών· </w:t>
      </w:r>
    </w:p>
    <w:p w14:paraId="4D8D69E8" w14:textId="1E0F86C5" w:rsidR="005A05C8" w:rsidRDefault="005A05C8" w:rsidP="00FA2A1F">
      <w:pPr>
        <w:ind w:left="1134" w:hanging="425"/>
        <w:jc w:val="both"/>
      </w:pPr>
      <w:r>
        <w:t xml:space="preserve">– </w:t>
      </w:r>
      <w:r w:rsidR="0026664E">
        <w:tab/>
      </w:r>
      <w:r>
        <w:t xml:space="preserve">πρότυπα εμπορίας που αναφέρονται στον εκτελεστικό κανονισμό (ΕΕ) αριθ. 1333/2011 της Επιτροπής, της 19ης Δεκεμβρίου 2011, για τον καθορισμό προτύπων εμπορίας για τις μπανάνες, κανόνων για τον έλεγχο της συμμόρφωσης με τις εν λόγω προδιαγραφές εμπορίας και απαιτήσεων για τις κοινοποιήσεις στον τομέα της μπανάνας· </w:t>
      </w:r>
    </w:p>
    <w:p w14:paraId="2C33E934" w14:textId="54B1F8B9" w:rsidR="005A05C8" w:rsidRPr="005A05C8" w:rsidRDefault="005A05C8" w:rsidP="00FA2A1F">
      <w:pPr>
        <w:ind w:left="1134" w:hanging="425"/>
        <w:jc w:val="both"/>
      </w:pPr>
      <w:r>
        <w:t xml:space="preserve">– </w:t>
      </w:r>
      <w:r w:rsidR="0026664E">
        <w:tab/>
      </w:r>
      <w:r>
        <w:t xml:space="preserve">αποφάσεις εκδοθείσες κατ’ εφαρμογήν του άρθρου 4 του διατάγματος 55-1126, της 19ης Αυγούστου 1955, περί εφαρμογής του άρθρου L. 214-1 του Κώδικα Προστασίας του Καταναλωτή στον τομέα του εμπορίου οπωροκηπευτικών.»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«Συσκευασία»: δοχείο, εξωτερικό κάλυμμα ή διάταξη κλεισίματος, που καλύπτει τα οπωροκηπευτικά εν όλω ή εν μέρει για να αποτελέσει μονάδα πώλησης στον καταναλωτή και να εξασφαλίσει την παρουσίασή του στο σημείο πώλησης·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lastRenderedPageBreak/>
        <w:t>4. «Πλαστικό υλικό»: υλικό όπως ορίζεται στο άρθρο D. 541-330 του Περιβαλλοντικού Κώδικα.</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Τα οπωροκηπευτικά που παρουσιάζουν κίνδυνο αλλοίωσης όταν πωλούνται χύμα, κατά την έννοια της δεύτερης πρότασης της παραγράφου 16 του τίτλου ΙΙΙ του άρθρου L. 541-15-10, είναι: </w:t>
      </w:r>
    </w:p>
    <w:p w14:paraId="5AC6333E" w14:textId="77777777" w:rsidR="00341726" w:rsidRDefault="00341726" w:rsidP="00341726">
      <w:pPr>
        <w:jc w:val="both"/>
      </w:pPr>
    </w:p>
    <w:p w14:paraId="72EBB9D2" w14:textId="58BAFA17" w:rsidR="00341726" w:rsidRDefault="00341726" w:rsidP="00341726">
      <w:pPr>
        <w:jc w:val="both"/>
      </w:pPr>
      <w:r>
        <w:t>– σαλάτα καλαμποκιού, νεαροί βλαστοί, αρωματικά βότανα, βρώσιμα λουλούδια, φύτρες φασολιών mung·</w:t>
      </w:r>
    </w:p>
    <w:p w14:paraId="5844973D" w14:textId="0E1EB7B9" w:rsidR="00341726" w:rsidRDefault="00341726" w:rsidP="00341726">
      <w:pPr>
        <w:jc w:val="both"/>
      </w:pPr>
      <w:r>
        <w:t>– φυτρωμένοι σπόροι·</w:t>
      </w:r>
    </w:p>
    <w:p w14:paraId="0BB479B0" w14:textId="7F458C47" w:rsidR="0016162C" w:rsidRDefault="009B5670" w:rsidP="0016162C">
      <w:pPr>
        <w:jc w:val="both"/>
      </w:pPr>
      <w:r>
        <w:t>– ώριμα φρούτα·</w:t>
      </w:r>
    </w:p>
    <w:p w14:paraId="6024C5B2" w14:textId="4B7CC75D" w:rsidR="00B12D5E" w:rsidRDefault="0016162C" w:rsidP="00341726">
      <w:pPr>
        <w:jc w:val="both"/>
      </w:pPr>
      <w:r>
        <w:t>– βακίννια τα οξύκκοκα (κράνμπερι), μύρτιλλα, φυσαλίδες οι περουβιανές και βατόμουρα (blueberries), σμέουρα, φράουλες, βατόμουρα (blackberries), σταφίδες, καρποί κουφοξυλιάς, surettes και φραγκοστάφυλα, μαύρα φραγκοστάφυλα και ακτινίδια·</w:t>
      </w:r>
    </w:p>
    <w:p w14:paraId="5ED21BA4" w14:textId="68ABC03B" w:rsidR="00B12D5E" w:rsidRDefault="00B12D5E" w:rsidP="00B12D5E">
      <w:pPr>
        <w:jc w:val="both"/>
      </w:pPr>
      <w:r>
        <w:t> – αντίδια·</w:t>
      </w:r>
    </w:p>
    <w:p w14:paraId="3D7B41BD" w14:textId="001F8026" w:rsidR="00B12D5E" w:rsidRDefault="009B5670" w:rsidP="00B12D5E">
      <w:pPr>
        <w:ind w:left="-5"/>
      </w:pPr>
      <w:r>
        <w:t>– μανιτάρια·</w:t>
      </w:r>
    </w:p>
    <w:p w14:paraId="3C95BD5D" w14:textId="56902FC7" w:rsidR="00B12D5E" w:rsidRDefault="009B5670" w:rsidP="00B12D5E">
      <w:pPr>
        <w:ind w:left="-5"/>
      </w:pPr>
      <w:r>
        <w:t>– μικρά καρότα·</w:t>
      </w:r>
    </w:p>
    <w:p w14:paraId="578E5A1F" w14:textId="77777777" w:rsidR="00B12D5E" w:rsidRDefault="00B12D5E" w:rsidP="00B12D5E">
      <w:pPr>
        <w:ind w:left="-5"/>
      </w:pPr>
      <w:r>
        <w:t xml:space="preserve">– σπανάκι και λάπαθο.»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Άρθρο 2</w:t>
      </w:r>
    </w:p>
    <w:p w14:paraId="683E9D53" w14:textId="77777777" w:rsidR="009C04CC" w:rsidRDefault="009C04CC" w:rsidP="00195C7C">
      <w:pPr>
        <w:ind w:firstLine="709"/>
        <w:jc w:val="both"/>
      </w:pPr>
    </w:p>
    <w:p w14:paraId="57BD3D37" w14:textId="2AAC4DD6" w:rsidR="00341726" w:rsidRDefault="009C04CC" w:rsidP="00341726">
      <w:pPr>
        <w:jc w:val="both"/>
      </w:pPr>
      <w:r>
        <w:t>Για να καταστεί δυνατή η διάθεση των αποθεμάτων συσκευασίας, τα ακόλουθα οπωροκηπευτικά μπορούν να εκτίθενται προς πώληση σε συσκευασίες που αποτελούνται εξ ολοκλήρου ή εν μέρει από πλαστικό υλικό έως τις 31 Δεκεμβρίου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ντομάτες με ραβδώσεις, επιμήκεις τομάτες σε σχήμα καρδιάς, ντοματάκια cherry ή κοκτέιλ (μικροποικιλίες)· </w:t>
      </w:r>
    </w:p>
    <w:p w14:paraId="6FED6CDF" w14:textId="27E595B4" w:rsidR="00B12D5E" w:rsidRDefault="009B5670" w:rsidP="00B12D5E">
      <w:pPr>
        <w:pStyle w:val="ListParagraph"/>
        <w:numPr>
          <w:ilvl w:val="0"/>
          <w:numId w:val="23"/>
        </w:numPr>
      </w:pPr>
      <w:r>
        <w:t>σπαράγγια·</w:t>
      </w:r>
    </w:p>
    <w:p w14:paraId="027696F5" w14:textId="6354DDB6" w:rsidR="00B12D5E" w:rsidRDefault="00B12D5E" w:rsidP="00B12D5E">
      <w:pPr>
        <w:pStyle w:val="ListParagraph"/>
        <w:numPr>
          <w:ilvl w:val="0"/>
          <w:numId w:val="23"/>
        </w:numPr>
      </w:pPr>
      <w:r>
        <w:t>μπρόκολο·</w:t>
      </w:r>
    </w:p>
    <w:p w14:paraId="1A89F6DE" w14:textId="068BB10A" w:rsidR="00B12D5E" w:rsidRDefault="00B12D5E" w:rsidP="00B12D5E">
      <w:pPr>
        <w:pStyle w:val="ListParagraph"/>
        <w:numPr>
          <w:ilvl w:val="0"/>
          <w:numId w:val="23"/>
        </w:numPr>
      </w:pPr>
      <w:r>
        <w:t>πρώιμες πατάτες και πρώιμα καρότα·</w:t>
      </w:r>
    </w:p>
    <w:p w14:paraId="39D06F87" w14:textId="15776A2D" w:rsidR="00B12D5E" w:rsidRDefault="009B5670" w:rsidP="00B12D5E">
      <w:pPr>
        <w:pStyle w:val="ListParagraph"/>
        <w:numPr>
          <w:ilvl w:val="0"/>
          <w:numId w:val="23"/>
        </w:numPr>
      </w:pPr>
      <w:r>
        <w:t>σαλάτα·</w:t>
      </w:r>
    </w:p>
    <w:p w14:paraId="79B57C4C" w14:textId="3F8C1E57" w:rsidR="00B12D5E" w:rsidRDefault="009B5670" w:rsidP="00341726">
      <w:pPr>
        <w:pStyle w:val="ListParagraph"/>
        <w:numPr>
          <w:ilvl w:val="0"/>
          <w:numId w:val="23"/>
        </w:numPr>
        <w:jc w:val="both"/>
      </w:pPr>
      <w:r>
        <w:t xml:space="preserve">πρώιμα κρεμμύδια· </w:t>
      </w:r>
    </w:p>
    <w:p w14:paraId="1ECA92A8" w14:textId="1D34F630" w:rsidR="00B12D5E" w:rsidRDefault="009B5670" w:rsidP="00341726">
      <w:pPr>
        <w:pStyle w:val="ListParagraph"/>
        <w:numPr>
          <w:ilvl w:val="0"/>
          <w:numId w:val="23"/>
        </w:numPr>
        <w:jc w:val="both"/>
      </w:pPr>
      <w:r>
        <w:t>πρώιμη ρέβα·</w:t>
      </w:r>
    </w:p>
    <w:p w14:paraId="44ADB8B6" w14:textId="77777777" w:rsidR="00B12D5E" w:rsidRDefault="00341726" w:rsidP="00341726">
      <w:pPr>
        <w:pStyle w:val="ListParagraph"/>
        <w:numPr>
          <w:ilvl w:val="0"/>
          <w:numId w:val="23"/>
        </w:numPr>
        <w:jc w:val="both"/>
      </w:pPr>
      <w:r>
        <w:t xml:space="preserve">λαχανάκια Βρυξελλών· </w:t>
      </w:r>
    </w:p>
    <w:p w14:paraId="627CA519" w14:textId="0D26E63D" w:rsidR="00B12D5E" w:rsidRDefault="009B5670" w:rsidP="00341726">
      <w:pPr>
        <w:pStyle w:val="ListParagraph"/>
        <w:numPr>
          <w:ilvl w:val="0"/>
          <w:numId w:val="23"/>
        </w:numPr>
        <w:jc w:val="both"/>
      </w:pPr>
      <w:r>
        <w:t>πράσινα φασολάκια·</w:t>
      </w:r>
    </w:p>
    <w:p w14:paraId="3DBEF345" w14:textId="77777777" w:rsidR="00B12D5E" w:rsidRDefault="00B12D5E" w:rsidP="00B12D5E">
      <w:pPr>
        <w:pStyle w:val="ListParagraph"/>
        <w:numPr>
          <w:ilvl w:val="0"/>
          <w:numId w:val="23"/>
        </w:numPr>
        <w:jc w:val="both"/>
      </w:pPr>
      <w:r>
        <w:t>κεράσια·</w:t>
      </w:r>
    </w:p>
    <w:p w14:paraId="23F8FD80" w14:textId="5A9AD835" w:rsidR="00B12D5E" w:rsidRDefault="00341726" w:rsidP="00341726">
      <w:pPr>
        <w:pStyle w:val="ListParagraph"/>
        <w:numPr>
          <w:ilvl w:val="0"/>
          <w:numId w:val="23"/>
        </w:numPr>
        <w:jc w:val="both"/>
      </w:pPr>
      <w:r>
        <w:t>σταφύλια·</w:t>
      </w:r>
    </w:p>
    <w:p w14:paraId="76FB16F4" w14:textId="4222A7F6" w:rsidR="00341726" w:rsidRDefault="00341726" w:rsidP="00341726">
      <w:pPr>
        <w:pStyle w:val="ListParagraph"/>
        <w:numPr>
          <w:ilvl w:val="0"/>
          <w:numId w:val="23"/>
        </w:numPr>
        <w:jc w:val="both"/>
      </w:pPr>
      <w:r>
        <w:t>ροδάκινα, νεκταρίνια και βερίκοκα.</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Άρθρο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Ο υπουργός Οικονομίας, Οικονομικών και Βιομηχανικής και Ψηφιακής Κυριαρχίας, ο υπουργός Γεωργίας και Διατροφικής Αυτάρκειας, ο υπουργός Οικολογικής Μετάβασης και Εδαφικής Συνοχής και ο αναπληρωτής υπουργός Οικολογικής Μετάβασης και Εδαφικής Συνοχής, αρμόδιος για την οικολογία, είναι αρμόδιοι, ο καθένας στον τομέα του, για την εφαρμογή του παρόντος διατάγματος, το οποίο θα δημοσιευθεί στην </w:t>
      </w:r>
      <w:r>
        <w:rPr>
          <w:i/>
        </w:rPr>
        <w:t>Επίσημη Εφημερίδα</w:t>
      </w:r>
      <w:r>
        <w:t xml:space="preserve"> της Γαλλικής Δημοκρατίας.</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Συντάχθηκε στις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523E" w14:textId="77777777" w:rsidR="00DD6754" w:rsidRDefault="00DD6754" w:rsidP="00DA07F9">
      <w:r>
        <w:separator/>
      </w:r>
    </w:p>
  </w:endnote>
  <w:endnote w:type="continuationSeparator" w:id="0">
    <w:p w14:paraId="32A894B0" w14:textId="77777777" w:rsidR="00DD6754" w:rsidRDefault="00DD6754"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1E49A" w14:textId="77777777" w:rsidR="00DD6754" w:rsidRDefault="00DD6754" w:rsidP="00DA07F9">
      <w:r>
        <w:separator/>
      </w:r>
    </w:p>
  </w:footnote>
  <w:footnote w:type="continuationSeparator" w:id="0">
    <w:p w14:paraId="075CB5A4" w14:textId="77777777" w:rsidR="00DD6754" w:rsidRDefault="00DD6754"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6664E"/>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754"/>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2022-12-22T13:04:00Z</dcterms:modified>
</cp:coreProperties>
</file>