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774" w:rsidRPr="0009191E" w:rsidRDefault="00CA0774" w:rsidP="00CA0774">
      <w:pPr>
        <w:spacing w:line="360" w:lineRule="auto"/>
        <w:jc w:val="center"/>
        <w:rPr>
          <w:rFonts w:ascii="Courier New" w:hAnsi="Courier New" w:cs="Courier New"/>
          <w:sz w:val="20"/>
        </w:rPr>
      </w:pPr>
      <w:r>
        <w:rPr>
          <w:rFonts w:ascii="Courier New" w:hAnsi="Courier New"/>
          <w:sz w:val="20"/>
        </w:rPr>
        <w:t xml:space="preserve">1. </w:t>
      </w:r>
      <w:r>
        <w:rPr>
          <w:rFonts w:ascii="Courier New" w:hAnsi="Courier New"/>
          <w:sz w:val="20"/>
        </w:rPr>
        <w:t>------IND- 2019 0551 HU- PT- ------ 20191114 --- --- PROJET</w:t>
      </w:r>
    </w:p>
    <w:p w:rsidR="00150DE4" w:rsidRPr="00150DE4" w:rsidRDefault="00150DE4" w:rsidP="0045040A">
      <w:pPr>
        <w:spacing w:after="0" w:line="240" w:lineRule="auto"/>
        <w:jc w:val="center"/>
        <w:rPr>
          <w:rFonts w:ascii="Times New Roman" w:hAnsi="Times New Roman" w:cs="Times New Roman"/>
          <w:b/>
          <w:sz w:val="24"/>
          <w:szCs w:val="24"/>
        </w:rPr>
      </w:pPr>
      <w:r>
        <w:rPr>
          <w:rFonts w:ascii="Times New Roman" w:hAnsi="Times New Roman"/>
          <w:b/>
          <w:sz w:val="24"/>
        </w:rPr>
        <w:t>Decreto n.º .../2019</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150DE4" w:rsidRPr="00150DE4" w:rsidRDefault="00150DE4" w:rsidP="0045040A">
      <w:pPr>
        <w:spacing w:after="0" w:line="240" w:lineRule="auto"/>
        <w:jc w:val="center"/>
        <w:rPr>
          <w:rFonts w:ascii="Times New Roman" w:hAnsi="Times New Roman" w:cs="Times New Roman"/>
          <w:b/>
          <w:sz w:val="24"/>
          <w:szCs w:val="24"/>
        </w:rPr>
      </w:pPr>
    </w:p>
    <w:p w:rsidR="00150DE4" w:rsidRPr="00150DE4" w:rsidRDefault="00150DE4" w:rsidP="0045040A">
      <w:pPr>
        <w:spacing w:after="0" w:line="240" w:lineRule="auto"/>
        <w:jc w:val="center"/>
        <w:rPr>
          <w:rFonts w:ascii="Times New Roman" w:hAnsi="Times New Roman" w:cs="Times New Roman"/>
          <w:b/>
          <w:sz w:val="24"/>
          <w:szCs w:val="24"/>
        </w:rPr>
      </w:pPr>
      <w:r>
        <w:rPr>
          <w:rFonts w:ascii="Times New Roman" w:hAnsi="Times New Roman"/>
          <w:b/>
          <w:sz w:val="24"/>
        </w:rPr>
        <w:t>do ministro da Agricultura, de [data]</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150DE4" w:rsidRPr="00150DE4" w:rsidRDefault="00150DE4" w:rsidP="0045040A">
      <w:pPr>
        <w:spacing w:after="0" w:line="240" w:lineRule="auto"/>
        <w:jc w:val="center"/>
        <w:rPr>
          <w:rFonts w:ascii="Times New Roman" w:hAnsi="Times New Roman" w:cs="Times New Roman"/>
          <w:b/>
          <w:sz w:val="24"/>
          <w:szCs w:val="24"/>
        </w:rPr>
      </w:pPr>
    </w:p>
    <w:p w:rsidR="00150DE4" w:rsidRPr="00150DE4" w:rsidRDefault="00150DE4" w:rsidP="0045040A">
      <w:pPr>
        <w:spacing w:after="0" w:line="240" w:lineRule="auto"/>
        <w:jc w:val="center"/>
        <w:rPr>
          <w:rFonts w:ascii="Times New Roman" w:hAnsi="Times New Roman" w:cs="Times New Roman"/>
          <w:b/>
          <w:sz w:val="24"/>
          <w:szCs w:val="24"/>
        </w:rPr>
      </w:pPr>
      <w:r>
        <w:rPr>
          <w:rFonts w:ascii="Times New Roman" w:hAnsi="Times New Roman"/>
          <w:b/>
          <w:sz w:val="24"/>
        </w:rPr>
        <w:t>que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150DE4" w:rsidRPr="00150DE4" w:rsidRDefault="00150DE4" w:rsidP="0045040A">
      <w:pPr>
        <w:spacing w:after="0" w:line="240" w:lineRule="auto"/>
        <w:jc w:val="center"/>
        <w:rPr>
          <w:rFonts w:ascii="Times New Roman" w:hAnsi="Times New Roman" w:cs="Times New Roman"/>
          <w:b/>
          <w:sz w:val="24"/>
          <w:szCs w:val="24"/>
        </w:rPr>
      </w:pPr>
    </w:p>
    <w:p w:rsidR="00150DE4" w:rsidRPr="00150DE4" w:rsidRDefault="00150DE4" w:rsidP="0045040A">
      <w:pPr>
        <w:spacing w:after="0" w:line="240" w:lineRule="auto"/>
        <w:jc w:val="center"/>
        <w:rPr>
          <w:rFonts w:ascii="Times New Roman" w:hAnsi="Times New Roman" w:cs="Times New Roman"/>
          <w:b/>
          <w:sz w:val="24"/>
          <w:szCs w:val="24"/>
        </w:rPr>
      </w:pPr>
      <w:r>
        <w:rPr>
          <w:rFonts w:ascii="Times New Roman" w:hAnsi="Times New Roman"/>
          <w:b/>
          <w:sz w:val="24"/>
        </w:rPr>
        <w:t>altera o Decreto n.º 152/2009 do ministro da Agricultura e do Desenvolvimento Rural, de 12 de novembro de 2009, relativo aos requisitos obrigatórios do Codex Alimentarius Hungaricus</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150DE4" w:rsidRPr="00150DE4" w:rsidRDefault="00150DE4" w:rsidP="0045040A">
      <w:pPr>
        <w:spacing w:after="0" w:line="240" w:lineRule="auto"/>
        <w:jc w:val="both"/>
        <w:rPr>
          <w:rFonts w:ascii="Times New Roman" w:hAnsi="Times New Roman" w:cs="Times New Roman"/>
          <w:sz w:val="24"/>
          <w:szCs w:val="24"/>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150DE4" w:rsidRPr="00150DE4" w:rsidRDefault="00150DE4" w:rsidP="0045040A">
      <w:pPr>
        <w:spacing w:after="0" w:line="240" w:lineRule="auto"/>
        <w:jc w:val="both"/>
        <w:rPr>
          <w:rFonts w:ascii="Times New Roman" w:hAnsi="Times New Roman" w:cs="Times New Roman"/>
          <w:sz w:val="24"/>
          <w:szCs w:val="24"/>
        </w:rPr>
      </w:pPr>
    </w:p>
    <w:p w:rsidR="00150DE4" w:rsidRPr="00150DE4" w:rsidRDefault="00150DE4" w:rsidP="0045040A">
      <w:pPr>
        <w:spacing w:after="0" w:line="240" w:lineRule="auto"/>
        <w:jc w:val="both"/>
        <w:rPr>
          <w:rFonts w:ascii="Times New Roman" w:hAnsi="Times New Roman" w:cs="Times New Roman"/>
          <w:sz w:val="24"/>
          <w:szCs w:val="24"/>
        </w:rPr>
      </w:pPr>
      <w:r>
        <w:rPr>
          <w:rFonts w:ascii="Times New Roman" w:hAnsi="Times New Roman"/>
          <w:sz w:val="24"/>
        </w:rPr>
        <w:t>Em conformidade com a autorização concedida nos termos do artigo 76.º, n.º 2, ponto 5, da Lei XLVI, de 2008, relativa à cadeia alimentar e à sua fiscalização oficial e agindo no exercício das minhas funções, conforme definidas no artigo 79.º, n.º 4, do Decreto n.º 94/2018 do Governo, de 22 de maio de 2018, relativo aos deveres e às competências do Governo, pelo presente, decreto o seguinte: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150DE4" w:rsidRPr="00150DE4" w:rsidRDefault="00150DE4" w:rsidP="0045040A">
      <w:pPr>
        <w:spacing w:after="0" w:line="240" w:lineRule="auto"/>
        <w:jc w:val="both"/>
        <w:rPr>
          <w:rFonts w:ascii="Times New Roman" w:hAnsi="Times New Roman" w:cs="Times New Roman"/>
          <w:sz w:val="24"/>
          <w:szCs w:val="24"/>
        </w:rPr>
      </w:pPr>
    </w:p>
    <w:p w:rsidR="00150DE4" w:rsidRPr="00150DE4" w:rsidRDefault="00150DE4" w:rsidP="0045040A">
      <w:pPr>
        <w:keepNext/>
        <w:keepLines/>
        <w:spacing w:after="0" w:line="240" w:lineRule="auto"/>
        <w:jc w:val="center"/>
        <w:rPr>
          <w:rFonts w:ascii="Times New Roman" w:hAnsi="Times New Roman" w:cs="Times New Roman"/>
          <w:b/>
          <w:sz w:val="24"/>
          <w:szCs w:val="24"/>
        </w:rPr>
      </w:pPr>
      <w:r>
        <w:rPr>
          <w:rFonts w:ascii="Times New Roman" w:hAnsi="Times New Roman"/>
          <w:b/>
          <w:sz w:val="24"/>
        </w:rPr>
        <w:t>Artigo 1.º</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150DE4" w:rsidRPr="00150DE4" w:rsidRDefault="00150DE4" w:rsidP="0045040A">
      <w:pPr>
        <w:keepNext/>
        <w:keepLines/>
        <w:spacing w:after="0" w:line="240" w:lineRule="auto"/>
        <w:jc w:val="both"/>
        <w:rPr>
          <w:rFonts w:ascii="Times New Roman" w:hAnsi="Times New Roman" w:cs="Times New Roman"/>
          <w:sz w:val="24"/>
          <w:szCs w:val="24"/>
        </w:rPr>
      </w:pPr>
    </w:p>
    <w:p w:rsidR="00150DE4" w:rsidRPr="00150DE4" w:rsidRDefault="00150DE4" w:rsidP="0045040A">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hAnsi="Times New Roman"/>
          <w:sz w:val="24"/>
        </w:rPr>
        <w:t>No artigo 1.º, n.º 3, do Decreto n.º 152/2009 do ministro da Agricultura e do Desenvolvimento Rural, de 12 de novembro de 2009, relativo aos requisitos obrigatórios do Codex Alimentarius Hungaricus (doravante designado «R»), é aditada a alínea e) com a seguinte redação:</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150DE4" w:rsidRPr="00150DE4" w:rsidRDefault="00150DE4" w:rsidP="0045040A">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150DE4" w:rsidRPr="00150DE4" w:rsidRDefault="00150DE4" w:rsidP="0045040A">
      <w:pPr>
        <w:spacing w:after="0" w:line="240" w:lineRule="auto"/>
        <w:jc w:val="both"/>
        <w:rPr>
          <w:rFonts w:ascii="Times New Roman" w:eastAsia="Times New Roman" w:hAnsi="Times New Roman" w:cs="Times New Roman"/>
          <w:bCs/>
          <w:i/>
          <w:color w:val="000000"/>
          <w:sz w:val="24"/>
          <w:szCs w:val="24"/>
        </w:rPr>
      </w:pPr>
      <w:r>
        <w:rPr>
          <w:rFonts w:ascii="Times New Roman" w:hAnsi="Times New Roman"/>
          <w:i/>
          <w:color w:val="000000"/>
          <w:sz w:val="24"/>
        </w:rPr>
        <w:t>[Os requisitos obrigatórios do capítulo I do Codex Alimentarius Hungaricus, que contém descrições de produtos nacionais, são estabelecidos no seguinte anexo do presente decreto:]</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150DE4" w:rsidRPr="00150DE4" w:rsidRDefault="00150DE4" w:rsidP="0045040A">
      <w:pPr>
        <w:spacing w:after="0" w:line="240" w:lineRule="auto"/>
        <w:jc w:val="both"/>
        <w:rPr>
          <w:rFonts w:ascii="Times New Roman" w:eastAsia="Times New Roman" w:hAnsi="Times New Roman" w:cs="Times New Roman"/>
          <w:bCs/>
          <w:i/>
          <w:color w:val="000000"/>
          <w:sz w:val="24"/>
          <w:szCs w:val="24"/>
        </w:rPr>
      </w:pPr>
    </w:p>
    <w:p w:rsidR="00150DE4" w:rsidRPr="00150DE4" w:rsidRDefault="00150DE4" w:rsidP="0045040A">
      <w:pPr>
        <w:spacing w:after="0" w:line="240" w:lineRule="auto"/>
        <w:rPr>
          <w:rFonts w:ascii="Times New Roman" w:eastAsia="Times New Roman" w:hAnsi="Times New Roman" w:cs="Times New Roman"/>
          <w:bCs/>
          <w:i/>
          <w:color w:val="000000"/>
          <w:sz w:val="24"/>
          <w:szCs w:val="24"/>
        </w:rPr>
      </w:pPr>
      <w:r>
        <w:rPr>
          <w:rFonts w:ascii="Times New Roman" w:hAnsi="Times New Roman"/>
          <w:color w:val="000000"/>
          <w:sz w:val="24"/>
        </w:rPr>
        <w:t xml:space="preserve">«e) </w:t>
      </w:r>
      <w:r>
        <w:rPr>
          <w:rFonts w:ascii="Times New Roman" w:hAnsi="Times New Roman"/>
          <w:i/>
          <w:color w:val="000000"/>
          <w:sz w:val="24"/>
        </w:rPr>
        <w:t>Anexo 41</w:t>
      </w:r>
      <w:r>
        <w:rPr>
          <w:rFonts w:ascii="Times New Roman" w:hAnsi="Times New Roman"/>
          <w:color w:val="000000"/>
          <w:sz w:val="24"/>
        </w:rPr>
        <w:t xml:space="preserve"> relativo à paprica moída fumada.»</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150DE4" w:rsidRPr="00150DE4" w:rsidRDefault="00150DE4" w:rsidP="0045040A">
      <w:pPr>
        <w:spacing w:after="0" w:line="240" w:lineRule="auto"/>
        <w:jc w:val="both"/>
        <w:rPr>
          <w:rFonts w:ascii="Times New Roman" w:hAnsi="Times New Roman" w:cs="Times New Roman"/>
          <w:sz w:val="24"/>
          <w:szCs w:val="24"/>
        </w:rPr>
      </w:pPr>
    </w:p>
    <w:p w:rsidR="00150DE4" w:rsidRPr="00150DE4" w:rsidRDefault="00150DE4" w:rsidP="0045040A">
      <w:pPr>
        <w:keepNext/>
        <w:keepLines/>
        <w:spacing w:after="0" w:line="240" w:lineRule="auto"/>
        <w:jc w:val="center"/>
        <w:rPr>
          <w:rFonts w:ascii="Times New Roman" w:hAnsi="Times New Roman" w:cs="Times New Roman"/>
          <w:b/>
          <w:sz w:val="24"/>
          <w:szCs w:val="24"/>
        </w:rPr>
      </w:pPr>
      <w:r>
        <w:rPr>
          <w:rFonts w:ascii="Times New Roman" w:hAnsi="Times New Roman"/>
          <w:b/>
          <w:sz w:val="24"/>
        </w:rPr>
        <w:t>Artigo 2.º</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150DE4" w:rsidRPr="00150DE4" w:rsidRDefault="00150DE4" w:rsidP="0045040A">
      <w:pPr>
        <w:keepNext/>
        <w:keepLines/>
        <w:spacing w:after="0" w:line="240" w:lineRule="auto"/>
        <w:rPr>
          <w:rFonts w:ascii="Times New Roman" w:hAnsi="Times New Roman" w:cs="Times New Roman"/>
          <w:sz w:val="24"/>
          <w:szCs w:val="24"/>
        </w:rPr>
      </w:pPr>
    </w:p>
    <w:p w:rsidR="00150DE4" w:rsidRPr="00150DE4" w:rsidRDefault="00150DE4" w:rsidP="0045040A">
      <w:pPr>
        <w:keepNext/>
        <w:keepLines/>
        <w:spacing w:after="0" w:line="240" w:lineRule="auto"/>
        <w:jc w:val="both"/>
        <w:rPr>
          <w:rFonts w:ascii="Times New Roman" w:eastAsia="Times New Roman" w:hAnsi="Times New Roman" w:cs="Times New Roman"/>
          <w:bCs/>
          <w:color w:val="000000"/>
          <w:sz w:val="24"/>
          <w:szCs w:val="24"/>
        </w:rPr>
      </w:pPr>
      <w:r>
        <w:rPr>
          <w:rFonts w:ascii="Times New Roman" w:hAnsi="Times New Roman"/>
          <w:color w:val="000000"/>
          <w:sz w:val="24"/>
        </w:rPr>
        <w:t>No artigo 2.º do R, é aditado o n.º 16 com a seguinte redação:</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150DE4" w:rsidRPr="00150DE4" w:rsidRDefault="00150DE4" w:rsidP="0045040A">
      <w:pPr>
        <w:keepNext/>
        <w:keepLines/>
        <w:spacing w:after="0" w:line="240" w:lineRule="auto"/>
        <w:jc w:val="both"/>
        <w:rPr>
          <w:rFonts w:ascii="Times New Roman" w:eastAsia="Times New Roman" w:hAnsi="Times New Roman" w:cs="Times New Roman"/>
          <w:bCs/>
          <w:color w:val="000000"/>
          <w:sz w:val="24"/>
          <w:szCs w:val="24"/>
        </w:rPr>
      </w:pPr>
    </w:p>
    <w:p w:rsidR="00150DE4" w:rsidRPr="00150DE4" w:rsidRDefault="00150DE4" w:rsidP="0045040A">
      <w:pPr>
        <w:spacing w:after="0" w:line="240" w:lineRule="auto"/>
        <w:jc w:val="both"/>
        <w:rPr>
          <w:rFonts w:ascii="Times New Roman" w:eastAsia="Times New Roman" w:hAnsi="Times New Roman" w:cs="Times New Roman"/>
          <w:bCs/>
          <w:color w:val="000000"/>
          <w:sz w:val="24"/>
          <w:szCs w:val="24"/>
        </w:rPr>
      </w:pPr>
      <w:r>
        <w:rPr>
          <w:rFonts w:ascii="Times New Roman" w:hAnsi="Times New Roman"/>
          <w:color w:val="000000"/>
          <w:sz w:val="24"/>
        </w:rPr>
        <w:t>«16. Os produtos não conformes com as disposições do anexo 41 estabelecidas no Decreto n.º .../2019 do ministro da Agricultura, de [data], que altera o Decreto n.º 152/2009 do ministro da Agricultura e do Desenvolvimento Rural, de 12 de novembro de 2009 (doravante designado “MódR6”) podem ser produzidos durante dois anos após a data de entrada em vigor do MódR6 e podem ser distribuídos até à data de durabilidade mínima.»</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150DE4" w:rsidRPr="00150DE4" w:rsidRDefault="00150DE4" w:rsidP="0045040A">
      <w:pPr>
        <w:spacing w:after="0" w:line="240" w:lineRule="auto"/>
        <w:jc w:val="both"/>
        <w:rPr>
          <w:rFonts w:ascii="Times New Roman" w:eastAsia="Times New Roman" w:hAnsi="Times New Roman" w:cs="Times New Roman"/>
          <w:bCs/>
          <w:color w:val="000000"/>
          <w:sz w:val="24"/>
          <w:szCs w:val="24"/>
        </w:rPr>
      </w:pPr>
    </w:p>
    <w:p w:rsidR="00150DE4" w:rsidRPr="00150DE4" w:rsidRDefault="00150DE4" w:rsidP="0045040A">
      <w:pPr>
        <w:keepNext/>
        <w:keepLines/>
        <w:spacing w:after="0" w:line="240" w:lineRule="auto"/>
        <w:jc w:val="center"/>
        <w:rPr>
          <w:rFonts w:ascii="Times New Roman" w:eastAsia="Times New Roman" w:hAnsi="Times New Roman" w:cs="Times New Roman"/>
          <w:b/>
          <w:bCs/>
          <w:color w:val="000000"/>
          <w:sz w:val="24"/>
          <w:szCs w:val="24"/>
        </w:rPr>
      </w:pPr>
      <w:r>
        <w:rPr>
          <w:rFonts w:ascii="Times New Roman" w:hAnsi="Times New Roman"/>
          <w:b/>
          <w:color w:val="000000"/>
          <w:sz w:val="24"/>
        </w:rPr>
        <w:t>Artigo 3.º</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150DE4" w:rsidRPr="00150DE4" w:rsidRDefault="00150DE4" w:rsidP="0045040A">
      <w:pPr>
        <w:keepNext/>
        <w:keepLines/>
        <w:spacing w:after="0" w:line="240" w:lineRule="auto"/>
        <w:jc w:val="center"/>
        <w:rPr>
          <w:rFonts w:ascii="Times New Roman" w:hAnsi="Times New Roman" w:cs="Times New Roman"/>
          <w:sz w:val="24"/>
          <w:szCs w:val="24"/>
        </w:rPr>
      </w:pPr>
    </w:p>
    <w:p w:rsidR="000C70B4" w:rsidRPr="00562311" w:rsidRDefault="000C70B4" w:rsidP="0045040A">
      <w:pPr>
        <w:pStyle w:val="NormalWeb"/>
        <w:keepNext/>
        <w:keepLines/>
        <w:spacing w:before="0" w:beforeAutospacing="0" w:after="0" w:afterAutospacing="0"/>
        <w:jc w:val="both"/>
        <w:rPr>
          <w:bCs/>
        </w:rPr>
      </w:pPr>
      <w:r>
        <w:t>O seguinte artigo 6.º é aditado ao R:</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0C70B4" w:rsidRPr="00562311" w:rsidRDefault="000C70B4" w:rsidP="0045040A">
      <w:pPr>
        <w:pStyle w:val="NormalWeb"/>
        <w:keepNext/>
        <w:keepLines/>
        <w:spacing w:before="0" w:beforeAutospacing="0" w:after="0" w:afterAutospacing="0"/>
        <w:jc w:val="both"/>
        <w:rPr>
          <w:bCs/>
        </w:rPr>
      </w:pPr>
    </w:p>
    <w:p w:rsidR="000C70B4" w:rsidRPr="00562311" w:rsidRDefault="000C70B4" w:rsidP="0045040A">
      <w:pPr>
        <w:pStyle w:val="NormalWeb"/>
        <w:spacing w:before="0" w:beforeAutospacing="0" w:after="0" w:afterAutospacing="0"/>
        <w:jc w:val="both"/>
        <w:rPr>
          <w:bCs/>
        </w:rPr>
      </w:pPr>
      <w:r>
        <w:t>«Artigo 6.º Foi cumprido o requisito de notificação prévia do projeto do anexo 41 do presente decreto, tal como estipulado nos artigos 5.º a 7.º da Diretiva (UE) 2015/1535 do Parlamento Europeu e do Conselho, de 9 de setembro de 2015, relativa a um procedimento de informação no domínio das regulamentações técnicas e das regras relativas aos serviços da sociedade da informação.»</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0C70B4" w:rsidRPr="00F23356" w:rsidRDefault="000C70B4" w:rsidP="0045040A">
      <w:pPr>
        <w:spacing w:after="0" w:line="240" w:lineRule="auto"/>
        <w:rPr>
          <w:rFonts w:ascii="Times New Roman" w:hAnsi="Times New Roman" w:cs="Times New Roman"/>
          <w:sz w:val="24"/>
          <w:szCs w:val="24"/>
        </w:rPr>
      </w:pPr>
    </w:p>
    <w:p w:rsidR="000C70B4" w:rsidRPr="00562311" w:rsidRDefault="000C70B4" w:rsidP="0045040A">
      <w:pPr>
        <w:keepNext/>
        <w:keepLines/>
        <w:spacing w:after="0" w:line="240" w:lineRule="auto"/>
        <w:jc w:val="center"/>
        <w:rPr>
          <w:rFonts w:ascii="Times New Roman" w:hAnsi="Times New Roman" w:cs="Times New Roman"/>
          <w:b/>
          <w:sz w:val="24"/>
          <w:szCs w:val="24"/>
        </w:rPr>
      </w:pPr>
      <w:r>
        <w:rPr>
          <w:rFonts w:ascii="Times New Roman" w:hAnsi="Times New Roman"/>
          <w:b/>
          <w:sz w:val="24"/>
        </w:rPr>
        <w:t>Artigo 4.º</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0C70B4" w:rsidRDefault="000C70B4" w:rsidP="0045040A">
      <w:pPr>
        <w:keepNext/>
        <w:keepLines/>
        <w:spacing w:after="0" w:line="240" w:lineRule="auto"/>
        <w:jc w:val="center"/>
        <w:rPr>
          <w:rFonts w:ascii="Times New Roman" w:hAnsi="Times New Roman" w:cs="Times New Roman"/>
          <w:sz w:val="24"/>
          <w:szCs w:val="24"/>
        </w:rPr>
      </w:pPr>
    </w:p>
    <w:p w:rsidR="00150DE4" w:rsidRPr="00150DE4" w:rsidRDefault="00150DE4" w:rsidP="0045040A">
      <w:pPr>
        <w:spacing w:after="0" w:line="240" w:lineRule="auto"/>
        <w:rPr>
          <w:rFonts w:ascii="Times New Roman" w:hAnsi="Times New Roman" w:cs="Times New Roman"/>
          <w:sz w:val="24"/>
          <w:szCs w:val="24"/>
        </w:rPr>
      </w:pPr>
      <w:r>
        <w:rPr>
          <w:rFonts w:ascii="Times New Roman" w:hAnsi="Times New Roman"/>
          <w:sz w:val="24"/>
        </w:rPr>
        <w:t>O anexo 41 descrito no anexo 1 é aditado ao R.</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150DE4" w:rsidRDefault="00150DE4" w:rsidP="0045040A">
      <w:pPr>
        <w:spacing w:after="0" w:line="240" w:lineRule="auto"/>
        <w:rPr>
          <w:rFonts w:ascii="Times New Roman" w:hAnsi="Times New Roman" w:cs="Times New Roman"/>
          <w:sz w:val="24"/>
          <w:szCs w:val="24"/>
        </w:rPr>
      </w:pPr>
    </w:p>
    <w:p w:rsidR="00150DE4" w:rsidRPr="00150DE4" w:rsidRDefault="004A519E" w:rsidP="0045040A">
      <w:pPr>
        <w:keepNext/>
        <w:keepLines/>
        <w:spacing w:after="0" w:line="240" w:lineRule="auto"/>
        <w:jc w:val="center"/>
        <w:rPr>
          <w:rFonts w:ascii="Times New Roman" w:hAnsi="Times New Roman" w:cs="Times New Roman"/>
          <w:b/>
          <w:sz w:val="24"/>
          <w:szCs w:val="24"/>
        </w:rPr>
      </w:pPr>
      <w:r>
        <w:rPr>
          <w:rFonts w:ascii="Times New Roman" w:hAnsi="Times New Roman"/>
          <w:b/>
          <w:sz w:val="24"/>
        </w:rPr>
        <w:t>Artigo 5.º</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150DE4" w:rsidRPr="00150DE4" w:rsidRDefault="00150DE4" w:rsidP="0045040A">
      <w:pPr>
        <w:keepNext/>
        <w:keepLines/>
        <w:spacing w:after="0" w:line="240" w:lineRule="auto"/>
        <w:rPr>
          <w:rFonts w:ascii="Times New Roman" w:hAnsi="Times New Roman" w:cs="Times New Roman"/>
          <w:sz w:val="24"/>
          <w:szCs w:val="24"/>
        </w:rPr>
      </w:pPr>
    </w:p>
    <w:p w:rsidR="00150DE4" w:rsidRPr="00150DE4" w:rsidRDefault="00150DE4" w:rsidP="0045040A">
      <w:pPr>
        <w:spacing w:after="0" w:line="240" w:lineRule="auto"/>
        <w:rPr>
          <w:rFonts w:ascii="Times New Roman" w:hAnsi="Times New Roman" w:cs="Times New Roman"/>
          <w:sz w:val="24"/>
          <w:szCs w:val="24"/>
        </w:rPr>
      </w:pPr>
      <w:r>
        <w:rPr>
          <w:rFonts w:ascii="Times New Roman" w:hAnsi="Times New Roman"/>
          <w:sz w:val="24"/>
        </w:rPr>
        <w:t>O presente decreto entra em vigor no terceiro dia subsequente ao da sua publicação.</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150DE4" w:rsidRPr="00150DE4" w:rsidRDefault="00150DE4" w:rsidP="0045040A">
      <w:pPr>
        <w:spacing w:after="0" w:line="240" w:lineRule="auto"/>
        <w:rPr>
          <w:rFonts w:ascii="Times New Roman" w:hAnsi="Times New Roman" w:cs="Times New Roman"/>
          <w:sz w:val="24"/>
          <w:szCs w:val="24"/>
        </w:rPr>
      </w:pPr>
    </w:p>
    <w:p w:rsidR="00150DE4" w:rsidRPr="00150DE4" w:rsidRDefault="004A519E" w:rsidP="0045040A">
      <w:pPr>
        <w:keepNext/>
        <w:keepLines/>
        <w:spacing w:after="0" w:line="240" w:lineRule="auto"/>
        <w:jc w:val="center"/>
        <w:rPr>
          <w:rFonts w:ascii="Times New Roman" w:hAnsi="Times New Roman" w:cs="Times New Roman"/>
          <w:b/>
          <w:sz w:val="24"/>
          <w:szCs w:val="24"/>
        </w:rPr>
      </w:pPr>
      <w:r>
        <w:rPr>
          <w:rFonts w:ascii="Times New Roman" w:hAnsi="Times New Roman"/>
          <w:b/>
          <w:sz w:val="24"/>
        </w:rPr>
        <w:t>Artigo 6.º</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150DE4" w:rsidRPr="00150DE4" w:rsidRDefault="00150DE4" w:rsidP="0045040A">
      <w:pPr>
        <w:keepNext/>
        <w:keepLines/>
        <w:spacing w:after="0" w:line="240" w:lineRule="auto"/>
        <w:rPr>
          <w:rFonts w:ascii="Times New Roman" w:hAnsi="Times New Roman" w:cs="Times New Roman"/>
          <w:sz w:val="24"/>
          <w:szCs w:val="24"/>
        </w:rPr>
      </w:pPr>
    </w:p>
    <w:p w:rsidR="00150DE4" w:rsidRPr="00150DE4" w:rsidRDefault="00150DE4" w:rsidP="0045040A">
      <w:pPr>
        <w:spacing w:after="0" w:line="240" w:lineRule="auto"/>
        <w:jc w:val="both"/>
        <w:rPr>
          <w:rFonts w:ascii="Times New Roman" w:hAnsi="Times New Roman" w:cs="Times New Roman"/>
          <w:sz w:val="24"/>
          <w:szCs w:val="24"/>
        </w:rPr>
      </w:pPr>
      <w:r>
        <w:rPr>
          <w:rFonts w:ascii="Times New Roman" w:hAnsi="Times New Roman"/>
          <w:sz w:val="24"/>
        </w:rPr>
        <w:t>Foi cumprido o requisito de notificação prévia do presente projeto de decreto, tal como estipulado nos artigos 5.º a 7.º da Diretiva (UE) 2015/1535 do Parlamento Europeu e do Conselho, de 9 de setembro de 2015, relativa a um procedimento de informação no domínio das regulamentações técnicas e das regras relativas aos serviços da sociedade da informação.</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150DE4" w:rsidRPr="00150DE4" w:rsidRDefault="00150DE4" w:rsidP="0045040A">
      <w:pPr>
        <w:spacing w:after="0" w:line="240" w:lineRule="auto"/>
        <w:rPr>
          <w:rFonts w:ascii="Times New Roman" w:hAnsi="Times New Roman" w:cs="Times New Roman"/>
          <w:sz w:val="24"/>
          <w:szCs w:val="24"/>
        </w:rPr>
      </w:pPr>
    </w:p>
    <w:p w:rsidR="00150DE4" w:rsidRPr="00150DE4" w:rsidRDefault="00150DE4" w:rsidP="0045040A">
      <w:pPr>
        <w:spacing w:after="0" w:line="240" w:lineRule="auto"/>
        <w:rPr>
          <w:rFonts w:ascii="Times New Roman" w:hAnsi="Times New Roman" w:cs="Times New Roman"/>
          <w:sz w:val="24"/>
          <w:szCs w:val="24"/>
        </w:rPr>
      </w:pPr>
      <w:r>
        <w:rPr>
          <w:rFonts w:ascii="Times New Roman" w:hAnsi="Times New Roman"/>
          <w:sz w:val="24"/>
        </w:rPr>
        <w:t>Budapeste, [dia] de [mês] de 2019</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150DE4" w:rsidRPr="00150DE4" w:rsidRDefault="00150DE4" w:rsidP="0045040A">
      <w:pPr>
        <w:spacing w:after="0" w:line="240" w:lineRule="auto"/>
        <w:rPr>
          <w:rFonts w:ascii="Times New Roman" w:hAnsi="Times New Roman" w:cs="Times New Roman"/>
          <w:sz w:val="24"/>
          <w:szCs w:val="24"/>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150DE4" w:rsidRPr="00150DE4" w:rsidRDefault="00150DE4" w:rsidP="0045040A">
      <w:pPr>
        <w:spacing w:after="0" w:line="240" w:lineRule="auto"/>
        <w:rPr>
          <w:rFonts w:ascii="Times New Roman" w:hAnsi="Times New Roman" w:cs="Times New Roman"/>
          <w:sz w:val="24"/>
          <w:szCs w:val="24"/>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150DE4" w:rsidRPr="00150DE4" w:rsidRDefault="00150DE4" w:rsidP="0045040A">
      <w:pPr>
        <w:spacing w:after="0" w:line="240" w:lineRule="auto"/>
        <w:rPr>
          <w:rFonts w:ascii="Times New Roman" w:hAnsi="Times New Roman" w:cs="Times New Roman"/>
          <w:sz w:val="24"/>
          <w:szCs w:val="24"/>
        </w:rPr>
      </w:pPr>
    </w:p>
    <w:p w:rsidR="00150DE4" w:rsidRPr="00150DE4" w:rsidRDefault="00D37DBC" w:rsidP="0045040A">
      <w:pPr>
        <w:keepNext/>
        <w:keepLines/>
        <w:spacing w:after="0" w:line="240" w:lineRule="auto"/>
        <w:ind w:left="4820"/>
        <w:jc w:val="center"/>
        <w:rPr>
          <w:rFonts w:ascii="Times New Roman" w:hAnsi="Times New Roman" w:cs="Times New Roman"/>
          <w:sz w:val="24"/>
          <w:szCs w:val="24"/>
        </w:rPr>
      </w:pPr>
      <w:r>
        <w:rPr>
          <w:rFonts w:ascii="Times New Roman" w:hAnsi="Times New Roman"/>
          <w:sz w:val="24"/>
        </w:rPr>
        <w:t>Dr. István Nagy</w:t>
      </w:r>
    </w:p>
    <w:p w:rsidR="00150DE4" w:rsidRPr="00150DE4" w:rsidRDefault="00150DE4" w:rsidP="0045040A">
      <w:pPr>
        <w:spacing w:after="0" w:line="240" w:lineRule="auto"/>
        <w:ind w:left="4820"/>
        <w:jc w:val="center"/>
        <w:rPr>
          <w:rFonts w:ascii="Times New Roman" w:hAnsi="Times New Roman" w:cs="Times New Roman"/>
          <w:sz w:val="24"/>
          <w:szCs w:val="24"/>
        </w:rPr>
      </w:pPr>
      <w:r>
        <w:rPr>
          <w:rFonts w:ascii="Times New Roman" w:hAnsi="Times New Roman"/>
          <w:sz w:val="24"/>
        </w:rPr>
        <w:t>Ministro da Agricultura</w:t>
      </w:r>
    </w:p>
    <w:p w:rsidR="00150DE4" w:rsidRPr="00150DE4" w:rsidRDefault="00150DE4" w:rsidP="0045040A">
      <w:pPr>
        <w:keepNext/>
        <w:keepLines/>
        <w:pageBreakBefore/>
        <w:spacing w:after="0" w:line="240" w:lineRule="auto"/>
        <w:rPr>
          <w:rFonts w:ascii="Times New Roman" w:hAnsi="Times New Roman" w:cs="Times New Roman"/>
          <w:i/>
          <w:sz w:val="24"/>
          <w:szCs w:val="24"/>
        </w:rPr>
      </w:pPr>
      <w:r>
        <w:rPr>
          <w:rFonts w:ascii="Times New Roman" w:hAnsi="Times New Roman"/>
          <w:i/>
          <w:sz w:val="24"/>
        </w:rPr>
        <w:t>Anexo 1 do Decreto n.º .../2019 do ministro da Agricultura, de [data]</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150DE4" w:rsidRDefault="00150DE4" w:rsidP="0045040A">
      <w:pPr>
        <w:keepNext/>
        <w:keepLines/>
        <w:spacing w:after="0" w:line="240" w:lineRule="auto"/>
        <w:rPr>
          <w:rFonts w:ascii="Times New Roman" w:hAnsi="Times New Roman" w:cs="Times New Roman"/>
          <w:i/>
          <w:sz w:val="24"/>
          <w:szCs w:val="24"/>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562311" w:rsidRPr="00150DE4" w:rsidRDefault="00562311" w:rsidP="0045040A">
      <w:pPr>
        <w:keepNext/>
        <w:keepLines/>
        <w:spacing w:after="0" w:line="240" w:lineRule="auto"/>
        <w:rPr>
          <w:rFonts w:ascii="Times New Roman" w:hAnsi="Times New Roman" w:cs="Times New Roman"/>
          <w:i/>
          <w:sz w:val="24"/>
          <w:szCs w:val="24"/>
        </w:rPr>
      </w:pPr>
    </w:p>
    <w:p w:rsidR="00150DE4" w:rsidRDefault="00150DE4" w:rsidP="0045040A">
      <w:pPr>
        <w:keepNext/>
        <w:keepLines/>
        <w:spacing w:after="0" w:line="240" w:lineRule="auto"/>
        <w:rPr>
          <w:rFonts w:ascii="Times New Roman" w:hAnsi="Times New Roman" w:cs="Times New Roman"/>
          <w:i/>
          <w:sz w:val="24"/>
          <w:szCs w:val="24"/>
        </w:rPr>
      </w:pPr>
      <w:r>
        <w:rPr>
          <w:rFonts w:ascii="Times New Roman" w:hAnsi="Times New Roman"/>
          <w:i/>
          <w:sz w:val="24"/>
        </w:rPr>
        <w:t>«Anexo 41 do Decreto n.º 152/2009 do ministro da Agricultura e do Desenvolvimento Rural, de 12 de novembro de 2009</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C116E8" w:rsidRDefault="00C116E8" w:rsidP="0045040A">
      <w:pPr>
        <w:keepNext/>
        <w:keepLines/>
        <w:spacing w:after="0" w:line="240" w:lineRule="auto"/>
        <w:rPr>
          <w:rFonts w:ascii="Times New Roman" w:hAnsi="Times New Roman" w:cs="Times New Roman"/>
          <w:i/>
          <w:sz w:val="24"/>
          <w:szCs w:val="24"/>
        </w:rPr>
      </w:pPr>
    </w:p>
    <w:p w:rsidR="00C116E8" w:rsidRPr="00726807" w:rsidRDefault="00C116E8" w:rsidP="0045040A">
      <w:pPr>
        <w:pStyle w:val="Default"/>
        <w:keepNext/>
        <w:keepLines/>
        <w:jc w:val="center"/>
        <w:rPr>
          <w:b/>
          <w:sz w:val="26"/>
          <w:szCs w:val="26"/>
        </w:rPr>
      </w:pPr>
      <w:r>
        <w:rPr>
          <w:b/>
          <w:sz w:val="26"/>
        </w:rPr>
        <w:t>Regulamento n.º 1-3/18-1 do Codex Alimentarius Hungaricus sobre paprica moída fumada</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C116E8" w:rsidRPr="00562311" w:rsidRDefault="00C116E8" w:rsidP="0045040A">
      <w:pPr>
        <w:pStyle w:val="Default"/>
        <w:keepNext/>
        <w:keepLines/>
        <w:jc w:val="center"/>
        <w:rPr>
          <w:b/>
          <w:sz w:val="26"/>
          <w:szCs w:val="26"/>
        </w:rPr>
      </w:pPr>
    </w:p>
    <w:p w:rsidR="00B94390" w:rsidRPr="00562311" w:rsidRDefault="00B94390" w:rsidP="0045040A">
      <w:pPr>
        <w:pStyle w:val="Default"/>
        <w:keepNext/>
        <w:keepLines/>
        <w:jc w:val="center"/>
        <w:rPr>
          <w:b/>
          <w:sz w:val="26"/>
          <w:szCs w:val="26"/>
        </w:rPr>
      </w:pPr>
      <w:r>
        <w:rPr>
          <w:b/>
          <w:sz w:val="26"/>
        </w:rPr>
        <w:t>Parte A</w:t>
      </w:r>
    </w:p>
    <w:p w:rsidR="00B94390" w:rsidRPr="00562311" w:rsidRDefault="00B94390" w:rsidP="0045040A">
      <w:pPr>
        <w:pStyle w:val="Default"/>
        <w:keepNext/>
        <w:keepLines/>
        <w:jc w:val="center"/>
        <w:rPr>
          <w:b/>
          <w:sz w:val="26"/>
          <w:szCs w:val="26"/>
        </w:rPr>
      </w:pPr>
      <w:r>
        <w:rPr>
          <w:b/>
          <w:sz w:val="26"/>
        </w:rPr>
        <w:t>DISPOSIÇÕES GERAIS</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150DE4" w:rsidRPr="00562311" w:rsidRDefault="00150DE4" w:rsidP="0045040A">
      <w:pPr>
        <w:pStyle w:val="Default"/>
        <w:keepNext/>
        <w:keepLines/>
        <w:jc w:val="center"/>
        <w:rPr>
          <w:b/>
          <w:sz w:val="26"/>
          <w:szCs w:val="26"/>
        </w:rPr>
      </w:pPr>
    </w:p>
    <w:p w:rsidR="002D3CAE" w:rsidRPr="00562311" w:rsidRDefault="002D3CAE" w:rsidP="0045040A">
      <w:pPr>
        <w:keepNext/>
        <w:keepLines/>
        <w:spacing w:after="0" w:line="240" w:lineRule="auto"/>
        <w:jc w:val="center"/>
        <w:rPr>
          <w:rFonts w:ascii="Times New Roman" w:hAnsi="Times New Roman" w:cs="Times New Roman"/>
          <w:b/>
          <w:sz w:val="24"/>
          <w:szCs w:val="24"/>
        </w:rPr>
      </w:pPr>
      <w:r>
        <w:rPr>
          <w:rFonts w:ascii="Times New Roman" w:hAnsi="Times New Roman"/>
          <w:b/>
          <w:sz w:val="24"/>
        </w:rPr>
        <w:t>I.</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307685" w:rsidRPr="000E31A6" w:rsidRDefault="00307685" w:rsidP="0045040A">
      <w:pPr>
        <w:keepNext/>
        <w:keepLines/>
        <w:spacing w:after="0" w:line="240" w:lineRule="auto"/>
        <w:jc w:val="center"/>
        <w:outlineLvl w:val="0"/>
        <w:rPr>
          <w:rFonts w:ascii="Times New Roman" w:hAnsi="Times New Roman" w:cs="Times New Roman"/>
          <w:b/>
          <w:sz w:val="24"/>
          <w:szCs w:val="24"/>
        </w:rPr>
      </w:pPr>
    </w:p>
    <w:p w:rsidR="00ED5DFC" w:rsidRDefault="00214578" w:rsidP="0045040A">
      <w:pPr>
        <w:numPr>
          <w:ilvl w:val="0"/>
          <w:numId w:val="7"/>
        </w:numPr>
        <w:spacing w:after="0" w:line="240" w:lineRule="auto"/>
        <w:ind w:left="426" w:hanging="426"/>
        <w:jc w:val="both"/>
        <w:rPr>
          <w:rFonts w:ascii="Times New Roman" w:hAnsi="Times New Roman" w:cs="Times New Roman"/>
          <w:sz w:val="24"/>
          <w:szCs w:val="24"/>
        </w:rPr>
      </w:pPr>
      <w:r>
        <w:rPr>
          <w:rFonts w:ascii="Times New Roman" w:hAnsi="Times New Roman"/>
          <w:sz w:val="24"/>
        </w:rPr>
        <w:t xml:space="preserve">Com base no artigo 66.º, n.º 1, da Lei XLVI, de 2008, relativa à cadeia alimentar e à sua fiscalização oficial, o presente regulamento estabelece os requisitos aplicáveis aos produtos produzidos mediante a fumagem e moagem do fruto seco e maduro das plantas </w:t>
      </w:r>
      <w:r>
        <w:rPr>
          <w:rFonts w:ascii="Times New Roman" w:hAnsi="Times New Roman"/>
          <w:i/>
          <w:sz w:val="24"/>
        </w:rPr>
        <w:t>Capsicum annuum</w:t>
      </w:r>
      <w:r>
        <w:rPr>
          <w:rFonts w:ascii="Times New Roman" w:hAnsi="Times New Roman"/>
          <w:sz w:val="24"/>
        </w:rPr>
        <w:t xml:space="preserve"> L. var. longum DC pertencentes à família das Solanáceas (</w:t>
      </w:r>
      <w:r>
        <w:rPr>
          <w:rFonts w:ascii="Times New Roman" w:hAnsi="Times New Roman"/>
          <w:sz w:val="24"/>
          <w:i w:val="1"/>
        </w:rPr>
        <w:t>Solanaceae</w:t>
      </w:r>
      <w:r>
        <w:rPr>
          <w:rFonts w:ascii="Times New Roman" w:hAnsi="Times New Roman"/>
          <w:sz w:val="24"/>
        </w:rPr>
        <w:t>).</w:t>
      </w:r>
    </w:p>
    <w:p w:rsidR="00214578" w:rsidRDefault="00214578" w:rsidP="0045040A">
      <w:pPr>
        <w:numPr>
          <w:ilvl w:val="0"/>
          <w:numId w:val="7"/>
        </w:numPr>
        <w:spacing w:after="0" w:line="240" w:lineRule="auto"/>
        <w:ind w:left="426" w:hanging="426"/>
        <w:jc w:val="both"/>
        <w:rPr>
          <w:rFonts w:ascii="Times New Roman" w:hAnsi="Times New Roman" w:cs="Times New Roman"/>
          <w:sz w:val="24"/>
          <w:szCs w:val="24"/>
        </w:rPr>
      </w:pPr>
      <w:r>
        <w:rPr>
          <w:rFonts w:ascii="Times New Roman" w:hAnsi="Times New Roman"/>
          <w:sz w:val="24"/>
        </w:rPr>
        <w:t>A norma não é aplicável à paprica moída com uma denominação de origem protegida ao abrigo do Regulamento (UE) n.º 1151/2012 do Parlamento Europeu e do Conselho, de 21 de novembro de 2012, relativo aos regimes de qualidade dos produtos agrícolas e dos géneros alimentícios.</w:t>
      </w:r>
    </w:p>
    <w:p w:rsidR="00214578" w:rsidRDefault="00214578" w:rsidP="0045040A">
      <w:pPr>
        <w:numPr>
          <w:ilvl w:val="0"/>
          <w:numId w:val="7"/>
        </w:numPr>
        <w:spacing w:after="0" w:line="240" w:lineRule="auto"/>
        <w:ind w:left="426" w:hanging="426"/>
        <w:jc w:val="both"/>
        <w:rPr>
          <w:rFonts w:ascii="Times New Roman" w:hAnsi="Times New Roman" w:cs="Times New Roman"/>
          <w:sz w:val="24"/>
          <w:szCs w:val="24"/>
        </w:rPr>
      </w:pPr>
      <w:r>
        <w:rPr>
          <w:rFonts w:ascii="Times New Roman" w:hAnsi="Times New Roman"/>
          <w:sz w:val="24"/>
        </w:rPr>
        <w:t>A expressão “paprica moída fumada” definida no regulamento apenas pode ser aplicada se o produto cumprir os requisitos estabelecidos no regulamento.</w:t>
      </w:r>
    </w:p>
    <w:p w:rsidR="00214578" w:rsidRDefault="00214578" w:rsidP="0045040A">
      <w:pPr>
        <w:numPr>
          <w:ilvl w:val="0"/>
          <w:numId w:val="7"/>
        </w:numPr>
        <w:autoSpaceDE w:val="0"/>
        <w:autoSpaceDN w:val="0"/>
        <w:adjustRightInd w:val="0"/>
        <w:spacing w:after="0" w:line="240" w:lineRule="auto"/>
        <w:ind w:left="426" w:hanging="426"/>
        <w:jc w:val="both"/>
        <w:rPr>
          <w:rFonts w:ascii="Times New Roman" w:hAnsi="Times New Roman" w:cs="Times New Roman"/>
          <w:bCs/>
          <w:sz w:val="24"/>
          <w:szCs w:val="24"/>
        </w:rPr>
      </w:pPr>
      <w:r>
        <w:rPr>
          <w:rFonts w:ascii="Times New Roman" w:hAnsi="Times New Roman"/>
          <w:sz w:val="24"/>
        </w:rPr>
        <w:t>Os parâmetros de qualidade especificados no regulamento foram determinados utilizando os métodos descritos no anexo do regulamento. Como tal, aquando da verificação dos parâmetros, devem ser utilizados os métodos de inspeção especificados no mesmo ou métodos de uma natureza equivalente.</w:t>
      </w:r>
    </w:p>
    <w:p w:rsidR="00ED5DFC" w:rsidRPr="000E31A6" w:rsidRDefault="00ED5DFC" w:rsidP="0045040A">
      <w:pPr>
        <w:numPr>
          <w:ilvl w:val="0"/>
          <w:numId w:val="7"/>
        </w:numPr>
        <w:autoSpaceDE w:val="0"/>
        <w:autoSpaceDN w:val="0"/>
        <w:adjustRightInd w:val="0"/>
        <w:spacing w:after="0" w:line="240" w:lineRule="auto"/>
        <w:ind w:left="426" w:hanging="426"/>
        <w:jc w:val="both"/>
        <w:rPr>
          <w:rFonts w:ascii="Times New Roman" w:hAnsi="Times New Roman" w:cs="Times New Roman"/>
          <w:bCs/>
          <w:sz w:val="24"/>
          <w:szCs w:val="24"/>
        </w:rPr>
      </w:pPr>
      <w:r>
        <w:rPr>
          <w:rFonts w:ascii="Times New Roman" w:hAnsi="Times New Roman"/>
          <w:sz w:val="24"/>
        </w:rPr>
        <w:t>Os produtos produzidos ou colocados no mercado em qualquer Estado-Membro da União Europeia ou na Turquia, ou produzidos num Estado da AECL signatário do Acordo sobre o Espaço Económico Europeu, em conformidade com a legislação nacional aplicável, não necessitam de cumprir as disposições técnicas definidas no presente regulamento, desde que as disposições que regem a proteção do consumidor assegurem o mesmo nível de proteção que as definidas no presente regulamento.</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214578" w:rsidRPr="000E31A6" w:rsidRDefault="00214578" w:rsidP="0045040A">
      <w:pPr>
        <w:spacing w:after="0" w:line="240" w:lineRule="auto"/>
        <w:ind w:left="426" w:hanging="426"/>
        <w:jc w:val="both"/>
        <w:rPr>
          <w:rFonts w:ascii="Times New Roman" w:hAnsi="Times New Roman" w:cs="Times New Roman"/>
          <w:b/>
          <w:sz w:val="24"/>
          <w:szCs w:val="24"/>
        </w:rPr>
      </w:pPr>
    </w:p>
    <w:p w:rsidR="00214578" w:rsidRPr="000E31A6" w:rsidRDefault="00214578" w:rsidP="0045040A">
      <w:pPr>
        <w:keepNext/>
        <w:keepLines/>
        <w:spacing w:after="0" w:line="240" w:lineRule="auto"/>
        <w:ind w:left="425" w:hanging="425"/>
        <w:jc w:val="center"/>
        <w:outlineLvl w:val="0"/>
        <w:rPr>
          <w:rFonts w:ascii="Times New Roman" w:hAnsi="Times New Roman" w:cs="Times New Roman"/>
          <w:b/>
          <w:sz w:val="24"/>
          <w:szCs w:val="24"/>
        </w:rPr>
      </w:pPr>
      <w:r>
        <w:rPr>
          <w:rFonts w:ascii="Times New Roman" w:hAnsi="Times New Roman"/>
          <w:b/>
          <w:sz w:val="24"/>
        </w:rPr>
        <w:t>II.</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214578" w:rsidRDefault="00214578" w:rsidP="0045040A">
      <w:pPr>
        <w:keepNext/>
        <w:keepLines/>
        <w:spacing w:after="0" w:line="240" w:lineRule="auto"/>
        <w:ind w:left="426"/>
        <w:jc w:val="both"/>
        <w:rPr>
          <w:rFonts w:ascii="Times New Roman" w:hAnsi="Times New Roman" w:cs="Times New Roman"/>
          <w:sz w:val="24"/>
          <w:szCs w:val="24"/>
        </w:rPr>
      </w:pPr>
    </w:p>
    <w:p w:rsidR="00C77E91" w:rsidRDefault="00C77E91" w:rsidP="0045040A">
      <w:pPr>
        <w:keepNext/>
        <w:keepLines/>
        <w:spacing w:after="0" w:line="240" w:lineRule="auto"/>
        <w:jc w:val="both"/>
        <w:rPr>
          <w:rFonts w:ascii="Times New Roman" w:hAnsi="Times New Roman" w:cs="Times New Roman"/>
          <w:sz w:val="24"/>
          <w:szCs w:val="24"/>
        </w:rPr>
      </w:pPr>
      <w:r>
        <w:rPr>
          <w:rFonts w:ascii="Times New Roman" w:hAnsi="Times New Roman"/>
          <w:sz w:val="24"/>
        </w:rPr>
        <w:t>Para efeitos do presente regulamento, entende-se por:</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4B4B59" w:rsidRPr="000E31A6" w:rsidRDefault="004B4B59" w:rsidP="0045040A">
      <w:pPr>
        <w:keepNext/>
        <w:keepLines/>
        <w:spacing w:after="0" w:line="240" w:lineRule="auto"/>
        <w:jc w:val="both"/>
        <w:rPr>
          <w:rFonts w:ascii="Times New Roman" w:hAnsi="Times New Roman" w:cs="Times New Roman"/>
          <w:sz w:val="24"/>
          <w:szCs w:val="24"/>
        </w:rPr>
      </w:pPr>
    </w:p>
    <w:p w:rsidR="00214578" w:rsidRDefault="00214578" w:rsidP="0045040A">
      <w:pPr>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b/>
          <w:sz w:val="24"/>
        </w:rPr>
        <w:t>Casca</w:t>
      </w:r>
      <w:r>
        <w:rPr>
          <w:rFonts w:ascii="Times New Roman" w:hAnsi="Times New Roman"/>
          <w:sz w:val="24"/>
        </w:rPr>
        <w:t>, o pericarpo do fruto do pimenteiro que contém pigmento;</w:t>
      </w:r>
    </w:p>
    <w:p w:rsidR="00214578" w:rsidRPr="002F23B1" w:rsidRDefault="00214578" w:rsidP="0045040A">
      <w:pPr>
        <w:numPr>
          <w:ilvl w:val="0"/>
          <w:numId w:val="6"/>
        </w:numPr>
        <w:spacing w:after="0" w:line="240" w:lineRule="auto"/>
        <w:ind w:left="426" w:hanging="426"/>
        <w:jc w:val="both"/>
        <w:rPr>
          <w:rFonts w:ascii="Times New Roman" w:hAnsi="Times New Roman" w:cs="Times New Roman"/>
          <w:b/>
          <w:sz w:val="24"/>
          <w:szCs w:val="24"/>
        </w:rPr>
      </w:pPr>
      <w:r>
        <w:rPr>
          <w:rFonts w:ascii="Times New Roman" w:hAnsi="Times New Roman"/>
          <w:b/>
          <w:sz w:val="24"/>
        </w:rPr>
        <w:t>Talo</w:t>
      </w:r>
      <w:r>
        <w:rPr>
          <w:rFonts w:ascii="Times New Roman" w:hAnsi="Times New Roman"/>
          <w:sz w:val="24"/>
        </w:rPr>
        <w:t>, uma formação verde resultante da fusão do pedicelo e das sépalas;</w:t>
      </w:r>
    </w:p>
    <w:p w:rsidR="00D60A63" w:rsidRPr="000E31A6" w:rsidRDefault="00D60A63" w:rsidP="0045040A">
      <w:pPr>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b/>
          <w:sz w:val="24"/>
        </w:rPr>
        <w:t>Fumagem</w:t>
      </w:r>
      <w:r>
        <w:rPr>
          <w:rFonts w:ascii="Times New Roman" w:hAnsi="Times New Roman"/>
          <w:sz w:val="24"/>
        </w:rPr>
        <w:t xml:space="preserve">, uma operação que visa conferir uma cor e um sabor fumado ao produto e estabelecer a natureza do mesmo por ação de fumo. </w:t>
      </w:r>
      <w:r>
        <w:rPr>
          <w:rFonts w:ascii="Times New Roman" w:hAnsi="Times New Roman"/>
          <w:sz w:val="24"/>
        </w:rPr>
        <w:t xml:space="preserve">A fumagem é obtida mediante a queima direta e incompleta de madeira de folhosas. </w:t>
      </w:r>
      <w:r>
        <w:rPr>
          <w:rFonts w:ascii="Times New Roman" w:hAnsi="Times New Roman"/>
          <w:sz w:val="24"/>
        </w:rPr>
        <w:t>A fumagem pode ser realizada das seguintes maneiras:</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562311" w:rsidRDefault="00562311" w:rsidP="0045040A">
      <w:pPr>
        <w:spacing w:after="0" w:line="240" w:lineRule="auto"/>
        <w:ind w:left="426"/>
        <w:jc w:val="both"/>
        <w:outlineLvl w:val="0"/>
        <w:rPr>
          <w:rFonts w:ascii="Times New Roman" w:hAnsi="Times New Roman" w:cs="Times New Roman"/>
          <w:sz w:val="24"/>
          <w:szCs w:val="24"/>
        </w:rPr>
      </w:pPr>
    </w:p>
    <w:p w:rsidR="00D60A63" w:rsidRPr="000E31A6" w:rsidRDefault="00D60A63" w:rsidP="0045040A">
      <w:pPr>
        <w:keepNext/>
        <w:keepLines/>
        <w:spacing w:after="0" w:line="240" w:lineRule="auto"/>
        <w:ind w:left="426"/>
        <w:jc w:val="both"/>
        <w:outlineLvl w:val="0"/>
        <w:rPr>
          <w:rFonts w:ascii="Times New Roman" w:hAnsi="Times New Roman" w:cs="Times New Roman"/>
          <w:sz w:val="24"/>
          <w:szCs w:val="24"/>
        </w:rPr>
      </w:pPr>
      <w:r>
        <w:rPr>
          <w:rFonts w:ascii="Times New Roman" w:hAnsi="Times New Roman"/>
          <w:sz w:val="24"/>
        </w:rPr>
        <w:t xml:space="preserve">3.1. </w:t>
      </w:r>
      <w:r>
        <w:rPr>
          <w:rFonts w:ascii="Times New Roman" w:hAnsi="Times New Roman"/>
          <w:b/>
          <w:sz w:val="24"/>
        </w:rPr>
        <w:t>Fumagem a frio</w:t>
      </w:r>
      <w:r>
        <w:rPr>
          <w:rFonts w:ascii="Times New Roman" w:hAnsi="Times New Roman"/>
          <w:sz w:val="24"/>
        </w:rPr>
        <w:t>: Esta operação é realizada a temperaturas não superiores a 40 °C. Em função da duração da fumagem, pode ser:</w:t>
      </w:r>
    </w:p>
    <w:p w:rsidR="00D60A63" w:rsidRPr="000E31A6" w:rsidRDefault="00D60A63" w:rsidP="0045040A">
      <w:pPr>
        <w:spacing w:after="0" w:line="240" w:lineRule="auto"/>
        <w:ind w:left="993" w:hanging="284"/>
        <w:jc w:val="both"/>
        <w:rPr>
          <w:rFonts w:ascii="Times New Roman" w:hAnsi="Times New Roman" w:cs="Times New Roman"/>
          <w:sz w:val="24"/>
          <w:szCs w:val="24"/>
        </w:rPr>
      </w:pPr>
      <w:r>
        <w:rPr>
          <w:rFonts w:ascii="Times New Roman" w:hAnsi="Times New Roman"/>
          <w:sz w:val="24"/>
        </w:rPr>
        <w:t xml:space="preserve">3.1.1. </w:t>
      </w:r>
      <w:r>
        <w:rPr>
          <w:rFonts w:ascii="Times New Roman" w:hAnsi="Times New Roman"/>
          <w:i/>
          <w:sz w:val="24"/>
        </w:rPr>
        <w:t>fumagem a frio longa tradicional</w:t>
      </w:r>
      <w:r>
        <w:rPr>
          <w:rFonts w:ascii="Times New Roman" w:hAnsi="Times New Roman"/>
          <w:sz w:val="24"/>
        </w:rPr>
        <w:t>, durante a qual o produto é fumado periodicamente por um período mais longo com fumo fino, diluído;</w:t>
      </w:r>
    </w:p>
    <w:p w:rsidR="00D60A63" w:rsidRPr="000E31A6" w:rsidRDefault="00D60A63" w:rsidP="0045040A">
      <w:pPr>
        <w:spacing w:after="0" w:line="240" w:lineRule="auto"/>
        <w:ind w:left="993" w:hanging="284"/>
        <w:jc w:val="both"/>
        <w:rPr>
          <w:rFonts w:ascii="Times New Roman" w:hAnsi="Times New Roman" w:cs="Times New Roman"/>
          <w:sz w:val="24"/>
          <w:szCs w:val="24"/>
        </w:rPr>
      </w:pPr>
      <w:r>
        <w:rPr>
          <w:rFonts w:ascii="Times New Roman" w:hAnsi="Times New Roman"/>
          <w:sz w:val="24"/>
        </w:rPr>
        <w:t xml:space="preserve">3.1.2. </w:t>
      </w:r>
      <w:r>
        <w:rPr>
          <w:rFonts w:ascii="Times New Roman" w:hAnsi="Times New Roman"/>
          <w:i/>
          <w:sz w:val="24"/>
        </w:rPr>
        <w:t>processo de fumagem a frio de curta duração</w:t>
      </w:r>
      <w:r>
        <w:rPr>
          <w:rFonts w:ascii="Times New Roman" w:hAnsi="Times New Roman"/>
          <w:sz w:val="24"/>
        </w:rPr>
        <w:t>, durante o qual o produto – a fim de conseguir o avermelhamento adequado – é fumado ao longo de alguns dias com fumo frio, denso;</w:t>
      </w:r>
    </w:p>
    <w:p w:rsidR="00D60A63" w:rsidRPr="00F865CC" w:rsidRDefault="00D60A63" w:rsidP="0045040A">
      <w:pPr>
        <w:spacing w:after="0" w:line="240" w:lineRule="auto"/>
        <w:ind w:left="426"/>
        <w:jc w:val="both"/>
        <w:rPr>
          <w:rFonts w:ascii="Times New Roman" w:hAnsi="Times New Roman" w:cs="Times New Roman"/>
          <w:b/>
          <w:sz w:val="24"/>
          <w:szCs w:val="24"/>
        </w:rPr>
      </w:pPr>
      <w:r>
        <w:rPr>
          <w:rFonts w:ascii="Times New Roman" w:hAnsi="Times New Roman"/>
          <w:sz w:val="24"/>
        </w:rPr>
        <w:t xml:space="preserve">3.2. </w:t>
      </w:r>
      <w:r>
        <w:rPr>
          <w:rFonts w:ascii="Times New Roman" w:hAnsi="Times New Roman"/>
          <w:b/>
          <w:sz w:val="24"/>
        </w:rPr>
        <w:t>Fumagem a quente</w:t>
      </w:r>
      <w:r>
        <w:rPr>
          <w:rFonts w:ascii="Times New Roman" w:hAnsi="Times New Roman"/>
          <w:sz w:val="24"/>
        </w:rPr>
        <w:t>: Esta operação é realizada a temperaturas entre 40 °C e 60 °C;</w:t>
      </w:r>
    </w:p>
    <w:p w:rsidR="00214578" w:rsidRDefault="00214578" w:rsidP="0045040A">
      <w:pPr>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b/>
          <w:sz w:val="24"/>
        </w:rPr>
        <w:t>Pimentão</w:t>
      </w:r>
      <w:r>
        <w:rPr>
          <w:rFonts w:ascii="Times New Roman" w:hAnsi="Times New Roman"/>
          <w:sz w:val="24"/>
        </w:rPr>
        <w:t xml:space="preserve">, plantas </w:t>
      </w:r>
      <w:r>
        <w:rPr>
          <w:rFonts w:ascii="Times New Roman" w:hAnsi="Times New Roman"/>
          <w:i/>
          <w:sz w:val="24"/>
        </w:rPr>
        <w:t>Capsicum annuum</w:t>
      </w:r>
      <w:r>
        <w:rPr>
          <w:rFonts w:ascii="Times New Roman" w:hAnsi="Times New Roman"/>
          <w:sz w:val="24"/>
        </w:rPr>
        <w:t xml:space="preserve"> L. var. </w:t>
      </w:r>
      <w:r>
        <w:rPr>
          <w:rFonts w:ascii="Times New Roman" w:hAnsi="Times New Roman"/>
          <w:i/>
          <w:sz w:val="24"/>
        </w:rPr>
        <w:t>longum</w:t>
      </w:r>
      <w:r>
        <w:rPr>
          <w:rFonts w:ascii="Times New Roman" w:hAnsi="Times New Roman"/>
          <w:sz w:val="24"/>
        </w:rPr>
        <w:t xml:space="preserve"> DC, frescas ou secas, pertencentes à família das Solanáceas (</w:t>
      </w:r>
      <w:r>
        <w:rPr>
          <w:rFonts w:ascii="Times New Roman" w:hAnsi="Times New Roman"/>
          <w:i/>
          <w:sz w:val="24"/>
        </w:rPr>
        <w:t>Solanaceae</w:t>
      </w:r>
      <w:r>
        <w:rPr>
          <w:rFonts w:ascii="Times New Roman" w:hAnsi="Times New Roman"/>
          <w:sz w:val="24"/>
        </w:rPr>
        <w:t>);</w:t>
      </w:r>
    </w:p>
    <w:p w:rsidR="00214578" w:rsidRDefault="00214578" w:rsidP="0045040A">
      <w:pPr>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b/>
          <w:sz w:val="24"/>
        </w:rPr>
        <w:t>Aroma</w:t>
      </w:r>
      <w:r>
        <w:rPr>
          <w:rFonts w:ascii="Times New Roman" w:hAnsi="Times New Roman"/>
          <w:sz w:val="24"/>
        </w:rPr>
        <w:t>, o aroma, a harmonia olfativa e o tempero da amostra preparada detetáveis pelo cheiro;</w:t>
      </w:r>
    </w:p>
    <w:p w:rsidR="00214578" w:rsidRDefault="00214578" w:rsidP="0045040A">
      <w:pPr>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b/>
          <w:sz w:val="24"/>
        </w:rPr>
        <w:t>Sabor</w:t>
      </w:r>
      <w:r>
        <w:rPr>
          <w:rFonts w:ascii="Times New Roman" w:hAnsi="Times New Roman"/>
          <w:sz w:val="24"/>
        </w:rPr>
        <w:t>, o gosto, o apimentado, a harmonia gustativa e a sensação de picante que podem ser determinados mediante a degustação da amostra por via oral;</w:t>
      </w:r>
    </w:p>
    <w:p w:rsidR="00214578" w:rsidRPr="00711853" w:rsidRDefault="00214578" w:rsidP="0045040A">
      <w:pPr>
        <w:numPr>
          <w:ilvl w:val="0"/>
          <w:numId w:val="6"/>
        </w:numPr>
        <w:spacing w:after="0" w:line="240" w:lineRule="auto"/>
        <w:ind w:left="426" w:hanging="426"/>
        <w:jc w:val="both"/>
        <w:rPr>
          <w:rFonts w:ascii="Times New Roman" w:hAnsi="Times New Roman" w:cs="Times New Roman"/>
          <w:b/>
          <w:sz w:val="24"/>
          <w:szCs w:val="24"/>
        </w:rPr>
      </w:pPr>
      <w:r>
        <w:rPr>
          <w:rFonts w:ascii="Times New Roman" w:hAnsi="Times New Roman"/>
          <w:b/>
          <w:sz w:val="24"/>
        </w:rPr>
        <w:t>Teor total de capsaicina</w:t>
      </w:r>
      <w:r>
        <w:rPr>
          <w:rFonts w:ascii="Times New Roman" w:hAnsi="Times New Roman"/>
          <w:sz w:val="24"/>
        </w:rPr>
        <w:t>, a soma do teor de capsaicina e de di-hidrocapsaicina;</w:t>
      </w:r>
    </w:p>
    <w:p w:rsidR="00214578" w:rsidRPr="00D60A63" w:rsidRDefault="00214578" w:rsidP="0045040A">
      <w:pPr>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b/>
          <w:sz w:val="24"/>
        </w:rPr>
        <w:t>Aparência externa</w:t>
      </w:r>
      <w:r>
        <w:rPr>
          <w:rFonts w:ascii="Times New Roman" w:hAnsi="Times New Roman"/>
          <w:sz w:val="24"/>
        </w:rPr>
        <w:t>, a soma de todas as propriedades visuais (visíveis), nomeadamente a espessura e a homogeneidade da moagem;</w:t>
      </w:r>
    </w:p>
    <w:p w:rsidR="00214578" w:rsidRPr="00D60A63" w:rsidRDefault="00214578" w:rsidP="0045040A">
      <w:pPr>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b/>
          <w:sz w:val="24"/>
        </w:rPr>
        <w:t>Mosaicos</w:t>
      </w:r>
      <w:r>
        <w:rPr>
          <w:rFonts w:ascii="Times New Roman" w:hAnsi="Times New Roman"/>
          <w:sz w:val="24"/>
        </w:rPr>
        <w:t>, a presença de pedaços extremamente distintos de partes de frutos (cascas, sementes, talos) na superfície suavizada visíveis à vista desarmada;</w:t>
      </w:r>
    </w:p>
    <w:p w:rsidR="00214578" w:rsidRPr="00D60A63" w:rsidRDefault="00214578" w:rsidP="0045040A">
      <w:pPr>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b/>
          <w:sz w:val="24"/>
        </w:rPr>
        <w:t>Cor</w:t>
      </w:r>
      <w:r>
        <w:rPr>
          <w:rFonts w:ascii="Times New Roman" w:hAnsi="Times New Roman"/>
          <w:sz w:val="24"/>
        </w:rPr>
        <w:t>, a perceção da cor da amostra preparada pelo avaliador, complementada pela análise da tonalidade e nitidez em luz natural difusa ou em luz artificial equivalente;</w:t>
      </w:r>
    </w:p>
    <w:p w:rsidR="00214578" w:rsidRPr="00052658" w:rsidRDefault="00214578" w:rsidP="0045040A">
      <w:pPr>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b/>
          <w:sz w:val="24"/>
        </w:rPr>
        <w:t>Região de cultivo</w:t>
      </w:r>
      <w:r>
        <w:rPr>
          <w:rFonts w:ascii="Times New Roman" w:hAnsi="Times New Roman"/>
          <w:sz w:val="24"/>
        </w:rPr>
        <w:t>, o país onde é cultivado o pimentão utilizado para a produção da paprica moída.</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34074C" w:rsidRPr="000E31A6" w:rsidRDefault="0034074C" w:rsidP="0045040A">
      <w:pPr>
        <w:spacing w:after="0" w:line="240" w:lineRule="auto"/>
        <w:jc w:val="both"/>
        <w:outlineLvl w:val="0"/>
        <w:rPr>
          <w:rFonts w:ascii="Times New Roman" w:hAnsi="Times New Roman" w:cs="Times New Roman"/>
          <w:sz w:val="24"/>
          <w:szCs w:val="24"/>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214578" w:rsidRPr="000E31A6" w:rsidRDefault="00214578" w:rsidP="0045040A">
      <w:pPr>
        <w:spacing w:after="0" w:line="240" w:lineRule="auto"/>
        <w:ind w:left="993" w:hanging="567"/>
        <w:jc w:val="both"/>
        <w:outlineLvl w:val="0"/>
        <w:rPr>
          <w:rFonts w:ascii="Times New Roman" w:hAnsi="Times New Roman" w:cs="Times New Roman"/>
          <w:b/>
          <w:sz w:val="24"/>
          <w:szCs w:val="24"/>
        </w:rPr>
      </w:pPr>
    </w:p>
    <w:p w:rsidR="00666A74" w:rsidRPr="002133D5" w:rsidRDefault="00666A74" w:rsidP="0045040A">
      <w:pPr>
        <w:keepNext/>
        <w:keepLines/>
        <w:spacing w:after="0" w:line="240" w:lineRule="auto"/>
        <w:jc w:val="center"/>
        <w:rPr>
          <w:rFonts w:ascii="Times New Roman" w:hAnsi="Times New Roman"/>
          <w:b/>
        </w:rPr>
      </w:pPr>
      <w:r>
        <w:rPr>
          <w:rFonts w:ascii="Times New Roman" w:hAnsi="Times New Roman"/>
          <w:b/>
          <w:sz w:val="24"/>
        </w:rPr>
        <w:t>Parte B</w:t>
      </w:r>
    </w:p>
    <w:p w:rsidR="0034074C" w:rsidRPr="000E31A6" w:rsidRDefault="0034074C" w:rsidP="0045040A">
      <w:pPr>
        <w:keepNext/>
        <w:keepLines/>
        <w:spacing w:after="0" w:line="240" w:lineRule="auto"/>
        <w:jc w:val="center"/>
        <w:rPr>
          <w:rFonts w:ascii="Times New Roman" w:hAnsi="Times New Roman" w:cs="Times New Roman"/>
          <w:b/>
          <w:sz w:val="24"/>
          <w:szCs w:val="24"/>
        </w:rPr>
      </w:pPr>
      <w:r>
        <w:rPr>
          <w:rFonts w:ascii="Times New Roman" w:hAnsi="Times New Roman"/>
          <w:b/>
          <w:sz w:val="24"/>
        </w:rPr>
        <w:t>PAPRICA MOÍDA FUMADA</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214578" w:rsidRPr="000E31A6" w:rsidRDefault="00214578" w:rsidP="0045040A">
      <w:pPr>
        <w:keepNext/>
        <w:keepLines/>
        <w:spacing w:after="0" w:line="240" w:lineRule="auto"/>
        <w:jc w:val="center"/>
        <w:rPr>
          <w:rFonts w:ascii="Times New Roman" w:hAnsi="Times New Roman" w:cs="Times New Roman"/>
          <w:sz w:val="24"/>
          <w:szCs w:val="24"/>
        </w:rPr>
      </w:pPr>
    </w:p>
    <w:p w:rsidR="00214578" w:rsidRPr="000E31A6" w:rsidRDefault="00214578" w:rsidP="0045040A">
      <w:pPr>
        <w:keepNext/>
        <w:keepLines/>
        <w:spacing w:after="0" w:line="240" w:lineRule="auto"/>
        <w:ind w:firstLine="284"/>
        <w:outlineLvl w:val="0"/>
        <w:rPr>
          <w:rFonts w:ascii="Times New Roman" w:hAnsi="Times New Roman" w:cs="Times New Roman"/>
          <w:b/>
          <w:i/>
          <w:sz w:val="24"/>
          <w:szCs w:val="24"/>
        </w:rPr>
      </w:pPr>
      <w:r>
        <w:rPr>
          <w:rFonts w:ascii="Times New Roman" w:hAnsi="Times New Roman"/>
          <w:b/>
          <w:i/>
          <w:sz w:val="24"/>
        </w:rPr>
        <w:t xml:space="preserve">1. </w:t>
      </w:r>
      <w:r>
        <w:rPr>
          <w:rFonts w:ascii="Times New Roman" w:hAnsi="Times New Roman"/>
          <w:b/>
          <w:i/>
          <w:sz w:val="24"/>
        </w:rPr>
        <w:t>Definição do produto</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0D03A7" w:rsidRDefault="000D03A7" w:rsidP="0045040A">
      <w:pPr>
        <w:keepNext/>
        <w:keepLines/>
        <w:spacing w:after="0" w:line="240" w:lineRule="auto"/>
        <w:ind w:left="567"/>
        <w:jc w:val="both"/>
        <w:rPr>
          <w:rFonts w:ascii="Times New Roman" w:hAnsi="Times New Roman" w:cs="Times New Roman"/>
          <w:sz w:val="24"/>
          <w:szCs w:val="24"/>
        </w:rPr>
      </w:pPr>
    </w:p>
    <w:p w:rsidR="00214578" w:rsidRPr="000E31A6" w:rsidRDefault="00214578" w:rsidP="0045040A">
      <w:pPr>
        <w:spacing w:after="0" w:line="240" w:lineRule="auto"/>
        <w:ind w:left="567"/>
        <w:jc w:val="both"/>
        <w:rPr>
          <w:rFonts w:ascii="Times New Roman" w:hAnsi="Times New Roman" w:cs="Times New Roman"/>
          <w:sz w:val="24"/>
          <w:szCs w:val="24"/>
        </w:rPr>
      </w:pPr>
      <w:r>
        <w:rPr>
          <w:rFonts w:ascii="Times New Roman" w:hAnsi="Times New Roman"/>
          <w:sz w:val="24"/>
        </w:rPr>
        <w:t>A paprica moída fumada é um produto produzido mediante a fumagem e moagem do fruto seco e maduro do pimentão.</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214578" w:rsidRPr="000E31A6" w:rsidRDefault="00214578" w:rsidP="0045040A">
      <w:pPr>
        <w:spacing w:after="0" w:line="240" w:lineRule="auto"/>
        <w:jc w:val="both"/>
        <w:rPr>
          <w:rFonts w:ascii="Times New Roman" w:hAnsi="Times New Roman" w:cs="Times New Roman"/>
          <w:sz w:val="24"/>
          <w:szCs w:val="24"/>
        </w:rPr>
      </w:pPr>
    </w:p>
    <w:p w:rsidR="00214578" w:rsidRPr="000E31A6" w:rsidRDefault="00214578" w:rsidP="0045040A">
      <w:pPr>
        <w:keepNext/>
        <w:keepLines/>
        <w:spacing w:after="0" w:line="240" w:lineRule="auto"/>
        <w:ind w:firstLine="284"/>
        <w:outlineLvl w:val="0"/>
        <w:rPr>
          <w:rFonts w:ascii="Times New Roman" w:hAnsi="Times New Roman" w:cs="Times New Roman"/>
          <w:b/>
          <w:i/>
          <w:sz w:val="24"/>
          <w:szCs w:val="24"/>
        </w:rPr>
      </w:pPr>
      <w:r>
        <w:rPr>
          <w:rFonts w:ascii="Times New Roman" w:hAnsi="Times New Roman"/>
          <w:b/>
          <w:i/>
          <w:sz w:val="24"/>
        </w:rPr>
        <w:t xml:space="preserve">2. </w:t>
      </w:r>
      <w:r>
        <w:rPr>
          <w:rFonts w:ascii="Times New Roman" w:hAnsi="Times New Roman"/>
          <w:b/>
          <w:i/>
          <w:sz w:val="24"/>
        </w:rPr>
        <w:t>Ingredientes que podem ser utilizados</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0D03A7" w:rsidRDefault="000D03A7" w:rsidP="0045040A">
      <w:pPr>
        <w:keepNext/>
        <w:keepLines/>
        <w:spacing w:after="0" w:line="240" w:lineRule="auto"/>
        <w:ind w:left="567"/>
        <w:jc w:val="both"/>
        <w:rPr>
          <w:rFonts w:ascii="Times New Roman" w:hAnsi="Times New Roman" w:cs="Times New Roman"/>
          <w:sz w:val="24"/>
          <w:szCs w:val="24"/>
        </w:rPr>
      </w:pPr>
    </w:p>
    <w:p w:rsidR="00214578" w:rsidRDefault="00214578" w:rsidP="0045040A">
      <w:pPr>
        <w:spacing w:after="0" w:line="240" w:lineRule="auto"/>
        <w:ind w:left="567"/>
        <w:jc w:val="both"/>
        <w:rPr>
          <w:rFonts w:ascii="Times New Roman" w:hAnsi="Times New Roman" w:cs="Times New Roman"/>
          <w:sz w:val="24"/>
          <w:szCs w:val="24"/>
        </w:rPr>
      </w:pPr>
      <w:r>
        <w:rPr>
          <w:rFonts w:ascii="Times New Roman" w:hAnsi="Times New Roman"/>
          <w:sz w:val="24"/>
        </w:rPr>
        <w:t xml:space="preserve">Somente podem ser utilizados frutos de pimentão na produção de paprica moída: a casca, o ovário, as nervuras, as sementes que se encontram dentro do fruto e outras partes do fruto em diferentes graus, tais como sépalas e pedicelos. </w:t>
      </w:r>
      <w:r>
        <w:rPr>
          <w:rFonts w:ascii="Times New Roman" w:hAnsi="Times New Roman"/>
          <w:sz w:val="24"/>
        </w:rPr>
        <w:t>Não podem ser adicionados aditivos alimentares, aroma fumado ou outros ingredientes.</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45040A" w:rsidRPr="000E31A6" w:rsidRDefault="0045040A" w:rsidP="0045040A">
      <w:pPr>
        <w:spacing w:after="0" w:line="240" w:lineRule="auto"/>
        <w:ind w:left="567"/>
        <w:jc w:val="both"/>
        <w:rPr>
          <w:rFonts w:ascii="Times New Roman" w:hAnsi="Times New Roman" w:cs="Times New Roman"/>
          <w:sz w:val="24"/>
          <w:szCs w:val="24"/>
        </w:rPr>
      </w:pPr>
    </w:p>
    <w:p w:rsidR="00214578" w:rsidRPr="000E31A6" w:rsidRDefault="00214578" w:rsidP="0045040A">
      <w:pPr>
        <w:keepNext/>
        <w:keepLines/>
        <w:spacing w:after="0" w:line="240" w:lineRule="auto"/>
        <w:ind w:firstLine="284"/>
        <w:jc w:val="both"/>
        <w:outlineLvl w:val="0"/>
        <w:rPr>
          <w:rFonts w:ascii="Times New Roman" w:hAnsi="Times New Roman" w:cs="Times New Roman"/>
          <w:b/>
          <w:i/>
          <w:sz w:val="24"/>
          <w:szCs w:val="24"/>
        </w:rPr>
      </w:pPr>
      <w:r>
        <w:rPr>
          <w:rFonts w:ascii="Times New Roman" w:hAnsi="Times New Roman"/>
          <w:b/>
          <w:i/>
          <w:sz w:val="24"/>
        </w:rPr>
        <w:t xml:space="preserve">3. </w:t>
      </w:r>
      <w:r>
        <w:rPr>
          <w:rFonts w:ascii="Times New Roman" w:hAnsi="Times New Roman"/>
          <w:b/>
          <w:i/>
          <w:sz w:val="24"/>
        </w:rPr>
        <w:t>Características de qualidade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0D03A7" w:rsidRDefault="000D03A7" w:rsidP="0045040A">
      <w:pPr>
        <w:keepNext/>
        <w:keepLines/>
        <w:spacing w:after="0" w:line="240" w:lineRule="auto"/>
        <w:ind w:firstLine="284"/>
        <w:jc w:val="both"/>
        <w:outlineLvl w:val="0"/>
        <w:rPr>
          <w:rFonts w:ascii="Times New Roman" w:hAnsi="Times New Roman" w:cs="Times New Roman"/>
          <w:i/>
          <w:sz w:val="24"/>
          <w:szCs w:val="24"/>
        </w:rPr>
      </w:pPr>
    </w:p>
    <w:p w:rsidR="00214578" w:rsidRDefault="00214578" w:rsidP="0045040A">
      <w:pPr>
        <w:keepNext/>
        <w:keepLines/>
        <w:spacing w:after="0" w:line="240" w:lineRule="auto"/>
        <w:ind w:firstLine="284"/>
        <w:jc w:val="both"/>
        <w:outlineLvl w:val="0"/>
        <w:rPr>
          <w:rFonts w:ascii="Times New Roman" w:hAnsi="Times New Roman" w:cs="Times New Roman"/>
          <w:i/>
          <w:sz w:val="24"/>
          <w:szCs w:val="24"/>
        </w:rPr>
      </w:pPr>
      <w:r>
        <w:rPr>
          <w:rFonts w:ascii="Times New Roman" w:hAnsi="Times New Roman"/>
          <w:i/>
          <w:sz w:val="24"/>
        </w:rPr>
        <w:t xml:space="preserve">3.1. </w:t>
      </w:r>
      <w:r>
        <w:rPr>
          <w:rFonts w:ascii="Times New Roman" w:hAnsi="Times New Roman"/>
          <w:i/>
          <w:sz w:val="24"/>
        </w:rPr>
        <w:t>Propriedades físico</w:t>
      </w:r>
      <w:r>
        <w:noBreakHyphen/>
      </w:r>
      <w:r>
        <w:rPr>
          <w:rFonts w:ascii="Times New Roman" w:hAnsi="Times New Roman"/>
          <w:i/>
          <w:sz w:val="24"/>
        </w:rPr>
        <w:t>químicas</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A4709E" w:rsidRDefault="00A4709E" w:rsidP="0045040A">
      <w:pPr>
        <w:keepNext/>
        <w:keepLines/>
        <w:spacing w:after="0" w:line="240" w:lineRule="auto"/>
        <w:ind w:firstLine="284"/>
        <w:jc w:val="both"/>
        <w:outlineLvl w:val="0"/>
        <w:rPr>
          <w:rFonts w:ascii="Times New Roman" w:hAnsi="Times New Roman" w:cs="Times New Roman"/>
          <w:i/>
          <w:sz w:val="24"/>
          <w:szCs w:val="24"/>
        </w:rPr>
      </w:pP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Style w:val="TableGrid"/>
        <w:tblW w:w="5000" w:type="pct"/>
        <w:tblLook w:val="04A0" w:firstRow="1" w:lastRow="0" w:firstColumn="1" w:lastColumn="0" w:noHBand="0" w:noVBand="1"/>
      </w:tblPr>
      <w:tblGrid>
        <w:gridCol w:w="434"/>
        <w:gridCol w:w="5720"/>
        <w:gridCol w:w="3134"/>
      </w:tblGrid>
      <w:tr w:rsidR="002150DE" w:rsidTr="0045040A">
        <w:trPr>
          <w:cantSplit/>
        </w:trPr>
        <w:tc>
          <w:tcPr>
            <w:tcW w:w="234" w:type="pct"/>
          </w:tcPr>
          <w:p w:rsidR="002150DE" w:rsidRPr="00C44CF7" w:rsidRDefault="002150DE" w:rsidP="0045040A">
            <w:pPr>
              <w:keepNext/>
              <w:keepLines/>
              <w:jc w:val="both"/>
              <w:outlineLvl w:val="0"/>
              <w:rPr>
                <w:rFonts w:ascii="Times New Roman" w:hAnsi="Times New Roman" w:cs="Times New Roman"/>
                <w:b/>
                <w:sz w:val="24"/>
                <w:szCs w:val="24"/>
              </w:rPr>
            </w:pPr>
          </w:p>
        </w:tc>
        <w:tc>
          <w:tcPr>
            <w:tcW w:w="3079" w:type="pct"/>
          </w:tcPr>
          <w:p w:rsidR="002150DE" w:rsidRPr="00C44CF7" w:rsidRDefault="00C44CF7" w:rsidP="0045040A">
            <w:pPr>
              <w:keepNext/>
              <w:keepLines/>
              <w:jc w:val="center"/>
              <w:outlineLvl w:val="0"/>
              <w:rPr>
                <w:rFonts w:ascii="Times New Roman" w:hAnsi="Times New Roman" w:cs="Times New Roman"/>
                <w:b/>
                <w:sz w:val="24"/>
                <w:szCs w:val="24"/>
              </w:rPr>
            </w:pPr>
            <w:r>
              <w:rPr>
                <w:rFonts w:ascii="Times New Roman" w:hAnsi="Times New Roman"/>
                <w:b/>
                <w:sz w:val="24"/>
              </w:rPr>
              <w:t>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1687" w:type="pct"/>
          </w:tcPr>
          <w:p w:rsidR="002150DE" w:rsidRPr="00C44CF7" w:rsidRDefault="00C44CF7" w:rsidP="0045040A">
            <w:pPr>
              <w:keepNext/>
              <w:keepLines/>
              <w:jc w:val="center"/>
              <w:outlineLvl w:val="0"/>
              <w:rPr>
                <w:rFonts w:ascii="Times New Roman" w:hAnsi="Times New Roman" w:cs="Times New Roman"/>
                <w:b/>
                <w:sz w:val="24"/>
                <w:szCs w:val="24"/>
              </w:rPr>
            </w:pPr>
            <w:r>
              <w:rPr>
                <w:rFonts w:ascii="Times New Roman" w:hAnsi="Times New Roman"/>
                <w:b/>
                <w:sz w:val="24"/>
              </w:rPr>
              <w:t>B</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2150DE" w:rsidTr="0045040A">
        <w:trPr>
          <w:cantSplit/>
        </w:trPr>
        <w:tc>
          <w:tcPr>
            <w:tcW w:w="234" w:type="pct"/>
          </w:tcPr>
          <w:p w:rsidR="002150DE" w:rsidRPr="00C44CF7" w:rsidRDefault="00EE319F" w:rsidP="0045040A">
            <w:pPr>
              <w:keepNext/>
              <w:keepLines/>
              <w:jc w:val="both"/>
              <w:outlineLvl w:val="0"/>
              <w:rPr>
                <w:rFonts w:ascii="Times New Roman" w:hAnsi="Times New Roman" w:cs="Times New Roman"/>
                <w:b/>
                <w:sz w:val="24"/>
                <w:szCs w:val="24"/>
              </w:rPr>
            </w:pPr>
            <w:r>
              <w:rPr>
                <w:rFonts w:ascii="Times New Roman" w:hAnsi="Times New Roman"/>
                <w:b/>
                <w:sz w:val="24"/>
              </w:rPr>
              <w:t>1.</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3079" w:type="pct"/>
          </w:tcPr>
          <w:p w:rsidR="002150DE" w:rsidRPr="00C44CF7" w:rsidRDefault="00C44CF7" w:rsidP="0045040A">
            <w:pPr>
              <w:keepNext/>
              <w:keepLines/>
              <w:jc w:val="center"/>
              <w:outlineLvl w:val="0"/>
              <w:rPr>
                <w:rFonts w:ascii="Times New Roman" w:hAnsi="Times New Roman" w:cs="Times New Roman"/>
                <w:b/>
                <w:sz w:val="24"/>
                <w:szCs w:val="24"/>
              </w:rPr>
            </w:pPr>
            <w:r>
              <w:rPr>
                <w:rFonts w:ascii="Times New Roman" w:hAnsi="Times New Roman"/>
                <w:b/>
                <w:sz w:val="24"/>
              </w:rPr>
              <w:t>Propriedades físico</w:t>
            </w:r>
            <w:r>
              <w:noBreakHyphen/>
            </w:r>
            <w:r>
              <w:rPr>
                <w:rFonts w:ascii="Times New Roman" w:hAnsi="Times New Roman"/>
                <w:b/>
                <w:sz w:val="24"/>
              </w:rPr>
              <w:t>químicas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1687" w:type="pct"/>
          </w:tcPr>
          <w:p w:rsidR="002150DE" w:rsidRPr="00C44CF7" w:rsidRDefault="00C44CF7" w:rsidP="0045040A">
            <w:pPr>
              <w:keepNext/>
              <w:keepLines/>
              <w:jc w:val="center"/>
              <w:outlineLvl w:val="0"/>
              <w:rPr>
                <w:rFonts w:ascii="Times New Roman" w:hAnsi="Times New Roman" w:cs="Times New Roman"/>
                <w:b/>
                <w:sz w:val="24"/>
                <w:szCs w:val="24"/>
              </w:rPr>
            </w:pPr>
            <w:r>
              <w:rPr>
                <w:rFonts w:ascii="Times New Roman" w:hAnsi="Times New Roman"/>
                <w:b/>
                <w:sz w:val="24"/>
              </w:rPr>
              <w:t>Requisitos qualitativos</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2150DE" w:rsidTr="0045040A">
        <w:trPr>
          <w:cantSplit/>
        </w:trPr>
        <w:tc>
          <w:tcPr>
            <w:tcW w:w="234" w:type="pct"/>
          </w:tcPr>
          <w:p w:rsidR="002150DE" w:rsidRPr="00C44CF7" w:rsidRDefault="00EE319F" w:rsidP="0045040A">
            <w:pPr>
              <w:jc w:val="both"/>
              <w:outlineLvl w:val="0"/>
              <w:rPr>
                <w:rFonts w:ascii="Times New Roman" w:hAnsi="Times New Roman" w:cs="Times New Roman"/>
                <w:b/>
                <w:sz w:val="24"/>
                <w:szCs w:val="24"/>
              </w:rPr>
            </w:pPr>
            <w:r>
              <w:rPr>
                <w:rFonts w:ascii="Times New Roman" w:hAnsi="Times New Roman"/>
                <w:b/>
                <w:sz w:val="24"/>
              </w:rPr>
              <w:t>2.</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3079" w:type="pct"/>
          </w:tcPr>
          <w:p w:rsidR="002150DE" w:rsidRDefault="002150DE" w:rsidP="0045040A">
            <w:pPr>
              <w:outlineLvl w:val="0"/>
              <w:rPr>
                <w:rFonts w:ascii="Times New Roman" w:hAnsi="Times New Roman" w:cs="Times New Roman"/>
                <w:i/>
                <w:sz w:val="24"/>
                <w:szCs w:val="24"/>
              </w:rPr>
            </w:pPr>
            <w:r>
              <w:rPr>
                <w:rFonts w:ascii="Times New Roman" w:hAnsi="Times New Roman"/>
                <w:sz w:val="24"/>
              </w:rPr>
              <w:t>Teor de matéria corante natural, em unidades de cor ASTA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1687" w:type="pct"/>
          </w:tcPr>
          <w:p w:rsidR="002150DE" w:rsidRDefault="002150DE" w:rsidP="0045040A">
            <w:pPr>
              <w:jc w:val="both"/>
              <w:outlineLvl w:val="0"/>
              <w:rPr>
                <w:rFonts w:ascii="Times New Roman" w:hAnsi="Times New Roman" w:cs="Times New Roman"/>
                <w:i/>
                <w:sz w:val="24"/>
                <w:szCs w:val="24"/>
              </w:rPr>
            </w:pPr>
            <w:r>
              <w:rPr>
                <w:rFonts w:ascii="Times New Roman" w:hAnsi="Times New Roman"/>
                <w:sz w:val="24"/>
              </w:rPr>
              <w:t>100</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2150DE" w:rsidTr="0045040A">
        <w:trPr>
          <w:cantSplit/>
        </w:trPr>
        <w:tc>
          <w:tcPr>
            <w:tcW w:w="234" w:type="pct"/>
          </w:tcPr>
          <w:p w:rsidR="002150DE" w:rsidRPr="00C44CF7" w:rsidRDefault="00EE319F" w:rsidP="0045040A">
            <w:pPr>
              <w:jc w:val="both"/>
              <w:outlineLvl w:val="0"/>
              <w:rPr>
                <w:rFonts w:ascii="Times New Roman" w:hAnsi="Times New Roman" w:cs="Times New Roman"/>
                <w:b/>
                <w:sz w:val="24"/>
                <w:szCs w:val="24"/>
              </w:rPr>
            </w:pPr>
            <w:r>
              <w:rPr>
                <w:rFonts w:ascii="Times New Roman" w:hAnsi="Times New Roman"/>
                <w:b/>
                <w:sz w:val="24"/>
              </w:rPr>
              <w:t>3.</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3079" w:type="pct"/>
          </w:tcPr>
          <w:p w:rsidR="002150DE" w:rsidRDefault="002150DE" w:rsidP="0045040A">
            <w:pPr>
              <w:jc w:val="both"/>
              <w:outlineLvl w:val="0"/>
              <w:rPr>
                <w:rFonts w:ascii="Times New Roman" w:hAnsi="Times New Roman" w:cs="Times New Roman"/>
                <w:i/>
                <w:sz w:val="24"/>
                <w:szCs w:val="24"/>
              </w:rPr>
            </w:pPr>
            <w:r>
              <w:rPr>
                <w:rFonts w:ascii="Times New Roman" w:hAnsi="Times New Roman"/>
                <w:sz w:val="24"/>
              </w:rPr>
              <w:t>Teor de humidade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1687" w:type="pct"/>
          </w:tcPr>
          <w:p w:rsidR="002150DE" w:rsidRDefault="002150DE" w:rsidP="0045040A">
            <w:pPr>
              <w:jc w:val="both"/>
              <w:outlineLvl w:val="0"/>
              <w:rPr>
                <w:rFonts w:ascii="Times New Roman" w:hAnsi="Times New Roman" w:cs="Times New Roman"/>
                <w:i/>
                <w:sz w:val="24"/>
                <w:szCs w:val="24"/>
              </w:rPr>
            </w:pPr>
            <w:r>
              <w:rPr>
                <w:rFonts w:ascii="Times New Roman" w:hAnsi="Times New Roman"/>
                <w:sz w:val="24"/>
              </w:rPr>
              <w:t>11 % (m/m) no máximo</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2150DE" w:rsidTr="0045040A">
        <w:trPr>
          <w:cantSplit/>
        </w:trPr>
        <w:tc>
          <w:tcPr>
            <w:tcW w:w="234" w:type="pct"/>
          </w:tcPr>
          <w:p w:rsidR="002150DE" w:rsidRPr="00C44CF7" w:rsidRDefault="00EE319F" w:rsidP="0045040A">
            <w:pPr>
              <w:jc w:val="both"/>
              <w:outlineLvl w:val="0"/>
              <w:rPr>
                <w:rFonts w:ascii="Times New Roman" w:hAnsi="Times New Roman" w:cs="Times New Roman"/>
                <w:b/>
                <w:sz w:val="24"/>
                <w:szCs w:val="24"/>
              </w:rPr>
            </w:pPr>
            <w:r>
              <w:rPr>
                <w:rFonts w:ascii="Times New Roman" w:hAnsi="Times New Roman"/>
                <w:b/>
                <w:sz w:val="24"/>
              </w:rPr>
              <w:t>4.</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3079" w:type="pct"/>
          </w:tcPr>
          <w:p w:rsidR="002150DE" w:rsidRDefault="002150DE" w:rsidP="0045040A">
            <w:pPr>
              <w:jc w:val="both"/>
              <w:outlineLvl w:val="0"/>
              <w:rPr>
                <w:rFonts w:ascii="Times New Roman" w:hAnsi="Times New Roman" w:cs="Times New Roman"/>
                <w:i/>
                <w:sz w:val="24"/>
                <w:szCs w:val="24"/>
              </w:rPr>
            </w:pPr>
            <w:r>
              <w:rPr>
                <w:rFonts w:ascii="Times New Roman" w:hAnsi="Times New Roman"/>
                <w:sz w:val="24"/>
              </w:rPr>
              <w:t>Teor total de cinza em matéria seca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1687" w:type="pct"/>
          </w:tcPr>
          <w:p w:rsidR="002150DE" w:rsidRDefault="002150DE" w:rsidP="0045040A">
            <w:pPr>
              <w:jc w:val="both"/>
              <w:outlineLvl w:val="0"/>
              <w:rPr>
                <w:rFonts w:ascii="Times New Roman" w:hAnsi="Times New Roman" w:cs="Times New Roman"/>
                <w:i/>
                <w:sz w:val="24"/>
                <w:szCs w:val="24"/>
              </w:rPr>
            </w:pPr>
            <w:r>
              <w:rPr>
                <w:rFonts w:ascii="Times New Roman" w:hAnsi="Times New Roman"/>
                <w:sz w:val="24"/>
              </w:rPr>
              <w:t>8 % (m/m) no máximo</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2150DE" w:rsidTr="0045040A">
        <w:trPr>
          <w:cantSplit/>
        </w:trPr>
        <w:tc>
          <w:tcPr>
            <w:tcW w:w="234" w:type="pct"/>
          </w:tcPr>
          <w:p w:rsidR="002150DE" w:rsidRPr="00C44CF7" w:rsidRDefault="00EE319F" w:rsidP="0045040A">
            <w:pPr>
              <w:jc w:val="both"/>
              <w:outlineLvl w:val="0"/>
              <w:rPr>
                <w:rFonts w:ascii="Times New Roman" w:hAnsi="Times New Roman" w:cs="Times New Roman"/>
                <w:b/>
                <w:sz w:val="24"/>
                <w:szCs w:val="24"/>
              </w:rPr>
            </w:pPr>
            <w:r>
              <w:rPr>
                <w:rFonts w:ascii="Times New Roman" w:hAnsi="Times New Roman"/>
                <w:b/>
                <w:sz w:val="24"/>
              </w:rPr>
              <w:t>5.</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3079" w:type="pct"/>
          </w:tcPr>
          <w:p w:rsidR="002150DE" w:rsidRDefault="002150DE" w:rsidP="0045040A">
            <w:pPr>
              <w:jc w:val="both"/>
              <w:outlineLvl w:val="0"/>
              <w:rPr>
                <w:rFonts w:ascii="Times New Roman" w:hAnsi="Times New Roman" w:cs="Times New Roman"/>
                <w:i/>
                <w:sz w:val="24"/>
                <w:szCs w:val="24"/>
              </w:rPr>
            </w:pPr>
            <w:r>
              <w:rPr>
                <w:rFonts w:ascii="Times New Roman" w:hAnsi="Times New Roman"/>
                <w:sz w:val="24"/>
              </w:rPr>
              <w:t>Teor de cinza insolúvel em ácido em matéria seca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1687" w:type="pct"/>
          </w:tcPr>
          <w:p w:rsidR="002150DE" w:rsidRDefault="002150DE" w:rsidP="0045040A">
            <w:pPr>
              <w:jc w:val="both"/>
              <w:outlineLvl w:val="0"/>
              <w:rPr>
                <w:rFonts w:ascii="Times New Roman" w:hAnsi="Times New Roman" w:cs="Times New Roman"/>
                <w:i/>
                <w:sz w:val="24"/>
                <w:szCs w:val="24"/>
              </w:rPr>
            </w:pPr>
            <w:r>
              <w:rPr>
                <w:rFonts w:ascii="Times New Roman" w:hAnsi="Times New Roman"/>
                <w:sz w:val="24"/>
              </w:rPr>
              <w:t>0,7 % (m/m) no máximo</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2150DE" w:rsidTr="0045040A">
        <w:trPr>
          <w:cantSplit/>
        </w:trPr>
        <w:tc>
          <w:tcPr>
            <w:tcW w:w="234" w:type="pct"/>
          </w:tcPr>
          <w:p w:rsidR="002150DE" w:rsidRPr="00C44CF7" w:rsidRDefault="00EE319F" w:rsidP="0045040A">
            <w:pPr>
              <w:jc w:val="both"/>
              <w:outlineLvl w:val="0"/>
              <w:rPr>
                <w:rFonts w:ascii="Times New Roman" w:hAnsi="Times New Roman" w:cs="Times New Roman"/>
                <w:b/>
                <w:sz w:val="24"/>
                <w:szCs w:val="24"/>
              </w:rPr>
            </w:pPr>
            <w:r>
              <w:rPr>
                <w:rFonts w:ascii="Times New Roman" w:hAnsi="Times New Roman"/>
                <w:b/>
                <w:sz w:val="24"/>
              </w:rPr>
              <w:t>6.</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3079" w:type="pct"/>
          </w:tcPr>
          <w:p w:rsidR="002150DE" w:rsidRDefault="002150DE" w:rsidP="0045040A">
            <w:pPr>
              <w:jc w:val="both"/>
              <w:outlineLvl w:val="0"/>
              <w:rPr>
                <w:rFonts w:ascii="Times New Roman" w:hAnsi="Times New Roman" w:cs="Times New Roman"/>
                <w:i/>
                <w:sz w:val="24"/>
                <w:szCs w:val="24"/>
              </w:rPr>
            </w:pPr>
            <w:r>
              <w:rPr>
                <w:rFonts w:ascii="Times New Roman" w:hAnsi="Times New Roman"/>
                <w:sz w:val="24"/>
              </w:rPr>
              <w:t>Extrato etéreo não volátil em matéria seca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1687" w:type="pct"/>
          </w:tcPr>
          <w:p w:rsidR="002150DE" w:rsidRDefault="002150DE" w:rsidP="0045040A">
            <w:pPr>
              <w:jc w:val="both"/>
              <w:outlineLvl w:val="0"/>
              <w:rPr>
                <w:rFonts w:ascii="Times New Roman" w:hAnsi="Times New Roman" w:cs="Times New Roman"/>
                <w:i/>
                <w:sz w:val="24"/>
                <w:szCs w:val="24"/>
              </w:rPr>
            </w:pPr>
            <w:r>
              <w:rPr>
                <w:rFonts w:ascii="Times New Roman" w:hAnsi="Times New Roman"/>
                <w:sz w:val="24"/>
              </w:rPr>
              <w:t>16 % (m/m) no máximo</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2150DE" w:rsidTr="0045040A">
        <w:trPr>
          <w:cantSplit/>
        </w:trPr>
        <w:tc>
          <w:tcPr>
            <w:tcW w:w="234" w:type="pct"/>
          </w:tcPr>
          <w:p w:rsidR="002150DE" w:rsidRPr="00C44CF7" w:rsidRDefault="00EE319F" w:rsidP="0045040A">
            <w:pPr>
              <w:jc w:val="both"/>
              <w:outlineLvl w:val="0"/>
              <w:rPr>
                <w:rFonts w:ascii="Times New Roman" w:hAnsi="Times New Roman" w:cs="Times New Roman"/>
                <w:b/>
                <w:sz w:val="24"/>
                <w:szCs w:val="24"/>
              </w:rPr>
            </w:pPr>
            <w:r>
              <w:rPr>
                <w:rFonts w:ascii="Times New Roman" w:hAnsi="Times New Roman"/>
                <w:b/>
                <w:sz w:val="24"/>
              </w:rPr>
              <w:t>7.</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3079" w:type="pct"/>
          </w:tcPr>
          <w:p w:rsidR="002150DE" w:rsidRDefault="002150DE" w:rsidP="0045040A">
            <w:pPr>
              <w:jc w:val="both"/>
              <w:outlineLvl w:val="0"/>
              <w:rPr>
                <w:rFonts w:ascii="Times New Roman" w:hAnsi="Times New Roman" w:cs="Times New Roman"/>
                <w:i/>
                <w:sz w:val="24"/>
                <w:szCs w:val="24"/>
              </w:rPr>
            </w:pPr>
            <w:r>
              <w:rPr>
                <w:rFonts w:ascii="Times New Roman" w:hAnsi="Times New Roman"/>
                <w:sz w:val="24"/>
              </w:rPr>
              <w:t>Espessura da moagem, percentagem de passagem através de um peneiro com ø 0,500 (mm)</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1687" w:type="pct"/>
          </w:tcPr>
          <w:p w:rsidR="002150DE" w:rsidRDefault="002150DE" w:rsidP="0045040A">
            <w:pPr>
              <w:jc w:val="both"/>
              <w:outlineLvl w:val="0"/>
              <w:rPr>
                <w:rFonts w:ascii="Times New Roman" w:hAnsi="Times New Roman" w:cs="Times New Roman"/>
                <w:i/>
                <w:sz w:val="24"/>
                <w:szCs w:val="24"/>
              </w:rPr>
            </w:pPr>
            <w:r>
              <w:rPr>
                <w:rFonts w:ascii="Times New Roman" w:hAnsi="Times New Roman"/>
                <w:sz w:val="24"/>
              </w:rPr>
              <w:t>100 %</w:t>
            </w:r>
          </w:p>
        </w:tc>
      </w:tr>
    </w:tbl>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214578" w:rsidRPr="00E53EEA" w:rsidRDefault="00214578" w:rsidP="0045040A">
      <w:pPr>
        <w:spacing w:after="0" w:line="240" w:lineRule="auto"/>
        <w:jc w:val="both"/>
        <w:rPr>
          <w:rFonts w:ascii="Times New Roman" w:hAnsi="Times New Roman"/>
          <w:b/>
          <w:sz w:val="24"/>
          <w:szCs w:val="24"/>
        </w:rPr>
      </w:pPr>
    </w:p>
    <w:p w:rsidR="00214578" w:rsidRPr="00E53EEA" w:rsidRDefault="00214578" w:rsidP="0045040A">
      <w:pPr>
        <w:keepNext/>
        <w:keepLines/>
        <w:spacing w:after="0" w:line="240" w:lineRule="auto"/>
        <w:ind w:firstLine="284"/>
        <w:jc w:val="both"/>
        <w:outlineLvl w:val="0"/>
        <w:rPr>
          <w:rFonts w:ascii="Times New Roman" w:hAnsi="Times New Roman"/>
          <w:i/>
          <w:sz w:val="24"/>
          <w:szCs w:val="24"/>
        </w:rPr>
      </w:pPr>
      <w:r>
        <w:rPr>
          <w:rFonts w:ascii="Times New Roman" w:hAnsi="Times New Roman"/>
          <w:i/>
          <w:sz w:val="24"/>
        </w:rPr>
        <w:t xml:space="preserve">3.2. </w:t>
      </w:r>
      <w:r>
        <w:rPr>
          <w:rFonts w:ascii="Times New Roman" w:hAnsi="Times New Roman"/>
          <w:i/>
          <w:sz w:val="24"/>
        </w:rPr>
        <w:t>Classificação da paprica moída com base na sensação de picante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AC3A24" w:rsidRDefault="00AC3A24" w:rsidP="0045040A">
      <w:pPr>
        <w:keepNext/>
        <w:keepLines/>
        <w:tabs>
          <w:tab w:val="left" w:pos="3544"/>
          <w:tab w:val="decimal" w:pos="6096"/>
        </w:tabs>
        <w:spacing w:after="0" w:line="240" w:lineRule="auto"/>
        <w:ind w:left="720" w:hanging="11"/>
        <w:rPr>
          <w:rFonts w:ascii="Times New Roman" w:hAnsi="Times New Roman"/>
          <w:sz w:val="24"/>
          <w:szCs w:val="24"/>
        </w:rPr>
      </w:pP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Style w:val="TableGrid"/>
        <w:tblW w:w="5000" w:type="pct"/>
        <w:tblLook w:val="04A0" w:firstRow="1" w:lastRow="0" w:firstColumn="1" w:lastColumn="0" w:noHBand="0" w:noVBand="1"/>
      </w:tblPr>
      <w:tblGrid>
        <w:gridCol w:w="431"/>
        <w:gridCol w:w="4583"/>
        <w:gridCol w:w="4274"/>
      </w:tblGrid>
      <w:tr w:rsidR="0007509F" w:rsidTr="0045040A">
        <w:trPr>
          <w:cantSplit/>
        </w:trPr>
        <w:tc>
          <w:tcPr>
            <w:tcW w:w="232" w:type="pct"/>
          </w:tcPr>
          <w:p w:rsidR="0007509F" w:rsidRPr="00562311" w:rsidRDefault="0007509F" w:rsidP="0045040A">
            <w:pPr>
              <w:keepNext/>
              <w:keepLines/>
              <w:tabs>
                <w:tab w:val="left" w:pos="3544"/>
                <w:tab w:val="decimal" w:pos="6096"/>
              </w:tabs>
              <w:jc w:val="center"/>
              <w:rPr>
                <w:rFonts w:ascii="Times New Roman" w:hAnsi="Times New Roman"/>
                <w:b/>
                <w:i/>
                <w:sz w:val="24"/>
                <w:szCs w:val="24"/>
              </w:rPr>
            </w:pPr>
          </w:p>
        </w:tc>
        <w:tc>
          <w:tcPr>
            <w:tcW w:w="2467" w:type="pct"/>
          </w:tcPr>
          <w:p w:rsidR="0007509F" w:rsidRPr="00DD4D9F" w:rsidRDefault="0007509F" w:rsidP="0045040A">
            <w:pPr>
              <w:keepNext/>
              <w:keepLines/>
              <w:tabs>
                <w:tab w:val="left" w:pos="3544"/>
                <w:tab w:val="decimal" w:pos="6096"/>
              </w:tabs>
              <w:jc w:val="center"/>
              <w:rPr>
                <w:rFonts w:ascii="Times New Roman" w:hAnsi="Times New Roman"/>
                <w:b/>
                <w:sz w:val="24"/>
                <w:szCs w:val="24"/>
              </w:rPr>
            </w:pPr>
            <w:r>
              <w:rPr>
                <w:rFonts w:ascii="Times New Roman" w:hAnsi="Times New Roman"/>
                <w:b/>
                <w:sz w:val="24"/>
              </w:rPr>
              <w:t>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2301" w:type="pct"/>
          </w:tcPr>
          <w:p w:rsidR="0007509F" w:rsidRPr="00562311" w:rsidRDefault="0007509F" w:rsidP="0045040A">
            <w:pPr>
              <w:keepNext/>
              <w:keepLines/>
              <w:tabs>
                <w:tab w:val="left" w:pos="3544"/>
                <w:tab w:val="decimal" w:pos="6096"/>
              </w:tabs>
              <w:jc w:val="center"/>
              <w:rPr>
                <w:rFonts w:ascii="Times New Roman" w:hAnsi="Times New Roman"/>
                <w:b/>
                <w:sz w:val="24"/>
                <w:szCs w:val="24"/>
              </w:rPr>
            </w:pPr>
            <w:r>
              <w:rPr>
                <w:rFonts w:ascii="Times New Roman" w:hAnsi="Times New Roman"/>
                <w:b/>
                <w:sz w:val="24"/>
              </w:rPr>
              <w:t>B</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2A15DD" w:rsidTr="0045040A">
        <w:trPr>
          <w:cantSplit/>
        </w:trPr>
        <w:tc>
          <w:tcPr>
            <w:tcW w:w="232" w:type="pct"/>
          </w:tcPr>
          <w:p w:rsidR="002A15DD" w:rsidRPr="009F0454" w:rsidRDefault="009F0454" w:rsidP="0045040A">
            <w:pPr>
              <w:keepNext/>
              <w:keepLines/>
              <w:tabs>
                <w:tab w:val="left" w:pos="3544"/>
                <w:tab w:val="decimal" w:pos="6096"/>
              </w:tabs>
              <w:rPr>
                <w:rFonts w:ascii="Times New Roman" w:hAnsi="Times New Roman"/>
                <w:b/>
                <w:sz w:val="24"/>
                <w:szCs w:val="24"/>
              </w:rPr>
            </w:pPr>
            <w:r>
              <w:rPr>
                <w:rFonts w:ascii="Times New Roman" w:hAnsi="Times New Roman"/>
                <w:b/>
                <w:sz w:val="24"/>
              </w:rPr>
              <w:t>1.</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2467" w:type="pct"/>
          </w:tcPr>
          <w:p w:rsidR="002A15DD" w:rsidRPr="009327A1" w:rsidRDefault="002A15DD" w:rsidP="0045040A">
            <w:pPr>
              <w:keepNext/>
              <w:keepLines/>
              <w:tabs>
                <w:tab w:val="left" w:pos="3544"/>
                <w:tab w:val="decimal" w:pos="6096"/>
              </w:tabs>
              <w:jc w:val="center"/>
              <w:rPr>
                <w:rFonts w:ascii="Times New Roman" w:hAnsi="Times New Roman"/>
                <w:b/>
                <w:sz w:val="24"/>
                <w:szCs w:val="24"/>
              </w:rPr>
            </w:pPr>
            <w:r>
              <w:rPr>
                <w:rFonts w:ascii="Times New Roman" w:hAnsi="Times New Roman"/>
                <w:b/>
                <w:sz w:val="24"/>
              </w:rPr>
              <w:t>Grau de picante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2301" w:type="pct"/>
          </w:tcPr>
          <w:p w:rsidR="002A15DD" w:rsidRPr="009327A1" w:rsidRDefault="002A15DD" w:rsidP="0045040A">
            <w:pPr>
              <w:keepNext/>
              <w:keepLines/>
              <w:tabs>
                <w:tab w:val="left" w:pos="3544"/>
                <w:tab w:val="decimal" w:pos="6096"/>
              </w:tabs>
              <w:jc w:val="center"/>
              <w:rPr>
                <w:rFonts w:ascii="Times New Roman" w:hAnsi="Times New Roman"/>
                <w:b/>
                <w:sz w:val="24"/>
                <w:szCs w:val="24"/>
              </w:rPr>
            </w:pPr>
            <w:r>
              <w:rPr>
                <w:rFonts w:ascii="Times New Roman" w:hAnsi="Times New Roman"/>
                <w:b/>
                <w:sz w:val="24"/>
              </w:rPr>
              <w:t>Teor total de capsaicina (mg/kg)</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07509F" w:rsidTr="0045040A">
        <w:trPr>
          <w:cantSplit/>
        </w:trPr>
        <w:tc>
          <w:tcPr>
            <w:tcW w:w="232" w:type="pct"/>
          </w:tcPr>
          <w:p w:rsidR="0007509F" w:rsidRPr="009F0454" w:rsidRDefault="009F0454" w:rsidP="0045040A">
            <w:pPr>
              <w:tabs>
                <w:tab w:val="left" w:pos="3544"/>
                <w:tab w:val="decimal" w:pos="6096"/>
              </w:tabs>
              <w:rPr>
                <w:rFonts w:ascii="Times New Roman" w:hAnsi="Times New Roman"/>
                <w:b/>
                <w:sz w:val="24"/>
                <w:szCs w:val="24"/>
              </w:rPr>
            </w:pPr>
            <w:r>
              <w:rPr>
                <w:rFonts w:ascii="Times New Roman" w:hAnsi="Times New Roman"/>
                <w:b/>
                <w:sz w:val="24"/>
              </w:rPr>
              <w:t>2.</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2467" w:type="pct"/>
          </w:tcPr>
          <w:p w:rsidR="0007509F" w:rsidRDefault="00B61895" w:rsidP="0045040A">
            <w:pPr>
              <w:tabs>
                <w:tab w:val="left" w:pos="3544"/>
                <w:tab w:val="decimal" w:pos="6096"/>
              </w:tabs>
              <w:rPr>
                <w:rFonts w:ascii="Times New Roman" w:hAnsi="Times New Roman"/>
                <w:sz w:val="24"/>
                <w:szCs w:val="24"/>
              </w:rPr>
            </w:pPr>
            <w:r>
              <w:rPr>
                <w:rFonts w:ascii="Times New Roman" w:hAnsi="Times New Roman"/>
                <w:sz w:val="24"/>
              </w:rPr>
              <w:t>Sem picante (doce)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2301" w:type="pct"/>
          </w:tcPr>
          <w:p w:rsidR="0007509F" w:rsidRDefault="0007509F" w:rsidP="0045040A">
            <w:pPr>
              <w:tabs>
                <w:tab w:val="left" w:pos="3544"/>
                <w:tab w:val="decimal" w:pos="6096"/>
              </w:tabs>
              <w:rPr>
                <w:rFonts w:ascii="Times New Roman" w:hAnsi="Times New Roman"/>
                <w:sz w:val="24"/>
                <w:szCs w:val="24"/>
              </w:rPr>
            </w:pPr>
            <w:r>
              <w:rPr>
                <w:rFonts w:ascii="Times New Roman" w:hAnsi="Times New Roman"/>
                <w:sz w:val="24"/>
              </w:rPr>
              <w:t>Inferior a 30</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07509F" w:rsidTr="0045040A">
        <w:trPr>
          <w:cantSplit/>
        </w:trPr>
        <w:tc>
          <w:tcPr>
            <w:tcW w:w="232" w:type="pct"/>
          </w:tcPr>
          <w:p w:rsidR="0007509F" w:rsidRPr="009F0454" w:rsidRDefault="009F0454" w:rsidP="0045040A">
            <w:pPr>
              <w:tabs>
                <w:tab w:val="left" w:pos="3544"/>
                <w:tab w:val="decimal" w:pos="6096"/>
              </w:tabs>
              <w:rPr>
                <w:rFonts w:ascii="Times New Roman" w:hAnsi="Times New Roman"/>
                <w:b/>
                <w:sz w:val="24"/>
                <w:szCs w:val="24"/>
              </w:rPr>
            </w:pPr>
            <w:r>
              <w:rPr>
                <w:rFonts w:ascii="Times New Roman" w:hAnsi="Times New Roman"/>
                <w:b/>
                <w:sz w:val="24"/>
              </w:rPr>
              <w:t>3.</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2467" w:type="pct"/>
          </w:tcPr>
          <w:p w:rsidR="0007509F" w:rsidRDefault="00B61895" w:rsidP="0045040A">
            <w:pPr>
              <w:tabs>
                <w:tab w:val="left" w:pos="3544"/>
                <w:tab w:val="decimal" w:pos="6096"/>
              </w:tabs>
              <w:rPr>
                <w:rFonts w:ascii="Times New Roman" w:hAnsi="Times New Roman"/>
                <w:sz w:val="24"/>
                <w:szCs w:val="24"/>
              </w:rPr>
            </w:pPr>
            <w:r>
              <w:rPr>
                <w:rFonts w:ascii="Times New Roman" w:hAnsi="Times New Roman"/>
                <w:sz w:val="24"/>
              </w:rPr>
              <w:t>Ligeiramente picante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2301" w:type="pct"/>
          </w:tcPr>
          <w:p w:rsidR="0007509F" w:rsidRDefault="0007509F" w:rsidP="0045040A">
            <w:pPr>
              <w:tabs>
                <w:tab w:val="left" w:pos="3544"/>
                <w:tab w:val="decimal" w:pos="6096"/>
              </w:tabs>
              <w:rPr>
                <w:rFonts w:ascii="Times New Roman" w:hAnsi="Times New Roman"/>
                <w:sz w:val="24"/>
                <w:szCs w:val="24"/>
              </w:rPr>
            </w:pPr>
            <w:r>
              <w:rPr>
                <w:rFonts w:ascii="Times New Roman" w:hAnsi="Times New Roman"/>
                <w:sz w:val="24"/>
              </w:rPr>
              <w:t>30–200</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07509F" w:rsidTr="0045040A">
        <w:trPr>
          <w:cantSplit/>
        </w:trPr>
        <w:tc>
          <w:tcPr>
            <w:tcW w:w="232" w:type="pct"/>
          </w:tcPr>
          <w:p w:rsidR="0007509F" w:rsidRPr="009F0454" w:rsidRDefault="009F0454" w:rsidP="0045040A">
            <w:pPr>
              <w:tabs>
                <w:tab w:val="left" w:pos="3544"/>
                <w:tab w:val="decimal" w:pos="6096"/>
              </w:tabs>
              <w:rPr>
                <w:rFonts w:ascii="Times New Roman" w:hAnsi="Times New Roman"/>
                <w:b/>
                <w:sz w:val="24"/>
                <w:szCs w:val="24"/>
              </w:rPr>
            </w:pPr>
            <w:r>
              <w:rPr>
                <w:rFonts w:ascii="Times New Roman" w:hAnsi="Times New Roman"/>
                <w:b/>
                <w:sz w:val="24"/>
              </w:rPr>
              <w:t>4.</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2467" w:type="pct"/>
          </w:tcPr>
          <w:p w:rsidR="0007509F" w:rsidRDefault="00B61895" w:rsidP="0045040A">
            <w:pPr>
              <w:tabs>
                <w:tab w:val="left" w:pos="3544"/>
                <w:tab w:val="decimal" w:pos="6096"/>
              </w:tabs>
              <w:rPr>
                <w:rFonts w:ascii="Times New Roman" w:hAnsi="Times New Roman"/>
                <w:sz w:val="24"/>
                <w:szCs w:val="24"/>
              </w:rPr>
            </w:pPr>
            <w:r>
              <w:rPr>
                <w:rFonts w:ascii="Times New Roman" w:hAnsi="Times New Roman"/>
                <w:sz w:val="24"/>
              </w:rPr>
              <w:t>Picante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2301" w:type="pct"/>
          </w:tcPr>
          <w:p w:rsidR="0007509F" w:rsidRDefault="0007509F" w:rsidP="0045040A">
            <w:pPr>
              <w:tabs>
                <w:tab w:val="left" w:pos="3544"/>
                <w:tab w:val="decimal" w:pos="6096"/>
              </w:tabs>
              <w:rPr>
                <w:rFonts w:ascii="Times New Roman" w:hAnsi="Times New Roman"/>
                <w:sz w:val="24"/>
                <w:szCs w:val="24"/>
              </w:rPr>
            </w:pPr>
            <w:r>
              <w:rPr>
                <w:rFonts w:ascii="Times New Roman" w:hAnsi="Times New Roman"/>
                <w:sz w:val="24"/>
              </w:rPr>
              <w:t>201-500</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07509F" w:rsidTr="0045040A">
        <w:trPr>
          <w:cantSplit/>
        </w:trPr>
        <w:tc>
          <w:tcPr>
            <w:tcW w:w="232" w:type="pct"/>
          </w:tcPr>
          <w:p w:rsidR="0007509F" w:rsidRPr="009F0454" w:rsidRDefault="009F0454" w:rsidP="0045040A">
            <w:pPr>
              <w:tabs>
                <w:tab w:val="left" w:pos="3544"/>
                <w:tab w:val="decimal" w:pos="6096"/>
              </w:tabs>
              <w:rPr>
                <w:rFonts w:ascii="Times New Roman" w:hAnsi="Times New Roman"/>
                <w:b/>
                <w:sz w:val="24"/>
                <w:szCs w:val="24"/>
              </w:rPr>
            </w:pPr>
            <w:r>
              <w:rPr>
                <w:rFonts w:ascii="Times New Roman" w:hAnsi="Times New Roman"/>
                <w:b/>
                <w:sz w:val="24"/>
              </w:rPr>
              <w:t>5.</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2467" w:type="pct"/>
          </w:tcPr>
          <w:p w:rsidR="0007509F" w:rsidRDefault="00B61895" w:rsidP="0045040A">
            <w:pPr>
              <w:tabs>
                <w:tab w:val="left" w:pos="3544"/>
                <w:tab w:val="decimal" w:pos="6096"/>
              </w:tabs>
              <w:rPr>
                <w:rFonts w:ascii="Times New Roman" w:hAnsi="Times New Roman"/>
                <w:sz w:val="24"/>
                <w:szCs w:val="24"/>
              </w:rPr>
            </w:pPr>
            <w:r>
              <w:rPr>
                <w:rFonts w:ascii="Times New Roman" w:hAnsi="Times New Roman"/>
                <w:sz w:val="24"/>
              </w:rPr>
              <w:t>Muito picante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2301" w:type="pct"/>
          </w:tcPr>
          <w:p w:rsidR="0007509F" w:rsidRDefault="0007509F" w:rsidP="0045040A">
            <w:pPr>
              <w:tabs>
                <w:tab w:val="left" w:pos="3544"/>
                <w:tab w:val="decimal" w:pos="6096"/>
              </w:tabs>
              <w:rPr>
                <w:rFonts w:ascii="Times New Roman" w:hAnsi="Times New Roman"/>
                <w:sz w:val="24"/>
                <w:szCs w:val="24"/>
              </w:rPr>
            </w:pPr>
            <w:r>
              <w:rPr>
                <w:rFonts w:ascii="Times New Roman" w:hAnsi="Times New Roman"/>
                <w:sz w:val="24"/>
              </w:rPr>
              <w:t>Superior a 501</w:t>
            </w:r>
          </w:p>
        </w:tc>
      </w:tr>
    </w:tbl>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214578" w:rsidRPr="00E53EEA" w:rsidRDefault="00214578" w:rsidP="0045040A">
      <w:pPr>
        <w:tabs>
          <w:tab w:val="left" w:pos="851"/>
          <w:tab w:val="decimal" w:pos="4820"/>
        </w:tabs>
        <w:spacing w:after="0" w:line="240" w:lineRule="auto"/>
        <w:rPr>
          <w:rFonts w:ascii="Times New Roman" w:hAnsi="Times New Roman"/>
          <w:sz w:val="24"/>
          <w:szCs w:val="24"/>
        </w:rPr>
      </w:pPr>
    </w:p>
    <w:p w:rsidR="00214578" w:rsidRDefault="00214578" w:rsidP="0045040A">
      <w:pPr>
        <w:keepNext/>
        <w:keepLines/>
        <w:spacing w:after="0" w:line="240" w:lineRule="auto"/>
        <w:ind w:firstLine="284"/>
        <w:jc w:val="both"/>
        <w:outlineLvl w:val="0"/>
        <w:rPr>
          <w:rFonts w:ascii="Times New Roman" w:hAnsi="Times New Roman"/>
          <w:i/>
          <w:sz w:val="24"/>
          <w:szCs w:val="24"/>
        </w:rPr>
      </w:pPr>
      <w:r>
        <w:rPr>
          <w:rFonts w:ascii="Times New Roman" w:hAnsi="Times New Roman"/>
          <w:i/>
          <w:sz w:val="24"/>
        </w:rPr>
        <w:t xml:space="preserve">3.3. </w:t>
      </w:r>
      <w:r>
        <w:rPr>
          <w:rFonts w:ascii="Times New Roman" w:hAnsi="Times New Roman"/>
          <w:i/>
          <w:sz w:val="24"/>
        </w:rPr>
        <w:t>Características sensoriais</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D725C3" w:rsidRPr="00E53EEA" w:rsidRDefault="00D725C3" w:rsidP="0045040A">
      <w:pPr>
        <w:keepNext/>
        <w:keepLines/>
        <w:spacing w:after="0" w:line="240" w:lineRule="auto"/>
        <w:ind w:firstLine="284"/>
        <w:jc w:val="both"/>
        <w:outlineLvl w:val="0"/>
        <w:rPr>
          <w:rFonts w:ascii="Times New Roman" w:hAnsi="Times New Roman"/>
          <w:i/>
          <w:sz w:val="24"/>
          <w:szCs w:val="24"/>
        </w:rPr>
      </w:pP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7"/>
        <w:gridCol w:w="1559"/>
        <w:gridCol w:w="1699"/>
        <w:gridCol w:w="1557"/>
        <w:gridCol w:w="1841"/>
        <w:gridCol w:w="1982"/>
        <w:gridCol w:w="7"/>
      </w:tblGrid>
      <w:tr w:rsidR="00EF68DF" w:rsidRPr="0083448C" w:rsidTr="0045040A">
        <w:trPr>
          <w:gridAfter w:val="1"/>
          <w:wAfter w:w="4" w:type="pct"/>
          <w:cantSplit/>
        </w:trPr>
        <w:tc>
          <w:tcPr>
            <w:tcW w:w="307" w:type="pct"/>
            <w:vAlign w:val="center"/>
          </w:tcPr>
          <w:p w:rsidR="00EF68DF" w:rsidRPr="0083448C" w:rsidRDefault="00EF68DF" w:rsidP="0045040A">
            <w:pPr>
              <w:keepNext/>
              <w:keepLines/>
              <w:spacing w:after="0" w:line="240" w:lineRule="auto"/>
              <w:ind w:left="72"/>
              <w:jc w:val="center"/>
              <w:rPr>
                <w:rFonts w:ascii="Times New Roman" w:hAnsi="Times New Roman"/>
                <w:sz w:val="20"/>
                <w:szCs w:val="20"/>
              </w:rPr>
            </w:pPr>
          </w:p>
        </w:tc>
        <w:tc>
          <w:tcPr>
            <w:tcW w:w="846" w:type="pct"/>
            <w:vAlign w:val="center"/>
          </w:tcPr>
          <w:p w:rsidR="00EF68DF" w:rsidRPr="0083448C" w:rsidRDefault="00BA3970" w:rsidP="0045040A">
            <w:pPr>
              <w:keepNext/>
              <w:keepLines/>
              <w:spacing w:after="0" w:line="240" w:lineRule="auto"/>
              <w:ind w:left="72"/>
              <w:jc w:val="center"/>
              <w:rPr>
                <w:rFonts w:ascii="Times New Roman" w:hAnsi="Times New Roman"/>
                <w:sz w:val="20"/>
                <w:szCs w:val="20"/>
              </w:rPr>
            </w:pPr>
            <w:r>
              <w:rPr>
                <w:rFonts w:ascii="Times New Roman" w:hAnsi="Times New Roman"/>
                <w:b/>
                <w:sz w:val="20"/>
              </w:rPr>
              <w:t>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922" w:type="pct"/>
            <w:vAlign w:val="center"/>
          </w:tcPr>
          <w:p w:rsidR="00EF68DF" w:rsidRPr="00EF68DF" w:rsidRDefault="00BA3970" w:rsidP="0045040A">
            <w:pPr>
              <w:keepNext/>
              <w:keepLines/>
              <w:spacing w:after="0" w:line="240" w:lineRule="auto"/>
              <w:jc w:val="center"/>
              <w:rPr>
                <w:rFonts w:ascii="Times New Roman" w:hAnsi="Times New Roman"/>
                <w:b/>
                <w:sz w:val="20"/>
                <w:szCs w:val="20"/>
              </w:rPr>
            </w:pPr>
            <w:r>
              <w:rPr>
                <w:rFonts w:ascii="Times New Roman" w:hAnsi="Times New Roman"/>
                <w:b/>
                <w:sz w:val="20"/>
              </w:rPr>
              <w:t>B</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845" w:type="pct"/>
            <w:vAlign w:val="center"/>
          </w:tcPr>
          <w:p w:rsidR="00EF68DF" w:rsidRPr="00EF68DF" w:rsidRDefault="00BA3970" w:rsidP="0045040A">
            <w:pPr>
              <w:keepNext/>
              <w:keepLines/>
              <w:spacing w:after="0" w:line="240" w:lineRule="auto"/>
              <w:jc w:val="center"/>
              <w:rPr>
                <w:rFonts w:ascii="Times New Roman" w:hAnsi="Times New Roman"/>
                <w:b/>
                <w:sz w:val="20"/>
                <w:szCs w:val="20"/>
              </w:rPr>
            </w:pPr>
            <w:r>
              <w:rPr>
                <w:rFonts w:ascii="Times New Roman" w:hAnsi="Times New Roman"/>
                <w:b/>
                <w:sz w:val="20"/>
              </w:rPr>
              <w:t>C</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999" w:type="pct"/>
            <w:vAlign w:val="center"/>
          </w:tcPr>
          <w:p w:rsidR="00EF68DF" w:rsidRPr="00EF68DF" w:rsidRDefault="00BA3970" w:rsidP="0045040A">
            <w:pPr>
              <w:keepNext/>
              <w:keepLines/>
              <w:spacing w:after="0" w:line="240" w:lineRule="auto"/>
              <w:jc w:val="center"/>
              <w:rPr>
                <w:rFonts w:ascii="Times New Roman" w:hAnsi="Times New Roman"/>
                <w:b/>
                <w:sz w:val="20"/>
                <w:szCs w:val="20"/>
              </w:rPr>
            </w:pPr>
            <w:r>
              <w:rPr>
                <w:rFonts w:ascii="Times New Roman" w:hAnsi="Times New Roman"/>
                <w:b/>
                <w:sz w:val="20"/>
              </w:rPr>
              <w:t>D</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1076" w:type="pct"/>
            <w:vAlign w:val="center"/>
          </w:tcPr>
          <w:p w:rsidR="00EF68DF" w:rsidRPr="00EF68DF" w:rsidRDefault="00A1525E" w:rsidP="0045040A">
            <w:pPr>
              <w:keepNext/>
              <w:keepLines/>
              <w:spacing w:after="0" w:line="240" w:lineRule="auto"/>
              <w:jc w:val="center"/>
              <w:rPr>
                <w:rFonts w:ascii="Times New Roman" w:hAnsi="Times New Roman"/>
                <w:b/>
                <w:sz w:val="20"/>
                <w:szCs w:val="20"/>
              </w:rPr>
            </w:pPr>
            <w:r>
              <w:rPr>
                <w:rFonts w:ascii="Times New Roman" w:hAnsi="Times New Roman"/>
                <w:b/>
                <w:sz w:val="20"/>
              </w:rPr>
              <w:t>E</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EF68DF" w:rsidRPr="0083448C" w:rsidTr="0045040A">
        <w:trPr>
          <w:gridAfter w:val="1"/>
          <w:wAfter w:w="4" w:type="pct"/>
          <w:cantSplit/>
        </w:trPr>
        <w:tc>
          <w:tcPr>
            <w:tcW w:w="307" w:type="pct"/>
            <w:vAlign w:val="center"/>
          </w:tcPr>
          <w:p w:rsidR="00EF68DF" w:rsidRPr="00EF68DF" w:rsidRDefault="00A1525E" w:rsidP="0045040A">
            <w:pPr>
              <w:keepNext/>
              <w:keepLines/>
              <w:spacing w:after="0" w:line="240" w:lineRule="auto"/>
              <w:ind w:left="74"/>
              <w:jc w:val="center"/>
              <w:rPr>
                <w:rFonts w:ascii="Times New Roman" w:hAnsi="Times New Roman"/>
                <w:b/>
                <w:sz w:val="20"/>
                <w:szCs w:val="20"/>
              </w:rPr>
            </w:pPr>
            <w:r>
              <w:rPr>
                <w:rFonts w:ascii="Times New Roman" w:hAnsi="Times New Roman"/>
                <w:b/>
                <w:sz w:val="20"/>
              </w:rPr>
              <w:t>1.</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846" w:type="pct"/>
            <w:vAlign w:val="center"/>
          </w:tcPr>
          <w:p w:rsidR="00EF68DF" w:rsidRPr="0083448C" w:rsidRDefault="00EF68DF" w:rsidP="0045040A">
            <w:pPr>
              <w:keepNext/>
              <w:keepLines/>
              <w:spacing w:after="0" w:line="240" w:lineRule="auto"/>
              <w:ind w:left="72"/>
              <w:jc w:val="center"/>
              <w:rPr>
                <w:rFonts w:ascii="Times New Roman" w:hAnsi="Times New Roman"/>
                <w:sz w:val="20"/>
                <w:szCs w:val="20"/>
              </w:rPr>
            </w:pPr>
          </w:p>
        </w:tc>
        <w:tc>
          <w:tcPr>
            <w:tcW w:w="922" w:type="pct"/>
            <w:vAlign w:val="center"/>
          </w:tcPr>
          <w:p w:rsidR="00EF68DF" w:rsidRPr="009327A1" w:rsidRDefault="00EF68DF" w:rsidP="0045040A">
            <w:pPr>
              <w:keepNext/>
              <w:keepLines/>
              <w:spacing w:after="0" w:line="240" w:lineRule="auto"/>
              <w:jc w:val="center"/>
              <w:rPr>
                <w:rFonts w:ascii="Times New Roman" w:hAnsi="Times New Roman"/>
                <w:b/>
                <w:sz w:val="20"/>
                <w:szCs w:val="20"/>
              </w:rPr>
            </w:pPr>
            <w:r>
              <w:rPr>
                <w:rFonts w:ascii="Times New Roman" w:hAnsi="Times New Roman"/>
                <w:b/>
                <w:sz w:val="20"/>
              </w:rPr>
              <w:t>Aparência externa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845" w:type="pct"/>
            <w:vAlign w:val="center"/>
          </w:tcPr>
          <w:p w:rsidR="00EF68DF" w:rsidRPr="009327A1" w:rsidRDefault="00EF68DF" w:rsidP="0045040A">
            <w:pPr>
              <w:keepNext/>
              <w:keepLines/>
              <w:spacing w:after="0" w:line="240" w:lineRule="auto"/>
              <w:jc w:val="center"/>
              <w:rPr>
                <w:rFonts w:ascii="Times New Roman" w:hAnsi="Times New Roman"/>
                <w:b/>
                <w:sz w:val="20"/>
                <w:szCs w:val="20"/>
              </w:rPr>
            </w:pPr>
            <w:r>
              <w:rPr>
                <w:rFonts w:ascii="Times New Roman" w:hAnsi="Times New Roman"/>
                <w:b/>
                <w:sz w:val="20"/>
              </w:rPr>
              <w:t>Cor</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999" w:type="pct"/>
            <w:vAlign w:val="center"/>
          </w:tcPr>
          <w:p w:rsidR="00EF68DF" w:rsidRPr="009327A1" w:rsidRDefault="00EF68DF" w:rsidP="0045040A">
            <w:pPr>
              <w:keepNext/>
              <w:keepLines/>
              <w:spacing w:after="0" w:line="240" w:lineRule="auto"/>
              <w:jc w:val="center"/>
              <w:rPr>
                <w:rFonts w:ascii="Times New Roman" w:hAnsi="Times New Roman"/>
                <w:b/>
                <w:sz w:val="20"/>
                <w:szCs w:val="20"/>
              </w:rPr>
            </w:pPr>
            <w:r>
              <w:rPr>
                <w:rFonts w:ascii="Times New Roman" w:hAnsi="Times New Roman"/>
                <w:b/>
                <w:sz w:val="20"/>
              </w:rPr>
              <w:t>Aroma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1076" w:type="pct"/>
            <w:vAlign w:val="center"/>
          </w:tcPr>
          <w:p w:rsidR="00EF68DF" w:rsidRPr="009327A1" w:rsidRDefault="00EF68DF" w:rsidP="0045040A">
            <w:pPr>
              <w:keepNext/>
              <w:keepLines/>
              <w:spacing w:after="0" w:line="240" w:lineRule="auto"/>
              <w:jc w:val="center"/>
              <w:rPr>
                <w:rFonts w:ascii="Times New Roman" w:hAnsi="Times New Roman"/>
                <w:b/>
                <w:sz w:val="20"/>
                <w:szCs w:val="20"/>
              </w:rPr>
            </w:pPr>
            <w:r>
              <w:rPr>
                <w:rFonts w:ascii="Times New Roman" w:hAnsi="Times New Roman"/>
                <w:b/>
                <w:sz w:val="20"/>
              </w:rPr>
              <w:t>Sabor</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EF68DF" w:rsidRPr="0083448C" w:rsidTr="0045040A">
        <w:tblPrEx>
          <w:tblCellMar>
            <w:left w:w="108" w:type="dxa"/>
            <w:right w:w="108" w:type="dxa"/>
          </w:tblCellMar>
          <w:tblLook w:val="00A0" w:firstRow="1" w:lastRow="0" w:firstColumn="1" w:lastColumn="0" w:noHBand="0" w:noVBand="0"/>
        </w:tblPrEx>
        <w:trPr>
          <w:cantSplit/>
        </w:trPr>
        <w:tc>
          <w:tcPr>
            <w:tcW w:w="307" w:type="pct"/>
          </w:tcPr>
          <w:p w:rsidR="00EF68DF" w:rsidRPr="0083448C" w:rsidRDefault="00A1525E" w:rsidP="0045040A">
            <w:pPr>
              <w:spacing w:before="120" w:after="0" w:line="240" w:lineRule="auto"/>
              <w:ind w:left="72"/>
              <w:jc w:val="center"/>
              <w:rPr>
                <w:rFonts w:ascii="Times New Roman" w:hAnsi="Times New Roman"/>
                <w:b/>
                <w:sz w:val="20"/>
                <w:szCs w:val="20"/>
              </w:rPr>
            </w:pPr>
            <w:r>
              <w:rPr>
                <w:rFonts w:ascii="Times New Roman" w:hAnsi="Times New Roman"/>
                <w:b/>
                <w:sz w:val="20"/>
              </w:rPr>
              <w:t>2.</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846" w:type="pct"/>
          </w:tcPr>
          <w:p w:rsidR="00EF68DF" w:rsidRPr="0083448C" w:rsidRDefault="00EF68DF" w:rsidP="0045040A">
            <w:pPr>
              <w:spacing w:before="120" w:after="0" w:line="240" w:lineRule="auto"/>
              <w:rPr>
                <w:rFonts w:ascii="Times New Roman" w:hAnsi="Times New Roman"/>
                <w:b/>
                <w:sz w:val="20"/>
                <w:szCs w:val="20"/>
              </w:rPr>
            </w:pPr>
            <w:r>
              <w:rPr>
                <w:rFonts w:ascii="Times New Roman" w:hAnsi="Times New Roman"/>
                <w:b/>
                <w:sz w:val="20"/>
              </w:rPr>
              <w:t>Características aceitáveis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922" w:type="pct"/>
          </w:tcPr>
          <w:p w:rsidR="00EF68DF" w:rsidRPr="0083448C" w:rsidRDefault="00EF68DF" w:rsidP="0045040A">
            <w:pPr>
              <w:spacing w:before="120" w:after="0" w:line="240" w:lineRule="auto"/>
              <w:rPr>
                <w:rFonts w:ascii="Times New Roman" w:hAnsi="Times New Roman"/>
                <w:sz w:val="20"/>
                <w:szCs w:val="20"/>
              </w:rPr>
            </w:pPr>
            <w:r>
              <w:rPr>
                <w:rFonts w:ascii="Times New Roman" w:hAnsi="Times New Roman"/>
                <w:sz w:val="20"/>
              </w:rPr>
              <w:t xml:space="preserve">Homogénea, finamente moída ou com cores ligeiramente em mosaico, indistintas. </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845" w:type="pct"/>
          </w:tcPr>
          <w:p w:rsidR="00EF68DF" w:rsidRPr="0083448C" w:rsidRDefault="00EF68DF" w:rsidP="0045040A">
            <w:pPr>
              <w:spacing w:before="120" w:after="0" w:line="240" w:lineRule="auto"/>
              <w:rPr>
                <w:rFonts w:ascii="Times New Roman" w:hAnsi="Times New Roman"/>
                <w:sz w:val="20"/>
                <w:szCs w:val="20"/>
              </w:rPr>
            </w:pPr>
            <w:r>
              <w:rPr>
                <w:rFonts w:ascii="Times New Roman" w:hAnsi="Times New Roman"/>
                <w:sz w:val="20"/>
              </w:rPr>
              <w:t>Vermelho sólido, vermelho escuro, vermelho-tijolo ou vermelho-sangue.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999" w:type="pct"/>
          </w:tcPr>
          <w:p w:rsidR="00EF68DF" w:rsidRPr="0083448C" w:rsidRDefault="00EF68DF" w:rsidP="0045040A">
            <w:pPr>
              <w:spacing w:before="120" w:after="0" w:line="240" w:lineRule="auto"/>
              <w:rPr>
                <w:rFonts w:ascii="Times New Roman" w:hAnsi="Times New Roman"/>
                <w:sz w:val="20"/>
                <w:szCs w:val="20"/>
              </w:rPr>
            </w:pPr>
            <w:r>
              <w:rPr>
                <w:rFonts w:ascii="Times New Roman" w:hAnsi="Times New Roman"/>
                <w:sz w:val="20"/>
              </w:rPr>
              <w:t xml:space="preserve">Característico, puro, intenso, picante com um toque de caramelo. </w:t>
            </w:r>
            <w:r>
              <w:rPr>
                <w:rFonts w:ascii="Times New Roman" w:hAnsi="Times New Roman"/>
                <w:sz w:val="20"/>
              </w:rPr>
              <w:t xml:space="preserve">Ligeiramente amargo, acidulado com, pelo menos, um ligeiro aroma fumado. </w:t>
            </w:r>
            <w:r>
              <w:rPr>
                <w:rFonts w:ascii="Times New Roman" w:hAnsi="Times New Roman"/>
                <w:sz w:val="20"/>
              </w:rPr>
              <w:t>Livre de qualquer cheiro estranho.</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1080" w:type="pct"/>
            <w:gridSpan w:val="2"/>
          </w:tcPr>
          <w:p w:rsidR="00EF68DF" w:rsidRDefault="00EF68DF" w:rsidP="0045040A">
            <w:pPr>
              <w:spacing w:before="120" w:after="0" w:line="240" w:lineRule="auto"/>
              <w:rPr>
                <w:rFonts w:ascii="Times New Roman" w:hAnsi="Times New Roman"/>
                <w:sz w:val="20"/>
                <w:szCs w:val="20"/>
              </w:rPr>
            </w:pPr>
            <w:r>
              <w:rPr>
                <w:rFonts w:ascii="Times New Roman" w:hAnsi="Times New Roman"/>
                <w:sz w:val="20"/>
              </w:rPr>
              <w:t>Característico, aromático, puro, intenso, harmónico, ligeiramente doce com um toque de caramelo.</w:t>
            </w:r>
          </w:p>
          <w:p w:rsidR="00EF68DF" w:rsidRDefault="00EF68DF" w:rsidP="0045040A">
            <w:pPr>
              <w:spacing w:before="120" w:after="0" w:line="240" w:lineRule="auto"/>
              <w:rPr>
                <w:rFonts w:ascii="Times New Roman" w:hAnsi="Times New Roman"/>
                <w:sz w:val="20"/>
                <w:szCs w:val="20"/>
              </w:rPr>
            </w:pPr>
            <w:r>
              <w:rPr>
                <w:rFonts w:ascii="Times New Roman" w:hAnsi="Times New Roman"/>
                <w:sz w:val="20"/>
              </w:rPr>
              <w:t>Ligeiramente rançoso, ligeiramente amargo, acidulado.</w:t>
            </w:r>
          </w:p>
          <w:p w:rsidR="00EF68DF" w:rsidRDefault="00EF68DF" w:rsidP="0045040A">
            <w:pPr>
              <w:spacing w:before="120" w:after="0" w:line="240" w:lineRule="auto"/>
              <w:rPr>
                <w:rFonts w:ascii="Times New Roman" w:hAnsi="Times New Roman"/>
                <w:sz w:val="20"/>
                <w:szCs w:val="20"/>
              </w:rPr>
            </w:pPr>
            <w:r>
              <w:rPr>
                <w:rFonts w:ascii="Times New Roman" w:hAnsi="Times New Roman"/>
                <w:sz w:val="20"/>
              </w:rPr>
              <w:t xml:space="preserve">Com, pelo menos, um ligeiro sabor fumado. </w:t>
            </w:r>
            <w:r>
              <w:rPr>
                <w:rFonts w:ascii="Times New Roman" w:hAnsi="Times New Roman"/>
                <w:sz w:val="20"/>
              </w:rPr>
              <w:t>Livre de qualquer sabor estranho.</w:t>
            </w:r>
          </w:p>
          <w:p w:rsidR="00EF68DF" w:rsidRPr="0083448C" w:rsidRDefault="00EF68DF" w:rsidP="0045040A">
            <w:pPr>
              <w:spacing w:before="120" w:after="0" w:line="240" w:lineRule="auto"/>
              <w:rPr>
                <w:rFonts w:ascii="Times New Roman" w:hAnsi="Times New Roman"/>
                <w:sz w:val="20"/>
                <w:szCs w:val="20"/>
              </w:rPr>
            </w:pPr>
            <w:r>
              <w:rPr>
                <w:rFonts w:ascii="Times New Roman" w:hAnsi="Times New Roman"/>
                <w:sz w:val="20"/>
              </w:rPr>
              <w:t>Corresponde claramente à classificação da sensação de picante apresentada na embalagem.</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EF68DF" w:rsidRPr="0083448C" w:rsidTr="0045040A">
        <w:tblPrEx>
          <w:tblCellMar>
            <w:left w:w="108" w:type="dxa"/>
            <w:right w:w="108" w:type="dxa"/>
          </w:tblCellMar>
          <w:tblLook w:val="00A0" w:firstRow="1" w:lastRow="0" w:firstColumn="1" w:lastColumn="0" w:noHBand="0" w:noVBand="0"/>
        </w:tblPrEx>
        <w:trPr>
          <w:cantSplit/>
        </w:trPr>
        <w:tc>
          <w:tcPr>
            <w:tcW w:w="307" w:type="pct"/>
          </w:tcPr>
          <w:p w:rsidR="00EF68DF" w:rsidRPr="0083448C" w:rsidRDefault="00A1525E" w:rsidP="0045040A">
            <w:pPr>
              <w:spacing w:before="120" w:after="0" w:line="240" w:lineRule="auto"/>
              <w:ind w:left="72"/>
              <w:jc w:val="center"/>
              <w:rPr>
                <w:rFonts w:ascii="Times New Roman" w:hAnsi="Times New Roman"/>
                <w:b/>
                <w:sz w:val="20"/>
                <w:szCs w:val="20"/>
              </w:rPr>
            </w:pPr>
            <w:r>
              <w:rPr>
                <w:rFonts w:ascii="Times New Roman" w:hAnsi="Times New Roman"/>
                <w:b/>
                <w:sz w:val="20"/>
              </w:rPr>
              <w:t>3.</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846" w:type="pct"/>
          </w:tcPr>
          <w:p w:rsidR="00EF68DF" w:rsidRPr="0083448C" w:rsidRDefault="00EF68DF" w:rsidP="0045040A">
            <w:pPr>
              <w:spacing w:before="120" w:after="0" w:line="240" w:lineRule="auto"/>
              <w:rPr>
                <w:rFonts w:ascii="Times New Roman" w:hAnsi="Times New Roman"/>
                <w:b/>
                <w:sz w:val="20"/>
                <w:szCs w:val="20"/>
              </w:rPr>
            </w:pPr>
            <w:r>
              <w:rPr>
                <w:rFonts w:ascii="Times New Roman" w:hAnsi="Times New Roman"/>
                <w:b/>
                <w:sz w:val="20"/>
              </w:rPr>
              <w:t>Características não aceitáveis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922" w:type="pct"/>
          </w:tcPr>
          <w:p w:rsidR="00EF68DF" w:rsidRDefault="00EF68DF" w:rsidP="0045040A">
            <w:pPr>
              <w:spacing w:before="120" w:after="0" w:line="240" w:lineRule="auto"/>
              <w:rPr>
                <w:rFonts w:ascii="Times New Roman" w:hAnsi="Times New Roman"/>
                <w:sz w:val="20"/>
                <w:szCs w:val="20"/>
              </w:rPr>
            </w:pPr>
            <w:r>
              <w:rPr>
                <w:rFonts w:ascii="Times New Roman" w:hAnsi="Times New Roman"/>
                <w:sz w:val="20"/>
              </w:rPr>
              <w:t xml:space="preserve">Moagem não homogénea. </w:t>
            </w:r>
            <w:r>
              <w:rPr>
                <w:rFonts w:ascii="Times New Roman" w:hAnsi="Times New Roman"/>
                <w:sz w:val="20"/>
              </w:rPr>
              <w:t>Mosaico com cores distintas.</w:t>
            </w:r>
          </w:p>
          <w:p w:rsidR="00EF68DF" w:rsidRDefault="00EF68DF" w:rsidP="0045040A">
            <w:pPr>
              <w:spacing w:before="120" w:after="0" w:line="240" w:lineRule="auto"/>
              <w:rPr>
                <w:rFonts w:ascii="Times New Roman" w:hAnsi="Times New Roman"/>
                <w:sz w:val="20"/>
                <w:szCs w:val="20"/>
              </w:rPr>
            </w:pPr>
            <w:r>
              <w:rPr>
                <w:rFonts w:ascii="Times New Roman" w:hAnsi="Times New Roman"/>
                <w:sz w:val="20"/>
              </w:rPr>
              <w:t>Moagem grosseira, distintiva, grãos irregulares que não podem ser triturados, grandes partes fibrosas.</w:t>
            </w:r>
          </w:p>
          <w:p w:rsidR="00EF68DF" w:rsidRPr="0083448C" w:rsidRDefault="00EF68DF" w:rsidP="0045040A">
            <w:pPr>
              <w:spacing w:before="120" w:after="0" w:line="240" w:lineRule="auto"/>
              <w:rPr>
                <w:rFonts w:ascii="Times New Roman" w:hAnsi="Times New Roman"/>
                <w:sz w:val="20"/>
                <w:szCs w:val="20"/>
              </w:rPr>
            </w:pPr>
            <w:r>
              <w:rPr>
                <w:rFonts w:ascii="Times New Roman" w:hAnsi="Times New Roman"/>
                <w:sz w:val="20"/>
              </w:rPr>
              <w:t>Material estranho visível à vista desarmada.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845" w:type="pct"/>
          </w:tcPr>
          <w:p w:rsidR="00EF68DF" w:rsidRDefault="00EF68DF" w:rsidP="0045040A">
            <w:pPr>
              <w:spacing w:before="120" w:after="0" w:line="240" w:lineRule="auto"/>
              <w:rPr>
                <w:rFonts w:ascii="Times New Roman" w:hAnsi="Times New Roman"/>
                <w:sz w:val="20"/>
                <w:szCs w:val="20"/>
              </w:rPr>
            </w:pPr>
            <w:r>
              <w:rPr>
                <w:rFonts w:ascii="Times New Roman" w:hAnsi="Times New Roman"/>
                <w:sz w:val="20"/>
              </w:rPr>
              <w:t xml:space="preserve">Tonalidade amarela ou castanha, ou vermelha a ficar negra. </w:t>
            </w:r>
            <w:r>
              <w:rPr>
                <w:rFonts w:ascii="Times New Roman" w:hAnsi="Times New Roman"/>
                <w:sz w:val="20"/>
              </w:rPr>
              <w:t xml:space="preserve">Amarelo ou castanho. </w:t>
            </w:r>
            <w:r>
              <w:rPr>
                <w:rFonts w:ascii="Times New Roman" w:hAnsi="Times New Roman"/>
                <w:sz w:val="20"/>
              </w:rPr>
              <w:t>Cores irregulares.</w:t>
            </w:r>
          </w:p>
          <w:p w:rsidR="00EF68DF" w:rsidRPr="0083448C" w:rsidRDefault="00EF68DF" w:rsidP="0045040A">
            <w:pPr>
              <w:spacing w:before="120" w:after="0" w:line="240" w:lineRule="auto"/>
              <w:rPr>
                <w:rFonts w:ascii="Times New Roman" w:hAnsi="Times New Roman"/>
                <w:sz w:val="20"/>
                <w:szCs w:val="20"/>
              </w:rPr>
            </w:pPr>
            <w:r>
              <w:rPr>
                <w:rFonts w:ascii="Times New Roman" w:hAnsi="Times New Roman"/>
                <w:sz w:val="20"/>
              </w:rPr>
              <w:t xml:space="preserve">Cor clara desbotada ou acastanhada, cor queimada. </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999" w:type="pct"/>
          </w:tcPr>
          <w:p w:rsidR="00EF68DF" w:rsidRPr="0083448C" w:rsidRDefault="00EF68DF" w:rsidP="0045040A">
            <w:pPr>
              <w:spacing w:before="120" w:after="0" w:line="240" w:lineRule="auto"/>
              <w:rPr>
                <w:rFonts w:ascii="Times New Roman" w:hAnsi="Times New Roman"/>
                <w:sz w:val="20"/>
                <w:szCs w:val="20"/>
              </w:rPr>
            </w:pPr>
            <w:r>
              <w:rPr>
                <w:rFonts w:ascii="Times New Roman" w:hAnsi="Times New Roman"/>
                <w:sz w:val="20"/>
              </w:rPr>
              <w:t xml:space="preserve">Não característico, muito ácido, ligeiramente fermentado, aroma fumado demasiado forte ou não detetável. </w:t>
            </w:r>
            <w:r>
              <w:rPr>
                <w:rFonts w:ascii="Times New Roman" w:hAnsi="Times New Roman"/>
                <w:sz w:val="20"/>
              </w:rPr>
              <w:t>Rançoso, amargo, azedo, bolorento, bafiento, acre, queimado ou outro aroma estranho ao produto ou com efeito repugnante.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1080" w:type="pct"/>
            <w:gridSpan w:val="2"/>
          </w:tcPr>
          <w:p w:rsidR="00EF68DF" w:rsidRDefault="00EF68DF" w:rsidP="0045040A">
            <w:pPr>
              <w:spacing w:before="120" w:after="0" w:line="240" w:lineRule="auto"/>
              <w:rPr>
                <w:rFonts w:ascii="Times New Roman" w:hAnsi="Times New Roman"/>
                <w:sz w:val="20"/>
                <w:szCs w:val="20"/>
              </w:rPr>
            </w:pPr>
            <w:r>
              <w:rPr>
                <w:rFonts w:ascii="Times New Roman" w:hAnsi="Times New Roman"/>
                <w:sz w:val="20"/>
              </w:rPr>
              <w:t>Não característico, rançoso, sabor a ervas, ligeiramente azedo, amargo, acre, bolorento, bafiento, queimado.</w:t>
            </w:r>
          </w:p>
          <w:p w:rsidR="00EF68DF" w:rsidRDefault="00EF68DF" w:rsidP="0045040A">
            <w:pPr>
              <w:spacing w:before="120" w:after="0" w:line="240" w:lineRule="auto"/>
              <w:rPr>
                <w:rFonts w:ascii="Times New Roman" w:hAnsi="Times New Roman"/>
                <w:sz w:val="20"/>
                <w:szCs w:val="20"/>
              </w:rPr>
            </w:pPr>
            <w:r>
              <w:rPr>
                <w:rFonts w:ascii="Times New Roman" w:hAnsi="Times New Roman"/>
                <w:sz w:val="20"/>
              </w:rPr>
              <w:t>O sabor fumado é demasiado forte ou inexistente.</w:t>
            </w:r>
          </w:p>
          <w:p w:rsidR="00EF68DF" w:rsidRDefault="00EF68DF" w:rsidP="0045040A">
            <w:pPr>
              <w:spacing w:before="120" w:after="0" w:line="240" w:lineRule="auto"/>
              <w:rPr>
                <w:rFonts w:ascii="Times New Roman" w:hAnsi="Times New Roman"/>
                <w:sz w:val="20"/>
                <w:szCs w:val="20"/>
              </w:rPr>
            </w:pPr>
            <w:r>
              <w:rPr>
                <w:rFonts w:ascii="Times New Roman" w:hAnsi="Times New Roman"/>
                <w:sz w:val="20"/>
              </w:rPr>
              <w:t>Sabor estranho não característico do produto.</w:t>
            </w:r>
          </w:p>
          <w:p w:rsidR="00EF68DF" w:rsidRPr="0083448C" w:rsidRDefault="00EF68DF" w:rsidP="0045040A">
            <w:pPr>
              <w:spacing w:before="120" w:after="0" w:line="240" w:lineRule="auto"/>
              <w:rPr>
                <w:rFonts w:ascii="Times New Roman" w:hAnsi="Times New Roman"/>
                <w:sz w:val="20"/>
                <w:szCs w:val="20"/>
              </w:rPr>
            </w:pPr>
            <w:r>
              <w:rPr>
                <w:rFonts w:ascii="Times New Roman" w:hAnsi="Times New Roman"/>
                <w:sz w:val="20"/>
              </w:rPr>
              <w:t>Não cumpre a classificação da sensação de picante apresentada na embalagem.</w:t>
            </w:r>
          </w:p>
        </w:tc>
      </w:tr>
    </w:tbl>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214578" w:rsidRPr="0065447F" w:rsidRDefault="00214578" w:rsidP="0045040A">
      <w:pPr>
        <w:spacing w:after="120" w:line="240" w:lineRule="auto"/>
        <w:ind w:left="567"/>
        <w:jc w:val="both"/>
        <w:rPr>
          <w:rFonts w:ascii="Times New Roman" w:hAnsi="Times New Roman"/>
          <w:sz w:val="26"/>
          <w:szCs w:val="26"/>
        </w:rPr>
      </w:pPr>
    </w:p>
    <w:p w:rsidR="00214578" w:rsidRPr="00562311" w:rsidRDefault="00214578" w:rsidP="0045040A">
      <w:pPr>
        <w:keepNext/>
        <w:keepLines/>
        <w:tabs>
          <w:tab w:val="left" w:pos="4536"/>
          <w:tab w:val="left" w:pos="5245"/>
        </w:tabs>
        <w:spacing w:after="0" w:line="240" w:lineRule="auto"/>
        <w:ind w:firstLine="284"/>
        <w:outlineLvl w:val="0"/>
        <w:rPr>
          <w:rFonts w:ascii="Times New Roman" w:hAnsi="Times New Roman"/>
          <w:b/>
          <w:i/>
          <w:sz w:val="24"/>
          <w:szCs w:val="24"/>
        </w:rPr>
      </w:pPr>
      <w:r>
        <w:rPr>
          <w:rFonts w:ascii="Times New Roman" w:hAnsi="Times New Roman"/>
          <w:b/>
          <w:i/>
          <w:sz w:val="24"/>
        </w:rPr>
        <w:t xml:space="preserve">4. </w:t>
      </w:r>
      <w:r>
        <w:rPr>
          <w:rFonts w:ascii="Times New Roman" w:hAnsi="Times New Roman"/>
          <w:b/>
          <w:i/>
          <w:sz w:val="24"/>
        </w:rPr>
        <w:t>Embalagem e armazenamento</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EA4893" w:rsidRDefault="00EA4893" w:rsidP="0045040A">
      <w:pPr>
        <w:pStyle w:val="BodyText2"/>
        <w:keepNext/>
        <w:keepLines/>
        <w:spacing w:after="0" w:line="240" w:lineRule="auto"/>
        <w:ind w:left="567"/>
        <w:jc w:val="both"/>
        <w:rPr>
          <w:rFonts w:ascii="Times New Roman" w:hAnsi="Times New Roman"/>
          <w:bCs/>
          <w:sz w:val="24"/>
          <w:szCs w:val="24"/>
        </w:rPr>
      </w:pPr>
    </w:p>
    <w:p w:rsidR="00214578" w:rsidRPr="00562311" w:rsidRDefault="00214578" w:rsidP="0045040A">
      <w:pPr>
        <w:pStyle w:val="BodyText2"/>
        <w:spacing w:after="0" w:line="240" w:lineRule="auto"/>
        <w:ind w:left="567"/>
        <w:jc w:val="both"/>
        <w:rPr>
          <w:rFonts w:ascii="Times New Roman" w:hAnsi="Times New Roman"/>
          <w:bCs/>
          <w:sz w:val="24"/>
          <w:szCs w:val="24"/>
        </w:rPr>
      </w:pPr>
      <w:r>
        <w:rPr>
          <w:rFonts w:ascii="Times New Roman" w:hAnsi="Times New Roman"/>
          <w:sz w:val="24"/>
        </w:rPr>
        <w:t>A paprica moída fumada deve ser embalada em embalagens impermeáveis com proteção contra a luz, que não absorvam gordura e que estejam seladas de tal modo que o selo tenha de ser visivelmente quebrado para que a sua autenticidade seja comprometida.</w:t>
      </w:r>
    </w:p>
    <w:p w:rsidR="00214578" w:rsidRPr="00562311" w:rsidRDefault="00214578" w:rsidP="0045040A">
      <w:pPr>
        <w:spacing w:after="0" w:line="240" w:lineRule="auto"/>
        <w:ind w:left="567"/>
        <w:jc w:val="both"/>
        <w:rPr>
          <w:rFonts w:ascii="Times New Roman" w:hAnsi="Times New Roman"/>
          <w:bCs/>
          <w:sz w:val="24"/>
          <w:szCs w:val="24"/>
        </w:rPr>
      </w:pPr>
      <w:r>
        <w:rPr>
          <w:rFonts w:ascii="Times New Roman" w:hAnsi="Times New Roman"/>
          <w:sz w:val="24"/>
        </w:rPr>
        <w:t>A paprica moída fumada deve ser armazenada num local fresco, seco e bem ventilado protegido da luz solar, de insetos e de roedores.</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EA4893" w:rsidRDefault="00EA4893" w:rsidP="0045040A">
      <w:pPr>
        <w:spacing w:after="0" w:line="240" w:lineRule="auto"/>
        <w:ind w:firstLine="284"/>
        <w:jc w:val="both"/>
        <w:outlineLvl w:val="0"/>
        <w:rPr>
          <w:rFonts w:ascii="Times New Roman" w:hAnsi="Times New Roman"/>
          <w:b/>
          <w:bCs/>
          <w:i/>
          <w:sz w:val="24"/>
          <w:szCs w:val="24"/>
        </w:rPr>
      </w:pPr>
    </w:p>
    <w:p w:rsidR="00214578" w:rsidRPr="00562311" w:rsidRDefault="00214578" w:rsidP="0045040A">
      <w:pPr>
        <w:keepNext/>
        <w:keepLines/>
        <w:spacing w:after="0" w:line="240" w:lineRule="auto"/>
        <w:ind w:firstLine="284"/>
        <w:jc w:val="both"/>
        <w:outlineLvl w:val="0"/>
        <w:rPr>
          <w:rFonts w:ascii="Times New Roman" w:hAnsi="Times New Roman"/>
          <w:b/>
          <w:bCs/>
          <w:i/>
          <w:sz w:val="24"/>
          <w:szCs w:val="24"/>
        </w:rPr>
      </w:pPr>
      <w:r>
        <w:rPr>
          <w:rFonts w:ascii="Times New Roman" w:hAnsi="Times New Roman"/>
          <w:b/>
          <w:i/>
          <w:sz w:val="24"/>
        </w:rPr>
        <w:t xml:space="preserve">5. </w:t>
      </w:r>
      <w:r>
        <w:rPr>
          <w:rFonts w:ascii="Times New Roman" w:hAnsi="Times New Roman"/>
          <w:b/>
          <w:i/>
          <w:sz w:val="24"/>
        </w:rPr>
        <w:t>Designação</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EA4893" w:rsidRDefault="00EA4893" w:rsidP="0045040A">
      <w:pPr>
        <w:keepNext/>
        <w:keepLines/>
        <w:autoSpaceDE w:val="0"/>
        <w:autoSpaceDN w:val="0"/>
        <w:adjustRightInd w:val="0"/>
        <w:spacing w:after="0" w:line="240" w:lineRule="auto"/>
        <w:ind w:firstLine="284"/>
        <w:jc w:val="both"/>
        <w:rPr>
          <w:rFonts w:ascii="Times New Roman" w:hAnsi="Times New Roman"/>
          <w:bCs/>
          <w:i/>
          <w:sz w:val="24"/>
          <w:szCs w:val="24"/>
        </w:rPr>
      </w:pPr>
    </w:p>
    <w:p w:rsidR="00214578" w:rsidRPr="00562311" w:rsidRDefault="00214578" w:rsidP="0045040A">
      <w:pPr>
        <w:keepNext/>
        <w:keepLines/>
        <w:autoSpaceDE w:val="0"/>
        <w:autoSpaceDN w:val="0"/>
        <w:adjustRightInd w:val="0"/>
        <w:spacing w:after="0" w:line="240" w:lineRule="auto"/>
        <w:ind w:firstLine="284"/>
        <w:jc w:val="both"/>
        <w:rPr>
          <w:rFonts w:ascii="Times New Roman" w:hAnsi="Times New Roman"/>
          <w:bCs/>
          <w:i/>
          <w:sz w:val="24"/>
          <w:szCs w:val="24"/>
        </w:rPr>
      </w:pPr>
      <w:r>
        <w:rPr>
          <w:rFonts w:ascii="Times New Roman" w:hAnsi="Times New Roman"/>
          <w:i/>
          <w:sz w:val="24"/>
        </w:rPr>
        <w:t xml:space="preserve">5.1. </w:t>
      </w:r>
      <w:r>
        <w:rPr>
          <w:rFonts w:ascii="Times New Roman" w:hAnsi="Times New Roman"/>
          <w:i/>
          <w:sz w:val="24"/>
        </w:rPr>
        <w:t>Descrição</w:t>
      </w:r>
    </w:p>
    <w:p w:rsidR="00214578" w:rsidRPr="00562311" w:rsidRDefault="00214578" w:rsidP="0045040A">
      <w:pPr>
        <w:autoSpaceDE w:val="0"/>
        <w:autoSpaceDN w:val="0"/>
        <w:adjustRightInd w:val="0"/>
        <w:spacing w:after="0" w:line="240" w:lineRule="auto"/>
        <w:ind w:firstLine="567"/>
        <w:jc w:val="both"/>
        <w:outlineLvl w:val="0"/>
        <w:rPr>
          <w:rFonts w:ascii="Times New Roman" w:hAnsi="Times New Roman"/>
          <w:bCs/>
          <w:sz w:val="24"/>
          <w:szCs w:val="24"/>
        </w:rPr>
      </w:pPr>
      <w:r>
        <w:rPr>
          <w:rFonts w:ascii="Times New Roman" w:hAnsi="Times New Roman"/>
          <w:sz w:val="24"/>
        </w:rPr>
        <w:t xml:space="preserve">5.1.1. </w:t>
      </w:r>
      <w:r>
        <w:rPr>
          <w:rFonts w:ascii="Times New Roman" w:hAnsi="Times New Roman"/>
          <w:sz w:val="24"/>
        </w:rPr>
        <w:t>A descrição deve incluir:</w:t>
      </w:r>
    </w:p>
    <w:p w:rsidR="00214578" w:rsidRPr="00032BE1" w:rsidRDefault="00294310" w:rsidP="0045040A">
      <w:pPr>
        <w:autoSpaceDE w:val="0"/>
        <w:autoSpaceDN w:val="0"/>
        <w:adjustRightInd w:val="0"/>
        <w:spacing w:after="0" w:line="240" w:lineRule="auto"/>
        <w:ind w:left="567"/>
        <w:jc w:val="both"/>
        <w:rPr>
          <w:rFonts w:ascii="Times New Roman" w:hAnsi="Times New Roman"/>
          <w:bCs/>
          <w:sz w:val="24"/>
          <w:szCs w:val="24"/>
        </w:rPr>
      </w:pPr>
      <w:r>
        <w:rPr>
          <w:rFonts w:ascii="Times New Roman" w:hAnsi="Times New Roman"/>
          <w:sz w:val="24"/>
        </w:rPr>
        <w:t>5.1.1.1. a expressão “paprica moída fumada” ou outra expressão que transmita o mesmo significado ao consumidor (por exemplo, “paprica fumada moída”);</w:t>
      </w:r>
    </w:p>
    <w:p w:rsidR="003F7FC0" w:rsidRDefault="00294310" w:rsidP="0045040A">
      <w:pPr>
        <w:spacing w:after="0" w:line="240" w:lineRule="auto"/>
        <w:ind w:left="567"/>
        <w:jc w:val="both"/>
        <w:rPr>
          <w:rFonts w:ascii="Times New Roman" w:hAnsi="Times New Roman"/>
          <w:bCs/>
          <w:sz w:val="24"/>
          <w:szCs w:val="24"/>
        </w:rPr>
      </w:pPr>
      <w:r>
        <w:rPr>
          <w:rFonts w:ascii="Times New Roman" w:hAnsi="Times New Roman"/>
          <w:sz w:val="24"/>
        </w:rPr>
        <w:t>5.1.1.2. uma referência à sensação de picante do produto utilizando as expressões “sem picante” ou “doce”, “ligeiramente picante”, “picante” ou “muito picante”.</w:t>
      </w:r>
    </w:p>
    <w:p w:rsidR="00214578" w:rsidRPr="00032BE1" w:rsidRDefault="00214578" w:rsidP="0045040A">
      <w:pPr>
        <w:autoSpaceDE w:val="0"/>
        <w:autoSpaceDN w:val="0"/>
        <w:adjustRightInd w:val="0"/>
        <w:spacing w:after="0" w:line="240" w:lineRule="auto"/>
        <w:ind w:left="567"/>
        <w:jc w:val="both"/>
        <w:outlineLvl w:val="0"/>
        <w:rPr>
          <w:rFonts w:ascii="Times New Roman" w:hAnsi="Times New Roman"/>
          <w:bCs/>
          <w:sz w:val="24"/>
          <w:szCs w:val="24"/>
        </w:rPr>
      </w:pPr>
      <w:r>
        <w:rPr>
          <w:rFonts w:ascii="Times New Roman" w:hAnsi="Times New Roman"/>
          <w:sz w:val="24"/>
        </w:rPr>
        <w:t xml:space="preserve">5.1.2. </w:t>
      </w:r>
      <w:r>
        <w:rPr>
          <w:rFonts w:ascii="Times New Roman" w:hAnsi="Times New Roman"/>
          <w:sz w:val="24"/>
        </w:rPr>
        <w:t>Não é permitido utilizar o nome de uma unidade geográfica húngara na descrição ou na marca do produto se:</w:t>
      </w:r>
    </w:p>
    <w:p w:rsidR="00214578" w:rsidRPr="00032BE1" w:rsidRDefault="001A4971" w:rsidP="0045040A">
      <w:pPr>
        <w:autoSpaceDE w:val="0"/>
        <w:autoSpaceDN w:val="0"/>
        <w:adjustRightInd w:val="0"/>
        <w:spacing w:after="0" w:line="240" w:lineRule="auto"/>
        <w:ind w:left="567"/>
        <w:jc w:val="both"/>
        <w:rPr>
          <w:rFonts w:ascii="Times New Roman" w:hAnsi="Times New Roman"/>
          <w:bCs/>
          <w:sz w:val="24"/>
          <w:szCs w:val="24"/>
        </w:rPr>
      </w:pPr>
      <w:r>
        <w:rPr>
          <w:rFonts w:ascii="Times New Roman" w:hAnsi="Times New Roman"/>
          <w:sz w:val="24"/>
        </w:rPr>
        <w:t>5.1.2.1. o produto moído não tiver sido produzido exclusivamente com pimentão cultivado na Hungria; ou</w:t>
      </w:r>
    </w:p>
    <w:p w:rsidR="00214578" w:rsidRPr="00032BE1" w:rsidRDefault="001A4971" w:rsidP="0045040A">
      <w:pPr>
        <w:autoSpaceDE w:val="0"/>
        <w:autoSpaceDN w:val="0"/>
        <w:adjustRightInd w:val="0"/>
        <w:spacing w:after="0" w:line="240" w:lineRule="auto"/>
        <w:ind w:firstLine="567"/>
        <w:jc w:val="both"/>
        <w:rPr>
          <w:rFonts w:ascii="Times New Roman" w:hAnsi="Times New Roman"/>
          <w:bCs/>
          <w:sz w:val="24"/>
          <w:szCs w:val="24"/>
        </w:rPr>
      </w:pPr>
      <w:r>
        <w:rPr>
          <w:rFonts w:ascii="Times New Roman" w:hAnsi="Times New Roman"/>
          <w:sz w:val="24"/>
        </w:rPr>
        <w:t>5.1.2.2. o produto tiver sido misturado com paprica moída proveniente de outros países que não a Hungria.</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342E73" w:rsidRDefault="00342E73" w:rsidP="0045040A">
      <w:pPr>
        <w:spacing w:after="0" w:line="240" w:lineRule="auto"/>
        <w:ind w:left="567"/>
        <w:jc w:val="both"/>
        <w:rPr>
          <w:rFonts w:ascii="Times New Roman" w:hAnsi="Times New Roman"/>
          <w:bCs/>
          <w:sz w:val="24"/>
          <w:szCs w:val="24"/>
        </w:rPr>
      </w:pPr>
    </w:p>
    <w:p w:rsidR="00342E73" w:rsidRPr="00562311" w:rsidRDefault="00342E73" w:rsidP="0045040A">
      <w:pPr>
        <w:keepNext/>
        <w:keepLines/>
        <w:autoSpaceDE w:val="0"/>
        <w:autoSpaceDN w:val="0"/>
        <w:adjustRightInd w:val="0"/>
        <w:spacing w:after="0" w:line="240" w:lineRule="auto"/>
        <w:ind w:firstLine="284"/>
        <w:jc w:val="both"/>
        <w:rPr>
          <w:rFonts w:ascii="Times New Roman" w:hAnsi="Times New Roman"/>
          <w:bCs/>
          <w:i/>
          <w:sz w:val="24"/>
          <w:szCs w:val="24"/>
        </w:rPr>
      </w:pPr>
      <w:r>
        <w:rPr>
          <w:rFonts w:ascii="Times New Roman" w:hAnsi="Times New Roman"/>
          <w:i/>
          <w:sz w:val="24"/>
        </w:rPr>
        <w:t xml:space="preserve">5.2. </w:t>
      </w:r>
      <w:r>
        <w:rPr>
          <w:rFonts w:ascii="Times New Roman" w:hAnsi="Times New Roman"/>
          <w:i/>
          <w:sz w:val="24"/>
        </w:rPr>
        <w:t>Designação da sensação de picante</w:t>
      </w:r>
    </w:p>
    <w:p w:rsidR="00342E73" w:rsidRPr="00032BE1" w:rsidRDefault="00342E73" w:rsidP="0045040A">
      <w:pPr>
        <w:spacing w:after="0" w:line="240" w:lineRule="auto"/>
        <w:ind w:left="567"/>
        <w:jc w:val="both"/>
        <w:rPr>
          <w:rFonts w:ascii="Times New Roman" w:hAnsi="Times New Roman"/>
          <w:bCs/>
          <w:sz w:val="24"/>
          <w:szCs w:val="24"/>
        </w:rPr>
      </w:pPr>
      <w:r>
        <w:rPr>
          <w:rFonts w:ascii="Times New Roman" w:hAnsi="Times New Roman"/>
          <w:sz w:val="24"/>
        </w:rPr>
        <w:t>Além do requisito estabelecido no ponto 5.1.1.2., a embalagem do produto deve apresentar um pictograma referente à respetiva sensação de picante e ao teor total de capsaicina em mg/kg.</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B07484" w:rsidRDefault="00B07484" w:rsidP="0045040A">
      <w:pPr>
        <w:autoSpaceDE w:val="0"/>
        <w:autoSpaceDN w:val="0"/>
        <w:adjustRightInd w:val="0"/>
        <w:spacing w:after="0" w:line="240" w:lineRule="auto"/>
        <w:ind w:firstLine="284"/>
        <w:jc w:val="both"/>
        <w:rPr>
          <w:rFonts w:ascii="Times New Roman" w:hAnsi="Times New Roman"/>
          <w:bCs/>
          <w:i/>
          <w:sz w:val="24"/>
          <w:szCs w:val="24"/>
        </w:rPr>
      </w:pPr>
    </w:p>
    <w:p w:rsidR="00214578" w:rsidRPr="00032BE1" w:rsidRDefault="00214578" w:rsidP="0045040A">
      <w:pPr>
        <w:keepNext/>
        <w:keepLines/>
        <w:autoSpaceDE w:val="0"/>
        <w:autoSpaceDN w:val="0"/>
        <w:adjustRightInd w:val="0"/>
        <w:spacing w:after="0" w:line="240" w:lineRule="auto"/>
        <w:ind w:firstLine="284"/>
        <w:jc w:val="both"/>
        <w:rPr>
          <w:rFonts w:ascii="Times New Roman" w:hAnsi="Times New Roman"/>
          <w:bCs/>
          <w:i/>
          <w:sz w:val="24"/>
          <w:szCs w:val="24"/>
        </w:rPr>
      </w:pPr>
      <w:r>
        <w:rPr>
          <w:rFonts w:ascii="Times New Roman" w:hAnsi="Times New Roman"/>
          <w:i/>
          <w:sz w:val="24"/>
        </w:rPr>
        <w:t xml:space="preserve">5.3. </w:t>
      </w:r>
      <w:r>
        <w:rPr>
          <w:rFonts w:ascii="Times New Roman" w:hAnsi="Times New Roman"/>
          <w:i/>
          <w:sz w:val="24"/>
        </w:rPr>
        <w:t>Designação da região de cultivo</w:t>
      </w:r>
    </w:p>
    <w:p w:rsidR="00214578" w:rsidRPr="00032BE1" w:rsidRDefault="003D7BC4" w:rsidP="0045040A">
      <w:pPr>
        <w:autoSpaceDE w:val="0"/>
        <w:autoSpaceDN w:val="0"/>
        <w:adjustRightInd w:val="0"/>
        <w:spacing w:after="0" w:line="240" w:lineRule="auto"/>
        <w:ind w:left="567" w:firstLine="1"/>
        <w:jc w:val="both"/>
        <w:rPr>
          <w:rFonts w:ascii="Times New Roman" w:hAnsi="Times New Roman"/>
          <w:bCs/>
          <w:sz w:val="24"/>
          <w:szCs w:val="24"/>
        </w:rPr>
      </w:pPr>
      <w:r>
        <w:rPr>
          <w:rFonts w:ascii="Times New Roman" w:hAnsi="Times New Roman"/>
          <w:sz w:val="24"/>
        </w:rPr>
        <w:t xml:space="preserve">5.3.1. </w:t>
      </w:r>
      <w:r>
        <w:rPr>
          <w:rFonts w:ascii="Times New Roman" w:hAnsi="Times New Roman"/>
          <w:sz w:val="24"/>
        </w:rPr>
        <w:t>A embalagem da paprica moída fumada deve apresentar a região de cultivo.</w:t>
      </w:r>
    </w:p>
    <w:p w:rsidR="00214578" w:rsidRPr="00562311" w:rsidRDefault="003D7BC4" w:rsidP="0045040A">
      <w:pPr>
        <w:autoSpaceDE w:val="0"/>
        <w:autoSpaceDN w:val="0"/>
        <w:adjustRightInd w:val="0"/>
        <w:spacing w:after="0" w:line="240" w:lineRule="auto"/>
        <w:ind w:left="567"/>
        <w:jc w:val="both"/>
        <w:rPr>
          <w:rFonts w:ascii="Times New Roman" w:hAnsi="Times New Roman"/>
          <w:bCs/>
          <w:sz w:val="24"/>
          <w:szCs w:val="24"/>
        </w:rPr>
      </w:pPr>
      <w:r>
        <w:rPr>
          <w:rFonts w:ascii="Times New Roman" w:hAnsi="Times New Roman"/>
          <w:sz w:val="24"/>
        </w:rPr>
        <w:t xml:space="preserve">5.3.1.1. </w:t>
      </w:r>
      <w:r>
        <w:rPr>
          <w:rFonts w:ascii="Times New Roman" w:hAnsi="Times New Roman"/>
          <w:sz w:val="24"/>
        </w:rPr>
        <w:t>Caso a paprica (moída) provenha de várias regiões, as regiões devem ser indicadas por ordem decrescente da quantidade de paprica (moída), com a indicação da quantidade de paprica (moída) proveniente das regiões em questão expressa em percentagem da massa total, [por exemplo, “Hungria (70 %), Espanha (20 %), China (10 %)”];</w:t>
      </w:r>
    </w:p>
    <w:p w:rsidR="00214578" w:rsidRPr="00562311" w:rsidRDefault="00E14A2B" w:rsidP="0045040A">
      <w:pPr>
        <w:autoSpaceDE w:val="0"/>
        <w:autoSpaceDN w:val="0"/>
        <w:adjustRightInd w:val="0"/>
        <w:spacing w:after="0" w:line="240" w:lineRule="auto"/>
        <w:ind w:left="567"/>
        <w:jc w:val="both"/>
        <w:rPr>
          <w:rFonts w:ascii="Times New Roman" w:hAnsi="Times New Roman"/>
          <w:bCs/>
          <w:sz w:val="24"/>
          <w:szCs w:val="24"/>
        </w:rPr>
      </w:pPr>
      <w:r>
        <w:rPr>
          <w:rFonts w:ascii="Times New Roman" w:hAnsi="Times New Roman"/>
          <w:sz w:val="24"/>
        </w:rPr>
        <w:t xml:space="preserve">5.3.1.2. </w:t>
      </w:r>
      <w:r>
        <w:rPr>
          <w:rFonts w:ascii="Times New Roman" w:hAnsi="Times New Roman"/>
          <w:sz w:val="24"/>
        </w:rPr>
        <w:t xml:space="preserve">Caso o pimentão utilizado na paprica moída provenha de uma única região, a descrição do produto pode referir o país onde o pimentão foi cultivado (por exemplo, “Paprica moída fumada, Região de cultivo: </w:t>
      </w:r>
      <w:r>
        <w:rPr>
          <w:rFonts w:ascii="Times New Roman" w:hAnsi="Times New Roman"/>
          <w:sz w:val="24"/>
        </w:rPr>
        <w:t>Espanha”).</w:t>
      </w:r>
    </w:p>
    <w:p w:rsidR="00214578" w:rsidRPr="00562311" w:rsidRDefault="009C3F36" w:rsidP="0045040A">
      <w:pPr>
        <w:autoSpaceDE w:val="0"/>
        <w:autoSpaceDN w:val="0"/>
        <w:adjustRightInd w:val="0"/>
        <w:spacing w:after="0" w:line="240" w:lineRule="auto"/>
        <w:ind w:left="567"/>
        <w:jc w:val="both"/>
        <w:rPr>
          <w:rFonts w:ascii="Times New Roman" w:hAnsi="Times New Roman"/>
          <w:bCs/>
          <w:sz w:val="24"/>
          <w:szCs w:val="24"/>
        </w:rPr>
      </w:pPr>
      <w:r>
        <w:rPr>
          <w:rFonts w:ascii="Times New Roman" w:hAnsi="Times New Roman"/>
          <w:sz w:val="24"/>
        </w:rPr>
        <w:t xml:space="preserve">5.3.2. </w:t>
      </w:r>
      <w:r>
        <w:rPr>
          <w:rFonts w:ascii="Times New Roman" w:hAnsi="Times New Roman"/>
          <w:sz w:val="24"/>
        </w:rPr>
        <w:t>A região de cultivo deve ser apresentada no principal campo visual, inscrita em caracteres cujo tamanho corresponda, no mínimo, a 50 % dos caracteres maiores que figuram na embalagem, não podendo ser inferior ao tamanho dos caracteres estabelecido para as menções obrigatórias no artigo 13.º, n.</w:t>
      </w:r>
      <w:r>
        <w:rPr>
          <w:rFonts w:ascii="Times New Roman" w:hAnsi="Times New Roman"/>
          <w:sz w:val="24"/>
          <w:vertAlign w:val="superscript"/>
        </w:rPr>
        <w:t>os</w:t>
      </w:r>
      <w:r>
        <w:rPr>
          <w:rFonts w:ascii="Times New Roman" w:hAnsi="Times New Roman"/>
          <w:sz w:val="24"/>
        </w:rPr>
        <w:t xml:space="preserve"> 2 e 3, do Regulamento (UE) n.º 1169/2011 do Parlamento Europeu e do Conselho, de 25 de outubro de 2011, relativo à prestação de informação aos consumidores sobre os géneros alimentícios, que altera os Regulamentos (CE) n.º 1924/2006 e (CE) n.º 1925/2006 do Parlamento Europeu e do Conselho e revoga as Diretivas 87/250/CEE da Comissão, 90/496/CEE do Conselho, 1999/10/CE da Comissão, 2000/13/CE do Parlamento Europeu e do Conselho, 2002/67/CE e 2008/5/CE da Comissão e o Regulamento (CE) n.º 608/2004 da Comissão.</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562311" w:rsidRDefault="00562311" w:rsidP="0045040A">
      <w:pPr>
        <w:rPr>
          <w:rFonts w:ascii="Times New Roman" w:hAnsi="Times New Roman"/>
          <w:bCs/>
          <w:sz w:val="26"/>
          <w:szCs w:val="26"/>
        </w:rPr>
      </w:pPr>
    </w:p>
    <w:p w:rsidR="00DA67B6" w:rsidRPr="00032BE1" w:rsidRDefault="00DA67B6" w:rsidP="0045040A">
      <w:pPr>
        <w:pStyle w:val="Default"/>
        <w:keepNext/>
        <w:keepLines/>
        <w:jc w:val="center"/>
        <w:rPr>
          <w:b/>
          <w:bCs/>
        </w:rPr>
      </w:pPr>
      <w:r>
        <w:rPr>
          <w:b/>
        </w:rPr>
        <w:t>Parte C</w:t>
      </w:r>
    </w:p>
    <w:p w:rsidR="00DA67B6" w:rsidRDefault="00DA67B6" w:rsidP="0045040A">
      <w:pPr>
        <w:pStyle w:val="Default"/>
        <w:keepNext/>
        <w:keepLines/>
        <w:jc w:val="center"/>
        <w:rPr>
          <w:b/>
          <w:caps/>
        </w:rPr>
      </w:pPr>
      <w:r>
        <w:rPr>
          <w:b/>
          <w:caps/>
        </w:rPr>
        <w:t>Metodologia</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B94390" w:rsidRDefault="00B94390" w:rsidP="0045040A">
      <w:pPr>
        <w:pStyle w:val="Default"/>
        <w:keepNext/>
        <w:keepLines/>
        <w:jc w:val="both"/>
        <w:rPr>
          <w:caps/>
        </w:rPr>
      </w:pPr>
    </w:p>
    <w:p w:rsidR="00B94390" w:rsidRPr="00032BE1" w:rsidRDefault="000C76DC" w:rsidP="0045040A">
      <w:pPr>
        <w:keepNext/>
        <w:keepLines/>
        <w:spacing w:after="0" w:line="240" w:lineRule="auto"/>
        <w:jc w:val="both"/>
        <w:rPr>
          <w:rFonts w:ascii="Times New Roman" w:hAnsi="Times New Roman" w:cs="Times New Roman"/>
          <w:sz w:val="26"/>
          <w:szCs w:val="26"/>
        </w:rPr>
      </w:pPr>
      <w:r>
        <w:rPr>
          <w:rFonts w:ascii="Times New Roman" w:hAnsi="Times New Roman"/>
          <w:sz w:val="26"/>
        </w:rPr>
        <w:t>Ao verificar as características de qualidade especificadas na parte B, devem ser utilizados os métodos que se seguem ou métodos de uma natureza equivalente.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214578" w:rsidRPr="00032BE1" w:rsidRDefault="00214578" w:rsidP="0045040A">
      <w:pPr>
        <w:keepNext/>
        <w:keepLines/>
        <w:autoSpaceDE w:val="0"/>
        <w:autoSpaceDN w:val="0"/>
        <w:adjustRightInd w:val="0"/>
        <w:spacing w:after="0" w:line="240" w:lineRule="auto"/>
        <w:rPr>
          <w:rFonts w:ascii="Times New Roman" w:hAnsi="Times New Roman"/>
          <w:bCs/>
          <w:sz w:val="24"/>
          <w:szCs w:val="24"/>
        </w:rPr>
      </w:pP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
        <w:gridCol w:w="6030"/>
        <w:gridCol w:w="2798"/>
      </w:tblGrid>
      <w:tr w:rsidR="000C76DC" w:rsidRPr="0005027E" w:rsidTr="0045040A">
        <w:trPr>
          <w:cantSplit/>
          <w:jc w:val="center"/>
        </w:trPr>
        <w:tc>
          <w:tcPr>
            <w:tcW w:w="248" w:type="pct"/>
            <w:vAlign w:val="center"/>
          </w:tcPr>
          <w:p w:rsidR="000C76DC" w:rsidRPr="00032BE1" w:rsidRDefault="000C76DC" w:rsidP="0045040A">
            <w:pPr>
              <w:keepNext/>
              <w:keepLines/>
              <w:spacing w:after="0"/>
              <w:jc w:val="center"/>
              <w:rPr>
                <w:rFonts w:ascii="Times New Roman" w:hAnsi="Times New Roman"/>
                <w:b/>
                <w:sz w:val="24"/>
                <w:szCs w:val="24"/>
              </w:rPr>
            </w:pPr>
          </w:p>
        </w:tc>
        <w:tc>
          <w:tcPr>
            <w:tcW w:w="3246" w:type="pct"/>
            <w:vAlign w:val="center"/>
          </w:tcPr>
          <w:p w:rsidR="000C76DC" w:rsidRPr="000C76DC" w:rsidRDefault="003F5A18" w:rsidP="0045040A">
            <w:pPr>
              <w:keepNext/>
              <w:keepLines/>
              <w:spacing w:after="0"/>
              <w:jc w:val="center"/>
              <w:rPr>
                <w:rFonts w:ascii="Times New Roman" w:hAnsi="Times New Roman"/>
                <w:b/>
                <w:sz w:val="24"/>
                <w:szCs w:val="24"/>
              </w:rPr>
            </w:pPr>
            <w:r>
              <w:rPr>
                <w:rFonts w:ascii="Times New Roman" w:hAnsi="Times New Roman"/>
                <w:b/>
                <w:sz w:val="24"/>
              </w:rPr>
              <w:t>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1506" w:type="pct"/>
            <w:vAlign w:val="center"/>
          </w:tcPr>
          <w:p w:rsidR="000C76DC" w:rsidRPr="00032BE1" w:rsidRDefault="003F5A18" w:rsidP="0045040A">
            <w:pPr>
              <w:keepNext/>
              <w:keepLines/>
              <w:spacing w:after="0"/>
              <w:jc w:val="center"/>
              <w:rPr>
                <w:rFonts w:ascii="Times New Roman" w:hAnsi="Times New Roman"/>
                <w:b/>
                <w:sz w:val="24"/>
                <w:szCs w:val="24"/>
              </w:rPr>
            </w:pPr>
            <w:r>
              <w:rPr>
                <w:rFonts w:ascii="Times New Roman" w:hAnsi="Times New Roman"/>
                <w:b/>
                <w:sz w:val="24"/>
              </w:rPr>
              <w:t>B</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0C76DC" w:rsidRPr="0005027E" w:rsidTr="0045040A">
        <w:trPr>
          <w:cantSplit/>
          <w:jc w:val="center"/>
        </w:trPr>
        <w:tc>
          <w:tcPr>
            <w:tcW w:w="248" w:type="pct"/>
            <w:vAlign w:val="center"/>
          </w:tcPr>
          <w:p w:rsidR="000C76DC" w:rsidRPr="00E44F42" w:rsidRDefault="003F5A18" w:rsidP="0045040A">
            <w:pPr>
              <w:keepNext/>
              <w:keepLines/>
              <w:spacing w:after="0" w:line="240" w:lineRule="auto"/>
              <w:jc w:val="center"/>
              <w:rPr>
                <w:rFonts w:ascii="Times New Roman" w:hAnsi="Times New Roman"/>
                <w:b/>
                <w:sz w:val="24"/>
                <w:szCs w:val="24"/>
              </w:rPr>
            </w:pPr>
            <w:r>
              <w:rPr>
                <w:rFonts w:ascii="Times New Roman" w:hAnsi="Times New Roman"/>
                <w:b/>
                <w:sz w:val="24"/>
              </w:rPr>
              <w:t>1.</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3246" w:type="pct"/>
            <w:vAlign w:val="center"/>
          </w:tcPr>
          <w:p w:rsidR="000C76DC" w:rsidRPr="000C76DC" w:rsidRDefault="000C76DC" w:rsidP="0045040A">
            <w:pPr>
              <w:keepNext/>
              <w:keepLines/>
              <w:spacing w:after="0" w:line="240" w:lineRule="auto"/>
              <w:jc w:val="center"/>
              <w:rPr>
                <w:rFonts w:ascii="Times New Roman" w:hAnsi="Times New Roman"/>
                <w:b/>
                <w:sz w:val="24"/>
                <w:szCs w:val="24"/>
              </w:rPr>
            </w:pPr>
            <w:r>
              <w:rPr>
                <w:rFonts w:ascii="Times New Roman" w:hAnsi="Times New Roman"/>
                <w:b/>
                <w:sz w:val="24"/>
              </w:rPr>
              <w:t>Propriedades físico</w:t>
            </w:r>
            <w:r>
              <w:noBreakHyphen/>
            </w:r>
            <w:r>
              <w:rPr>
                <w:rFonts w:ascii="Times New Roman" w:hAnsi="Times New Roman"/>
                <w:b/>
                <w:sz w:val="24"/>
              </w:rPr>
              <w:t>químicas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1506" w:type="pct"/>
            <w:vAlign w:val="center"/>
          </w:tcPr>
          <w:p w:rsidR="000C76DC" w:rsidRPr="000C76DC" w:rsidRDefault="000C76DC" w:rsidP="0045040A">
            <w:pPr>
              <w:keepNext/>
              <w:keepLines/>
              <w:spacing w:after="0" w:line="240" w:lineRule="auto"/>
              <w:jc w:val="center"/>
              <w:rPr>
                <w:rFonts w:ascii="Times New Roman" w:hAnsi="Times New Roman"/>
                <w:b/>
                <w:sz w:val="24"/>
                <w:szCs w:val="24"/>
              </w:rPr>
            </w:pPr>
            <w:r>
              <w:rPr>
                <w:rFonts w:ascii="Times New Roman" w:hAnsi="Times New Roman"/>
                <w:b/>
                <w:sz w:val="24"/>
              </w:rPr>
              <w:t>Número do método de inspeção</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0C76DC" w:rsidRPr="0005027E" w:rsidTr="0045040A">
        <w:trPr>
          <w:cantSplit/>
          <w:jc w:val="center"/>
        </w:trPr>
        <w:tc>
          <w:tcPr>
            <w:tcW w:w="248" w:type="pct"/>
            <w:vAlign w:val="center"/>
          </w:tcPr>
          <w:p w:rsidR="000C76DC" w:rsidRPr="00032BE1" w:rsidRDefault="003F5A18" w:rsidP="0045040A">
            <w:pPr>
              <w:spacing w:after="0" w:line="240" w:lineRule="auto"/>
              <w:rPr>
                <w:rFonts w:ascii="Times New Roman" w:hAnsi="Times New Roman"/>
                <w:b/>
                <w:sz w:val="24"/>
                <w:szCs w:val="24"/>
              </w:rPr>
            </w:pPr>
            <w:r>
              <w:rPr>
                <w:rFonts w:ascii="Times New Roman" w:hAnsi="Times New Roman"/>
                <w:b/>
                <w:sz w:val="24"/>
              </w:rPr>
              <w:t>2.</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3246" w:type="pct"/>
            <w:vAlign w:val="center"/>
          </w:tcPr>
          <w:p w:rsidR="000C76DC" w:rsidRPr="000C76DC" w:rsidRDefault="000C76DC" w:rsidP="0045040A">
            <w:pPr>
              <w:spacing w:before="120" w:after="120" w:line="240" w:lineRule="auto"/>
              <w:rPr>
                <w:rFonts w:ascii="Times New Roman" w:hAnsi="Times New Roman"/>
                <w:sz w:val="24"/>
                <w:szCs w:val="24"/>
              </w:rPr>
            </w:pPr>
            <w:r>
              <w:rPr>
                <w:rFonts w:ascii="Times New Roman" w:hAnsi="Times New Roman"/>
                <w:sz w:val="24"/>
              </w:rPr>
              <w:t>Teor de matéria corante natural, em unidades de cor ASTA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1506" w:type="pct"/>
          </w:tcPr>
          <w:p w:rsidR="000C76DC" w:rsidRPr="00032BE1" w:rsidRDefault="000C76DC" w:rsidP="0045040A">
            <w:pPr>
              <w:spacing w:before="120" w:after="120" w:line="240" w:lineRule="auto"/>
              <w:rPr>
                <w:rFonts w:ascii="Times New Roman" w:hAnsi="Times New Roman"/>
                <w:sz w:val="24"/>
                <w:szCs w:val="24"/>
              </w:rPr>
            </w:pPr>
            <w:r>
              <w:rPr>
                <w:rFonts w:ascii="Times New Roman" w:hAnsi="Times New Roman"/>
                <w:sz w:val="24"/>
              </w:rPr>
              <w:t>MSZ EN ISO 7541</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0C76DC" w:rsidRPr="0005027E" w:rsidTr="0045040A">
        <w:trPr>
          <w:cantSplit/>
          <w:jc w:val="center"/>
        </w:trPr>
        <w:tc>
          <w:tcPr>
            <w:tcW w:w="248" w:type="pct"/>
            <w:vAlign w:val="center"/>
          </w:tcPr>
          <w:p w:rsidR="000C76DC" w:rsidRPr="00032BE1" w:rsidRDefault="003F5A18" w:rsidP="0045040A">
            <w:pPr>
              <w:spacing w:after="0" w:line="240" w:lineRule="auto"/>
              <w:rPr>
                <w:rFonts w:ascii="Times New Roman" w:hAnsi="Times New Roman"/>
                <w:b/>
                <w:sz w:val="24"/>
                <w:szCs w:val="24"/>
              </w:rPr>
            </w:pPr>
            <w:r>
              <w:rPr>
                <w:rFonts w:ascii="Times New Roman" w:hAnsi="Times New Roman"/>
                <w:b/>
                <w:sz w:val="24"/>
              </w:rPr>
              <w:t>3.</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3246" w:type="pct"/>
            <w:vAlign w:val="center"/>
          </w:tcPr>
          <w:p w:rsidR="000C76DC" w:rsidRPr="000C76DC" w:rsidRDefault="000C76DC" w:rsidP="0045040A">
            <w:pPr>
              <w:spacing w:before="120" w:after="120" w:line="240" w:lineRule="auto"/>
              <w:rPr>
                <w:rFonts w:ascii="Times New Roman" w:hAnsi="Times New Roman"/>
                <w:sz w:val="24"/>
                <w:szCs w:val="24"/>
              </w:rPr>
            </w:pPr>
            <w:r>
              <w:rPr>
                <w:rFonts w:ascii="Times New Roman" w:hAnsi="Times New Roman"/>
                <w:sz w:val="24"/>
              </w:rPr>
              <w:t>Teor de humidade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1506" w:type="pct"/>
          </w:tcPr>
          <w:p w:rsidR="000C76DC" w:rsidRPr="00032BE1" w:rsidRDefault="000C76DC" w:rsidP="0045040A">
            <w:pPr>
              <w:spacing w:before="120" w:after="120" w:line="240" w:lineRule="auto"/>
              <w:rPr>
                <w:rFonts w:ascii="Times New Roman" w:hAnsi="Times New Roman"/>
                <w:sz w:val="24"/>
                <w:szCs w:val="24"/>
              </w:rPr>
            </w:pPr>
            <w:r>
              <w:rPr>
                <w:rFonts w:ascii="Times New Roman" w:hAnsi="Times New Roman"/>
                <w:sz w:val="24"/>
              </w:rPr>
              <w:t>MSZ EN ISO 7540</w:t>
            </w:r>
          </w:p>
          <w:p w:rsidR="000C76DC" w:rsidRPr="00032BE1" w:rsidRDefault="000C76DC" w:rsidP="0045040A">
            <w:pPr>
              <w:spacing w:before="120" w:after="120" w:line="240" w:lineRule="auto"/>
              <w:rPr>
                <w:rFonts w:ascii="Times New Roman" w:hAnsi="Times New Roman"/>
                <w:sz w:val="24"/>
                <w:szCs w:val="24"/>
              </w:rPr>
            </w:pPr>
            <w:r>
              <w:rPr>
                <w:rFonts w:ascii="Times New Roman" w:hAnsi="Times New Roman"/>
                <w:sz w:val="24"/>
              </w:rPr>
              <w:t>(Em conformidade com o anexo)</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0C76DC" w:rsidRPr="0005027E" w:rsidTr="0045040A">
        <w:trPr>
          <w:cantSplit/>
          <w:jc w:val="center"/>
        </w:trPr>
        <w:tc>
          <w:tcPr>
            <w:tcW w:w="248" w:type="pct"/>
            <w:vAlign w:val="center"/>
          </w:tcPr>
          <w:p w:rsidR="000C76DC" w:rsidRPr="00032BE1" w:rsidRDefault="003F5A18" w:rsidP="0045040A">
            <w:pPr>
              <w:spacing w:after="0" w:line="240" w:lineRule="auto"/>
              <w:rPr>
                <w:rFonts w:ascii="Times New Roman" w:hAnsi="Times New Roman"/>
                <w:b/>
                <w:sz w:val="24"/>
                <w:szCs w:val="24"/>
              </w:rPr>
            </w:pPr>
            <w:r>
              <w:rPr>
                <w:rFonts w:ascii="Times New Roman" w:hAnsi="Times New Roman"/>
                <w:b/>
                <w:sz w:val="24"/>
              </w:rPr>
              <w:t>4.</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3246" w:type="pct"/>
            <w:vAlign w:val="center"/>
          </w:tcPr>
          <w:p w:rsidR="000C76DC" w:rsidRPr="000C76DC" w:rsidRDefault="000C76DC" w:rsidP="0045040A">
            <w:pPr>
              <w:spacing w:before="120" w:after="120" w:line="240" w:lineRule="auto"/>
              <w:rPr>
                <w:rFonts w:ascii="Times New Roman" w:hAnsi="Times New Roman"/>
                <w:sz w:val="24"/>
                <w:szCs w:val="24"/>
              </w:rPr>
            </w:pPr>
            <w:r>
              <w:rPr>
                <w:rFonts w:ascii="Times New Roman" w:hAnsi="Times New Roman"/>
                <w:sz w:val="24"/>
              </w:rPr>
              <w:t>Teor total de cinza em matéria seca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1506" w:type="pct"/>
          </w:tcPr>
          <w:p w:rsidR="000C76DC" w:rsidRPr="00032BE1" w:rsidRDefault="000C76DC" w:rsidP="0045040A">
            <w:pPr>
              <w:spacing w:before="120" w:after="120" w:line="240" w:lineRule="auto"/>
              <w:rPr>
                <w:rFonts w:ascii="Times New Roman" w:hAnsi="Times New Roman"/>
                <w:sz w:val="24"/>
                <w:szCs w:val="24"/>
              </w:rPr>
            </w:pPr>
            <w:r>
              <w:rPr>
                <w:rFonts w:ascii="Times New Roman" w:hAnsi="Times New Roman"/>
                <w:sz w:val="24"/>
              </w:rPr>
              <w:t>MSZ ISO 928</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0C76DC" w:rsidRPr="0005027E" w:rsidTr="0045040A">
        <w:trPr>
          <w:cantSplit/>
          <w:jc w:val="center"/>
        </w:trPr>
        <w:tc>
          <w:tcPr>
            <w:tcW w:w="248" w:type="pct"/>
            <w:vAlign w:val="center"/>
          </w:tcPr>
          <w:p w:rsidR="000C76DC" w:rsidRPr="00032BE1" w:rsidRDefault="003F5A18" w:rsidP="0045040A">
            <w:pPr>
              <w:spacing w:after="0" w:line="240" w:lineRule="auto"/>
              <w:rPr>
                <w:rFonts w:ascii="Times New Roman" w:hAnsi="Times New Roman"/>
                <w:b/>
                <w:sz w:val="24"/>
                <w:szCs w:val="24"/>
              </w:rPr>
            </w:pPr>
            <w:r>
              <w:rPr>
                <w:rFonts w:ascii="Times New Roman" w:hAnsi="Times New Roman"/>
                <w:b/>
                <w:sz w:val="24"/>
              </w:rPr>
              <w:t>5.</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3246" w:type="pct"/>
            <w:vAlign w:val="center"/>
          </w:tcPr>
          <w:p w:rsidR="000C76DC" w:rsidRPr="000C76DC" w:rsidRDefault="000C76DC" w:rsidP="0045040A">
            <w:pPr>
              <w:spacing w:before="120" w:after="120" w:line="240" w:lineRule="auto"/>
              <w:rPr>
                <w:rFonts w:ascii="Times New Roman" w:hAnsi="Times New Roman"/>
                <w:sz w:val="24"/>
                <w:szCs w:val="24"/>
              </w:rPr>
            </w:pPr>
            <w:r>
              <w:rPr>
                <w:rFonts w:ascii="Times New Roman" w:hAnsi="Times New Roman"/>
                <w:sz w:val="24"/>
              </w:rPr>
              <w:t>Teor de cinza insolúvel em ácido em matéria seca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1506" w:type="pct"/>
          </w:tcPr>
          <w:p w:rsidR="000C76DC" w:rsidRPr="00032BE1" w:rsidRDefault="000C76DC" w:rsidP="0045040A">
            <w:pPr>
              <w:spacing w:before="120" w:after="120" w:line="240" w:lineRule="auto"/>
              <w:rPr>
                <w:rFonts w:ascii="Times New Roman" w:hAnsi="Times New Roman"/>
                <w:sz w:val="24"/>
                <w:szCs w:val="24"/>
              </w:rPr>
            </w:pPr>
            <w:r>
              <w:rPr>
                <w:rFonts w:ascii="Times New Roman" w:hAnsi="Times New Roman"/>
                <w:sz w:val="24"/>
              </w:rPr>
              <w:t>MSZ ISO 930</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0C76DC" w:rsidRPr="0005027E" w:rsidTr="0045040A">
        <w:trPr>
          <w:cantSplit/>
          <w:jc w:val="center"/>
        </w:trPr>
        <w:tc>
          <w:tcPr>
            <w:tcW w:w="248" w:type="pct"/>
            <w:vAlign w:val="center"/>
          </w:tcPr>
          <w:p w:rsidR="000C76DC" w:rsidRPr="00032BE1" w:rsidRDefault="003F5A18" w:rsidP="0045040A">
            <w:pPr>
              <w:spacing w:after="0" w:line="240" w:lineRule="auto"/>
              <w:rPr>
                <w:rFonts w:ascii="Times New Roman" w:hAnsi="Times New Roman"/>
                <w:b/>
                <w:sz w:val="24"/>
                <w:szCs w:val="24"/>
              </w:rPr>
            </w:pPr>
            <w:r>
              <w:rPr>
                <w:rFonts w:ascii="Times New Roman" w:hAnsi="Times New Roman"/>
                <w:b/>
                <w:sz w:val="24"/>
              </w:rPr>
              <w:t>6.</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3246" w:type="pct"/>
            <w:vAlign w:val="center"/>
          </w:tcPr>
          <w:p w:rsidR="000C76DC" w:rsidRPr="000C76DC" w:rsidRDefault="000C76DC" w:rsidP="0045040A">
            <w:pPr>
              <w:spacing w:before="120" w:after="120" w:line="240" w:lineRule="auto"/>
              <w:rPr>
                <w:rFonts w:ascii="Times New Roman" w:hAnsi="Times New Roman"/>
                <w:sz w:val="24"/>
                <w:szCs w:val="24"/>
              </w:rPr>
            </w:pPr>
            <w:r>
              <w:rPr>
                <w:rFonts w:ascii="Times New Roman" w:hAnsi="Times New Roman"/>
                <w:sz w:val="24"/>
              </w:rPr>
              <w:t>Extrato etéreo não volátil em matéria seca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1506" w:type="pct"/>
            <w:vAlign w:val="center"/>
          </w:tcPr>
          <w:p w:rsidR="000C76DC" w:rsidRPr="00032BE1" w:rsidRDefault="000C76DC" w:rsidP="0045040A">
            <w:pPr>
              <w:spacing w:before="120" w:after="120" w:line="240" w:lineRule="auto"/>
              <w:rPr>
                <w:rFonts w:ascii="Times New Roman" w:hAnsi="Times New Roman"/>
                <w:sz w:val="24"/>
                <w:szCs w:val="24"/>
              </w:rPr>
            </w:pPr>
            <w:r>
              <w:rPr>
                <w:rFonts w:ascii="Times New Roman" w:hAnsi="Times New Roman"/>
                <w:sz w:val="24"/>
              </w:rPr>
              <w:t>MSZ ISO 1108</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0C76DC" w:rsidRPr="0005027E" w:rsidTr="0045040A">
        <w:trPr>
          <w:cantSplit/>
          <w:jc w:val="center"/>
        </w:trPr>
        <w:tc>
          <w:tcPr>
            <w:tcW w:w="248" w:type="pct"/>
            <w:vAlign w:val="center"/>
          </w:tcPr>
          <w:p w:rsidR="000C76DC" w:rsidRPr="00032BE1" w:rsidRDefault="003F5A18" w:rsidP="0045040A">
            <w:pPr>
              <w:spacing w:after="0" w:line="240" w:lineRule="auto"/>
              <w:rPr>
                <w:rFonts w:ascii="Times New Roman" w:hAnsi="Times New Roman"/>
                <w:b/>
                <w:sz w:val="24"/>
                <w:szCs w:val="24"/>
              </w:rPr>
            </w:pPr>
            <w:r>
              <w:rPr>
                <w:rFonts w:ascii="Times New Roman" w:hAnsi="Times New Roman"/>
                <w:b/>
                <w:sz w:val="24"/>
              </w:rPr>
              <w:t>7.</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3246" w:type="pct"/>
            <w:vAlign w:val="center"/>
          </w:tcPr>
          <w:p w:rsidR="000C76DC" w:rsidRPr="000C76DC" w:rsidRDefault="000C76DC" w:rsidP="0045040A">
            <w:pPr>
              <w:spacing w:before="120" w:after="120" w:line="240" w:lineRule="auto"/>
              <w:rPr>
                <w:rFonts w:ascii="Times New Roman" w:hAnsi="Times New Roman"/>
                <w:sz w:val="24"/>
                <w:szCs w:val="24"/>
              </w:rPr>
            </w:pPr>
            <w:r>
              <w:rPr>
                <w:rFonts w:ascii="Times New Roman" w:hAnsi="Times New Roman"/>
                <w:sz w:val="24"/>
              </w:rPr>
              <w:t>Espessura da moagem, percentagem de passagem através de um peneiro com ø 0,500 (mm)</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1506" w:type="pct"/>
          </w:tcPr>
          <w:p w:rsidR="000C76DC" w:rsidRPr="00032BE1" w:rsidRDefault="000C76DC" w:rsidP="0045040A">
            <w:pPr>
              <w:spacing w:before="120" w:after="120" w:line="240" w:lineRule="auto"/>
              <w:rPr>
                <w:rFonts w:ascii="Times New Roman" w:hAnsi="Times New Roman"/>
                <w:sz w:val="24"/>
                <w:szCs w:val="24"/>
              </w:rPr>
            </w:pPr>
            <w:r>
              <w:rPr>
                <w:rFonts w:ascii="Times New Roman" w:hAnsi="Times New Roman"/>
                <w:sz w:val="24"/>
              </w:rPr>
              <w:t>MSZ ISO 3588</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0C76DC" w:rsidRPr="0005027E" w:rsidTr="0045040A">
        <w:trPr>
          <w:cantSplit/>
          <w:jc w:val="center"/>
        </w:trPr>
        <w:tc>
          <w:tcPr>
            <w:tcW w:w="248" w:type="pct"/>
            <w:vAlign w:val="center"/>
          </w:tcPr>
          <w:p w:rsidR="000C76DC" w:rsidRPr="00032BE1" w:rsidRDefault="003F5A18" w:rsidP="0045040A">
            <w:pPr>
              <w:spacing w:after="0" w:line="240" w:lineRule="auto"/>
              <w:rPr>
                <w:rFonts w:ascii="Times New Roman" w:hAnsi="Times New Roman"/>
                <w:b/>
                <w:sz w:val="24"/>
                <w:szCs w:val="24"/>
              </w:rPr>
            </w:pPr>
            <w:r>
              <w:rPr>
                <w:rFonts w:ascii="Times New Roman" w:hAnsi="Times New Roman"/>
                <w:b/>
                <w:sz w:val="24"/>
              </w:rPr>
              <w:t>8.</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3246" w:type="pct"/>
            <w:vAlign w:val="center"/>
          </w:tcPr>
          <w:p w:rsidR="000C76DC" w:rsidRPr="000C76DC" w:rsidRDefault="000C76DC" w:rsidP="0045040A">
            <w:pPr>
              <w:spacing w:before="120" w:after="120" w:line="240" w:lineRule="auto"/>
              <w:rPr>
                <w:rFonts w:ascii="Times New Roman" w:hAnsi="Times New Roman"/>
                <w:sz w:val="24"/>
                <w:szCs w:val="24"/>
              </w:rPr>
            </w:pPr>
            <w:r>
              <w:rPr>
                <w:rFonts w:ascii="Times New Roman" w:hAnsi="Times New Roman"/>
                <w:sz w:val="24"/>
              </w:rPr>
              <w:t>Teor total de capsaicina (a soma do teor de capsaicina e de di-hidrocapsaicina)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1506" w:type="pct"/>
            <w:vAlign w:val="center"/>
          </w:tcPr>
          <w:p w:rsidR="000C76DC" w:rsidRPr="00032BE1" w:rsidRDefault="000C76DC" w:rsidP="0045040A">
            <w:pPr>
              <w:spacing w:before="120" w:after="120" w:line="240" w:lineRule="auto"/>
              <w:rPr>
                <w:rFonts w:ascii="Times New Roman" w:hAnsi="Times New Roman"/>
                <w:sz w:val="24"/>
                <w:szCs w:val="24"/>
              </w:rPr>
            </w:pPr>
            <w:r>
              <w:rPr>
                <w:rFonts w:ascii="Times New Roman" w:hAnsi="Times New Roman"/>
                <w:sz w:val="24"/>
              </w:rPr>
              <w:t>MSZ 9681-4</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0C76DC" w:rsidRPr="0005027E" w:rsidTr="0045040A">
        <w:trPr>
          <w:cantSplit/>
          <w:jc w:val="center"/>
        </w:trPr>
        <w:tc>
          <w:tcPr>
            <w:tcW w:w="248" w:type="pct"/>
            <w:vAlign w:val="center"/>
          </w:tcPr>
          <w:p w:rsidR="000C76DC" w:rsidRPr="00032BE1" w:rsidRDefault="003F5A18" w:rsidP="0045040A">
            <w:pPr>
              <w:spacing w:after="0" w:line="240" w:lineRule="auto"/>
              <w:rPr>
                <w:rFonts w:ascii="Times New Roman" w:hAnsi="Times New Roman"/>
                <w:b/>
                <w:sz w:val="24"/>
                <w:szCs w:val="24"/>
              </w:rPr>
            </w:pPr>
            <w:r>
              <w:rPr>
                <w:rFonts w:ascii="Times New Roman" w:hAnsi="Times New Roman"/>
                <w:b/>
                <w:sz w:val="24"/>
              </w:rPr>
              <w:t>9.</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3246" w:type="pct"/>
            <w:vAlign w:val="center"/>
          </w:tcPr>
          <w:p w:rsidR="000C76DC" w:rsidRPr="000C76DC" w:rsidRDefault="000C76DC" w:rsidP="0045040A">
            <w:pPr>
              <w:spacing w:before="120" w:after="120" w:line="240" w:lineRule="auto"/>
              <w:rPr>
                <w:rFonts w:ascii="Times New Roman" w:hAnsi="Times New Roman"/>
                <w:sz w:val="24"/>
                <w:szCs w:val="24"/>
              </w:rPr>
            </w:pPr>
            <w:r>
              <w:rPr>
                <w:rFonts w:ascii="Times New Roman" w:hAnsi="Times New Roman"/>
                <w:sz w:val="24"/>
              </w:rPr>
              <w:t>Características sensoriais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1506" w:type="pct"/>
            <w:vAlign w:val="center"/>
          </w:tcPr>
          <w:p w:rsidR="000C76DC" w:rsidRPr="00032BE1" w:rsidRDefault="000C76DC" w:rsidP="0045040A">
            <w:pPr>
              <w:spacing w:before="120" w:after="120" w:line="240" w:lineRule="auto"/>
              <w:rPr>
                <w:rFonts w:ascii="Times New Roman" w:hAnsi="Times New Roman"/>
                <w:sz w:val="24"/>
                <w:szCs w:val="24"/>
              </w:rPr>
            </w:pPr>
            <w:r>
              <w:rPr>
                <w:rFonts w:ascii="Times New Roman" w:hAnsi="Times New Roman"/>
                <w:sz w:val="24"/>
              </w:rPr>
              <w:t>MSZ 9681-2</w:t>
            </w:r>
          </w:p>
        </w:tc>
      </w:tr>
    </w:tbl>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ED79BB" w:rsidRPr="0005027E" w:rsidRDefault="00ED79BB" w:rsidP="0045040A">
      <w:pPr>
        <w:spacing w:after="0" w:line="240" w:lineRule="auto"/>
        <w:rPr>
          <w:rFonts w:ascii="Times New Roman" w:hAnsi="Times New Roman" w:cs="Times New Roman"/>
          <w:sz w:val="24"/>
          <w:szCs w:val="24"/>
        </w:rPr>
      </w:pPr>
    </w:p>
    <w:sectP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ED79BB" w:rsidRPr="0005027E" w:rsidSect="00EE71E2">
      <w:headerReference w:type="default" r:id="rId9"/>
      <w:footerReference w:type="default" r:id="rId10"/>
      <w:pgSz w:w="11906" w:h="16838"/>
      <w:pgMar w:top="1417" w:right="1417" w:bottom="1417" w:left="1417" w:header="708" w:footer="328" w:gutter="0"/>
      <w:cols w:space="708"/>
      <w:titlePg/>
      <w:docGrid w:linePitch="360"/>
    </w:sectPr>
  </w:body>
</w:document>
</file>

<file path=word/endnotes.xml><?xml version="1.0" encoding="utf-8"?>
<w:end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p="http://schemas.openxmlformats.org/presentationml/2006/main"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endnote w:type="separator" w:id="-1">
    <w:p w:rsidR="00C506F7" w:rsidRDefault="00C506F7" w:rsidP="00F90404">
      <w:pPr>
        <w:spacing w:after="0" w:line="240" w:lineRule="auto"/>
      </w:pPr>
      <w:r>
        <w:separator/>
      </w:r>
    </w:p>
  </w:endnote>
  <w:endnote w:type="continuationSeparator" w:id="0">
    <w:p w:rsidR="00C506F7" w:rsidRDefault="00C506F7" w:rsidP="00F90404">
      <w:pPr>
        <w:spacing w:after="0" w:line="240" w:lineRule="auto"/>
      </w:pPr>
      <w:r>
        <w:continuationSeparator/>
      </w:r>
    </w:p>
  </w:endnote>
  <w:endnote w:type="continuationNotice" w:id="1">
    <w:p w:rsidR="00C506F7" w:rsidRDefault="00C506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0DA" w:rsidRDefault="00BE10DA" w:rsidP="00D80A91">
    <w:pPr>
      <w:pStyle w:val="Footer"/>
      <w:tabs>
        <w:tab w:val="clear" w:pos="4536"/>
        <w:tab w:val="clear" w:pos="9072"/>
        <w:tab w:val="left" w:pos="6810"/>
      </w:tabs>
    </w:pPr>
  </w:p>
</w:ftr>
</file>

<file path=word/footnotes.xml><?xml version="1.0" encoding="utf-8"?>
<w:foot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footnote w:type="separator" w:id="-1">
    <w:p w:rsidR="00C506F7" w:rsidRDefault="00C506F7" w:rsidP="00F90404">
      <w:pPr>
        <w:spacing w:after="0" w:line="240" w:lineRule="auto"/>
      </w:pPr>
      <w:r>
        <w:separator/>
      </w:r>
    </w:p>
  </w:footnote>
  <w:footnote w:type="continuationSeparator" w:id="0">
    <w:p w:rsidR="00C506F7" w:rsidRDefault="00C506F7" w:rsidP="00F90404">
      <w:pPr>
        <w:spacing w:after="0" w:line="240" w:lineRule="auto"/>
      </w:pPr>
      <w:r>
        <w:continuationSeparator/>
      </w:r>
    </w:p>
  </w:footnote>
  <w:footnote w:type="continuationNotice" w:id="1">
    <w:p w:rsidR="00C506F7" w:rsidRDefault="00C506F7">
      <w:pPr>
        <w:spacing w:after="0" w:line="240" w:lineRule="auto"/>
      </w:pP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083440663"/>
      <w:docPartObj>
        <w:docPartGallery w:val="Page Numbers (Top of Page)"/>
        <w:docPartUnique/>
      </w:docPartObj>
    </w:sdtPr>
    <w:sdtEndPr/>
    <w:sdtContent>
      <w:p w:rsidR="00BE10DA" w:rsidRPr="004B6C4B" w:rsidRDefault="00BE10DA">
        <w:pPr>
          <w:pStyle w:val="Header"/>
          <w:jc w:val="center"/>
          <w:rPr>
            <w:rFonts w:ascii="Times New Roman" w:hAnsi="Times New Roman" w:cs="Times New Roman"/>
          </w:rPr>
        </w:pPr>
        <w:r w:rsidRPr="004B6C4B">
          <w:rPr>
            <w:rFonts w:ascii="Times New Roman" w:hAnsi="Times New Roman" w:cs="Times New Roman"/>
          </w:rPr>
          <w:fldChar w:fldCharType="begin"/>
        </w:r>
        <w:r w:rsidRPr="004B6C4B">
          <w:rPr>
            <w:rFonts w:ascii="Times New Roman" w:hAnsi="Times New Roman" w:cs="Times New Roman"/>
          </w:rPr>
          <w:instrText>PAGE   \* MERGEFORMAT</w:instrText>
        </w:r>
        <w:r w:rsidRPr="004B6C4B">
          <w:rPr>
            <w:rFonts w:ascii="Times New Roman" w:hAnsi="Times New Roman" w:cs="Times New Roman"/>
          </w:rPr>
          <w:fldChar w:fldCharType="separate"/>
        </w:r>
        <w:r w:rsidR="00D42B72">
          <w:rPr>
            <w:rFonts w:ascii="Times New Roman" w:hAnsi="Times New Roman" w:cs="Times New Roman"/>
            <w:noProof/>
          </w:rPr>
          <w:t>7</w:t>
        </w:r>
        <w:r w:rsidRPr="004B6C4B">
          <w:rPr>
            <w:rFonts w:ascii="Times New Roman" w:hAnsi="Times New Roman" w:cs="Times New Roman"/>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C068EB"/>
    <w:multiLevelType w:val="hybridMultilevel"/>
    <w:tmpl w:val="77DCD060"/>
    <w:lvl w:ilvl="0" w:tplc="BB24C45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31C34A86"/>
    <w:multiLevelType w:val="hybridMultilevel"/>
    <w:tmpl w:val="BD84FBE0"/>
    <w:lvl w:ilvl="0" w:tplc="040E0015">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323C6FDB"/>
    <w:multiLevelType w:val="hybridMultilevel"/>
    <w:tmpl w:val="CC903942"/>
    <w:lvl w:ilvl="0" w:tplc="040E000F">
      <w:start w:val="1"/>
      <w:numFmt w:val="decimal"/>
      <w:lvlText w:val="%1."/>
      <w:lvlJc w:val="left"/>
      <w:pPr>
        <w:ind w:left="720" w:hanging="72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
    <w:nsid w:val="33C9709B"/>
    <w:multiLevelType w:val="hybridMultilevel"/>
    <w:tmpl w:val="0764D04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4">
    <w:nsid w:val="39414306"/>
    <w:multiLevelType w:val="hybridMultilevel"/>
    <w:tmpl w:val="BA340C14"/>
    <w:lvl w:ilvl="0" w:tplc="B66E3F80">
      <w:start w:val="1"/>
      <w:numFmt w:val="decimal"/>
      <w:lvlText w:val="%1."/>
      <w:lvlJc w:val="left"/>
      <w:pPr>
        <w:ind w:left="862" w:hanging="720"/>
      </w:pPr>
      <w:rPr>
        <w:rFonts w:cs="Times New Roman" w:hint="default"/>
        <w:b w:val="0"/>
      </w:rPr>
    </w:lvl>
    <w:lvl w:ilvl="1" w:tplc="040E0019" w:tentative="1">
      <w:start w:val="1"/>
      <w:numFmt w:val="lowerLetter"/>
      <w:lvlText w:val="%2."/>
      <w:lvlJc w:val="left"/>
      <w:pPr>
        <w:ind w:left="1222" w:hanging="360"/>
      </w:pPr>
      <w:rPr>
        <w:rFonts w:cs="Times New Roman"/>
      </w:rPr>
    </w:lvl>
    <w:lvl w:ilvl="2" w:tplc="040E001B" w:tentative="1">
      <w:start w:val="1"/>
      <w:numFmt w:val="lowerRoman"/>
      <w:lvlText w:val="%3."/>
      <w:lvlJc w:val="right"/>
      <w:pPr>
        <w:ind w:left="1942" w:hanging="180"/>
      </w:pPr>
      <w:rPr>
        <w:rFonts w:cs="Times New Roman"/>
      </w:rPr>
    </w:lvl>
    <w:lvl w:ilvl="3" w:tplc="040E000F" w:tentative="1">
      <w:start w:val="1"/>
      <w:numFmt w:val="decimal"/>
      <w:lvlText w:val="%4."/>
      <w:lvlJc w:val="left"/>
      <w:pPr>
        <w:ind w:left="2662" w:hanging="360"/>
      </w:pPr>
      <w:rPr>
        <w:rFonts w:cs="Times New Roman"/>
      </w:rPr>
    </w:lvl>
    <w:lvl w:ilvl="4" w:tplc="040E0019" w:tentative="1">
      <w:start w:val="1"/>
      <w:numFmt w:val="lowerLetter"/>
      <w:lvlText w:val="%5."/>
      <w:lvlJc w:val="left"/>
      <w:pPr>
        <w:ind w:left="3382" w:hanging="360"/>
      </w:pPr>
      <w:rPr>
        <w:rFonts w:cs="Times New Roman"/>
      </w:rPr>
    </w:lvl>
    <w:lvl w:ilvl="5" w:tplc="040E001B" w:tentative="1">
      <w:start w:val="1"/>
      <w:numFmt w:val="lowerRoman"/>
      <w:lvlText w:val="%6."/>
      <w:lvlJc w:val="right"/>
      <w:pPr>
        <w:ind w:left="4102" w:hanging="180"/>
      </w:pPr>
      <w:rPr>
        <w:rFonts w:cs="Times New Roman"/>
      </w:rPr>
    </w:lvl>
    <w:lvl w:ilvl="6" w:tplc="040E000F" w:tentative="1">
      <w:start w:val="1"/>
      <w:numFmt w:val="decimal"/>
      <w:lvlText w:val="%7."/>
      <w:lvlJc w:val="left"/>
      <w:pPr>
        <w:ind w:left="4822" w:hanging="360"/>
      </w:pPr>
      <w:rPr>
        <w:rFonts w:cs="Times New Roman"/>
      </w:rPr>
    </w:lvl>
    <w:lvl w:ilvl="7" w:tplc="040E0019" w:tentative="1">
      <w:start w:val="1"/>
      <w:numFmt w:val="lowerLetter"/>
      <w:lvlText w:val="%8."/>
      <w:lvlJc w:val="left"/>
      <w:pPr>
        <w:ind w:left="5542" w:hanging="360"/>
      </w:pPr>
      <w:rPr>
        <w:rFonts w:cs="Times New Roman"/>
      </w:rPr>
    </w:lvl>
    <w:lvl w:ilvl="8" w:tplc="040E001B" w:tentative="1">
      <w:start w:val="1"/>
      <w:numFmt w:val="lowerRoman"/>
      <w:lvlText w:val="%9."/>
      <w:lvlJc w:val="right"/>
      <w:pPr>
        <w:ind w:left="6262" w:hanging="180"/>
      </w:pPr>
      <w:rPr>
        <w:rFonts w:cs="Times New Roman"/>
      </w:rPr>
    </w:lvl>
  </w:abstractNum>
  <w:abstractNum w:abstractNumId="5">
    <w:nsid w:val="4F34319D"/>
    <w:multiLevelType w:val="hybridMultilevel"/>
    <w:tmpl w:val="0294321C"/>
    <w:lvl w:ilvl="0" w:tplc="68DA066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62C13F4E"/>
    <w:multiLevelType w:val="hybridMultilevel"/>
    <w:tmpl w:val="5792FE62"/>
    <w:lvl w:ilvl="0" w:tplc="040E0015">
      <w:start w:val="1"/>
      <w:numFmt w:val="upperLetter"/>
      <w:lvlText w:val="%1."/>
      <w:lvlJc w:val="left"/>
      <w:pPr>
        <w:ind w:left="101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6C7057B1"/>
    <w:multiLevelType w:val="multilevel"/>
    <w:tmpl w:val="985EB468"/>
    <w:lvl w:ilvl="0">
      <w:start w:val="1"/>
      <w:numFmt w:val="decimal"/>
      <w:lvlText w:val="%1."/>
      <w:lvlJc w:val="left"/>
      <w:pPr>
        <w:ind w:left="2912" w:hanging="360"/>
      </w:pPr>
      <w:rPr>
        <w:rFonts w:cs="Times New Roman"/>
      </w:rPr>
    </w:lvl>
    <w:lvl w:ilvl="1">
      <w:start w:val="2"/>
      <w:numFmt w:val="decimal"/>
      <w:isLgl/>
      <w:lvlText w:val="%1.%2"/>
      <w:lvlJc w:val="left"/>
      <w:pPr>
        <w:ind w:left="2912" w:hanging="360"/>
      </w:pPr>
      <w:rPr>
        <w:rFonts w:cs="Times New Roman" w:hint="default"/>
      </w:rPr>
    </w:lvl>
    <w:lvl w:ilvl="2">
      <w:start w:val="1"/>
      <w:numFmt w:val="decimal"/>
      <w:isLgl/>
      <w:lvlText w:val="%1.%2.%3"/>
      <w:lvlJc w:val="left"/>
      <w:pPr>
        <w:ind w:left="3272" w:hanging="720"/>
      </w:pPr>
      <w:rPr>
        <w:rFonts w:cs="Times New Roman" w:hint="default"/>
      </w:rPr>
    </w:lvl>
    <w:lvl w:ilvl="3">
      <w:start w:val="1"/>
      <w:numFmt w:val="decimal"/>
      <w:isLgl/>
      <w:lvlText w:val="%1.%2.%3.%4"/>
      <w:lvlJc w:val="left"/>
      <w:pPr>
        <w:ind w:left="3272" w:hanging="720"/>
      </w:pPr>
      <w:rPr>
        <w:rFonts w:cs="Times New Roman" w:hint="default"/>
      </w:rPr>
    </w:lvl>
    <w:lvl w:ilvl="4">
      <w:start w:val="1"/>
      <w:numFmt w:val="decimal"/>
      <w:isLgl/>
      <w:lvlText w:val="%1.%2.%3.%4.%5"/>
      <w:lvlJc w:val="left"/>
      <w:pPr>
        <w:ind w:left="3632" w:hanging="1080"/>
      </w:pPr>
      <w:rPr>
        <w:rFonts w:cs="Times New Roman" w:hint="default"/>
      </w:rPr>
    </w:lvl>
    <w:lvl w:ilvl="5">
      <w:start w:val="1"/>
      <w:numFmt w:val="decimal"/>
      <w:isLgl/>
      <w:lvlText w:val="%1.%2.%3.%4.%5.%6"/>
      <w:lvlJc w:val="left"/>
      <w:pPr>
        <w:ind w:left="3632" w:hanging="1080"/>
      </w:pPr>
      <w:rPr>
        <w:rFonts w:cs="Times New Roman" w:hint="default"/>
      </w:rPr>
    </w:lvl>
    <w:lvl w:ilvl="6">
      <w:start w:val="1"/>
      <w:numFmt w:val="decimal"/>
      <w:isLgl/>
      <w:lvlText w:val="%1.%2.%3.%4.%5.%6.%7"/>
      <w:lvlJc w:val="left"/>
      <w:pPr>
        <w:ind w:left="3992" w:hanging="1440"/>
      </w:pPr>
      <w:rPr>
        <w:rFonts w:cs="Times New Roman" w:hint="default"/>
      </w:rPr>
    </w:lvl>
    <w:lvl w:ilvl="7">
      <w:start w:val="1"/>
      <w:numFmt w:val="decimal"/>
      <w:isLgl/>
      <w:lvlText w:val="%1.%2.%3.%4.%5.%6.%7.%8"/>
      <w:lvlJc w:val="left"/>
      <w:pPr>
        <w:ind w:left="3992" w:hanging="1440"/>
      </w:pPr>
      <w:rPr>
        <w:rFonts w:cs="Times New Roman" w:hint="default"/>
      </w:rPr>
    </w:lvl>
    <w:lvl w:ilvl="8">
      <w:start w:val="1"/>
      <w:numFmt w:val="decimal"/>
      <w:isLgl/>
      <w:lvlText w:val="%1.%2.%3.%4.%5.%6.%7.%8.%9"/>
      <w:lvlJc w:val="left"/>
      <w:pPr>
        <w:ind w:left="4352" w:hanging="1800"/>
      </w:pPr>
      <w:rPr>
        <w:rFonts w:cs="Times New Roman" w:hint="default"/>
      </w:rPr>
    </w:lvl>
  </w:abstractNum>
  <w:num w:numId="1">
    <w:abstractNumId w:val="5"/>
  </w:num>
  <w:num w:numId="2">
    <w:abstractNumId w:val="0"/>
  </w:num>
  <w:num w:numId="3">
    <w:abstractNumId w:val="3"/>
  </w:num>
  <w:num w:numId="4">
    <w:abstractNumId w:val="3"/>
  </w:num>
  <w:num w:numId="5">
    <w:abstractNumId w:val="7"/>
  </w:num>
  <w:num w:numId="6">
    <w:abstractNumId w:val="4"/>
  </w:num>
  <w:num w:numId="7">
    <w:abstractNumId w:val="2"/>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0BB"/>
    <w:rsid w:val="00004F87"/>
    <w:rsid w:val="00007C83"/>
    <w:rsid w:val="0001094A"/>
    <w:rsid w:val="00013EC9"/>
    <w:rsid w:val="000159EE"/>
    <w:rsid w:val="00032BE1"/>
    <w:rsid w:val="00035333"/>
    <w:rsid w:val="0005027E"/>
    <w:rsid w:val="00051E85"/>
    <w:rsid w:val="00052658"/>
    <w:rsid w:val="000530D7"/>
    <w:rsid w:val="00054B10"/>
    <w:rsid w:val="00055E0D"/>
    <w:rsid w:val="000569C1"/>
    <w:rsid w:val="00062755"/>
    <w:rsid w:val="000653A4"/>
    <w:rsid w:val="00073D3B"/>
    <w:rsid w:val="0007509F"/>
    <w:rsid w:val="00082508"/>
    <w:rsid w:val="00082742"/>
    <w:rsid w:val="000A59DD"/>
    <w:rsid w:val="000B10EF"/>
    <w:rsid w:val="000B210C"/>
    <w:rsid w:val="000B354C"/>
    <w:rsid w:val="000C70B4"/>
    <w:rsid w:val="000C76DC"/>
    <w:rsid w:val="000D03A7"/>
    <w:rsid w:val="000D06BD"/>
    <w:rsid w:val="000D7B97"/>
    <w:rsid w:val="000E31A6"/>
    <w:rsid w:val="000E7B13"/>
    <w:rsid w:val="001037CB"/>
    <w:rsid w:val="00103ACC"/>
    <w:rsid w:val="00110BF0"/>
    <w:rsid w:val="0011656E"/>
    <w:rsid w:val="0012055F"/>
    <w:rsid w:val="00130249"/>
    <w:rsid w:val="00130C38"/>
    <w:rsid w:val="00132A1A"/>
    <w:rsid w:val="00133D04"/>
    <w:rsid w:val="0014441A"/>
    <w:rsid w:val="001453A3"/>
    <w:rsid w:val="0014592E"/>
    <w:rsid w:val="00150DE4"/>
    <w:rsid w:val="0015448D"/>
    <w:rsid w:val="00155C05"/>
    <w:rsid w:val="00156334"/>
    <w:rsid w:val="00157576"/>
    <w:rsid w:val="001631AB"/>
    <w:rsid w:val="00163E2F"/>
    <w:rsid w:val="00163F92"/>
    <w:rsid w:val="00173B8B"/>
    <w:rsid w:val="001840A3"/>
    <w:rsid w:val="001846A2"/>
    <w:rsid w:val="00185C6C"/>
    <w:rsid w:val="00186F3B"/>
    <w:rsid w:val="00192DB2"/>
    <w:rsid w:val="001935AF"/>
    <w:rsid w:val="001A34D8"/>
    <w:rsid w:val="001A3671"/>
    <w:rsid w:val="001A3AEE"/>
    <w:rsid w:val="001A4971"/>
    <w:rsid w:val="001A7B89"/>
    <w:rsid w:val="001B4B08"/>
    <w:rsid w:val="001D2DD3"/>
    <w:rsid w:val="001E13BB"/>
    <w:rsid w:val="001E490E"/>
    <w:rsid w:val="001E7CD9"/>
    <w:rsid w:val="001F3124"/>
    <w:rsid w:val="001F3866"/>
    <w:rsid w:val="001F3B64"/>
    <w:rsid w:val="002034C5"/>
    <w:rsid w:val="00203A17"/>
    <w:rsid w:val="00212F6E"/>
    <w:rsid w:val="002133D5"/>
    <w:rsid w:val="00214578"/>
    <w:rsid w:val="002150DE"/>
    <w:rsid w:val="00215F71"/>
    <w:rsid w:val="00220DDC"/>
    <w:rsid w:val="002210F6"/>
    <w:rsid w:val="002312FC"/>
    <w:rsid w:val="00231865"/>
    <w:rsid w:val="00231FCF"/>
    <w:rsid w:val="002328E9"/>
    <w:rsid w:val="00234970"/>
    <w:rsid w:val="002358BE"/>
    <w:rsid w:val="0024213D"/>
    <w:rsid w:val="00244EC4"/>
    <w:rsid w:val="0025377B"/>
    <w:rsid w:val="0025477B"/>
    <w:rsid w:val="00255B4B"/>
    <w:rsid w:val="00255F4F"/>
    <w:rsid w:val="00261F37"/>
    <w:rsid w:val="002633C4"/>
    <w:rsid w:val="002654D0"/>
    <w:rsid w:val="00282037"/>
    <w:rsid w:val="00282209"/>
    <w:rsid w:val="00282AF4"/>
    <w:rsid w:val="00286B76"/>
    <w:rsid w:val="00290F58"/>
    <w:rsid w:val="00294310"/>
    <w:rsid w:val="00297546"/>
    <w:rsid w:val="002A15DD"/>
    <w:rsid w:val="002A2CBD"/>
    <w:rsid w:val="002A2CF8"/>
    <w:rsid w:val="002A5EEB"/>
    <w:rsid w:val="002B1E41"/>
    <w:rsid w:val="002B500C"/>
    <w:rsid w:val="002D3CAE"/>
    <w:rsid w:val="002D4D1B"/>
    <w:rsid w:val="002F23B1"/>
    <w:rsid w:val="002F3280"/>
    <w:rsid w:val="002F32A7"/>
    <w:rsid w:val="002F345B"/>
    <w:rsid w:val="0030335F"/>
    <w:rsid w:val="00303440"/>
    <w:rsid w:val="003045FE"/>
    <w:rsid w:val="0030598A"/>
    <w:rsid w:val="00307685"/>
    <w:rsid w:val="00317BB9"/>
    <w:rsid w:val="003228CD"/>
    <w:rsid w:val="00324B01"/>
    <w:rsid w:val="003265EA"/>
    <w:rsid w:val="00332F1E"/>
    <w:rsid w:val="00334240"/>
    <w:rsid w:val="00334735"/>
    <w:rsid w:val="00335EA0"/>
    <w:rsid w:val="0034074C"/>
    <w:rsid w:val="00342E73"/>
    <w:rsid w:val="003445A9"/>
    <w:rsid w:val="00346157"/>
    <w:rsid w:val="0036064F"/>
    <w:rsid w:val="0036145D"/>
    <w:rsid w:val="003639D6"/>
    <w:rsid w:val="00373715"/>
    <w:rsid w:val="003756A5"/>
    <w:rsid w:val="00390249"/>
    <w:rsid w:val="0039030A"/>
    <w:rsid w:val="00391864"/>
    <w:rsid w:val="00393649"/>
    <w:rsid w:val="0039683F"/>
    <w:rsid w:val="003A26EF"/>
    <w:rsid w:val="003C0698"/>
    <w:rsid w:val="003C5195"/>
    <w:rsid w:val="003D174B"/>
    <w:rsid w:val="003D17D7"/>
    <w:rsid w:val="003D3C38"/>
    <w:rsid w:val="003D7BC4"/>
    <w:rsid w:val="003D7C28"/>
    <w:rsid w:val="003E1863"/>
    <w:rsid w:val="003F0366"/>
    <w:rsid w:val="003F12E1"/>
    <w:rsid w:val="003F5A18"/>
    <w:rsid w:val="003F62B2"/>
    <w:rsid w:val="003F7B96"/>
    <w:rsid w:val="003F7FC0"/>
    <w:rsid w:val="0040638E"/>
    <w:rsid w:val="00407BC0"/>
    <w:rsid w:val="00423306"/>
    <w:rsid w:val="00424B43"/>
    <w:rsid w:val="00425174"/>
    <w:rsid w:val="00435756"/>
    <w:rsid w:val="00437613"/>
    <w:rsid w:val="00443765"/>
    <w:rsid w:val="00443FBC"/>
    <w:rsid w:val="0045040A"/>
    <w:rsid w:val="00452C6D"/>
    <w:rsid w:val="00462880"/>
    <w:rsid w:val="00466BD4"/>
    <w:rsid w:val="00470A56"/>
    <w:rsid w:val="0048703A"/>
    <w:rsid w:val="00487781"/>
    <w:rsid w:val="004877F9"/>
    <w:rsid w:val="004902E5"/>
    <w:rsid w:val="0049718E"/>
    <w:rsid w:val="00497C7E"/>
    <w:rsid w:val="004A1D1B"/>
    <w:rsid w:val="004A3B29"/>
    <w:rsid w:val="004A519E"/>
    <w:rsid w:val="004B18C7"/>
    <w:rsid w:val="004B4B59"/>
    <w:rsid w:val="004B5333"/>
    <w:rsid w:val="004B5F33"/>
    <w:rsid w:val="004B6C4B"/>
    <w:rsid w:val="004B6F96"/>
    <w:rsid w:val="004C2145"/>
    <w:rsid w:val="004C471F"/>
    <w:rsid w:val="004C50F8"/>
    <w:rsid w:val="004C57C5"/>
    <w:rsid w:val="004D06BA"/>
    <w:rsid w:val="004D3230"/>
    <w:rsid w:val="004D3551"/>
    <w:rsid w:val="004D3D43"/>
    <w:rsid w:val="004D4A97"/>
    <w:rsid w:val="004E159C"/>
    <w:rsid w:val="004E1C17"/>
    <w:rsid w:val="004E1C3E"/>
    <w:rsid w:val="004E1D8E"/>
    <w:rsid w:val="004F17E5"/>
    <w:rsid w:val="004F5AC9"/>
    <w:rsid w:val="004F5EB8"/>
    <w:rsid w:val="00500D85"/>
    <w:rsid w:val="0050535D"/>
    <w:rsid w:val="0050760E"/>
    <w:rsid w:val="005108F7"/>
    <w:rsid w:val="00512F43"/>
    <w:rsid w:val="00513089"/>
    <w:rsid w:val="0051414F"/>
    <w:rsid w:val="00521C68"/>
    <w:rsid w:val="00524C74"/>
    <w:rsid w:val="005327F9"/>
    <w:rsid w:val="00533103"/>
    <w:rsid w:val="00533161"/>
    <w:rsid w:val="00533F51"/>
    <w:rsid w:val="005401BD"/>
    <w:rsid w:val="00541AB2"/>
    <w:rsid w:val="005563F3"/>
    <w:rsid w:val="005568B7"/>
    <w:rsid w:val="00561031"/>
    <w:rsid w:val="00562311"/>
    <w:rsid w:val="005627B1"/>
    <w:rsid w:val="00563F26"/>
    <w:rsid w:val="00572590"/>
    <w:rsid w:val="005741E3"/>
    <w:rsid w:val="005804AF"/>
    <w:rsid w:val="005A14D5"/>
    <w:rsid w:val="005A5A5C"/>
    <w:rsid w:val="005B26C6"/>
    <w:rsid w:val="005B6C67"/>
    <w:rsid w:val="005C294B"/>
    <w:rsid w:val="005C7CC4"/>
    <w:rsid w:val="005D4CAE"/>
    <w:rsid w:val="005D4E7B"/>
    <w:rsid w:val="005E31E9"/>
    <w:rsid w:val="005E3D3B"/>
    <w:rsid w:val="005E6D04"/>
    <w:rsid w:val="00603BFC"/>
    <w:rsid w:val="006126A0"/>
    <w:rsid w:val="00615F94"/>
    <w:rsid w:val="00630BA2"/>
    <w:rsid w:val="00631C1D"/>
    <w:rsid w:val="00632E90"/>
    <w:rsid w:val="00633598"/>
    <w:rsid w:val="00633940"/>
    <w:rsid w:val="00636E08"/>
    <w:rsid w:val="006502AC"/>
    <w:rsid w:val="006520A1"/>
    <w:rsid w:val="0065481A"/>
    <w:rsid w:val="006552ED"/>
    <w:rsid w:val="00660D2D"/>
    <w:rsid w:val="00661089"/>
    <w:rsid w:val="006627AB"/>
    <w:rsid w:val="006657BC"/>
    <w:rsid w:val="006667DD"/>
    <w:rsid w:val="00666A74"/>
    <w:rsid w:val="006700F8"/>
    <w:rsid w:val="00676877"/>
    <w:rsid w:val="00676CBD"/>
    <w:rsid w:val="00681282"/>
    <w:rsid w:val="0069018A"/>
    <w:rsid w:val="006902A4"/>
    <w:rsid w:val="00691B41"/>
    <w:rsid w:val="00691E01"/>
    <w:rsid w:val="00696A76"/>
    <w:rsid w:val="00697286"/>
    <w:rsid w:val="006A085E"/>
    <w:rsid w:val="006A27F4"/>
    <w:rsid w:val="006A6F28"/>
    <w:rsid w:val="006B0ABA"/>
    <w:rsid w:val="006B2BD3"/>
    <w:rsid w:val="006C6A4E"/>
    <w:rsid w:val="006D08A7"/>
    <w:rsid w:val="006D12BF"/>
    <w:rsid w:val="006D14A0"/>
    <w:rsid w:val="006D16FE"/>
    <w:rsid w:val="006D1F0D"/>
    <w:rsid w:val="006D246A"/>
    <w:rsid w:val="006D3816"/>
    <w:rsid w:val="006D5FD8"/>
    <w:rsid w:val="006E1F3F"/>
    <w:rsid w:val="006E561B"/>
    <w:rsid w:val="006E74D2"/>
    <w:rsid w:val="006E7C3C"/>
    <w:rsid w:val="006F5B90"/>
    <w:rsid w:val="00711853"/>
    <w:rsid w:val="00712B6C"/>
    <w:rsid w:val="00713F0C"/>
    <w:rsid w:val="0071596F"/>
    <w:rsid w:val="00725533"/>
    <w:rsid w:val="00727A1E"/>
    <w:rsid w:val="00734038"/>
    <w:rsid w:val="00735485"/>
    <w:rsid w:val="00744688"/>
    <w:rsid w:val="00750EE0"/>
    <w:rsid w:val="007558EB"/>
    <w:rsid w:val="007572B1"/>
    <w:rsid w:val="00757435"/>
    <w:rsid w:val="0076170A"/>
    <w:rsid w:val="00762C37"/>
    <w:rsid w:val="007715DC"/>
    <w:rsid w:val="00773288"/>
    <w:rsid w:val="007754A3"/>
    <w:rsid w:val="00782BFD"/>
    <w:rsid w:val="00784A8B"/>
    <w:rsid w:val="007851FA"/>
    <w:rsid w:val="00785925"/>
    <w:rsid w:val="00794388"/>
    <w:rsid w:val="007A5C7F"/>
    <w:rsid w:val="007B1690"/>
    <w:rsid w:val="007B3D3D"/>
    <w:rsid w:val="007B4D25"/>
    <w:rsid w:val="007C2710"/>
    <w:rsid w:val="007C5D17"/>
    <w:rsid w:val="007C6230"/>
    <w:rsid w:val="007C6C9D"/>
    <w:rsid w:val="007D0A74"/>
    <w:rsid w:val="007D211B"/>
    <w:rsid w:val="007D5891"/>
    <w:rsid w:val="007D7C67"/>
    <w:rsid w:val="007E5B8F"/>
    <w:rsid w:val="007E6B89"/>
    <w:rsid w:val="007E715D"/>
    <w:rsid w:val="007E76F8"/>
    <w:rsid w:val="007F3190"/>
    <w:rsid w:val="007F47BE"/>
    <w:rsid w:val="007F55B3"/>
    <w:rsid w:val="0080013F"/>
    <w:rsid w:val="00820819"/>
    <w:rsid w:val="00822961"/>
    <w:rsid w:val="00827126"/>
    <w:rsid w:val="0082758D"/>
    <w:rsid w:val="0085124A"/>
    <w:rsid w:val="00863968"/>
    <w:rsid w:val="00865C5A"/>
    <w:rsid w:val="00872AF9"/>
    <w:rsid w:val="00873804"/>
    <w:rsid w:val="00874DF3"/>
    <w:rsid w:val="0089404F"/>
    <w:rsid w:val="008A36FC"/>
    <w:rsid w:val="008A395D"/>
    <w:rsid w:val="008A4130"/>
    <w:rsid w:val="008A6ADB"/>
    <w:rsid w:val="008D0A57"/>
    <w:rsid w:val="008E04DC"/>
    <w:rsid w:val="008E087F"/>
    <w:rsid w:val="008E2209"/>
    <w:rsid w:val="008E65F4"/>
    <w:rsid w:val="008E7B1A"/>
    <w:rsid w:val="008F760B"/>
    <w:rsid w:val="00901C2A"/>
    <w:rsid w:val="0090371C"/>
    <w:rsid w:val="0091071F"/>
    <w:rsid w:val="0091504B"/>
    <w:rsid w:val="00924573"/>
    <w:rsid w:val="00925DCD"/>
    <w:rsid w:val="009327A1"/>
    <w:rsid w:val="00933E3C"/>
    <w:rsid w:val="00936488"/>
    <w:rsid w:val="0093655E"/>
    <w:rsid w:val="0095015C"/>
    <w:rsid w:val="00954334"/>
    <w:rsid w:val="009551A5"/>
    <w:rsid w:val="00955ED1"/>
    <w:rsid w:val="00960602"/>
    <w:rsid w:val="00961040"/>
    <w:rsid w:val="00961F94"/>
    <w:rsid w:val="00963147"/>
    <w:rsid w:val="009652DF"/>
    <w:rsid w:val="00965829"/>
    <w:rsid w:val="0097251A"/>
    <w:rsid w:val="009827FC"/>
    <w:rsid w:val="00982DBC"/>
    <w:rsid w:val="00983E25"/>
    <w:rsid w:val="009974E3"/>
    <w:rsid w:val="00997DEC"/>
    <w:rsid w:val="009A2384"/>
    <w:rsid w:val="009A4772"/>
    <w:rsid w:val="009A5F38"/>
    <w:rsid w:val="009A72E3"/>
    <w:rsid w:val="009B0A6D"/>
    <w:rsid w:val="009C3F36"/>
    <w:rsid w:val="009C5E1E"/>
    <w:rsid w:val="009D4224"/>
    <w:rsid w:val="009D510B"/>
    <w:rsid w:val="009E7774"/>
    <w:rsid w:val="009F0454"/>
    <w:rsid w:val="009F1469"/>
    <w:rsid w:val="009F56E2"/>
    <w:rsid w:val="00A1059A"/>
    <w:rsid w:val="00A105AE"/>
    <w:rsid w:val="00A11FC8"/>
    <w:rsid w:val="00A13957"/>
    <w:rsid w:val="00A13AB3"/>
    <w:rsid w:val="00A1525E"/>
    <w:rsid w:val="00A152DE"/>
    <w:rsid w:val="00A22639"/>
    <w:rsid w:val="00A3025D"/>
    <w:rsid w:val="00A330E0"/>
    <w:rsid w:val="00A33508"/>
    <w:rsid w:val="00A37A85"/>
    <w:rsid w:val="00A4310C"/>
    <w:rsid w:val="00A4390A"/>
    <w:rsid w:val="00A43FA0"/>
    <w:rsid w:val="00A46065"/>
    <w:rsid w:val="00A460A0"/>
    <w:rsid w:val="00A4709E"/>
    <w:rsid w:val="00A478CB"/>
    <w:rsid w:val="00A47A62"/>
    <w:rsid w:val="00A52A5A"/>
    <w:rsid w:val="00A60658"/>
    <w:rsid w:val="00A64595"/>
    <w:rsid w:val="00A71780"/>
    <w:rsid w:val="00A776A3"/>
    <w:rsid w:val="00A8400C"/>
    <w:rsid w:val="00A843C9"/>
    <w:rsid w:val="00A8592B"/>
    <w:rsid w:val="00A93308"/>
    <w:rsid w:val="00A94631"/>
    <w:rsid w:val="00A973EA"/>
    <w:rsid w:val="00A9798F"/>
    <w:rsid w:val="00AA4ABB"/>
    <w:rsid w:val="00AA67CF"/>
    <w:rsid w:val="00AA7B15"/>
    <w:rsid w:val="00AB0C80"/>
    <w:rsid w:val="00AB3646"/>
    <w:rsid w:val="00AB722E"/>
    <w:rsid w:val="00AB7E7E"/>
    <w:rsid w:val="00AC2A89"/>
    <w:rsid w:val="00AC3A24"/>
    <w:rsid w:val="00AC4295"/>
    <w:rsid w:val="00AC50A0"/>
    <w:rsid w:val="00AD1A13"/>
    <w:rsid w:val="00AD2A3F"/>
    <w:rsid w:val="00AD7F3B"/>
    <w:rsid w:val="00AE18A2"/>
    <w:rsid w:val="00AE2315"/>
    <w:rsid w:val="00AE64D6"/>
    <w:rsid w:val="00AF3059"/>
    <w:rsid w:val="00AF57B6"/>
    <w:rsid w:val="00B023A0"/>
    <w:rsid w:val="00B07484"/>
    <w:rsid w:val="00B0765B"/>
    <w:rsid w:val="00B13913"/>
    <w:rsid w:val="00B140B0"/>
    <w:rsid w:val="00B15524"/>
    <w:rsid w:val="00B17970"/>
    <w:rsid w:val="00B20232"/>
    <w:rsid w:val="00B2088B"/>
    <w:rsid w:val="00B2235D"/>
    <w:rsid w:val="00B24908"/>
    <w:rsid w:val="00B3730F"/>
    <w:rsid w:val="00B40778"/>
    <w:rsid w:val="00B41F90"/>
    <w:rsid w:val="00B424D4"/>
    <w:rsid w:val="00B42C62"/>
    <w:rsid w:val="00B42DC7"/>
    <w:rsid w:val="00B43954"/>
    <w:rsid w:val="00B44842"/>
    <w:rsid w:val="00B47DF0"/>
    <w:rsid w:val="00B50FCD"/>
    <w:rsid w:val="00B51619"/>
    <w:rsid w:val="00B54C19"/>
    <w:rsid w:val="00B56D6D"/>
    <w:rsid w:val="00B60861"/>
    <w:rsid w:val="00B61895"/>
    <w:rsid w:val="00B638FC"/>
    <w:rsid w:val="00B662BD"/>
    <w:rsid w:val="00B714FB"/>
    <w:rsid w:val="00B7341A"/>
    <w:rsid w:val="00B75D8D"/>
    <w:rsid w:val="00B85869"/>
    <w:rsid w:val="00B85F17"/>
    <w:rsid w:val="00B87454"/>
    <w:rsid w:val="00B9052C"/>
    <w:rsid w:val="00B911F6"/>
    <w:rsid w:val="00B918DA"/>
    <w:rsid w:val="00B9272E"/>
    <w:rsid w:val="00B932D4"/>
    <w:rsid w:val="00B94390"/>
    <w:rsid w:val="00B9756A"/>
    <w:rsid w:val="00B97570"/>
    <w:rsid w:val="00BA3970"/>
    <w:rsid w:val="00BB6260"/>
    <w:rsid w:val="00BB7C89"/>
    <w:rsid w:val="00BC6635"/>
    <w:rsid w:val="00BE10DA"/>
    <w:rsid w:val="00BE34D2"/>
    <w:rsid w:val="00BE58CE"/>
    <w:rsid w:val="00C03A9C"/>
    <w:rsid w:val="00C06062"/>
    <w:rsid w:val="00C076A8"/>
    <w:rsid w:val="00C116E8"/>
    <w:rsid w:val="00C13834"/>
    <w:rsid w:val="00C155E5"/>
    <w:rsid w:val="00C16FB0"/>
    <w:rsid w:val="00C2225A"/>
    <w:rsid w:val="00C2281E"/>
    <w:rsid w:val="00C242E6"/>
    <w:rsid w:val="00C267AA"/>
    <w:rsid w:val="00C356F8"/>
    <w:rsid w:val="00C400FF"/>
    <w:rsid w:val="00C40AD4"/>
    <w:rsid w:val="00C44CF7"/>
    <w:rsid w:val="00C457EF"/>
    <w:rsid w:val="00C506F7"/>
    <w:rsid w:val="00C57412"/>
    <w:rsid w:val="00C616C9"/>
    <w:rsid w:val="00C65719"/>
    <w:rsid w:val="00C77E91"/>
    <w:rsid w:val="00C826D1"/>
    <w:rsid w:val="00C82D81"/>
    <w:rsid w:val="00C86B89"/>
    <w:rsid w:val="00C92F94"/>
    <w:rsid w:val="00C95E66"/>
    <w:rsid w:val="00CA0774"/>
    <w:rsid w:val="00CA374B"/>
    <w:rsid w:val="00CA6DB2"/>
    <w:rsid w:val="00CC3EDD"/>
    <w:rsid w:val="00CD1E84"/>
    <w:rsid w:val="00CD33BE"/>
    <w:rsid w:val="00CD36C8"/>
    <w:rsid w:val="00CD3FA1"/>
    <w:rsid w:val="00CF09A5"/>
    <w:rsid w:val="00CF397A"/>
    <w:rsid w:val="00CF7D8C"/>
    <w:rsid w:val="00D03911"/>
    <w:rsid w:val="00D122C6"/>
    <w:rsid w:val="00D20D36"/>
    <w:rsid w:val="00D20E04"/>
    <w:rsid w:val="00D2420D"/>
    <w:rsid w:val="00D252D8"/>
    <w:rsid w:val="00D37DBC"/>
    <w:rsid w:val="00D41420"/>
    <w:rsid w:val="00D42B72"/>
    <w:rsid w:val="00D44D08"/>
    <w:rsid w:val="00D458A0"/>
    <w:rsid w:val="00D46118"/>
    <w:rsid w:val="00D54C48"/>
    <w:rsid w:val="00D56087"/>
    <w:rsid w:val="00D60203"/>
    <w:rsid w:val="00D60A63"/>
    <w:rsid w:val="00D62A0B"/>
    <w:rsid w:val="00D64B0D"/>
    <w:rsid w:val="00D64BAA"/>
    <w:rsid w:val="00D67E95"/>
    <w:rsid w:val="00D67EDC"/>
    <w:rsid w:val="00D71893"/>
    <w:rsid w:val="00D72126"/>
    <w:rsid w:val="00D725C3"/>
    <w:rsid w:val="00D74F1D"/>
    <w:rsid w:val="00D80A91"/>
    <w:rsid w:val="00D80B39"/>
    <w:rsid w:val="00D8269B"/>
    <w:rsid w:val="00D832E6"/>
    <w:rsid w:val="00D8464C"/>
    <w:rsid w:val="00D949B0"/>
    <w:rsid w:val="00D94CF6"/>
    <w:rsid w:val="00D95C2D"/>
    <w:rsid w:val="00D96131"/>
    <w:rsid w:val="00D966FF"/>
    <w:rsid w:val="00D978B3"/>
    <w:rsid w:val="00D97DFA"/>
    <w:rsid w:val="00DA1F29"/>
    <w:rsid w:val="00DA2F67"/>
    <w:rsid w:val="00DA4499"/>
    <w:rsid w:val="00DA4705"/>
    <w:rsid w:val="00DA6652"/>
    <w:rsid w:val="00DA67B6"/>
    <w:rsid w:val="00DB2804"/>
    <w:rsid w:val="00DB6A15"/>
    <w:rsid w:val="00DC0D10"/>
    <w:rsid w:val="00DC1036"/>
    <w:rsid w:val="00DD23C1"/>
    <w:rsid w:val="00DD4D9F"/>
    <w:rsid w:val="00DD4FFD"/>
    <w:rsid w:val="00DD592C"/>
    <w:rsid w:val="00DD74D8"/>
    <w:rsid w:val="00DE174A"/>
    <w:rsid w:val="00DE188E"/>
    <w:rsid w:val="00DE3713"/>
    <w:rsid w:val="00DE410E"/>
    <w:rsid w:val="00DE4588"/>
    <w:rsid w:val="00DE57B4"/>
    <w:rsid w:val="00DF0360"/>
    <w:rsid w:val="00DF2121"/>
    <w:rsid w:val="00DF223B"/>
    <w:rsid w:val="00DF2AD9"/>
    <w:rsid w:val="00DF4F2F"/>
    <w:rsid w:val="00DF78B0"/>
    <w:rsid w:val="00E03F12"/>
    <w:rsid w:val="00E1217E"/>
    <w:rsid w:val="00E14A2B"/>
    <w:rsid w:val="00E14F82"/>
    <w:rsid w:val="00E15387"/>
    <w:rsid w:val="00E2031E"/>
    <w:rsid w:val="00E20CD1"/>
    <w:rsid w:val="00E21B53"/>
    <w:rsid w:val="00E35087"/>
    <w:rsid w:val="00E37E68"/>
    <w:rsid w:val="00E4372E"/>
    <w:rsid w:val="00E44F42"/>
    <w:rsid w:val="00E53795"/>
    <w:rsid w:val="00E53EEA"/>
    <w:rsid w:val="00E5626A"/>
    <w:rsid w:val="00E60BD8"/>
    <w:rsid w:val="00E61564"/>
    <w:rsid w:val="00E67C36"/>
    <w:rsid w:val="00E75407"/>
    <w:rsid w:val="00E77035"/>
    <w:rsid w:val="00E8169D"/>
    <w:rsid w:val="00E81769"/>
    <w:rsid w:val="00E84082"/>
    <w:rsid w:val="00E90D1D"/>
    <w:rsid w:val="00E93374"/>
    <w:rsid w:val="00E970BB"/>
    <w:rsid w:val="00EA1AA9"/>
    <w:rsid w:val="00EA1B61"/>
    <w:rsid w:val="00EA4893"/>
    <w:rsid w:val="00EB37AF"/>
    <w:rsid w:val="00EB4139"/>
    <w:rsid w:val="00EC0B80"/>
    <w:rsid w:val="00EC1F87"/>
    <w:rsid w:val="00EC31A0"/>
    <w:rsid w:val="00EC4893"/>
    <w:rsid w:val="00ED3C62"/>
    <w:rsid w:val="00ED52AA"/>
    <w:rsid w:val="00ED5DFC"/>
    <w:rsid w:val="00ED77AB"/>
    <w:rsid w:val="00ED79BB"/>
    <w:rsid w:val="00EE16C1"/>
    <w:rsid w:val="00EE319F"/>
    <w:rsid w:val="00EE71E2"/>
    <w:rsid w:val="00EF4470"/>
    <w:rsid w:val="00EF68DF"/>
    <w:rsid w:val="00F01840"/>
    <w:rsid w:val="00F1076C"/>
    <w:rsid w:val="00F21147"/>
    <w:rsid w:val="00F23356"/>
    <w:rsid w:val="00F249BD"/>
    <w:rsid w:val="00F40D11"/>
    <w:rsid w:val="00F40DF4"/>
    <w:rsid w:val="00F43DB5"/>
    <w:rsid w:val="00F45538"/>
    <w:rsid w:val="00F45D69"/>
    <w:rsid w:val="00F47A58"/>
    <w:rsid w:val="00F5171A"/>
    <w:rsid w:val="00F519BE"/>
    <w:rsid w:val="00F5203D"/>
    <w:rsid w:val="00F56DAB"/>
    <w:rsid w:val="00F570DA"/>
    <w:rsid w:val="00F577CC"/>
    <w:rsid w:val="00F61F5F"/>
    <w:rsid w:val="00F62D77"/>
    <w:rsid w:val="00F6660D"/>
    <w:rsid w:val="00F738D5"/>
    <w:rsid w:val="00F769B7"/>
    <w:rsid w:val="00F80808"/>
    <w:rsid w:val="00F81537"/>
    <w:rsid w:val="00F82D5F"/>
    <w:rsid w:val="00F8367F"/>
    <w:rsid w:val="00F865CC"/>
    <w:rsid w:val="00F90404"/>
    <w:rsid w:val="00F937E0"/>
    <w:rsid w:val="00F93952"/>
    <w:rsid w:val="00F97ECA"/>
    <w:rsid w:val="00FA6E94"/>
    <w:rsid w:val="00FB0C34"/>
    <w:rsid w:val="00FB267F"/>
    <w:rsid w:val="00FB41F6"/>
    <w:rsid w:val="00FB4D08"/>
    <w:rsid w:val="00FB6261"/>
    <w:rsid w:val="00FB679E"/>
    <w:rsid w:val="00FC1ACD"/>
    <w:rsid w:val="00FD0C87"/>
    <w:rsid w:val="00FD5A80"/>
    <w:rsid w:val="00FD5E29"/>
    <w:rsid w:val="00FE1E3F"/>
    <w:rsid w:val="00FE3952"/>
    <w:rsid w:val="00FF24E9"/>
  </w:rsids>
  <m:mathPr>
    <m:mathFont m:val="Cambria Math"/>
    <m:brkBin m:val="before"/>
    <m:brkBinSub m:val="--"/>
    <m:smallFrac m:val="0"/>
    <m:dispDef/>
    <m:lMargin m:val="0"/>
    <m:rMargin m:val="0"/>
    <m:defJc m:val="centerGroup"/>
    <m:wrapIndent m:val="1440"/>
    <m:intLim m:val="subSup"/>
    <m:naryLim m:val="undOvr"/>
  </m:mathPr>
  <w:themeFontLang w:val="hu-H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w="http://schemas.openxmlformats.org/wordprocessingml/2006/main" xmlns:r="http://schemas.openxmlformats.org/officeDocument/2006/relationships" xmlns:w14="http://schemas.microsoft.com/office/word/2010/wordml" xmlns:dgm="http://schemas.openxmlformats.org/drawingml/2006/diagram" xmlns:c="http://schemas.openxmlformats.org/drawingml/2006/chart" xmlns:p="http://schemas.openxmlformats.org/presentationml/2006/main" xmlns:mc="http://schemas.openxmlformats.org/markup-compatibility/2006">
  <w:docDefaults>
    <w:rPrDefault>
      <w:rPr>
        <w:rFonts w:asciiTheme="minorHAnsi" w:eastAsiaTheme="minorHAnsi" w:hAnsiTheme="minorHAnsi" w:cstheme="minorBidi"/>
        <w:sz w:val="22"/>
        <w:szCs w:val="22"/>
        <w:lang w:val="pt-PT" w:eastAsia="pt-PT" w:bidi="pt-P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D6D"/>
  </w:style>
  <w:style w:type="paragraph" w:styleId="Heading1">
    <w:name w:val="heading 1"/>
    <w:basedOn w:val="Normal"/>
    <w:link w:val="Heading1Char"/>
    <w:uiPriority w:val="9"/>
    <w:qFormat/>
    <w:rsid w:val="00961F9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0404"/>
    <w:pPr>
      <w:tabs>
        <w:tab w:val="center" w:pos="4536"/>
        <w:tab w:val="right" w:pos="9072"/>
      </w:tabs>
      <w:spacing w:after="0" w:line="240" w:lineRule="auto"/>
    </w:pPr>
  </w:style>
  <w:style w:type="character" w:customStyle="1" w:styleId="HeaderChar">
    <w:name w:val="Header Char"/>
    <w:basedOn w:val="DefaultParagraphFont"/>
    <w:link w:val="Header"/>
    <w:uiPriority w:val="99"/>
    <w:rsid w:val="00F90404"/>
  </w:style>
  <w:style w:type="paragraph" w:styleId="Footer">
    <w:name w:val="footer"/>
    <w:basedOn w:val="Normal"/>
    <w:link w:val="FooterChar"/>
    <w:uiPriority w:val="99"/>
    <w:unhideWhenUsed/>
    <w:rsid w:val="00F90404"/>
    <w:pPr>
      <w:tabs>
        <w:tab w:val="center" w:pos="4536"/>
        <w:tab w:val="right" w:pos="9072"/>
      </w:tabs>
      <w:spacing w:after="0" w:line="240" w:lineRule="auto"/>
    </w:pPr>
  </w:style>
  <w:style w:type="character" w:customStyle="1" w:styleId="FooterChar">
    <w:name w:val="Footer Char"/>
    <w:basedOn w:val="DefaultParagraphFont"/>
    <w:link w:val="Footer"/>
    <w:uiPriority w:val="99"/>
    <w:rsid w:val="00F90404"/>
  </w:style>
  <w:style w:type="paragraph" w:styleId="BalloonText">
    <w:name w:val="Balloon Text"/>
    <w:basedOn w:val="Normal"/>
    <w:link w:val="BalloonTextChar"/>
    <w:uiPriority w:val="99"/>
    <w:semiHidden/>
    <w:unhideWhenUsed/>
    <w:rsid w:val="00F904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0404"/>
    <w:rPr>
      <w:rFonts w:ascii="Tahoma" w:hAnsi="Tahoma" w:cs="Tahoma"/>
      <w:sz w:val="16"/>
      <w:szCs w:val="16"/>
    </w:rPr>
  </w:style>
  <w:style w:type="character" w:styleId="Hyperlink">
    <w:name w:val="Hyperlink"/>
    <w:basedOn w:val="DefaultParagraphFont"/>
    <w:uiPriority w:val="99"/>
    <w:unhideWhenUsed/>
    <w:rsid w:val="00F90404"/>
    <w:rPr>
      <w:color w:val="0000FF" w:themeColor="hyperlink"/>
      <w:u w:val="single"/>
    </w:rPr>
  </w:style>
  <w:style w:type="table" w:styleId="TableGrid">
    <w:name w:val="Table Grid"/>
    <w:basedOn w:val="TableNormal"/>
    <w:uiPriority w:val="59"/>
    <w:rsid w:val="00F90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8A39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basedOn w:val="DefaultParagraphFont"/>
    <w:link w:val="NormalWeb"/>
    <w:uiPriority w:val="99"/>
    <w:rsid w:val="008A395D"/>
    <w:rPr>
      <w:rFonts w:ascii="Times New Roman" w:eastAsia="Times New Roman" w:hAnsi="Times New Roman" w:cs="Times New Roman"/>
      <w:sz w:val="24"/>
      <w:szCs w:val="24"/>
      <w:lang w:eastAsia="pt-PT"/>
    </w:rPr>
  </w:style>
  <w:style w:type="character" w:styleId="CommentReference">
    <w:name w:val="annotation reference"/>
    <w:basedOn w:val="DefaultParagraphFont"/>
    <w:uiPriority w:val="99"/>
    <w:semiHidden/>
    <w:unhideWhenUsed/>
    <w:rsid w:val="00E35087"/>
    <w:rPr>
      <w:sz w:val="16"/>
      <w:szCs w:val="16"/>
    </w:rPr>
  </w:style>
  <w:style w:type="paragraph" w:styleId="CommentText">
    <w:name w:val="annotation text"/>
    <w:basedOn w:val="Normal"/>
    <w:link w:val="CommentTextChar"/>
    <w:uiPriority w:val="99"/>
    <w:unhideWhenUsed/>
    <w:rsid w:val="00B9756A"/>
    <w:pPr>
      <w:spacing w:line="240" w:lineRule="auto"/>
    </w:pPr>
    <w:rPr>
      <w:sz w:val="20"/>
      <w:szCs w:val="20"/>
    </w:rPr>
  </w:style>
  <w:style w:type="character" w:customStyle="1" w:styleId="CommentTextChar">
    <w:name w:val="Comment Text Char"/>
    <w:basedOn w:val="DefaultParagraphFont"/>
    <w:link w:val="CommentText"/>
    <w:uiPriority w:val="99"/>
    <w:rsid w:val="00E35087"/>
    <w:rPr>
      <w:sz w:val="20"/>
      <w:szCs w:val="20"/>
    </w:rPr>
  </w:style>
  <w:style w:type="paragraph" w:styleId="CommentSubject">
    <w:name w:val="annotation subject"/>
    <w:basedOn w:val="CommentText"/>
    <w:next w:val="CommentText"/>
    <w:link w:val="CommentSubjectChar"/>
    <w:uiPriority w:val="99"/>
    <w:semiHidden/>
    <w:unhideWhenUsed/>
    <w:rsid w:val="00E35087"/>
    <w:rPr>
      <w:b/>
      <w:bCs/>
    </w:rPr>
  </w:style>
  <w:style w:type="character" w:customStyle="1" w:styleId="CommentSubjectChar">
    <w:name w:val="Comment Subject Char"/>
    <w:basedOn w:val="CommentTextChar"/>
    <w:link w:val="CommentSubject"/>
    <w:uiPriority w:val="99"/>
    <w:semiHidden/>
    <w:rsid w:val="00E35087"/>
    <w:rPr>
      <w:b/>
      <w:bCs/>
      <w:sz w:val="20"/>
      <w:szCs w:val="20"/>
    </w:rPr>
  </w:style>
  <w:style w:type="paragraph" w:styleId="Revision">
    <w:name w:val="Revision"/>
    <w:hidden/>
    <w:uiPriority w:val="99"/>
    <w:semiHidden/>
    <w:rsid w:val="006A27F4"/>
    <w:pPr>
      <w:spacing w:after="0" w:line="240" w:lineRule="auto"/>
    </w:pPr>
  </w:style>
  <w:style w:type="paragraph" w:styleId="ListParagraph">
    <w:name w:val="List Paragraph"/>
    <w:basedOn w:val="Normal"/>
    <w:uiPriority w:val="34"/>
    <w:qFormat/>
    <w:rsid w:val="00D44D08"/>
    <w:pPr>
      <w:ind w:left="720"/>
      <w:contextualSpacing/>
    </w:pPr>
  </w:style>
  <w:style w:type="character" w:customStyle="1" w:styleId="Heading1Char">
    <w:name w:val="Heading 1 Char"/>
    <w:basedOn w:val="DefaultParagraphFont"/>
    <w:link w:val="Heading1"/>
    <w:uiPriority w:val="9"/>
    <w:rsid w:val="00961F94"/>
    <w:rPr>
      <w:rFonts w:ascii="Times New Roman" w:eastAsia="Times New Roman" w:hAnsi="Times New Roman" w:cs="Times New Roman"/>
      <w:b/>
      <w:bCs/>
      <w:kern w:val="36"/>
      <w:sz w:val="48"/>
      <w:szCs w:val="48"/>
      <w:lang w:eastAsia="pt-PT"/>
    </w:rPr>
  </w:style>
  <w:style w:type="paragraph" w:styleId="BodyText2">
    <w:name w:val="Body Text 2"/>
    <w:basedOn w:val="Normal"/>
    <w:link w:val="BodyText2Char"/>
    <w:uiPriority w:val="99"/>
    <w:semiHidden/>
    <w:rsid w:val="00214578"/>
    <w:pPr>
      <w:spacing w:after="120" w:line="480" w:lineRule="auto"/>
    </w:pPr>
    <w:rPr>
      <w:rFonts w:ascii="Calibri" w:eastAsia="Calibri" w:hAnsi="Calibri" w:cs="Times New Roman"/>
      <w:szCs w:val="20"/>
    </w:rPr>
  </w:style>
  <w:style w:type="character" w:customStyle="1" w:styleId="BodyText2Char">
    <w:name w:val="Body Text 2 Char"/>
    <w:basedOn w:val="DefaultParagraphFont"/>
    <w:link w:val="BodyText2"/>
    <w:uiPriority w:val="99"/>
    <w:semiHidden/>
    <w:rsid w:val="00214578"/>
    <w:rPr>
      <w:rFonts w:ascii="Calibri" w:eastAsia="Calibri" w:hAnsi="Calibri" w:cs="Times New Roman"/>
      <w:szCs w:val="20"/>
      <w:lang w:eastAsia="pt-PT"/>
    </w:rPr>
  </w:style>
  <w:style w:type="paragraph" w:customStyle="1" w:styleId="Borito">
    <w:name w:val="Borito"/>
    <w:basedOn w:val="Normal"/>
    <w:uiPriority w:val="99"/>
    <w:rsid w:val="00214578"/>
    <w:pPr>
      <w:spacing w:after="0" w:line="240" w:lineRule="auto"/>
      <w:jc w:val="center"/>
    </w:pPr>
    <w:rPr>
      <w:rFonts w:ascii="Times New Roman" w:eastAsia="Times New Roman" w:hAnsi="Times New Roman" w:cs="Times New Roman"/>
      <w:b/>
      <w:spacing w:val="20"/>
      <w:sz w:val="48"/>
      <w:szCs w:val="20"/>
    </w:rPr>
  </w:style>
  <w:style w:type="paragraph" w:customStyle="1" w:styleId="1oldKeskenyvonal">
    <w:name w:val="1old (Keskeny vonal)"/>
    <w:basedOn w:val="Normal"/>
    <w:uiPriority w:val="99"/>
    <w:rsid w:val="00214578"/>
    <w:pPr>
      <w:pBdr>
        <w:bottom w:val="single" w:sz="18" w:space="1" w:color="auto"/>
      </w:pBdr>
      <w:spacing w:after="0" w:line="240" w:lineRule="auto"/>
      <w:ind w:left="3629" w:right="3629"/>
      <w:jc w:val="center"/>
    </w:pPr>
    <w:rPr>
      <w:rFonts w:ascii="Times New Roman" w:eastAsia="Times New Roman" w:hAnsi="Times New Roman" w:cs="Times New Roman"/>
      <w:b/>
      <w:sz w:val="48"/>
      <w:szCs w:val="20"/>
    </w:rPr>
  </w:style>
  <w:style w:type="paragraph" w:customStyle="1" w:styleId="1oldCodex3sor">
    <w:name w:val="1.oldCodex(3.sor)"/>
    <w:basedOn w:val="Normal"/>
    <w:uiPriority w:val="99"/>
    <w:rsid w:val="00214578"/>
    <w:pPr>
      <w:spacing w:before="480" w:after="0" w:line="240" w:lineRule="auto"/>
      <w:jc w:val="center"/>
    </w:pPr>
    <w:rPr>
      <w:rFonts w:ascii="Times New Roman" w:eastAsia="Times New Roman" w:hAnsi="Times New Roman" w:cs="Times New Roman"/>
      <w:b/>
      <w:sz w:val="48"/>
      <w:szCs w:val="20"/>
    </w:rPr>
  </w:style>
  <w:style w:type="paragraph" w:customStyle="1" w:styleId="Default">
    <w:name w:val="Default"/>
    <w:rsid w:val="00C116E8"/>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D6D"/>
  </w:style>
  <w:style w:type="paragraph" w:styleId="Heading1">
    <w:name w:val="heading 1"/>
    <w:basedOn w:val="Normal"/>
    <w:link w:val="Heading1Char"/>
    <w:uiPriority w:val="9"/>
    <w:qFormat/>
    <w:rsid w:val="00961F9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0404"/>
    <w:pPr>
      <w:tabs>
        <w:tab w:val="center" w:pos="4536"/>
        <w:tab w:val="right" w:pos="9072"/>
      </w:tabs>
      <w:spacing w:after="0" w:line="240" w:lineRule="auto"/>
    </w:pPr>
  </w:style>
  <w:style w:type="character" w:customStyle="1" w:styleId="HeaderChar">
    <w:name w:val="Header Char"/>
    <w:basedOn w:val="DefaultParagraphFont"/>
    <w:link w:val="Header"/>
    <w:uiPriority w:val="99"/>
    <w:rsid w:val="00F90404"/>
  </w:style>
  <w:style w:type="paragraph" w:styleId="Footer">
    <w:name w:val="footer"/>
    <w:basedOn w:val="Normal"/>
    <w:link w:val="FooterChar"/>
    <w:uiPriority w:val="99"/>
    <w:unhideWhenUsed/>
    <w:rsid w:val="00F90404"/>
    <w:pPr>
      <w:tabs>
        <w:tab w:val="center" w:pos="4536"/>
        <w:tab w:val="right" w:pos="9072"/>
      </w:tabs>
      <w:spacing w:after="0" w:line="240" w:lineRule="auto"/>
    </w:pPr>
  </w:style>
  <w:style w:type="character" w:customStyle="1" w:styleId="FooterChar">
    <w:name w:val="Footer Char"/>
    <w:basedOn w:val="DefaultParagraphFont"/>
    <w:link w:val="Footer"/>
    <w:uiPriority w:val="99"/>
    <w:rsid w:val="00F90404"/>
  </w:style>
  <w:style w:type="paragraph" w:styleId="BalloonText">
    <w:name w:val="Balloon Text"/>
    <w:basedOn w:val="Normal"/>
    <w:link w:val="BalloonTextChar"/>
    <w:uiPriority w:val="99"/>
    <w:semiHidden/>
    <w:unhideWhenUsed/>
    <w:rsid w:val="00F904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0404"/>
    <w:rPr>
      <w:rFonts w:ascii="Tahoma" w:hAnsi="Tahoma" w:cs="Tahoma"/>
      <w:sz w:val="16"/>
      <w:szCs w:val="16"/>
    </w:rPr>
  </w:style>
  <w:style w:type="character" w:styleId="Hyperlink">
    <w:name w:val="Hyperlink"/>
    <w:basedOn w:val="DefaultParagraphFont"/>
    <w:uiPriority w:val="99"/>
    <w:unhideWhenUsed/>
    <w:rsid w:val="00F90404"/>
    <w:rPr>
      <w:color w:val="0000FF" w:themeColor="hyperlink"/>
      <w:u w:val="single"/>
    </w:rPr>
  </w:style>
  <w:style w:type="table" w:styleId="TableGrid">
    <w:name w:val="Table Grid"/>
    <w:basedOn w:val="TableNormal"/>
    <w:uiPriority w:val="59"/>
    <w:rsid w:val="00F90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8A39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basedOn w:val="DefaultParagraphFont"/>
    <w:link w:val="NormalWeb"/>
    <w:uiPriority w:val="99"/>
    <w:rsid w:val="008A395D"/>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35087"/>
    <w:rPr>
      <w:sz w:val="16"/>
      <w:szCs w:val="16"/>
    </w:rPr>
  </w:style>
  <w:style w:type="paragraph" w:styleId="CommentText">
    <w:name w:val="annotation text"/>
    <w:basedOn w:val="Normal"/>
    <w:link w:val="CommentTextChar"/>
    <w:uiPriority w:val="99"/>
    <w:unhideWhenUsed/>
    <w:rsid w:val="00B9756A"/>
    <w:pPr>
      <w:spacing w:line="240" w:lineRule="auto"/>
    </w:pPr>
    <w:rPr>
      <w:sz w:val="20"/>
      <w:szCs w:val="20"/>
    </w:rPr>
  </w:style>
  <w:style w:type="character" w:customStyle="1" w:styleId="CommentTextChar">
    <w:name w:val="Comment Text Char"/>
    <w:basedOn w:val="DefaultParagraphFont"/>
    <w:link w:val="CommentText"/>
    <w:uiPriority w:val="99"/>
    <w:rsid w:val="00E35087"/>
    <w:rPr>
      <w:sz w:val="20"/>
      <w:szCs w:val="20"/>
    </w:rPr>
  </w:style>
  <w:style w:type="paragraph" w:styleId="CommentSubject">
    <w:name w:val="annotation subject"/>
    <w:basedOn w:val="CommentText"/>
    <w:next w:val="CommentText"/>
    <w:link w:val="CommentSubjectChar"/>
    <w:uiPriority w:val="99"/>
    <w:semiHidden/>
    <w:unhideWhenUsed/>
    <w:rsid w:val="00E35087"/>
    <w:rPr>
      <w:b/>
      <w:bCs/>
    </w:rPr>
  </w:style>
  <w:style w:type="character" w:customStyle="1" w:styleId="CommentSubjectChar">
    <w:name w:val="Comment Subject Char"/>
    <w:basedOn w:val="CommentTextChar"/>
    <w:link w:val="CommentSubject"/>
    <w:uiPriority w:val="99"/>
    <w:semiHidden/>
    <w:rsid w:val="00E35087"/>
    <w:rPr>
      <w:b/>
      <w:bCs/>
      <w:sz w:val="20"/>
      <w:szCs w:val="20"/>
    </w:rPr>
  </w:style>
  <w:style w:type="paragraph" w:styleId="Revision">
    <w:name w:val="Revision"/>
    <w:hidden/>
    <w:uiPriority w:val="99"/>
    <w:semiHidden/>
    <w:rsid w:val="006A27F4"/>
    <w:pPr>
      <w:spacing w:after="0" w:line="240" w:lineRule="auto"/>
    </w:pPr>
  </w:style>
  <w:style w:type="paragraph" w:styleId="ListParagraph">
    <w:name w:val="List Paragraph"/>
    <w:basedOn w:val="Normal"/>
    <w:uiPriority w:val="34"/>
    <w:qFormat/>
    <w:rsid w:val="00D44D08"/>
    <w:pPr>
      <w:ind w:left="720"/>
      <w:contextualSpacing/>
    </w:pPr>
  </w:style>
  <w:style w:type="character" w:customStyle="1" w:styleId="Heading1Char">
    <w:name w:val="Heading 1 Char"/>
    <w:basedOn w:val="DefaultParagraphFont"/>
    <w:link w:val="Heading1"/>
    <w:uiPriority w:val="9"/>
    <w:rsid w:val="00961F94"/>
    <w:rPr>
      <w:rFonts w:ascii="Times New Roman" w:eastAsia="Times New Roman" w:hAnsi="Times New Roman" w:cs="Times New Roman"/>
      <w:b/>
      <w:bCs/>
      <w:kern w:val="36"/>
      <w:sz w:val="48"/>
      <w:szCs w:val="48"/>
      <w:lang w:eastAsia="en-GB"/>
    </w:rPr>
  </w:style>
  <w:style w:type="paragraph" w:styleId="BodyText2">
    <w:name w:val="Body Text 2"/>
    <w:basedOn w:val="Normal"/>
    <w:link w:val="BodyText2Char"/>
    <w:uiPriority w:val="99"/>
    <w:semiHidden/>
    <w:rsid w:val="00214578"/>
    <w:pPr>
      <w:spacing w:after="120" w:line="480" w:lineRule="auto"/>
    </w:pPr>
    <w:rPr>
      <w:rFonts w:ascii="Calibri" w:eastAsia="Calibri" w:hAnsi="Calibri" w:cs="Times New Roman"/>
      <w:szCs w:val="20"/>
    </w:rPr>
  </w:style>
  <w:style w:type="character" w:customStyle="1" w:styleId="BodyText2Char">
    <w:name w:val="Body Text 2 Char"/>
    <w:basedOn w:val="DefaultParagraphFont"/>
    <w:link w:val="BodyText2"/>
    <w:uiPriority w:val="99"/>
    <w:semiHidden/>
    <w:rsid w:val="00214578"/>
    <w:rPr>
      <w:rFonts w:ascii="Calibri" w:eastAsia="Calibri" w:hAnsi="Calibri" w:cs="Times New Roman"/>
      <w:szCs w:val="20"/>
      <w:lang w:eastAsia="en-GB"/>
    </w:rPr>
  </w:style>
  <w:style w:type="paragraph" w:customStyle="1" w:styleId="Borito">
    <w:name w:val="Borito"/>
    <w:basedOn w:val="Normal"/>
    <w:uiPriority w:val="99"/>
    <w:rsid w:val="00214578"/>
    <w:pPr>
      <w:spacing w:after="0" w:line="240" w:lineRule="auto"/>
      <w:jc w:val="center"/>
    </w:pPr>
    <w:rPr>
      <w:rFonts w:ascii="Times New Roman" w:eastAsia="Times New Roman" w:hAnsi="Times New Roman" w:cs="Times New Roman"/>
      <w:b/>
      <w:spacing w:val="20"/>
      <w:sz w:val="48"/>
      <w:szCs w:val="20"/>
    </w:rPr>
  </w:style>
  <w:style w:type="paragraph" w:customStyle="1" w:styleId="1oldKeskenyvonal">
    <w:name w:val="1old (Keskeny vonal)"/>
    <w:basedOn w:val="Normal"/>
    <w:uiPriority w:val="99"/>
    <w:rsid w:val="00214578"/>
    <w:pPr>
      <w:pBdr>
        <w:bottom w:val="single" w:sz="18" w:space="1" w:color="auto"/>
      </w:pBdr>
      <w:spacing w:after="0" w:line="240" w:lineRule="auto"/>
      <w:ind w:left="3629" w:right="3629"/>
      <w:jc w:val="center"/>
    </w:pPr>
    <w:rPr>
      <w:rFonts w:ascii="Times New Roman" w:eastAsia="Times New Roman" w:hAnsi="Times New Roman" w:cs="Times New Roman"/>
      <w:b/>
      <w:sz w:val="48"/>
      <w:szCs w:val="20"/>
    </w:rPr>
  </w:style>
  <w:style w:type="paragraph" w:customStyle="1" w:styleId="1oldCodex3sor">
    <w:name w:val="1.oldCodex(3.sor)"/>
    <w:basedOn w:val="Normal"/>
    <w:uiPriority w:val="99"/>
    <w:rsid w:val="00214578"/>
    <w:pPr>
      <w:spacing w:before="480" w:after="0" w:line="240" w:lineRule="auto"/>
      <w:jc w:val="center"/>
    </w:pPr>
    <w:rPr>
      <w:rFonts w:ascii="Times New Roman" w:eastAsia="Times New Roman" w:hAnsi="Times New Roman" w:cs="Times New Roman"/>
      <w:b/>
      <w:sz w:val="48"/>
      <w:szCs w:val="20"/>
    </w:rPr>
  </w:style>
  <w:style w:type="paragraph" w:customStyle="1" w:styleId="Default">
    <w:name w:val="Default"/>
    <w:rsid w:val="00C116E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21033">
      <w:bodyDiv w:val="1"/>
      <w:marLeft w:val="0"/>
      <w:marRight w:val="0"/>
      <w:marTop w:val="0"/>
      <w:marBottom w:val="0"/>
      <w:divBdr>
        <w:top w:val="none" w:sz="0" w:space="0" w:color="auto"/>
        <w:left w:val="none" w:sz="0" w:space="0" w:color="auto"/>
        <w:bottom w:val="none" w:sz="0" w:space="0" w:color="auto"/>
        <w:right w:val="none" w:sz="0" w:space="0" w:color="auto"/>
      </w:divBdr>
      <w:divsChild>
        <w:div w:id="232008887">
          <w:marLeft w:val="0"/>
          <w:marRight w:val="0"/>
          <w:marTop w:val="0"/>
          <w:marBottom w:val="0"/>
          <w:divBdr>
            <w:top w:val="none" w:sz="0" w:space="0" w:color="auto"/>
            <w:left w:val="none" w:sz="0" w:space="0" w:color="auto"/>
            <w:bottom w:val="none" w:sz="0" w:space="0" w:color="auto"/>
            <w:right w:val="none" w:sz="0" w:space="0" w:color="auto"/>
          </w:divBdr>
          <w:divsChild>
            <w:div w:id="1466116152">
              <w:marLeft w:val="0"/>
              <w:marRight w:val="0"/>
              <w:marTop w:val="0"/>
              <w:marBottom w:val="0"/>
              <w:divBdr>
                <w:top w:val="none" w:sz="0" w:space="0" w:color="auto"/>
                <w:left w:val="none" w:sz="0" w:space="0" w:color="auto"/>
                <w:bottom w:val="none" w:sz="0" w:space="0" w:color="auto"/>
                <w:right w:val="none" w:sz="0" w:space="0" w:color="auto"/>
              </w:divBdr>
              <w:divsChild>
                <w:div w:id="558173814">
                  <w:marLeft w:val="0"/>
                  <w:marRight w:val="0"/>
                  <w:marTop w:val="0"/>
                  <w:marBottom w:val="0"/>
                  <w:divBdr>
                    <w:top w:val="none" w:sz="0" w:space="0" w:color="auto"/>
                    <w:left w:val="none" w:sz="0" w:space="0" w:color="auto"/>
                    <w:bottom w:val="none" w:sz="0" w:space="0" w:color="auto"/>
                    <w:right w:val="none" w:sz="0" w:space="0" w:color="auto"/>
                  </w:divBdr>
                  <w:divsChild>
                    <w:div w:id="1879270615">
                      <w:marLeft w:val="0"/>
                      <w:marRight w:val="0"/>
                      <w:marTop w:val="0"/>
                      <w:marBottom w:val="0"/>
                      <w:divBdr>
                        <w:top w:val="none" w:sz="0" w:space="0" w:color="auto"/>
                        <w:left w:val="none" w:sz="0" w:space="0" w:color="auto"/>
                        <w:bottom w:val="none" w:sz="0" w:space="0" w:color="auto"/>
                        <w:right w:val="none" w:sz="0" w:space="0" w:color="auto"/>
                      </w:divBdr>
                      <w:divsChild>
                        <w:div w:id="1028145540">
                          <w:marLeft w:val="0"/>
                          <w:marRight w:val="0"/>
                          <w:marTop w:val="0"/>
                          <w:marBottom w:val="0"/>
                          <w:divBdr>
                            <w:top w:val="none" w:sz="0" w:space="0" w:color="auto"/>
                            <w:left w:val="none" w:sz="0" w:space="0" w:color="auto"/>
                            <w:bottom w:val="none" w:sz="0" w:space="0" w:color="auto"/>
                            <w:right w:val="none" w:sz="0" w:space="0" w:color="auto"/>
                          </w:divBdr>
                          <w:divsChild>
                            <w:div w:id="2048792275">
                              <w:marLeft w:val="0"/>
                              <w:marRight w:val="0"/>
                              <w:marTop w:val="0"/>
                              <w:marBottom w:val="0"/>
                              <w:divBdr>
                                <w:top w:val="none" w:sz="0" w:space="0" w:color="auto"/>
                                <w:left w:val="none" w:sz="0" w:space="0" w:color="auto"/>
                                <w:bottom w:val="none" w:sz="0" w:space="0" w:color="auto"/>
                                <w:right w:val="none" w:sz="0" w:space="0" w:color="auto"/>
                              </w:divBdr>
                              <w:divsChild>
                                <w:div w:id="521824977">
                                  <w:marLeft w:val="0"/>
                                  <w:marRight w:val="0"/>
                                  <w:marTop w:val="0"/>
                                  <w:marBottom w:val="0"/>
                                  <w:divBdr>
                                    <w:top w:val="none" w:sz="0" w:space="0" w:color="auto"/>
                                    <w:left w:val="none" w:sz="0" w:space="0" w:color="auto"/>
                                    <w:bottom w:val="none" w:sz="0" w:space="0" w:color="auto"/>
                                    <w:right w:val="none" w:sz="0" w:space="0" w:color="auto"/>
                                  </w:divBdr>
                                  <w:divsChild>
                                    <w:div w:id="1933126226">
                                      <w:marLeft w:val="0"/>
                                      <w:marRight w:val="0"/>
                                      <w:marTop w:val="0"/>
                                      <w:marBottom w:val="0"/>
                                      <w:divBdr>
                                        <w:top w:val="none" w:sz="0" w:space="0" w:color="auto"/>
                                        <w:left w:val="none" w:sz="0" w:space="0" w:color="auto"/>
                                        <w:bottom w:val="none" w:sz="0" w:space="0" w:color="auto"/>
                                        <w:right w:val="none" w:sz="0" w:space="0" w:color="auto"/>
                                      </w:divBdr>
                                      <w:divsChild>
                                        <w:div w:id="159734283">
                                          <w:marLeft w:val="0"/>
                                          <w:marRight w:val="0"/>
                                          <w:marTop w:val="0"/>
                                          <w:marBottom w:val="0"/>
                                          <w:divBdr>
                                            <w:top w:val="none" w:sz="0" w:space="0" w:color="auto"/>
                                            <w:left w:val="none" w:sz="0" w:space="0" w:color="auto"/>
                                            <w:bottom w:val="none" w:sz="0" w:space="0" w:color="auto"/>
                                            <w:right w:val="none" w:sz="0" w:space="0" w:color="auto"/>
                                          </w:divBdr>
                                          <w:divsChild>
                                            <w:div w:id="762605039">
                                              <w:marLeft w:val="0"/>
                                              <w:marRight w:val="0"/>
                                              <w:marTop w:val="0"/>
                                              <w:marBottom w:val="0"/>
                                              <w:divBdr>
                                                <w:top w:val="none" w:sz="0" w:space="0" w:color="auto"/>
                                                <w:left w:val="none" w:sz="0" w:space="0" w:color="auto"/>
                                                <w:bottom w:val="none" w:sz="0" w:space="0" w:color="auto"/>
                                                <w:right w:val="none" w:sz="0" w:space="0" w:color="auto"/>
                                              </w:divBdr>
                                              <w:divsChild>
                                                <w:div w:id="1537310510">
                                                  <w:marLeft w:val="0"/>
                                                  <w:marRight w:val="0"/>
                                                  <w:marTop w:val="0"/>
                                                  <w:marBottom w:val="0"/>
                                                  <w:divBdr>
                                                    <w:top w:val="none" w:sz="0" w:space="0" w:color="auto"/>
                                                    <w:left w:val="none" w:sz="0" w:space="0" w:color="auto"/>
                                                    <w:bottom w:val="none" w:sz="0" w:space="0" w:color="auto"/>
                                                    <w:right w:val="none" w:sz="0" w:space="0" w:color="auto"/>
                                                  </w:divBdr>
                                                  <w:divsChild>
                                                    <w:div w:id="112360212">
                                                      <w:marLeft w:val="0"/>
                                                      <w:marRight w:val="0"/>
                                                      <w:marTop w:val="0"/>
                                                      <w:marBottom w:val="0"/>
                                                      <w:divBdr>
                                                        <w:top w:val="none" w:sz="0" w:space="0" w:color="auto"/>
                                                        <w:left w:val="none" w:sz="0" w:space="0" w:color="auto"/>
                                                        <w:bottom w:val="none" w:sz="0" w:space="0" w:color="auto"/>
                                                        <w:right w:val="none" w:sz="0" w:space="0" w:color="auto"/>
                                                      </w:divBdr>
                                                      <w:divsChild>
                                                        <w:div w:id="1764107287">
                                                          <w:marLeft w:val="0"/>
                                                          <w:marRight w:val="0"/>
                                                          <w:marTop w:val="0"/>
                                                          <w:marBottom w:val="0"/>
                                                          <w:divBdr>
                                                            <w:top w:val="none" w:sz="0" w:space="0" w:color="auto"/>
                                                            <w:left w:val="none" w:sz="0" w:space="0" w:color="auto"/>
                                                            <w:bottom w:val="none" w:sz="0" w:space="0" w:color="auto"/>
                                                            <w:right w:val="none" w:sz="0" w:space="0" w:color="auto"/>
                                                          </w:divBdr>
                                                          <w:divsChild>
                                                            <w:div w:id="1798183026">
                                                              <w:marLeft w:val="0"/>
                                                              <w:marRight w:val="0"/>
                                                              <w:marTop w:val="0"/>
                                                              <w:marBottom w:val="0"/>
                                                              <w:divBdr>
                                                                <w:top w:val="none" w:sz="0" w:space="0" w:color="auto"/>
                                                                <w:left w:val="none" w:sz="0" w:space="0" w:color="auto"/>
                                                                <w:bottom w:val="none" w:sz="0" w:space="0" w:color="auto"/>
                                                                <w:right w:val="none" w:sz="0" w:space="0" w:color="auto"/>
                                                              </w:divBdr>
                                                              <w:divsChild>
                                                                <w:div w:id="1111126307">
                                                                  <w:marLeft w:val="0"/>
                                                                  <w:marRight w:val="0"/>
                                                                  <w:marTop w:val="0"/>
                                                                  <w:marBottom w:val="0"/>
                                                                  <w:divBdr>
                                                                    <w:top w:val="none" w:sz="0" w:space="0" w:color="auto"/>
                                                                    <w:left w:val="none" w:sz="0" w:space="0" w:color="auto"/>
                                                                    <w:bottom w:val="none" w:sz="0" w:space="0" w:color="auto"/>
                                                                    <w:right w:val="none" w:sz="0" w:space="0" w:color="auto"/>
                                                                  </w:divBdr>
                                                                  <w:divsChild>
                                                                    <w:div w:id="45988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59215738">
      <w:bodyDiv w:val="1"/>
      <w:marLeft w:val="0"/>
      <w:marRight w:val="0"/>
      <w:marTop w:val="0"/>
      <w:marBottom w:val="0"/>
      <w:divBdr>
        <w:top w:val="none" w:sz="0" w:space="0" w:color="auto"/>
        <w:left w:val="none" w:sz="0" w:space="0" w:color="auto"/>
        <w:bottom w:val="none" w:sz="0" w:space="0" w:color="auto"/>
        <w:right w:val="none" w:sz="0" w:space="0" w:color="auto"/>
      </w:divBdr>
    </w:div>
    <w:div w:id="261496454">
      <w:bodyDiv w:val="1"/>
      <w:marLeft w:val="0"/>
      <w:marRight w:val="0"/>
      <w:marTop w:val="0"/>
      <w:marBottom w:val="0"/>
      <w:divBdr>
        <w:top w:val="none" w:sz="0" w:space="0" w:color="auto"/>
        <w:left w:val="none" w:sz="0" w:space="0" w:color="auto"/>
        <w:bottom w:val="none" w:sz="0" w:space="0" w:color="auto"/>
        <w:right w:val="none" w:sz="0" w:space="0" w:color="auto"/>
      </w:divBdr>
    </w:div>
    <w:div w:id="428236545">
      <w:bodyDiv w:val="1"/>
      <w:marLeft w:val="0"/>
      <w:marRight w:val="0"/>
      <w:marTop w:val="0"/>
      <w:marBottom w:val="0"/>
      <w:divBdr>
        <w:top w:val="none" w:sz="0" w:space="0" w:color="auto"/>
        <w:left w:val="none" w:sz="0" w:space="0" w:color="auto"/>
        <w:bottom w:val="none" w:sz="0" w:space="0" w:color="auto"/>
        <w:right w:val="none" w:sz="0" w:space="0" w:color="auto"/>
      </w:divBdr>
    </w:div>
    <w:div w:id="545606037">
      <w:bodyDiv w:val="1"/>
      <w:marLeft w:val="0"/>
      <w:marRight w:val="0"/>
      <w:marTop w:val="0"/>
      <w:marBottom w:val="0"/>
      <w:divBdr>
        <w:top w:val="none" w:sz="0" w:space="0" w:color="auto"/>
        <w:left w:val="none" w:sz="0" w:space="0" w:color="auto"/>
        <w:bottom w:val="none" w:sz="0" w:space="0" w:color="auto"/>
        <w:right w:val="none" w:sz="0" w:space="0" w:color="auto"/>
      </w:divBdr>
    </w:div>
    <w:div w:id="746074427">
      <w:bodyDiv w:val="1"/>
      <w:marLeft w:val="0"/>
      <w:marRight w:val="0"/>
      <w:marTop w:val="0"/>
      <w:marBottom w:val="0"/>
      <w:divBdr>
        <w:top w:val="none" w:sz="0" w:space="0" w:color="auto"/>
        <w:left w:val="none" w:sz="0" w:space="0" w:color="auto"/>
        <w:bottom w:val="none" w:sz="0" w:space="0" w:color="auto"/>
        <w:right w:val="none" w:sz="0" w:space="0" w:color="auto"/>
      </w:divBdr>
    </w:div>
    <w:div w:id="755321416">
      <w:bodyDiv w:val="1"/>
      <w:marLeft w:val="0"/>
      <w:marRight w:val="0"/>
      <w:marTop w:val="0"/>
      <w:marBottom w:val="0"/>
      <w:divBdr>
        <w:top w:val="none" w:sz="0" w:space="0" w:color="auto"/>
        <w:left w:val="none" w:sz="0" w:space="0" w:color="auto"/>
        <w:bottom w:val="none" w:sz="0" w:space="0" w:color="auto"/>
        <w:right w:val="none" w:sz="0" w:space="0" w:color="auto"/>
      </w:divBdr>
      <w:divsChild>
        <w:div w:id="437872812">
          <w:marLeft w:val="0"/>
          <w:marRight w:val="0"/>
          <w:marTop w:val="0"/>
          <w:marBottom w:val="0"/>
          <w:divBdr>
            <w:top w:val="none" w:sz="0" w:space="0" w:color="auto"/>
            <w:left w:val="none" w:sz="0" w:space="0" w:color="auto"/>
            <w:bottom w:val="none" w:sz="0" w:space="0" w:color="auto"/>
            <w:right w:val="none" w:sz="0" w:space="0" w:color="auto"/>
          </w:divBdr>
          <w:divsChild>
            <w:div w:id="43714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25865">
      <w:bodyDiv w:val="1"/>
      <w:marLeft w:val="0"/>
      <w:marRight w:val="0"/>
      <w:marTop w:val="0"/>
      <w:marBottom w:val="0"/>
      <w:divBdr>
        <w:top w:val="none" w:sz="0" w:space="0" w:color="auto"/>
        <w:left w:val="none" w:sz="0" w:space="0" w:color="auto"/>
        <w:bottom w:val="none" w:sz="0" w:space="0" w:color="auto"/>
        <w:right w:val="none" w:sz="0" w:space="0" w:color="auto"/>
      </w:divBdr>
    </w:div>
    <w:div w:id="959804046">
      <w:bodyDiv w:val="1"/>
      <w:marLeft w:val="0"/>
      <w:marRight w:val="0"/>
      <w:marTop w:val="0"/>
      <w:marBottom w:val="0"/>
      <w:divBdr>
        <w:top w:val="none" w:sz="0" w:space="0" w:color="auto"/>
        <w:left w:val="none" w:sz="0" w:space="0" w:color="auto"/>
        <w:bottom w:val="none" w:sz="0" w:space="0" w:color="auto"/>
        <w:right w:val="none" w:sz="0" w:space="0" w:color="auto"/>
      </w:divBdr>
    </w:div>
    <w:div w:id="1112894483">
      <w:bodyDiv w:val="1"/>
      <w:marLeft w:val="0"/>
      <w:marRight w:val="0"/>
      <w:marTop w:val="0"/>
      <w:marBottom w:val="0"/>
      <w:divBdr>
        <w:top w:val="none" w:sz="0" w:space="0" w:color="auto"/>
        <w:left w:val="none" w:sz="0" w:space="0" w:color="auto"/>
        <w:bottom w:val="none" w:sz="0" w:space="0" w:color="auto"/>
        <w:right w:val="none" w:sz="0" w:space="0" w:color="auto"/>
      </w:divBdr>
    </w:div>
    <w:div w:id="1211959577">
      <w:bodyDiv w:val="1"/>
      <w:marLeft w:val="0"/>
      <w:marRight w:val="0"/>
      <w:marTop w:val="0"/>
      <w:marBottom w:val="0"/>
      <w:divBdr>
        <w:top w:val="none" w:sz="0" w:space="0" w:color="auto"/>
        <w:left w:val="none" w:sz="0" w:space="0" w:color="auto"/>
        <w:bottom w:val="none" w:sz="0" w:space="0" w:color="auto"/>
        <w:right w:val="none" w:sz="0" w:space="0" w:color="auto"/>
      </w:divBdr>
    </w:div>
    <w:div w:id="1463889343">
      <w:bodyDiv w:val="1"/>
      <w:marLeft w:val="0"/>
      <w:marRight w:val="0"/>
      <w:marTop w:val="0"/>
      <w:marBottom w:val="0"/>
      <w:divBdr>
        <w:top w:val="none" w:sz="0" w:space="0" w:color="auto"/>
        <w:left w:val="none" w:sz="0" w:space="0" w:color="auto"/>
        <w:bottom w:val="none" w:sz="0" w:space="0" w:color="auto"/>
        <w:right w:val="none" w:sz="0" w:space="0" w:color="auto"/>
      </w:divBdr>
    </w:div>
    <w:div w:id="1773428208">
      <w:bodyDiv w:val="1"/>
      <w:marLeft w:val="0"/>
      <w:marRight w:val="0"/>
      <w:marTop w:val="0"/>
      <w:marBottom w:val="0"/>
      <w:divBdr>
        <w:top w:val="none" w:sz="0" w:space="0" w:color="auto"/>
        <w:left w:val="none" w:sz="0" w:space="0" w:color="auto"/>
        <w:bottom w:val="none" w:sz="0" w:space="0" w:color="auto"/>
        <w:right w:val="none" w:sz="0" w:space="0" w:color="auto"/>
      </w:divBdr>
    </w:div>
    <w:div w:id="2064937835">
      <w:bodyDiv w:val="1"/>
      <w:marLeft w:val="0"/>
      <w:marRight w:val="0"/>
      <w:marTop w:val="0"/>
      <w:marBottom w:val="0"/>
      <w:divBdr>
        <w:top w:val="none" w:sz="0" w:space="0" w:color="auto"/>
        <w:left w:val="none" w:sz="0" w:space="0" w:color="auto"/>
        <w:bottom w:val="none" w:sz="0" w:space="0" w:color="auto"/>
        <w:right w:val="none" w:sz="0" w:space="0" w:color="auto"/>
      </w:divBdr>
    </w:div>
    <w:div w:id="210529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Relationships xmlns="http://schemas.openxmlformats.org/package/2006/relationships"><Relationship Id="rId8" Type="http://schemas.openxmlformats.org/officeDocument/2006/relationships/endnotes" Target="endnotes.xml" /><Relationship Id="rId3" Type="http://schemas.openxmlformats.org/officeDocument/2006/relationships/styles" Target="styles.xml" /><Relationship Id="rId7" Type="http://schemas.openxmlformats.org/officeDocument/2006/relationships/footnotes" Target="foot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fontTable" Target="fontTable.xml" /><Relationship Id="rId5" Type="http://schemas.openxmlformats.org/officeDocument/2006/relationships/settings" Target="settings.xml" /><Relationship Id="rId10" Type="http://schemas.openxmlformats.org/officeDocument/2006/relationships/footer" Target="footer1.xml" /><Relationship Id="rId4" Type="http://schemas.microsoft.com/office/2007/relationships/stylesWithEffects" Target="stylesWithEffects.xml" /><Relationship Id="rId9" Type="http://schemas.openxmlformats.org/officeDocument/2006/relationships/header" Target="header1.xml" /></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A19F1-FFAB-45B0-8D12-3FFDC8F84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1810</Words>
  <Characters>10317</Characters>
  <Application>Microsoft Office Word</Application>
  <DocSecurity>0</DocSecurity>
  <Lines>85</Lines>
  <Paragraphs>24</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12103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Hetzmann Róbert</dc:creator>
  <cp:lastModifiedBy>DA</cp:lastModifiedBy>
  <cp:revision>4</cp:revision>
  <cp:lastPrinted>2019-09-23T10:13:00Z</cp:lastPrinted>
  <dcterms:created xsi:type="dcterms:W3CDTF">2019-10-30T15:44:00Z</dcterms:created>
  <dcterms:modified xsi:type="dcterms:W3CDTF">2019-11-11T09:25:00Z</dcterms:modified>
</cp:coreProperties>
</file>