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827407" w:rsidRDefault="00A21DB1" w:rsidP="00F41BB9">
      <w:pPr>
        <w:autoSpaceDE w:val="0"/>
        <w:autoSpaceDN w:val="0"/>
        <w:adjustRightInd w:val="0"/>
        <w:spacing w:after="0" w:line="240" w:lineRule="auto"/>
        <w:jc w:val="both"/>
        <w:rPr>
          <w:rFonts w:ascii="Times New Roman" w:hAnsi="Times New Roman" w:cs="Times New Roman"/>
          <w:sz w:val="24"/>
          <w:szCs w:val="24"/>
        </w:rPr>
      </w:pPr>
      <w:r w:rsidRPr="00827407">
        <w:rPr>
          <w:rFonts w:ascii="Courier New" w:hAnsi="Courier New"/>
          <w:sz w:val="20"/>
        </w:rPr>
        <w:t>1. --</w:t>
      </w:r>
      <w:r w:rsidR="00827407" w:rsidRPr="00827407">
        <w:rPr>
          <w:rFonts w:ascii="Courier New" w:hAnsi="Courier New"/>
          <w:sz w:val="20"/>
        </w:rPr>
        <w:t>-</w:t>
      </w:r>
      <w:r w:rsidRPr="00827407">
        <w:rPr>
          <w:rFonts w:ascii="Courier New" w:hAnsi="Courier New"/>
          <w:sz w:val="20"/>
        </w:rPr>
        <w:t>---</w:t>
      </w:r>
      <w:r w:rsidRPr="00AE07DC">
        <w:rPr>
          <w:rFonts w:ascii="Courier New" w:hAnsi="Courier New"/>
          <w:sz w:val="20"/>
          <w:lang w:val="en-US"/>
        </w:rPr>
        <w:t>IND</w:t>
      </w:r>
      <w:r w:rsidRPr="00827407">
        <w:rPr>
          <w:rFonts w:ascii="Courier New" w:hAnsi="Courier New"/>
          <w:sz w:val="20"/>
        </w:rPr>
        <w:t xml:space="preserve">- 2019 0551 </w:t>
      </w:r>
      <w:r w:rsidRPr="00AE07DC">
        <w:rPr>
          <w:rFonts w:ascii="Courier New" w:hAnsi="Courier New"/>
          <w:sz w:val="20"/>
          <w:lang w:val="en-US"/>
        </w:rPr>
        <w:t>HU</w:t>
      </w:r>
      <w:r w:rsidRPr="00827407">
        <w:rPr>
          <w:rFonts w:ascii="Courier New" w:hAnsi="Courier New"/>
          <w:sz w:val="20"/>
        </w:rPr>
        <w:t xml:space="preserve">- </w:t>
      </w:r>
      <w:r w:rsidRPr="00AE07DC">
        <w:rPr>
          <w:rFonts w:ascii="Courier New" w:hAnsi="Courier New"/>
          <w:sz w:val="20"/>
          <w:lang w:val="en-US"/>
        </w:rPr>
        <w:t>EL</w:t>
      </w:r>
      <w:r w:rsidR="00827407">
        <w:rPr>
          <w:rFonts w:ascii="Courier New" w:hAnsi="Courier New"/>
          <w:sz w:val="20"/>
          <w:lang w:val="en-US"/>
        </w:rPr>
        <w:t>-</w:t>
      </w:r>
      <w:bookmarkStart w:id="0" w:name="_GoBack"/>
      <w:bookmarkEnd w:id="0"/>
      <w:r w:rsidRPr="00827407">
        <w:rPr>
          <w:rFonts w:ascii="Courier New" w:hAnsi="Courier New"/>
          <w:sz w:val="20"/>
        </w:rPr>
        <w:t xml:space="preserve"> ------ </w:t>
      </w:r>
      <w:r w:rsidRPr="00827407">
        <w:rPr>
          <w:rFonts w:ascii="Segoe UI" w:hAnsi="Segoe UI"/>
          <w:color w:val="000000"/>
          <w:sz w:val="20"/>
        </w:rPr>
        <w:t>20201130</w:t>
      </w:r>
      <w:r w:rsidRPr="00827407">
        <w:rPr>
          <w:rFonts w:ascii="Calibri" w:hAnsi="Calibri"/>
          <w:sz w:val="20"/>
        </w:rPr>
        <w:t xml:space="preserve"> </w:t>
      </w:r>
      <w:r w:rsidRPr="00827407">
        <w:rPr>
          <w:rFonts w:ascii="Courier New" w:hAnsi="Courier New"/>
          <w:sz w:val="20"/>
        </w:rPr>
        <w:t xml:space="preserve">--- --- </w:t>
      </w:r>
      <w:r w:rsidRPr="00AE07DC">
        <w:rPr>
          <w:rFonts w:ascii="Courier New" w:hAnsi="Courier New"/>
          <w:sz w:val="20"/>
          <w:lang w:val="en-US"/>
        </w:rPr>
        <w:t>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Διάταγμα</w:t>
      </w:r>
      <w:r w:rsidRPr="00827407">
        <w:rPr>
          <w:rFonts w:ascii="Times New Roman" w:hAnsi="Times New Roman"/>
          <w:b/>
          <w:sz w:val="28"/>
        </w:rPr>
        <w:t xml:space="preserve"> </w:t>
      </w:r>
      <w:r>
        <w:rPr>
          <w:rFonts w:ascii="Times New Roman" w:hAnsi="Times New Roman"/>
          <w:b/>
          <w:sz w:val="28"/>
        </w:rPr>
        <w:t>αριθ</w:t>
      </w:r>
      <w:r w:rsidRPr="00827407">
        <w:rPr>
          <w:rFonts w:ascii="Times New Roman" w:hAnsi="Times New Roman"/>
          <w:b/>
          <w:sz w:val="28"/>
        </w:rPr>
        <w:t xml:space="preserve">. </w:t>
      </w:r>
      <w:r>
        <w:rPr>
          <w:rFonts w:ascii="Times New Roman" w:hAnsi="Times New Roman"/>
          <w:b/>
          <w:sz w:val="28"/>
        </w:rPr>
        <w:t>8/2020 του υπουργού Γεωργίας της 25ης Μαρτίου 2020</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που τροποποιεί το διάταγμα αριθ. 152/2009 του υπουργού Γεωργίας και Αγροτικής Ανάπτυξης, της 12ης Νοεμβρίου 2009, σχετικά με τις υποχρεωτικές απαιτήσεις του κώδικα τροφίμων της Ουγγαρίας (Codex Alimentarius Hungaricus)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Σύμφωνα με την εξουσιοδότηση που χορηγείται βάσει του άρθρου 76 παράγραφος 2 σημείο 5 του νόμου XLVI του 2008 σχετικά με την τροφική αλυσίδα και τους επίσημους ελέγχους της και ενεργώντας στο πλαίσιο των αρμοδιοτήτων μου, όπως ορίζεται στο άρθρο 79 παράγραφος 3 του κυβερνητικού διατάγματος αριθ. 94/2018 της 22ας Μαΐου 2018 σχετικά με τις αρμοδιότητες και τις εξουσίες κυβερνητικών μελών, δια του παρόντος εκδίδω το ακόλουθο διάταγμα:</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Άρθρο 1</w:t>
      </w:r>
      <w:r>
        <w:rPr>
          <w:rFonts w:ascii="Times New Roman" w:hAnsi="Times New Roman"/>
          <w:sz w:val="24"/>
        </w:rPr>
        <w:t xml:space="preserve"> Το ακόλουθο σημείο </w:t>
      </w:r>
      <w:r>
        <w:rPr>
          <w:rFonts w:ascii="Times New Roman" w:hAnsi="Times New Roman"/>
          <w:i/>
          <w:iCs/>
          <w:sz w:val="24"/>
        </w:rPr>
        <w:t>ε)</w:t>
      </w:r>
      <w:r>
        <w:rPr>
          <w:rFonts w:ascii="Times New Roman" w:hAnsi="Times New Roman"/>
          <w:sz w:val="24"/>
        </w:rPr>
        <w:t xml:space="preserve"> προστίθεται στο άρθρο 1 παράγραφος 3 του διατάγματος του υπουργού Γεωργίας και Αγροτικής Ανάπτυξης αριθ. 152/2009 της 12ης Νοεμβρίου 2009 σχετικά με τις υποχρεωτικές απαιτήσεις του κώδικα τροφίμων της Ουγγαρίας (Codex Alimentarius Hungaricus) (εφεξής το «διάταγμα»):</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[Οι υποχρεωτικές απαιτήσεις του Κεφαλαίου Ι του κώδικα τροφίμων της Ουγγαρίας που περιλαμβάνουν τις εθνικές περιγραφές προϊόντων καθορίζονται στο ακόλουθο παράρτημα του παρόντος διατάγματος:]</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w:t>
      </w:r>
      <w:r>
        <w:rPr>
          <w:rFonts w:ascii="Times New Roman" w:hAnsi="Times New Roman"/>
          <w:i/>
          <w:iCs/>
          <w:sz w:val="24"/>
        </w:rPr>
        <w:t>ε)</w:t>
      </w:r>
      <w:r>
        <w:rPr>
          <w:rFonts w:ascii="Times New Roman" w:hAnsi="Times New Roman"/>
          <w:sz w:val="24"/>
        </w:rPr>
        <w:t xml:space="preserve"> </w:t>
      </w:r>
      <w:r>
        <w:rPr>
          <w:rFonts w:ascii="Times New Roman" w:hAnsi="Times New Roman"/>
          <w:i/>
          <w:sz w:val="24"/>
        </w:rPr>
        <w:t>Παράρτημα 41</w:t>
      </w:r>
      <w:r>
        <w:rPr>
          <w:rFonts w:ascii="Times New Roman" w:hAnsi="Times New Roman"/>
          <w:sz w:val="24"/>
        </w:rPr>
        <w:t xml:space="preserve"> σχετικά με την καπνιστή αλεσμένη πάπρικα.»</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Άρθρο 2</w:t>
      </w:r>
      <w:r>
        <w:rPr>
          <w:rFonts w:ascii="Times New Roman" w:hAnsi="Times New Roman"/>
          <w:sz w:val="24"/>
        </w:rPr>
        <w:t xml:space="preserve"> Στο άρθρο 2 του διατάγματος προστίθεται η ακόλουθη παράγραφος 16:</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«16) Τα προϊόντα τα οποία δεν συμμορφώνονται με τις διατάξεις του παραρτήματος 41 που θεσπίστηκαν με το διάταγμα αριθ. 8/2020 του υπουργού Γεωργίας, της 25ης Μαρτίου 2020, που τροποποιεί το διάταγμα αριθ. 152/2009 του υπουργού Γεωργίας και Αγροτικής Ανάπτυξης, της 12ης Νοεμβρίου 2009, σχετικά με τις υποχρεωτικές απαιτήσεις του κώδικα τροφίμων της Ουγγαρίας (Codex Alimentarius Hungaricus) (εφεξής: «τροποποιημένο διάταγμα 6») μπορούν να παράγονται για δύο έτη μετά από την έναρξη ισχύος του τροποποιημένου διατάγματος 6 και να διανέμονται μέχρι την ημερομηνία ελάχιστης διατηρησιμότητας.»</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rPr>
        <w:t>Άρθρο 3</w:t>
      </w:r>
      <w:r>
        <w:rPr>
          <w:rFonts w:ascii="Times New Roman" w:hAnsi="Times New Roman"/>
          <w:sz w:val="24"/>
        </w:rPr>
        <w:t xml:space="preserve"> Στο διάταγμα προστίθεται το ακόλουθο άρθρο 6:</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«Άρθρο 6 Εκπληρώθηκε η απαίτηση προηγούμενης κοινοποίησης του σχεδίου παραρτήματος 41 του παρόντος διατάγματος, όπως ορίζεται στα άρθρα 5–7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rPr>
        <w:t>Άρθρο 4</w:t>
      </w:r>
      <w:r>
        <w:rPr>
          <w:rFonts w:ascii="Times New Roman" w:hAnsi="Times New Roman"/>
          <w:sz w:val="24"/>
        </w:rPr>
        <w:t xml:space="preserve"> Το παράρτημα 41 όπως περιγράφεται στο παράρτημα 1 προστίθεται στο διάταγμα.</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rPr>
        <w:t>Άρθρο 5</w:t>
      </w:r>
      <w:r>
        <w:rPr>
          <w:rFonts w:ascii="Times New Roman" w:hAnsi="Times New Roman"/>
          <w:sz w:val="24"/>
        </w:rPr>
        <w:t xml:space="preserve"> Το παρόν διάταγμα τίθεται σε ισχύ την τρίτη ημέρα από τη δημοσίευσή του.</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bCs/>
          <w:sz w:val="24"/>
        </w:rPr>
        <w:t>Άρθρο 6</w:t>
      </w:r>
      <w:r>
        <w:rPr>
          <w:rFonts w:ascii="Times New Roman" w:hAnsi="Times New Roman"/>
          <w:sz w:val="24"/>
        </w:rPr>
        <w:t xml:space="preserve"> Τηρείται η απαίτηση προηγούμενης κοινοποίησης του παρόντος σχεδίου διατάγματος, όπως ορίζεται στα άρθρα 5-7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rsidR="00F41BB9" w:rsidRPr="00AF44E5" w:rsidRDefault="00F41BB9"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lastRenderedPageBreak/>
        <w:t>Παράρτημα 1 του διατάγματος αριθ. 8/2020 του υπουργού Γεωργίας της 25ης Μαρτίου 2020</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i/>
          <w:iCs/>
          <w:sz w:val="24"/>
        </w:rPr>
        <w:t>«Παράρτημα 41 του διατάγματος αριθ. 152/2009 του υπουργού Γεωργίας και Αγροτικής Ανάπτυξης της 12ης Νοεμβρίου 2009</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4"/>
        </w:rPr>
        <w:t>Κανονισμός αριθ. 1-3/18-1 του κώδικα τροφίμων της Ουγγαρίας (Codex Alimentarius Hungaricus) σχετικά με την καπνιστή αλεσμένη πάπρικα</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ΜΕΡΟΣ Α</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sz w:val="24"/>
        </w:rPr>
        <w:t>ΓΕΝΙΚΕΣ ΔΙΑΤΑΞΕΙΣ</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Με βάση το άρθρο 66 παράγραφος 1 του νόμου XLVI του 2008 σχετικά με την τροφική αλυσίδα και τους επίσημους ελέγχους της, ο παρών κανονισμός καθορίζει τις απαιτήσεις για τα προϊόντα που παράγονται με υποκαπνισμό και άλεση του ώριμου, αποξηραμένου καρπού των φυτών Capsicum annuum L. var. longum DC που ανήκουν στην οικογένεια των στρυχνοειδών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Το πρότυπο δεν ισχύει για την αλεσμένη πάπρικα με προστατευόμενη ονομασία προέλευσης σύμφωνα με τον κανονισμό (EE) αριθ. 1151/2012 του Ευρωπαϊκού Κοινοβουλίου και του Συμβουλίου, της 21ης Νοεμβρίου 2012, για τα συστήματα ποιότητας των γεωργικών προϊόντων και τροφίμων.</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3. Ο όρος «καπνιστή αλεσμένη πάπρικα» που ορίζεται στον κανονισμό ισχύει μόνο εάν το προϊόν πληροί τις απαιτήσεις που προβλέπονται στον κανονισμό.</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4. Τα χαρακτηριστικά ποιότητας που καθορίζονται στον κανονισμό θεσπίστηκαν με τη χρήση των μεθόδων ελέγχου σύμφωνα με το Μέρος Γ κανονισμού και, ως εκ τούτου, μετά την επαλήθευση των χαρακτηριστικών ποιότητας, πρέπει να εφαρμόζονται οι μέθοδοι ελέγχου που ορίζονται σε αυτό ή άλλες ισοδύναμες με αυτές.</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5. Προϊόντα που παράγονται ή διατίθενται στην αγορά σε οποιοδήποτε κράτος μέλος της Ευρωπαϊκής Ένωσης ή την Τουρκία, ή παράγονται σε οποιοδήποτε κράτος μέλος της ΕΖΕΣ που αποτελεί συμβαλλόμενο μέρος της Συμφωνίας για τον Ευρωπαϊκό Οικονομικό Χώρο, σύμφωνα με την εκάστοτε ισχύουσα εθνική νομοθεσία, δεν χρειάζεται να συμμορφώνονται με τις τεχνικές διατάξεις που ορίζονται στον παρόντα κανονισμό, αν οι διατάξεις οι οποίες διέπουν την προστασία του καταναλωτή προσφέρουν ισοδύναμο επίπεδο προστασίας με αυτές που ορίζονται στον παρόντα κανονισμό.</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Για τους σκοπούς του παρόντος κανονισμού:</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Φλοιός:</w:t>
      </w:r>
      <w:r>
        <w:rPr>
          <w:rFonts w:ascii="Times New Roman" w:hAnsi="Times New Roman"/>
          <w:sz w:val="24"/>
        </w:rPr>
        <w:t xml:space="preserve"> το περικάρπιο του φρούτου της πιπεριάς που περιέχει πιγμέντο.</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i/>
          <w:iCs/>
          <w:sz w:val="24"/>
        </w:rPr>
        <w:t>Μίσχος:</w:t>
      </w:r>
      <w:r>
        <w:rPr>
          <w:rFonts w:ascii="Times New Roman" w:hAnsi="Times New Roman"/>
          <w:sz w:val="24"/>
        </w:rPr>
        <w:t xml:space="preserve"> πράσινος σχηματισμός που προκύπτει από τη σύντηξη του ποδίσκου και των σεπάλων.</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i/>
          <w:iCs/>
          <w:sz w:val="24"/>
        </w:rPr>
        <w:t>Υποκαπνισμός:</w:t>
      </w:r>
      <w:r>
        <w:rPr>
          <w:rFonts w:ascii="Times New Roman" w:hAnsi="Times New Roman"/>
          <w:sz w:val="24"/>
        </w:rPr>
        <w:t xml:space="preserve"> διαδικασία η οποία έχει ως στόχο να προσδώσει καπνιστή γεύση και χρώμα στο προϊόν και να διαμορφώσει τον χαρακτήρα του προϊόντος με τη χρήση καπνού. Ο </w:t>
      </w:r>
      <w:r>
        <w:rPr>
          <w:rFonts w:ascii="Times New Roman" w:hAnsi="Times New Roman"/>
          <w:sz w:val="24"/>
        </w:rPr>
        <w:lastRenderedPageBreak/>
        <w:t>υποκαπνισμός επιτυγχάνεται με την ατελή, άμεση καύση σκληρής ξυλείας. Ο υποκαπνισμός πραγματοποιείται με τους ακόλουθους τρόπους:</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3.1. </w:t>
      </w:r>
      <w:r>
        <w:rPr>
          <w:rFonts w:ascii="Times New Roman" w:hAnsi="Times New Roman"/>
          <w:i/>
          <w:iCs/>
          <w:sz w:val="24"/>
        </w:rPr>
        <w:t>υποκαπνισμός με ψυχρό κάπνισμα:</w:t>
      </w:r>
      <w:r>
        <w:rPr>
          <w:rFonts w:ascii="Times New Roman" w:hAnsi="Times New Roman"/>
          <w:sz w:val="24"/>
        </w:rPr>
        <w:t xml:space="preserve"> υποκαπνισμός που επιτυγχάνεται σε θερμοκρασία που δεν υπερβαίνει τους 40 °C. Ανάλογα με τη διάρκεια του υποκαπνισμού, μπορεί να είναι:</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3.1.1. παραδοσιακός ψυχρός υποκαπνισμός μακράς διάρκειας, κατά τη διάρκεια του οποίου το προϊόν καπνίζεται ανά διαστήματα με αραιωμένο, ελαφρύ καπνό για μεγαλύτερο διάστημα,</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3.1.2. ψυχρός υποκαπνισμός σύντομης διάρκειας, κατά τη διάρκεια του οποίου το προϊόν – προκειμένου να αποκτήσει το κατάλληλο κόκκινο χρώμα – καπνίζεται για λίγες ημέρες με πυκνό, ψυχρό καπνό·</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3.2. </w:t>
      </w:r>
      <w:r>
        <w:rPr>
          <w:rFonts w:ascii="Times New Roman" w:hAnsi="Times New Roman"/>
          <w:i/>
          <w:iCs/>
          <w:sz w:val="24"/>
        </w:rPr>
        <w:t>θερμός υποκαπνισμός:</w:t>
      </w:r>
      <w:r>
        <w:rPr>
          <w:rFonts w:ascii="Times New Roman" w:hAnsi="Times New Roman"/>
          <w:sz w:val="24"/>
        </w:rPr>
        <w:t xml:space="preserve"> υποκαπνισμός που επιτυγχάνεται σε θερμοκρασίες που κυμαίνονται από 40 έως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i/>
          <w:sz w:val="24"/>
        </w:rPr>
        <w:t>Πιπεριά:</w:t>
      </w:r>
      <w:r>
        <w:rPr>
          <w:rFonts w:ascii="Times New Roman" w:hAnsi="Times New Roman"/>
          <w:sz w:val="24"/>
        </w:rPr>
        <w:t xml:space="preserve"> Φυτά capsicum annuum L. var. longum DC, φρέσκα ή αποξηραμένα, που ανήκουν στην οικογένεια των στρυχνοειδών (Solanaceae).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5. </w:t>
      </w:r>
      <w:r>
        <w:rPr>
          <w:rFonts w:ascii="Times New Roman" w:hAnsi="Times New Roman"/>
          <w:i/>
          <w:sz w:val="24"/>
        </w:rPr>
        <w:t>Άρωμα:</w:t>
      </w:r>
      <w:r>
        <w:rPr>
          <w:rFonts w:ascii="Times New Roman" w:hAnsi="Times New Roman"/>
          <w:sz w:val="24"/>
        </w:rPr>
        <w:t xml:space="preserve"> το άρωμα, η οσφρητική αρμονία και η καρύκευση του παρασκευασμένου δείγματος που ανιχνεύεται μέσω της οσμής.</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Γεύση:</w:t>
      </w:r>
      <w:r>
        <w:rPr>
          <w:rFonts w:ascii="Times New Roman" w:hAnsi="Times New Roman"/>
          <w:sz w:val="24"/>
        </w:rPr>
        <w:t xml:space="preserve"> γευστικό αίσθημα, αίσθηση πικάντικου, γευστική αρμονία και καυστικότητα που μπορούν να καθοριστούν με τη δοκιμή του δείγματος από το στόμα.</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i/>
          <w:iCs/>
          <w:sz w:val="24"/>
        </w:rPr>
        <w:t>Εξωτερική εμφάνιση:</w:t>
      </w:r>
      <w:r>
        <w:rPr>
          <w:rFonts w:ascii="Times New Roman" w:hAnsi="Times New Roman"/>
          <w:sz w:val="24"/>
        </w:rPr>
        <w:t xml:space="preserve"> το σύνολο όλων των οπτικών (ορατών) ιδιοτήτων, ιδίως της λεπτότητας και ομοιομορφίας της άλεσης.</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i/>
          <w:iCs/>
          <w:sz w:val="24"/>
        </w:rPr>
        <w:t>Mωσαϊκότητα:</w:t>
      </w:r>
      <w:r>
        <w:rPr>
          <w:rFonts w:ascii="Times New Roman" w:hAnsi="Times New Roman"/>
          <w:sz w:val="24"/>
        </w:rPr>
        <w:t xml:space="preserve"> η παρουσία ευδιάκριτων τεμαχίων τμημάτων φρούτων (φλοιός, σπόρος, μίσχος) στη λειασμένη επιφάνεια, ορατών δια γυμνού οφθαλμού.</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i/>
          <w:iCs/>
          <w:sz w:val="24"/>
        </w:rPr>
        <w:t>Συνολική περιεκτικότητα σε καψαϊκίνη:</w:t>
      </w:r>
      <w:r>
        <w:rPr>
          <w:rFonts w:ascii="Times New Roman" w:hAnsi="Times New Roman"/>
          <w:sz w:val="24"/>
        </w:rPr>
        <w:t xml:space="preserve"> η συνολική περιεκτικότητα σε καψαϊκίνη και διυδροκαψαϊκίνη.</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10. </w:t>
      </w:r>
      <w:r>
        <w:rPr>
          <w:rFonts w:ascii="Times New Roman" w:hAnsi="Times New Roman"/>
          <w:i/>
          <w:iCs/>
          <w:sz w:val="24"/>
        </w:rPr>
        <w:t>Χρώμα:</w:t>
      </w:r>
      <w:r>
        <w:rPr>
          <w:rFonts w:ascii="Times New Roman" w:hAnsi="Times New Roman"/>
          <w:sz w:val="24"/>
        </w:rPr>
        <w:t xml:space="preserve"> η αντίληψη του χρώματος του παρασκευασμένου δείγματος από τον αξιολογητή, η οποία συμπληρώνεται από εξέταση της απόχρωσης και της διαύγειας σε φυσικό διάχυτο φως ή ισοδύναμο τεχνητό φωτισμό.</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i/>
          <w:iCs/>
          <w:sz w:val="24"/>
        </w:rPr>
        <w:t>Καλλιεργητική περιοχή:</w:t>
      </w:r>
      <w:r>
        <w:rPr>
          <w:rFonts w:ascii="Times New Roman" w:hAnsi="Times New Roman"/>
          <w:sz w:val="24"/>
        </w:rPr>
        <w:t xml:space="preserve"> η χώρα στην οποία παράγονται οι πιπεριές από τις οποίες παρασκευάζεται η αλεσμένη πάπρικα.</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ΜΕΡΟΣ Β</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ΚΑΠΝΙΣΤΗ ΑΛΕΣΜΕΝΗ ΠΑΠΡΙΚΑ</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Ορισμός προϊόντος</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Η καπνιστή αλεσμένη πάπρικα είναι ένα προϊόν που παρασκευάζεται με υποκαπνισμό και άλεση του ώριμου, αποξηραμένου καρπού της πιπεριάς.</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2. Συστατικό που μπορεί να χρησιμοποιηθεί</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w:t>
      </w:r>
      <w:r w:rsidR="00AE07DC" w:rsidRPr="00AE07DC">
        <w:rPr>
          <w:rFonts w:ascii="Times New Roman" w:hAnsi="Times New Roman"/>
          <w:sz w:val="24"/>
        </w:rPr>
        <w:t>.</w:t>
      </w:r>
      <w:r>
        <w:rPr>
          <w:rFonts w:ascii="Times New Roman" w:hAnsi="Times New Roman"/>
          <w:sz w:val="24"/>
        </w:rPr>
        <w:t>1. Μπορεί να χρησιμοποιηθεί μόνο ο καρπός της πιπεριάς για την παρασκευή αλεσμένης πάπρικας: ο φλοιός, η ωοθήκη, οι νευρώσεις, οι σπόροι που βρίσκονται μέσα στον καρπό και άλλα μέρη του καρπού σε ποικίλους βαθμούς, όπως τα σέπαλα και οι ποδίσκοι.</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w:t>
      </w:r>
      <w:r w:rsidR="00AE07DC" w:rsidRPr="00AE07DC">
        <w:rPr>
          <w:rFonts w:ascii="Times New Roman" w:hAnsi="Times New Roman"/>
          <w:sz w:val="24"/>
        </w:rPr>
        <w:t>.</w:t>
      </w:r>
      <w:r>
        <w:rPr>
          <w:rFonts w:ascii="Times New Roman" w:hAnsi="Times New Roman"/>
          <w:sz w:val="24"/>
        </w:rPr>
        <w:t>2. Δεν επιτρέπεται η προσθήκη προσθέτων τροφίμων, αρώματος καπνού ή άλλου συστατικού.</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lastRenderedPageBreak/>
        <w:t>3. Ποιοτικά χαρακτηριστικά</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w:t>
      </w:r>
      <w:r w:rsidR="00AE07DC" w:rsidRPr="00827407">
        <w:rPr>
          <w:rFonts w:ascii="Times New Roman" w:hAnsi="Times New Roman"/>
          <w:sz w:val="24"/>
        </w:rPr>
        <w:t>.</w:t>
      </w:r>
      <w:r>
        <w:rPr>
          <w:rFonts w:ascii="Times New Roman" w:hAnsi="Times New Roman"/>
          <w:sz w:val="24"/>
        </w:rPr>
        <w:t>1. Φυσικές και χημικές ιδιότητες</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Φυσικές και χημικές ιδιότητες</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Απαιτήσεις ποιότητας</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Περιεκτικότητα σε φυσικές χρωστικές ουσίες, σε χρωματικές μονάδες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Περιεκτικότητα σε υγρασία</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11 % (m/m) κατ΄ανώτατο όριο</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Συνολική τέφρα σε ξηρή βάση</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8% (m/m) κατ΄ανώτατο όριο</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Τέφρα αδιάλυτη σε οξύ σε ξηρή βάση</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0,7% (m/m) κατ΄ανώτατο όριο</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Μη πτητικό αιθερικό εκχύλισμα σε ξηρή βάση</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16% (m/m) κατ΄ανώτατο όριο</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Λεπτότητα άλεσης, ποσοστό που διέρχεται μέσα από κόσκινο ø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w:t>
      </w:r>
      <w:r w:rsidR="00AE07DC" w:rsidRPr="00AE07DC">
        <w:rPr>
          <w:rFonts w:ascii="Times New Roman" w:hAnsi="Times New Roman"/>
          <w:sz w:val="24"/>
        </w:rPr>
        <w:t>.</w:t>
      </w:r>
      <w:r>
        <w:rPr>
          <w:rFonts w:ascii="Times New Roman" w:hAnsi="Times New Roman"/>
          <w:sz w:val="24"/>
        </w:rPr>
        <w:t>2. Ταξινόμηση αλεσμένης πάπρικας με βάση την καυστικότητα</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Βαθμός καυστικότητας</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Ολική περιεκτικότητα σε καψαϊκίνη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Μη καυτερή (γλυκιά)</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κάτω από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Ελαφρώς καυτερή</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Καυτερή</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Πολύ καυτερή</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πάνω από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w:t>
      </w:r>
      <w:r w:rsidR="00AE07DC">
        <w:rPr>
          <w:rFonts w:ascii="Times New Roman" w:hAnsi="Times New Roman"/>
          <w:sz w:val="24"/>
          <w:lang w:val="en-US"/>
        </w:rPr>
        <w:t>.</w:t>
      </w:r>
      <w:r>
        <w:rPr>
          <w:rFonts w:ascii="Times New Roman" w:hAnsi="Times New Roman"/>
          <w:sz w:val="24"/>
        </w:rPr>
        <w:t>3. Οργανοληπτικά χαρακτηριστικά</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Γ</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Δ</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Εξωτερική εμφάνιση</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Χρώμα</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Άρωμα</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Γεύση</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Αποδεκτά χαρακτηριστικά</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Ομοιογενής, λεπτοαλεσμένη ή μη διακριτή, με ελαφρύ μωσαϊκό στον χρωματισμό της.</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Βαθύ κόκκινο, σκούρο κόκκινο, κεραμιδί ή φωτεινό κόκκινο.</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Χαρακτηριστικό, καθαρό, έντονο, πικάντικο με έναν τόνο καραμέλας.</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Ελαφρώς πικρό, ελαφρώς στυφό με τουλάχιστον ελαφρύ καπνιστό άρωμα. Απαλλαγμένο από ξένες οσμές.</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Χαρακτηριστική, αρωματική, καθαρή, έντονη, αρμονική, ελαφρώς γλυκιά με έναν τόνο καραμέλας.</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Ελαφρώς ξεθυμασμένη, ελαφρώς πικρή, ελαφρώς στυφή. Έχει τουλάχιστον μια ελαφριά καπνιστή γεύση. Απαλλαγμένη από κάθε ξένη γεύση.</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Συμφωνεί πλήρως με την ταξινόμηση καυστικότητας που αναφέρεται στη συσκευασία.</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Μη αποδεκτά χαρακτηριστικά</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Ανομοιογενής άλεση. Μωσαϊκότητα με διακριτό χρωματισμό. Χονδροειδής άλεση, διακριτή, χωρίς δυνατότητα σύνθλιψης, παρουσία σβόλων, μεγάλο </w:t>
            </w:r>
            <w:r>
              <w:rPr>
                <w:rFonts w:ascii="Times New Roman" w:hAnsi="Times New Roman"/>
                <w:sz w:val="20"/>
              </w:rPr>
              <w:lastRenderedPageBreak/>
              <w:t>ινώδες κέλυφος.</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Ξένες ύλες ορατές δια γυμνού οφθαλμού.</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lastRenderedPageBreak/>
              <w:t xml:space="preserve">Κίτρινη ή καστανή απόχρωση, ή κόκκινη που μετατρέπεται σε μαύρη. Κίτρινο ή καστανό. </w:t>
            </w:r>
            <w:r>
              <w:rPr>
                <w:rFonts w:ascii="Times New Roman" w:hAnsi="Times New Roman"/>
                <w:sz w:val="20"/>
              </w:rPr>
              <w:lastRenderedPageBreak/>
              <w:t>Ανομοιόμορφος χρωματισμός.</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Ξεθωριασμένο ανοικτό χρώμα ή καφετί, οπτό χρώμα.</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lastRenderedPageBreak/>
              <w:t xml:space="preserve">Μη χαρακτηριστική, έντονα όξινη, που έχει υποστεί ελαφριά ζύμωση, πολύ δυνατό ή μη ανιχνεύσιμο καπνιστό άρωμα. Ξεθυμασμένο, πικρό, όξινο, άρωμα μούχλας, </w:t>
            </w:r>
            <w:r>
              <w:rPr>
                <w:rFonts w:ascii="Times New Roman" w:hAnsi="Times New Roman"/>
                <w:sz w:val="20"/>
              </w:rPr>
              <w:lastRenderedPageBreak/>
              <w:t>ταγγισμένο, άρωμα καμένου ή άλλο ξένο προς το προϊόν άρωμα ή δύσοσμο.</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lastRenderedPageBreak/>
              <w:t>Μη χαρακτηριστική, ξεθυμασμένη, χλοώδης, ελαφρώς όξινη, πικρή, γεύση ταγγισμένου, γεύση μούχλας, γεύση καμένου.</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Η καπνιστή γεύση είναι πολύ έντονη ή είναι </w:t>
            </w:r>
            <w:r>
              <w:rPr>
                <w:rFonts w:ascii="Times New Roman" w:hAnsi="Times New Roman"/>
                <w:sz w:val="20"/>
              </w:rPr>
              <w:lastRenderedPageBreak/>
              <w:t>ανύπαρκτη.</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Ξένη γεύση μη χαρακτηριστική του προϊόντος. Δεν πληροί την ταξινόμηση καυστικότητας που αναφέρεται στη συσκευασία.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lastRenderedPageBreak/>
        <w:t>4. Συσκευασία και αποθήκευση</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w:t>
      </w:r>
      <w:r w:rsidR="00AE07DC" w:rsidRPr="00AE07DC">
        <w:rPr>
          <w:rFonts w:ascii="Times New Roman" w:hAnsi="Times New Roman"/>
          <w:sz w:val="24"/>
        </w:rPr>
        <w:t>.</w:t>
      </w:r>
      <w:r>
        <w:rPr>
          <w:rFonts w:ascii="Times New Roman" w:hAnsi="Times New Roman"/>
          <w:sz w:val="24"/>
        </w:rPr>
        <w:t>1. Η καπνιστή αλεσμένη πάπρικα συσκευάζεται σε ελαφρώς προστατευτική, αδιαπέραστη συσκευασία που δεν απορροφά τα λιπαρά και σφραγίζεται κατά τρόπο ώστε τυχόν παραβίαση να είναι ορατή προκειμένου να μη διακυβεύεται η αυθεντικότητά της.</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w:t>
      </w:r>
      <w:r w:rsidR="00AE07DC" w:rsidRPr="00AE07DC">
        <w:rPr>
          <w:rFonts w:ascii="Times New Roman" w:hAnsi="Times New Roman"/>
          <w:sz w:val="24"/>
        </w:rPr>
        <w:t>.</w:t>
      </w:r>
      <w:r>
        <w:rPr>
          <w:rFonts w:ascii="Times New Roman" w:hAnsi="Times New Roman"/>
          <w:sz w:val="24"/>
        </w:rPr>
        <w:t>2. Η καπνιστή αλεσμένη πάπρικα φυλάσσεται σε ξηρό, δροσερό, καλά αεριζόμενο χώρο μακριά από το φως του ηλίου, έντομα και τρωκτικά.</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5. Χαρακτηρισμός</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w:t>
      </w:r>
      <w:r w:rsidR="00AE07DC" w:rsidRPr="00827407">
        <w:rPr>
          <w:rFonts w:ascii="Times New Roman" w:hAnsi="Times New Roman"/>
          <w:sz w:val="24"/>
        </w:rPr>
        <w:t>.</w:t>
      </w:r>
      <w:r>
        <w:rPr>
          <w:rFonts w:ascii="Times New Roman" w:hAnsi="Times New Roman"/>
          <w:sz w:val="24"/>
        </w:rPr>
        <w:t>1. Περιγραφή</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5.1.1. Η περιγραφή περιλαμβάνει:</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5.1.1.1. τον όρο «καπνιστή αλεσμένη πάπρικα» ή άλλον όρο που μεταφέρει το ίδιο νόημα στον καταναλωτή (π.χ. καπνιστή πάπρικα σε μορφή σκόνης),</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5.1.1.2. μια αναφορά στην καυστικότητα του προϊόντος με τη χρήση του όρου «μη καυτερή» ή «γλυκιά», «ελαφρώς καυτερή»,</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«καυτερή» ή «πολύ καυτερή».</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5.1.2. Δεν επιτρέπεται η χρήση της ονομασίας της ουγγρικής γεωγραφικής ενότητας στην περιγραφή ή την εμπορική ονομασία του προϊόντος εάν</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5.1.2.1. το αλεσμένο προϊόν δεν παρασκευάστηκε αποκλειστικά από πιπεριές που καλλιεργήθηκαν στην Ουγγαρία ή</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5.1.2.2. εάν σε αυτό αναμείχθηκε αλεσμένη πάπρικα που δεν προέρχεται από την Ουγγαρία.</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w:t>
      </w:r>
      <w:r w:rsidR="00AE07DC" w:rsidRPr="00827407">
        <w:rPr>
          <w:rFonts w:ascii="Times New Roman" w:hAnsi="Times New Roman"/>
          <w:sz w:val="24"/>
        </w:rPr>
        <w:t>.</w:t>
      </w:r>
      <w:r>
        <w:rPr>
          <w:rFonts w:ascii="Times New Roman" w:hAnsi="Times New Roman"/>
          <w:sz w:val="24"/>
        </w:rPr>
        <w:t>2. Χαρακτηρισμός καυστικότητας</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Εκτός από την απαίτηση που προβλέπεται στο 5.1.1.2., η συσκευασία του προϊόντος πρέπει να φέρει εικονόγραμμα σχετικά με την περιεκτικότητά του σε καψαϊκίνη και τη συνολική περιεκτικότητα σε καψαϊκίνη σε mg/kg.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w:t>
      </w:r>
      <w:r w:rsidR="00AE07DC" w:rsidRPr="00827407">
        <w:rPr>
          <w:rFonts w:ascii="Times New Roman" w:hAnsi="Times New Roman"/>
          <w:sz w:val="24"/>
        </w:rPr>
        <w:t>.</w:t>
      </w:r>
      <w:r>
        <w:rPr>
          <w:rFonts w:ascii="Times New Roman" w:hAnsi="Times New Roman"/>
          <w:sz w:val="24"/>
        </w:rPr>
        <w:t>3. Χαρακτηρισμός καλλιεργητικής περιοχής</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5.3.1. Η συσκευασία της καπνιστής αλεσμένης πάπρικας πρέπει να αναφέρει την καλλιεργητική περιοχή.</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5.3.1.1. Εάν η (αλεσμένη) πάπρικα προέρχεται από διάφορες περιοχές, καθορίζονται οι περιοχές κατά φθίνουσα σειρά της ποσότητας της (αλεσμένης) πάπρικας, με ένδειξη της ποσότητας (αλεσμένης) πάπρικας που προέρχεται από αυτές τις περιοχές ως ποσοστό της συνολικής μάζας, [για παράδειγμα Ουγγαρία (70 %), Ισπανία (20 %), Κίνα (10 %)].</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5.3.1.2. Εάν η πιπεριά που χρησιμοποιείται για την αλεσμένη πάπρικα προέρχεται από μία μόνο περιοχή, η περιγραφή του προϊόντος μπορεί να αναφέρεται στη χώρα στην οποία καλλιεργήθηκαν οι πιπεριές (για παράδειγμα καπνιστή αλεσμένη πάπρικα, Καλλιεργητική περιοχή: Ισπανία).</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 xml:space="preserve">5.3.2. Η καλλιεργητική περιοχή πρέπει να εμφανίζεται στο κύριο οπτικό πεδίο με μέγεθος γραμματοσειράς που είναι τουλάχιστον 50 % της μεγαλύτερης γραμματοσειράς που χρησιμοποιείται στη συσκευασία και η οποία δεν μπορεί να είναι μικρότερη από το </w:t>
      </w:r>
      <w:r>
        <w:rPr>
          <w:rFonts w:ascii="Times New Roman" w:hAnsi="Times New Roman"/>
          <w:sz w:val="24"/>
        </w:rPr>
        <w:lastRenderedPageBreak/>
        <w:t>μέγεθος γραμματοσειράς που ορίζεται για τα υποχρεωτικά στοιχεία στο άρθρο 13 παράγραφος 2 και παράγραφος 3 του κανονισμού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ΜΕΡΟΣ Γ</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ΜΕΘΟΔΟΛΟΓΙΑ</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rPr>
        <w:t>Κατά την επαλήθευση των χαρακτηριστικών ποιότητας που ορίζονται στο μέρος Β, πρέπει να χρησιμοποιούνται οι ακόλουθες – ή ισοδύναμες –μέθοδοι.</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Φυσικές και χημικές ιδιότητες</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Αριθμός μεθόδου επιθεώρησης</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Περιεκτικότητα σε φυσικές χρωστικές ουσίες, σε χρωματικές μονάδες ASTA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Περιεκτικότητα σε υγρασία</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EN ISO 7540</w:t>
            </w:r>
            <w:r>
              <w:rPr>
                <w:rFonts w:ascii="Times New Roman" w:hAnsi="Times New Roman"/>
                <w:sz w:val="20"/>
              </w:rPr>
              <w:br/>
              <w:t>(Σύμφωνα με το παράρτημα)</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Συνολική τέφρα σε ξηρή βάση</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Τέφρα αδιάλυτη σε οξύ σε ξηρή βάση</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Μη πτητικό αιθερικό εκχύλισμα σε ξηρή βάση</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Λεπτότητα άλεσης, ποσοστό που διέρχεται μέσα από κόσκινο ø 0,500 (mm)</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Συνολική περιεκτικότητα σε καψαϊκίνη</w:t>
            </w:r>
            <w:r>
              <w:rPr>
                <w:rFonts w:ascii="Times New Roman" w:hAnsi="Times New Roman"/>
                <w:sz w:val="20"/>
              </w:rPr>
              <w:br/>
              <w:t>(η συνολική περιεκτικότητα σε καψαϊκίνη και διυδροκαψαϊκίνη)</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Οργανοληπτικά χαρακτηριστικά</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706" w:rsidRDefault="00BC4706" w:rsidP="00A57A6B">
      <w:pPr>
        <w:spacing w:after="0" w:line="240" w:lineRule="auto"/>
      </w:pPr>
      <w:r>
        <w:separator/>
      </w:r>
    </w:p>
  </w:endnote>
  <w:endnote w:type="continuationSeparator" w:id="0">
    <w:p w:rsidR="00BC4706" w:rsidRDefault="00BC4706"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706" w:rsidRDefault="00BC4706" w:rsidP="00A57A6B">
      <w:pPr>
        <w:spacing w:after="0" w:line="240" w:lineRule="auto"/>
      </w:pPr>
      <w:r>
        <w:separator/>
      </w:r>
    </w:p>
  </w:footnote>
  <w:footnote w:type="continuationSeparator" w:id="0">
    <w:p w:rsidR="00BC4706" w:rsidRDefault="00BC4706"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15196D"/>
    <w:rsid w:val="00327C84"/>
    <w:rsid w:val="0041205F"/>
    <w:rsid w:val="00813465"/>
    <w:rsid w:val="00827407"/>
    <w:rsid w:val="00A21DB1"/>
    <w:rsid w:val="00A57A6B"/>
    <w:rsid w:val="00A8487D"/>
    <w:rsid w:val="00AE07DC"/>
    <w:rsid w:val="00AF44E5"/>
    <w:rsid w:val="00BC4706"/>
    <w:rsid w:val="00BD2EF1"/>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CE08A-9501-42E5-8362-202DA9499D7B}">
  <ds:schemaRefs>
    <ds:schemaRef ds:uri="http://schemas.microsoft.com/sharepoint/v3/contenttype/forms"/>
  </ds:schemaRefs>
</ds:datastoreItem>
</file>

<file path=customXml/itemProps3.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2089</Words>
  <Characters>11909</Characters>
  <Application>Microsoft Office Word</Application>
  <DocSecurity>0</DocSecurity>
  <Lines>99</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9</cp:revision>
  <dcterms:created xsi:type="dcterms:W3CDTF">2020-09-23T11:04:00Z</dcterms:created>
  <dcterms:modified xsi:type="dcterms:W3CDTF">2020-12-04T02:19:00Z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