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0017 A-- SV- ------ </w:t>
      </w:r>
      <w:r w:rsidR="00F87DBC">
        <w:rPr>
          <w:rFonts w:ascii="Courier New" w:hAnsi="Courier New"/>
          <w:sz w:val="20"/>
          <w:szCs w:val="20"/>
        </w:rPr>
        <w:t>20201130</w:t>
      </w:r>
      <w:r>
        <w:rPr>
          <w:rFonts w:ascii="Courier New" w:hAnsi="Courier New"/>
          <w:sz w:val="20"/>
          <w:szCs w:val="20"/>
        </w:rPr>
        <w:t xml:space="preserve"> --- --- </w:t>
      </w:r>
      <w:r w:rsidR="00464828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Förordning från staden Wiens kommunfullmäktige genom vilken energiområdesplanen för distrikt 2 fastställs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 xml:space="preserve">I kraft av 2b § i Wiens byggnadsstadga, delstatens officiella tidning (LGBl., </w:t>
      </w:r>
      <w:r>
        <w:rPr>
          <w:rFonts w:ascii="Arial" w:hAnsi="Arial"/>
          <w:i/>
          <w:iCs/>
        </w:rPr>
        <w:t>Landesgesetzblatt</w:t>
      </w:r>
      <w:r>
        <w:rPr>
          <w:rFonts w:ascii="Arial" w:hAnsi="Arial"/>
        </w:rPr>
        <w:t>) för Wien nr 11/1930, senast ändrad genom lagen LGBl. för Wien nr 71/2018, förordnas följande: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 §</w:t>
      </w:r>
      <w:r>
        <w:rPr>
          <w:rFonts w:ascii="Arial" w:hAnsi="Arial"/>
        </w:rPr>
        <w:t xml:space="preserve"> För de orangestreckade områdena med orange ram i bilagan ska en energiområdesplan enligt 2b § i byggnadsstadgan utarbetas. Trafikytor omfattas inte av förordningen.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 §</w:t>
      </w:r>
      <w:r>
        <w:rPr>
          <w:rFonts w:ascii="Arial" w:hAnsi="Arial"/>
        </w:rPr>
        <w:t xml:space="preserve"> Bilagan (planbilaga) utgör en del av denna förordning.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 §</w:t>
      </w:r>
      <w:r>
        <w:rPr>
          <w:rFonts w:ascii="Arial" w:hAnsi="Arial"/>
        </w:rPr>
        <w:t xml:space="preserve"> I de områden som omfattas av energiområdesplanen tillåts endast de högeffektiva alternativa system som anges i 118 § punkt 3 i byggnadsstadgan för uppvärmnings- och varmvattensystem i nya byggnader enligt 60 § punkt 1 a i byggnadsstadgan.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 §</w:t>
      </w:r>
      <w:r>
        <w:rPr>
          <w:rFonts w:ascii="Arial" w:hAnsi="Arial"/>
        </w:rPr>
        <w:t xml:space="preserve"> Denna förordning har anmälts i enlighet med bestämmelserna i Europaparlamentets och rådets direktiv (EU) 2015/1535 av den 9 september 2015 om ett informationsförfarande beträffande tekniska föreskrifter och beträffande föreskrifter för informationssamhällets tjänster, EUT L 241, 17.9.2015, s. 1 (anmälningsnummer </w:t>
      </w:r>
      <w:r w:rsidR="0080562D">
        <w:rPr>
          <w:rFonts w:ascii="Arial" w:hAnsi="Arial"/>
        </w:rPr>
        <w:t>2020/17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 §</w:t>
      </w:r>
      <w:r>
        <w:rPr>
          <w:rFonts w:ascii="Arial" w:hAnsi="Arial"/>
        </w:rPr>
        <w:t xml:space="preserve"> Denna förordning träder i kraft tre månader efter det att den har tillkännagivits.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 §</w:t>
      </w:r>
      <w:r>
        <w:rPr>
          <w:rFonts w:ascii="Arial" w:hAnsi="Arial"/>
        </w:rPr>
        <w:t xml:space="preserve"> Denna förordning är inte tillämplig på bygglovsförfaranden som pågår vid tidpunkten för denna förordnings ikraftträdande.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Ordföranden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Bilaga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Planbilaga Nr.</w:t>
      </w:r>
      <w:r w:rsidR="007D1C01">
        <w:rPr>
          <w:rFonts w:ascii="Arial" w:hAnsi="Arial"/>
        </w:rPr>
        <w:t>ERP_Bez02_B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803" w:rsidRDefault="00570803" w:rsidP="00F76E71">
      <w:pPr>
        <w:spacing w:after="0" w:line="240" w:lineRule="auto"/>
      </w:pPr>
      <w:r>
        <w:separator/>
      </w:r>
    </w:p>
  </w:endnote>
  <w:endnote w:type="continuationSeparator" w:id="0">
    <w:p w:rsidR="00570803" w:rsidRDefault="00570803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803" w:rsidRDefault="00570803" w:rsidP="00F76E71">
      <w:pPr>
        <w:spacing w:after="0" w:line="240" w:lineRule="auto"/>
      </w:pPr>
      <w:r>
        <w:separator/>
      </w:r>
    </w:p>
  </w:footnote>
  <w:footnote w:type="continuationSeparator" w:id="0">
    <w:p w:rsidR="00570803" w:rsidRDefault="00570803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64828"/>
    <w:rsid w:val="0049021F"/>
    <w:rsid w:val="004A4537"/>
    <w:rsid w:val="004D309B"/>
    <w:rsid w:val="00541108"/>
    <w:rsid w:val="00555ACF"/>
    <w:rsid w:val="005617E1"/>
    <w:rsid w:val="00570803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7D1C01"/>
    <w:rsid w:val="0080562D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91B5C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87DBC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1E4D7D5-41D8-49D8-90DE-C3F3486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8</cp:revision>
  <cp:lastPrinted>2019-07-25T07:15:00Z</cp:lastPrinted>
  <dcterms:created xsi:type="dcterms:W3CDTF">2020-01-13T13:29:00Z</dcterms:created>
  <dcterms:modified xsi:type="dcterms:W3CDTF">2020-11-17T08:02:00Z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