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30D" w:rsidRDefault="0000330D" w:rsidP="0000330D">
      <w:pPr>
        <w:pStyle w:val="paragraph"/>
        <w:spacing w:before="0" w:beforeAutospacing="0" w:after="0" w:afterAutospacing="0"/>
        <w:textAlignment w:val="baseline"/>
        <w:rPr>
          <w:sz w:val="18"/>
          <w:szCs w:val="18"/>
          <w:rFonts w:ascii="Segoe UI" w:hAnsi="Segoe UI" w:cs="Segoe UI"/>
        </w:rPr>
      </w:pPr>
      <w:r>
        <w:rPr>
          <w:rStyle w:val="eop"/>
          <w:sz w:val="20"/>
          <w:rFonts w:ascii="Calibri" w:hAnsi="Calibri"/>
        </w:rPr>
        <w:t xml:space="preserve"> </w:t>
      </w:r>
    </w:p>
    <w:p w:rsidR="00E6020A" w:rsidRPr="008542C3" w:rsidRDefault="00E6020A" w:rsidP="0000330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  <w:rFonts w:ascii="Palatino Linotype" w:hAnsi="Palatino Linotype" w:cs="Segoe UI"/>
        </w:rPr>
      </w:pPr>
      <w:r>
        <w:rPr>
          <w:rStyle w:val="normaltextrun"/>
          <w:b/>
          <w:color w:val="000000"/>
          <w:rFonts w:ascii="Palatino Linotype" w:hAnsi="Palatino Linotype"/>
        </w:rPr>
        <w:t xml:space="preserve">Predpisi o avtomatskih sistemih za tehtanje, ki se uporabljajo pri iztovarjanju rib,</w:t>
      </w:r>
    </w:p>
    <w:p w:rsidR="00E6020A" w:rsidRPr="008542C3" w:rsidRDefault="0000330D" w:rsidP="0000330D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  <w:rFonts w:ascii="Palatino Linotype" w:hAnsi="Palatino Linotype" w:cs="Segoe UI"/>
        </w:rPr>
      </w:pPr>
      <w:r>
        <w:rPr>
          <w:b/>
          <w:sz w:val="22"/>
          <w:rStyle w:val="bcx9"/>
          <w:rFonts w:ascii="Calibri" w:hAnsi="Calibri"/>
        </w:rPr>
        <w:t xml:space="preserve"> </w:t>
      </w:r>
      <w:r>
        <w:rPr>
          <w:b/>
          <w:sz w:val="22"/>
          <w:rFonts w:ascii="Calibri" w:hAnsi="Calibri"/>
        </w:rPr>
        <w:br/>
      </w:r>
      <w:r>
        <w:rPr>
          <w:rStyle w:val="normaltextrun"/>
          <w:rFonts w:ascii="Palatino Linotype" w:hAnsi="Palatino Linotype"/>
        </w:rPr>
        <w:t xml:space="preserve">Norveške meroslovne službe, izdani dne </w:t>
      </w:r>
      <w:r>
        <w:rPr>
          <w:rStyle w:val="normaltextrun"/>
          <w:color w:val="000000"/>
          <w:rFonts w:ascii="Palatino Linotype" w:hAnsi="Palatino Linotype"/>
        </w:rPr>
        <w:t xml:space="preserve">[...]</w:t>
      </w:r>
      <w:r>
        <w:rPr>
          <w:rStyle w:val="normaltextrun"/>
          <w:rFonts w:ascii="Palatino Linotype" w:hAnsi="Palatino Linotype"/>
        </w:rPr>
        <w:t xml:space="preserve"> v skladu z </w:t>
      </w:r>
      <w:r>
        <w:rPr>
          <w:rStyle w:val="normaltextrun"/>
          <w:color w:val="000000"/>
          <w:rFonts w:ascii="Palatino Linotype" w:hAnsi="Palatino Linotype"/>
        </w:rPr>
        <w:t xml:space="preserve">oddelkoma 7 in 10</w:t>
      </w:r>
      <w:r>
        <w:rPr>
          <w:rStyle w:val="normaltextrun"/>
          <w:rFonts w:ascii="Palatino Linotype" w:hAnsi="Palatino Linotype"/>
        </w:rPr>
        <w:t xml:space="preserve"> Zakona o merskih enotah, meritvah in standardnem času št. 4 z dne 26. januarja 2007 ter </w:t>
      </w:r>
      <w:r>
        <w:rPr>
          <w:rStyle w:val="normaltextrun"/>
          <w:color w:val="000000"/>
          <w:rFonts w:ascii="Palatino Linotype" w:hAnsi="Palatino Linotype"/>
        </w:rPr>
        <w:t xml:space="preserve">oddelki 4 do 5a</w:t>
      </w:r>
      <w:r>
        <w:rPr>
          <w:rStyle w:val="normaltextrun"/>
          <w:rFonts w:ascii="Palatino Linotype" w:hAnsi="Palatino Linotype"/>
        </w:rPr>
        <w:t xml:space="preserve"> Predpisov št. 1723 z dne 20. decembra 2007.</w:t>
      </w:r>
      <w:r>
        <w:rPr>
          <w:rStyle w:val="normaltextrun"/>
          <w:color w:val="000000"/>
          <w:rFonts w:ascii="Palatino Linotype" w:hAnsi="Palatino Linotype"/>
        </w:rPr>
        <w:t xml:space="preserve"> </w:t>
      </w:r>
    </w:p>
    <w:p w:rsidR="00E6020A" w:rsidRPr="008542C3" w:rsidRDefault="00E6020A" w:rsidP="0000330D">
      <w:pPr>
        <w:pStyle w:val="paragraph"/>
        <w:spacing w:before="0" w:beforeAutospacing="0" w:after="0" w:afterAutospacing="0"/>
        <w:textAlignment w:val="baseline"/>
        <w:rPr>
          <w:rStyle w:val="fontstyle31"/>
          <w:lang w:val="en-US"/>
        </w:rPr>
      </w:pPr>
    </w:p>
    <w:p w:rsidR="00003D0E" w:rsidRPr="008542C3" w:rsidRDefault="00003D0E" w:rsidP="0000330D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rFonts w:ascii="Palatino Linotype" w:hAnsi="Palatino Linotype" w:cs="Segoe UI"/>
        </w:rPr>
      </w:pPr>
      <w:r>
        <w:rPr>
          <w:color w:val="333333"/>
          <w:rFonts w:ascii="ArialMT" w:hAnsi="ArialMT"/>
        </w:rPr>
        <w:br/>
      </w:r>
      <w:r>
        <w:rPr>
          <w:rStyle w:val="normaltextrun"/>
          <w:b/>
          <w:rFonts w:ascii="Palatino Linotype" w:hAnsi="Palatino Linotype"/>
        </w:rPr>
        <w:t xml:space="preserve">Poglavje 1 – Uvodne določbe</w:t>
      </w:r>
    </w:p>
    <w:p w:rsidR="00371CFB" w:rsidRPr="008542C3" w:rsidRDefault="00371CFB" w:rsidP="00371CFB">
      <w:pPr>
        <w:pStyle w:val="paragraph"/>
        <w:spacing w:after="0"/>
        <w:textAlignment w:val="baseline"/>
        <w:rPr>
          <w:rStyle w:val="normaltextrun"/>
          <w:b/>
          <w:bCs/>
          <w:color w:val="000000"/>
          <w:rFonts w:ascii="Palatino Linotype" w:hAnsi="Palatino Linotype" w:cs="Segoe UI"/>
        </w:rPr>
      </w:pPr>
      <w:r>
        <w:rPr>
          <w:rStyle w:val="normaltextrun"/>
          <w:b/>
          <w:color w:val="000000"/>
          <w:rFonts w:ascii="Palatino Linotype" w:hAnsi="Palatino Linotype"/>
        </w:rPr>
        <w:t xml:space="preserve">Oddelek 1.</w:t>
      </w:r>
      <w:r>
        <w:rPr>
          <w:rStyle w:val="normaltextrun"/>
          <w:b/>
          <w:color w:val="000000"/>
          <w:rFonts w:ascii="Palatino Linotype" w:hAnsi="Palatino Linotype"/>
        </w:rPr>
        <w:t xml:space="preserve"> </w:t>
      </w:r>
      <w:r>
        <w:rPr>
          <w:rStyle w:val="normaltextrun"/>
          <w:b/>
          <w:color w:val="000000"/>
          <w:rFonts w:ascii="Palatino Linotype" w:hAnsi="Palatino Linotype"/>
        </w:rPr>
        <w:t xml:space="preserve">Področje uporabe</w:t>
      </w:r>
    </w:p>
    <w:p w:rsidR="00371CFB" w:rsidRPr="008542C3" w:rsidRDefault="00371CFB" w:rsidP="004D03F8">
      <w:pPr>
        <w:pStyle w:val="paragraph"/>
        <w:spacing w:after="0"/>
        <w:ind w:firstLine="708"/>
        <w:textAlignment w:val="baseline"/>
        <w:rPr>
          <w:rStyle w:val="normaltextrun"/>
          <w:bCs/>
          <w:color w:val="000000"/>
          <w:rFonts w:ascii="Palatino Linotype" w:hAnsi="Palatino Linotype" w:cs="Segoe UI"/>
        </w:rPr>
      </w:pPr>
      <w:r>
        <w:rPr>
          <w:rStyle w:val="normaltextrun"/>
          <w:color w:val="000000"/>
          <w:rFonts w:ascii="Palatino Linotype" w:hAnsi="Palatino Linotype"/>
        </w:rPr>
        <w:t xml:space="preserve">V teh predpisih so določene zahteve za avtomatske sisteme za tehtanje, ki se uporabljajo pri iztovarjanju rib.</w:t>
      </w:r>
    </w:p>
    <w:p w:rsidR="00371CFB" w:rsidRPr="008542C3" w:rsidRDefault="00371CFB" w:rsidP="004D03F8">
      <w:pPr>
        <w:pStyle w:val="paragraph"/>
        <w:spacing w:after="0"/>
        <w:ind w:firstLine="708"/>
        <w:textAlignment w:val="baseline"/>
        <w:rPr>
          <w:rStyle w:val="normaltextrun"/>
          <w:bCs/>
          <w:color w:val="000000"/>
          <w:rFonts w:ascii="Palatino Linotype" w:hAnsi="Palatino Linotype" w:cs="Segoe UI"/>
        </w:rPr>
      </w:pPr>
      <w:r>
        <w:rPr>
          <w:rStyle w:val="normaltextrun"/>
          <w:color w:val="000000"/>
          <w:rFonts w:ascii="Palatino Linotype" w:hAnsi="Palatino Linotype"/>
        </w:rPr>
        <w:t xml:space="preserve">Zahteve za avtomatske sisteme za tehtanje, ki jih je treba uporabljati, ter podatke o tehtanju in incidentih v zvezi s sistemom za tehtanje, ki jih je treba shraniti in posredovati Direktoratu za ribištvo, izhajajo iz Predpisov št. 607 z dne 6. maja 2014 o iztovarjanju in zaključni listini (v nadaljnjem besedilu: predpisi o iztovarjanju).</w:t>
      </w:r>
    </w:p>
    <w:p w:rsidR="00371CFB" w:rsidRPr="008542C3" w:rsidRDefault="00371CFB" w:rsidP="004D03F8">
      <w:pPr>
        <w:pStyle w:val="paragraph"/>
        <w:spacing w:before="0" w:beforeAutospacing="0" w:after="0" w:afterAutospacing="0"/>
        <w:ind w:firstLine="708"/>
        <w:textAlignment w:val="baseline"/>
        <w:rPr>
          <w:rStyle w:val="normaltextrun"/>
          <w:bCs/>
          <w:color w:val="000000"/>
          <w:rFonts w:ascii="Palatino Linotype" w:hAnsi="Palatino Linotype" w:cs="Segoe UI"/>
        </w:rPr>
      </w:pPr>
      <w:r>
        <w:rPr>
          <w:rStyle w:val="normaltextrun"/>
          <w:color w:val="000000"/>
          <w:rFonts w:ascii="Palatino Linotype" w:hAnsi="Palatino Linotype"/>
        </w:rPr>
        <w:t xml:space="preserve">V primeru, da je bilo na podlagi člena 6a predpisov o iztovarjanju odobreno odstopanje, se zahteve iz oddelkov 5 do 7 predpisov ne uporabljajo.</w:t>
      </w:r>
    </w:p>
    <w:p w:rsidR="00371CFB" w:rsidRPr="008542C3" w:rsidRDefault="00371CFB" w:rsidP="00371CF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alatino Linotype" w:hAnsi="Palatino Linotype" w:cs="Segoe UI"/>
          <w:b/>
          <w:bCs/>
          <w:color w:val="000000"/>
          <w:lang w:val="en-US"/>
        </w:rPr>
      </w:pPr>
    </w:p>
    <w:p w:rsidR="0000330D" w:rsidRPr="008542C3" w:rsidRDefault="00371CFB" w:rsidP="00371CFB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  <w:rFonts w:ascii="Palatino Linotype" w:hAnsi="Palatino Linotype" w:cs="Segoe UI"/>
        </w:rPr>
      </w:pPr>
      <w:r>
        <w:rPr>
          <w:rStyle w:val="normaltextrun"/>
          <w:b/>
          <w:color w:val="000000"/>
          <w:rFonts w:ascii="Palatino Linotype" w:hAnsi="Palatino Linotype"/>
        </w:rPr>
        <w:t xml:space="preserve">Oddelek 2.</w:t>
      </w:r>
      <w:r>
        <w:rPr>
          <w:rStyle w:val="normaltextrun"/>
          <w:b/>
          <w:color w:val="000000"/>
          <w:rFonts w:ascii="Palatino Linotype" w:hAnsi="Palatino Linotype"/>
        </w:rPr>
        <w:t xml:space="preserve"> </w:t>
      </w:r>
      <w:r>
        <w:rPr>
          <w:rStyle w:val="normaltextrun"/>
          <w:b/>
          <w:color w:val="000000"/>
          <w:rFonts w:ascii="Palatino Linotype" w:hAnsi="Palatino Linotype"/>
        </w:rPr>
        <w:t xml:space="preserve">Opredelitev pojmov</w:t>
      </w:r>
    </w:p>
    <w:p w:rsidR="004D03F8" w:rsidRPr="008542C3" w:rsidRDefault="004D03F8" w:rsidP="004D03F8">
      <w:pPr>
        <w:pStyle w:val="paragraph"/>
        <w:spacing w:after="0"/>
        <w:ind w:firstLine="708"/>
        <w:textAlignment w:val="baseline"/>
        <w:rPr>
          <w:rStyle w:val="eop"/>
          <w:color w:val="000000"/>
          <w:rFonts w:ascii="Palatino Linotype" w:hAnsi="Palatino Linotype" w:cs="Segoe UI"/>
        </w:rPr>
      </w:pPr>
      <w:r>
        <w:rPr>
          <w:rStyle w:val="eop"/>
          <w:color w:val="000000"/>
          <w:rFonts w:ascii="Palatino Linotype" w:hAnsi="Palatino Linotype"/>
        </w:rPr>
        <w:t xml:space="preserve">Ribe pomenijo prostoživeče morske vire in proizvode, pridobljen iz njih, razen anadromnih salmonidov.</w:t>
      </w:r>
    </w:p>
    <w:p w:rsidR="004D03F8" w:rsidRPr="008542C3" w:rsidRDefault="004D03F8" w:rsidP="004D03F8">
      <w:pPr>
        <w:pStyle w:val="paragraph"/>
        <w:spacing w:after="0"/>
        <w:ind w:firstLine="708"/>
        <w:textAlignment w:val="baseline"/>
        <w:rPr>
          <w:rStyle w:val="eop"/>
          <w:color w:val="000000"/>
          <w:rFonts w:ascii="Palatino Linotype" w:hAnsi="Palatino Linotype" w:cs="Segoe UI"/>
        </w:rPr>
      </w:pPr>
      <w:r>
        <w:rPr>
          <w:rStyle w:val="eop"/>
          <w:color w:val="000000"/>
          <w:rFonts w:ascii="Palatino Linotype" w:hAnsi="Palatino Linotype"/>
        </w:rPr>
        <w:t xml:space="preserve">Iztovarjanje pomeni vse dejavnosti raztovarjanja rib z ribiških plovil, vključno s pretovarjanjem in raztovarjanjem rib s plovil, ki prevažajo pretovorjene ribe, ter odvzemom rib iz ribogojnega obrata/kletke/vreče.</w:t>
      </w:r>
      <w:r>
        <w:rPr>
          <w:rStyle w:val="eop"/>
          <w:color w:val="000000"/>
          <w:rFonts w:ascii="Palatino Linotype" w:hAnsi="Palatino Linotype"/>
        </w:rPr>
        <w:t xml:space="preserve"> </w:t>
      </w:r>
      <w:r>
        <w:rPr>
          <w:rStyle w:val="eop"/>
          <w:color w:val="000000"/>
          <w:rFonts w:ascii="Palatino Linotype" w:hAnsi="Palatino Linotype"/>
        </w:rPr>
        <w:t xml:space="preserve">Takojšnja odstranitev drobovja pridnenih rib se obravnava kot del iztovarjanja.</w:t>
      </w:r>
    </w:p>
    <w:p w:rsidR="004D03F8" w:rsidRPr="008542C3" w:rsidRDefault="004D03F8" w:rsidP="004D03F8">
      <w:pPr>
        <w:pStyle w:val="paragraph"/>
        <w:spacing w:after="0"/>
        <w:ind w:firstLine="708"/>
        <w:textAlignment w:val="baseline"/>
        <w:rPr>
          <w:rStyle w:val="eop"/>
          <w:color w:val="000000"/>
          <w:rFonts w:ascii="Palatino Linotype" w:hAnsi="Palatino Linotype" w:cs="Segoe UI"/>
        </w:rPr>
      </w:pPr>
      <w:r>
        <w:rPr>
          <w:rStyle w:val="eop"/>
          <w:color w:val="000000"/>
          <w:rFonts w:ascii="Palatino Linotype" w:hAnsi="Palatino Linotype"/>
        </w:rPr>
        <w:t xml:space="preserve">Avtomatski sistem za tehtanje je sistem, sestavljen iz ene ali več tehtnic in drugih sestavnih delov, ki zagotavljajo, da se podatki o tehtanju in podatki o dogodkih v sistemu tehtanja, ki lahko vplivajo na rezultat tehtanja, samodejno shranijo in prenašajo.</w:t>
      </w:r>
    </w:p>
    <w:p w:rsidR="004D03F8" w:rsidRPr="008542C3" w:rsidRDefault="004D03F8" w:rsidP="0088015B">
      <w:pPr>
        <w:pStyle w:val="paragraph"/>
        <w:spacing w:after="0"/>
        <w:textAlignment w:val="baseline"/>
        <w:rPr>
          <w:rStyle w:val="eop"/>
          <w:color w:val="000000"/>
          <w:rFonts w:ascii="Palatino Linotype" w:hAnsi="Palatino Linotype" w:cs="Segoe UI"/>
        </w:rPr>
      </w:pPr>
      <w:r>
        <w:rPr>
          <w:rStyle w:val="eop"/>
          <w:color w:val="000000"/>
          <w:rFonts w:ascii="Palatino Linotype" w:hAnsi="Palatino Linotype"/>
        </w:rPr>
        <w:t xml:space="preserve"> </w:t>
      </w:r>
      <w:r>
        <w:rPr>
          <w:rStyle w:val="eop"/>
          <w:color w:val="000000"/>
          <w:rFonts w:ascii="Palatino Linotype" w:hAnsi="Palatino Linotype"/>
        </w:rPr>
        <w:tab/>
      </w:r>
      <w:r>
        <w:rPr>
          <w:rStyle w:val="eop"/>
          <w:color w:val="000000"/>
          <w:rFonts w:ascii="Palatino Linotype" w:hAnsi="Palatino Linotype"/>
        </w:rPr>
        <w:t xml:space="preserve">Izraz „avtomatski“ pomeni, da zadevni postopek poteka brez posredovanja operaterja.</w:t>
      </w:r>
    </w:p>
    <w:p w:rsidR="009D6B20" w:rsidRPr="008542C3" w:rsidRDefault="009D6B20" w:rsidP="004D03F8">
      <w:pPr>
        <w:pStyle w:val="paragraph"/>
        <w:spacing w:after="0"/>
        <w:textAlignment w:val="baseline"/>
        <w:rPr>
          <w:rStyle w:val="normaltextrun"/>
          <w:rFonts w:ascii="Palatino Linotype" w:hAnsi="Palatino Linotype" w:cs="Segoe UI"/>
          <w:b/>
          <w:bCs/>
          <w:color w:val="000000"/>
          <w:lang w:val="en-US"/>
        </w:rPr>
      </w:pPr>
    </w:p>
    <w:p w:rsidR="009D6B20" w:rsidRPr="008542C3" w:rsidRDefault="009D6B20" w:rsidP="004D03F8">
      <w:pPr>
        <w:pStyle w:val="paragraph"/>
        <w:spacing w:after="0"/>
        <w:textAlignment w:val="baseline"/>
        <w:rPr>
          <w:rStyle w:val="normaltextrun"/>
          <w:rFonts w:ascii="Palatino Linotype" w:hAnsi="Palatino Linotype" w:cs="Segoe UI"/>
          <w:b/>
          <w:bCs/>
          <w:color w:val="000000"/>
          <w:lang w:val="en-US"/>
        </w:rPr>
      </w:pPr>
    </w:p>
    <w:p w:rsidR="004D03F8" w:rsidRPr="008542C3" w:rsidRDefault="004D03F8" w:rsidP="004D03F8">
      <w:pPr>
        <w:pStyle w:val="paragraph"/>
        <w:spacing w:after="0"/>
        <w:textAlignment w:val="baseline"/>
        <w:rPr>
          <w:rStyle w:val="normaltextrun"/>
          <w:b/>
          <w:bCs/>
          <w:color w:val="000000"/>
          <w:rFonts w:ascii="Palatino Linotype" w:hAnsi="Palatino Linotype" w:cs="Segoe UI"/>
        </w:rPr>
      </w:pPr>
      <w:r>
        <w:rPr>
          <w:rStyle w:val="normaltextrun"/>
          <w:b/>
          <w:color w:val="000000"/>
          <w:rFonts w:ascii="Palatino Linotype" w:hAnsi="Palatino Linotype"/>
        </w:rPr>
        <w:t xml:space="preserve">Oddelek 3.</w:t>
      </w:r>
      <w:r>
        <w:rPr>
          <w:rStyle w:val="normaltextrun"/>
          <w:b/>
          <w:color w:val="000000"/>
          <w:rFonts w:ascii="Palatino Linotype" w:hAnsi="Palatino Linotype"/>
        </w:rPr>
        <w:t xml:space="preserve"> </w:t>
      </w:r>
      <w:r>
        <w:rPr>
          <w:rStyle w:val="normaltextrun"/>
          <w:b/>
          <w:color w:val="000000"/>
          <w:rFonts w:ascii="Palatino Linotype" w:hAnsi="Palatino Linotype"/>
        </w:rPr>
        <w:t xml:space="preserve">Odgovorni subjekt</w:t>
      </w:r>
    </w:p>
    <w:p w:rsidR="004D03F8" w:rsidRPr="008542C3" w:rsidRDefault="004D03F8" w:rsidP="004D03F8">
      <w:pPr>
        <w:pStyle w:val="paragraph"/>
        <w:spacing w:before="0" w:beforeAutospacing="0" w:after="0" w:afterAutospacing="0"/>
        <w:ind w:firstLine="708"/>
        <w:textAlignment w:val="baseline"/>
        <w:rPr>
          <w:rStyle w:val="normaltextrun"/>
          <w:bCs/>
          <w:color w:val="000000"/>
          <w:rFonts w:ascii="Palatino Linotype" w:hAnsi="Palatino Linotype" w:cs="Segoe UI"/>
        </w:rPr>
      </w:pPr>
      <w:r>
        <w:rPr>
          <w:rStyle w:val="normaltextrun"/>
          <w:color w:val="000000"/>
          <w:rFonts w:ascii="Palatino Linotype" w:hAnsi="Palatino Linotype"/>
        </w:rPr>
        <w:t xml:space="preserve">Za zagotavljanje skladnosti z zahtevami iz poglavja 2 teh predpisov je odgovoren uporabnik avtomatskega sistema za tehtanje.</w:t>
      </w:r>
      <w:r>
        <w:rPr>
          <w:rStyle w:val="normaltextrun"/>
          <w:color w:val="000000"/>
          <w:rFonts w:ascii="Palatino Linotype" w:hAnsi="Palatino Linotype"/>
        </w:rPr>
        <w:t xml:space="preserve"> </w:t>
      </w:r>
      <w:r>
        <w:rPr>
          <w:rStyle w:val="normaltextrun"/>
          <w:color w:val="000000"/>
          <w:rFonts w:ascii="Palatino Linotype" w:hAnsi="Palatino Linotype"/>
        </w:rPr>
        <w:t xml:space="preserve">Uporabnik je odgovoren tudi za zagotovitev, da je na voljo tehnična dokumentacija, ki je potrebna za ocenjevanje tega, ali so zahteve izpolnjene.</w:t>
      </w:r>
    </w:p>
    <w:p w:rsidR="004D03F8" w:rsidRPr="008542C3" w:rsidRDefault="004D03F8" w:rsidP="0000330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alatino Linotype" w:hAnsi="Palatino Linotype" w:cs="Segoe UI"/>
          <w:b/>
          <w:bCs/>
          <w:color w:val="000000"/>
          <w:lang w:val="en-US"/>
        </w:rPr>
      </w:pPr>
    </w:p>
    <w:p w:rsidR="004D03F8" w:rsidRPr="008542C3" w:rsidRDefault="004D03F8" w:rsidP="00665E58">
      <w:pPr>
        <w:pStyle w:val="paragraph"/>
        <w:spacing w:after="0"/>
        <w:textAlignment w:val="baseline"/>
        <w:rPr>
          <w:rStyle w:val="eop"/>
          <w:color w:val="000000"/>
          <w:rFonts w:ascii="Palatino Linotype" w:hAnsi="Palatino Linotype" w:cs="Segoe UI"/>
        </w:rPr>
      </w:pPr>
      <w:r>
        <w:rPr>
          <w:rStyle w:val="eop"/>
          <w:b/>
          <w:color w:val="000000"/>
          <w:rFonts w:ascii="Palatino Linotype" w:hAnsi="Palatino Linotype"/>
        </w:rPr>
        <w:t xml:space="preserve">Oddelek 4.</w:t>
      </w:r>
      <w:r>
        <w:rPr>
          <w:rStyle w:val="eop"/>
          <w:b/>
          <w:color w:val="000000"/>
          <w:rFonts w:ascii="Palatino Linotype" w:hAnsi="Palatino Linotype"/>
        </w:rPr>
        <w:t xml:space="preserve"> </w:t>
      </w:r>
      <w:r>
        <w:rPr>
          <w:rStyle w:val="eop"/>
          <w:b/>
          <w:color w:val="000000"/>
          <w:rFonts w:ascii="Palatino Linotype" w:hAnsi="Palatino Linotype"/>
        </w:rPr>
        <w:t xml:space="preserve">Zahteve za proizvajalce ipd.</w:t>
      </w:r>
      <w:r>
        <w:rPr>
          <w:rStyle w:val="eop"/>
          <w:b/>
          <w:color w:val="000000"/>
          <w:rFonts w:ascii="Palatino Linotype" w:hAnsi="Palatino Linotype"/>
        </w:rPr>
        <w:t xml:space="preserve"> </w:t>
      </w:r>
    </w:p>
    <w:p w:rsidR="0000330D" w:rsidRPr="008542C3" w:rsidRDefault="004D03F8" w:rsidP="00665E58">
      <w:pPr>
        <w:pStyle w:val="paragraph"/>
        <w:spacing w:before="0" w:beforeAutospacing="0" w:after="0" w:afterAutospacing="0"/>
        <w:ind w:firstLine="708"/>
        <w:textAlignment w:val="baseline"/>
        <w:rPr>
          <w:rStyle w:val="eop"/>
          <w:color w:val="000000"/>
          <w:rFonts w:ascii="Palatino Linotype" w:hAnsi="Palatino Linotype" w:cs="Segoe UI"/>
        </w:rPr>
      </w:pPr>
      <w:r>
        <w:rPr>
          <w:rStyle w:val="eop"/>
          <w:color w:val="000000"/>
          <w:rFonts w:ascii="Palatino Linotype" w:hAnsi="Palatino Linotype"/>
        </w:rPr>
        <w:t xml:space="preserve">Vsakdo, ki daje tehtnice, namenjene uporabi pri iztovarjanju rib, na trg, mora Norveško meroslovno službo obvestiti o tem, kdo je kupec, o vrsti tehtnice ter področju in namenu njene uporabe.</w:t>
      </w:r>
      <w:r>
        <w:rPr>
          <w:rStyle w:val="eop"/>
          <w:color w:val="000000"/>
          <w:rFonts w:ascii="Palatino Linotype" w:hAnsi="Palatino Linotype"/>
        </w:rPr>
        <w:t xml:space="preserve"> </w:t>
      </w:r>
    </w:p>
    <w:p w:rsidR="00665E58" w:rsidRPr="008542C3" w:rsidRDefault="00665E58" w:rsidP="00665E58">
      <w:pPr>
        <w:pStyle w:val="paragraph"/>
        <w:spacing w:before="0" w:beforeAutospacing="0" w:after="0" w:afterAutospacing="0"/>
        <w:textAlignment w:val="baseline"/>
        <w:rPr>
          <w:rStyle w:val="eop"/>
          <w:rFonts w:ascii="Palatino Linotype" w:hAnsi="Palatino Linotype" w:cs="Segoe UI"/>
          <w:color w:val="000000"/>
          <w:lang w:val="en-US"/>
        </w:rPr>
      </w:pPr>
    </w:p>
    <w:p w:rsidR="00665E58" w:rsidRPr="008542C3" w:rsidRDefault="00665E58" w:rsidP="00665E58">
      <w:pPr>
        <w:pStyle w:val="paragraph"/>
        <w:spacing w:after="0"/>
        <w:textAlignment w:val="baseline"/>
        <w:rPr>
          <w:rStyle w:val="eop"/>
          <w:color w:val="000000"/>
          <w:rFonts w:ascii="Palatino Linotype" w:hAnsi="Palatino Linotype" w:cs="Segoe UI"/>
        </w:rPr>
      </w:pPr>
      <w:r>
        <w:rPr>
          <w:rStyle w:val="eop"/>
          <w:color w:val="000000"/>
          <w:b/>
          <w:rFonts w:ascii="Palatino Linotype" w:hAnsi="Palatino Linotype"/>
        </w:rPr>
        <w:t xml:space="preserve">Poglavje 2 – Zahteve za avtomatske sisteme za tehtanje</w:t>
      </w:r>
      <w:r>
        <w:rPr>
          <w:rStyle w:val="eop"/>
          <w:color w:val="000000"/>
          <w:rFonts w:ascii="Palatino Linotype" w:hAnsi="Palatino Linotype"/>
        </w:rPr>
        <w:t xml:space="preserve"> </w:t>
      </w:r>
    </w:p>
    <w:p w:rsidR="00665E58" w:rsidRPr="008542C3" w:rsidRDefault="00665E58" w:rsidP="00665E58">
      <w:pPr>
        <w:pStyle w:val="paragraph"/>
        <w:spacing w:after="0"/>
        <w:textAlignment w:val="baseline"/>
        <w:rPr>
          <w:rStyle w:val="eop"/>
          <w:b/>
          <w:color w:val="000000"/>
          <w:rFonts w:ascii="Palatino Linotype" w:hAnsi="Palatino Linotype" w:cs="Segoe UI"/>
        </w:rPr>
      </w:pPr>
      <w:r>
        <w:rPr>
          <w:rStyle w:val="eop"/>
          <w:b/>
          <w:color w:val="000000"/>
          <w:rFonts w:ascii="Palatino Linotype" w:hAnsi="Palatino Linotype"/>
        </w:rPr>
        <w:t xml:space="preserve">Oddelek 5.</w:t>
      </w:r>
      <w:r>
        <w:rPr>
          <w:rStyle w:val="eop"/>
          <w:b/>
          <w:color w:val="000000"/>
          <w:rFonts w:ascii="Palatino Linotype" w:hAnsi="Palatino Linotype"/>
        </w:rPr>
        <w:t xml:space="preserve"> </w:t>
      </w:r>
      <w:r>
        <w:rPr>
          <w:rStyle w:val="eop"/>
          <w:b/>
          <w:color w:val="000000"/>
          <w:rFonts w:ascii="Palatino Linotype" w:hAnsi="Palatino Linotype"/>
        </w:rPr>
        <w:t xml:space="preserve">Shranjevanje in prenos podatkov</w:t>
      </w:r>
    </w:p>
    <w:p w:rsidR="00665E58" w:rsidRPr="008542C3" w:rsidRDefault="00665E58" w:rsidP="00665E58">
      <w:pPr>
        <w:pStyle w:val="paragraph"/>
        <w:spacing w:after="0"/>
        <w:ind w:firstLine="708"/>
        <w:textAlignment w:val="baseline"/>
        <w:rPr>
          <w:sz w:val="18"/>
          <w:szCs w:val="18"/>
          <w:rFonts w:ascii="Segoe UI" w:hAnsi="Segoe UI" w:cs="Segoe UI"/>
        </w:rPr>
      </w:pPr>
      <w:r>
        <w:rPr>
          <w:rStyle w:val="eop"/>
          <w:color w:val="000000"/>
          <w:rFonts w:ascii="Palatino Linotype" w:hAnsi="Palatino Linotype"/>
        </w:rPr>
        <w:t xml:space="preserve">Sistem za tehtanje mora zagotavljati samodejno shranjevanje in prenos podatkov o tehtanju ter samodejno shranjevanje in prenos podatkov o dogodkih v sistemu za tehtanje, ki lahko vplivajo na rezultat tehtanja.</w:t>
      </w:r>
    </w:p>
    <w:p w:rsidR="005022D1" w:rsidRPr="008542C3" w:rsidRDefault="005022D1" w:rsidP="0088015B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  <w:rFonts w:ascii="Palatino Linotype" w:hAnsi="Palatino Linotype" w:cs="Segoe UI"/>
        </w:rPr>
      </w:pPr>
      <w:r>
        <w:rPr>
          <w:rStyle w:val="normaltextrun"/>
          <w:b/>
          <w:color w:val="000000"/>
          <w:rFonts w:ascii="Palatino Linotype" w:hAnsi="Palatino Linotype"/>
        </w:rPr>
        <w:t xml:space="preserve">Oddelek 6.</w:t>
      </w:r>
      <w:r>
        <w:rPr>
          <w:rStyle w:val="normaltextrun"/>
          <w:b/>
          <w:color w:val="000000"/>
          <w:rFonts w:ascii="Palatino Linotype" w:hAnsi="Palatino Linotype"/>
        </w:rPr>
        <w:t xml:space="preserve"> </w:t>
      </w:r>
      <w:r>
        <w:rPr>
          <w:rStyle w:val="normaltextrun"/>
          <w:b/>
          <w:color w:val="000000"/>
          <w:rFonts w:ascii="Palatino Linotype" w:hAnsi="Palatino Linotype"/>
        </w:rPr>
        <w:t xml:space="preserve">Obravnava napak</w:t>
      </w:r>
    </w:p>
    <w:p w:rsidR="0088015B" w:rsidRPr="008542C3" w:rsidRDefault="0088015B" w:rsidP="0088015B">
      <w:pPr>
        <w:pStyle w:val="paragraph"/>
        <w:spacing w:before="0" w:beforeAutospacing="0" w:after="0" w:afterAutospacing="0"/>
        <w:ind w:firstLine="705"/>
        <w:textAlignment w:val="baseline"/>
        <w:rPr>
          <w:rStyle w:val="normaltextrun"/>
          <w:rFonts w:ascii="Palatino Linotype" w:hAnsi="Palatino Linotype" w:cs="Segoe UI"/>
          <w:b/>
          <w:bCs/>
          <w:color w:val="000000"/>
          <w:lang w:val="en-US"/>
        </w:rPr>
      </w:pPr>
    </w:p>
    <w:p w:rsidR="005022D1" w:rsidRPr="008542C3" w:rsidRDefault="005022D1" w:rsidP="005022D1">
      <w:pPr>
        <w:pStyle w:val="paragraph"/>
        <w:spacing w:before="0" w:beforeAutospacing="0" w:after="0" w:afterAutospacing="0"/>
        <w:ind w:firstLine="708"/>
        <w:textAlignment w:val="baseline"/>
        <w:rPr>
          <w:rStyle w:val="normaltextrun"/>
          <w:bCs/>
          <w:color w:val="000000"/>
          <w:rFonts w:ascii="Palatino Linotype" w:hAnsi="Palatino Linotype" w:cs="Segoe UI"/>
        </w:rPr>
      </w:pPr>
      <w:r>
        <w:rPr>
          <w:rStyle w:val="normaltextrun"/>
          <w:color w:val="000000"/>
          <w:rFonts w:ascii="Palatino Linotype" w:hAnsi="Palatino Linotype"/>
        </w:rPr>
        <w:t xml:space="preserve">Sistem za tehtanje mora imeti funkcije za shranjevanje in posredovanje informacij o napakah, do katerih pride pri uporabi tehtnice.</w:t>
      </w:r>
      <w:r>
        <w:rPr>
          <w:rStyle w:val="normaltextrun"/>
          <w:color w:val="000000"/>
          <w:rFonts w:ascii="Palatino Linotype" w:hAnsi="Palatino Linotype"/>
        </w:rPr>
        <w:t xml:space="preserve"> </w:t>
      </w:r>
      <w:r>
        <w:rPr>
          <w:rStyle w:val="normaltextrun"/>
          <w:color w:val="000000"/>
          <w:rFonts w:ascii="Palatino Linotype" w:hAnsi="Palatino Linotype"/>
        </w:rPr>
        <w:t xml:space="preserve">Sistem za tehtanje mora imeti tudi integrirano funkcijo, ki omogoča poročanje, popravke in predložitev nove različice v primeru napak v posredovanih podatkih in v primeru, da so ti podatki pomanjkljivi.</w:t>
      </w:r>
      <w:r>
        <w:rPr>
          <w:rStyle w:val="normaltextrun"/>
          <w:color w:val="000000"/>
          <w:rFonts w:ascii="Palatino Linotype" w:hAnsi="Palatino Linotype"/>
        </w:rPr>
        <w:t xml:space="preserve"> </w:t>
      </w:r>
      <w:r>
        <w:rPr>
          <w:rStyle w:val="normaltextrun"/>
          <w:color w:val="000000"/>
          <w:rFonts w:ascii="Palatino Linotype" w:hAnsi="Palatino Linotype"/>
        </w:rPr>
        <w:t xml:space="preserve">Že zabeleženih podatkov ne sme biti mogoče spreminjati.</w:t>
      </w:r>
    </w:p>
    <w:p w:rsidR="005022D1" w:rsidRPr="008542C3" w:rsidRDefault="005022D1" w:rsidP="005022D1">
      <w:pPr>
        <w:pStyle w:val="paragraph"/>
        <w:spacing w:after="0"/>
        <w:jc w:val="both"/>
        <w:textAlignment w:val="baseline"/>
        <w:rPr>
          <w:rStyle w:val="normaltextrun"/>
          <w:bCs/>
          <w:color w:val="000000"/>
          <w:rFonts w:ascii="Palatino Linotype" w:hAnsi="Palatino Linotype" w:cs="Segoe UI"/>
        </w:rPr>
      </w:pPr>
      <w:r>
        <w:rPr>
          <w:rStyle w:val="normaltextrun"/>
          <w:b/>
          <w:color w:val="000000"/>
          <w:rFonts w:ascii="Palatino Linotype" w:hAnsi="Palatino Linotype"/>
        </w:rPr>
        <w:t xml:space="preserve">Oddelek 7.</w:t>
      </w:r>
      <w:r>
        <w:rPr>
          <w:rStyle w:val="normaltextrun"/>
          <w:b/>
          <w:color w:val="000000"/>
          <w:rFonts w:ascii="Palatino Linotype" w:hAnsi="Palatino Linotype"/>
        </w:rPr>
        <w:t xml:space="preserve"> </w:t>
      </w:r>
      <w:r>
        <w:rPr>
          <w:rStyle w:val="normaltextrun"/>
          <w:b/>
          <w:color w:val="000000"/>
          <w:rFonts w:ascii="Palatino Linotype" w:hAnsi="Palatino Linotype"/>
        </w:rPr>
        <w:t xml:space="preserve">Kakovost, celovitost in razpoložljivost podatkov</w:t>
      </w:r>
    </w:p>
    <w:p w:rsidR="005022D1" w:rsidRPr="008542C3" w:rsidRDefault="005022D1" w:rsidP="005022D1">
      <w:pPr>
        <w:pStyle w:val="paragraph"/>
        <w:spacing w:after="0"/>
        <w:ind w:firstLine="708"/>
        <w:jc w:val="both"/>
        <w:textAlignment w:val="baseline"/>
        <w:rPr>
          <w:rStyle w:val="normaltextrun"/>
          <w:bCs/>
          <w:color w:val="000000"/>
          <w:rFonts w:ascii="Palatino Linotype" w:hAnsi="Palatino Linotype" w:cs="Segoe UI"/>
        </w:rPr>
      </w:pPr>
      <w:r>
        <w:rPr>
          <w:rStyle w:val="normaltextrun"/>
          <w:color w:val="000000"/>
          <w:rFonts w:ascii="Palatino Linotype" w:hAnsi="Palatino Linotype"/>
        </w:rPr>
        <w:t xml:space="preserve">Sistem za tehtanje mora zagotavljati visoko kakovost in celovitost podatkov.</w:t>
      </w:r>
      <w:r>
        <w:rPr>
          <w:rStyle w:val="normaltextrun"/>
          <w:color w:val="000000"/>
          <w:rFonts w:ascii="Palatino Linotype" w:hAnsi="Palatino Linotype"/>
        </w:rPr>
        <w:t xml:space="preserve"> </w:t>
      </w:r>
      <w:r>
        <w:rPr>
          <w:rStyle w:val="normaltextrun"/>
          <w:color w:val="000000"/>
          <w:rFonts w:ascii="Palatino Linotype" w:hAnsi="Palatino Linotype"/>
        </w:rPr>
        <w:t xml:space="preserve">Sestavni deli in programska oprema sistema za tehtanje, ki so ključni za shranjevanje podatkov o tehtanju in dogodkov v sistemu za tehtanje, morajo biti zasnovani tako, da so zaščiteni pred nedovoljenimi posegi in nenamerno napačno uporabo.</w:t>
      </w:r>
      <w:r>
        <w:rPr>
          <w:rStyle w:val="normaltextrun"/>
          <w:color w:val="000000"/>
          <w:rFonts w:ascii="Palatino Linotype" w:hAnsi="Palatino Linotype"/>
        </w:rPr>
        <w:t xml:space="preserve"> </w:t>
      </w:r>
      <w:r>
        <w:rPr>
          <w:rStyle w:val="normaltextrun"/>
          <w:color w:val="000000"/>
          <w:rFonts w:ascii="Palatino Linotype" w:hAnsi="Palatino Linotype"/>
        </w:rPr>
        <w:t xml:space="preserve">Uporabljeni varnostni ukrepi morajo omogočati dokazovanje tega, da je prišlo do kakršnega koli posega.</w:t>
      </w:r>
      <w:r>
        <w:rPr>
          <w:rStyle w:val="normaltextrun"/>
          <w:color w:val="000000"/>
          <w:rFonts w:ascii="Palatino Linotype" w:hAnsi="Palatino Linotype"/>
        </w:rPr>
        <w:t xml:space="preserve"> </w:t>
      </w:r>
      <w:r>
        <w:rPr>
          <w:rStyle w:val="normaltextrun"/>
          <w:color w:val="000000"/>
          <w:rFonts w:ascii="Palatino Linotype" w:hAnsi="Palatino Linotype"/>
        </w:rPr>
        <w:t xml:space="preserve">Vsi incidenti in informacije o opravljenih tehtanjih se morajo shraniti skupaj z varnim časovnim žigom.</w:t>
      </w:r>
    </w:p>
    <w:p w:rsidR="005022D1" w:rsidRPr="008542C3" w:rsidRDefault="005022D1" w:rsidP="005022D1">
      <w:pPr>
        <w:pStyle w:val="paragraph"/>
        <w:spacing w:before="0" w:beforeAutospacing="0" w:after="0" w:afterAutospacing="0"/>
        <w:ind w:firstLine="708"/>
        <w:jc w:val="both"/>
        <w:textAlignment w:val="baseline"/>
        <w:rPr>
          <w:rStyle w:val="normaltextrun"/>
          <w:b/>
          <w:bCs/>
          <w:color w:val="000000"/>
          <w:rFonts w:ascii="Palatino Linotype" w:hAnsi="Palatino Linotype" w:cs="Segoe UI"/>
        </w:rPr>
      </w:pPr>
      <w:r>
        <w:rPr>
          <w:rStyle w:val="normaltextrun"/>
          <w:color w:val="000000"/>
          <w:rFonts w:ascii="Palatino Linotype" w:hAnsi="Palatino Linotype"/>
        </w:rPr>
        <w:t xml:space="preserve">Shranjeni podatki o tehtanju in podatki o dogodkih, povezanih s tehtanjem, morajo biti zaščiteni, da se ne izgubijo.</w:t>
      </w:r>
    </w:p>
    <w:p w:rsidR="005022D1" w:rsidRPr="008542C3" w:rsidRDefault="0000330D" w:rsidP="005022D1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  <w:rFonts w:ascii="Palatino Linotype" w:hAnsi="Palatino Linotype" w:cs="Segoe UI"/>
        </w:rPr>
      </w:pPr>
      <w:r>
        <w:rPr>
          <w:rStyle w:val="eop"/>
          <w:color w:val="000000"/>
          <w:rFonts w:ascii="Palatino Linotype" w:hAnsi="Palatino Linotype"/>
        </w:rPr>
        <w:t xml:space="preserve"> </w:t>
      </w:r>
    </w:p>
    <w:p w:rsidR="005022D1" w:rsidRPr="008542C3" w:rsidRDefault="005022D1" w:rsidP="005022D1">
      <w:pPr>
        <w:pStyle w:val="paragraph"/>
        <w:spacing w:before="0" w:beforeAutospacing="0" w:after="0" w:afterAutospacing="0"/>
        <w:textAlignment w:val="baseline"/>
        <w:rPr>
          <w:b/>
          <w:rFonts w:ascii="Palatino Linotype" w:hAnsi="Palatino Linotype" w:cs="Segoe UI"/>
        </w:rPr>
      </w:pPr>
      <w:r>
        <w:rPr>
          <w:b/>
          <w:rFonts w:ascii="Palatino Linotype" w:hAnsi="Palatino Linotype"/>
        </w:rPr>
        <w:t xml:space="preserve">Oddelek 8.</w:t>
      </w:r>
      <w:r>
        <w:rPr>
          <w:b/>
          <w:rFonts w:ascii="Palatino Linotype" w:hAnsi="Palatino Linotype"/>
        </w:rPr>
        <w:t xml:space="preserve"> </w:t>
      </w:r>
      <w:r>
        <w:rPr>
          <w:b/>
          <w:rFonts w:ascii="Palatino Linotype" w:hAnsi="Palatino Linotype"/>
        </w:rPr>
        <w:t xml:space="preserve">Zahteve za tehtnice, ki so del sistema za tehtanje</w:t>
      </w:r>
    </w:p>
    <w:p w:rsidR="005022D1" w:rsidRPr="008542C3" w:rsidRDefault="005022D1" w:rsidP="005022D1">
      <w:pPr>
        <w:pStyle w:val="paragraph"/>
        <w:spacing w:after="0"/>
        <w:ind w:firstLine="705"/>
        <w:textAlignment w:val="baseline"/>
        <w:rPr>
          <w:rFonts w:ascii="Palatino Linotype" w:hAnsi="Palatino Linotype" w:cs="Segoe UI"/>
        </w:rPr>
      </w:pPr>
      <w:r>
        <w:rPr>
          <w:rFonts w:ascii="Palatino Linotype" w:hAnsi="Palatino Linotype"/>
        </w:rPr>
        <w:t xml:space="preserve">Tehtnica, ki se uporablja pri iztovarjanju rib, mora imeti glavno prikazovalno enoto, ki omogoča fizično spremljanje podatkov, vključno s stehtano količino itd., ter mora omogočati neprekinjeno in neposredno odčitavanje in upravljanje ob sočasnem spremljanju dejavnosti na tehtnici ali okoli nje.</w:t>
      </w:r>
      <w:r>
        <w:rPr>
          <w:rFonts w:ascii="Palatino Linotype" w:hAnsi="Palatino Linotype"/>
        </w:rPr>
        <w:t xml:space="preserve"> </w:t>
      </w:r>
    </w:p>
    <w:p w:rsidR="005022D1" w:rsidRPr="008542C3" w:rsidRDefault="005022D1" w:rsidP="005022D1">
      <w:pPr>
        <w:pStyle w:val="paragraph"/>
        <w:spacing w:after="0"/>
        <w:ind w:firstLine="705"/>
        <w:textAlignment w:val="baseline"/>
        <w:rPr>
          <w:rFonts w:ascii="Palatino Linotype" w:hAnsi="Palatino Linotype" w:cs="Segoe UI"/>
        </w:rPr>
      </w:pPr>
      <w:r>
        <w:rPr>
          <w:rFonts w:ascii="Palatino Linotype" w:hAnsi="Palatino Linotype"/>
        </w:rPr>
        <w:t xml:space="preserve">Stehtano količino iztovorjenih rib mora biti mogoče neprestano odčitavati.</w:t>
      </w:r>
      <w:r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 xml:space="preserve">Uporabnik mora imeti med možnostmi v meniju opcijo, da se takoj vrne v način za odčitavanje.</w:t>
      </w:r>
    </w:p>
    <w:p w:rsidR="00E77317" w:rsidRPr="008542C3" w:rsidRDefault="005022D1" w:rsidP="005022D1">
      <w:pPr>
        <w:pStyle w:val="paragraph"/>
        <w:spacing w:before="0" w:beforeAutospacing="0" w:after="0" w:afterAutospacing="0"/>
        <w:ind w:firstLine="705"/>
        <w:textAlignment w:val="baseline"/>
        <w:rPr>
          <w:rFonts w:ascii="Palatino Linotype" w:hAnsi="Palatino Linotype" w:cs="Segoe UI"/>
        </w:rPr>
      </w:pPr>
      <w:r>
        <w:rPr>
          <w:rFonts w:ascii="Palatino Linotype" w:hAnsi="Palatino Linotype"/>
        </w:rPr>
        <w:t xml:space="preserve">Tehtnice morajo biti opremljene z zaščitnimi mehanizmi, določenimi v dokumentu o preskusu tipa.</w:t>
      </w:r>
      <w:r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 xml:space="preserve">V primeru, da se uporabljajo fizični pečati, morajo imeti ti pečati edinstveno identifikacijsko oznako.</w:t>
      </w:r>
    </w:p>
    <w:p w:rsidR="005022D1" w:rsidRPr="008542C3" w:rsidRDefault="005022D1" w:rsidP="005022D1">
      <w:pPr>
        <w:pStyle w:val="paragraph"/>
        <w:spacing w:after="0"/>
        <w:textAlignment w:val="baseline"/>
        <w:rPr>
          <w:rStyle w:val="normaltextrun"/>
          <w:b/>
          <w:bCs/>
          <w:color w:val="000000"/>
          <w:rFonts w:ascii="Palatino Linotype" w:hAnsi="Palatino Linotype" w:cs="Segoe UI"/>
        </w:rPr>
      </w:pPr>
      <w:r>
        <w:rPr>
          <w:rStyle w:val="normaltextrun"/>
          <w:b/>
          <w:color w:val="000000"/>
          <w:rFonts w:ascii="Palatino Linotype" w:hAnsi="Palatino Linotype"/>
        </w:rPr>
        <w:t xml:space="preserve">Oddelek 9.</w:t>
      </w:r>
      <w:r>
        <w:rPr>
          <w:rStyle w:val="normaltextrun"/>
          <w:b/>
          <w:color w:val="000000"/>
          <w:rFonts w:ascii="Palatino Linotype" w:hAnsi="Palatino Linotype"/>
        </w:rPr>
        <w:t xml:space="preserve"> </w:t>
      </w:r>
      <w:r>
        <w:rPr>
          <w:rStyle w:val="normaltextrun"/>
          <w:b/>
          <w:color w:val="000000"/>
          <w:rFonts w:ascii="Palatino Linotype" w:hAnsi="Palatino Linotype"/>
        </w:rPr>
        <w:t xml:space="preserve">Dodatne zahteve za avtomatske tehtnice</w:t>
      </w:r>
    </w:p>
    <w:p w:rsidR="005022D1" w:rsidRPr="008542C3" w:rsidRDefault="005022D1" w:rsidP="005022D1">
      <w:pPr>
        <w:pStyle w:val="paragraph"/>
        <w:spacing w:after="0"/>
        <w:ind w:firstLine="708"/>
        <w:textAlignment w:val="baseline"/>
        <w:rPr>
          <w:rStyle w:val="normaltextrun"/>
          <w:bCs/>
          <w:color w:val="000000"/>
          <w:rFonts w:ascii="Palatino Linotype" w:hAnsi="Palatino Linotype" w:cs="Segoe UI"/>
        </w:rPr>
      </w:pPr>
      <w:r>
        <w:rPr>
          <w:rStyle w:val="normaltextrun"/>
          <w:color w:val="000000"/>
          <w:rFonts w:ascii="Palatino Linotype" w:hAnsi="Palatino Linotype"/>
        </w:rPr>
        <w:t xml:space="preserve">Avtomatska tehtnica mora imeti vsaj eno sekundarno prikazovalno enoto, ki prikazuje rezultat tehtanja z glavne prikazovalne enote.</w:t>
      </w:r>
      <w:r>
        <w:rPr>
          <w:rStyle w:val="normaltextrun"/>
          <w:color w:val="000000"/>
          <w:rFonts w:ascii="Palatino Linotype" w:hAnsi="Palatino Linotype"/>
        </w:rPr>
        <w:t xml:space="preserve"> </w:t>
      </w:r>
      <w:r>
        <w:rPr>
          <w:rStyle w:val="normaltextrun"/>
          <w:color w:val="000000"/>
          <w:rFonts w:ascii="Palatino Linotype" w:hAnsi="Palatino Linotype"/>
        </w:rPr>
        <w:t xml:space="preserve">Sekundarna prikazovalna enota ne sme imeti funkcij, ki bi lahko vplivale na rezultat tehtanja.</w:t>
      </w:r>
      <w:r>
        <w:rPr>
          <w:rStyle w:val="normaltextrun"/>
          <w:color w:val="000000"/>
          <w:rFonts w:ascii="Palatino Linotype" w:hAnsi="Palatino Linotype"/>
        </w:rPr>
        <w:t xml:space="preserve"> </w:t>
      </w:r>
      <w:r>
        <w:rPr>
          <w:rStyle w:val="normaltextrun"/>
          <w:color w:val="000000"/>
          <w:rFonts w:ascii="Palatino Linotype" w:hAnsi="Palatino Linotype"/>
        </w:rPr>
        <w:t xml:space="preserve">Sekundarna prikazovalna enota mora imeti enako ločljivost kot glavna prikazovalna enota.</w:t>
      </w:r>
    </w:p>
    <w:p w:rsidR="005022D1" w:rsidRPr="008542C3" w:rsidRDefault="005022D1" w:rsidP="005022D1">
      <w:pPr>
        <w:pStyle w:val="paragraph"/>
        <w:spacing w:after="0"/>
        <w:ind w:firstLine="708"/>
        <w:textAlignment w:val="baseline"/>
        <w:rPr>
          <w:rStyle w:val="normaltextrun"/>
          <w:bCs/>
          <w:color w:val="000000"/>
          <w:rFonts w:ascii="Palatino Linotype" w:hAnsi="Palatino Linotype" w:cs="Segoe UI"/>
        </w:rPr>
      </w:pPr>
      <w:r>
        <w:rPr>
          <w:rStyle w:val="normaltextrun"/>
          <w:color w:val="000000"/>
          <w:rFonts w:ascii="Palatino Linotype" w:hAnsi="Palatino Linotype"/>
        </w:rPr>
        <w:t xml:space="preserve">Avtomatska tehtnica mora imeti več števcev, od katerih je eden skupni števec, ki deluje neprekinjeno in ga ni mogoče ponastaviti.</w:t>
      </w:r>
    </w:p>
    <w:p w:rsidR="005022D1" w:rsidRPr="008542C3" w:rsidRDefault="005022D1" w:rsidP="005022D1">
      <w:pPr>
        <w:pStyle w:val="paragraph"/>
        <w:spacing w:after="0"/>
        <w:ind w:firstLine="708"/>
        <w:textAlignment w:val="baseline"/>
        <w:rPr>
          <w:rStyle w:val="normaltextrun"/>
          <w:bCs/>
          <w:color w:val="000000"/>
          <w:rFonts w:ascii="Palatino Linotype" w:hAnsi="Palatino Linotype" w:cs="Segoe UI"/>
        </w:rPr>
      </w:pPr>
      <w:r>
        <w:rPr>
          <w:rStyle w:val="normaltextrun"/>
          <w:color w:val="000000"/>
          <w:rFonts w:ascii="Palatino Linotype" w:hAnsi="Palatino Linotype"/>
        </w:rPr>
        <w:t xml:space="preserve">Avtomatska tehtnica mora imeti funkcije za odkrivanje napak, ki jih je mogoče zaznati.</w:t>
      </w:r>
      <w:r>
        <w:rPr>
          <w:rStyle w:val="normaltextrun"/>
          <w:color w:val="000000"/>
          <w:rFonts w:ascii="Palatino Linotype" w:hAnsi="Palatino Linotype"/>
        </w:rPr>
        <w:t xml:space="preserve"> </w:t>
      </w:r>
      <w:r>
        <w:rPr>
          <w:rStyle w:val="normaltextrun"/>
          <w:color w:val="000000"/>
          <w:rFonts w:ascii="Palatino Linotype" w:hAnsi="Palatino Linotype"/>
        </w:rPr>
        <w:t xml:space="preserve">Če se odkrijejo napake, se nameščanje rib na tehtnico samodejno ustavi.</w:t>
      </w:r>
      <w:r>
        <w:rPr>
          <w:rStyle w:val="normaltextrun"/>
          <w:color w:val="000000"/>
          <w:rFonts w:ascii="Palatino Linotype" w:hAnsi="Palatino Linotype"/>
        </w:rPr>
        <w:tab/>
      </w:r>
      <w:r>
        <w:rPr>
          <w:rStyle w:val="normaltextrun"/>
          <w:color w:val="000000"/>
          <w:rFonts w:ascii="Palatino Linotype" w:hAnsi="Palatino Linotype"/>
        </w:rPr>
        <w:t xml:space="preserve"> </w:t>
      </w:r>
    </w:p>
    <w:p w:rsidR="005022D1" w:rsidRPr="008542C3" w:rsidRDefault="0088015B" w:rsidP="005022D1">
      <w:pPr>
        <w:pStyle w:val="paragraph"/>
        <w:spacing w:after="0"/>
        <w:ind w:firstLine="708"/>
        <w:textAlignment w:val="baseline"/>
        <w:rPr>
          <w:rStyle w:val="normaltextrun"/>
          <w:bCs/>
          <w:color w:val="000000"/>
          <w:rFonts w:ascii="Palatino Linotype" w:hAnsi="Palatino Linotype" w:cs="Segoe UI"/>
        </w:rPr>
      </w:pPr>
      <w:r>
        <w:rPr>
          <w:rStyle w:val="normaltextrun"/>
          <w:rFonts w:ascii="Palatino Linotype" w:hAnsi="Palatino Linotype"/>
        </w:rPr>
        <w:t xml:space="preserve">Neprekinjeno delujoče seštevalnike</w:t>
      </w:r>
      <w:r>
        <w:t xml:space="preserve"> </w:t>
      </w:r>
      <w:r>
        <w:rPr>
          <w:rStyle w:val="normaltextrun"/>
          <w:color w:val="000000"/>
          <w:rFonts w:ascii="Palatino Linotype" w:hAnsi="Palatino Linotype"/>
        </w:rPr>
        <w:t xml:space="preserve"> je treba ponastaviti ob zagonu in vsaj vsakih 30 minut.</w:t>
      </w:r>
      <w:r>
        <w:rPr>
          <w:rStyle w:val="normaltextrun"/>
          <w:color w:val="000000"/>
          <w:rFonts w:ascii="Palatino Linotype" w:hAnsi="Palatino Linotype"/>
        </w:rPr>
        <w:t xml:space="preserve"> </w:t>
      </w:r>
      <w:r>
        <w:rPr>
          <w:rStyle w:val="normaltextrun"/>
          <w:color w:val="000000"/>
          <w:rFonts w:ascii="Palatino Linotype" w:hAnsi="Palatino Linotype"/>
        </w:rPr>
        <w:t xml:space="preserve">Če se to ne zgodi, se mora nameščanje rib na tehtnico samodejno ustaviti.</w:t>
      </w:r>
      <w:r>
        <w:rPr>
          <w:rStyle w:val="normaltextrun"/>
          <w:color w:val="000000"/>
          <w:rFonts w:ascii="Palatino Linotype" w:hAnsi="Palatino Linotype"/>
        </w:rPr>
        <w:t xml:space="preserve">  </w:t>
      </w:r>
    </w:p>
    <w:p w:rsidR="005022D1" w:rsidRPr="008542C3" w:rsidRDefault="0088015B" w:rsidP="0088015B">
      <w:pPr>
        <w:pStyle w:val="paragraph"/>
        <w:spacing w:after="0"/>
        <w:ind w:firstLine="708"/>
        <w:textAlignment w:val="baseline"/>
        <w:rPr>
          <w:rStyle w:val="normaltextrun"/>
          <w:bCs/>
          <w:color w:val="000000"/>
          <w:rFonts w:ascii="Palatino Linotype" w:hAnsi="Palatino Linotype" w:cs="Segoe UI"/>
        </w:rPr>
      </w:pPr>
      <w:r>
        <w:rPr>
          <w:rStyle w:val="normaltextrun"/>
          <w:rFonts w:ascii="Palatino Linotype" w:hAnsi="Palatino Linotype"/>
        </w:rPr>
        <w:t xml:space="preserve">Neprekinjeno delujoči seštevalniki</w:t>
      </w:r>
      <w:r>
        <w:rPr>
          <w:rStyle w:val="normaltextrun"/>
          <w:color w:val="000000"/>
          <w:rFonts w:ascii="Palatino Linotype" w:hAnsi="Palatino Linotype"/>
        </w:rPr>
        <w:t xml:space="preserve"> in seštevalne uteži posod morajo imeti stikalo, ki lahko prisili utež, da se požene po traku.</w:t>
      </w:r>
      <w:r>
        <w:rPr>
          <w:rStyle w:val="normaltextrun"/>
          <w:color w:val="000000"/>
          <w:rFonts w:ascii="Palatino Linotype" w:hAnsi="Palatino Linotype"/>
        </w:rPr>
        <w:t xml:space="preserve"> </w:t>
      </w:r>
    </w:p>
    <w:p w:rsidR="005022D1" w:rsidRPr="008542C3" w:rsidRDefault="0088015B" w:rsidP="0088015B">
      <w:pPr>
        <w:pStyle w:val="paragraph"/>
        <w:spacing w:before="0" w:beforeAutospacing="0" w:after="0" w:afterAutospacing="0"/>
        <w:ind w:firstLine="705"/>
        <w:textAlignment w:val="baseline"/>
        <w:rPr>
          <w:rStyle w:val="normaltextrun"/>
          <w:bCs/>
          <w:color w:val="000000"/>
          <w:rFonts w:ascii="Palatino Linotype" w:hAnsi="Palatino Linotype" w:cs="Segoe UI"/>
        </w:rPr>
      </w:pPr>
      <w:r>
        <w:rPr>
          <w:rStyle w:val="normaltextrun"/>
          <w:color w:val="000000"/>
          <w:rFonts w:ascii="Palatino Linotype" w:hAnsi="Palatino Linotype"/>
        </w:rPr>
        <w:t xml:space="preserve">To stikalo in električna omarica, priključena na avtomatsko tehtnico, morata biti zapečatena.</w:t>
      </w:r>
      <w:r>
        <w:rPr>
          <w:rStyle w:val="normaltextrun"/>
          <w:color w:val="000000"/>
          <w:rFonts w:ascii="Palatino Linotype" w:hAnsi="Palatino Linotype"/>
        </w:rPr>
        <w:t xml:space="preserve"> </w:t>
      </w:r>
      <w:r>
        <w:rPr>
          <w:rStyle w:val="normaltextrun"/>
          <w:color w:val="000000"/>
          <w:rFonts w:ascii="Palatino Linotype" w:hAnsi="Palatino Linotype"/>
        </w:rPr>
        <w:t xml:space="preserve">Pečati morajo imeti edinstveno identifikacijsko oznako.</w:t>
      </w:r>
    </w:p>
    <w:p w:rsidR="005022D1" w:rsidRPr="008542C3" w:rsidRDefault="005022D1" w:rsidP="0000330D">
      <w:pPr>
        <w:pStyle w:val="paragraph"/>
        <w:spacing w:before="0" w:beforeAutospacing="0" w:after="0" w:afterAutospacing="0"/>
        <w:ind w:firstLine="705"/>
        <w:textAlignment w:val="baseline"/>
        <w:rPr>
          <w:rStyle w:val="normaltextrun"/>
          <w:rFonts w:ascii="Palatino Linotype" w:hAnsi="Palatino Linotype" w:cs="Segoe UI"/>
          <w:bCs/>
          <w:color w:val="000000"/>
          <w:lang w:val="en-US"/>
        </w:rPr>
      </w:pPr>
    </w:p>
    <w:p w:rsidR="0088015B" w:rsidRPr="008542C3" w:rsidRDefault="0088015B" w:rsidP="0088015B">
      <w:pPr>
        <w:pStyle w:val="paragraph"/>
        <w:spacing w:after="0"/>
        <w:textAlignment w:val="baseline"/>
        <w:rPr>
          <w:rStyle w:val="normaltextrun"/>
          <w:b/>
          <w:color w:val="000000"/>
          <w:rFonts w:ascii="Palatino Linotype" w:hAnsi="Palatino Linotype" w:cs="Segoe UI"/>
        </w:rPr>
      </w:pPr>
      <w:r>
        <w:rPr>
          <w:rStyle w:val="normaltextrun"/>
          <w:b/>
          <w:color w:val="000000"/>
          <w:rFonts w:ascii="Palatino Linotype" w:hAnsi="Palatino Linotype"/>
        </w:rPr>
        <w:t xml:space="preserve">Poglavje 3 – Končne določbe</w:t>
      </w:r>
    </w:p>
    <w:p w:rsidR="0088015B" w:rsidRPr="008542C3" w:rsidRDefault="0088015B" w:rsidP="0088015B">
      <w:pPr>
        <w:pStyle w:val="paragraph"/>
        <w:spacing w:after="0"/>
        <w:textAlignment w:val="baseline"/>
        <w:rPr>
          <w:rStyle w:val="normaltextrun"/>
          <w:b/>
          <w:color w:val="000000"/>
          <w:rFonts w:ascii="Palatino Linotype" w:hAnsi="Palatino Linotype" w:cs="Segoe UI"/>
        </w:rPr>
      </w:pPr>
      <w:r>
        <w:rPr>
          <w:rStyle w:val="normaltextrun"/>
          <w:b/>
          <w:color w:val="000000"/>
          <w:rFonts w:ascii="Palatino Linotype" w:hAnsi="Palatino Linotype"/>
        </w:rPr>
        <w:t xml:space="preserve">Oddelek 10.</w:t>
      </w:r>
      <w:r>
        <w:rPr>
          <w:rStyle w:val="normaltextrun"/>
          <w:b/>
          <w:color w:val="000000"/>
          <w:rFonts w:ascii="Palatino Linotype" w:hAnsi="Palatino Linotype"/>
        </w:rPr>
        <w:t xml:space="preserve"> </w:t>
      </w:r>
      <w:r>
        <w:rPr>
          <w:rStyle w:val="normaltextrun"/>
          <w:b/>
          <w:color w:val="000000"/>
          <w:rFonts w:ascii="Palatino Linotype" w:hAnsi="Palatino Linotype"/>
        </w:rPr>
        <w:t xml:space="preserve">Kazen v primeru kršitve</w:t>
      </w:r>
    </w:p>
    <w:p w:rsidR="00BC3B46" w:rsidRPr="008542C3" w:rsidRDefault="0088015B" w:rsidP="0088015B">
      <w:pPr>
        <w:pStyle w:val="paragraph"/>
        <w:spacing w:before="0" w:beforeAutospacing="0" w:after="0" w:afterAutospacing="0"/>
        <w:ind w:firstLine="705"/>
        <w:textAlignment w:val="baseline"/>
        <w:rPr>
          <w:rStyle w:val="normaltextrun"/>
          <w:color w:val="000000"/>
          <w:rFonts w:ascii="Palatino Linotype" w:hAnsi="Palatino Linotype" w:cs="Segoe UI"/>
        </w:rPr>
      </w:pPr>
      <w:r>
        <w:rPr>
          <w:rStyle w:val="normaltextrun"/>
          <w:color w:val="000000"/>
          <w:rFonts w:ascii="Palatino Linotype" w:hAnsi="Palatino Linotype"/>
        </w:rPr>
        <w:t xml:space="preserve">V primeru kršitve teh predpisov se lahko odredi plačilo globe, ki se določi v skladu z določbami iz poglavja 7 predpisov o merskih enotah in meritvah.</w:t>
      </w:r>
    </w:p>
    <w:p w:rsidR="0000330D" w:rsidRPr="008542C3" w:rsidRDefault="0000330D" w:rsidP="009D6B20">
      <w:pPr>
        <w:pStyle w:val="paragraph"/>
        <w:spacing w:before="0" w:beforeAutospacing="0" w:after="0" w:afterAutospacing="0"/>
        <w:textAlignment w:val="baseline"/>
        <w:rPr>
          <w:sz w:val="18"/>
          <w:szCs w:val="18"/>
          <w:rFonts w:ascii="Segoe UI" w:hAnsi="Segoe UI" w:cs="Segoe UI"/>
        </w:rPr>
      </w:pPr>
      <w:r>
        <w:rPr>
          <w:color w:val="000000"/>
          <w:b/>
          <w:rStyle w:val="normaltextrun"/>
          <w:rFonts w:ascii="Palatino Linotype" w:hAnsi="Palatino Linotype"/>
        </w:rPr>
        <w:t xml:space="preserve">Oddelek 11.</w:t>
      </w:r>
      <w:r>
        <w:rPr>
          <w:color w:val="000000"/>
          <w:b/>
          <w:rStyle w:val="normaltextrun"/>
          <w:rFonts w:ascii="Palatino Linotype" w:hAnsi="Palatino Linotype"/>
        </w:rPr>
        <w:t xml:space="preserve"> </w:t>
      </w:r>
      <w:r>
        <w:rPr>
          <w:color w:val="000000"/>
          <w:b/>
          <w:rFonts w:ascii="Palatino Linotype" w:hAnsi="Palatino Linotype"/>
        </w:rPr>
        <w:t xml:space="preserve">Začetek veljavnosti</w:t>
      </w:r>
      <w:r>
        <w:rPr>
          <w:color w:val="000000"/>
          <w:rFonts w:ascii="Palatino Linotype" w:hAnsi="Palatino Linotype"/>
        </w:rPr>
        <w:br/>
      </w:r>
      <w:r>
        <w:rPr>
          <w:color w:val="000000"/>
          <w:rFonts w:ascii="Palatino Linotype" w:hAnsi="Palatino Linotype"/>
        </w:rPr>
        <w:br/>
      </w:r>
      <w:r>
        <w:rPr>
          <w:color w:val="000000"/>
          <w:rFonts w:ascii="Palatino Linotype" w:hAnsi="Palatino Linotype"/>
        </w:rPr>
        <w:tab/>
      </w:r>
      <w:r>
        <w:rPr>
          <w:color w:val="000000"/>
          <w:rFonts w:ascii="Palatino Linotype" w:hAnsi="Palatino Linotype"/>
        </w:rPr>
        <w:t xml:space="preserve">Ti predpisi začnejo veljati [...].</w:t>
      </w:r>
      <w:r>
        <w:rPr>
          <w:color w:val="000000"/>
          <w:rFonts w:ascii="Palatino Linotype" w:hAnsi="Palatino Linotype"/>
        </w:rPr>
        <w:br/>
      </w:r>
    </w:p>
    <w:p w:rsidR="00AE7F4A" w:rsidRPr="008542C3" w:rsidRDefault="00AE7F4A">
      <w:pPr>
        <w:rPr>
          <w:lang w:val="en-US"/>
        </w:rPr>
      </w:pPr>
    </w:p>
    <w:sectPr w:rsidR="00AE7F4A" w:rsidRPr="008542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dirty" w:grammar="dirty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30D"/>
    <w:rsid w:val="0000330D"/>
    <w:rsid w:val="00003D0E"/>
    <w:rsid w:val="002A2FC9"/>
    <w:rsid w:val="00371CFB"/>
    <w:rsid w:val="004D03F8"/>
    <w:rsid w:val="005022D1"/>
    <w:rsid w:val="00665E58"/>
    <w:rsid w:val="008542C3"/>
    <w:rsid w:val="0088015B"/>
    <w:rsid w:val="009D6B20"/>
    <w:rsid w:val="00AE7F4A"/>
    <w:rsid w:val="00B21C7A"/>
    <w:rsid w:val="00BC3B46"/>
    <w:rsid w:val="00E6020A"/>
    <w:rsid w:val="00E711F2"/>
    <w:rsid w:val="00E7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FE9ED7-C37D-417D-BB21-99AFA46F0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003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eop">
    <w:name w:val="eop"/>
    <w:basedOn w:val="Standardskriftforavsnitt"/>
    <w:rsid w:val="0000330D"/>
  </w:style>
  <w:style w:type="character" w:customStyle="1" w:styleId="normaltextrun">
    <w:name w:val="normaltextrun"/>
    <w:basedOn w:val="Standardskriftforavsnitt"/>
    <w:rsid w:val="0000330D"/>
  </w:style>
  <w:style w:type="character" w:customStyle="1" w:styleId="spellingerror">
    <w:name w:val="spellingerror"/>
    <w:basedOn w:val="Standardskriftforavsnitt"/>
    <w:rsid w:val="0000330D"/>
  </w:style>
  <w:style w:type="character" w:customStyle="1" w:styleId="bcx9">
    <w:name w:val="bcx9"/>
    <w:basedOn w:val="Standardskriftforavsnitt"/>
    <w:rsid w:val="0000330D"/>
  </w:style>
  <w:style w:type="character" w:customStyle="1" w:styleId="fontstyle01">
    <w:name w:val="fontstyle01"/>
    <w:basedOn w:val="Standardskriftforavsnitt"/>
    <w:rsid w:val="00003D0E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Standardskriftforavsnitt"/>
    <w:rsid w:val="00003D0E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Standardskriftforavsnitt"/>
    <w:rsid w:val="00003D0E"/>
    <w:rPr>
      <w:rFonts w:ascii="ArialMT" w:hAnsi="ArialMT" w:hint="default"/>
      <w:b w:val="0"/>
      <w:bCs w:val="0"/>
      <w:i w:val="0"/>
      <w:iCs w:val="0"/>
      <w:color w:val="33333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9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09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2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2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3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5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2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9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1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8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4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3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903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Justervesenet</Company>
  <LinksUpToDate>false</LinksUpToDate>
  <CharactersWithSpaces>5681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Berit Hallenstvedt</dc:creator>
  <cp:keywords/>
  <dc:description/>
  <cp:lastModifiedBy>Berit Hallenstvedt</cp:lastModifiedBy>
  <cp:revision>2</cp:revision>
  <dcterms:created xsi:type="dcterms:W3CDTF">2021-08-20T09:04:00Z</dcterms:created>
  <dcterms:modified xsi:type="dcterms:W3CDTF">2021-08-20T09:04:00Z</dcterms:modified>
</cp:coreProperties>
</file>