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1756" w14:textId="2A66B912" w:rsidR="003F5C3F" w:rsidRPr="003F5C3F" w:rsidRDefault="003F5C3F" w:rsidP="003F5C3F">
      <w:pPr>
        <w:spacing w:before="200" w:after="200" w:line="240" w:lineRule="auto"/>
        <w:jc w:val="center"/>
        <w:rPr>
          <w:color w:val="212529"/>
          <w:sz w:val="37"/>
          <w:szCs w:val="37"/>
          <w:rFonts w:ascii="Questa-Regular" w:eastAsia="Times New Roman" w:hAnsi="Questa-Regular" w:cs="Times New Roman"/>
        </w:rPr>
      </w:pPr>
      <w:r>
        <w:rPr>
          <w:color w:val="212529"/>
          <w:sz w:val="37"/>
          <w:rFonts w:ascii="Questa-Regular" w:hAnsi="Questa-Regular"/>
        </w:rPr>
        <w:t xml:space="preserve">Nařízení, kterým se mění nařízení o dotacích na úspory energie a snížení energetické náročnosti v budovách určených k celoročnímu bydlení</w:t>
      </w:r>
    </w:p>
    <w:p w14:paraId="38233E9E" w14:textId="6D124FED" w:rsidR="00171C3F" w:rsidRPr="00171C3F" w:rsidRDefault="00171C3F" w:rsidP="00171C3F">
      <w:pPr>
        <w:spacing w:after="0" w:line="240" w:lineRule="auto"/>
        <w:ind w:firstLine="240"/>
        <w:rPr>
          <w:color w:val="212529"/>
          <w:sz w:val="23"/>
          <w:szCs w:val="23"/>
          <w:rFonts w:ascii="Questa-Regular" w:eastAsia="Times New Roman" w:hAnsi="Questa-Regular" w:cs="Times New Roman"/>
        </w:rPr>
      </w:pPr>
      <w:r>
        <w:rPr>
          <w:color w:val="212529"/>
          <w:sz w:val="23"/>
          <w:rFonts w:ascii="Questa-Regular" w:hAnsi="Questa-Regular"/>
        </w:rPr>
        <w:t xml:space="preserve">Nařízení č. 711 ze dne 24. května 2022 o dotacích na úspory energie a snížení energetické náročnosti v budovách určených k celoročnímu bydlení se mění takto:</w:t>
      </w:r>
      <w:r>
        <w:rPr>
          <w:color w:val="212529"/>
          <w:sz w:val="23"/>
          <w:rFonts w:ascii="Questa-Regular" w:hAnsi="Questa-Regular"/>
        </w:rPr>
        <w:br/>
      </w:r>
    </w:p>
    <w:p w14:paraId="3C4CE08D" w14:textId="77777777" w:rsidR="00171C3F" w:rsidRDefault="00171C3F" w:rsidP="003F5C3F">
      <w:pPr>
        <w:spacing w:after="0" w:line="240" w:lineRule="auto"/>
        <w:ind w:firstLine="240"/>
        <w:rPr>
          <w:rFonts w:ascii="Questa-Regular" w:eastAsia="Times New Roman" w:hAnsi="Questa-Regular" w:cs="Times New Roman"/>
          <w:b/>
          <w:color w:val="212529"/>
          <w:sz w:val="23"/>
          <w:szCs w:val="23"/>
          <w:lang w:eastAsia="da-DK"/>
        </w:rPr>
      </w:pPr>
    </w:p>
    <w:p w14:paraId="167FEAF7" w14:textId="3B2602F9" w:rsidR="003143BC" w:rsidRPr="00171C3F" w:rsidRDefault="00171C3F" w:rsidP="00171C3F">
      <w:pPr>
        <w:spacing w:after="0" w:line="240" w:lineRule="auto"/>
        <w:ind w:firstLine="240"/>
        <w:rPr>
          <w:b/>
          <w:color w:val="212529"/>
          <w:sz w:val="23"/>
          <w:szCs w:val="23"/>
          <w:rFonts w:ascii="Questa-Regular" w:eastAsia="Times New Roman" w:hAnsi="Questa-Regular" w:cs="Times New Roman"/>
        </w:rPr>
      </w:pPr>
      <w:r>
        <w:rPr>
          <w:b/>
          <w:color w:val="212529"/>
          <w:sz w:val="23"/>
          <w:rFonts w:ascii="Questa-Regular" w:hAnsi="Questa-Regular"/>
        </w:rPr>
        <w:t xml:space="preserve">§ 1</w:t>
      </w:r>
    </w:p>
    <w:p w14:paraId="0CB62F7A" w14:textId="665209FB" w:rsidR="003143BC" w:rsidRPr="003143BC" w:rsidRDefault="003F5C3F" w:rsidP="003F5C3F">
      <w:pPr>
        <w:spacing w:before="200" w:after="0" w:line="240" w:lineRule="auto"/>
        <w:ind w:firstLine="240"/>
        <w:rPr>
          <w:bCs/>
          <w:color w:val="212529"/>
          <w:sz w:val="23"/>
          <w:szCs w:val="23"/>
          <w:rFonts w:ascii="Questa-Regular" w:eastAsia="Times New Roman" w:hAnsi="Questa-Regular" w:cs="Times New Roman"/>
        </w:rPr>
      </w:pPr>
      <w:r>
        <w:rPr>
          <w:color w:val="212529"/>
          <w:sz w:val="23"/>
          <w:i/>
          <w:rFonts w:ascii="Questa-Regular" w:hAnsi="Questa-Regular"/>
        </w:rPr>
        <w:t xml:space="preserve">§ 35 odst. 5</w:t>
      </w:r>
      <w:r>
        <w:rPr>
          <w:color w:val="212529"/>
          <w:sz w:val="23"/>
          <w:b/>
          <w:rFonts w:ascii="Questa-Regular" w:hAnsi="Questa-Regular"/>
        </w:rPr>
        <w:t xml:space="preserve"> </w:t>
      </w:r>
      <w:r>
        <w:rPr>
          <w:color w:val="212529"/>
          <w:sz w:val="23"/>
          <w:rFonts w:ascii="Questa-Regular" w:hAnsi="Questa-Regular"/>
        </w:rPr>
        <w:t xml:space="preserve">zní takto:</w:t>
      </w:r>
    </w:p>
    <w:p w14:paraId="303AF855" w14:textId="1E86C6A6" w:rsidR="003F5C3F" w:rsidRDefault="003143BC" w:rsidP="003143BC">
      <w:pPr>
        <w:spacing w:before="200" w:after="0" w:line="240" w:lineRule="auto"/>
        <w:ind w:firstLine="240"/>
      </w:pPr>
      <w:r>
        <w:rPr>
          <w:color w:val="212529"/>
          <w:sz w:val="23"/>
          <w:rFonts w:ascii="Questa-Regular" w:hAnsi="Questa-Regular"/>
        </w:rPr>
        <w:t xml:space="preserve">„</w:t>
      </w:r>
      <w:r>
        <w:rPr>
          <w:color w:val="212529"/>
          <w:sz w:val="23"/>
          <w:i/>
          <w:rFonts w:ascii="Questa-Regular" w:hAnsi="Questa-Regular"/>
        </w:rPr>
        <w:t xml:space="preserve">Odstavec 5</w:t>
      </w:r>
      <w:r>
        <w:rPr>
          <w:color w:val="212529"/>
          <w:sz w:val="23"/>
          <w:rFonts w:ascii="Questa-Regular" w:hAnsi="Questa-Regular"/>
        </w:rPr>
        <w:t xml:space="preserve">.</w:t>
      </w:r>
      <w:r>
        <w:rPr>
          <w:color w:val="212529"/>
          <w:sz w:val="23"/>
          <w:rFonts w:ascii="Questa-Regular" w:hAnsi="Questa-Regular"/>
        </w:rPr>
        <w:t xml:space="preserve"> </w:t>
      </w:r>
      <w:r>
        <w:rPr>
          <w:color w:val="212529"/>
          <w:sz w:val="23"/>
          <w:rFonts w:ascii="Questa-Regular" w:hAnsi="Questa-Regular"/>
        </w:rPr>
        <w:t xml:space="preserve">Nařízení č. 1812 ze dne 13. září 2021 o dotacích na úspory energie a snížení energetické náročnosti v budovách určených k celoročnímu bydlení se vztahuje v plném rozsahu na závazky oznámené ve druhé polovině roku 2021 a v první polovině roku 2022, jakož i na projednávané případy, které Dánská energetická agentura obdržela ve druhé polovině roku 2021 a v první polovině roku 2022.</w:t>
      </w:r>
      <w:r>
        <w:t xml:space="preserve">“</w:t>
      </w:r>
    </w:p>
    <w:p w14:paraId="5CACAFD8" w14:textId="67E2CE14" w:rsidR="00171C3F" w:rsidRDefault="00171C3F" w:rsidP="003143BC">
      <w:pPr>
        <w:spacing w:before="200" w:after="0" w:line="240" w:lineRule="auto"/>
        <w:ind w:firstLine="240"/>
      </w:pPr>
    </w:p>
    <w:p w14:paraId="0308C297" w14:textId="4345A0CB" w:rsidR="00171C3F" w:rsidRPr="00171C3F" w:rsidRDefault="00171C3F" w:rsidP="00171C3F">
      <w:pPr>
        <w:spacing w:before="200" w:after="0" w:line="240" w:lineRule="auto"/>
        <w:ind w:firstLine="240"/>
        <w:rPr>
          <w:b/>
          <w:color w:val="212529"/>
          <w:sz w:val="23"/>
          <w:szCs w:val="23"/>
          <w:rFonts w:ascii="Questa-Regular" w:eastAsia="Times New Roman" w:hAnsi="Questa-Regular" w:cs="Times New Roman"/>
        </w:rPr>
      </w:pPr>
      <w:r>
        <w:rPr>
          <w:b/>
          <w:color w:val="212529"/>
          <w:sz w:val="23"/>
          <w:rFonts w:ascii="Questa-Regular" w:hAnsi="Questa-Regular"/>
        </w:rPr>
        <w:t xml:space="preserve">§ 2</w:t>
      </w:r>
    </w:p>
    <w:p w14:paraId="521B840C" w14:textId="516221F6" w:rsidR="00171C3F" w:rsidRPr="00171C3F" w:rsidRDefault="00171C3F" w:rsidP="00171C3F">
      <w:pPr>
        <w:spacing w:before="200" w:after="0" w:line="240" w:lineRule="auto"/>
        <w:ind w:firstLine="240"/>
        <w:rPr>
          <w:color w:val="212529"/>
          <w:sz w:val="23"/>
          <w:szCs w:val="23"/>
          <w:rFonts w:ascii="Questa-Regular" w:eastAsia="Times New Roman" w:hAnsi="Questa-Regular" w:cs="Times New Roman"/>
        </w:rPr>
      </w:pPr>
      <w:r>
        <w:rPr>
          <w:color w:val="212529"/>
          <w:sz w:val="23"/>
          <w:rFonts w:ascii="Questa-Regular" w:hAnsi="Questa-Regular"/>
        </w:rPr>
        <w:t xml:space="preserve">Toto nařízení nabývá účinnosti dne 1. července 2022.</w:t>
      </w:r>
    </w:p>
    <w:p w14:paraId="61367325" w14:textId="77777777" w:rsidR="00171C3F" w:rsidRDefault="00171C3F" w:rsidP="00171C3F">
      <w:pPr>
        <w:spacing w:before="200" w:after="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</w:pPr>
    </w:p>
    <w:p w14:paraId="1149B900" w14:textId="03DFD652" w:rsidR="003F5C3F" w:rsidRDefault="003F5C3F" w:rsidP="00171C3F">
      <w:pPr>
        <w:spacing w:after="0" w:line="240" w:lineRule="auto"/>
        <w:ind w:firstLine="240"/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</w:pPr>
    </w:p>
    <w:p w14:paraId="3D2DC42F" w14:textId="77777777" w:rsidR="003143BC" w:rsidRPr="003F5C3F" w:rsidRDefault="003143BC" w:rsidP="003F5C3F">
      <w:pPr>
        <w:spacing w:after="0" w:line="240" w:lineRule="auto"/>
        <w:ind w:firstLine="240"/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</w:pPr>
    </w:p>
    <w:p w14:paraId="6155B276" w14:textId="77777777" w:rsidR="003F5C3F" w:rsidRPr="003F5C3F" w:rsidRDefault="003F5C3F" w:rsidP="003F5C3F">
      <w:pPr>
        <w:spacing w:before="120" w:after="0" w:line="240" w:lineRule="auto"/>
        <w:jc w:val="center"/>
        <w:rPr>
          <w:i/>
          <w:iCs/>
          <w:color w:val="212529"/>
          <w:sz w:val="23"/>
          <w:szCs w:val="23"/>
          <w:rFonts w:ascii="Questa-Regular" w:eastAsia="Times New Roman" w:hAnsi="Questa-Regular" w:cs="Times New Roman"/>
        </w:rPr>
      </w:pPr>
      <w:r>
        <w:rPr>
          <w:i/>
          <w:color w:val="212529"/>
          <w:sz w:val="23"/>
          <w:rFonts w:ascii="Questa-Regular" w:hAnsi="Questa-Regular"/>
        </w:rPr>
        <w:t xml:space="preserve">Dánské ministerstvo pro klima, energetiku a veřejné služby, dne [ ]</w:t>
      </w:r>
    </w:p>
    <w:p w14:paraId="2FAC540D" w14:textId="77777777" w:rsidR="003F5C3F" w:rsidRPr="003F5C3F" w:rsidRDefault="003F5C3F" w:rsidP="003F5C3F">
      <w:pPr>
        <w:spacing w:before="120" w:after="0" w:line="240" w:lineRule="auto"/>
        <w:jc w:val="center"/>
        <w:rPr>
          <w:color w:val="212529"/>
          <w:sz w:val="23"/>
          <w:szCs w:val="23"/>
          <w:rFonts w:ascii="Questa-Regular" w:eastAsia="Times New Roman" w:hAnsi="Questa-Regular" w:cs="Times New Roman"/>
        </w:rPr>
      </w:pPr>
      <w:r>
        <w:rPr>
          <w:color w:val="212529"/>
          <w:sz w:val="23"/>
          <w:rFonts w:ascii="Questa-Regular" w:hAnsi="Questa-Regular"/>
        </w:rPr>
        <w:t xml:space="preserve">Dan Jørgensen</w:t>
      </w:r>
    </w:p>
    <w:p w14:paraId="012141E1" w14:textId="77777777" w:rsidR="003F5C3F" w:rsidRPr="00802A34" w:rsidRDefault="003F5C3F" w:rsidP="003F5C3F">
      <w:pPr>
        <w:spacing w:after="0" w:line="240" w:lineRule="auto"/>
        <w:jc w:val="right"/>
        <w:rPr>
          <w:color w:val="212529"/>
          <w:sz w:val="23"/>
          <w:szCs w:val="23"/>
          <w:rFonts w:ascii="Questa-Regular" w:eastAsia="Times New Roman" w:hAnsi="Questa-Regular" w:cs="Times New Roman"/>
        </w:rPr>
      </w:pPr>
      <w:r>
        <w:rPr>
          <w:color w:val="212529"/>
          <w:sz w:val="23"/>
          <w:rFonts w:ascii="Questa-Regular" w:hAnsi="Questa-Regular"/>
        </w:rPr>
        <w:t xml:space="preserve">/</w:t>
      </w:r>
      <w:r>
        <w:rPr>
          <w:color w:val="212529"/>
          <w:sz w:val="23"/>
          <w:rFonts w:ascii="Questa-Regular" w:hAnsi="Questa-Regular"/>
        </w:rPr>
        <w:t xml:space="preserve"> </w:t>
      </w:r>
      <w:r>
        <w:rPr>
          <w:color w:val="212529"/>
          <w:sz w:val="23"/>
          <w:rFonts w:ascii="Questa-Regular" w:hAnsi="Questa-Regular"/>
        </w:rPr>
        <w:t xml:space="preserve">Stine Leth Rasmussen</w:t>
      </w:r>
    </w:p>
    <w:p w14:paraId="51670F83" w14:textId="7D25BB86" w:rsidR="00802A34" w:rsidRPr="00802A34" w:rsidRDefault="00802A34" w:rsidP="00802A34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sectPr w:rsidR="00802A34" w:rsidRPr="00802A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esta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C87"/>
    <w:multiLevelType w:val="hybridMultilevel"/>
    <w:tmpl w:val="ACCEF67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044B"/>
    <w:multiLevelType w:val="hybridMultilevel"/>
    <w:tmpl w:val="E7C4F178"/>
    <w:lvl w:ilvl="0" w:tplc="0406000F">
      <w:start w:val="1"/>
      <w:numFmt w:val="decimal"/>
      <w:lvlText w:val="%1."/>
      <w:lvlJc w:val="left"/>
      <w:pPr>
        <w:ind w:left="947" w:hanging="360"/>
      </w:pPr>
    </w:lvl>
    <w:lvl w:ilvl="1" w:tplc="04060019" w:tentative="1">
      <w:start w:val="1"/>
      <w:numFmt w:val="lowerLetter"/>
      <w:lvlText w:val="%2."/>
      <w:lvlJc w:val="left"/>
      <w:pPr>
        <w:ind w:left="1667" w:hanging="360"/>
      </w:pPr>
    </w:lvl>
    <w:lvl w:ilvl="2" w:tplc="0406001B" w:tentative="1">
      <w:start w:val="1"/>
      <w:numFmt w:val="lowerRoman"/>
      <w:lvlText w:val="%3."/>
      <w:lvlJc w:val="right"/>
      <w:pPr>
        <w:ind w:left="2387" w:hanging="180"/>
      </w:pPr>
    </w:lvl>
    <w:lvl w:ilvl="3" w:tplc="0406000F" w:tentative="1">
      <w:start w:val="1"/>
      <w:numFmt w:val="decimal"/>
      <w:lvlText w:val="%4."/>
      <w:lvlJc w:val="left"/>
      <w:pPr>
        <w:ind w:left="3107" w:hanging="360"/>
      </w:pPr>
    </w:lvl>
    <w:lvl w:ilvl="4" w:tplc="04060019" w:tentative="1">
      <w:start w:val="1"/>
      <w:numFmt w:val="lowerLetter"/>
      <w:lvlText w:val="%5."/>
      <w:lvlJc w:val="left"/>
      <w:pPr>
        <w:ind w:left="3827" w:hanging="360"/>
      </w:pPr>
    </w:lvl>
    <w:lvl w:ilvl="5" w:tplc="0406001B" w:tentative="1">
      <w:start w:val="1"/>
      <w:numFmt w:val="lowerRoman"/>
      <w:lvlText w:val="%6."/>
      <w:lvlJc w:val="right"/>
      <w:pPr>
        <w:ind w:left="4547" w:hanging="180"/>
      </w:pPr>
    </w:lvl>
    <w:lvl w:ilvl="6" w:tplc="0406000F" w:tentative="1">
      <w:start w:val="1"/>
      <w:numFmt w:val="decimal"/>
      <w:lvlText w:val="%7."/>
      <w:lvlJc w:val="left"/>
      <w:pPr>
        <w:ind w:left="5267" w:hanging="360"/>
      </w:pPr>
    </w:lvl>
    <w:lvl w:ilvl="7" w:tplc="04060019" w:tentative="1">
      <w:start w:val="1"/>
      <w:numFmt w:val="lowerLetter"/>
      <w:lvlText w:val="%8."/>
      <w:lvlJc w:val="left"/>
      <w:pPr>
        <w:ind w:left="5987" w:hanging="360"/>
      </w:pPr>
    </w:lvl>
    <w:lvl w:ilvl="8" w:tplc="040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" w15:restartNumberingAfterBreak="0">
    <w:nsid w:val="4EA67D20"/>
    <w:multiLevelType w:val="hybridMultilevel"/>
    <w:tmpl w:val="ACCEF67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72D44"/>
    <w:multiLevelType w:val="hybridMultilevel"/>
    <w:tmpl w:val="65748A76"/>
    <w:lvl w:ilvl="0" w:tplc="26DAF5C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07" w:hanging="360"/>
      </w:pPr>
    </w:lvl>
    <w:lvl w:ilvl="2" w:tplc="0406001B" w:tentative="1">
      <w:start w:val="1"/>
      <w:numFmt w:val="lowerRoman"/>
      <w:lvlText w:val="%3."/>
      <w:lvlJc w:val="right"/>
      <w:pPr>
        <w:ind w:left="2027" w:hanging="180"/>
      </w:pPr>
    </w:lvl>
    <w:lvl w:ilvl="3" w:tplc="0406000F" w:tentative="1">
      <w:start w:val="1"/>
      <w:numFmt w:val="decimal"/>
      <w:lvlText w:val="%4."/>
      <w:lvlJc w:val="left"/>
      <w:pPr>
        <w:ind w:left="2747" w:hanging="360"/>
      </w:pPr>
    </w:lvl>
    <w:lvl w:ilvl="4" w:tplc="04060019" w:tentative="1">
      <w:start w:val="1"/>
      <w:numFmt w:val="lowerLetter"/>
      <w:lvlText w:val="%5."/>
      <w:lvlJc w:val="left"/>
      <w:pPr>
        <w:ind w:left="3467" w:hanging="360"/>
      </w:pPr>
    </w:lvl>
    <w:lvl w:ilvl="5" w:tplc="0406001B" w:tentative="1">
      <w:start w:val="1"/>
      <w:numFmt w:val="lowerRoman"/>
      <w:lvlText w:val="%6."/>
      <w:lvlJc w:val="right"/>
      <w:pPr>
        <w:ind w:left="4187" w:hanging="180"/>
      </w:pPr>
    </w:lvl>
    <w:lvl w:ilvl="6" w:tplc="0406000F" w:tentative="1">
      <w:start w:val="1"/>
      <w:numFmt w:val="decimal"/>
      <w:lvlText w:val="%7."/>
      <w:lvlJc w:val="left"/>
      <w:pPr>
        <w:ind w:left="4907" w:hanging="360"/>
      </w:pPr>
    </w:lvl>
    <w:lvl w:ilvl="7" w:tplc="04060019" w:tentative="1">
      <w:start w:val="1"/>
      <w:numFmt w:val="lowerLetter"/>
      <w:lvlText w:val="%8."/>
      <w:lvlJc w:val="left"/>
      <w:pPr>
        <w:ind w:left="5627" w:hanging="360"/>
      </w:pPr>
    </w:lvl>
    <w:lvl w:ilvl="8" w:tplc="0406001B" w:tentative="1">
      <w:start w:val="1"/>
      <w:numFmt w:val="lowerRoman"/>
      <w:lvlText w:val="%9."/>
      <w:lvlJc w:val="right"/>
      <w:pPr>
        <w:ind w:left="6347" w:hanging="180"/>
      </w:pPr>
    </w:lvl>
  </w:abstractNum>
  <w:num w:numId="1" w16cid:durableId="1984039708">
    <w:abstractNumId w:val="0"/>
  </w:num>
  <w:num w:numId="2" w16cid:durableId="1570506070">
    <w:abstractNumId w:val="2"/>
  </w:num>
  <w:num w:numId="3" w16cid:durableId="1899126698">
    <w:abstractNumId w:val="3"/>
  </w:num>
  <w:num w:numId="4" w16cid:durableId="1839495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A34"/>
    <w:rsid w:val="00007C0E"/>
    <w:rsid w:val="000740DF"/>
    <w:rsid w:val="000759EC"/>
    <w:rsid w:val="00111DF3"/>
    <w:rsid w:val="00122589"/>
    <w:rsid w:val="00130F77"/>
    <w:rsid w:val="00151D77"/>
    <w:rsid w:val="00166DD0"/>
    <w:rsid w:val="00171C3F"/>
    <w:rsid w:val="001864B0"/>
    <w:rsid w:val="001D3FBA"/>
    <w:rsid w:val="001E5AC8"/>
    <w:rsid w:val="001F2F29"/>
    <w:rsid w:val="00204CEC"/>
    <w:rsid w:val="002105E5"/>
    <w:rsid w:val="00213995"/>
    <w:rsid w:val="002203A9"/>
    <w:rsid w:val="00224CBA"/>
    <w:rsid w:val="002425AB"/>
    <w:rsid w:val="00243FC5"/>
    <w:rsid w:val="00256853"/>
    <w:rsid w:val="002700B7"/>
    <w:rsid w:val="00271BBF"/>
    <w:rsid w:val="00292247"/>
    <w:rsid w:val="002A5360"/>
    <w:rsid w:val="002D22E9"/>
    <w:rsid w:val="002F7515"/>
    <w:rsid w:val="003143BC"/>
    <w:rsid w:val="00314EA1"/>
    <w:rsid w:val="00350B30"/>
    <w:rsid w:val="00356007"/>
    <w:rsid w:val="00363F2F"/>
    <w:rsid w:val="00367B55"/>
    <w:rsid w:val="00381F83"/>
    <w:rsid w:val="0038716C"/>
    <w:rsid w:val="003C23DA"/>
    <w:rsid w:val="003C75F4"/>
    <w:rsid w:val="003E6687"/>
    <w:rsid w:val="003F5C3F"/>
    <w:rsid w:val="00434072"/>
    <w:rsid w:val="0044076B"/>
    <w:rsid w:val="004474C0"/>
    <w:rsid w:val="004634E8"/>
    <w:rsid w:val="0049650A"/>
    <w:rsid w:val="004B7F04"/>
    <w:rsid w:val="004F0AE7"/>
    <w:rsid w:val="004F45FB"/>
    <w:rsid w:val="00542E10"/>
    <w:rsid w:val="00570853"/>
    <w:rsid w:val="005A134B"/>
    <w:rsid w:val="005E4EA9"/>
    <w:rsid w:val="005E774E"/>
    <w:rsid w:val="005F4259"/>
    <w:rsid w:val="00602C85"/>
    <w:rsid w:val="00607A50"/>
    <w:rsid w:val="0062416B"/>
    <w:rsid w:val="00636578"/>
    <w:rsid w:val="006402C4"/>
    <w:rsid w:val="00652519"/>
    <w:rsid w:val="00652B6A"/>
    <w:rsid w:val="00667639"/>
    <w:rsid w:val="006E0092"/>
    <w:rsid w:val="006F24C0"/>
    <w:rsid w:val="007019C3"/>
    <w:rsid w:val="00713A9E"/>
    <w:rsid w:val="007160B2"/>
    <w:rsid w:val="0071740A"/>
    <w:rsid w:val="007247AE"/>
    <w:rsid w:val="00724F00"/>
    <w:rsid w:val="0073530F"/>
    <w:rsid w:val="0073611B"/>
    <w:rsid w:val="00743CA6"/>
    <w:rsid w:val="00745A79"/>
    <w:rsid w:val="007509F6"/>
    <w:rsid w:val="0076349A"/>
    <w:rsid w:val="00797A0D"/>
    <w:rsid w:val="007B13CF"/>
    <w:rsid w:val="007C5D2D"/>
    <w:rsid w:val="007F73A9"/>
    <w:rsid w:val="00802A34"/>
    <w:rsid w:val="00803941"/>
    <w:rsid w:val="0082116D"/>
    <w:rsid w:val="00855A53"/>
    <w:rsid w:val="008609F1"/>
    <w:rsid w:val="008643B6"/>
    <w:rsid w:val="00890D45"/>
    <w:rsid w:val="00897955"/>
    <w:rsid w:val="008A1E5F"/>
    <w:rsid w:val="008C467F"/>
    <w:rsid w:val="008D3274"/>
    <w:rsid w:val="008E7F56"/>
    <w:rsid w:val="00901495"/>
    <w:rsid w:val="00923026"/>
    <w:rsid w:val="00945FCC"/>
    <w:rsid w:val="009716AD"/>
    <w:rsid w:val="00973B52"/>
    <w:rsid w:val="00980A67"/>
    <w:rsid w:val="00986FA4"/>
    <w:rsid w:val="009E0F23"/>
    <w:rsid w:val="00A044A0"/>
    <w:rsid w:val="00A22812"/>
    <w:rsid w:val="00A25B7A"/>
    <w:rsid w:val="00A53C6D"/>
    <w:rsid w:val="00A72890"/>
    <w:rsid w:val="00A741DC"/>
    <w:rsid w:val="00AB6FC9"/>
    <w:rsid w:val="00AF135C"/>
    <w:rsid w:val="00B308C3"/>
    <w:rsid w:val="00B31B4A"/>
    <w:rsid w:val="00B962AE"/>
    <w:rsid w:val="00BA0962"/>
    <w:rsid w:val="00BA0A56"/>
    <w:rsid w:val="00BC3C23"/>
    <w:rsid w:val="00BE6061"/>
    <w:rsid w:val="00BF7810"/>
    <w:rsid w:val="00C03A6F"/>
    <w:rsid w:val="00C34269"/>
    <w:rsid w:val="00C41D63"/>
    <w:rsid w:val="00C70396"/>
    <w:rsid w:val="00C71A87"/>
    <w:rsid w:val="00C73FF6"/>
    <w:rsid w:val="00C8147E"/>
    <w:rsid w:val="00CA157B"/>
    <w:rsid w:val="00CB5599"/>
    <w:rsid w:val="00CC3E13"/>
    <w:rsid w:val="00D0035F"/>
    <w:rsid w:val="00D25AB0"/>
    <w:rsid w:val="00D3006A"/>
    <w:rsid w:val="00D37E23"/>
    <w:rsid w:val="00D40617"/>
    <w:rsid w:val="00D5035E"/>
    <w:rsid w:val="00DB6C17"/>
    <w:rsid w:val="00E039CA"/>
    <w:rsid w:val="00E26A7F"/>
    <w:rsid w:val="00E50E61"/>
    <w:rsid w:val="00E6062E"/>
    <w:rsid w:val="00E64639"/>
    <w:rsid w:val="00E65C3F"/>
    <w:rsid w:val="00EB0C1F"/>
    <w:rsid w:val="00EB721D"/>
    <w:rsid w:val="00EF2AE5"/>
    <w:rsid w:val="00F05EC3"/>
    <w:rsid w:val="00F07DDA"/>
    <w:rsid w:val="00F17F7A"/>
    <w:rsid w:val="00F5350E"/>
    <w:rsid w:val="00F75D48"/>
    <w:rsid w:val="00F7792F"/>
    <w:rsid w:val="00F82F93"/>
    <w:rsid w:val="00F868AA"/>
    <w:rsid w:val="00F876FC"/>
    <w:rsid w:val="00FB767B"/>
    <w:rsid w:val="00FD0864"/>
    <w:rsid w:val="00FD3C7F"/>
    <w:rsid w:val="00FD799A"/>
    <w:rsid w:val="00FE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1167"/>
  <w15:chartTrackingRefBased/>
  <w15:docId w15:val="{A05D3D16-4A91-47E0-832F-F7DA07CC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titel2">
    <w:name w:val="titel2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DefaultParagraphFont"/>
    <w:uiPriority w:val="99"/>
    <w:semiHidden/>
    <w:unhideWhenUsed/>
    <w:rsid w:val="00802A3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2A34"/>
    <w:rPr>
      <w:color w:val="800080"/>
      <w:u w:val="single"/>
    </w:rPr>
  </w:style>
  <w:style w:type="paragraph" w:customStyle="1" w:styleId="indledning2">
    <w:name w:val="indledning2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kapitel">
    <w:name w:val="kapitel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kapiteloverskrift2">
    <w:name w:val="kapiteloverskrift2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">
    <w:name w:val="paragraf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DefaultParagraphFont"/>
    <w:rsid w:val="00802A34"/>
  </w:style>
  <w:style w:type="paragraph" w:customStyle="1" w:styleId="stk2">
    <w:name w:val="stk2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DefaultParagraphFont"/>
    <w:rsid w:val="00802A34"/>
  </w:style>
  <w:style w:type="paragraph" w:customStyle="1" w:styleId="liste1">
    <w:name w:val="liste1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DefaultParagraphFont"/>
    <w:rsid w:val="00802A34"/>
  </w:style>
  <w:style w:type="character" w:customStyle="1" w:styleId="subscript">
    <w:name w:val="subscript"/>
    <w:basedOn w:val="DefaultParagraphFont"/>
    <w:rsid w:val="00802A34"/>
  </w:style>
  <w:style w:type="paragraph" w:customStyle="1" w:styleId="liste2">
    <w:name w:val="liste2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2nr">
    <w:name w:val="liste2nr"/>
    <w:basedOn w:val="DefaultParagraphFont"/>
    <w:rsid w:val="00802A34"/>
  </w:style>
  <w:style w:type="character" w:customStyle="1" w:styleId="superscript">
    <w:name w:val="superscript"/>
    <w:basedOn w:val="DefaultParagraphFont"/>
    <w:rsid w:val="00802A34"/>
  </w:style>
  <w:style w:type="paragraph" w:customStyle="1" w:styleId="givet">
    <w:name w:val="givet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1">
    <w:name w:val="sign1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2">
    <w:name w:val="sign2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bilag">
    <w:name w:val="bilag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bilagtekst">
    <w:name w:val="bilagtekst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italic">
    <w:name w:val="italic"/>
    <w:basedOn w:val="DefaultParagraphFont"/>
    <w:rsid w:val="00802A34"/>
  </w:style>
  <w:style w:type="character" w:customStyle="1" w:styleId="bold">
    <w:name w:val="bold"/>
    <w:basedOn w:val="DefaultParagraphFont"/>
    <w:rsid w:val="00802A34"/>
  </w:style>
  <w:style w:type="paragraph" w:customStyle="1" w:styleId="fodnote">
    <w:name w:val="fodnote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3C7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5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5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5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5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5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5D2D"/>
    <w:pPr>
      <w:ind w:left="720"/>
      <w:contextualSpacing/>
    </w:pPr>
  </w:style>
  <w:style w:type="paragraph" w:styleId="NoSpacing">
    <w:name w:val="No Spacing"/>
    <w:uiPriority w:val="1"/>
    <w:qFormat/>
    <w:rsid w:val="008E7F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5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11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8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55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9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4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7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8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9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32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3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5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1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6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6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10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20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61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22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2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5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3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09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52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0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81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1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94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6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3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6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8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8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4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8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84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85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4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9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4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7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1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2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2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6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2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5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3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3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2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72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9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6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03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8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7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93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1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19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78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13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02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8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5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2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7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0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17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6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0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1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2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2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3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77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1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26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0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2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8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2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61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60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66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4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4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74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7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84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25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9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24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8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7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4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15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7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04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4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4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2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21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6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17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5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43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9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4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25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2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22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9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29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1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12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8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67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5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85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6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43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9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3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0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4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0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7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94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1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2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3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12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7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8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6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3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7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3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8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6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1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7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2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7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3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495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904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4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90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5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1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0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02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16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8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1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25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4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8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85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6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8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55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93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7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0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62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42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4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2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8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9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34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5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29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9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5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6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3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5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0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2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45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7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5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6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1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0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7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7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8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64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0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71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20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10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7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7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5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7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4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4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897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0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4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1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72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6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0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7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2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6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28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4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1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6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064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84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47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9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2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1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97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0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1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3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4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1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2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3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9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55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1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62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6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3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46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98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42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81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3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67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7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0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14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4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1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9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0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03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4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08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83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9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0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5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45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3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999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4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44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6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9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98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3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2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0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8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9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34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2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8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5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72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7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71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901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5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1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7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2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70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5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3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87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8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73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16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3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05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4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0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89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3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5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1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4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5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4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45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32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1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56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4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5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3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88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0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9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5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0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147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6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8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6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3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2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4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2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09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43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0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5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6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8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5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1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78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39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48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61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4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8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16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07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6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91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1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98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01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2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24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6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8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10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3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1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8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1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6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28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6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7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60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2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7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6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53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9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0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26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87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98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68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5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6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1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85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5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9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9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3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4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8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8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63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5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7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88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0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0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6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1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6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47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71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83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3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79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26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89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9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3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2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8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8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8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2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9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0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12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4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9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0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27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12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3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9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5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4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5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4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75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2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3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5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60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6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94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63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2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9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95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02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5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3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5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2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7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28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6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3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1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73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0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32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7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0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6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4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4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5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27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88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52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23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1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1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9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299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79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30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81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2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5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27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17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B8D0D-264D-4BC0-A2C6-5B7984FE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Aaby Daugaard</dc:creator>
  <cp:keywords/>
  <dc:description/>
  <cp:lastModifiedBy>Liana Brili</cp:lastModifiedBy>
  <cp:revision>5</cp:revision>
  <cp:lastPrinted>2022-04-04T11:46:00Z</cp:lastPrinted>
  <dcterms:created xsi:type="dcterms:W3CDTF">2022-05-30T17:16:00Z</dcterms:created>
  <dcterms:modified xsi:type="dcterms:W3CDTF">2022-06-17T12:56:00Z</dcterms:modified>
</cp:coreProperties>
</file>