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74155" w14:textId="77777777" w:rsidR="00BD0DCE" w:rsidRDefault="00FE5836">
      <w:pPr>
        <w:pStyle w:val="Heading10"/>
        <w:keepNext/>
        <w:keepLines/>
      </w:pPr>
      <w:bookmarkStart w:id="0" w:name="bookmark0"/>
      <w:r>
        <w:rPr>
          <w:rStyle w:val="Heading1"/>
          <w:b/>
        </w:rPr>
        <w:t>Colección constitucional de la Autoridad de Juegos de Azar de Suecia</w:t>
      </w:r>
      <w:bookmarkEnd w:id="0"/>
    </w:p>
    <w:p w14:paraId="1E6228EE" w14:textId="77777777" w:rsidR="00BD0DCE" w:rsidRDefault="00FE5836">
      <w:pPr>
        <w:pStyle w:val="Bodytext30"/>
        <w:spacing w:line="240" w:lineRule="auto"/>
      </w:pPr>
      <w:r>
        <w:rPr>
          <w:rStyle w:val="Bodytext3"/>
        </w:rPr>
        <w:t xml:space="preserve">Publicado por: Johan </w:t>
      </w:r>
      <w:proofErr w:type="spellStart"/>
      <w:r>
        <w:rPr>
          <w:rStyle w:val="Bodytext3"/>
        </w:rPr>
        <w:t>Röhr</w:t>
      </w:r>
      <w:proofErr w:type="spellEnd"/>
      <w:r>
        <w:rPr>
          <w:rStyle w:val="Bodytext3"/>
        </w:rPr>
        <w:t xml:space="preserve">, Autoridad de Juegos de Azar de Suecia, Apdo. de correos 199, 645 23 </w:t>
      </w:r>
      <w:proofErr w:type="spellStart"/>
      <w:r>
        <w:rPr>
          <w:rStyle w:val="Bodytext3"/>
        </w:rPr>
        <w:t>Strängnäs</w:t>
      </w:r>
      <w:proofErr w:type="spellEnd"/>
      <w:r>
        <w:rPr>
          <w:rStyle w:val="Bodytext3"/>
        </w:rPr>
        <w:t xml:space="preserve"> [Jo han </w:t>
      </w:r>
      <w:proofErr w:type="spellStart"/>
      <w:r>
        <w:rPr>
          <w:rStyle w:val="Bodytext3"/>
        </w:rPr>
        <w:t>Röhr</w:t>
      </w:r>
      <w:proofErr w:type="spellEnd"/>
      <w:r>
        <w:rPr>
          <w:rStyle w:val="Bodytext3"/>
        </w:rPr>
        <w:t xml:space="preserve">, </w:t>
      </w:r>
      <w:proofErr w:type="spellStart"/>
      <w:r>
        <w:rPr>
          <w:rStyle w:val="Bodytext3"/>
        </w:rPr>
        <w:t>Spelinspektionen</w:t>
      </w:r>
      <w:proofErr w:type="spellEnd"/>
      <w:r>
        <w:rPr>
          <w:rStyle w:val="Bodytext3"/>
        </w:rPr>
        <w:t xml:space="preserve">, Box 199, 645 23 </w:t>
      </w:r>
      <w:proofErr w:type="spellStart"/>
      <w:r>
        <w:rPr>
          <w:rStyle w:val="Bodytext3"/>
        </w:rPr>
        <w:t>Strängnäs</w:t>
      </w:r>
      <w:proofErr w:type="spellEnd"/>
      <w:r>
        <w:rPr>
          <w:rStyle w:val="Bodytext3"/>
        </w:rPr>
        <w:t>].</w:t>
      </w:r>
    </w:p>
    <w:p w14:paraId="36C8FE24" w14:textId="77777777" w:rsidR="00BD0DCE" w:rsidRDefault="00FE5836">
      <w:pPr>
        <w:pStyle w:val="Bodytext30"/>
        <w:pBdr>
          <w:bottom w:val="single" w:sz="4" w:space="0" w:color="auto"/>
        </w:pBdr>
        <w:spacing w:after="400" w:line="240" w:lineRule="auto"/>
      </w:pPr>
      <w:r>
        <w:rPr>
          <w:noProof/>
        </w:rPr>
        <mc:AlternateContent>
          <mc:Choice Requires="wps">
            <w:drawing>
              <wp:anchor distT="0" distB="0" distL="25400" distR="25400" simplePos="0" relativeHeight="125829378" behindDoc="0" locked="0" layoutInCell="1" allowOverlap="1" wp14:anchorId="1647CA51" wp14:editId="5B294437">
                <wp:simplePos x="0" y="0"/>
                <wp:positionH relativeFrom="page">
                  <wp:posOffset>4976495</wp:posOffset>
                </wp:positionH>
                <wp:positionV relativeFrom="paragraph">
                  <wp:posOffset>241300</wp:posOffset>
                </wp:positionV>
                <wp:extent cx="993775" cy="53340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993775" cy="533400"/>
                        </a:xfrm>
                        <a:prstGeom prst="rect">
                          <a:avLst/>
                        </a:prstGeom>
                        <a:noFill/>
                      </wps:spPr>
                      <wps:txbx>
                        <w:txbxContent>
                          <w:p w14:paraId="6F459C00" w14:textId="77777777" w:rsidR="00BD0DCE" w:rsidRDefault="00FE5836">
                            <w:pPr>
                              <w:pStyle w:val="Bodytext20"/>
                              <w:spacing w:after="140"/>
                              <w:rPr>
                                <w:sz w:val="24"/>
                                <w:szCs w:val="24"/>
                              </w:rPr>
                            </w:pPr>
                            <w:r>
                              <w:rPr>
                                <w:rStyle w:val="Bodytext2"/>
                                <w:b/>
                                <w:sz w:val="24"/>
                              </w:rPr>
                              <w:t>SIFS 2022:3</w:t>
                            </w:r>
                          </w:p>
                          <w:p w14:paraId="5C7EA6CE" w14:textId="77777777" w:rsidR="00BD0DCE" w:rsidRDefault="00FE5836">
                            <w:pPr>
                              <w:pStyle w:val="Bodytext30"/>
                              <w:spacing w:line="257" w:lineRule="auto"/>
                            </w:pPr>
                            <w:r>
                              <w:rPr>
                                <w:rStyle w:val="Bodytext3"/>
                              </w:rPr>
                              <w:t>Publicado el 16 de diciembre de 2022</w:t>
                            </w:r>
                          </w:p>
                        </w:txbxContent>
                      </wps:txbx>
                      <wps:bodyPr lIns="0" tIns="0" rIns="0" bIns="0"/>
                    </wps:wsp>
                  </a:graphicData>
                </a:graphic>
              </wp:anchor>
            </w:drawing>
          </mc:Choice>
          <mc:Fallback>
            <w:pict>
              <v:shapetype w14:anchorId="1647CA51" id="_x0000_t202" coordsize="21600,21600" o:spt="202" path="m,l,21600r21600,l21600,xe">
                <v:stroke joinstyle="miter"/>
                <v:path gradientshapeok="t" o:connecttype="rect"/>
              </v:shapetype>
              <v:shape id="Shape 5" o:spid="_x0000_s1026" type="#_x0000_t202" style="position:absolute;margin-left:391.85pt;margin-top:19pt;width:78.25pt;height:42pt;z-index:125829378;visibility:visible;mso-wrap-style:square;mso-wrap-distance-left:2pt;mso-wrap-distance-top:0;mso-wrap-distance-right: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" filled="f" stroked="f">
                <v:textbox inset="0,0,0,0">
                  <w:txbxContent>
                    <w:p w14:paraId="6F459C00" w14:textId="77777777" w:rsidR="00BD0DCE" w:rsidRDefault="00FE5836">
                      <w:pPr>
                        <w:pStyle w:val="Bodytext20"/>
                        <w:spacing w:after="140"/>
                        <w:rPr>
                          <w:sz w:val="24"/>
                          <w:szCs w:val="24"/>
                        </w:rPr>
                      </w:pPr>
                      <w:r>
                        <w:rPr>
                          <w:rStyle w:val="Bodytext2"/>
                          <w:b/>
                          <w:sz w:val="24"/>
                        </w:rPr>
                        <w:t>SIFS 2022:3</w:t>
                      </w:r>
                    </w:p>
                    <w:p w14:paraId="5C7EA6CE" w14:textId="77777777" w:rsidR="00BD0DCE" w:rsidRDefault="00FE5836">
                      <w:pPr>
                        <w:pStyle w:val="Bodytext30"/>
                        <w:spacing w:line="257" w:lineRule="auto"/>
                      </w:pPr>
                      <w:r>
                        <w:rPr>
                          <w:rStyle w:val="Bodytext3"/>
                        </w:rPr>
                        <w:t>Publicado el 16 de diciembre de 2022</w:t>
                      </w:r>
                    </w:p>
                  </w:txbxContent>
                </v:textbox>
                <w10:wrap type="square" anchorx="page"/>
              </v:shape>
            </w:pict>
          </mc:Fallback>
        </mc:AlternateContent>
      </w:r>
      <w:r>
        <w:rPr>
          <w:rStyle w:val="Bodytext3"/>
        </w:rPr>
        <w:t>ISSN</w:t>
      </w:r>
    </w:p>
    <w:p w14:paraId="57CA7016" w14:textId="77777777" w:rsidR="00BD0DCE" w:rsidRDefault="00FE5836">
      <w:pPr>
        <w:pStyle w:val="Bodytext20"/>
      </w:pPr>
      <w:r>
        <w:rPr>
          <w:rStyle w:val="Bodytext2"/>
          <w:b/>
        </w:rPr>
        <w:t>Reglamento y directrices generales de la Autoridad de Juegos de Azar de Suecia sobre los requisitos técnicos y la acreditación de los organismos encargados de inspeccionar, probar y certificar las actividades de juego;</w:t>
      </w:r>
    </w:p>
    <w:p w14:paraId="0C3AE100" w14:textId="77777777" w:rsidR="00BD0DCE" w:rsidRDefault="00FE5836">
      <w:pPr>
        <w:pStyle w:val="BodyText"/>
        <w:spacing w:after="220"/>
        <w:ind w:firstLine="0"/>
      </w:pPr>
      <w:r>
        <w:rPr>
          <w:rStyle w:val="BodyTextChar"/>
        </w:rPr>
        <w:t>adoptado el 2 de diciembre de 2022.</w:t>
      </w:r>
    </w:p>
    <w:p w14:paraId="49D66AC8" w14:textId="77777777" w:rsidR="00BD0DCE" w:rsidRDefault="00FE5836">
      <w:pPr>
        <w:pStyle w:val="BodyText"/>
        <w:spacing w:after="280"/>
        <w:ind w:firstLine="0"/>
        <w:jc w:val="both"/>
      </w:pPr>
      <w:r>
        <w:rPr>
          <w:rStyle w:val="BodyTextChar"/>
        </w:rPr>
        <w:t>La Autoridad de Juegos de Azar de Suecia dicta</w:t>
      </w:r>
      <w:r>
        <w:rPr>
          <w:rStyle w:val="BodyTextChar"/>
          <w:vertAlign w:val="superscript"/>
        </w:rPr>
        <w:footnoteReference w:id="1"/>
      </w:r>
      <w:r>
        <w:rPr>
          <w:rStyle w:val="BodyTextChar"/>
        </w:rPr>
        <w:t xml:space="preserve"> lo siguiente sobre la base del capítulo 16, artículo 3, artículo 9 y artículo 10, apartado 7, de la Ordenanza (2018:1475) sobre juegos de azar, y decide las siguientes directrices generales.</w:t>
      </w:r>
    </w:p>
    <w:p w14:paraId="41CB53D2" w14:textId="77777777" w:rsidR="00BD0DCE" w:rsidRDefault="00FE5836">
      <w:pPr>
        <w:pStyle w:val="Heading20"/>
        <w:keepNext/>
        <w:keepLines/>
        <w:spacing w:after="100"/>
        <w:jc w:val="both"/>
      </w:pPr>
      <w:bookmarkStart w:id="1" w:name="bookmark2"/>
      <w:r>
        <w:rPr>
          <w:rStyle w:val="Heading2"/>
          <w:b/>
        </w:rPr>
        <w:t>Capítulo 1 Ámbito de aplicación y terminología</w:t>
      </w:r>
      <w:bookmarkEnd w:id="1"/>
    </w:p>
    <w:p w14:paraId="305B7EF9" w14:textId="77777777" w:rsidR="00BD0DCE" w:rsidRDefault="00FE5836">
      <w:pPr>
        <w:pStyle w:val="BodyText"/>
        <w:spacing w:after="0"/>
        <w:ind w:firstLine="0"/>
        <w:jc w:val="both"/>
      </w:pPr>
      <w:r>
        <w:rPr>
          <w:rStyle w:val="BodyTextChar"/>
          <w:b/>
        </w:rPr>
        <w:t xml:space="preserve">Artículo 1 </w:t>
      </w:r>
      <w:r>
        <w:rPr>
          <w:rStyle w:val="BodyTextChar"/>
        </w:rPr>
        <w:t>El presente Reglamento y directrices generales se aplican a los solicitantes de acreditación para llevar a cabo la inspección, prueba y certificación de las actividades de juegos de azar y a los solicitantes de una licencia para llevar a cabo actividades de juegos de azar, así como a aquellos que están autorizados en virtud de la Ley (2018:1138) de juegos de azar.</w:t>
      </w:r>
    </w:p>
    <w:p w14:paraId="4122EE93" w14:textId="77777777" w:rsidR="00BD0DCE" w:rsidRDefault="00FE5836">
      <w:pPr>
        <w:pStyle w:val="BodyText"/>
        <w:spacing w:after="0"/>
        <w:ind w:firstLine="260"/>
        <w:jc w:val="both"/>
      </w:pPr>
      <w:r>
        <w:rPr>
          <w:rStyle w:val="BodyTextChar"/>
        </w:rPr>
        <w:t>La Autoridad de Juegos de Azar de Suecia podrá decidir sobre las exenciones de la normativa, si ello está justificado desde el punto de vista de la seguridad y no plantea ningún riesgo para el jugador.</w:t>
      </w:r>
    </w:p>
    <w:p w14:paraId="74274841" w14:textId="77777777" w:rsidR="00BD0DCE" w:rsidRDefault="00FE5836">
      <w:pPr>
        <w:pStyle w:val="BodyText"/>
        <w:spacing w:after="0"/>
        <w:ind w:firstLine="260"/>
      </w:pPr>
      <w:r>
        <w:rPr>
          <w:rStyle w:val="BodyTextChar"/>
        </w:rPr>
        <w:t>El Reglamento y directrices generales no se aplicarán a:</w:t>
      </w:r>
    </w:p>
    <w:p w14:paraId="220BD110" w14:textId="77777777" w:rsidR="00BD0DCE" w:rsidRDefault="00FE5836">
      <w:pPr>
        <w:pStyle w:val="BodyText"/>
        <w:numPr>
          <w:ilvl w:val="0"/>
          <w:numId w:val="1"/>
        </w:numPr>
        <w:tabs>
          <w:tab w:val="left" w:pos="529"/>
        </w:tabs>
        <w:spacing w:after="0"/>
        <w:ind w:firstLine="260"/>
        <w:jc w:val="both"/>
      </w:pPr>
      <w:r>
        <w:rPr>
          <w:rStyle w:val="BodyTextChar"/>
        </w:rPr>
        <w:t>casinos físicos en locales dedicados de conformidad con el capítulo 5, artículo 1, de la Ley de juegos de azar;</w:t>
      </w:r>
    </w:p>
    <w:p w14:paraId="3A601892" w14:textId="77777777" w:rsidR="00BD0DCE" w:rsidRDefault="00FE5836">
      <w:pPr>
        <w:pStyle w:val="BodyText"/>
        <w:numPr>
          <w:ilvl w:val="0"/>
          <w:numId w:val="1"/>
        </w:numPr>
        <w:tabs>
          <w:tab w:val="left" w:pos="540"/>
        </w:tabs>
        <w:spacing w:after="0"/>
        <w:ind w:firstLine="260"/>
        <w:jc w:val="both"/>
      </w:pPr>
      <w:r>
        <w:rPr>
          <w:rStyle w:val="BodyTextChar"/>
        </w:rPr>
        <w:t>terminales de lotería por vídeo de conformidad con el capítulo 5, artículos 7 a 8, de la Ley de juegos de azar;</w:t>
      </w:r>
    </w:p>
    <w:p w14:paraId="139B7701" w14:textId="77777777" w:rsidR="00BD0DCE" w:rsidRDefault="00FE5836">
      <w:pPr>
        <w:pStyle w:val="BodyText"/>
        <w:numPr>
          <w:ilvl w:val="0"/>
          <w:numId w:val="1"/>
        </w:numPr>
        <w:tabs>
          <w:tab w:val="left" w:pos="517"/>
        </w:tabs>
        <w:spacing w:after="0"/>
        <w:ind w:firstLine="260"/>
        <w:jc w:val="both"/>
      </w:pPr>
      <w:r>
        <w:rPr>
          <w:rStyle w:val="BodyTextChar"/>
        </w:rPr>
        <w:t>loterías de acuerdo con el capítulo 6, artículo 3, de la Ley de juegos de azar que no son juegos de azar en línea cuando el volumen de negocios bruto estimado anual de la actividad de lotería durante el período de licencia sea inferior a diez (10) millones SEK al año y el valor del premio máximo no sea superior a 1/6 del importe base del precio;</w:t>
      </w:r>
    </w:p>
    <w:p w14:paraId="4E310C4C" w14:textId="77777777" w:rsidR="00BD0DCE" w:rsidRDefault="00FE5836">
      <w:pPr>
        <w:pStyle w:val="BodyText"/>
        <w:numPr>
          <w:ilvl w:val="0"/>
          <w:numId w:val="1"/>
        </w:numPr>
        <w:tabs>
          <w:tab w:val="left" w:pos="517"/>
        </w:tabs>
        <w:spacing w:after="0"/>
        <w:ind w:firstLine="260"/>
        <w:jc w:val="both"/>
      </w:pPr>
      <w:r>
        <w:rPr>
          <w:rStyle w:val="BodyTextChar"/>
        </w:rPr>
        <w:t>bingo de carácter temporal de conformidad con el capítulo 6, artículo 5, de la Ley de juegos de azar cuando el volumen de negocios bruto estimado anual de las operaciones de bingo durante el período de licencia sea inferior a diez (10) millones SEK al año y el valor del premio máximo no sea superior a 1/6 del importe base del precio;</w:t>
      </w:r>
    </w:p>
    <w:p w14:paraId="4AB19C85" w14:textId="77777777" w:rsidR="00BD0DCE" w:rsidRDefault="00FE5836">
      <w:pPr>
        <w:pStyle w:val="BodyText"/>
        <w:numPr>
          <w:ilvl w:val="0"/>
          <w:numId w:val="1"/>
        </w:numPr>
        <w:tabs>
          <w:tab w:val="left" w:pos="535"/>
        </w:tabs>
        <w:spacing w:after="0"/>
        <w:ind w:firstLine="260"/>
      </w:pPr>
      <w:r>
        <w:rPr>
          <w:rStyle w:val="BodyTextChar"/>
        </w:rPr>
        <w:t xml:space="preserve">juegos de billar locales de conformidad con el capítulo 6, artículo 8, de la </w:t>
      </w:r>
      <w:r>
        <w:rPr>
          <w:rStyle w:val="BodyTextChar"/>
        </w:rPr>
        <w:lastRenderedPageBreak/>
        <w:t>Ley de juegos de azar;</w:t>
      </w:r>
    </w:p>
    <w:p w14:paraId="1ACE7D26" w14:textId="77777777" w:rsidR="00BD0DCE" w:rsidRDefault="00FE5836">
      <w:pPr>
        <w:pStyle w:val="BodyText"/>
        <w:numPr>
          <w:ilvl w:val="0"/>
          <w:numId w:val="1"/>
        </w:numPr>
        <w:tabs>
          <w:tab w:val="left" w:pos="517"/>
        </w:tabs>
        <w:spacing w:after="0"/>
        <w:ind w:firstLine="260"/>
      </w:pPr>
      <w:r>
        <w:rPr>
          <w:rStyle w:val="BodyTextChar"/>
        </w:rPr>
        <w:t>juegos cubiertos por el registro municipal de conformidad con el capítulo 6, artículo 9, de la Ley de juegos de azar;</w:t>
      </w:r>
    </w:p>
    <w:p w14:paraId="7EA3E4AE" w14:textId="77777777" w:rsidR="00BD0DCE" w:rsidRDefault="00FE5836">
      <w:pPr>
        <w:pStyle w:val="BodyText"/>
        <w:numPr>
          <w:ilvl w:val="0"/>
          <w:numId w:val="1"/>
        </w:numPr>
        <w:tabs>
          <w:tab w:val="left" w:pos="517"/>
        </w:tabs>
        <w:spacing w:after="0"/>
        <w:ind w:firstLine="260"/>
      </w:pPr>
      <w:r>
        <w:rPr>
          <w:rStyle w:val="BodyTextChar"/>
        </w:rPr>
        <w:t>juegos de casino físicos, máquinas tragaperras y juegos de cartas en forma de torneos de conformidad con el capítulo 9, artículo 1, de la Ley de juegos de azar; y</w:t>
      </w:r>
    </w:p>
    <w:p w14:paraId="39E3B14B" w14:textId="77777777" w:rsidR="008659AD" w:rsidRDefault="00FE5836" w:rsidP="008659AD">
      <w:pPr>
        <w:pStyle w:val="BodyText"/>
        <w:numPr>
          <w:ilvl w:val="0"/>
          <w:numId w:val="1"/>
        </w:numPr>
        <w:tabs>
          <w:tab w:val="left" w:pos="535"/>
        </w:tabs>
        <w:spacing w:after="240"/>
        <w:ind w:firstLine="0"/>
        <w:jc w:val="both"/>
        <w:rPr>
          <w:rStyle w:val="BodyTextChar"/>
        </w:rPr>
      </w:pPr>
      <w:r>
        <w:rPr>
          <w:rStyle w:val="BodyTextChar"/>
        </w:rPr>
        <w:t>juegos en buques de tráfico internacional de conformidad con el capítulo 10, artículo 1, de la Ley de juegos de azar.</w:t>
      </w:r>
    </w:p>
    <w:p w14:paraId="4FB258CA" w14:textId="60F1DE22" w:rsidR="00BD0DCE" w:rsidRDefault="00FE5836" w:rsidP="008659AD">
      <w:pPr>
        <w:pStyle w:val="BodyText"/>
        <w:tabs>
          <w:tab w:val="left" w:pos="535"/>
        </w:tabs>
        <w:spacing w:after="240"/>
        <w:ind w:firstLine="0"/>
        <w:jc w:val="both"/>
      </w:pPr>
      <w:r w:rsidRPr="008659AD">
        <w:rPr>
          <w:rStyle w:val="BodyTextChar"/>
          <w:b/>
        </w:rPr>
        <w:t xml:space="preserve">Artículo 2 </w:t>
      </w:r>
      <w:r>
        <w:rPr>
          <w:rStyle w:val="BodyTextChar"/>
        </w:rPr>
        <w:t>Para loterías con arreglo al capítulo 6, artículo 3, de la Ley (2018:1138) de juegos de azar que no sean juegos de azar en línea donde el volumen de negocios bruto estimado anual de las actividades de lotería durante el período de licencia sea inferior a treinta (30) millones SEK al año, solo se aplica a los capítulos 1 a 2 y 13 si el valor de la ganancia más alta supera un importe base del precio.</w:t>
      </w:r>
    </w:p>
    <w:p w14:paraId="08050F95" w14:textId="77777777" w:rsidR="00BD0DCE" w:rsidRDefault="00FE5836">
      <w:pPr>
        <w:pStyle w:val="BodyText"/>
        <w:spacing w:after="240"/>
        <w:ind w:firstLine="0"/>
        <w:jc w:val="both"/>
      </w:pPr>
      <w:r>
        <w:rPr>
          <w:rStyle w:val="BodyTextChar"/>
          <w:b/>
        </w:rPr>
        <w:t xml:space="preserve">Artículo 3 </w:t>
      </w:r>
      <w:r>
        <w:rPr>
          <w:rStyle w:val="BodyTextChar"/>
        </w:rPr>
        <w:t>Para el bingo con arreglo al capítulo 6, artículo 5, de la Ley (2018:1138) de juegos de azar, cuando el volumen de negocios bruto anual estimado de las actividades de bingo durante el período de licencia sea inferior a treinta (30) millones SEK al año, solo se aplica a los capítulos 1 a 2, 8, 11 y 13.</w:t>
      </w:r>
    </w:p>
    <w:p w14:paraId="45338492" w14:textId="77777777" w:rsidR="00BD0DCE" w:rsidRDefault="00FE5836">
      <w:pPr>
        <w:pStyle w:val="BodyText"/>
        <w:spacing w:after="240"/>
        <w:ind w:firstLine="0"/>
        <w:jc w:val="both"/>
      </w:pPr>
      <w:r>
        <w:rPr>
          <w:rStyle w:val="BodyTextChar"/>
          <w:b/>
        </w:rPr>
        <w:t xml:space="preserve">Artículo 4 </w:t>
      </w:r>
      <w:r>
        <w:rPr>
          <w:rStyle w:val="BodyTextChar"/>
        </w:rPr>
        <w:t>Para el bingo ocasional de conformidad con el capítulo 6, artículo 5, de la Ley (2018:1138) de juegos de azar, cuando el volumen de negocios bruto anual estimado de las actividades de bingo durante el período de licencia sea inferior a treinta (30) millones SEK al año, solo se aplica a los capítulos 1 a 2 y 13 si el valor de la ganancia más alta supera un importe base del precio.</w:t>
      </w:r>
    </w:p>
    <w:p w14:paraId="6471ACC7" w14:textId="77777777" w:rsidR="00BD0DCE" w:rsidRDefault="00FE5836">
      <w:pPr>
        <w:pStyle w:val="BodyText"/>
        <w:spacing w:after="0"/>
        <w:ind w:firstLine="0"/>
        <w:jc w:val="both"/>
      </w:pPr>
      <w:r>
        <w:rPr>
          <w:rStyle w:val="BodyTextChar"/>
          <w:b/>
        </w:rPr>
        <w:t xml:space="preserve">Artículo 5 </w:t>
      </w:r>
      <w:r>
        <w:rPr>
          <w:rStyle w:val="BodyTextChar"/>
        </w:rPr>
        <w:t>A menos que se indique lo contrario, los términos y las designaciones utilizados en el Reglamento tendrán el mismo significado que en la Ley (2018:1138) de juegos de azar y en la Ordenanza (2018:1475) sobre juegos de azar.</w:t>
      </w:r>
    </w:p>
    <w:p w14:paraId="77FE4307" w14:textId="77777777" w:rsidR="00BD0DCE" w:rsidRDefault="00FE5836">
      <w:pPr>
        <w:pStyle w:val="BodyText"/>
        <w:spacing w:after="0"/>
        <w:ind w:firstLine="260"/>
        <w:jc w:val="both"/>
      </w:pPr>
      <w:r>
        <w:rPr>
          <w:rStyle w:val="BodyTextChar"/>
        </w:rPr>
        <w:t>A efectos del presente Reglamento y directrices generales, se aplicarán las siguientes definiciones:</w:t>
      </w:r>
    </w:p>
    <w:p w14:paraId="705E6398" w14:textId="77777777" w:rsidR="00BD0DCE" w:rsidRDefault="00FE5836">
      <w:pPr>
        <w:pStyle w:val="BodyText"/>
        <w:numPr>
          <w:ilvl w:val="0"/>
          <w:numId w:val="2"/>
        </w:numPr>
        <w:tabs>
          <w:tab w:val="left" w:pos="509"/>
          <w:tab w:val="left" w:pos="509"/>
        </w:tabs>
        <w:spacing w:after="0"/>
        <w:ind w:firstLine="260"/>
        <w:jc w:val="both"/>
      </w:pPr>
      <w:r>
        <w:rPr>
          <w:rStyle w:val="BodyTextChar"/>
          <w:i/>
        </w:rPr>
        <w:t>bingo de carácter temporal</w:t>
      </w:r>
      <w:r>
        <w:rPr>
          <w:rStyle w:val="BodyTextChar"/>
        </w:rPr>
        <w:t>: juegos de bingo organizados solo de vez en cuando o unos pocos días a la semana durante el período de licencia;</w:t>
      </w:r>
    </w:p>
    <w:p w14:paraId="701FA864"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suma de comprobación: </w:t>
      </w:r>
      <w:r>
        <w:rPr>
          <w:rStyle w:val="BodyTextChar"/>
        </w:rPr>
        <w:t>números adjuntos a los números o mensajes para que los cambios y errores</w:t>
      </w:r>
      <w:r>
        <w:rPr>
          <w:rStyle w:val="BodyTextChar"/>
        </w:rPr>
        <w:br/>
        <w:t>sean detectables. Las sumas de comprobación se calculan mediante un procedimiento matemático específico;</w:t>
      </w:r>
    </w:p>
    <w:p w14:paraId="098BED02"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acceso a la información: </w:t>
      </w:r>
      <w:r>
        <w:rPr>
          <w:rStyle w:val="BodyTextChar"/>
        </w:rPr>
        <w:t>información, y recursos que la gestionan, que son de valor para</w:t>
      </w:r>
      <w:r>
        <w:rPr>
          <w:rStyle w:val="BodyTextChar"/>
        </w:rPr>
        <w:br/>
        <w:t>una organización. Un sistema de juego y negocio consiste en uno o más activos de información que el propio titular de licencia define en una lista;</w:t>
      </w:r>
    </w:p>
    <w:p w14:paraId="2096C9B9" w14:textId="77777777" w:rsidR="008659AD" w:rsidRDefault="00FE5836">
      <w:pPr>
        <w:pStyle w:val="BodyText"/>
        <w:numPr>
          <w:ilvl w:val="0"/>
          <w:numId w:val="2"/>
        </w:numPr>
        <w:tabs>
          <w:tab w:val="left" w:pos="509"/>
          <w:tab w:val="left" w:pos="509"/>
        </w:tabs>
        <w:spacing w:after="0"/>
        <w:ind w:firstLine="260"/>
        <w:jc w:val="both"/>
        <w:rPr>
          <w:rStyle w:val="BodyTextChar"/>
        </w:rPr>
      </w:pPr>
      <w:r>
        <w:rPr>
          <w:rStyle w:val="BodyTextChar"/>
          <w:i/>
        </w:rPr>
        <w:t>tiempo de inicio de sesión:</w:t>
      </w:r>
      <w:r>
        <w:rPr>
          <w:rStyle w:val="BodyTextChar"/>
        </w:rPr>
        <w:t xml:space="preserve"> el tiempo que transcurre desde que el </w:t>
      </w:r>
    </w:p>
    <w:p w14:paraId="58100FC3" w14:textId="6F155625" w:rsidR="00BD0DCE" w:rsidRDefault="00FE5836" w:rsidP="008659AD">
      <w:pPr>
        <w:pStyle w:val="BodyText"/>
        <w:tabs>
          <w:tab w:val="left" w:pos="509"/>
          <w:tab w:val="left" w:pos="509"/>
        </w:tabs>
        <w:spacing w:after="0"/>
        <w:ind w:left="260" w:firstLine="0"/>
        <w:jc w:val="both"/>
      </w:pPr>
      <w:r>
        <w:rPr>
          <w:rStyle w:val="BodyTextChar"/>
        </w:rPr>
        <w:t>jugador inicia la sesión en el sistema de juego hasta que el jugador decide cerrar la sesión o el sistema de juego cierra la sesión del jugador;</w:t>
      </w:r>
    </w:p>
    <w:p w14:paraId="7B3981DB"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cifrado: </w:t>
      </w:r>
      <w:r>
        <w:rPr>
          <w:rStyle w:val="BodyTextChar"/>
        </w:rPr>
        <w:t>distorsión de datos e información con un algoritmo de cifrado que es</w:t>
      </w:r>
      <w:r>
        <w:rPr>
          <w:rStyle w:val="BodyTextChar"/>
        </w:rPr>
        <w:br/>
        <w:t>generalmente conocido y publicado;</w:t>
      </w:r>
    </w:p>
    <w:p w14:paraId="68379C7A" w14:textId="77777777" w:rsidR="00BD0DCE" w:rsidRDefault="00FE5836">
      <w:pPr>
        <w:pStyle w:val="BodyText"/>
        <w:numPr>
          <w:ilvl w:val="0"/>
          <w:numId w:val="2"/>
        </w:numPr>
        <w:tabs>
          <w:tab w:val="left" w:pos="509"/>
          <w:tab w:val="left" w:pos="509"/>
        </w:tabs>
        <w:spacing w:after="0"/>
        <w:ind w:firstLine="260"/>
        <w:jc w:val="both"/>
      </w:pPr>
      <w:r>
        <w:rPr>
          <w:rStyle w:val="BodyTextChar"/>
          <w:i/>
        </w:rPr>
        <w:t>juegos de casino en vivo:</w:t>
      </w:r>
      <w:r>
        <w:rPr>
          <w:rStyle w:val="BodyTextChar"/>
        </w:rPr>
        <w:t xml:space="preserve"> juegos de casino ofrecidos como juegos en línea </w:t>
      </w:r>
      <w:r>
        <w:rPr>
          <w:rStyle w:val="BodyTextChar"/>
        </w:rPr>
        <w:lastRenderedPageBreak/>
        <w:t>a través de enlaces de vídeo,</w:t>
      </w:r>
      <w:r>
        <w:rPr>
          <w:rStyle w:val="BodyTextChar"/>
        </w:rPr>
        <w:br/>
        <w:t>servicios de comunicación transmitidos por datos o similares en los que se utiliza un equipo de juego en lugar de un sistema de juego;</w:t>
      </w:r>
    </w:p>
    <w:p w14:paraId="387AE025"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carga máxima: </w:t>
      </w:r>
      <w:r>
        <w:rPr>
          <w:rStyle w:val="BodyTextChar"/>
        </w:rPr>
        <w:t>definida por el titular de licencia certificado y se refiere a</w:t>
      </w:r>
      <w:r>
        <w:rPr>
          <w:rStyle w:val="BodyTextChar"/>
        </w:rPr>
        <w:br/>
        <w:t>cuando el sistema de juego rechaza automáticamente las apuestas de los jugadores;</w:t>
      </w:r>
    </w:p>
    <w:p w14:paraId="5CF5AD87"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terminal de agente: </w:t>
      </w:r>
      <w:r>
        <w:rPr>
          <w:rStyle w:val="BodyTextChar"/>
        </w:rPr>
        <w:t>dispositivo técnico utilizado para gestionar diferentes tipos de juegos</w:t>
      </w:r>
      <w:r>
        <w:rPr>
          <w:rStyle w:val="BodyTextChar"/>
        </w:rPr>
        <w:br/>
        <w:t>e información del jugador; no puede ser manejado por el jugador, forma parte del sistema de juego y no funciona sin conexión con el resto del sistema de juego;</w:t>
      </w:r>
    </w:p>
    <w:p w14:paraId="4A5B3E56" w14:textId="77777777" w:rsidR="008659AD" w:rsidRDefault="00FE5836" w:rsidP="00FE5836">
      <w:pPr>
        <w:pStyle w:val="BodyText"/>
        <w:numPr>
          <w:ilvl w:val="0"/>
          <w:numId w:val="2"/>
        </w:numPr>
        <w:spacing w:after="0"/>
        <w:ind w:right="-586" w:firstLine="260"/>
        <w:jc w:val="both"/>
        <w:rPr>
          <w:rStyle w:val="BodyTextChar"/>
        </w:rPr>
      </w:pPr>
      <w:r w:rsidRPr="008659AD">
        <w:rPr>
          <w:rStyle w:val="BodyTextChar"/>
          <w:i/>
        </w:rPr>
        <w:t>persona en una posición políticamente expuesta (PEP, por su versión en inglés):</w:t>
      </w:r>
      <w:r>
        <w:rPr>
          <w:rStyle w:val="BodyTextChar"/>
        </w:rPr>
        <w:t xml:space="preserve"> persona que tiene o ha tenido una</w:t>
      </w:r>
      <w:r>
        <w:rPr>
          <w:rStyle w:val="BodyTextChar"/>
        </w:rPr>
        <w:br/>
        <w:t>función pública importante en un país, o en la dirección de una organización internacional;</w:t>
      </w:r>
    </w:p>
    <w:p w14:paraId="0DF305BC" w14:textId="49011A50" w:rsidR="00BD0DCE" w:rsidRDefault="00232100" w:rsidP="00FE5836">
      <w:pPr>
        <w:pStyle w:val="BodyText"/>
        <w:numPr>
          <w:ilvl w:val="0"/>
          <w:numId w:val="2"/>
        </w:numPr>
        <w:spacing w:after="0"/>
        <w:ind w:right="-586" w:firstLine="260"/>
        <w:jc w:val="both"/>
      </w:pPr>
      <w:r w:rsidRPr="008659AD">
        <w:rPr>
          <w:rStyle w:val="BodyTextChar"/>
          <w:i/>
        </w:rPr>
        <w:t xml:space="preserve">ronda de juego: </w:t>
      </w:r>
      <w:r>
        <w:rPr>
          <w:rStyle w:val="BodyTextChar"/>
        </w:rPr>
        <w:t>una combinación de eventos desde el momento en que el titular de licencia abre un juego</w:t>
      </w:r>
      <w:r>
        <w:rPr>
          <w:rStyle w:val="BodyTextChar"/>
        </w:rPr>
        <w:br/>
        <w:t>y el jugador hace una apuesta hasta que se genera el resultado del juego;</w:t>
      </w:r>
    </w:p>
    <w:p w14:paraId="3F2FA682" w14:textId="77777777" w:rsidR="00BD0DCE" w:rsidRDefault="00FE5836" w:rsidP="00FE5836">
      <w:pPr>
        <w:pStyle w:val="BodyText"/>
        <w:numPr>
          <w:ilvl w:val="0"/>
          <w:numId w:val="3"/>
        </w:numPr>
        <w:tabs>
          <w:tab w:val="left" w:pos="601"/>
        </w:tabs>
        <w:spacing w:after="0"/>
        <w:ind w:right="-586" w:firstLine="260"/>
        <w:jc w:val="both"/>
      </w:pPr>
      <w:r>
        <w:rPr>
          <w:rStyle w:val="BodyTextChar"/>
          <w:i/>
        </w:rPr>
        <w:t xml:space="preserve">generador de números aleatorios: </w:t>
      </w:r>
      <w:r>
        <w:rPr>
          <w:rStyle w:val="BodyTextChar"/>
        </w:rPr>
        <w:t>un algoritmo o un dispositivo físico destinado a generar una</w:t>
      </w:r>
      <w:r>
        <w:rPr>
          <w:rStyle w:val="BodyTextChar"/>
        </w:rPr>
        <w:br/>
        <w:t>secuencia de elementos (a menudo números) que tienen ciertas características estadísticas comunes a las secuencias, que ocurren puramente de manera aleatoria después de una distribución de probabilidad dada;</w:t>
      </w:r>
    </w:p>
    <w:p w14:paraId="22139F52" w14:textId="77777777" w:rsidR="00BD0DCE" w:rsidRDefault="00FE5836" w:rsidP="00FE5836">
      <w:pPr>
        <w:pStyle w:val="BodyText"/>
        <w:numPr>
          <w:ilvl w:val="0"/>
          <w:numId w:val="3"/>
        </w:numPr>
        <w:tabs>
          <w:tab w:val="left" w:pos="606"/>
        </w:tabs>
        <w:spacing w:after="0"/>
        <w:ind w:right="-586" w:firstLine="260"/>
        <w:jc w:val="both"/>
      </w:pPr>
      <w:r>
        <w:rPr>
          <w:rStyle w:val="BodyTextChar"/>
          <w:i/>
        </w:rPr>
        <w:t>UTC:</w:t>
      </w:r>
      <w:r>
        <w:rPr>
          <w:rStyle w:val="BodyTextChar"/>
        </w:rPr>
        <w:t xml:space="preserve"> tiempo mundial UTC (Tiempo Universal Coordinado), «UTC» por su versión en inglés (</w:t>
      </w:r>
      <w:proofErr w:type="spellStart"/>
      <w:r>
        <w:rPr>
          <w:rStyle w:val="BodyTextChar"/>
          <w:i/>
          <w:iCs/>
        </w:rPr>
        <w:t>Coordinated</w:t>
      </w:r>
      <w:proofErr w:type="spellEnd"/>
      <w:r>
        <w:rPr>
          <w:rStyle w:val="BodyTextChar"/>
          <w:i/>
          <w:iCs/>
        </w:rPr>
        <w:t xml:space="preserve"> Universal Time</w:t>
      </w:r>
      <w:r>
        <w:rPr>
          <w:rStyle w:val="BodyTextChar"/>
        </w:rPr>
        <w:t xml:space="preserve">). El UTC Suecia está disponible en la Oficina de la Hora BIPM en París y se recupera de forma segura para RISE (Institutos de Investigación de Suecia), el socio de investigación e innovación de Suecia para las empresas y la sociedad, en </w:t>
      </w:r>
      <w:proofErr w:type="spellStart"/>
      <w:r>
        <w:rPr>
          <w:rStyle w:val="BodyTextChar"/>
        </w:rPr>
        <w:t>Borås</w:t>
      </w:r>
      <w:proofErr w:type="spellEnd"/>
      <w:r>
        <w:rPr>
          <w:rStyle w:val="BodyTextChar"/>
        </w:rPr>
        <w:t xml:space="preserve"> y se llama UTC(SP); y</w:t>
      </w:r>
    </w:p>
    <w:p w14:paraId="65D3DB50" w14:textId="77777777" w:rsidR="00BD0DCE" w:rsidRDefault="00FE5836" w:rsidP="00FE5836">
      <w:pPr>
        <w:pStyle w:val="BodyText"/>
        <w:numPr>
          <w:ilvl w:val="0"/>
          <w:numId w:val="3"/>
        </w:numPr>
        <w:tabs>
          <w:tab w:val="left" w:pos="606"/>
        </w:tabs>
        <w:spacing w:after="300"/>
        <w:ind w:right="-586" w:firstLine="260"/>
        <w:jc w:val="both"/>
      </w:pPr>
      <w:r>
        <w:rPr>
          <w:rStyle w:val="BodyTextChar"/>
          <w:i/>
        </w:rPr>
        <w:t xml:space="preserve">bote ganador: </w:t>
      </w:r>
      <w:r>
        <w:rPr>
          <w:rStyle w:val="BodyTextChar"/>
        </w:rPr>
        <w:t>la totalidad o parte de las apuestas de los jugadores según las reglas del tipo de juego correspondiente</w:t>
      </w:r>
      <w:r>
        <w:rPr>
          <w:rStyle w:val="BodyTextChar"/>
        </w:rPr>
        <w:br/>
        <w:t xml:space="preserve">y en el que el titular de licencia retiene estas apuestas hasta que se distribuyan todas o parte de </w:t>
      </w:r>
      <w:proofErr w:type="gramStart"/>
      <w:r>
        <w:rPr>
          <w:rStyle w:val="BodyTextChar"/>
        </w:rPr>
        <w:t>las mismas</w:t>
      </w:r>
      <w:proofErr w:type="gramEnd"/>
      <w:r>
        <w:rPr>
          <w:rStyle w:val="BodyTextChar"/>
        </w:rPr>
        <w:t>, puede ser, por ejemplo, un bote, una apuesta conjunta o un bote dividido.</w:t>
      </w:r>
    </w:p>
    <w:p w14:paraId="0B9173B1" w14:textId="766F5CFA" w:rsidR="00BD0DCE" w:rsidRDefault="00232100" w:rsidP="00FE5836">
      <w:pPr>
        <w:pStyle w:val="Heading20"/>
        <w:keepNext/>
        <w:keepLines/>
        <w:spacing w:after="100"/>
        <w:ind w:right="-586"/>
        <w:jc w:val="both"/>
      </w:pPr>
      <w:bookmarkStart w:id="2" w:name="bookmark4"/>
      <w:r>
        <w:rPr>
          <w:rStyle w:val="Heading2"/>
          <w:b/>
        </w:rPr>
        <w:t>Capítulo </w:t>
      </w:r>
      <w:proofErr w:type="gramStart"/>
      <w:r>
        <w:rPr>
          <w:rStyle w:val="Heading2"/>
          <w:b/>
        </w:rPr>
        <w:t>2  Inspección</w:t>
      </w:r>
      <w:proofErr w:type="gramEnd"/>
      <w:r>
        <w:rPr>
          <w:rStyle w:val="Heading2"/>
          <w:b/>
        </w:rPr>
        <w:t>, prueba y certificación</w:t>
      </w:r>
      <w:bookmarkEnd w:id="2"/>
    </w:p>
    <w:p w14:paraId="661008CB" w14:textId="77777777" w:rsidR="00BD0DCE" w:rsidRDefault="00FE5836" w:rsidP="00FE5836">
      <w:pPr>
        <w:pStyle w:val="BodyText"/>
        <w:spacing w:after="0"/>
        <w:ind w:right="-586" w:firstLine="0"/>
        <w:jc w:val="both"/>
      </w:pPr>
      <w:r>
        <w:rPr>
          <w:rStyle w:val="BodyTextChar"/>
          <w:b/>
        </w:rPr>
        <w:t xml:space="preserve">Artículo 1 </w:t>
      </w:r>
      <w:r>
        <w:rPr>
          <w:rStyle w:val="BodyTextChar"/>
        </w:rPr>
        <w:t>Un solicitante de una licencia en virtud de la Ley (2018:1138) de juegos de azar deberá solicitar a un organismo acreditado la inspección, prueba y certificación de sistemas de juego, sistemas de negocio, procedimientos, equipos de juego y billetes físicos de lotería de conformidad con el capítulo 16, artículo 3, de la Ley de juegos de azar.</w:t>
      </w:r>
    </w:p>
    <w:p w14:paraId="102E3621" w14:textId="77777777" w:rsidR="00BD0DCE" w:rsidRDefault="00FE5836" w:rsidP="00FE5836">
      <w:pPr>
        <w:pStyle w:val="BodyText"/>
        <w:spacing w:after="180"/>
        <w:ind w:right="-586" w:firstLine="260"/>
        <w:jc w:val="both"/>
      </w:pPr>
      <w:r>
        <w:rPr>
          <w:rStyle w:val="BodyTextChar"/>
        </w:rPr>
        <w:t>En la Ley (2011:791) de acreditación y evaluación de la conformidad figuran las disposiciones relativas a la acreditación, de conformidad con el párrafo primero, de Swedac.</w:t>
      </w:r>
    </w:p>
    <w:p w14:paraId="57DF566B" w14:textId="77777777" w:rsidR="00BD0DCE" w:rsidRDefault="00FE5836" w:rsidP="00FE5836">
      <w:pPr>
        <w:pStyle w:val="BodyText"/>
        <w:ind w:right="-586" w:firstLine="480"/>
        <w:jc w:val="both"/>
      </w:pPr>
      <w:r>
        <w:rPr>
          <w:rStyle w:val="BodyTextChar"/>
          <w:i/>
        </w:rPr>
        <w:t>Directrices generales:</w:t>
      </w:r>
    </w:p>
    <w:p w14:paraId="2E033D2F" w14:textId="77777777" w:rsidR="00BD0DCE" w:rsidRDefault="00FE5836" w:rsidP="00FE5836">
      <w:pPr>
        <w:pStyle w:val="BodyText"/>
        <w:spacing w:after="0"/>
        <w:ind w:left="480" w:right="-586" w:firstLine="0"/>
        <w:jc w:val="both"/>
      </w:pPr>
      <w:r>
        <w:rPr>
          <w:rStyle w:val="BodyTextChar"/>
        </w:rPr>
        <w:t>Si el solicitante o el proveedor de servicios en nombre del solicitante está certificado en relación con la norma actual ISO/IEC 27001:2014, se podrán considerar cumplidos los requisitos de los capítulos 4 a 6 del presente Reglamento.</w:t>
      </w:r>
    </w:p>
    <w:p w14:paraId="4D4F06A5" w14:textId="77777777" w:rsidR="00BD0DCE" w:rsidRDefault="00FE5836" w:rsidP="00FE5836">
      <w:pPr>
        <w:pStyle w:val="BodyText"/>
        <w:spacing w:after="240"/>
        <w:ind w:left="480" w:right="-586" w:firstLine="240"/>
        <w:jc w:val="both"/>
      </w:pPr>
      <w:r>
        <w:rPr>
          <w:rStyle w:val="BodyTextChar"/>
        </w:rPr>
        <w:t xml:space="preserve">El organismo acreditado dispondrá de un certificado ISO/IEC 27001:2014 </w:t>
      </w:r>
      <w:r>
        <w:rPr>
          <w:rStyle w:val="BodyTextChar"/>
        </w:rPr>
        <w:lastRenderedPageBreak/>
        <w:t>válido, de una declaración de aplicabilidad</w:t>
      </w:r>
      <w:r>
        <w:rPr>
          <w:rStyle w:val="BodyTextChar"/>
          <w:vertAlign w:val="superscript"/>
        </w:rPr>
        <w:footnoteReference w:id="2"/>
      </w:r>
      <w:r>
        <w:rPr>
          <w:rStyle w:val="BodyTextChar"/>
        </w:rPr>
        <w:t xml:space="preserve"> y de una evaluación del riesgo documentada.</w:t>
      </w:r>
    </w:p>
    <w:p w14:paraId="6BBEC839" w14:textId="77777777" w:rsidR="00BD0DCE" w:rsidRDefault="00FE5836" w:rsidP="00FE5836">
      <w:pPr>
        <w:pStyle w:val="BodyText"/>
        <w:spacing w:after="0"/>
        <w:ind w:right="-586" w:firstLine="0"/>
        <w:jc w:val="both"/>
      </w:pPr>
      <w:r>
        <w:rPr>
          <w:rStyle w:val="BodyTextChar"/>
          <w:b/>
        </w:rPr>
        <w:t xml:space="preserve">Artículo 2 </w:t>
      </w:r>
      <w:r>
        <w:rPr>
          <w:rStyle w:val="BodyTextChar"/>
        </w:rPr>
        <w:t>Toda persona que solicite una licencia en virtud de la Ley (2018:1138) de juegos de azar enviará la documentación para la inspección, prueba y certificación realizadas a la Autoridad de Juegos de Azar de Suecia.</w:t>
      </w:r>
    </w:p>
    <w:p w14:paraId="11141C36" w14:textId="77777777" w:rsidR="00BD0DCE" w:rsidRDefault="00FE5836" w:rsidP="00FE5836">
      <w:pPr>
        <w:pStyle w:val="BodyText"/>
        <w:spacing w:after="0"/>
        <w:ind w:right="-586" w:firstLine="260"/>
        <w:jc w:val="both"/>
      </w:pPr>
      <w:r>
        <w:rPr>
          <w:rStyle w:val="BodyTextChar"/>
        </w:rPr>
        <w:t>El informe indicará de forma clara los métodos de evaluación usados para los procesos de inspección, prueba y certificación.</w:t>
      </w:r>
    </w:p>
    <w:p w14:paraId="4B8AED80" w14:textId="77777777" w:rsidR="00BD0DCE" w:rsidRDefault="00FE5836" w:rsidP="00FE5836">
      <w:pPr>
        <w:pStyle w:val="BodyText"/>
        <w:spacing w:after="240"/>
        <w:ind w:right="-586" w:firstLine="260"/>
        <w:jc w:val="both"/>
      </w:pPr>
      <w:r>
        <w:rPr>
          <w:rStyle w:val="BodyTextChar"/>
        </w:rPr>
        <w:t>Con el fin de garantizar que el organismo acreditado cumple todos los requisitos del capítulo 3, se adjuntarán los certificados emitidos y otra documentación de la empresa.</w:t>
      </w:r>
    </w:p>
    <w:p w14:paraId="2BC635F2" w14:textId="2AC01676" w:rsidR="00BD0DCE" w:rsidRDefault="00232100" w:rsidP="00FE5836">
      <w:pPr>
        <w:pStyle w:val="BodyText"/>
        <w:spacing w:after="0"/>
        <w:ind w:right="-586" w:firstLine="0"/>
        <w:jc w:val="both"/>
      </w:pPr>
      <w:r>
        <w:rPr>
          <w:rStyle w:val="BodyTextChar"/>
          <w:b/>
        </w:rPr>
        <w:t xml:space="preserve">Artículo 3 </w:t>
      </w:r>
      <w:r>
        <w:rPr>
          <w:rStyle w:val="BodyTextChar"/>
        </w:rPr>
        <w:t>Los protocolos de inspección, prueba y certificación se renovarán al menos cada doce meses.</w:t>
      </w:r>
    </w:p>
    <w:p w14:paraId="038EB51E" w14:textId="297349D4" w:rsidR="00BD0DCE" w:rsidRDefault="00FE5836" w:rsidP="008659AD">
      <w:pPr>
        <w:pStyle w:val="BodyText"/>
        <w:spacing w:after="0"/>
        <w:ind w:right="-586" w:firstLine="260"/>
        <w:jc w:val="both"/>
      </w:pPr>
      <w:r>
        <w:rPr>
          <w:rStyle w:val="BodyTextChar"/>
        </w:rPr>
        <w:t xml:space="preserve">El párrafo primero no se aplicará a las personas que estén autorizadas en virtud del capítulo 6, artículo 1, de la Ley (2018:1138) de juegos de azar y que no ofrezcan juegos de azar en línea. La renovación de los protocolos de inspección, prueba y certificación solo será necesaria si se ha actualizado o modificado un activo de información clasificado con cierta relevancia con arreglo al capítulo 5, artículo 3, párrafo segundo, o si un activo de información nuevo o existente durante el período de licencia está clasificado con cierta relevancia. </w:t>
      </w:r>
    </w:p>
    <w:p w14:paraId="14C70210" w14:textId="77777777" w:rsidR="00BD0DCE" w:rsidRDefault="00FE5836" w:rsidP="00FE5836">
      <w:pPr>
        <w:pStyle w:val="BodyText"/>
        <w:spacing w:after="240"/>
        <w:ind w:left="-360" w:firstLine="260"/>
        <w:jc w:val="both"/>
      </w:pPr>
      <w:r>
        <w:rPr>
          <w:rStyle w:val="BodyTextChar"/>
        </w:rPr>
        <w:t>La renovación con arreglo al párrafo segundo tendrá lugar en un plazo de doce meses a partir de la fecha en que surja el requisito de renovación.</w:t>
      </w:r>
    </w:p>
    <w:p w14:paraId="31A6E233" w14:textId="657B408C" w:rsidR="00BD0DCE" w:rsidRDefault="00232100" w:rsidP="00FE5836">
      <w:pPr>
        <w:pStyle w:val="BodyText"/>
        <w:spacing w:after="0"/>
        <w:ind w:left="-360" w:firstLine="0"/>
        <w:jc w:val="both"/>
      </w:pPr>
      <w:r>
        <w:rPr>
          <w:rStyle w:val="BodyTextChar"/>
          <w:b/>
        </w:rPr>
        <w:t xml:space="preserve">Artículo 4 </w:t>
      </w:r>
      <w:r>
        <w:rPr>
          <w:rStyle w:val="BodyTextChar"/>
        </w:rPr>
        <w:t>Si, en el transcurso de su trabajo diario, el organismo acreditado encuentra fallos o deficiencias relevantes para la licencia, el titular de licencia lo notificará inmediatamente a la Autoridad de Juegos de Azar de Suecia.</w:t>
      </w:r>
    </w:p>
    <w:p w14:paraId="6A4095D1" w14:textId="77777777" w:rsidR="00BD0DCE" w:rsidRDefault="00FE5836" w:rsidP="00FE5836">
      <w:pPr>
        <w:pStyle w:val="BodyText"/>
        <w:spacing w:after="240"/>
        <w:ind w:left="-360" w:firstLine="260"/>
        <w:jc w:val="both"/>
      </w:pPr>
      <w:r>
        <w:rPr>
          <w:rStyle w:val="BodyTextChar"/>
        </w:rPr>
        <w:t>El titular de licencia notificará inmediatamente a la Autoridad de Juegos de Azar de Suecia si el organismo de certificación retira los certificados.</w:t>
      </w:r>
    </w:p>
    <w:p w14:paraId="4AC06438" w14:textId="77777777" w:rsidR="00BD0DCE" w:rsidRDefault="00FE5836" w:rsidP="00FE5836">
      <w:pPr>
        <w:pStyle w:val="BodyText"/>
        <w:spacing w:after="240"/>
        <w:ind w:left="-360" w:firstLine="0"/>
        <w:jc w:val="both"/>
      </w:pPr>
      <w:r>
        <w:rPr>
          <w:rStyle w:val="BodyTextChar"/>
          <w:i/>
        </w:rPr>
        <w:t>Exención del requisito de un procedimiento de evaluación con arreglo al capítulo 16, artículo 3, de la Ley (2018:1138) de juegos de azar, etc.</w:t>
      </w:r>
    </w:p>
    <w:p w14:paraId="51D18465" w14:textId="35448388" w:rsidR="00BD0DCE" w:rsidRDefault="00232100" w:rsidP="00FE5836">
      <w:pPr>
        <w:pStyle w:val="BodyText"/>
        <w:tabs>
          <w:tab w:val="left" w:pos="226"/>
        </w:tabs>
        <w:spacing w:after="240"/>
        <w:ind w:left="-360" w:firstLine="0"/>
        <w:jc w:val="both"/>
      </w:pPr>
      <w:r>
        <w:rPr>
          <w:rStyle w:val="BodyTextChar"/>
          <w:b/>
        </w:rPr>
        <w:t xml:space="preserve">Artículo 5 </w:t>
      </w:r>
      <w:r>
        <w:rPr>
          <w:rStyle w:val="BodyTextChar"/>
        </w:rPr>
        <w:t>Los juegos de conformidad con el capítulo 1, artículos 2 y 4, estarán exentos del requisito de un procedimiento de evaluación en virtud del capítulo 16, artículo 3, de la Ley (2018:1138) de juegos de azar si el valor del premio más alto es inferior a un importe base del precio.</w:t>
      </w:r>
    </w:p>
    <w:p w14:paraId="3446F386" w14:textId="77777777" w:rsidR="008659AD" w:rsidRDefault="00232100" w:rsidP="00FE5836">
      <w:pPr>
        <w:pStyle w:val="BodyText"/>
        <w:tabs>
          <w:tab w:val="left" w:pos="236"/>
        </w:tabs>
        <w:spacing w:after="0"/>
        <w:ind w:left="-360" w:firstLine="0"/>
        <w:jc w:val="both"/>
        <w:rPr>
          <w:rStyle w:val="BodyTextChar"/>
        </w:rPr>
      </w:pPr>
      <w:r>
        <w:rPr>
          <w:rStyle w:val="BodyTextChar"/>
          <w:b/>
        </w:rPr>
        <w:t xml:space="preserve">Artículo 6 </w:t>
      </w:r>
      <w:r>
        <w:rPr>
          <w:rStyle w:val="BodyTextChar"/>
        </w:rPr>
        <w:t xml:space="preserve">Si el equipo mencionado en el capítulo 13 se utiliza en los juegos mencionados en el artículo 5, el titular de licencia se asegurará de que el equipo </w:t>
      </w:r>
    </w:p>
    <w:p w14:paraId="11173D0E" w14:textId="77777777" w:rsidR="008659AD" w:rsidRDefault="008659AD" w:rsidP="00FE5836">
      <w:pPr>
        <w:pStyle w:val="BodyText"/>
        <w:tabs>
          <w:tab w:val="left" w:pos="236"/>
        </w:tabs>
        <w:spacing w:after="0"/>
        <w:ind w:left="-360" w:firstLine="0"/>
        <w:jc w:val="both"/>
        <w:rPr>
          <w:rStyle w:val="BodyTextChar"/>
        </w:rPr>
      </w:pPr>
    </w:p>
    <w:p w14:paraId="6DD0FE8A" w14:textId="20F92543" w:rsidR="00BD0DCE" w:rsidRDefault="00232100" w:rsidP="00FE5836">
      <w:pPr>
        <w:pStyle w:val="BodyText"/>
        <w:tabs>
          <w:tab w:val="left" w:pos="236"/>
        </w:tabs>
        <w:spacing w:after="0"/>
        <w:ind w:left="-360" w:firstLine="0"/>
        <w:jc w:val="both"/>
      </w:pPr>
      <w:r>
        <w:rPr>
          <w:rStyle w:val="BodyTextChar"/>
        </w:rPr>
        <w:t>cumple los requisitos establecidos en el capítulo 13. El resultado de un sorteo se documentará en un protocolo que se almacenará durante el período de licencia.</w:t>
      </w:r>
    </w:p>
    <w:p w14:paraId="05C1EAE6" w14:textId="77777777" w:rsidR="00BD0DCE" w:rsidRDefault="00FE5836" w:rsidP="00FE5836">
      <w:pPr>
        <w:pStyle w:val="BodyText"/>
        <w:spacing w:after="300"/>
        <w:ind w:left="-360" w:firstLine="260"/>
        <w:jc w:val="both"/>
      </w:pPr>
      <w:r>
        <w:rPr>
          <w:rStyle w:val="BodyTextChar"/>
        </w:rPr>
        <w:t>Para el bingo ocasional de conformidad con el capítulo 6, artículo 5, de la Ley (2018:1138) de juegos de azar, cuando el volumen de negocios bruto estimado anual de las actividades de bingo durante el período de licencia sea inferior a treinta (30) millones SEK al año y el valor del premio más alto supere 1/6 del importe base del precio, se utilizará el equipo mencionado en el capítulo 13.</w:t>
      </w:r>
    </w:p>
    <w:p w14:paraId="7B5D2948" w14:textId="12D8E6C6" w:rsidR="00BD0DCE" w:rsidRDefault="00232100" w:rsidP="00FE5836">
      <w:pPr>
        <w:pStyle w:val="Heading20"/>
        <w:keepNext/>
        <w:keepLines/>
        <w:spacing w:after="100"/>
        <w:ind w:left="-360"/>
        <w:jc w:val="both"/>
      </w:pPr>
      <w:bookmarkStart w:id="3" w:name="bookmark6"/>
      <w:r>
        <w:rPr>
          <w:rStyle w:val="Heading2"/>
          <w:b/>
        </w:rPr>
        <w:lastRenderedPageBreak/>
        <w:t>Capítulo 3 Organismos acreditados</w:t>
      </w:r>
      <w:bookmarkEnd w:id="3"/>
    </w:p>
    <w:p w14:paraId="4005A40B" w14:textId="77777777" w:rsidR="00BD0DCE" w:rsidRDefault="00FE5836" w:rsidP="00FE5836">
      <w:pPr>
        <w:pStyle w:val="BodyText"/>
        <w:ind w:left="-360" w:firstLine="0"/>
        <w:jc w:val="both"/>
      </w:pPr>
      <w:r>
        <w:rPr>
          <w:rStyle w:val="BodyTextChar"/>
          <w:i/>
        </w:rPr>
        <w:t>Ámbito de aplicación</w:t>
      </w:r>
    </w:p>
    <w:p w14:paraId="3373219F" w14:textId="74BDE0D7" w:rsidR="00BD0DCE" w:rsidRDefault="00232100" w:rsidP="00FE5836">
      <w:pPr>
        <w:pStyle w:val="BodyText"/>
        <w:tabs>
          <w:tab w:val="left" w:pos="222"/>
        </w:tabs>
        <w:spacing w:after="240"/>
        <w:ind w:left="-360" w:firstLine="0"/>
      </w:pPr>
      <w:r>
        <w:rPr>
          <w:rStyle w:val="BodyTextChar"/>
          <w:b/>
        </w:rPr>
        <w:t>Artículo 1 </w:t>
      </w:r>
      <w:r>
        <w:rPr>
          <w:rStyle w:val="BodyTextChar"/>
        </w:rPr>
        <w:t>El proceso acreditado incluirá seguridad de la información, inspección, pruebas y certificación, así como análisis de riesgos y vulnerabilidades.</w:t>
      </w:r>
    </w:p>
    <w:p w14:paraId="62DDB29E" w14:textId="77777777" w:rsidR="00BD0DCE" w:rsidRDefault="00FE5836" w:rsidP="00FE5836">
      <w:pPr>
        <w:pStyle w:val="BodyText"/>
        <w:ind w:left="-360" w:firstLine="0"/>
        <w:jc w:val="both"/>
      </w:pPr>
      <w:r>
        <w:rPr>
          <w:rStyle w:val="BodyTextChar"/>
          <w:i/>
        </w:rPr>
        <w:t>Requisitos de elegibilidad para el organismo acreditado</w:t>
      </w:r>
    </w:p>
    <w:p w14:paraId="6E1A39C7" w14:textId="2875FE95" w:rsidR="00BD0DCE" w:rsidRDefault="00232100" w:rsidP="00FE5836">
      <w:pPr>
        <w:pStyle w:val="BodyText"/>
        <w:tabs>
          <w:tab w:val="left" w:pos="226"/>
        </w:tabs>
        <w:spacing w:after="160"/>
        <w:ind w:left="-360" w:firstLine="0"/>
        <w:jc w:val="both"/>
      </w:pPr>
      <w:r>
        <w:rPr>
          <w:rStyle w:val="BodyTextChar"/>
          <w:b/>
        </w:rPr>
        <w:t>Artículo 2</w:t>
      </w:r>
      <w:r>
        <w:rPr>
          <w:rStyle w:val="BodyTextChar"/>
        </w:rPr>
        <w:t> El solicitante de acreditación tendrá experiencia en el trabajo con sistemas de gestión para la seguridad de la información, la inspección, las pruebas, la certificación y el análisis de riesgos y vulnerabilidades.</w:t>
      </w:r>
    </w:p>
    <w:p w14:paraId="7F277416" w14:textId="77777777" w:rsidR="00BD0DCE" w:rsidRDefault="00FE5836" w:rsidP="00FE5836">
      <w:pPr>
        <w:pStyle w:val="BodyText"/>
        <w:ind w:left="-360" w:firstLine="480"/>
        <w:jc w:val="both"/>
      </w:pPr>
      <w:r>
        <w:rPr>
          <w:rStyle w:val="BodyTextChar"/>
          <w:i/>
        </w:rPr>
        <w:t>Directrices generales:</w:t>
      </w:r>
    </w:p>
    <w:p w14:paraId="279D664E" w14:textId="77777777" w:rsidR="00BD0DCE" w:rsidRDefault="00FE5836" w:rsidP="00FE5836">
      <w:pPr>
        <w:pStyle w:val="BodyText"/>
        <w:spacing w:after="240"/>
        <w:ind w:left="-360" w:firstLine="0"/>
        <w:jc w:val="both"/>
      </w:pPr>
      <w:r>
        <w:rPr>
          <w:rStyle w:val="BodyTextChar"/>
        </w:rPr>
        <w:t>Experiencia se refiere a al menos tres años de experiencia en pruebas y evaluación de sistemas de gestión de la seguridad de la información, al menos dos años de experiencia en análisis de riesgos y vulnerabilidades o experiencia equivalente.</w:t>
      </w:r>
    </w:p>
    <w:p w14:paraId="5C6A90FB" w14:textId="77777777" w:rsidR="00BD0DCE" w:rsidRDefault="00FE5836" w:rsidP="00FE5836">
      <w:pPr>
        <w:pStyle w:val="BodyText"/>
        <w:ind w:left="-360" w:firstLine="0"/>
        <w:jc w:val="both"/>
      </w:pPr>
      <w:r>
        <w:rPr>
          <w:rStyle w:val="BodyTextChar"/>
          <w:i/>
        </w:rPr>
        <w:t>Requisitos de elegibilidad para el personal del organismo acreditado</w:t>
      </w:r>
    </w:p>
    <w:p w14:paraId="379E4917" w14:textId="552770B7" w:rsidR="00BD0DCE" w:rsidRDefault="00232100" w:rsidP="008659AD">
      <w:pPr>
        <w:pStyle w:val="BodyText"/>
        <w:tabs>
          <w:tab w:val="left" w:pos="226"/>
        </w:tabs>
        <w:spacing w:after="0"/>
        <w:ind w:left="-360" w:firstLine="0"/>
      </w:pPr>
      <w:r>
        <w:rPr>
          <w:rStyle w:val="BodyTextChar"/>
          <w:b/>
        </w:rPr>
        <w:t>Artículo 3 </w:t>
      </w:r>
      <w:r>
        <w:rPr>
          <w:rStyle w:val="BodyTextChar"/>
        </w:rPr>
        <w:t>La inspección, prueba y certificación serán realizadas por personal con formación adecuada y documentada.</w:t>
      </w:r>
      <w:r w:rsidR="008659AD">
        <w:rPr>
          <w:rStyle w:val="BodyTextChar"/>
        </w:rPr>
        <w:t xml:space="preserve"> </w:t>
      </w:r>
      <w:r>
        <w:rPr>
          <w:rStyle w:val="BodyTextChar"/>
        </w:rPr>
        <w:t>Debe haber personal con al menos cinco años de experiencia en la inspección y prueba de sistemas de juego, actividades de juego y actividades en línea, o experiencia equivalente.</w:t>
      </w:r>
    </w:p>
    <w:p w14:paraId="4E66C2E2" w14:textId="77777777" w:rsidR="00BD0DCE" w:rsidRDefault="00FE5836" w:rsidP="00232100">
      <w:pPr>
        <w:pStyle w:val="BodyText"/>
        <w:spacing w:after="0"/>
        <w:ind w:right="983" w:firstLine="260"/>
      </w:pPr>
      <w:r>
        <w:rPr>
          <w:rStyle w:val="BodyTextChar"/>
        </w:rPr>
        <w:t>Debe haber personal con al menos cinco años de experiencia en trabajos de riesgo y vulnerabilidad, o experiencia equivalente.</w:t>
      </w:r>
    </w:p>
    <w:p w14:paraId="574F3589" w14:textId="77777777" w:rsidR="00BD0DCE" w:rsidRDefault="00FE5836" w:rsidP="00232100">
      <w:pPr>
        <w:pStyle w:val="BodyText"/>
        <w:spacing w:after="160"/>
        <w:ind w:right="983" w:firstLine="260"/>
      </w:pPr>
      <w:r>
        <w:rPr>
          <w:rStyle w:val="BodyTextChar"/>
        </w:rPr>
        <w:t>La experiencia y la competencia reclamadas deberán acreditarse mediante un certificado o documento similar.</w:t>
      </w:r>
    </w:p>
    <w:p w14:paraId="14C5B605" w14:textId="77777777" w:rsidR="00BD0DCE" w:rsidRDefault="00FE5836" w:rsidP="00232100">
      <w:pPr>
        <w:pStyle w:val="BodyText"/>
        <w:ind w:right="983" w:firstLine="480"/>
      </w:pPr>
      <w:r>
        <w:rPr>
          <w:rStyle w:val="BodyTextChar"/>
          <w:i/>
        </w:rPr>
        <w:t>Directrices generales:</w:t>
      </w:r>
    </w:p>
    <w:p w14:paraId="7FE48AD8" w14:textId="77777777" w:rsidR="00BD0DCE" w:rsidRDefault="00FE5836" w:rsidP="00232100">
      <w:pPr>
        <w:pStyle w:val="BodyText"/>
        <w:spacing w:after="0"/>
        <w:ind w:left="480" w:right="983" w:firstLine="0"/>
        <w:jc w:val="both"/>
      </w:pPr>
      <w:r>
        <w:rPr>
          <w:rStyle w:val="BodyTextChar"/>
        </w:rPr>
        <w:t>Una formación adecuada y relevante también podrá consistir en otras cualificaciones que indiquen que el personal ha adquirido la competencia suficiente para sus tareas.</w:t>
      </w:r>
    </w:p>
    <w:p w14:paraId="7DAF8709" w14:textId="77777777" w:rsidR="00BD0DCE" w:rsidRDefault="00FE5836" w:rsidP="00232100">
      <w:pPr>
        <w:pStyle w:val="BodyText"/>
        <w:spacing w:after="0"/>
        <w:ind w:left="480" w:right="983" w:firstLine="240"/>
        <w:jc w:val="both"/>
      </w:pPr>
      <w:r>
        <w:rPr>
          <w:rStyle w:val="BodyTextChar"/>
        </w:rPr>
        <w:t>Para el trabajo con generadores de números aleatorios y otros equipos de juego, el supervisor responsable debe tener un máster o un doctorado en matemáticas, estadísticas u otra formación relevante para dicha tarea.</w:t>
      </w:r>
    </w:p>
    <w:p w14:paraId="51DC6D2A" w14:textId="77777777" w:rsidR="00BD0DCE" w:rsidRDefault="00FE5836" w:rsidP="00232100">
      <w:pPr>
        <w:pStyle w:val="BodyText"/>
        <w:spacing w:after="0"/>
        <w:ind w:left="480" w:right="983" w:firstLine="240"/>
        <w:jc w:val="both"/>
      </w:pPr>
      <w:r>
        <w:rPr>
          <w:rStyle w:val="BodyTextChar"/>
        </w:rPr>
        <w:t>Estas cualificaciones deberán estar documentadas de la misma manera que otras formaciones y, para el trabajo de seguridad de la información, podrán ser certificaciones de acuerdo con:</w:t>
      </w:r>
    </w:p>
    <w:p w14:paraId="1054B8B5" w14:textId="77777777" w:rsidR="00BD0DCE" w:rsidRDefault="00FE5836" w:rsidP="00232100">
      <w:pPr>
        <w:pStyle w:val="BodyText"/>
        <w:numPr>
          <w:ilvl w:val="0"/>
          <w:numId w:val="50"/>
        </w:numPr>
        <w:tabs>
          <w:tab w:val="left" w:pos="740"/>
        </w:tabs>
        <w:spacing w:after="0"/>
        <w:ind w:right="983"/>
        <w:jc w:val="both"/>
      </w:pPr>
      <w:r>
        <w:rPr>
          <w:rStyle w:val="BodyTextChar"/>
        </w:rPr>
        <w:t xml:space="preserve">International </w:t>
      </w:r>
      <w:proofErr w:type="spellStart"/>
      <w:r>
        <w:rPr>
          <w:rStyle w:val="BodyTextChar"/>
        </w:rPr>
        <w:t>Information</w:t>
      </w:r>
      <w:proofErr w:type="spellEnd"/>
      <w:r>
        <w:rPr>
          <w:rStyle w:val="BodyTextChar"/>
        </w:rPr>
        <w:t xml:space="preserve"> </w:t>
      </w:r>
      <w:proofErr w:type="spellStart"/>
      <w:r>
        <w:rPr>
          <w:rStyle w:val="BodyTextChar"/>
        </w:rPr>
        <w:t>Systems</w:t>
      </w:r>
      <w:proofErr w:type="spellEnd"/>
      <w:r>
        <w:rPr>
          <w:rStyle w:val="BodyTextChar"/>
        </w:rPr>
        <w:t xml:space="preserve"> Security </w:t>
      </w:r>
      <w:proofErr w:type="spellStart"/>
      <w:r>
        <w:rPr>
          <w:rStyle w:val="BodyTextChar"/>
        </w:rPr>
        <w:t>Certification</w:t>
      </w:r>
      <w:proofErr w:type="spellEnd"/>
      <w:r>
        <w:rPr>
          <w:rStyle w:val="BodyTextChar"/>
        </w:rPr>
        <w:t xml:space="preserve"> </w:t>
      </w:r>
      <w:proofErr w:type="spellStart"/>
      <w:r>
        <w:rPr>
          <w:rStyle w:val="BodyTextChar"/>
        </w:rPr>
        <w:t>Consortium</w:t>
      </w:r>
      <w:proofErr w:type="spellEnd"/>
      <w:r>
        <w:rPr>
          <w:rStyle w:val="BodyTextChar"/>
        </w:rPr>
        <w:t xml:space="preserve"> (ISC)2 </w:t>
      </w:r>
      <w:proofErr w:type="spellStart"/>
      <w:r>
        <w:rPr>
          <w:rStyle w:val="BodyTextChar"/>
        </w:rPr>
        <w:t>Certified</w:t>
      </w:r>
      <w:proofErr w:type="spellEnd"/>
      <w:r>
        <w:rPr>
          <w:rStyle w:val="BodyTextChar"/>
        </w:rPr>
        <w:t xml:space="preserve"> </w:t>
      </w:r>
      <w:proofErr w:type="spellStart"/>
      <w:r>
        <w:rPr>
          <w:rStyle w:val="BodyTextChar"/>
        </w:rPr>
        <w:t>Information</w:t>
      </w:r>
      <w:proofErr w:type="spellEnd"/>
      <w:r>
        <w:rPr>
          <w:rStyle w:val="BodyTextChar"/>
        </w:rPr>
        <w:t xml:space="preserve"> </w:t>
      </w:r>
      <w:proofErr w:type="spellStart"/>
      <w:r>
        <w:rPr>
          <w:rStyle w:val="BodyTextChar"/>
        </w:rPr>
        <w:t>Systems</w:t>
      </w:r>
      <w:proofErr w:type="spellEnd"/>
      <w:r>
        <w:rPr>
          <w:rStyle w:val="BodyTextChar"/>
        </w:rPr>
        <w:t xml:space="preserve"> Security Professional (CISSP),</w:t>
      </w:r>
    </w:p>
    <w:p w14:paraId="1D3EA011" w14:textId="77777777" w:rsidR="00BD0DCE" w:rsidRPr="00122A69" w:rsidRDefault="00FE5836" w:rsidP="00232100">
      <w:pPr>
        <w:pStyle w:val="BodyText"/>
        <w:numPr>
          <w:ilvl w:val="0"/>
          <w:numId w:val="50"/>
        </w:numPr>
        <w:tabs>
          <w:tab w:val="left" w:pos="740"/>
        </w:tabs>
        <w:spacing w:after="0"/>
        <w:ind w:right="983"/>
        <w:jc w:val="both"/>
        <w:rPr>
          <w:lang w:val="en-US"/>
        </w:rPr>
      </w:pPr>
      <w:r w:rsidRPr="00122A69">
        <w:rPr>
          <w:rStyle w:val="BodyTextChar"/>
          <w:lang w:val="en-US"/>
        </w:rPr>
        <w:t>Payment card industry (PCI) Qualified Security Assessor (QSA), o</w:t>
      </w:r>
    </w:p>
    <w:p w14:paraId="068F7B61" w14:textId="77777777" w:rsidR="00BD0DCE" w:rsidRPr="00122A69" w:rsidRDefault="00FE5836" w:rsidP="00232100">
      <w:pPr>
        <w:pStyle w:val="BodyText"/>
        <w:numPr>
          <w:ilvl w:val="0"/>
          <w:numId w:val="50"/>
        </w:numPr>
        <w:tabs>
          <w:tab w:val="left" w:pos="740"/>
        </w:tabs>
        <w:spacing w:after="0"/>
        <w:ind w:right="983"/>
        <w:jc w:val="both"/>
        <w:rPr>
          <w:lang w:val="en-US"/>
        </w:rPr>
      </w:pPr>
      <w:r w:rsidRPr="00122A69">
        <w:rPr>
          <w:rStyle w:val="BodyTextChar"/>
          <w:lang w:val="en-US"/>
        </w:rPr>
        <w:t>Information Systems Audit and Control Association (ISACA) Certified Information Systems Auditor (CISA).</w:t>
      </w:r>
    </w:p>
    <w:p w14:paraId="497CEB7D" w14:textId="77777777" w:rsidR="00BD0DCE" w:rsidRDefault="00FE5836" w:rsidP="00232100">
      <w:pPr>
        <w:pStyle w:val="BodyText"/>
        <w:spacing w:after="0"/>
        <w:ind w:left="709" w:right="983" w:firstLine="0"/>
      </w:pPr>
      <w:r>
        <w:rPr>
          <w:rStyle w:val="BodyTextChar"/>
        </w:rPr>
        <w:t>Para trabajos con análisis de riesgos y vulnerabilidad, serán aplicables las siguientes certificaciones:</w:t>
      </w:r>
    </w:p>
    <w:p w14:paraId="68A57CE2" w14:textId="30EAD588" w:rsidR="00BD0DCE" w:rsidRPr="00122A69" w:rsidRDefault="00FE5836" w:rsidP="00232100">
      <w:pPr>
        <w:pStyle w:val="BodyText"/>
        <w:numPr>
          <w:ilvl w:val="0"/>
          <w:numId w:val="50"/>
        </w:numPr>
        <w:tabs>
          <w:tab w:val="left" w:pos="740"/>
        </w:tabs>
        <w:spacing w:after="0"/>
        <w:ind w:right="983"/>
        <w:jc w:val="both"/>
        <w:rPr>
          <w:lang w:val="en-US"/>
        </w:rPr>
      </w:pPr>
      <w:r w:rsidRPr="00122A69">
        <w:rPr>
          <w:rStyle w:val="BodyTextChar"/>
          <w:lang w:val="en-US"/>
        </w:rPr>
        <w:t>International Council of E-commerce (EC-Council) Certified Ethical Hacker (CEH),</w:t>
      </w:r>
    </w:p>
    <w:p w14:paraId="2FB4DD91" w14:textId="77777777" w:rsidR="00BD0DCE" w:rsidRPr="00122A69" w:rsidRDefault="00FE5836" w:rsidP="00232100">
      <w:pPr>
        <w:pStyle w:val="BodyText"/>
        <w:numPr>
          <w:ilvl w:val="0"/>
          <w:numId w:val="50"/>
        </w:numPr>
        <w:tabs>
          <w:tab w:val="left" w:pos="740"/>
        </w:tabs>
        <w:spacing w:after="0"/>
        <w:ind w:right="983"/>
        <w:rPr>
          <w:lang w:val="en-US"/>
        </w:rPr>
      </w:pPr>
      <w:r w:rsidRPr="00122A69">
        <w:rPr>
          <w:rStyle w:val="BodyTextChar"/>
          <w:lang w:val="en-US"/>
        </w:rPr>
        <w:t>EC-Council Licensed Penetration Tester (LPT),</w:t>
      </w:r>
    </w:p>
    <w:p w14:paraId="48A4D9FE" w14:textId="77777777" w:rsidR="00BD0DCE" w:rsidRDefault="00FE5836" w:rsidP="00232100">
      <w:pPr>
        <w:pStyle w:val="BodyText"/>
        <w:numPr>
          <w:ilvl w:val="0"/>
          <w:numId w:val="50"/>
        </w:numPr>
        <w:tabs>
          <w:tab w:val="left" w:pos="740"/>
        </w:tabs>
        <w:spacing w:after="0"/>
        <w:ind w:right="983"/>
      </w:pPr>
      <w:proofErr w:type="spellStart"/>
      <w:r>
        <w:rPr>
          <w:rStyle w:val="BodyTextChar"/>
        </w:rPr>
        <w:lastRenderedPageBreak/>
        <w:t>Information</w:t>
      </w:r>
      <w:proofErr w:type="spellEnd"/>
      <w:r>
        <w:rPr>
          <w:rStyle w:val="BodyTextChar"/>
        </w:rPr>
        <w:t xml:space="preserve"> </w:t>
      </w:r>
      <w:proofErr w:type="spellStart"/>
      <w:r>
        <w:rPr>
          <w:rStyle w:val="BodyTextChar"/>
        </w:rPr>
        <w:t>Assurance</w:t>
      </w:r>
      <w:proofErr w:type="spellEnd"/>
      <w:r>
        <w:rPr>
          <w:rStyle w:val="BodyTextChar"/>
        </w:rPr>
        <w:t xml:space="preserve"> </w:t>
      </w:r>
      <w:proofErr w:type="spellStart"/>
      <w:r>
        <w:rPr>
          <w:rStyle w:val="BodyTextChar"/>
        </w:rPr>
        <w:t>Certification</w:t>
      </w:r>
      <w:proofErr w:type="spellEnd"/>
      <w:r>
        <w:rPr>
          <w:rStyle w:val="BodyTextChar"/>
        </w:rPr>
        <w:t xml:space="preserve"> </w:t>
      </w:r>
      <w:proofErr w:type="spellStart"/>
      <w:r>
        <w:rPr>
          <w:rStyle w:val="BodyTextChar"/>
        </w:rPr>
        <w:t>Review</w:t>
      </w:r>
      <w:proofErr w:type="spellEnd"/>
      <w:r>
        <w:rPr>
          <w:rStyle w:val="BodyTextChar"/>
        </w:rPr>
        <w:t xml:space="preserve"> </w:t>
      </w:r>
      <w:proofErr w:type="spellStart"/>
      <w:r>
        <w:rPr>
          <w:rStyle w:val="BodyTextChar"/>
        </w:rPr>
        <w:t>Board</w:t>
      </w:r>
      <w:proofErr w:type="spellEnd"/>
      <w:r>
        <w:rPr>
          <w:rStyle w:val="BodyTextChar"/>
        </w:rPr>
        <w:t xml:space="preserve"> (IACRB) </w:t>
      </w:r>
      <w:proofErr w:type="spellStart"/>
      <w:r>
        <w:rPr>
          <w:rStyle w:val="BodyTextChar"/>
        </w:rPr>
        <w:t>Certified</w:t>
      </w:r>
      <w:proofErr w:type="spellEnd"/>
      <w:r>
        <w:rPr>
          <w:rStyle w:val="BodyTextChar"/>
        </w:rPr>
        <w:t xml:space="preserve"> </w:t>
      </w:r>
      <w:proofErr w:type="spellStart"/>
      <w:r>
        <w:rPr>
          <w:rStyle w:val="BodyTextChar"/>
        </w:rPr>
        <w:t>Penetration</w:t>
      </w:r>
      <w:proofErr w:type="spellEnd"/>
      <w:r>
        <w:rPr>
          <w:rStyle w:val="BodyTextChar"/>
        </w:rPr>
        <w:t xml:space="preserve"> </w:t>
      </w:r>
      <w:proofErr w:type="spellStart"/>
      <w:r>
        <w:rPr>
          <w:rStyle w:val="BodyTextChar"/>
        </w:rPr>
        <w:t>Tester</w:t>
      </w:r>
      <w:proofErr w:type="spellEnd"/>
      <w:r>
        <w:rPr>
          <w:rStyle w:val="BodyTextChar"/>
        </w:rPr>
        <w:t xml:space="preserve"> (CPT),</w:t>
      </w:r>
    </w:p>
    <w:p w14:paraId="774BC8B3" w14:textId="77777777" w:rsidR="00BD0DCE" w:rsidRDefault="00FE5836" w:rsidP="00232100">
      <w:pPr>
        <w:pStyle w:val="BodyText"/>
        <w:numPr>
          <w:ilvl w:val="0"/>
          <w:numId w:val="50"/>
        </w:numPr>
        <w:tabs>
          <w:tab w:val="left" w:pos="740"/>
        </w:tabs>
        <w:spacing w:after="0"/>
        <w:ind w:right="983"/>
      </w:pPr>
      <w:r>
        <w:rPr>
          <w:rStyle w:val="BodyTextChar"/>
        </w:rPr>
        <w:t xml:space="preserve">Global </w:t>
      </w:r>
      <w:proofErr w:type="spellStart"/>
      <w:r>
        <w:rPr>
          <w:rStyle w:val="BodyTextChar"/>
        </w:rPr>
        <w:t>Information</w:t>
      </w:r>
      <w:proofErr w:type="spellEnd"/>
      <w:r>
        <w:rPr>
          <w:rStyle w:val="BodyTextChar"/>
        </w:rPr>
        <w:t xml:space="preserve"> </w:t>
      </w:r>
      <w:proofErr w:type="spellStart"/>
      <w:r>
        <w:rPr>
          <w:rStyle w:val="BodyTextChar"/>
        </w:rPr>
        <w:t>assurance</w:t>
      </w:r>
      <w:proofErr w:type="spellEnd"/>
      <w:r>
        <w:rPr>
          <w:rStyle w:val="BodyTextChar"/>
        </w:rPr>
        <w:t xml:space="preserve"> </w:t>
      </w:r>
      <w:proofErr w:type="spellStart"/>
      <w:r>
        <w:rPr>
          <w:rStyle w:val="BodyTextChar"/>
        </w:rPr>
        <w:t>Certification</w:t>
      </w:r>
      <w:proofErr w:type="spellEnd"/>
      <w:r>
        <w:rPr>
          <w:rStyle w:val="BodyTextChar"/>
        </w:rPr>
        <w:t xml:space="preserve"> (GIAC) </w:t>
      </w:r>
      <w:proofErr w:type="spellStart"/>
      <w:r>
        <w:rPr>
          <w:rStyle w:val="BodyTextChar"/>
        </w:rPr>
        <w:t>Certified</w:t>
      </w:r>
      <w:proofErr w:type="spellEnd"/>
      <w:r>
        <w:rPr>
          <w:rStyle w:val="BodyTextChar"/>
        </w:rPr>
        <w:t xml:space="preserve"> </w:t>
      </w:r>
      <w:proofErr w:type="spellStart"/>
      <w:r>
        <w:rPr>
          <w:rStyle w:val="BodyTextChar"/>
        </w:rPr>
        <w:t>Penetration</w:t>
      </w:r>
      <w:proofErr w:type="spellEnd"/>
      <w:r>
        <w:rPr>
          <w:rStyle w:val="BodyTextChar"/>
        </w:rPr>
        <w:t xml:space="preserve"> </w:t>
      </w:r>
      <w:proofErr w:type="spellStart"/>
      <w:r>
        <w:rPr>
          <w:rStyle w:val="BodyTextChar"/>
        </w:rPr>
        <w:t>Tester</w:t>
      </w:r>
      <w:proofErr w:type="spellEnd"/>
      <w:r>
        <w:rPr>
          <w:rStyle w:val="BodyTextChar"/>
        </w:rPr>
        <w:t xml:space="preserve"> (GPEN),</w:t>
      </w:r>
    </w:p>
    <w:p w14:paraId="315F7CA8" w14:textId="77777777" w:rsidR="00BD0DCE" w:rsidRDefault="00FE5836" w:rsidP="00232100">
      <w:pPr>
        <w:pStyle w:val="BodyText"/>
        <w:numPr>
          <w:ilvl w:val="0"/>
          <w:numId w:val="50"/>
        </w:numPr>
        <w:tabs>
          <w:tab w:val="left" w:pos="740"/>
        </w:tabs>
        <w:spacing w:after="0"/>
        <w:ind w:right="983"/>
      </w:pPr>
      <w:r>
        <w:rPr>
          <w:rStyle w:val="BodyTextChar"/>
        </w:rPr>
        <w:t>CESG CHECK Team Leader,</w:t>
      </w:r>
    </w:p>
    <w:p w14:paraId="373DF5CD" w14:textId="77777777" w:rsidR="00BD0DCE" w:rsidRDefault="00FE5836" w:rsidP="00232100">
      <w:pPr>
        <w:pStyle w:val="BodyText"/>
        <w:numPr>
          <w:ilvl w:val="0"/>
          <w:numId w:val="50"/>
        </w:numPr>
        <w:tabs>
          <w:tab w:val="left" w:pos="740"/>
        </w:tabs>
        <w:spacing w:after="0"/>
        <w:ind w:right="983"/>
      </w:pPr>
      <w:r>
        <w:rPr>
          <w:rStyle w:val="BodyTextChar"/>
        </w:rPr>
        <w:t xml:space="preserve">CESG CHECK Team </w:t>
      </w:r>
      <w:proofErr w:type="spellStart"/>
      <w:r>
        <w:rPr>
          <w:rStyle w:val="BodyTextChar"/>
        </w:rPr>
        <w:t>Member</w:t>
      </w:r>
      <w:proofErr w:type="spellEnd"/>
      <w:r>
        <w:rPr>
          <w:rStyle w:val="BodyTextChar"/>
        </w:rPr>
        <w:t>,</w:t>
      </w:r>
    </w:p>
    <w:p w14:paraId="5F0B78DC" w14:textId="77777777" w:rsidR="00BD0DCE" w:rsidRDefault="00FE5836" w:rsidP="00232100">
      <w:pPr>
        <w:pStyle w:val="BodyText"/>
        <w:numPr>
          <w:ilvl w:val="0"/>
          <w:numId w:val="50"/>
        </w:numPr>
        <w:tabs>
          <w:tab w:val="left" w:pos="740"/>
        </w:tabs>
        <w:spacing w:after="0"/>
        <w:ind w:right="983"/>
      </w:pPr>
      <w:r>
        <w:rPr>
          <w:rStyle w:val="BodyTextChar"/>
        </w:rPr>
        <w:t xml:space="preserve">CREST </w:t>
      </w:r>
      <w:proofErr w:type="spellStart"/>
      <w:r>
        <w:rPr>
          <w:rStyle w:val="BodyTextChar"/>
        </w:rPr>
        <w:t>Infrastructure</w:t>
      </w:r>
      <w:proofErr w:type="spellEnd"/>
      <w:r>
        <w:rPr>
          <w:rStyle w:val="BodyTextChar"/>
        </w:rPr>
        <w:t xml:space="preserve"> </w:t>
      </w:r>
      <w:proofErr w:type="spellStart"/>
      <w:r>
        <w:rPr>
          <w:rStyle w:val="BodyTextChar"/>
        </w:rPr>
        <w:t>Certification</w:t>
      </w:r>
      <w:proofErr w:type="spellEnd"/>
      <w:r>
        <w:rPr>
          <w:rStyle w:val="BodyTextChar"/>
        </w:rPr>
        <w:t>,</w:t>
      </w:r>
    </w:p>
    <w:p w14:paraId="56288363" w14:textId="77777777" w:rsidR="00BD0DCE" w:rsidRDefault="00FE5836" w:rsidP="00232100">
      <w:pPr>
        <w:pStyle w:val="BodyText"/>
        <w:numPr>
          <w:ilvl w:val="0"/>
          <w:numId w:val="50"/>
        </w:numPr>
        <w:tabs>
          <w:tab w:val="left" w:pos="740"/>
        </w:tabs>
        <w:spacing w:after="0"/>
        <w:ind w:right="983"/>
        <w:jc w:val="both"/>
      </w:pPr>
      <w:r>
        <w:rPr>
          <w:rStyle w:val="BodyTextChar"/>
        </w:rPr>
        <w:t xml:space="preserve">CREST </w:t>
      </w:r>
      <w:proofErr w:type="spellStart"/>
      <w:r>
        <w:rPr>
          <w:rStyle w:val="BodyTextChar"/>
        </w:rPr>
        <w:t>Registered</w:t>
      </w:r>
      <w:proofErr w:type="spellEnd"/>
      <w:r>
        <w:rPr>
          <w:rStyle w:val="BodyTextChar"/>
        </w:rPr>
        <w:t xml:space="preserve"> </w:t>
      </w:r>
      <w:proofErr w:type="spellStart"/>
      <w:r>
        <w:rPr>
          <w:rStyle w:val="BodyTextChar"/>
        </w:rPr>
        <w:t>Tester</w:t>
      </w:r>
      <w:proofErr w:type="spellEnd"/>
      <w:r>
        <w:rPr>
          <w:rStyle w:val="BodyTextChar"/>
        </w:rPr>
        <w:t>,</w:t>
      </w:r>
    </w:p>
    <w:p w14:paraId="6B454348" w14:textId="77777777" w:rsidR="00BD0DCE" w:rsidRPr="00122A69" w:rsidRDefault="00FE5836" w:rsidP="00232100">
      <w:pPr>
        <w:pStyle w:val="BodyText"/>
        <w:numPr>
          <w:ilvl w:val="0"/>
          <w:numId w:val="50"/>
        </w:numPr>
        <w:tabs>
          <w:tab w:val="left" w:pos="740"/>
        </w:tabs>
        <w:spacing w:after="0"/>
        <w:ind w:right="983"/>
        <w:rPr>
          <w:lang w:val="en-US"/>
        </w:rPr>
      </w:pPr>
      <w:r w:rsidRPr="00122A69">
        <w:rPr>
          <w:rStyle w:val="BodyTextChar"/>
          <w:lang w:val="en-US"/>
        </w:rPr>
        <w:t>Tiger Scheme Senior Security Tester, o</w:t>
      </w:r>
    </w:p>
    <w:p w14:paraId="5B330496" w14:textId="77777777" w:rsidR="00BD0DCE" w:rsidRPr="00122A69" w:rsidRDefault="00FE5836" w:rsidP="00232100">
      <w:pPr>
        <w:pStyle w:val="BodyText"/>
        <w:numPr>
          <w:ilvl w:val="0"/>
          <w:numId w:val="50"/>
        </w:numPr>
        <w:tabs>
          <w:tab w:val="left" w:pos="740"/>
        </w:tabs>
        <w:spacing w:after="0"/>
        <w:ind w:right="983"/>
        <w:rPr>
          <w:lang w:val="en-US"/>
        </w:rPr>
      </w:pPr>
      <w:r w:rsidRPr="00122A69">
        <w:rPr>
          <w:rStyle w:val="BodyTextChar"/>
          <w:lang w:val="en-US"/>
        </w:rPr>
        <w:t>Tiger Scheme Qualified Security Tester.</w:t>
      </w:r>
    </w:p>
    <w:p w14:paraId="4F43C9D4" w14:textId="77777777" w:rsidR="00BD0DCE" w:rsidRDefault="00FE5836" w:rsidP="00232100">
      <w:pPr>
        <w:pStyle w:val="BodyText"/>
        <w:spacing w:after="300"/>
        <w:ind w:left="480" w:right="983" w:firstLine="240"/>
      </w:pPr>
      <w:r>
        <w:rPr>
          <w:rStyle w:val="BodyTextChar"/>
        </w:rPr>
        <w:t>La inspección, la prueba y la certificación podrán ser realizadas por personal que cumpla conjuntamente los requisitos establecidos.</w:t>
      </w:r>
    </w:p>
    <w:p w14:paraId="76A2B3F6" w14:textId="77777777" w:rsidR="00BD0DCE" w:rsidRDefault="00FE5836" w:rsidP="00232100">
      <w:pPr>
        <w:pStyle w:val="Heading20"/>
        <w:keepNext/>
        <w:keepLines/>
        <w:ind w:right="983"/>
      </w:pPr>
      <w:bookmarkStart w:id="4" w:name="bookmark8"/>
      <w:r>
        <w:rPr>
          <w:rStyle w:val="Heading2"/>
          <w:b/>
        </w:rPr>
        <w:t>Capítulo 4 Seguridad de la información del titular de licencia</w:t>
      </w:r>
      <w:bookmarkEnd w:id="4"/>
    </w:p>
    <w:p w14:paraId="5ADEDE6D" w14:textId="77777777" w:rsidR="00BD0DCE" w:rsidRDefault="00FE5836" w:rsidP="00232100">
      <w:pPr>
        <w:pStyle w:val="BodyText"/>
        <w:ind w:right="983" w:firstLine="0"/>
      </w:pPr>
      <w:r>
        <w:rPr>
          <w:rStyle w:val="BodyTextChar"/>
          <w:i/>
        </w:rPr>
        <w:t>Protección de la información</w:t>
      </w:r>
    </w:p>
    <w:p w14:paraId="67BB1B73" w14:textId="77777777" w:rsidR="008659AD" w:rsidRDefault="00232100" w:rsidP="008659AD">
      <w:pPr>
        <w:pStyle w:val="BodyText"/>
        <w:tabs>
          <w:tab w:val="left" w:pos="245"/>
        </w:tabs>
        <w:spacing w:after="0"/>
        <w:ind w:right="983" w:firstLine="0"/>
        <w:jc w:val="both"/>
        <w:rPr>
          <w:rStyle w:val="BodyTextChar"/>
        </w:rPr>
      </w:pPr>
      <w:r>
        <w:rPr>
          <w:rStyle w:val="BodyTextChar"/>
          <w:b/>
        </w:rPr>
        <w:t xml:space="preserve">Artículo 1 </w:t>
      </w:r>
      <w:r>
        <w:rPr>
          <w:rStyle w:val="BodyTextChar"/>
        </w:rPr>
        <w:t>La información importante deberá estar protegida contra intrusiones físicas y lógicas y otras influencias externas, garantizando al mismo tiempo que la información esté disponible cuando sea necesario.</w:t>
      </w:r>
    </w:p>
    <w:p w14:paraId="2BCCD099" w14:textId="77777777" w:rsidR="008659AD" w:rsidRDefault="008659AD" w:rsidP="008659AD">
      <w:pPr>
        <w:pStyle w:val="BodyText"/>
        <w:tabs>
          <w:tab w:val="left" w:pos="245"/>
        </w:tabs>
        <w:spacing w:after="0"/>
        <w:ind w:right="983" w:firstLine="0"/>
        <w:jc w:val="both"/>
        <w:rPr>
          <w:rStyle w:val="BodyTextChar"/>
        </w:rPr>
      </w:pPr>
    </w:p>
    <w:p w14:paraId="6509007C" w14:textId="10190B22" w:rsidR="00236D5C" w:rsidRPr="00236D5C" w:rsidRDefault="00236D5C" w:rsidP="008659AD">
      <w:pPr>
        <w:pStyle w:val="BodyText"/>
        <w:tabs>
          <w:tab w:val="left" w:pos="245"/>
        </w:tabs>
        <w:spacing w:after="0"/>
        <w:ind w:right="983" w:firstLine="0"/>
        <w:jc w:val="both"/>
        <w:rPr>
          <w:rStyle w:val="BodyTextChar"/>
          <w:b/>
          <w:bCs/>
        </w:rPr>
      </w:pPr>
      <w:r>
        <w:rPr>
          <w:rStyle w:val="Headerorfooter"/>
          <w:b w:val="0"/>
          <w:i/>
        </w:rPr>
        <w:t>Administración del personal</w:t>
      </w:r>
      <w:r>
        <w:rPr>
          <w:rStyle w:val="BodyTextChar"/>
          <w:b/>
        </w:rPr>
        <w:t xml:space="preserve"> </w:t>
      </w:r>
    </w:p>
    <w:p w14:paraId="0EB82AE9" w14:textId="77777777" w:rsidR="008659AD" w:rsidRDefault="008659AD" w:rsidP="00236D5C">
      <w:pPr>
        <w:pStyle w:val="BodyText"/>
        <w:tabs>
          <w:tab w:val="left" w:pos="1318"/>
        </w:tabs>
        <w:spacing w:after="0"/>
        <w:ind w:left="1100" w:firstLine="0"/>
        <w:rPr>
          <w:rStyle w:val="BodyTextChar"/>
          <w:b/>
        </w:rPr>
      </w:pPr>
    </w:p>
    <w:p w14:paraId="4DF8C258" w14:textId="6B6B4EBA" w:rsidR="00BD0DCE" w:rsidRDefault="00236D5C" w:rsidP="00236D5C">
      <w:pPr>
        <w:pStyle w:val="BodyText"/>
        <w:tabs>
          <w:tab w:val="left" w:pos="1318"/>
        </w:tabs>
        <w:spacing w:after="0"/>
        <w:ind w:left="1100" w:firstLine="0"/>
      </w:pPr>
      <w:r>
        <w:rPr>
          <w:rStyle w:val="BodyTextChar"/>
          <w:b/>
        </w:rPr>
        <w:t>Artículo 2</w:t>
      </w:r>
      <w:r>
        <w:rPr>
          <w:rStyle w:val="BodyTextChar"/>
        </w:rPr>
        <w:t xml:space="preserve"> Deberá haber una política y procedimientos que regulen el acceso de los empleados a los sistemas de juego y negocio.</w:t>
      </w:r>
    </w:p>
    <w:p w14:paraId="5B447BB7" w14:textId="77777777" w:rsidR="00BD0DCE" w:rsidRDefault="00FE5836">
      <w:pPr>
        <w:pStyle w:val="BodyText"/>
        <w:spacing w:after="0"/>
        <w:ind w:left="1080" w:firstLine="240"/>
        <w:jc w:val="both"/>
      </w:pPr>
      <w:r>
        <w:rPr>
          <w:rStyle w:val="BodyTextChar"/>
        </w:rPr>
        <w:t>Una política equivalente, que establezca una descripción de las autorizaciones y procedimientos de acuerdo con el párrafo primero, estará disponible para otras personas que necesiten tener acceso a los sistemas de juego y negocio.</w:t>
      </w:r>
    </w:p>
    <w:p w14:paraId="6D4AFBD6" w14:textId="77777777" w:rsidR="00BD0DCE" w:rsidRDefault="00FE5836">
      <w:pPr>
        <w:pStyle w:val="BodyText"/>
        <w:spacing w:after="160"/>
        <w:ind w:left="1080" w:firstLine="240"/>
        <w:jc w:val="both"/>
      </w:pPr>
      <w:r>
        <w:rPr>
          <w:rStyle w:val="BodyTextChar"/>
        </w:rPr>
        <w:t>Las políticas y los procedimientos estarán documentados y se actualizarán con regularidad.</w:t>
      </w:r>
    </w:p>
    <w:p w14:paraId="70AC3135" w14:textId="77777777" w:rsidR="00BD0DCE" w:rsidRDefault="00FE5836">
      <w:pPr>
        <w:pStyle w:val="BodyText"/>
        <w:ind w:left="1540" w:firstLine="0"/>
        <w:jc w:val="both"/>
      </w:pPr>
      <w:r>
        <w:rPr>
          <w:rStyle w:val="BodyTextChar"/>
          <w:i/>
        </w:rPr>
        <w:t>Directrices generales:</w:t>
      </w:r>
    </w:p>
    <w:p w14:paraId="18E8B0D2" w14:textId="77777777" w:rsidR="00BD0DCE" w:rsidRDefault="00FE5836">
      <w:pPr>
        <w:pStyle w:val="BodyText"/>
        <w:spacing w:after="0"/>
        <w:ind w:left="1540" w:firstLine="0"/>
        <w:jc w:val="both"/>
      </w:pPr>
      <w:r>
        <w:rPr>
          <w:rStyle w:val="BodyTextChar"/>
        </w:rPr>
        <w:t>Una política y procedimientos asociados podrán incluir:</w:t>
      </w:r>
    </w:p>
    <w:p w14:paraId="31D437CA" w14:textId="77777777" w:rsidR="00BD0DCE" w:rsidRDefault="00FE5836">
      <w:pPr>
        <w:pStyle w:val="BodyText"/>
        <w:numPr>
          <w:ilvl w:val="0"/>
          <w:numId w:val="10"/>
        </w:numPr>
        <w:tabs>
          <w:tab w:val="left" w:pos="1814"/>
        </w:tabs>
        <w:spacing w:after="0"/>
        <w:ind w:left="1540" w:firstLine="0"/>
        <w:jc w:val="both"/>
      </w:pPr>
      <w:r>
        <w:rPr>
          <w:rStyle w:val="BodyTextChar"/>
        </w:rPr>
        <w:t>descripciones detalladas de los puestos de trabajo de cada empleado;</w:t>
      </w:r>
    </w:p>
    <w:p w14:paraId="356D0F82" w14:textId="77777777" w:rsidR="00BD0DCE" w:rsidRDefault="00FE5836">
      <w:pPr>
        <w:pStyle w:val="BodyText"/>
        <w:numPr>
          <w:ilvl w:val="0"/>
          <w:numId w:val="10"/>
        </w:numPr>
        <w:tabs>
          <w:tab w:val="left" w:pos="1814"/>
        </w:tabs>
        <w:spacing w:after="0"/>
        <w:ind w:left="1840" w:hanging="300"/>
        <w:jc w:val="both"/>
      </w:pPr>
      <w:r>
        <w:rPr>
          <w:rStyle w:val="BodyTextChar"/>
        </w:rPr>
        <w:t>acceso a la información que se requiere para la descripción de cada puesto, es decir, para el desempeño de las funciones;</w:t>
      </w:r>
    </w:p>
    <w:p w14:paraId="33F8C0E0" w14:textId="77777777" w:rsidR="00BD0DCE" w:rsidRDefault="00FE5836">
      <w:pPr>
        <w:pStyle w:val="BodyText"/>
        <w:numPr>
          <w:ilvl w:val="0"/>
          <w:numId w:val="10"/>
        </w:numPr>
        <w:tabs>
          <w:tab w:val="left" w:pos="1814"/>
        </w:tabs>
        <w:spacing w:after="0"/>
        <w:ind w:left="1840" w:hanging="300"/>
        <w:jc w:val="both"/>
      </w:pPr>
      <w:r>
        <w:rPr>
          <w:rStyle w:val="BodyTextChar"/>
        </w:rPr>
        <w:t>la forma en que los cambios en la descripción del puesto se reflejan también en los derechos de acceso a la información que debe tener el empleado; y</w:t>
      </w:r>
    </w:p>
    <w:p w14:paraId="690C1243" w14:textId="77777777" w:rsidR="00BD0DCE" w:rsidRDefault="00FE5836">
      <w:pPr>
        <w:pStyle w:val="BodyText"/>
        <w:numPr>
          <w:ilvl w:val="0"/>
          <w:numId w:val="10"/>
        </w:numPr>
        <w:tabs>
          <w:tab w:val="left" w:pos="1814"/>
        </w:tabs>
        <w:spacing w:after="320"/>
        <w:ind w:left="1540" w:firstLine="0"/>
        <w:jc w:val="both"/>
      </w:pPr>
      <w:r>
        <w:rPr>
          <w:rStyle w:val="BodyTextChar"/>
        </w:rPr>
        <w:t>una descripción de las medidas tomadas en caso de rescisión de un empleo.</w:t>
      </w:r>
    </w:p>
    <w:p w14:paraId="0F2579B9" w14:textId="77777777" w:rsidR="00BD0DCE" w:rsidRDefault="00FE5836">
      <w:pPr>
        <w:pStyle w:val="BodyText"/>
        <w:ind w:left="1080" w:firstLine="0"/>
        <w:jc w:val="both"/>
      </w:pPr>
      <w:r>
        <w:rPr>
          <w:rStyle w:val="BodyTextChar"/>
          <w:i/>
        </w:rPr>
        <w:t>Restricciones de acceso</w:t>
      </w:r>
    </w:p>
    <w:p w14:paraId="2BBB5878" w14:textId="142A0E3D" w:rsidR="00BD0DCE" w:rsidRDefault="00236D5C" w:rsidP="00236D5C">
      <w:pPr>
        <w:pStyle w:val="BodyText"/>
        <w:tabs>
          <w:tab w:val="left" w:pos="1313"/>
        </w:tabs>
        <w:spacing w:after="0" w:line="252" w:lineRule="auto"/>
        <w:ind w:left="1100" w:firstLine="0"/>
      </w:pPr>
      <w:r>
        <w:rPr>
          <w:rStyle w:val="BodyTextChar"/>
          <w:b/>
        </w:rPr>
        <w:t>Artículo 3</w:t>
      </w:r>
      <w:r>
        <w:rPr>
          <w:rStyle w:val="BodyTextChar"/>
        </w:rPr>
        <w:t xml:space="preserve"> Los sistemas de juego y negocio se situarán en el espacio adaptado a tal fin.</w:t>
      </w:r>
    </w:p>
    <w:p w14:paraId="4D3DB827" w14:textId="77777777" w:rsidR="00BD0DCE" w:rsidRDefault="00FE5836">
      <w:pPr>
        <w:pStyle w:val="BodyText"/>
        <w:spacing w:after="0" w:line="252" w:lineRule="auto"/>
        <w:ind w:left="1080" w:firstLine="240"/>
        <w:jc w:val="both"/>
      </w:pPr>
      <w:r>
        <w:rPr>
          <w:rStyle w:val="BodyTextChar"/>
        </w:rPr>
        <w:lastRenderedPageBreak/>
        <w:t>Cualquier punto de acceso, o similar, al lugar en el que se manipulen o almacenen sistemas de juego y negocio deberá contar con equipos de vigilancia personal o de control de acceso técnico.</w:t>
      </w:r>
    </w:p>
    <w:p w14:paraId="53CE91B9" w14:textId="77777777" w:rsidR="00BD0DCE" w:rsidRDefault="00FE5836">
      <w:pPr>
        <w:pStyle w:val="BodyText"/>
        <w:spacing w:after="0" w:line="252" w:lineRule="auto"/>
        <w:ind w:left="1080" w:firstLine="240"/>
        <w:jc w:val="both"/>
      </w:pPr>
      <w:r>
        <w:rPr>
          <w:rStyle w:val="BodyTextChar"/>
        </w:rPr>
        <w:t>El alcance del control de acceso deberá adaptarse a las disposiciones sobre trabajos de riesgo y vulnerabilidad del capítulo 5.</w:t>
      </w:r>
    </w:p>
    <w:p w14:paraId="36B95314" w14:textId="77777777" w:rsidR="00BD0DCE" w:rsidRDefault="00FE5836">
      <w:pPr>
        <w:pStyle w:val="BodyText"/>
        <w:spacing w:after="160" w:line="252" w:lineRule="auto"/>
        <w:ind w:left="1080" w:firstLine="240"/>
        <w:jc w:val="both"/>
      </w:pPr>
      <w:r>
        <w:rPr>
          <w:rStyle w:val="BodyTextChar"/>
        </w:rPr>
        <w:t>Las tarjetas, los códigos y las llaves de los espacios en los que se manipulan o almacenan los sistemas de juego y negocio se comprobarán para evitar el acceso no autorizado.</w:t>
      </w:r>
    </w:p>
    <w:p w14:paraId="7EB4FD2E" w14:textId="77777777" w:rsidR="00BD0DCE" w:rsidRDefault="00FE5836">
      <w:pPr>
        <w:pStyle w:val="BodyText"/>
        <w:ind w:left="1540" w:firstLine="0"/>
        <w:jc w:val="both"/>
      </w:pPr>
      <w:r>
        <w:rPr>
          <w:rStyle w:val="BodyTextChar"/>
          <w:i/>
        </w:rPr>
        <w:t>Directrices generales:</w:t>
      </w:r>
    </w:p>
    <w:p w14:paraId="0061C287" w14:textId="77777777" w:rsidR="00BD0DCE" w:rsidRDefault="00FE5836">
      <w:pPr>
        <w:pStyle w:val="BodyText"/>
        <w:spacing w:after="240"/>
        <w:ind w:left="1540" w:firstLine="0"/>
        <w:jc w:val="both"/>
      </w:pPr>
      <w:r>
        <w:rPr>
          <w:rStyle w:val="BodyTextChar"/>
        </w:rPr>
        <w:t>Un espacio adaptado a tal efecto podrá consistir en una o más salas.</w:t>
      </w:r>
    </w:p>
    <w:p w14:paraId="41706F6A" w14:textId="067873F0" w:rsidR="00BD0DCE" w:rsidRDefault="00236D5C" w:rsidP="00236D5C">
      <w:pPr>
        <w:pStyle w:val="BodyText"/>
        <w:tabs>
          <w:tab w:val="left" w:pos="1318"/>
        </w:tabs>
        <w:spacing w:after="0"/>
        <w:ind w:left="1080" w:firstLine="0"/>
        <w:jc w:val="both"/>
      </w:pPr>
      <w:r>
        <w:rPr>
          <w:rStyle w:val="BodyTextChar"/>
          <w:b/>
        </w:rPr>
        <w:t xml:space="preserve">Artículo 4 </w:t>
      </w:r>
      <w:r>
        <w:rPr>
          <w:rStyle w:val="BodyTextChar"/>
        </w:rPr>
        <w:t>Los sistemas de funcionamiento y prueba se mantendrán lógicamente separados.</w:t>
      </w:r>
    </w:p>
    <w:p w14:paraId="116EFC18" w14:textId="77777777" w:rsidR="00BD0DCE" w:rsidRDefault="00FE5836">
      <w:pPr>
        <w:pStyle w:val="BodyText"/>
        <w:spacing w:after="240"/>
        <w:ind w:left="1080" w:firstLine="240"/>
        <w:jc w:val="both"/>
      </w:pPr>
      <w:r>
        <w:rPr>
          <w:rStyle w:val="BodyTextChar"/>
        </w:rPr>
        <w:t>Los sistemas de prueba de la generación y validación y la generación y validación reales de los datos físicos de la lotería se separarán lógicamente entre sí.</w:t>
      </w:r>
    </w:p>
    <w:p w14:paraId="69C9EAA0" w14:textId="77777777" w:rsidR="00BD0DCE" w:rsidRDefault="00FE5836">
      <w:pPr>
        <w:pStyle w:val="BodyText"/>
        <w:ind w:left="1080" w:firstLine="0"/>
        <w:jc w:val="both"/>
      </w:pPr>
      <w:r>
        <w:rPr>
          <w:rStyle w:val="BodyTextChar"/>
          <w:i/>
        </w:rPr>
        <w:t>Autenticación</w:t>
      </w:r>
    </w:p>
    <w:p w14:paraId="023AE807" w14:textId="04415028" w:rsidR="00BD0DCE" w:rsidRDefault="00236D5C" w:rsidP="00236D5C">
      <w:pPr>
        <w:pStyle w:val="BodyText"/>
        <w:tabs>
          <w:tab w:val="left" w:pos="1323"/>
        </w:tabs>
        <w:spacing w:after="0"/>
        <w:ind w:left="1100" w:firstLine="0"/>
        <w:jc w:val="both"/>
      </w:pPr>
      <w:r>
        <w:rPr>
          <w:rStyle w:val="BodyTextChar"/>
          <w:b/>
        </w:rPr>
        <w:t>Artículo 5</w:t>
      </w:r>
      <w:r>
        <w:rPr>
          <w:rStyle w:val="BodyTextChar"/>
        </w:rPr>
        <w:t xml:space="preserve"> Los sistemas de juego y negocio incluirán medidas técnicas y administrativas para identificar al usuario, el acceso del usuario a los sistemas y para registrar las actividades del usuario.</w:t>
      </w:r>
    </w:p>
    <w:p w14:paraId="28E3F73D" w14:textId="77777777" w:rsidR="00BD0DCE" w:rsidRDefault="00FE5836">
      <w:pPr>
        <w:pStyle w:val="BodyText"/>
        <w:spacing w:after="0"/>
        <w:ind w:left="1080" w:firstLine="240"/>
        <w:jc w:val="both"/>
      </w:pPr>
      <w:r>
        <w:rPr>
          <w:rStyle w:val="BodyTextChar"/>
        </w:rPr>
        <w:t>Todo acceso a los sistemas de juego y negocio debe registrarse.</w:t>
      </w:r>
    </w:p>
    <w:p w14:paraId="61E8F94B" w14:textId="4A52F181" w:rsidR="00BD0DCE" w:rsidRDefault="00FE5836" w:rsidP="008659AD">
      <w:pPr>
        <w:pStyle w:val="BodyText"/>
        <w:spacing w:after="40"/>
        <w:ind w:left="1080" w:firstLine="240"/>
        <w:jc w:val="both"/>
      </w:pPr>
      <w:r>
        <w:rPr>
          <w:rStyle w:val="BodyTextChar"/>
        </w:rPr>
        <w:t>El código, la contraseña o equivalente a los sistemas de juego y negocio serán personales y no podrán mostrarse ni proporcionarse a terceros, y deberán contar con una protección de seguridad adecuada a la información.</w:t>
      </w:r>
      <w:r>
        <w:rPr>
          <w:noProof/>
        </w:rPr>
        <mc:AlternateContent>
          <mc:Choice Requires="wps">
            <w:drawing>
              <wp:anchor distT="0" distB="0" distL="0" distR="0" simplePos="0" relativeHeight="125829380" behindDoc="0" locked="0" layoutInCell="1" allowOverlap="1" wp14:anchorId="592AD40F" wp14:editId="7855D352">
                <wp:simplePos x="0" y="0"/>
                <wp:positionH relativeFrom="page">
                  <wp:posOffset>4810937</wp:posOffset>
                </wp:positionH>
                <wp:positionV relativeFrom="paragraph">
                  <wp:posOffset>12700</wp:posOffset>
                </wp:positionV>
                <wp:extent cx="719455" cy="191770"/>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56D3D71" w14:textId="77777777" w:rsidR="00BD0DCE" w:rsidRDefault="00FE5836">
                            <w:pPr>
                              <w:pStyle w:val="BodyText"/>
                              <w:spacing w:after="0"/>
                              <w:ind w:firstLine="0"/>
                            </w:pPr>
                            <w:r>
                              <w:rPr>
                                <w:rStyle w:val="BodyTextChar"/>
                                <w:b/>
                              </w:rPr>
                              <w:t>SIFS 2022:3</w:t>
                            </w:r>
                          </w:p>
                        </w:txbxContent>
                      </wps:txbx>
                      <wps:bodyPr wrap="none" lIns="0" tIns="0" rIns="0" bIns="0"/>
                    </wps:wsp>
                  </a:graphicData>
                </a:graphic>
              </wp:anchor>
            </w:drawing>
          </mc:Choice>
          <mc:Fallback>
            <w:pict>
              <v:shape w14:anchorId="592AD40F" id="Shape 29" o:spid="_x0000_s1027" type="#_x0000_t202" style="position:absolute;left:0;text-align:left;margin-left:378.8pt;margin-top:1pt;width:56.65pt;height:15.1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" filled="f" stroked="f">
                <v:textbox inset="0,0,0,0">
                  <w:txbxContent>
                    <w:p w14:paraId="756D3D71" w14:textId="77777777" w:rsidR="00BD0DCE" w:rsidRDefault="00FE5836">
                      <w:pPr>
                        <w:pStyle w:val="BodyText"/>
                        <w:spacing w:after="0"/>
                        <w:ind w:firstLine="0"/>
                      </w:pPr>
                      <w:r>
                        <w:rPr>
                          <w:rStyle w:val="BodyTextChar"/>
                          <w:b/>
                        </w:rPr>
                        <w:t>SIFS 2022:3</w:t>
                      </w:r>
                    </w:p>
                  </w:txbxContent>
                </v:textbox>
                <w10:wrap type="square" anchorx="page"/>
              </v:shape>
            </w:pict>
          </mc:Fallback>
        </mc:AlternateContent>
      </w:r>
    </w:p>
    <w:p w14:paraId="41B09693" w14:textId="3D11236E" w:rsidR="00BD0DCE" w:rsidRDefault="00236D5C" w:rsidP="00236D5C">
      <w:pPr>
        <w:pStyle w:val="BodyText"/>
        <w:tabs>
          <w:tab w:val="left" w:pos="1323"/>
        </w:tabs>
        <w:spacing w:after="240"/>
        <w:ind w:left="1080" w:firstLine="0"/>
        <w:jc w:val="both"/>
      </w:pPr>
      <w:r>
        <w:rPr>
          <w:rStyle w:val="BodyTextChar"/>
          <w:b/>
        </w:rPr>
        <w:t>Artículo 6</w:t>
      </w:r>
      <w:r>
        <w:rPr>
          <w:rStyle w:val="BodyTextChar"/>
        </w:rPr>
        <w:t xml:space="preserve"> Los sistemas de juego y negocio tendrán una función que registrará continuamente la identidad de los usuarios, la fecha y hora de inicio y cierre de sesión, así como otras actividades relacionadas con la seguridad de la información.</w:t>
      </w:r>
    </w:p>
    <w:p w14:paraId="2E8D678F" w14:textId="02FCA5D5" w:rsidR="00BD0DCE" w:rsidRDefault="00236D5C" w:rsidP="00236D5C">
      <w:pPr>
        <w:pStyle w:val="BodyText"/>
        <w:tabs>
          <w:tab w:val="left" w:pos="1314"/>
        </w:tabs>
        <w:spacing w:after="160"/>
        <w:ind w:left="1080" w:firstLine="0"/>
        <w:jc w:val="both"/>
      </w:pPr>
      <w:r>
        <w:rPr>
          <w:rStyle w:val="BodyTextChar"/>
          <w:b/>
        </w:rPr>
        <w:t>Artículo 7</w:t>
      </w:r>
      <w:r>
        <w:rPr>
          <w:rStyle w:val="BodyTextChar"/>
        </w:rPr>
        <w:t xml:space="preserve"> Se registrarán los eventos ajenos al equipo técnico que afecten a los sistemas de juego y negocio.</w:t>
      </w:r>
    </w:p>
    <w:p w14:paraId="01CAB0D8" w14:textId="77777777" w:rsidR="00BD0DCE" w:rsidRDefault="00FE5836">
      <w:pPr>
        <w:pStyle w:val="BodyText"/>
        <w:ind w:left="1540" w:firstLine="0"/>
        <w:jc w:val="both"/>
      </w:pPr>
      <w:r>
        <w:rPr>
          <w:rStyle w:val="BodyTextChar"/>
          <w:i/>
        </w:rPr>
        <w:t>Directrices generales:</w:t>
      </w:r>
    </w:p>
    <w:p w14:paraId="57EF046A" w14:textId="77777777" w:rsidR="00BD0DCE" w:rsidRDefault="00FE5836">
      <w:pPr>
        <w:pStyle w:val="BodyText"/>
        <w:spacing w:after="240"/>
        <w:ind w:left="1540" w:firstLine="0"/>
      </w:pPr>
      <w:r>
        <w:rPr>
          <w:rStyle w:val="BodyTextChar"/>
        </w:rPr>
        <w:t>El fuego y los daños causados por el agua pueden ser ejemplos de eventos ajenos a los equipos técnicos que afectan a los sistemas de juego y negocio. El registro de los eventos de conformidad con el artículo 7 podrá hacerse manualmente.</w:t>
      </w:r>
    </w:p>
    <w:p w14:paraId="07894E53" w14:textId="77777777" w:rsidR="00BD0DCE" w:rsidRDefault="00FE5836">
      <w:pPr>
        <w:pStyle w:val="BodyText"/>
        <w:ind w:left="1080" w:firstLine="0"/>
        <w:jc w:val="both"/>
      </w:pPr>
      <w:r>
        <w:rPr>
          <w:rStyle w:val="BodyTextChar"/>
          <w:i/>
        </w:rPr>
        <w:t>Comunicación y operaciones</w:t>
      </w:r>
    </w:p>
    <w:p w14:paraId="398E7B47" w14:textId="14C8E1EE" w:rsidR="00BD0DCE" w:rsidRDefault="00236D5C" w:rsidP="00236D5C">
      <w:pPr>
        <w:pStyle w:val="BodyText"/>
        <w:tabs>
          <w:tab w:val="left" w:pos="1314"/>
        </w:tabs>
        <w:spacing w:after="0"/>
        <w:ind w:left="1080" w:firstLine="0"/>
        <w:jc w:val="both"/>
      </w:pPr>
      <w:r>
        <w:rPr>
          <w:rStyle w:val="BodyTextChar"/>
          <w:b/>
        </w:rPr>
        <w:t xml:space="preserve">Artículo 8 </w:t>
      </w:r>
      <w:r>
        <w:rPr>
          <w:rStyle w:val="BodyTextChar"/>
        </w:rPr>
        <w:t>Los sistemas de juego y negocio deberán poder cerrarse de forma segura en caso de interrupción o pérdida de la fuente de alimentación o de la comunicación.</w:t>
      </w:r>
    </w:p>
    <w:p w14:paraId="2A1C2451" w14:textId="77777777" w:rsidR="00BD0DCE" w:rsidRDefault="00FE5836">
      <w:pPr>
        <w:pStyle w:val="BodyText"/>
        <w:spacing w:after="240"/>
        <w:ind w:left="1080" w:firstLine="240"/>
        <w:jc w:val="both"/>
      </w:pPr>
      <w:r>
        <w:rPr>
          <w:rStyle w:val="BodyTextChar"/>
        </w:rPr>
        <w:t xml:space="preserve">Se instalarán sistemas eléctricos de reserva para garantizar la </w:t>
      </w:r>
      <w:r>
        <w:rPr>
          <w:rStyle w:val="BodyTextChar"/>
        </w:rPr>
        <w:lastRenderedPageBreak/>
        <w:t>integridad de los datos, el historial de registros, la copia de seguridad, y para permitir que los juegos en curso puedan terminarse.</w:t>
      </w:r>
    </w:p>
    <w:p w14:paraId="14AA02E2" w14:textId="061CF703" w:rsidR="00BD0DCE" w:rsidRDefault="00236D5C" w:rsidP="00236D5C">
      <w:pPr>
        <w:pStyle w:val="BodyText"/>
        <w:tabs>
          <w:tab w:val="left" w:pos="1323"/>
        </w:tabs>
        <w:spacing w:after="240"/>
        <w:ind w:left="1080" w:firstLine="0"/>
        <w:jc w:val="both"/>
      </w:pPr>
      <w:r>
        <w:rPr>
          <w:rStyle w:val="BodyTextChar"/>
          <w:b/>
        </w:rPr>
        <w:t>Artículo 9</w:t>
      </w:r>
      <w:r>
        <w:rPr>
          <w:rStyle w:val="BodyTextChar"/>
        </w:rPr>
        <w:t xml:space="preserve"> Los sistemas de juego y negocio tendrán una función que registre todos los intentos de acceso no autorizado al sistema de juego, otros eventos, y que genere informes de eventos con grabación de tiempo.</w:t>
      </w:r>
    </w:p>
    <w:p w14:paraId="593D4834" w14:textId="75402469" w:rsidR="00BD0DCE" w:rsidRDefault="00236D5C" w:rsidP="00236D5C">
      <w:pPr>
        <w:pStyle w:val="BodyText"/>
        <w:tabs>
          <w:tab w:val="left" w:pos="1419"/>
        </w:tabs>
        <w:spacing w:after="0"/>
        <w:ind w:left="1080" w:firstLine="0"/>
        <w:jc w:val="both"/>
      </w:pPr>
      <w:r>
        <w:rPr>
          <w:rStyle w:val="BodyTextChar"/>
          <w:b/>
        </w:rPr>
        <w:t>Artículo 10</w:t>
      </w:r>
      <w:r>
        <w:rPr>
          <w:rStyle w:val="BodyTextChar"/>
        </w:rPr>
        <w:t xml:space="preserve"> Los sistemas de juego y negocio estarán protegidos contra la intrusión no autorizada y la introducción de códigos no autorizados y maliciosos.</w:t>
      </w:r>
    </w:p>
    <w:p w14:paraId="1F07E442" w14:textId="77777777" w:rsidR="00BD0DCE" w:rsidRDefault="00FE5836">
      <w:pPr>
        <w:pStyle w:val="BodyText"/>
        <w:spacing w:after="0"/>
        <w:ind w:left="1320" w:firstLine="0"/>
      </w:pPr>
      <w:r>
        <w:rPr>
          <w:rStyle w:val="BodyTextChar"/>
        </w:rPr>
        <w:t xml:space="preserve">Los sistemas de juego y negocio deberán tener una función de detección de </w:t>
      </w:r>
      <w:proofErr w:type="gramStart"/>
      <w:r>
        <w:rPr>
          <w:rStyle w:val="BodyTextChar"/>
        </w:rPr>
        <w:t>malware</w:t>
      </w:r>
      <w:proofErr w:type="gramEnd"/>
      <w:r>
        <w:rPr>
          <w:rStyle w:val="BodyTextChar"/>
        </w:rPr>
        <w:t>.</w:t>
      </w:r>
    </w:p>
    <w:p w14:paraId="0CCC8B00" w14:textId="77777777" w:rsidR="00BD0DCE" w:rsidRDefault="00FE5836">
      <w:pPr>
        <w:pStyle w:val="BodyText"/>
        <w:spacing w:after="240"/>
        <w:ind w:left="1080" w:firstLine="240"/>
      </w:pPr>
      <w:r>
        <w:rPr>
          <w:rStyle w:val="BodyTextChar"/>
        </w:rPr>
        <w:t>Habrá procedimientos documentados para la actualización de la protección frente a códigos maliciosos y no autorizados.</w:t>
      </w:r>
    </w:p>
    <w:p w14:paraId="1DFD3C5E" w14:textId="0B492123" w:rsidR="00BD0DCE" w:rsidRDefault="00236D5C" w:rsidP="00236D5C">
      <w:pPr>
        <w:pStyle w:val="BodyText"/>
        <w:tabs>
          <w:tab w:val="left" w:pos="1405"/>
        </w:tabs>
        <w:spacing w:after="240"/>
        <w:ind w:left="1080" w:firstLine="0"/>
      </w:pPr>
      <w:r>
        <w:rPr>
          <w:rStyle w:val="BodyTextChar"/>
          <w:b/>
        </w:rPr>
        <w:t xml:space="preserve">Artículo 11 </w:t>
      </w:r>
      <w:r>
        <w:rPr>
          <w:rStyle w:val="BodyTextChar"/>
        </w:rPr>
        <w:t>Todos los cambios de los sistemas de acuerdo con el capítulo 6 y otras desviaciones en los sistemas de juego y negocio se supervisarán y registrarán.</w:t>
      </w:r>
    </w:p>
    <w:p w14:paraId="1701B2ED" w14:textId="25310509" w:rsidR="00BD0DCE" w:rsidRDefault="00236D5C" w:rsidP="00236D5C">
      <w:pPr>
        <w:pStyle w:val="BodyText"/>
        <w:tabs>
          <w:tab w:val="left" w:pos="1405"/>
        </w:tabs>
        <w:spacing w:after="0"/>
        <w:ind w:left="1080" w:firstLine="0"/>
      </w:pPr>
      <w:r>
        <w:rPr>
          <w:rStyle w:val="BodyTextChar"/>
          <w:b/>
        </w:rPr>
        <w:t>Artículo 12</w:t>
      </w:r>
      <w:r>
        <w:rPr>
          <w:rStyle w:val="BodyTextChar"/>
        </w:rPr>
        <w:t xml:space="preserve"> Las copias de seguridad de los sistemas de juego y negocio se realizarán al menos diariamente.</w:t>
      </w:r>
    </w:p>
    <w:p w14:paraId="3739DA3B" w14:textId="77777777" w:rsidR="00BD0DCE" w:rsidRDefault="00FE5836">
      <w:pPr>
        <w:pStyle w:val="BodyText"/>
        <w:spacing w:after="240"/>
        <w:ind w:left="1080" w:firstLine="240"/>
      </w:pPr>
      <w:r>
        <w:rPr>
          <w:rStyle w:val="BodyTextChar"/>
        </w:rPr>
        <w:t>Se garantizará que los sistemas puedan ser restaurados desde el momento de la última copia de seguridad hasta el momento de cualquier interrupción.</w:t>
      </w:r>
    </w:p>
    <w:p w14:paraId="4175E2C0" w14:textId="1E51CA3C" w:rsidR="00BD0DCE" w:rsidRDefault="00236D5C" w:rsidP="00236D5C">
      <w:pPr>
        <w:pStyle w:val="BodyText"/>
        <w:tabs>
          <w:tab w:val="left" w:pos="1405"/>
        </w:tabs>
        <w:spacing w:after="0"/>
        <w:ind w:left="1080" w:firstLine="0"/>
      </w:pPr>
      <w:r>
        <w:rPr>
          <w:rStyle w:val="BodyTextChar"/>
          <w:b/>
        </w:rPr>
        <w:t xml:space="preserve">Artículo 13 </w:t>
      </w:r>
      <w:r>
        <w:rPr>
          <w:rStyle w:val="BodyTextChar"/>
        </w:rPr>
        <w:t xml:space="preserve">Los sistemas de juego y negocio estarán equipados con el </w:t>
      </w:r>
      <w:r>
        <w:rPr>
          <w:rStyle w:val="BodyTextChar"/>
          <w:i/>
          <w:iCs/>
        </w:rPr>
        <w:t>firewall</w:t>
      </w:r>
      <w:r>
        <w:rPr>
          <w:rStyle w:val="BodyTextChar"/>
        </w:rPr>
        <w:t xml:space="preserve"> previsto.</w:t>
      </w:r>
    </w:p>
    <w:p w14:paraId="6288A701" w14:textId="77777777" w:rsidR="00BD0DCE" w:rsidRDefault="00FE5836">
      <w:pPr>
        <w:pStyle w:val="BodyText"/>
        <w:spacing w:after="0"/>
        <w:ind w:left="1080" w:firstLine="240"/>
      </w:pPr>
      <w:r>
        <w:rPr>
          <w:rStyle w:val="BodyTextChar"/>
        </w:rPr>
        <w:t xml:space="preserve">Los </w:t>
      </w:r>
      <w:r>
        <w:rPr>
          <w:rStyle w:val="BodyTextChar"/>
          <w:i/>
          <w:iCs/>
        </w:rPr>
        <w:t>firewalls</w:t>
      </w:r>
      <w:r>
        <w:rPr>
          <w:rStyle w:val="BodyTextChar"/>
        </w:rPr>
        <w:t xml:space="preserve"> deben configurarse de tal manera que otros dispositivos de la misma red no puedan crear rutas de red alternativas.</w:t>
      </w:r>
    </w:p>
    <w:p w14:paraId="2F7BC79A" w14:textId="77777777" w:rsidR="00BD0DCE" w:rsidRDefault="00FE5836">
      <w:pPr>
        <w:pStyle w:val="BodyText"/>
        <w:spacing w:after="0"/>
        <w:ind w:left="1080" w:firstLine="240"/>
      </w:pPr>
      <w:r>
        <w:rPr>
          <w:rStyle w:val="BodyTextChar"/>
        </w:rPr>
        <w:t xml:space="preserve">El acceso a los </w:t>
      </w:r>
      <w:r>
        <w:rPr>
          <w:rStyle w:val="BodyTextChar"/>
          <w:i/>
          <w:iCs/>
        </w:rPr>
        <w:t>firewalls</w:t>
      </w:r>
      <w:r>
        <w:rPr>
          <w:rStyle w:val="BodyTextChar"/>
        </w:rPr>
        <w:t xml:space="preserve"> se documentará en las descripciones de puestos y autorizaciones establecidas.</w:t>
      </w:r>
    </w:p>
    <w:p w14:paraId="3AA52A8C" w14:textId="77777777" w:rsidR="00BD0DCE" w:rsidRDefault="00FE5836">
      <w:pPr>
        <w:pStyle w:val="BodyText"/>
        <w:spacing w:after="0"/>
        <w:ind w:left="1320" w:firstLine="0"/>
        <w:jc w:val="both"/>
      </w:pPr>
      <w:r>
        <w:rPr>
          <w:rStyle w:val="BodyTextChar"/>
        </w:rPr>
        <w:t xml:space="preserve">Se registrará el acceso a un </w:t>
      </w:r>
      <w:r>
        <w:rPr>
          <w:rStyle w:val="BodyTextChar"/>
          <w:i/>
          <w:iCs/>
        </w:rPr>
        <w:t>firewall</w:t>
      </w:r>
      <w:r>
        <w:rPr>
          <w:rStyle w:val="BodyTextChar"/>
        </w:rPr>
        <w:t>.</w:t>
      </w:r>
    </w:p>
    <w:p w14:paraId="6D5E2143" w14:textId="77777777" w:rsidR="00BD0DCE" w:rsidRDefault="00FE5836">
      <w:pPr>
        <w:pStyle w:val="BodyText"/>
        <w:spacing w:after="240"/>
        <w:ind w:left="1080" w:firstLine="240"/>
      </w:pPr>
      <w:r>
        <w:rPr>
          <w:rStyle w:val="BodyTextChar"/>
        </w:rPr>
        <w:t xml:space="preserve">Se registrarán todos los incidentes que afecten o tengan por objeto afectar a los </w:t>
      </w:r>
      <w:r>
        <w:rPr>
          <w:rStyle w:val="BodyTextChar"/>
          <w:i/>
          <w:iCs/>
        </w:rPr>
        <w:t>firewalls</w:t>
      </w:r>
      <w:r>
        <w:rPr>
          <w:rStyle w:val="BodyTextChar"/>
        </w:rPr>
        <w:t>.</w:t>
      </w:r>
    </w:p>
    <w:p w14:paraId="4F2EF077" w14:textId="6124DCC0" w:rsidR="00BD0DCE" w:rsidRDefault="00236D5C" w:rsidP="00236D5C">
      <w:pPr>
        <w:pStyle w:val="BodyText"/>
        <w:tabs>
          <w:tab w:val="left" w:pos="1405"/>
        </w:tabs>
        <w:spacing w:after="0"/>
        <w:ind w:left="1080" w:firstLine="0"/>
      </w:pPr>
      <w:r>
        <w:rPr>
          <w:rStyle w:val="BodyTextChar"/>
          <w:b/>
        </w:rPr>
        <w:t>Artículo 14</w:t>
      </w:r>
      <w:r>
        <w:rPr>
          <w:rStyle w:val="BodyTextChar"/>
        </w:rPr>
        <w:t xml:space="preserve"> La información se almacenará y transmitirá de forma segura.</w:t>
      </w:r>
    </w:p>
    <w:p w14:paraId="6553918E" w14:textId="224E5EDA" w:rsidR="00BD0DCE" w:rsidRDefault="00FE5836" w:rsidP="008659AD">
      <w:pPr>
        <w:pStyle w:val="BodyText"/>
        <w:ind w:left="1080" w:firstLine="240"/>
      </w:pPr>
      <w:r>
        <w:rPr>
          <w:rStyle w:val="BodyTextChar"/>
        </w:rPr>
        <w:t>Los archivos de información sobre beneficios se tratarán de forma que ninguna persona no autorizada pueda copiarlos o hacer un mal uso o dañar la información.</w:t>
      </w:r>
      <w:r w:rsidR="008659AD">
        <w:rPr>
          <w:rStyle w:val="BodyTextChar"/>
        </w:rPr>
        <w:t xml:space="preserve"> </w:t>
      </w:r>
      <w:r>
        <w:rPr>
          <w:rStyle w:val="BodyTextChar"/>
        </w:rPr>
        <w:t>Si se usan redes públicas para transmitir información, esta estará cifrada y los subsistemas separados verificarán su transmisión y recepción, y estará protegida frente a la transmisión incompleta, la interferencia y la copia y el envío de mensajes de respuesta no autorizados.</w:t>
      </w:r>
    </w:p>
    <w:p w14:paraId="5203E4C1" w14:textId="7FFBCFA4" w:rsidR="00BD0DCE" w:rsidRDefault="00236D5C" w:rsidP="00236D5C">
      <w:pPr>
        <w:pStyle w:val="BodyText"/>
        <w:tabs>
          <w:tab w:val="left" w:pos="896"/>
        </w:tabs>
        <w:spacing w:after="0"/>
        <w:ind w:left="560" w:right="1087" w:firstLine="0"/>
        <w:jc w:val="both"/>
      </w:pPr>
      <w:r>
        <w:rPr>
          <w:rStyle w:val="BodyTextChar"/>
          <w:b/>
        </w:rPr>
        <w:t>Artículo 15</w:t>
      </w:r>
      <w:r>
        <w:rPr>
          <w:rStyle w:val="BodyTextChar"/>
        </w:rPr>
        <w:t xml:space="preserve"> Habrá procedimientos documentados para el manejo de soportes de datos extraíbles.</w:t>
      </w:r>
    </w:p>
    <w:p w14:paraId="7A6B96BA" w14:textId="77777777" w:rsidR="00BD0DCE" w:rsidRDefault="00FE5836" w:rsidP="00236D5C">
      <w:pPr>
        <w:pStyle w:val="BodyText"/>
        <w:spacing w:after="180"/>
        <w:ind w:left="560" w:right="1087" w:firstLine="220"/>
        <w:jc w:val="both"/>
      </w:pPr>
      <w:r>
        <w:rPr>
          <w:rStyle w:val="BodyTextChar"/>
        </w:rPr>
        <w:t xml:space="preserve">Si la información sobre los beneficios en soportes de </w:t>
      </w:r>
      <w:r>
        <w:rPr>
          <w:rStyle w:val="BodyTextChar"/>
        </w:rPr>
        <w:lastRenderedPageBreak/>
        <w:t>datos se envía por correo, o equivalente, se elegirá una opción de transporte que garantice que se cumplen los requisitos del artículo 14, párrafo segundo.</w:t>
      </w:r>
    </w:p>
    <w:p w14:paraId="0C825CE0" w14:textId="77777777" w:rsidR="00BD0DCE" w:rsidRDefault="00FE5836" w:rsidP="00236D5C">
      <w:pPr>
        <w:pStyle w:val="BodyText"/>
        <w:ind w:right="1087" w:firstLine="1000"/>
      </w:pPr>
      <w:r>
        <w:rPr>
          <w:rStyle w:val="BodyTextChar"/>
          <w:i/>
        </w:rPr>
        <w:t>Directrices generales:</w:t>
      </w:r>
    </w:p>
    <w:p w14:paraId="0031C83C" w14:textId="77777777" w:rsidR="00BD0DCE" w:rsidRDefault="00FE5836" w:rsidP="00236D5C">
      <w:pPr>
        <w:pStyle w:val="BodyText"/>
        <w:spacing w:after="240"/>
        <w:ind w:left="1000" w:right="1087"/>
      </w:pPr>
      <w:r>
        <w:rPr>
          <w:rStyle w:val="BodyTextChar"/>
        </w:rPr>
        <w:t>Por ejemplo, los soportes de datos extraíbles incluyen ordenadores portátiles y memoria extraíble.</w:t>
      </w:r>
    </w:p>
    <w:p w14:paraId="10DB4485" w14:textId="5BCBB388" w:rsidR="00BD0DCE" w:rsidRDefault="00236D5C" w:rsidP="00236D5C">
      <w:pPr>
        <w:pStyle w:val="BodyText"/>
        <w:tabs>
          <w:tab w:val="left" w:pos="905"/>
        </w:tabs>
        <w:spacing w:after="0"/>
        <w:ind w:left="560" w:right="1087" w:firstLine="0"/>
        <w:jc w:val="both"/>
      </w:pPr>
      <w:r>
        <w:rPr>
          <w:rStyle w:val="BodyTextChar"/>
          <w:b/>
        </w:rPr>
        <w:t xml:space="preserve">Artículo 16 </w:t>
      </w:r>
      <w:r>
        <w:rPr>
          <w:rStyle w:val="BodyTextChar"/>
        </w:rPr>
        <w:t xml:space="preserve">Solo se habilitarán las características necesarias para el propósito de instalar un nuevo </w:t>
      </w:r>
      <w:r>
        <w:rPr>
          <w:rStyle w:val="BodyTextChar"/>
          <w:i/>
          <w:iCs/>
        </w:rPr>
        <w:t>software</w:t>
      </w:r>
      <w:r>
        <w:rPr>
          <w:rStyle w:val="BodyTextChar"/>
        </w:rPr>
        <w:t>.</w:t>
      </w:r>
    </w:p>
    <w:p w14:paraId="46E067ED" w14:textId="77777777" w:rsidR="00BD0DCE" w:rsidRDefault="00FE5836" w:rsidP="00236D5C">
      <w:pPr>
        <w:pStyle w:val="BodyText"/>
        <w:spacing w:after="240"/>
        <w:ind w:left="560" w:right="1087" w:firstLine="220"/>
        <w:jc w:val="both"/>
      </w:pPr>
      <w:r>
        <w:rPr>
          <w:rStyle w:val="BodyTextChar"/>
        </w:rPr>
        <w:t>El mantenimiento y la actualización de las aplicaciones del sistema de juego y negocio se realizarán de forma segura y controlada.</w:t>
      </w:r>
    </w:p>
    <w:p w14:paraId="29FFCD7E" w14:textId="1669F894" w:rsidR="00BD0DCE" w:rsidRDefault="00236D5C" w:rsidP="00236D5C">
      <w:pPr>
        <w:pStyle w:val="BodyText"/>
        <w:tabs>
          <w:tab w:val="left" w:pos="905"/>
        </w:tabs>
        <w:spacing w:after="0"/>
        <w:ind w:left="560" w:right="1087" w:firstLine="0"/>
        <w:jc w:val="both"/>
      </w:pPr>
      <w:r>
        <w:rPr>
          <w:rStyle w:val="BodyTextChar"/>
          <w:b/>
        </w:rPr>
        <w:t xml:space="preserve">Artículo 17 </w:t>
      </w:r>
      <w:r>
        <w:rPr>
          <w:rStyle w:val="BodyTextChar"/>
        </w:rPr>
        <w:t xml:space="preserve">El </w:t>
      </w:r>
      <w:r>
        <w:rPr>
          <w:rStyle w:val="BodyTextChar"/>
          <w:i/>
          <w:iCs/>
        </w:rPr>
        <w:t>software</w:t>
      </w:r>
      <w:r>
        <w:rPr>
          <w:rStyle w:val="BodyTextChar"/>
        </w:rPr>
        <w:t xml:space="preserve"> debe ser identificable por su nombre y número de versión.</w:t>
      </w:r>
    </w:p>
    <w:p w14:paraId="557B1105" w14:textId="77777777" w:rsidR="00BD0DCE" w:rsidRDefault="00FE5836" w:rsidP="00236D5C">
      <w:pPr>
        <w:pStyle w:val="BodyText"/>
        <w:spacing w:after="240"/>
        <w:ind w:left="560" w:right="1087" w:firstLine="220"/>
        <w:jc w:val="both"/>
      </w:pPr>
      <w:r>
        <w:rPr>
          <w:rStyle w:val="BodyTextChar"/>
        </w:rPr>
        <w:t xml:space="preserve">El código de </w:t>
      </w:r>
      <w:r>
        <w:rPr>
          <w:rStyle w:val="BodyTextChar"/>
          <w:i/>
          <w:iCs/>
        </w:rPr>
        <w:t>software</w:t>
      </w:r>
      <w:r>
        <w:rPr>
          <w:rStyle w:val="BodyTextChar"/>
        </w:rPr>
        <w:t xml:space="preserve"> del sistema de juego incluirá comentarios en los que se explique la función del código.</w:t>
      </w:r>
    </w:p>
    <w:p w14:paraId="6D48DA22" w14:textId="77777777" w:rsidR="00BD0DCE" w:rsidRDefault="00FE5836" w:rsidP="00236D5C">
      <w:pPr>
        <w:pStyle w:val="BodyText"/>
        <w:ind w:right="1087" w:firstLine="560"/>
      </w:pPr>
      <w:r>
        <w:rPr>
          <w:rStyle w:val="BodyTextChar"/>
          <w:i/>
        </w:rPr>
        <w:t>Almacenamiento de datos registrados, eventos y registros</w:t>
      </w:r>
    </w:p>
    <w:p w14:paraId="1EE54B15" w14:textId="189461D4" w:rsidR="00BD0DCE" w:rsidRDefault="00236D5C" w:rsidP="00236D5C">
      <w:pPr>
        <w:pStyle w:val="BodyText"/>
        <w:tabs>
          <w:tab w:val="left" w:pos="900"/>
        </w:tabs>
        <w:spacing w:after="0"/>
        <w:ind w:left="560" w:right="1087" w:firstLine="0"/>
        <w:jc w:val="both"/>
      </w:pPr>
      <w:r>
        <w:rPr>
          <w:rStyle w:val="BodyTextChar"/>
          <w:b/>
        </w:rPr>
        <w:t xml:space="preserve">Artículo 18 </w:t>
      </w:r>
      <w:r>
        <w:rPr>
          <w:rStyle w:val="BodyTextChar"/>
        </w:rPr>
        <w:t>La información registrada, los eventos y los registros se almacenarán de conformidad con el capítulo 16, artículo 5, de la Ley (2018:1138) de juegos de azar y se mantendrán sin cambios y estarán protegidos contra el acceso no autorizado.</w:t>
      </w:r>
    </w:p>
    <w:p w14:paraId="5D7E1A80" w14:textId="77777777" w:rsidR="00BD0DCE" w:rsidRDefault="00FE5836" w:rsidP="00236D5C">
      <w:pPr>
        <w:pStyle w:val="BodyText"/>
        <w:spacing w:after="240"/>
        <w:ind w:left="560" w:right="1087" w:firstLine="220"/>
        <w:jc w:val="both"/>
      </w:pPr>
      <w:r>
        <w:rPr>
          <w:rStyle w:val="BodyTextChar"/>
        </w:rPr>
        <w:t>De conformidad con el artículo 13, párrafo cuarto, los datos registrados se conservarán durante al menos tres meses.</w:t>
      </w:r>
    </w:p>
    <w:p w14:paraId="49CB9157" w14:textId="77777777" w:rsidR="00BD0DCE" w:rsidRDefault="00FE5836" w:rsidP="00236D5C">
      <w:pPr>
        <w:pStyle w:val="BodyText"/>
        <w:ind w:right="1087" w:firstLine="560"/>
      </w:pPr>
      <w:r>
        <w:rPr>
          <w:rStyle w:val="BodyTextChar"/>
          <w:i/>
        </w:rPr>
        <w:t>Referencia temporal</w:t>
      </w:r>
    </w:p>
    <w:p w14:paraId="2193A594" w14:textId="7270261F" w:rsidR="00BD0DCE" w:rsidRDefault="00236D5C" w:rsidP="00236D5C">
      <w:pPr>
        <w:pStyle w:val="BodyText"/>
        <w:tabs>
          <w:tab w:val="left" w:pos="891"/>
        </w:tabs>
        <w:spacing w:after="0"/>
        <w:ind w:left="560" w:right="1087" w:firstLine="0"/>
      </w:pPr>
      <w:r>
        <w:rPr>
          <w:rStyle w:val="BodyTextChar"/>
          <w:b/>
        </w:rPr>
        <w:t xml:space="preserve">Artículo 19 </w:t>
      </w:r>
      <w:r>
        <w:rPr>
          <w:rStyle w:val="BodyTextChar"/>
        </w:rPr>
        <w:t>El sistema de juego registrará el tiempo.</w:t>
      </w:r>
    </w:p>
    <w:p w14:paraId="3843D29E" w14:textId="77777777" w:rsidR="00BD0DCE" w:rsidRDefault="00FE5836" w:rsidP="00236D5C">
      <w:pPr>
        <w:pStyle w:val="BodyText"/>
        <w:spacing w:after="0"/>
        <w:ind w:right="1087" w:firstLine="780"/>
      </w:pPr>
      <w:r>
        <w:rPr>
          <w:rStyle w:val="BodyTextChar"/>
        </w:rPr>
        <w:t>Todos los datos, eventos y registros se registrarán en tiempo real.</w:t>
      </w:r>
    </w:p>
    <w:p w14:paraId="1CF3C58D" w14:textId="77777777" w:rsidR="00BD0DCE" w:rsidRDefault="00FE5836" w:rsidP="00236D5C">
      <w:pPr>
        <w:pStyle w:val="BodyText"/>
        <w:spacing w:after="300"/>
        <w:ind w:right="1087" w:firstLine="780"/>
      </w:pPr>
      <w:r>
        <w:rPr>
          <w:rStyle w:val="BodyTextChar"/>
        </w:rPr>
        <w:t>Se utilizará el UTC como sistema de referencia temporal.</w:t>
      </w:r>
    </w:p>
    <w:p w14:paraId="4EEE7702" w14:textId="0E9FB452" w:rsidR="00BD0DCE" w:rsidRDefault="00236D5C" w:rsidP="00236D5C">
      <w:pPr>
        <w:pStyle w:val="Heading20"/>
        <w:keepNext/>
        <w:keepLines/>
        <w:tabs>
          <w:tab w:val="left" w:pos="800"/>
        </w:tabs>
        <w:ind w:left="560" w:right="1087"/>
      </w:pPr>
      <w:bookmarkStart w:id="5" w:name="bookmark10"/>
      <w:r>
        <w:rPr>
          <w:rStyle w:val="Heading2"/>
          <w:b/>
        </w:rPr>
        <w:t>Capítulo 5 Trabajo de riesgo y vulnerabilidad del titular de licencia</w:t>
      </w:r>
      <w:bookmarkEnd w:id="5"/>
    </w:p>
    <w:p w14:paraId="2D5857D4" w14:textId="77777777" w:rsidR="00BD0DCE" w:rsidRDefault="00FE5836" w:rsidP="00236D5C">
      <w:pPr>
        <w:pStyle w:val="BodyText"/>
        <w:spacing w:after="0"/>
        <w:ind w:left="560" w:right="1087" w:firstLine="0"/>
        <w:jc w:val="both"/>
      </w:pPr>
      <w:r>
        <w:rPr>
          <w:rStyle w:val="BodyTextChar"/>
          <w:b/>
        </w:rPr>
        <w:t xml:space="preserve">Artículo 1 </w:t>
      </w:r>
      <w:r>
        <w:rPr>
          <w:rStyle w:val="BodyTextChar"/>
        </w:rPr>
        <w:t>El titular de licencia llevará a cabo un análisis de riesgo y vulnerabilidad e identificará y documentará sistemáticamente los activos de información de los sistemas de juego y negocio en una lista.</w:t>
      </w:r>
    </w:p>
    <w:p w14:paraId="312E1A29" w14:textId="77777777" w:rsidR="00BD0DCE" w:rsidRDefault="00FE5836" w:rsidP="00236D5C">
      <w:pPr>
        <w:pStyle w:val="BodyText"/>
        <w:spacing w:after="0"/>
        <w:ind w:left="560" w:right="1087" w:firstLine="220"/>
        <w:jc w:val="both"/>
      </w:pPr>
      <w:r>
        <w:rPr>
          <w:rStyle w:val="BodyTextChar"/>
        </w:rPr>
        <w:t>El trabajo también deberá tener en cuenta la dependencia de sus propias actividades de otras actividades.</w:t>
      </w:r>
    </w:p>
    <w:p w14:paraId="50AE6EEF" w14:textId="77777777" w:rsidR="00BD0DCE" w:rsidRDefault="00FE5836" w:rsidP="00236D5C">
      <w:pPr>
        <w:pStyle w:val="BodyText"/>
        <w:ind w:right="1087" w:firstLine="780"/>
        <w:sectPr w:rsidR="00BD0DCE" w:rsidSect="00122A69">
          <w:headerReference w:type="even" r:id="rId7"/>
          <w:headerReference w:type="default" r:id="rId8"/>
          <w:footerReference w:type="even" r:id="rId9"/>
          <w:footerReference w:type="default" r:id="rId10"/>
          <w:pgSz w:w="9422" w:h="13718"/>
          <w:pgMar w:top="614" w:right="1232" w:bottom="1396" w:left="1783" w:header="0" w:footer="3" w:gutter="0"/>
          <w:cols w:space="720"/>
          <w:noEndnote/>
          <w:docGrid w:linePitch="360"/>
          <w15:footnoteColumns w:val="1"/>
        </w:sectPr>
      </w:pPr>
      <w:r>
        <w:rPr>
          <w:rStyle w:val="BodyTextChar"/>
        </w:rPr>
        <w:t>Deberá documentarse la selección de la metodología del análisis de riesgos y vulnerabilidad.</w:t>
      </w:r>
    </w:p>
    <w:p w14:paraId="10BBC597" w14:textId="77777777" w:rsidR="00236D5C" w:rsidRPr="00236D5C" w:rsidRDefault="00236D5C">
      <w:pPr>
        <w:pStyle w:val="BodyText"/>
        <w:spacing w:after="0" w:line="252" w:lineRule="auto"/>
        <w:ind w:left="1000" w:firstLine="0"/>
        <w:rPr>
          <w:rStyle w:val="Headerorfooter"/>
          <w:b w:val="0"/>
          <w:bCs w:val="0"/>
          <w:i/>
          <w:iCs/>
        </w:rPr>
      </w:pPr>
      <w:r>
        <w:rPr>
          <w:rStyle w:val="Headerorfooter"/>
          <w:b w:val="0"/>
          <w:i/>
        </w:rPr>
        <w:lastRenderedPageBreak/>
        <w:t>Directrices generales:</w:t>
      </w:r>
    </w:p>
    <w:p w14:paraId="4EE2B112" w14:textId="7A044443" w:rsidR="00BD0DCE" w:rsidRDefault="00FE5836" w:rsidP="00236D5C">
      <w:pPr>
        <w:pStyle w:val="BodyText"/>
        <w:spacing w:after="0" w:line="252" w:lineRule="auto"/>
        <w:ind w:left="1000" w:right="378" w:firstLine="0"/>
      </w:pPr>
      <w:r>
        <w:rPr>
          <w:rStyle w:val="BodyTextChar"/>
        </w:rPr>
        <w:t>La norma ISO 31000:2009 es una guía que incluye principios y directrices generales para la gestión de riesgos.</w:t>
      </w:r>
    </w:p>
    <w:p w14:paraId="69AFEF1B" w14:textId="77777777" w:rsidR="00BD0DCE" w:rsidRDefault="00FE5836" w:rsidP="00236D5C">
      <w:pPr>
        <w:pStyle w:val="BodyText"/>
        <w:spacing w:after="0" w:line="252" w:lineRule="auto"/>
        <w:ind w:left="1000" w:right="378" w:firstLine="240"/>
      </w:pPr>
      <w:r>
        <w:rPr>
          <w:rStyle w:val="BodyTextChar"/>
        </w:rPr>
        <w:t>De conformidad con el artículo 1, un análisis de riesgo y vulnerabilidad y una lista podrán incluir los siguientes elementos:</w:t>
      </w:r>
    </w:p>
    <w:p w14:paraId="1D74CA68" w14:textId="77777777" w:rsidR="00BD0DCE" w:rsidRDefault="00FE5836" w:rsidP="00236D5C">
      <w:pPr>
        <w:pStyle w:val="BodyText"/>
        <w:tabs>
          <w:tab w:val="left" w:pos="1280"/>
        </w:tabs>
        <w:spacing w:after="0" w:line="252" w:lineRule="auto"/>
        <w:ind w:left="1300" w:right="378" w:hanging="300"/>
        <w:jc w:val="both"/>
      </w:pPr>
      <w:r>
        <w:rPr>
          <w:rStyle w:val="BodyTextChar"/>
        </w:rPr>
        <w:t>1.</w:t>
      </w:r>
      <w:r>
        <w:rPr>
          <w:rStyle w:val="BodyTextChar"/>
          <w:color w:val="000000"/>
        </w:rPr>
        <w:tab/>
      </w:r>
      <w:r>
        <w:rPr>
          <w:rStyle w:val="BodyTextChar"/>
        </w:rPr>
        <w:t>identificación de los activos de información que deben estar siempre protegidos/en funcionamiento (¿Qué debería protegerse?);</w:t>
      </w:r>
    </w:p>
    <w:p w14:paraId="2485CB54" w14:textId="77777777" w:rsidR="00BD0DCE" w:rsidRDefault="00FE5836" w:rsidP="00236D5C">
      <w:pPr>
        <w:pStyle w:val="BodyText"/>
        <w:tabs>
          <w:tab w:val="left" w:pos="1300"/>
        </w:tabs>
        <w:spacing w:after="0" w:line="252" w:lineRule="auto"/>
        <w:ind w:left="1300" w:right="378" w:hanging="300"/>
        <w:jc w:val="both"/>
      </w:pPr>
      <w:r>
        <w:rPr>
          <w:rStyle w:val="BodyTextChar"/>
        </w:rPr>
        <w:t>2.</w:t>
      </w:r>
      <w:r>
        <w:rPr>
          <w:rStyle w:val="BodyTextChar"/>
          <w:color w:val="000000"/>
        </w:rPr>
        <w:tab/>
      </w:r>
      <w:r>
        <w:rPr>
          <w:rStyle w:val="BodyTextChar"/>
        </w:rPr>
        <w:t>identificación de las fuentes de riesgos que puedan afectar/amenazar los activos de información identificados (¿Qué puede ocurrir?);</w:t>
      </w:r>
    </w:p>
    <w:p w14:paraId="3BD61D4C" w14:textId="77777777" w:rsidR="00BD0DCE" w:rsidRDefault="00FE5836" w:rsidP="00236D5C">
      <w:pPr>
        <w:pStyle w:val="BodyText"/>
        <w:tabs>
          <w:tab w:val="left" w:pos="1295"/>
        </w:tabs>
        <w:spacing w:after="0" w:line="252" w:lineRule="auto"/>
        <w:ind w:left="1300" w:right="378" w:hanging="300"/>
        <w:jc w:val="both"/>
      </w:pPr>
      <w:r>
        <w:rPr>
          <w:rStyle w:val="BodyTextChar"/>
        </w:rPr>
        <w:t>3.</w:t>
      </w:r>
      <w:r>
        <w:rPr>
          <w:rStyle w:val="BodyTextChar"/>
          <w:color w:val="000000"/>
        </w:rPr>
        <w:tab/>
      </w:r>
      <w:r>
        <w:rPr>
          <w:rStyle w:val="BodyTextChar"/>
        </w:rPr>
        <w:t>análisis de riesgos (¿Qué probabilidad hay de que ocurra y cuáles son las consecuencias si se produce?);</w:t>
      </w:r>
    </w:p>
    <w:p w14:paraId="202EC6E6" w14:textId="77777777" w:rsidR="00BD0DCE" w:rsidRDefault="00FE5836" w:rsidP="00236D5C">
      <w:pPr>
        <w:pStyle w:val="BodyText"/>
        <w:tabs>
          <w:tab w:val="left" w:pos="1300"/>
        </w:tabs>
        <w:spacing w:after="0" w:line="252" w:lineRule="auto"/>
        <w:ind w:left="1300" w:right="378" w:hanging="300"/>
        <w:jc w:val="both"/>
      </w:pPr>
      <w:r>
        <w:rPr>
          <w:rStyle w:val="BodyTextChar"/>
        </w:rPr>
        <w:t>4.</w:t>
      </w:r>
      <w:r>
        <w:rPr>
          <w:rStyle w:val="BodyTextChar"/>
          <w:color w:val="000000"/>
        </w:rPr>
        <w:tab/>
      </w:r>
      <w:r>
        <w:rPr>
          <w:rStyle w:val="BodyTextChar"/>
        </w:rPr>
        <w:t>evaluación de riesgos para determinar qué fuentes de riesgos identificadas se procesarán más detalladamente y qué medidas se deberían adoptar para los riesgos identificados;</w:t>
      </w:r>
    </w:p>
    <w:p w14:paraId="3D913AAC" w14:textId="77777777" w:rsidR="00BD0DCE" w:rsidRDefault="00FE5836" w:rsidP="00236D5C">
      <w:pPr>
        <w:pStyle w:val="BodyText"/>
        <w:tabs>
          <w:tab w:val="left" w:pos="1295"/>
        </w:tabs>
        <w:spacing w:after="0" w:line="252" w:lineRule="auto"/>
        <w:ind w:left="1300" w:right="378" w:hanging="300"/>
        <w:jc w:val="both"/>
      </w:pPr>
      <w:r>
        <w:rPr>
          <w:rStyle w:val="BodyTextChar"/>
        </w:rPr>
        <w:t>5.</w:t>
      </w:r>
      <w:r>
        <w:rPr>
          <w:rStyle w:val="BodyTextChar"/>
          <w:color w:val="000000"/>
        </w:rPr>
        <w:tab/>
      </w:r>
      <w:r>
        <w:rPr>
          <w:rStyle w:val="BodyTextChar"/>
        </w:rPr>
        <w:t>evaluación de la capacidad de resistir y manejar fuentes de riesgo identificadas; y</w:t>
      </w:r>
    </w:p>
    <w:p w14:paraId="0784BF84" w14:textId="77777777" w:rsidR="00BD0DCE" w:rsidRDefault="00FE5836" w:rsidP="00236D5C">
      <w:pPr>
        <w:pStyle w:val="BodyText"/>
        <w:tabs>
          <w:tab w:val="left" w:pos="1295"/>
        </w:tabs>
        <w:spacing w:after="240" w:line="252" w:lineRule="auto"/>
        <w:ind w:left="1300" w:right="378" w:hanging="300"/>
        <w:jc w:val="both"/>
      </w:pPr>
      <w:r>
        <w:rPr>
          <w:rStyle w:val="BodyTextChar"/>
        </w:rPr>
        <w:t>6.</w:t>
      </w:r>
      <w:r>
        <w:rPr>
          <w:rStyle w:val="BodyTextChar"/>
          <w:color w:val="000000"/>
        </w:rPr>
        <w:tab/>
      </w:r>
      <w:r>
        <w:rPr>
          <w:rStyle w:val="BodyTextChar"/>
        </w:rPr>
        <w:t>gestión de riesgos mediante la identificación y priorización de acciones basadas en los resultados del análisis.</w:t>
      </w:r>
    </w:p>
    <w:p w14:paraId="0AB3D511" w14:textId="77777777" w:rsidR="00BD0DCE" w:rsidRDefault="00FE5836" w:rsidP="00236D5C">
      <w:pPr>
        <w:pStyle w:val="BodyText"/>
        <w:spacing w:after="0" w:line="252" w:lineRule="auto"/>
        <w:ind w:left="560" w:right="378" w:firstLine="0"/>
      </w:pPr>
      <w:r>
        <w:rPr>
          <w:rStyle w:val="BodyTextChar"/>
          <w:b/>
        </w:rPr>
        <w:t xml:space="preserve">Artículo 2 </w:t>
      </w:r>
      <w:r>
        <w:rPr>
          <w:rStyle w:val="BodyTextChar"/>
        </w:rPr>
        <w:t>Para cada activo de información de la lista deberá facilitarse la siguiente información:</w:t>
      </w:r>
    </w:p>
    <w:p w14:paraId="3001A3CD" w14:textId="77777777" w:rsidR="00BD0DCE" w:rsidRDefault="00FE5836" w:rsidP="00236D5C">
      <w:pPr>
        <w:pStyle w:val="BodyText"/>
        <w:numPr>
          <w:ilvl w:val="0"/>
          <w:numId w:val="13"/>
        </w:numPr>
        <w:tabs>
          <w:tab w:val="left" w:pos="1060"/>
        </w:tabs>
        <w:spacing w:after="0" w:line="252" w:lineRule="auto"/>
        <w:ind w:right="378" w:firstLine="780"/>
      </w:pPr>
      <w:r>
        <w:rPr>
          <w:rStyle w:val="BodyTextChar"/>
        </w:rPr>
        <w:t>una definición del activo de información;</w:t>
      </w:r>
    </w:p>
    <w:p w14:paraId="49F5B2E8"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número de identificación único;</w:t>
      </w:r>
    </w:p>
    <w:p w14:paraId="71DD5A66"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un número de versión;</w:t>
      </w:r>
    </w:p>
    <w:p w14:paraId="53E1FF61"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marcas de identificación para el activo de información;</w:t>
      </w:r>
    </w:p>
    <w:p w14:paraId="200EFDB0"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los responsables de la toma de decisiones que tengan derecho a decidir sobre los cambios en el acceso a la información;</w:t>
      </w:r>
    </w:p>
    <w:p w14:paraId="7A270D6B"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evaluación interna del riesgo;</w:t>
      </w:r>
    </w:p>
    <w:p w14:paraId="473AC2D3"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valor de comprobación para los activos de información clasificados de acuerdo con el artículo 3, párrafo segundo, puntos 2 a 3; y</w:t>
      </w:r>
    </w:p>
    <w:p w14:paraId="3450E35B" w14:textId="77777777" w:rsidR="00BD0DCE" w:rsidRDefault="00FE5836" w:rsidP="00236D5C">
      <w:pPr>
        <w:pStyle w:val="BodyText"/>
        <w:numPr>
          <w:ilvl w:val="0"/>
          <w:numId w:val="13"/>
        </w:numPr>
        <w:tabs>
          <w:tab w:val="left" w:pos="1070"/>
        </w:tabs>
        <w:spacing w:after="240" w:line="252" w:lineRule="auto"/>
        <w:ind w:right="378" w:firstLine="780"/>
      </w:pPr>
      <w:r>
        <w:rPr>
          <w:rStyle w:val="BodyTextChar"/>
        </w:rPr>
        <w:t>la ubicación geográfica de los activos de información físicos.</w:t>
      </w:r>
    </w:p>
    <w:p w14:paraId="1E2EF792" w14:textId="77777777" w:rsidR="00BD0DCE" w:rsidRDefault="00FE5836" w:rsidP="00236D5C">
      <w:pPr>
        <w:pStyle w:val="BodyText"/>
        <w:spacing w:after="0"/>
        <w:ind w:left="560" w:right="378" w:firstLine="0"/>
      </w:pPr>
      <w:r>
        <w:rPr>
          <w:rStyle w:val="BodyTextChar"/>
          <w:b/>
        </w:rPr>
        <w:t>Artículo 3</w:t>
      </w:r>
      <w:r>
        <w:rPr>
          <w:rStyle w:val="BodyTextChar"/>
        </w:rPr>
        <w:t xml:space="preserve"> De acuerdo con el artículo 2, cada activo de información definido se clasificará sobre la base de los cuatro criterios siguientes:</w:t>
      </w:r>
    </w:p>
    <w:p w14:paraId="0ADC69E5" w14:textId="77777777" w:rsidR="00BD0DCE" w:rsidRDefault="00FE5836" w:rsidP="00236D5C">
      <w:pPr>
        <w:pStyle w:val="BodyText"/>
        <w:numPr>
          <w:ilvl w:val="0"/>
          <w:numId w:val="14"/>
        </w:numPr>
        <w:tabs>
          <w:tab w:val="left" w:pos="1060"/>
        </w:tabs>
        <w:spacing w:after="0"/>
        <w:ind w:right="378" w:firstLine="780"/>
      </w:pPr>
      <w:r>
        <w:rPr>
          <w:rStyle w:val="BodyTextChar"/>
        </w:rPr>
        <w:t>información del jugador – información digna de protección;</w:t>
      </w:r>
    </w:p>
    <w:p w14:paraId="44D71F1A" w14:textId="77777777" w:rsidR="00BD0DCE" w:rsidRDefault="00FE5836" w:rsidP="00236D5C">
      <w:pPr>
        <w:pStyle w:val="BodyText"/>
        <w:numPr>
          <w:ilvl w:val="0"/>
          <w:numId w:val="14"/>
        </w:numPr>
        <w:tabs>
          <w:tab w:val="left" w:pos="1080"/>
        </w:tabs>
        <w:spacing w:after="0"/>
        <w:ind w:right="378" w:firstLine="780"/>
      </w:pPr>
      <w:r>
        <w:rPr>
          <w:rStyle w:val="BodyTextChar"/>
        </w:rPr>
        <w:t>integridad de los sistemas de juego y negocio;</w:t>
      </w:r>
    </w:p>
    <w:p w14:paraId="0BD10908" w14:textId="77777777" w:rsidR="00BD0DCE" w:rsidRDefault="00FE5836" w:rsidP="00236D5C">
      <w:pPr>
        <w:pStyle w:val="BodyText"/>
        <w:numPr>
          <w:ilvl w:val="0"/>
          <w:numId w:val="14"/>
        </w:numPr>
        <w:tabs>
          <w:tab w:val="left" w:pos="1075"/>
        </w:tabs>
        <w:spacing w:after="0"/>
        <w:ind w:right="378" w:firstLine="780"/>
      </w:pPr>
      <w:r>
        <w:rPr>
          <w:rStyle w:val="BodyTextChar"/>
        </w:rPr>
        <w:t>disponibilidad de la información del jugador; o</w:t>
      </w:r>
    </w:p>
    <w:p w14:paraId="6D54308D" w14:textId="77777777" w:rsidR="00BD0DCE" w:rsidRDefault="00FE5836" w:rsidP="00236D5C">
      <w:pPr>
        <w:pStyle w:val="BodyText"/>
        <w:numPr>
          <w:ilvl w:val="0"/>
          <w:numId w:val="14"/>
        </w:numPr>
        <w:tabs>
          <w:tab w:val="left" w:pos="1080"/>
        </w:tabs>
        <w:spacing w:after="0"/>
        <w:ind w:right="378" w:firstLine="780"/>
      </w:pPr>
      <w:r>
        <w:rPr>
          <w:rStyle w:val="BodyTextChar"/>
        </w:rPr>
        <w:t>trazabilidad.</w:t>
      </w:r>
    </w:p>
    <w:p w14:paraId="51D77759" w14:textId="77777777" w:rsidR="00BD0DCE" w:rsidRDefault="00FE5836" w:rsidP="00236D5C">
      <w:pPr>
        <w:pStyle w:val="BodyText"/>
        <w:spacing w:after="0"/>
        <w:ind w:right="378" w:firstLine="780"/>
      </w:pPr>
      <w:r>
        <w:rPr>
          <w:rStyle w:val="BodyTextChar"/>
        </w:rPr>
        <w:t>Cada clasificación se evaluará como sigue:</w:t>
      </w:r>
    </w:p>
    <w:p w14:paraId="520A8159" w14:textId="77777777" w:rsidR="00BD0DCE" w:rsidRDefault="00FE5836" w:rsidP="00236D5C">
      <w:pPr>
        <w:pStyle w:val="BodyText"/>
        <w:numPr>
          <w:ilvl w:val="0"/>
          <w:numId w:val="15"/>
        </w:numPr>
        <w:tabs>
          <w:tab w:val="left" w:pos="1100"/>
        </w:tabs>
        <w:spacing w:after="0"/>
        <w:ind w:left="560" w:right="378" w:firstLine="220"/>
      </w:pPr>
      <w:r>
        <w:rPr>
          <w:rStyle w:val="BodyTextChar"/>
        </w:rPr>
        <w:t>sin relevancia (el activo de información no tiene relevancia para los criterios de los puntos 1 a 4 respectivamente del párrafo primero);</w:t>
      </w:r>
    </w:p>
    <w:p w14:paraId="7811225F" w14:textId="77777777" w:rsidR="00BD0DCE" w:rsidRDefault="00FE5836" w:rsidP="00236D5C">
      <w:pPr>
        <w:pStyle w:val="BodyText"/>
        <w:numPr>
          <w:ilvl w:val="0"/>
          <w:numId w:val="15"/>
        </w:numPr>
        <w:tabs>
          <w:tab w:val="left" w:pos="1095"/>
        </w:tabs>
        <w:spacing w:after="0"/>
        <w:ind w:left="560" w:right="378" w:firstLine="220"/>
      </w:pPr>
      <w:r>
        <w:rPr>
          <w:rStyle w:val="BodyTextChar"/>
        </w:rPr>
        <w:t>con cierta relevancia (el activo de información puede tener relevancia para los criterios de los puntos 1 a 4 respectivamente del párrafo primero);</w:t>
      </w:r>
    </w:p>
    <w:p w14:paraId="44609E0F" w14:textId="77777777" w:rsidR="00BD0DCE" w:rsidRDefault="00FE5836" w:rsidP="00236D5C">
      <w:pPr>
        <w:pStyle w:val="BodyText"/>
        <w:numPr>
          <w:ilvl w:val="0"/>
          <w:numId w:val="15"/>
        </w:numPr>
        <w:tabs>
          <w:tab w:val="left" w:pos="1095"/>
        </w:tabs>
        <w:spacing w:after="160"/>
        <w:ind w:left="560" w:right="378" w:firstLine="220"/>
      </w:pPr>
      <w:r>
        <w:rPr>
          <w:rStyle w:val="BodyTextChar"/>
        </w:rPr>
        <w:t>con gran relevancia (los criterios de los puntos 1 a 4, respectivamente, del párrafo primero dependen del activo de información).</w:t>
      </w:r>
    </w:p>
    <w:p w14:paraId="499C6F8E" w14:textId="77777777" w:rsidR="00BD0DCE" w:rsidRDefault="00FE5836" w:rsidP="00236D5C">
      <w:pPr>
        <w:pStyle w:val="BodyText"/>
        <w:spacing w:line="252" w:lineRule="auto"/>
        <w:ind w:right="378" w:firstLine="1000"/>
      </w:pPr>
      <w:r>
        <w:rPr>
          <w:rStyle w:val="BodyTextChar"/>
          <w:i/>
        </w:rPr>
        <w:t>Directrices generales:</w:t>
      </w:r>
    </w:p>
    <w:p w14:paraId="202142F0" w14:textId="33998353" w:rsidR="00BD0DCE" w:rsidRDefault="00FE5836" w:rsidP="008659AD">
      <w:pPr>
        <w:pStyle w:val="BodyText"/>
        <w:spacing w:after="0"/>
        <w:ind w:left="1000" w:right="378" w:firstLine="0"/>
        <w:jc w:val="both"/>
      </w:pPr>
      <w:r>
        <w:rPr>
          <w:rStyle w:val="BodyTextChar"/>
        </w:rPr>
        <w:t xml:space="preserve">En función de si se usa virtualización (por ejemplo, servicios en la nube) en un sistema de juego y negocio, y de cómo se usa, la redundancia y </w:t>
      </w:r>
      <w:r>
        <w:rPr>
          <w:rStyle w:val="BodyTextChar"/>
        </w:rPr>
        <w:lastRenderedPageBreak/>
        <w:t>accesibilidad de la información podrían verse afectadas.</w:t>
      </w:r>
      <w:r w:rsidR="00236D5C">
        <w:rPr>
          <w:noProof/>
        </w:rPr>
        <mc:AlternateContent>
          <mc:Choice Requires="wps">
            <w:drawing>
              <wp:anchor distT="0" distB="0" distL="114300" distR="114300" simplePos="0" relativeHeight="125829382" behindDoc="0" locked="0" layoutInCell="1" allowOverlap="1" wp14:anchorId="7ED81EBA" wp14:editId="01F29BD6">
                <wp:simplePos x="0" y="0"/>
                <wp:positionH relativeFrom="page">
                  <wp:posOffset>523402</wp:posOffset>
                </wp:positionH>
                <wp:positionV relativeFrom="paragraph">
                  <wp:posOffset>13970</wp:posOffset>
                </wp:positionV>
                <wp:extent cx="746760" cy="478155"/>
                <wp:effectExtent l="0" t="0" r="0" b="0"/>
                <wp:wrapSquare wrapText="bothSides"/>
                <wp:docPr id="51" name="Shape 51"/>
                <wp:cNvGraphicFramePr/>
                <a:graphic xmlns:a="http://schemas.openxmlformats.org/drawingml/2006/main">
                  <a:graphicData uri="http://schemas.microsoft.com/office/word/2010/wordprocessingShape">
                    <wps:wsp>
                      <wps:cNvSpPr txBox="1"/>
                      <wps:spPr>
                        <a:xfrm>
                          <a:off x="0" y="0"/>
                          <a:ext cx="746760" cy="478155"/>
                        </a:xfrm>
                        <a:prstGeom prst="rect">
                          <a:avLst/>
                        </a:prstGeom>
                        <a:noFill/>
                      </wps:spPr>
                      <wps:txbx>
                        <w:txbxContent>
                          <w:p w14:paraId="4197A5CA" w14:textId="77777777" w:rsidR="00BD0DCE" w:rsidRDefault="00FE5836">
                            <w:pPr>
                              <w:pStyle w:val="BodyText"/>
                              <w:spacing w:after="0"/>
                              <w:ind w:firstLine="0"/>
                            </w:pPr>
                            <w:r>
                              <w:rPr>
                                <w:rStyle w:val="BodyTextChar"/>
                                <w:b/>
                              </w:rPr>
                              <w:t>SIFS 2022:3</w:t>
                            </w:r>
                          </w:p>
                        </w:txbxContent>
                      </wps:txbx>
                      <wps:bodyPr wrap="none" lIns="0" tIns="0" rIns="0" bIns="0">
                        <a:noAutofit/>
                      </wps:bodyPr>
                    </wps:wsp>
                  </a:graphicData>
                </a:graphic>
                <wp14:sizeRelV relativeFrom="margin">
                  <wp14:pctHeight>0</wp14:pctHeight>
                </wp14:sizeRelV>
              </wp:anchor>
            </w:drawing>
          </mc:Choice>
          <mc:Fallback>
            <w:pict>
              <v:shape w14:anchorId="7ED81EBA" id="Shape 51" o:spid="_x0000_s1028" type="#_x0000_t202" style="position:absolute;left:0;text-align:left;margin-left:41.2pt;margin-top:1.1pt;width:58.8pt;height:37.65pt;z-index:125829382;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" filled="f" stroked="f">
                <v:textbox inset="0,0,0,0">
                  <w:txbxContent>
                    <w:p w14:paraId="4197A5CA" w14:textId="77777777" w:rsidR="00BD0DCE" w:rsidRDefault="00FE5836">
                      <w:pPr>
                        <w:pStyle w:val="BodyText"/>
                        <w:spacing w:after="0"/>
                        <w:ind w:firstLine="0"/>
                      </w:pPr>
                      <w:r>
                        <w:rPr>
                          <w:rStyle w:val="BodyTextChar"/>
                          <w:b/>
                        </w:rPr>
                        <w:t>SIFS 2022:3</w:t>
                      </w:r>
                    </w:p>
                  </w:txbxContent>
                </v:textbox>
                <w10:wrap type="square" anchorx="page"/>
              </v:shape>
            </w:pict>
          </mc:Fallback>
        </mc:AlternateContent>
      </w:r>
    </w:p>
    <w:p w14:paraId="3711BD77" w14:textId="668A01F1" w:rsidR="00BD0DCE" w:rsidRDefault="00FE5836" w:rsidP="00FE5836">
      <w:pPr>
        <w:pStyle w:val="BodyText"/>
        <w:spacing w:after="0"/>
        <w:ind w:left="1440" w:firstLine="0"/>
        <w:jc w:val="both"/>
      </w:pPr>
      <w:r>
        <w:rPr>
          <w:rStyle w:val="BodyTextChar"/>
        </w:rPr>
        <w:t>Los distintos métodos de virtualización podrían suponer un cambio en la clasificación de un activo de información. El titular de licencia debe prestar atención a cómo se ve afectada la clasificación de un activo de información de hardware y puede cambiar dependiendo de la elección o el desarrollo de la virtualización interna o externamente.</w:t>
      </w:r>
    </w:p>
    <w:p w14:paraId="3E9E54A0" w14:textId="77777777" w:rsidR="00BD0DCE" w:rsidRDefault="00FE5836">
      <w:pPr>
        <w:pStyle w:val="BodyText"/>
        <w:spacing w:after="240"/>
        <w:ind w:left="2100" w:firstLine="220"/>
        <w:jc w:val="both"/>
      </w:pPr>
      <w:r>
        <w:rPr>
          <w:rStyle w:val="BodyTextChar"/>
        </w:rPr>
        <w:t>Si se usa un proveedor externo de servicios en la nube, deberá garantizarse que este cumple los requisitos del Reglamento.</w:t>
      </w:r>
    </w:p>
    <w:p w14:paraId="5B214229" w14:textId="2CB9A743" w:rsidR="00BD0DCE" w:rsidRDefault="00236D5C" w:rsidP="00236D5C">
      <w:pPr>
        <w:pStyle w:val="BodyText"/>
        <w:tabs>
          <w:tab w:val="left" w:pos="1876"/>
        </w:tabs>
        <w:spacing w:after="0"/>
        <w:ind w:left="1640" w:firstLine="0"/>
        <w:jc w:val="both"/>
      </w:pPr>
      <w:r>
        <w:rPr>
          <w:rStyle w:val="BodyTextChar"/>
          <w:b/>
        </w:rPr>
        <w:t>Artículo 4</w:t>
      </w:r>
      <w:r>
        <w:rPr>
          <w:rStyle w:val="BodyTextChar"/>
        </w:rPr>
        <w:t xml:space="preserve"> El titular de licencia designará a un responsable de la toma de decisiones para el trabajo de análisis de riesgos y vulnerabilidades y la gestión de la información e incidentes que surjan en virtud de este capítulo.</w:t>
      </w:r>
    </w:p>
    <w:p w14:paraId="25F3F60A" w14:textId="77777777" w:rsidR="00BD0DCE" w:rsidRDefault="00FE5836">
      <w:pPr>
        <w:pStyle w:val="BodyText"/>
        <w:spacing w:after="240"/>
        <w:ind w:left="1640" w:firstLine="240"/>
        <w:jc w:val="both"/>
      </w:pPr>
      <w:r>
        <w:rPr>
          <w:rStyle w:val="BodyTextChar"/>
        </w:rPr>
        <w:t>Debe haber procedimientos documentados para el seguimiento, la detección, el análisis, el manejo y la notificación y el registro de incidentes de seguridad y seguridad de la información.</w:t>
      </w:r>
    </w:p>
    <w:p w14:paraId="1B329AA1" w14:textId="1B57D6E8" w:rsidR="00BD0DCE" w:rsidRDefault="00236D5C" w:rsidP="00236D5C">
      <w:pPr>
        <w:pStyle w:val="BodyText"/>
        <w:tabs>
          <w:tab w:val="left" w:pos="1866"/>
        </w:tabs>
        <w:spacing w:after="0"/>
        <w:ind w:left="1640" w:firstLine="0"/>
        <w:jc w:val="both"/>
      </w:pPr>
      <w:r>
        <w:rPr>
          <w:rStyle w:val="BodyTextChar"/>
          <w:b/>
        </w:rPr>
        <w:t>Artículo 5</w:t>
      </w:r>
      <w:r>
        <w:rPr>
          <w:rStyle w:val="BodyTextChar"/>
        </w:rPr>
        <w:t xml:space="preserve"> Habrá una función y procedimientos documentados para el manejo de intrusiones e intentos de intrusión en sistemas de juego y negocio.</w:t>
      </w:r>
    </w:p>
    <w:p w14:paraId="7F62C06A" w14:textId="77777777" w:rsidR="00BD0DCE" w:rsidRDefault="00FE5836">
      <w:pPr>
        <w:pStyle w:val="BodyText"/>
        <w:spacing w:after="300"/>
        <w:ind w:left="1640" w:firstLine="240"/>
        <w:jc w:val="both"/>
      </w:pPr>
      <w:r>
        <w:rPr>
          <w:rStyle w:val="BodyTextChar"/>
        </w:rPr>
        <w:t>Se registrarán todas las intrusiones e intentos de intrusión en los sistemas de juego y negocio.</w:t>
      </w:r>
    </w:p>
    <w:p w14:paraId="0A7CAFFA" w14:textId="06A1B021" w:rsidR="00BD0DCE" w:rsidRDefault="00236D5C" w:rsidP="00236D5C">
      <w:pPr>
        <w:pStyle w:val="Heading20"/>
        <w:keepNext/>
        <w:keepLines/>
        <w:tabs>
          <w:tab w:val="left" w:pos="1871"/>
        </w:tabs>
        <w:spacing w:after="100"/>
        <w:ind w:left="1640"/>
        <w:jc w:val="both"/>
      </w:pPr>
      <w:bookmarkStart w:id="6" w:name="bookmark12"/>
      <w:r>
        <w:rPr>
          <w:rStyle w:val="Heading2"/>
          <w:b/>
        </w:rPr>
        <w:t>Capítulo 6 Cambios en el sistema del titular de licencia</w:t>
      </w:r>
      <w:bookmarkEnd w:id="6"/>
    </w:p>
    <w:p w14:paraId="6C77BAE5" w14:textId="72984B85" w:rsidR="00BD0DCE" w:rsidRDefault="00236D5C" w:rsidP="00236D5C">
      <w:pPr>
        <w:pStyle w:val="BodyText"/>
        <w:tabs>
          <w:tab w:val="left" w:pos="1862"/>
        </w:tabs>
        <w:spacing w:after="240"/>
        <w:ind w:left="1640" w:firstLine="0"/>
        <w:jc w:val="both"/>
      </w:pPr>
      <w:r>
        <w:rPr>
          <w:rStyle w:val="BodyTextChar"/>
          <w:b/>
        </w:rPr>
        <w:t>Artículo 1</w:t>
      </w:r>
      <w:r>
        <w:rPr>
          <w:rStyle w:val="BodyTextChar"/>
        </w:rPr>
        <w:t xml:space="preserve"> Habrá un proceso documentado para la gestión de versiones y un sistema de gestión de versiones para actualizaciones o modificaciones de los activos de información establecidos en una lista de conformidad con el capítulo 5, artículo 2.</w:t>
      </w:r>
    </w:p>
    <w:p w14:paraId="4849E26B" w14:textId="37575953" w:rsidR="00BD0DCE" w:rsidRDefault="00236D5C" w:rsidP="00236D5C">
      <w:pPr>
        <w:pStyle w:val="BodyText"/>
        <w:tabs>
          <w:tab w:val="left" w:pos="1871"/>
        </w:tabs>
        <w:spacing w:after="0"/>
        <w:ind w:left="1640" w:firstLine="0"/>
        <w:jc w:val="both"/>
      </w:pPr>
      <w:r>
        <w:rPr>
          <w:rStyle w:val="BodyTextChar"/>
          <w:b/>
        </w:rPr>
        <w:t>Artículo 2</w:t>
      </w:r>
      <w:r>
        <w:rPr>
          <w:rStyle w:val="BodyTextChar"/>
        </w:rPr>
        <w:t xml:space="preserve"> Las actualizaciones o cambios de un activo de información clasificado como crítico con gran relevancia de conformidad con el capítulo 5, artículo 3, párrafo segundo, serán examinados sin demora por un organismo acreditado.</w:t>
      </w:r>
    </w:p>
    <w:p w14:paraId="55800D31" w14:textId="77777777" w:rsidR="00BD0DCE" w:rsidRDefault="00FE5836">
      <w:pPr>
        <w:pStyle w:val="BodyText"/>
        <w:spacing w:after="240"/>
        <w:ind w:left="1640" w:firstLine="240"/>
        <w:jc w:val="both"/>
      </w:pPr>
      <w:r>
        <w:rPr>
          <w:rStyle w:val="BodyTextChar"/>
        </w:rPr>
        <w:t>La actualización o modificación de un activo de información clasificado con cierta relevancia de conformidad con el capítulo 5, artículo 3, párrafo segundo, se revisará junto con el proceso ordinario de certificación de conformidad con el capítulo 2, artículo 3.</w:t>
      </w:r>
    </w:p>
    <w:p w14:paraId="2C870757" w14:textId="07F8D0B0" w:rsidR="00BD0DCE" w:rsidRDefault="00236D5C" w:rsidP="00236D5C">
      <w:pPr>
        <w:pStyle w:val="BodyText"/>
        <w:tabs>
          <w:tab w:val="left" w:pos="1871"/>
        </w:tabs>
        <w:spacing w:after="0"/>
        <w:ind w:left="1640" w:firstLine="0"/>
        <w:jc w:val="both"/>
      </w:pPr>
      <w:r>
        <w:rPr>
          <w:rStyle w:val="BodyTextChar"/>
          <w:b/>
        </w:rPr>
        <w:t>Artículo 3</w:t>
      </w:r>
      <w:r>
        <w:rPr>
          <w:rStyle w:val="BodyTextChar"/>
        </w:rPr>
        <w:t xml:space="preserve"> Si el titular de licencia tiene una función interna que gestiona la garantía de calidad de las actualizaciones o modificaciones de los activos de información, el organismo acreditado podrá autorizar que las modificaciones se realicen sin revisión de conformidad con el artículo 2, párrafo primero, si:</w:t>
      </w:r>
    </w:p>
    <w:p w14:paraId="533155B8" w14:textId="77777777" w:rsidR="00BD0DCE" w:rsidRDefault="00FE5836">
      <w:pPr>
        <w:pStyle w:val="BodyText"/>
        <w:numPr>
          <w:ilvl w:val="0"/>
          <w:numId w:val="18"/>
        </w:numPr>
        <w:tabs>
          <w:tab w:val="left" w:pos="2163"/>
        </w:tabs>
        <w:spacing w:after="0"/>
        <w:ind w:left="1640" w:firstLine="240"/>
        <w:jc w:val="both"/>
      </w:pPr>
      <w:r>
        <w:rPr>
          <w:rStyle w:val="BodyTextChar"/>
        </w:rPr>
        <w:t>la función está separada, desde el punto de vista organizativo, de la función que implementa las actualizaciones o modificaciones; y</w:t>
      </w:r>
    </w:p>
    <w:p w14:paraId="26B247C4" w14:textId="77777777" w:rsidR="00BD0DCE" w:rsidRDefault="00FE5836">
      <w:pPr>
        <w:pStyle w:val="BodyText"/>
        <w:numPr>
          <w:ilvl w:val="0"/>
          <w:numId w:val="18"/>
        </w:numPr>
        <w:tabs>
          <w:tab w:val="left" w:pos="2403"/>
        </w:tabs>
        <w:spacing w:after="0"/>
        <w:ind w:left="1640" w:firstLine="240"/>
        <w:jc w:val="both"/>
      </w:pPr>
      <w:r>
        <w:rPr>
          <w:rStyle w:val="BodyTextChar"/>
        </w:rPr>
        <w:t>la función es realizada por personal con formación y experiencia adecuadas.</w:t>
      </w:r>
    </w:p>
    <w:p w14:paraId="2077EE77" w14:textId="77777777" w:rsidR="00BD0DCE" w:rsidRDefault="00FE5836">
      <w:pPr>
        <w:pStyle w:val="BodyText"/>
        <w:spacing w:after="240"/>
        <w:ind w:left="1640" w:firstLine="240"/>
        <w:jc w:val="both"/>
      </w:pPr>
      <w:r>
        <w:rPr>
          <w:rStyle w:val="BodyTextChar"/>
        </w:rPr>
        <w:t xml:space="preserve">La actualización o modificación de un activo de información con arreglo al párrafo primero se revisará </w:t>
      </w:r>
      <w:proofErr w:type="gramStart"/>
      <w:r>
        <w:rPr>
          <w:rStyle w:val="BodyTextChar"/>
        </w:rPr>
        <w:t>conjuntamente con</w:t>
      </w:r>
      <w:proofErr w:type="gramEnd"/>
      <w:r>
        <w:rPr>
          <w:rStyle w:val="BodyTextChar"/>
        </w:rPr>
        <w:t xml:space="preserve"> el proceso ordinario de certificación de conformidad con el capítulo 2, artículo 3.</w:t>
      </w:r>
    </w:p>
    <w:p w14:paraId="340410EA" w14:textId="44F72412" w:rsidR="00BD0DCE" w:rsidRDefault="00236D5C" w:rsidP="00405586">
      <w:pPr>
        <w:pStyle w:val="BodyText"/>
        <w:tabs>
          <w:tab w:val="left" w:pos="1871"/>
        </w:tabs>
        <w:spacing w:after="240"/>
        <w:ind w:right="400" w:firstLine="0"/>
        <w:jc w:val="both"/>
      </w:pPr>
      <w:r>
        <w:rPr>
          <w:rStyle w:val="BodyTextChar"/>
          <w:b/>
        </w:rPr>
        <w:lastRenderedPageBreak/>
        <w:t>Artículo 4</w:t>
      </w:r>
      <w:r>
        <w:rPr>
          <w:rStyle w:val="BodyTextChar"/>
        </w:rPr>
        <w:t xml:space="preserve"> Cuando se actualicen o cambien los activos de información de conformidad con el artículo 1, se realizará un análisis de riesgos y vulnerabilidades.</w:t>
      </w:r>
    </w:p>
    <w:p w14:paraId="1B09B801" w14:textId="234FCE7C" w:rsidR="00BD0DCE" w:rsidRDefault="00236D5C" w:rsidP="00405586">
      <w:pPr>
        <w:pStyle w:val="BodyText"/>
        <w:tabs>
          <w:tab w:val="left" w:pos="1871"/>
        </w:tabs>
        <w:spacing w:after="160"/>
        <w:ind w:firstLine="0"/>
        <w:jc w:val="both"/>
      </w:pPr>
      <w:r>
        <w:rPr>
          <w:rStyle w:val="BodyTextChar"/>
          <w:b/>
        </w:rPr>
        <w:t>Artículo 5</w:t>
      </w:r>
      <w:r>
        <w:rPr>
          <w:rStyle w:val="BodyTextChar"/>
        </w:rPr>
        <w:t xml:space="preserve"> Habrá un responsable designado que se encargue y decida sobre cada actualización o cambio de un activo de información.</w:t>
      </w:r>
    </w:p>
    <w:p w14:paraId="5EE4AD6B" w14:textId="575CF20A" w:rsidR="00BD0DCE" w:rsidRDefault="00156027" w:rsidP="00405586">
      <w:pPr>
        <w:pStyle w:val="BodyText"/>
        <w:tabs>
          <w:tab w:val="left" w:pos="711"/>
        </w:tabs>
        <w:spacing w:after="0"/>
        <w:ind w:left="460" w:right="400" w:firstLine="0"/>
        <w:jc w:val="both"/>
      </w:pPr>
      <w:r>
        <w:rPr>
          <w:noProof/>
        </w:rPr>
        <mc:AlternateContent>
          <mc:Choice Requires="wps">
            <w:drawing>
              <wp:anchor distT="63500" distB="7442835" distL="63500" distR="283210" simplePos="0" relativeHeight="125829386" behindDoc="0" locked="0" layoutInCell="1" allowOverlap="1" wp14:anchorId="222CF487" wp14:editId="15BA22E9">
                <wp:simplePos x="0" y="0"/>
                <wp:positionH relativeFrom="page">
                  <wp:posOffset>4754909</wp:posOffset>
                </wp:positionH>
                <wp:positionV relativeFrom="margin">
                  <wp:posOffset>-21590</wp:posOffset>
                </wp:positionV>
                <wp:extent cx="743585" cy="191770"/>
                <wp:effectExtent l="0" t="0" r="0" b="0"/>
                <wp:wrapSquare wrapText="bothSides"/>
                <wp:docPr id="61" name="Shape 61"/>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0C3852E9"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w:pict>
              <v:shape w14:anchorId="222CF487" id="Shape 61" o:spid="_x0000_s1029" type="#_x0000_t202" style="position:absolute;left:0;text-align:left;margin-left:374.4pt;margin-top:-1.7pt;width:58.55pt;height:15.1pt;z-index:125829386;visibility:visible;mso-wrap-style:none;mso-wrap-distance-left:5pt;mso-wrap-distance-top:5pt;mso-wrap-distance-right:22.3pt;mso-wrap-distance-bottom:586.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" filled="f" stroked="f">
                <v:textbox inset="0,0,0,0">
                  <w:txbxContent>
                    <w:p w14:paraId="0C3852E9" w14:textId="77777777" w:rsidR="00BD0DCE" w:rsidRDefault="00FE5836">
                      <w:pPr>
                        <w:pStyle w:val="BodyText"/>
                        <w:spacing w:after="0"/>
                        <w:ind w:firstLine="0"/>
                        <w:jc w:val="right"/>
                      </w:pPr>
                      <w:r>
                        <w:rPr>
                          <w:rStyle w:val="BodyTextChar"/>
                          <w:b/>
                        </w:rPr>
                        <w:t>SIFS 2022:3</w:t>
                      </w:r>
                    </w:p>
                  </w:txbxContent>
                </v:textbox>
                <w10:wrap type="square" anchorx="page" anchory="margin"/>
              </v:shape>
            </w:pict>
          </mc:Fallback>
        </mc:AlternateContent>
      </w:r>
      <w:r>
        <w:rPr>
          <w:rStyle w:val="BodyTextChar"/>
          <w:b/>
        </w:rPr>
        <w:t xml:space="preserve">Artículo 6 </w:t>
      </w:r>
      <w:r>
        <w:rPr>
          <w:rStyle w:val="BodyTextChar"/>
        </w:rPr>
        <w:t>Un sistema de gestión de versiones incluirá información relativa a las solicitudes de cambios, aprobaciones de cambios y cambios realizados en los activos de información.</w:t>
      </w:r>
    </w:p>
    <w:p w14:paraId="05DDBE69" w14:textId="77777777" w:rsidR="00BD0DCE" w:rsidRDefault="00FE5836">
      <w:pPr>
        <w:pStyle w:val="BodyText"/>
        <w:spacing w:after="160"/>
        <w:ind w:left="460" w:firstLine="220"/>
        <w:jc w:val="both"/>
      </w:pPr>
      <w:r>
        <w:rPr>
          <w:rStyle w:val="BodyTextChar"/>
        </w:rPr>
        <w:t>Las versiones anteriores de los activos de información se almacenarán y mantendrán disponibles para su examen.</w:t>
      </w:r>
    </w:p>
    <w:p w14:paraId="26DE8223" w14:textId="77777777" w:rsidR="00BD0DCE" w:rsidRDefault="00FE5836">
      <w:pPr>
        <w:pStyle w:val="BodyText"/>
        <w:ind w:firstLine="920"/>
      </w:pPr>
      <w:r>
        <w:rPr>
          <w:rStyle w:val="BodyTextChar"/>
          <w:i/>
        </w:rPr>
        <w:t>Directrices generales:</w:t>
      </w:r>
    </w:p>
    <w:p w14:paraId="413330D6" w14:textId="77777777" w:rsidR="00BD0DCE" w:rsidRDefault="00FE5836">
      <w:pPr>
        <w:pStyle w:val="BodyText"/>
        <w:spacing w:after="300"/>
        <w:ind w:left="920" w:firstLine="0"/>
        <w:jc w:val="both"/>
      </w:pPr>
      <w:r>
        <w:rPr>
          <w:rStyle w:val="BodyTextChar"/>
        </w:rPr>
        <w:t>Las versiones anteriores de activos de información en forma de hardware podrán destruirse.</w:t>
      </w:r>
    </w:p>
    <w:p w14:paraId="63E55D74" w14:textId="2DFAB5F8" w:rsidR="00BD0DCE" w:rsidRDefault="00236D5C" w:rsidP="00405586">
      <w:pPr>
        <w:pStyle w:val="Heading20"/>
        <w:keepNext/>
        <w:keepLines/>
        <w:tabs>
          <w:tab w:val="left" w:pos="707"/>
        </w:tabs>
        <w:ind w:left="460" w:right="258"/>
      </w:pPr>
      <w:bookmarkStart w:id="7" w:name="bookmark14"/>
      <w:r>
        <w:rPr>
          <w:rStyle w:val="Heading2"/>
          <w:b/>
        </w:rPr>
        <w:t>Capítulo 7 Características de la administración de juegos del titular de licencia</w:t>
      </w:r>
      <w:bookmarkEnd w:id="7"/>
    </w:p>
    <w:p w14:paraId="713F1191" w14:textId="77777777" w:rsidR="00BD0DCE" w:rsidRDefault="00FE5836">
      <w:pPr>
        <w:pStyle w:val="BodyText"/>
        <w:ind w:firstLine="460"/>
      </w:pPr>
      <w:r>
        <w:rPr>
          <w:rStyle w:val="BodyTextChar"/>
          <w:i/>
        </w:rPr>
        <w:t>Activación y desactivación de juegos</w:t>
      </w:r>
    </w:p>
    <w:p w14:paraId="1B91CD22" w14:textId="220D55D5" w:rsidR="00BD0DCE" w:rsidRDefault="00236D5C" w:rsidP="00236D5C">
      <w:pPr>
        <w:pStyle w:val="BodyText"/>
        <w:tabs>
          <w:tab w:val="left" w:pos="707"/>
        </w:tabs>
        <w:spacing w:after="0"/>
        <w:ind w:left="460" w:firstLine="0"/>
        <w:jc w:val="both"/>
      </w:pPr>
      <w:r>
        <w:rPr>
          <w:rStyle w:val="BodyTextChar"/>
          <w:b/>
        </w:rPr>
        <w:t>Artículo 1</w:t>
      </w:r>
      <w:r>
        <w:rPr>
          <w:rStyle w:val="BodyTextChar"/>
        </w:rPr>
        <w:t xml:space="preserve"> Los titulares de licencia podrán activar o desactivar cualquier juego o su jugador sin demora; ya sea uno o más juegos o jugadores individualmente o todos a la vez.</w:t>
      </w:r>
    </w:p>
    <w:p w14:paraId="437742BB" w14:textId="77777777" w:rsidR="00BD0DCE" w:rsidRDefault="00FE5836">
      <w:pPr>
        <w:pStyle w:val="BodyText"/>
        <w:spacing w:after="160"/>
        <w:ind w:firstLine="680"/>
      </w:pPr>
      <w:r>
        <w:rPr>
          <w:rStyle w:val="BodyTextChar"/>
        </w:rPr>
        <w:t>Las medidas a que se refiere el párrafo primero se registrarán y documentarán.</w:t>
      </w:r>
    </w:p>
    <w:p w14:paraId="5147CE4F" w14:textId="77777777" w:rsidR="00BD0DCE" w:rsidRDefault="00FE5836">
      <w:pPr>
        <w:pStyle w:val="BodyText"/>
        <w:ind w:firstLine="920"/>
      </w:pPr>
      <w:r>
        <w:rPr>
          <w:rStyle w:val="BodyTextChar"/>
          <w:i/>
        </w:rPr>
        <w:t>Directrices generales:</w:t>
      </w:r>
    </w:p>
    <w:p w14:paraId="4AC28663" w14:textId="77777777" w:rsidR="00BD0DCE" w:rsidRDefault="00FE5836" w:rsidP="00405586">
      <w:pPr>
        <w:pStyle w:val="BodyText"/>
        <w:spacing w:after="240"/>
        <w:ind w:left="920" w:right="258" w:firstLine="0"/>
        <w:jc w:val="both"/>
      </w:pPr>
      <w:r>
        <w:rPr>
          <w:rStyle w:val="BodyTextChar"/>
        </w:rPr>
        <w:t>Por ejemplo, puede desactivarse un juego ocultándolo temporalmente si el titular detecta errores en el juego o para un jugador individual.</w:t>
      </w:r>
    </w:p>
    <w:p w14:paraId="23AA6E11" w14:textId="1E6DC86A" w:rsidR="00BD0DCE" w:rsidRDefault="00236D5C" w:rsidP="00236D5C">
      <w:pPr>
        <w:pStyle w:val="BodyText"/>
        <w:tabs>
          <w:tab w:val="left" w:pos="702"/>
        </w:tabs>
        <w:spacing w:after="0"/>
        <w:ind w:left="460" w:firstLine="0"/>
      </w:pPr>
      <w:r>
        <w:rPr>
          <w:rStyle w:val="BodyTextChar"/>
          <w:b/>
        </w:rPr>
        <w:t>Artículo 2</w:t>
      </w:r>
      <w:r>
        <w:rPr>
          <w:rStyle w:val="BodyTextChar"/>
        </w:rPr>
        <w:t xml:space="preserve"> Un juego desactivado debe poder completarse.</w:t>
      </w:r>
    </w:p>
    <w:p w14:paraId="5C4D3D71" w14:textId="77777777" w:rsidR="00BD0DCE" w:rsidRDefault="00FE5836" w:rsidP="00405586">
      <w:pPr>
        <w:pStyle w:val="BodyText"/>
        <w:spacing w:after="240"/>
        <w:ind w:left="460" w:right="400" w:firstLine="220"/>
        <w:jc w:val="both"/>
      </w:pPr>
      <w:r>
        <w:rPr>
          <w:rStyle w:val="BodyTextChar"/>
        </w:rPr>
        <w:t>Un juego multietapa que se desactive podrá completarse en el siguiente inicio de sesión.</w:t>
      </w:r>
    </w:p>
    <w:p w14:paraId="1A3B0BE4" w14:textId="77777777" w:rsidR="00BD0DCE" w:rsidRDefault="00FE5836">
      <w:pPr>
        <w:pStyle w:val="BodyText"/>
        <w:ind w:firstLine="460"/>
      </w:pPr>
      <w:r>
        <w:rPr>
          <w:rStyle w:val="BodyTextChar"/>
          <w:i/>
        </w:rPr>
        <w:t>Juegos interrumpidos</w:t>
      </w:r>
    </w:p>
    <w:p w14:paraId="6643FC9F" w14:textId="3848C19D" w:rsidR="00BD0DCE" w:rsidRDefault="00236D5C" w:rsidP="00405586">
      <w:pPr>
        <w:pStyle w:val="BodyText"/>
        <w:tabs>
          <w:tab w:val="left" w:pos="702"/>
        </w:tabs>
        <w:spacing w:after="0"/>
        <w:ind w:left="460" w:right="258" w:firstLine="0"/>
      </w:pPr>
      <w:r>
        <w:rPr>
          <w:rStyle w:val="BodyTextChar"/>
          <w:b/>
        </w:rPr>
        <w:t>Artículo 3</w:t>
      </w:r>
      <w:r>
        <w:rPr>
          <w:rStyle w:val="BodyTextChar"/>
        </w:rPr>
        <w:t xml:space="preserve"> Un juego interrumpido podrá completarse a menos que se indique lo contrario en las reglas del juego.</w:t>
      </w:r>
    </w:p>
    <w:p w14:paraId="593F54F3" w14:textId="77777777" w:rsidR="00BD0DCE" w:rsidRDefault="00FE5836">
      <w:pPr>
        <w:pStyle w:val="BodyText"/>
        <w:spacing w:after="0"/>
        <w:ind w:left="460" w:firstLine="220"/>
      </w:pPr>
      <w:r>
        <w:rPr>
          <w:rStyle w:val="BodyTextChar"/>
        </w:rPr>
        <w:t>Un juego cancelado se mostrará al jugador cuando el sistema de juego se vuelva a conectar con la apuesta realizada.</w:t>
      </w:r>
    </w:p>
    <w:p w14:paraId="6DAACB69" w14:textId="77777777" w:rsidR="00BD0DCE" w:rsidRDefault="00FE5836">
      <w:pPr>
        <w:pStyle w:val="BodyText"/>
        <w:spacing w:after="160"/>
        <w:ind w:left="460" w:firstLine="220"/>
      </w:pPr>
      <w:r>
        <w:rPr>
          <w:rStyle w:val="BodyTextChar"/>
        </w:rPr>
        <w:t>Las apuestas a que se refiere el párrafo segundo se mantendrán separadas y contabilizadas por separado en la cuenta del jugador hasta que se complete el juego.</w:t>
      </w:r>
    </w:p>
    <w:p w14:paraId="4C4A72E1" w14:textId="77777777" w:rsidR="00BD0DCE" w:rsidRDefault="00FE5836">
      <w:pPr>
        <w:pStyle w:val="BodyText"/>
        <w:ind w:firstLine="920"/>
      </w:pPr>
      <w:r>
        <w:rPr>
          <w:rStyle w:val="BodyTextChar"/>
          <w:i/>
        </w:rPr>
        <w:t>Directrices generales:</w:t>
      </w:r>
    </w:p>
    <w:p w14:paraId="75080793" w14:textId="77777777" w:rsidR="00405586" w:rsidRDefault="00FE5836" w:rsidP="00405586">
      <w:pPr>
        <w:pStyle w:val="BodyText"/>
        <w:spacing w:after="0"/>
        <w:ind w:left="-709" w:right="258" w:firstLine="0"/>
        <w:jc w:val="both"/>
        <w:rPr>
          <w:rStyle w:val="BodyTextChar"/>
        </w:rPr>
      </w:pPr>
      <w:r>
        <w:rPr>
          <w:rStyle w:val="BodyTextChar"/>
        </w:rPr>
        <w:t xml:space="preserve">Un juego puede considerarse interrumpido, por ejemplo, si el sistema de juego pierde la conexión con el equipo del jugador, el sistema de juego o el equipo del </w:t>
      </w:r>
    </w:p>
    <w:p w14:paraId="2FDF3E68" w14:textId="77777777" w:rsidR="00405586" w:rsidRDefault="00405586" w:rsidP="00405586">
      <w:pPr>
        <w:pStyle w:val="BodyText"/>
        <w:spacing w:after="0"/>
        <w:ind w:left="-709" w:firstLine="0"/>
        <w:jc w:val="both"/>
        <w:rPr>
          <w:rStyle w:val="BodyTextChar"/>
        </w:rPr>
      </w:pPr>
    </w:p>
    <w:p w14:paraId="286F29DE" w14:textId="77777777" w:rsidR="00405586" w:rsidRDefault="00405586" w:rsidP="00405586">
      <w:pPr>
        <w:pStyle w:val="BodyText"/>
        <w:spacing w:after="0"/>
        <w:ind w:left="-709" w:firstLine="0"/>
        <w:jc w:val="both"/>
        <w:rPr>
          <w:rStyle w:val="BodyTextChar"/>
        </w:rPr>
      </w:pPr>
    </w:p>
    <w:p w14:paraId="5F2605C4" w14:textId="4BA5F148" w:rsidR="00BD0DCE" w:rsidRDefault="00FE5836" w:rsidP="00405586">
      <w:pPr>
        <w:pStyle w:val="BodyText"/>
        <w:spacing w:after="0"/>
        <w:ind w:left="-709" w:firstLine="0"/>
        <w:jc w:val="both"/>
      </w:pPr>
      <w:r>
        <w:rPr>
          <w:rStyle w:val="BodyTextChar"/>
        </w:rPr>
        <w:lastRenderedPageBreak/>
        <w:t>jugador se reinicia y se produce un apagado anormal del sistema</w:t>
      </w:r>
      <w:r w:rsidR="00405586">
        <w:rPr>
          <w:rStyle w:val="BodyTextChar"/>
        </w:rPr>
        <w:t xml:space="preserve"> </w:t>
      </w:r>
      <w:r>
        <w:rPr>
          <w:rStyle w:val="BodyTextChar"/>
        </w:rPr>
        <w:t>de juego.</w:t>
      </w:r>
    </w:p>
    <w:p w14:paraId="50B81CD9" w14:textId="77777777" w:rsidR="00BD0DCE" w:rsidRDefault="00FE5836" w:rsidP="00405586">
      <w:pPr>
        <w:pStyle w:val="BodyText"/>
        <w:spacing w:after="240"/>
        <w:ind w:left="-709" w:right="684" w:firstLine="220"/>
        <w:jc w:val="both"/>
      </w:pPr>
      <w:r>
        <w:rPr>
          <w:rStyle w:val="BodyTextChar"/>
        </w:rPr>
        <w:t>Un juego también puede considerarse suspendido si un partido no pudo ser completado o una carrera resulta cancelada.</w:t>
      </w:r>
    </w:p>
    <w:p w14:paraId="42379935" w14:textId="4313F9A0" w:rsidR="00BD0DCE" w:rsidRDefault="00236D5C" w:rsidP="00405586">
      <w:pPr>
        <w:pStyle w:val="BodyText"/>
        <w:tabs>
          <w:tab w:val="left" w:pos="702"/>
        </w:tabs>
        <w:spacing w:after="0"/>
        <w:ind w:left="-709" w:right="400" w:firstLine="0"/>
      </w:pPr>
      <w:r>
        <w:rPr>
          <w:rStyle w:val="BodyTextChar"/>
          <w:b/>
        </w:rPr>
        <w:t>Artículo 4</w:t>
      </w:r>
      <w:r>
        <w:rPr>
          <w:rStyle w:val="BodyTextChar"/>
        </w:rPr>
        <w:t xml:space="preserve"> Si un juego interrumpido no se completa en un plazo de 90 días, este se terminará.</w:t>
      </w:r>
    </w:p>
    <w:p w14:paraId="2CB537ED" w14:textId="47B141E3" w:rsidR="00236D5C" w:rsidRPr="00236D5C" w:rsidRDefault="00FE5836" w:rsidP="00405586">
      <w:pPr>
        <w:pStyle w:val="BodyText"/>
        <w:ind w:left="-709" w:right="400" w:firstLine="220"/>
        <w:rPr>
          <w:rStyle w:val="BodyTextChar"/>
          <w:b/>
          <w:bCs/>
        </w:rPr>
      </w:pPr>
      <w:r>
        <w:rPr>
          <w:noProof/>
        </w:rPr>
        <mc:AlternateContent>
          <mc:Choice Requires="wps">
            <w:drawing>
              <wp:anchor distT="7476490" distB="62865" distL="886460" distR="63500" simplePos="0" relativeHeight="125829384" behindDoc="0" locked="0" layoutInCell="1" allowOverlap="1" wp14:anchorId="10A2BDE3" wp14:editId="4BC210DC">
                <wp:simplePos x="0" y="0"/>
                <wp:positionH relativeFrom="page">
                  <wp:posOffset>5408930</wp:posOffset>
                </wp:positionH>
                <wp:positionV relativeFrom="margin">
                  <wp:posOffset>7391400</wp:posOffset>
                </wp:positionV>
                <wp:extent cx="140335" cy="158750"/>
                <wp:effectExtent l="0" t="0" r="0" b="0"/>
                <wp:wrapSquare wrapText="bothSides"/>
                <wp:docPr id="59" name="Shape 59"/>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70242D69" w14:textId="77777777" w:rsidR="00BD0DCE" w:rsidRDefault="00FE5836">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wps:txbx>
                      <wps:bodyPr wrap="none" lIns="0" tIns="0" rIns="0" bIns="0"/>
                    </wps:wsp>
                  </a:graphicData>
                </a:graphic>
              </wp:anchor>
            </w:drawing>
          </mc:Choice>
          <mc:Fallback>
            <w:pict>
              <v:shape w14:anchorId="10A2BDE3" id="Shape 59" o:spid="_x0000_s1030" type="#_x0000_t202" style="position:absolute;left:0;text-align:left;margin-left:425.9pt;margin-top:582pt;width:11.05pt;height:12.5pt;z-index:125829384;visibility:visible;mso-wrap-style:none;mso-wrap-distance-left:69.8pt;mso-wrap-distance-top:588.7pt;mso-wrap-distance-right:5pt;mso-wrap-distance-bottom:4.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" filled="f" stroked="f">
                <v:textbox inset="0,0,0,0">
                  <w:txbxContent>
                    <w:p w14:paraId="70242D69" w14:textId="77777777" w:rsidR="00BD0DCE" w:rsidRDefault="00FE5836">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v:textbox>
                <w10:wrap type="square" anchorx="page" anchory="margin"/>
              </v:shape>
            </w:pict>
          </mc:Fallback>
        </mc:AlternateContent>
      </w:r>
      <w:r>
        <w:rPr>
          <w:rStyle w:val="BodyTextChar"/>
        </w:rPr>
        <w:t xml:space="preserve">Las reglas del juego indicarán claramente lo que sucede con la apuesta de un jugador, en caso de que un juego se termine sin ser </w:t>
      </w:r>
      <w:proofErr w:type="spellStart"/>
      <w:proofErr w:type="gramStart"/>
      <w:r>
        <w:rPr>
          <w:rStyle w:val="BodyTextChar"/>
        </w:rPr>
        <w:t>completado.</w:t>
      </w:r>
      <w:r w:rsidR="00236D5C">
        <w:rPr>
          <w:rStyle w:val="Headerorfooter"/>
          <w:b w:val="0"/>
          <w:i/>
        </w:rPr>
        <w:t>Gestión</w:t>
      </w:r>
      <w:proofErr w:type="spellEnd"/>
      <w:proofErr w:type="gramEnd"/>
      <w:r w:rsidR="00236D5C">
        <w:rPr>
          <w:rStyle w:val="Headerorfooter"/>
          <w:b w:val="0"/>
          <w:i/>
        </w:rPr>
        <w:t xml:space="preserve"> de errores</w:t>
      </w:r>
      <w:r w:rsidR="00236D5C">
        <w:rPr>
          <w:rStyle w:val="BodyTextChar"/>
          <w:b/>
        </w:rPr>
        <w:t xml:space="preserve"> </w:t>
      </w:r>
    </w:p>
    <w:p w14:paraId="3881A8B6" w14:textId="3B37A361" w:rsidR="00BD0DCE" w:rsidRDefault="00236D5C" w:rsidP="00405586">
      <w:pPr>
        <w:pStyle w:val="BodyText"/>
        <w:tabs>
          <w:tab w:val="left" w:pos="1846"/>
        </w:tabs>
        <w:spacing w:after="0"/>
        <w:ind w:left="-709" w:firstLine="0"/>
      </w:pPr>
      <w:r>
        <w:rPr>
          <w:rStyle w:val="BodyTextChar"/>
          <w:b/>
        </w:rPr>
        <w:t>Artículo 5</w:t>
      </w:r>
      <w:r>
        <w:rPr>
          <w:rStyle w:val="BodyTextChar"/>
        </w:rPr>
        <w:t xml:space="preserve"> En el caso de los juegos, deben existir procedimientos documentados para tratar los errores y los fallos.</w:t>
      </w:r>
    </w:p>
    <w:p w14:paraId="6132184B" w14:textId="77777777" w:rsidR="00BD0DCE" w:rsidRDefault="00FE5836" w:rsidP="00405586">
      <w:pPr>
        <w:pStyle w:val="BodyText"/>
        <w:spacing w:after="240"/>
        <w:ind w:left="-709" w:right="400" w:firstLine="240"/>
        <w:jc w:val="both"/>
      </w:pPr>
      <w:r>
        <w:rPr>
          <w:rStyle w:val="BodyTextChar"/>
        </w:rPr>
        <w:t>Las reglas del juego indicarán claramente lo que se aplica al jugador en caso de errores y fallos.</w:t>
      </w:r>
    </w:p>
    <w:p w14:paraId="59DAEEB4" w14:textId="3039EB4A" w:rsidR="00BD0DCE" w:rsidRDefault="00236D5C" w:rsidP="00405586">
      <w:pPr>
        <w:pStyle w:val="BodyText"/>
        <w:tabs>
          <w:tab w:val="left" w:pos="1846"/>
        </w:tabs>
        <w:spacing w:after="0"/>
        <w:ind w:left="-709" w:firstLine="0"/>
        <w:jc w:val="both"/>
      </w:pPr>
      <w:r>
        <w:rPr>
          <w:rStyle w:val="BodyTextChar"/>
          <w:b/>
        </w:rPr>
        <w:t>Artículo 6</w:t>
      </w:r>
      <w:r>
        <w:rPr>
          <w:rStyle w:val="BodyTextChar"/>
        </w:rPr>
        <w:t xml:space="preserve"> Los errores y fallos encontrados se registrarán y documentarán.</w:t>
      </w:r>
    </w:p>
    <w:p w14:paraId="3F045A17" w14:textId="77777777" w:rsidR="00BD0DCE" w:rsidRDefault="00FE5836" w:rsidP="00405586">
      <w:pPr>
        <w:pStyle w:val="BodyText"/>
        <w:spacing w:after="240"/>
        <w:ind w:left="-709" w:firstLine="240"/>
        <w:jc w:val="both"/>
      </w:pPr>
      <w:r>
        <w:rPr>
          <w:rStyle w:val="BodyTextChar"/>
        </w:rPr>
        <w:t>Las causas y soluciones a los errores y fallos mencionados en el párrafo primero se registrarán y documentarán.</w:t>
      </w:r>
    </w:p>
    <w:p w14:paraId="2500F102" w14:textId="72991EBA" w:rsidR="00BD0DCE" w:rsidRDefault="00236D5C" w:rsidP="00405586">
      <w:pPr>
        <w:pStyle w:val="BodyText"/>
        <w:tabs>
          <w:tab w:val="left" w:pos="1851"/>
        </w:tabs>
        <w:spacing w:after="0"/>
        <w:ind w:left="-709" w:right="400" w:firstLine="0"/>
        <w:jc w:val="both"/>
      </w:pPr>
      <w:r>
        <w:rPr>
          <w:rStyle w:val="BodyTextChar"/>
          <w:b/>
        </w:rPr>
        <w:t>Artículo 7</w:t>
      </w:r>
      <w:r>
        <w:rPr>
          <w:rStyle w:val="BodyTextChar"/>
        </w:rPr>
        <w:t xml:space="preserve"> Se garantizará que un juego interrumpido u otros errores y fallos no afecten negativamente a la cuenta de juego o al saldo de la partida de un jugador.</w:t>
      </w:r>
    </w:p>
    <w:p w14:paraId="302AAC99" w14:textId="77777777" w:rsidR="00BD0DCE" w:rsidRDefault="00FE5836" w:rsidP="00405586">
      <w:pPr>
        <w:pStyle w:val="BodyText"/>
        <w:spacing w:after="240"/>
        <w:ind w:left="-709" w:right="258" w:firstLine="240"/>
        <w:jc w:val="both"/>
      </w:pPr>
      <w:r>
        <w:rPr>
          <w:rStyle w:val="BodyTextChar"/>
        </w:rPr>
        <w:t>En el caso de que un jugador no pueda completar un juego debido a errores o fallos, habrá una función que calcule la cantidad a pagar a un jugador.</w:t>
      </w:r>
    </w:p>
    <w:p w14:paraId="702C3F5F" w14:textId="6D4EBEC9" w:rsidR="00BD0DCE" w:rsidRDefault="00236D5C" w:rsidP="00405586">
      <w:pPr>
        <w:pStyle w:val="BodyText"/>
        <w:tabs>
          <w:tab w:val="left" w:pos="1846"/>
        </w:tabs>
        <w:spacing w:after="300"/>
        <w:ind w:left="-709" w:right="542" w:firstLine="0"/>
        <w:jc w:val="both"/>
      </w:pPr>
      <w:r>
        <w:rPr>
          <w:rStyle w:val="BodyTextChar"/>
          <w:b/>
        </w:rPr>
        <w:t>Artículo 8</w:t>
      </w:r>
      <w:r>
        <w:rPr>
          <w:rStyle w:val="BodyTextChar"/>
        </w:rPr>
        <w:t xml:space="preserve"> El valor de un bote de premios no se verá afectado por errores y fallos.</w:t>
      </w:r>
    </w:p>
    <w:p w14:paraId="6C881EE3" w14:textId="127686E1" w:rsidR="00BD0DCE" w:rsidRDefault="00236D5C" w:rsidP="00405586">
      <w:pPr>
        <w:pStyle w:val="Heading20"/>
        <w:keepNext/>
        <w:keepLines/>
        <w:tabs>
          <w:tab w:val="left" w:pos="1851"/>
        </w:tabs>
        <w:spacing w:after="100"/>
        <w:ind w:left="-709"/>
        <w:jc w:val="both"/>
      </w:pPr>
      <w:bookmarkStart w:id="8" w:name="bookmark16"/>
      <w:r>
        <w:rPr>
          <w:rStyle w:val="Heading2"/>
          <w:b/>
        </w:rPr>
        <w:t>Capítulo 8 Información que un sistema de juego debe ser capaz de generar</w:t>
      </w:r>
      <w:bookmarkEnd w:id="8"/>
    </w:p>
    <w:p w14:paraId="3D15E293" w14:textId="34AC51DC" w:rsidR="00BD0DCE" w:rsidRDefault="00236D5C" w:rsidP="00405586">
      <w:pPr>
        <w:pStyle w:val="BodyText"/>
        <w:tabs>
          <w:tab w:val="left" w:pos="1892"/>
        </w:tabs>
        <w:spacing w:after="0"/>
        <w:ind w:left="-709" w:right="542" w:firstLine="0"/>
        <w:jc w:val="both"/>
      </w:pPr>
      <w:r>
        <w:rPr>
          <w:rStyle w:val="BodyTextChar"/>
          <w:b/>
        </w:rPr>
        <w:t xml:space="preserve">Artículo 1 </w:t>
      </w:r>
      <w:r>
        <w:rPr>
          <w:rStyle w:val="BodyTextChar"/>
        </w:rPr>
        <w:t>Los informes relativos a los presuntos fraudes de juego a que se hace referencia en el capítulo 19,</w:t>
      </w:r>
    </w:p>
    <w:p w14:paraId="0BA201D7" w14:textId="2D931D49" w:rsidR="00BD0DCE" w:rsidRDefault="00236D5C" w:rsidP="00405586">
      <w:pPr>
        <w:pStyle w:val="BodyText"/>
        <w:tabs>
          <w:tab w:val="left" w:pos="1906"/>
        </w:tabs>
        <w:spacing w:after="0"/>
        <w:ind w:left="-709" w:firstLine="0"/>
        <w:jc w:val="both"/>
      </w:pPr>
      <w:r>
        <w:rPr>
          <w:rStyle w:val="BodyTextChar"/>
        </w:rPr>
        <w:t>artículo 6, de la Ley (2018:1138) de juegos de azar podrán generarse en el sistema de juego o manualmente.</w:t>
      </w:r>
    </w:p>
    <w:p w14:paraId="612D3FD0" w14:textId="77777777" w:rsidR="00BD0DCE" w:rsidRDefault="00FE5836" w:rsidP="00405586">
      <w:pPr>
        <w:pStyle w:val="BodyText"/>
        <w:spacing w:after="0"/>
        <w:ind w:left="-709" w:right="400" w:firstLine="440"/>
        <w:jc w:val="both"/>
      </w:pPr>
      <w:r>
        <w:rPr>
          <w:rStyle w:val="BodyTextChar"/>
        </w:rPr>
        <w:t>Los informes de los presuntos fraudes de juego, la cooperación no autorizada entre jugadores, los intentos de fraude de juego y cooperación no autorizada entre jugadores, y otras violaciones registradas de los términos de uso y las reglas del juego podrán generarse en el sistema de juego o manualmente.</w:t>
      </w:r>
    </w:p>
    <w:p w14:paraId="1FF5FCEF" w14:textId="77777777" w:rsidR="00BD0DCE" w:rsidRDefault="00FE5836" w:rsidP="00405586">
      <w:pPr>
        <w:pStyle w:val="BodyText"/>
        <w:spacing w:after="240"/>
        <w:ind w:left="-709" w:right="400" w:firstLine="240"/>
        <w:jc w:val="both"/>
      </w:pPr>
      <w:r>
        <w:rPr>
          <w:rStyle w:val="BodyTextChar"/>
        </w:rPr>
        <w:t>Los informes de influencia indebida en el resultado de una apuesta que sea objeto de apuestas podrán generarse en el sistema de juego o manualmente.</w:t>
      </w:r>
    </w:p>
    <w:p w14:paraId="3AF525A8" w14:textId="0A9885E1" w:rsidR="00BD0DCE" w:rsidRDefault="00236D5C" w:rsidP="00405586">
      <w:pPr>
        <w:pStyle w:val="BodyText"/>
        <w:tabs>
          <w:tab w:val="left" w:pos="1846"/>
        </w:tabs>
        <w:spacing w:after="240" w:line="252" w:lineRule="auto"/>
        <w:ind w:left="-567" w:right="400" w:firstLine="0"/>
        <w:jc w:val="both"/>
      </w:pPr>
      <w:r>
        <w:rPr>
          <w:rStyle w:val="BodyTextChar"/>
          <w:b/>
        </w:rPr>
        <w:t>Artículo 2</w:t>
      </w:r>
      <w:r>
        <w:rPr>
          <w:rStyle w:val="BodyTextChar"/>
        </w:rPr>
        <w:t xml:space="preserve"> El sistema de juego tendrá una función para generar informes de desviaciones o cambios en los hábitos y patrones de juego del jugador que den lugar a medidas de juego responsable.</w:t>
      </w:r>
    </w:p>
    <w:p w14:paraId="138A67AB" w14:textId="77777777" w:rsidR="00405586" w:rsidRDefault="00236D5C" w:rsidP="00405586">
      <w:pPr>
        <w:pStyle w:val="BodyText"/>
        <w:tabs>
          <w:tab w:val="left" w:pos="1846"/>
        </w:tabs>
        <w:spacing w:after="0"/>
        <w:ind w:left="-567" w:firstLine="0"/>
        <w:jc w:val="both"/>
        <w:rPr>
          <w:rStyle w:val="BodyTextChar"/>
        </w:rPr>
      </w:pPr>
      <w:r>
        <w:rPr>
          <w:rStyle w:val="BodyTextChar"/>
          <w:b/>
        </w:rPr>
        <w:t xml:space="preserve">Artículo 3 </w:t>
      </w:r>
      <w:r>
        <w:rPr>
          <w:rStyle w:val="BodyTextChar"/>
        </w:rPr>
        <w:t xml:space="preserve">El sistema de juego deberá tener una función para generar </w:t>
      </w:r>
    </w:p>
    <w:p w14:paraId="0898F3EE" w14:textId="77777777" w:rsidR="00405586" w:rsidRDefault="00405586" w:rsidP="00405586">
      <w:pPr>
        <w:pStyle w:val="BodyText"/>
        <w:tabs>
          <w:tab w:val="left" w:pos="1846"/>
        </w:tabs>
        <w:spacing w:after="0"/>
        <w:ind w:left="-567" w:firstLine="0"/>
        <w:jc w:val="both"/>
        <w:rPr>
          <w:rStyle w:val="BodyTextChar"/>
        </w:rPr>
      </w:pPr>
    </w:p>
    <w:p w14:paraId="69B266C9" w14:textId="3FB7C8A3" w:rsidR="00BD0DCE" w:rsidRDefault="00236D5C" w:rsidP="00405586">
      <w:pPr>
        <w:pStyle w:val="BodyText"/>
        <w:tabs>
          <w:tab w:val="left" w:pos="1846"/>
        </w:tabs>
        <w:spacing w:after="0"/>
        <w:ind w:left="-851" w:firstLine="0"/>
        <w:jc w:val="both"/>
      </w:pPr>
      <w:r>
        <w:rPr>
          <w:rStyle w:val="BodyTextChar"/>
        </w:rPr>
        <w:t>informes de todas las inscripciones de jugadores.</w:t>
      </w:r>
    </w:p>
    <w:p w14:paraId="7C1E152B" w14:textId="77777777" w:rsidR="00BD0DCE" w:rsidRDefault="00FE5836" w:rsidP="00405586">
      <w:pPr>
        <w:pStyle w:val="BodyText"/>
        <w:spacing w:after="240"/>
        <w:ind w:left="-851" w:right="258" w:firstLine="240"/>
        <w:jc w:val="both"/>
      </w:pPr>
      <w:r>
        <w:rPr>
          <w:rStyle w:val="BodyTextChar"/>
        </w:rPr>
        <w:t xml:space="preserve">El sistema de juego tendrá la función de generar informes sobre las cuentas </w:t>
      </w:r>
      <w:r>
        <w:rPr>
          <w:rStyle w:val="BodyTextChar"/>
        </w:rPr>
        <w:lastRenderedPageBreak/>
        <w:t>de juego temporales existentes y cerradas a que se refiere el capítulo 13, artículo 4, párrafo primero, de la Ley (2018:1138) de juegos de azar.</w:t>
      </w:r>
    </w:p>
    <w:p w14:paraId="291EFEE5" w14:textId="6389F28E" w:rsidR="00BD0DCE" w:rsidRDefault="00236D5C" w:rsidP="00405586">
      <w:pPr>
        <w:pStyle w:val="BodyText"/>
        <w:tabs>
          <w:tab w:val="left" w:pos="1856"/>
        </w:tabs>
        <w:spacing w:after="240"/>
        <w:ind w:left="-851" w:right="684" w:firstLine="0"/>
        <w:jc w:val="both"/>
      </w:pPr>
      <w:r>
        <w:rPr>
          <w:rStyle w:val="BodyTextChar"/>
          <w:b/>
        </w:rPr>
        <w:t xml:space="preserve">Artículo 4 </w:t>
      </w:r>
      <w:r>
        <w:rPr>
          <w:rStyle w:val="BodyTextChar"/>
        </w:rPr>
        <w:t>El sistema de juego tendrá una función para generar informes de todos los jugadores registrados, la información de la cuenta de los jugadores y la fecha de registro.</w:t>
      </w:r>
    </w:p>
    <w:p w14:paraId="25255CCD" w14:textId="14B2A2A7" w:rsidR="00BD0DCE" w:rsidRDefault="00236D5C" w:rsidP="00405586">
      <w:pPr>
        <w:pStyle w:val="BodyText"/>
        <w:tabs>
          <w:tab w:val="left" w:pos="1846"/>
        </w:tabs>
        <w:spacing w:after="240"/>
        <w:ind w:left="-851" w:right="400" w:firstLine="0"/>
        <w:jc w:val="both"/>
      </w:pPr>
      <w:r>
        <w:rPr>
          <w:rStyle w:val="BodyTextChar"/>
          <w:b/>
        </w:rPr>
        <w:t xml:space="preserve">Artículo 5 </w:t>
      </w:r>
      <w:r>
        <w:rPr>
          <w:rStyle w:val="BodyTextChar"/>
        </w:rPr>
        <w:t>El sistema de juego tendrá una función para generar informes con todos los jugadores que hayan sido suspendidos del juego durante 24 horas, durante un determinado período de tiempo o hasta nuevo aviso de conformidad con el capítulo 14, artículo 12, de la Ley (2018:1138) de juegos de azar.</w:t>
      </w:r>
    </w:p>
    <w:p w14:paraId="536185AD" w14:textId="193BAE7B" w:rsidR="00BD0DCE" w:rsidRDefault="00236D5C" w:rsidP="00405586">
      <w:pPr>
        <w:pStyle w:val="BodyText"/>
        <w:tabs>
          <w:tab w:val="left" w:pos="1851"/>
        </w:tabs>
        <w:spacing w:after="240"/>
        <w:ind w:left="-851" w:right="542" w:firstLine="0"/>
        <w:jc w:val="both"/>
      </w:pPr>
      <w:r>
        <w:rPr>
          <w:rStyle w:val="BodyTextChar"/>
          <w:b/>
        </w:rPr>
        <w:t xml:space="preserve">Artículo 6 </w:t>
      </w:r>
      <w:r>
        <w:rPr>
          <w:rStyle w:val="BodyTextChar"/>
        </w:rPr>
        <w:t>El sistema de juego tendrá una función para generar informes con todos los jugadores que limitaron su límite de tiempo, apuestas o depósitos a cuentas de juego.</w:t>
      </w:r>
      <w:r w:rsidR="00FE5836">
        <w:rPr>
          <w:noProof/>
        </w:rPr>
        <mc:AlternateContent>
          <mc:Choice Requires="wps">
            <w:drawing>
              <wp:anchor distT="7510780" distB="88900" distL="890270" distR="88900" simplePos="0" relativeHeight="125829388" behindDoc="0" locked="0" layoutInCell="1" allowOverlap="1" wp14:anchorId="6D1C8FFE" wp14:editId="7BCCEC52">
                <wp:simplePos x="0" y="0"/>
                <wp:positionH relativeFrom="page">
                  <wp:posOffset>5411470</wp:posOffset>
                </wp:positionH>
                <wp:positionV relativeFrom="paragraph">
                  <wp:posOffset>7434580</wp:posOffset>
                </wp:positionV>
                <wp:extent cx="140335" cy="158750"/>
                <wp:effectExtent l="0" t="0" r="0" b="0"/>
                <wp:wrapSquare wrapText="bothSides"/>
                <wp:docPr id="63" name="Shape 6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697FC8D1" w14:textId="77777777" w:rsidR="00BD0DCE" w:rsidRDefault="00FE5836">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wps:txbx>
                      <wps:bodyPr wrap="none" lIns="0" tIns="0" rIns="0" bIns="0"/>
                    </wps:wsp>
                  </a:graphicData>
                </a:graphic>
              </wp:anchor>
            </w:drawing>
          </mc:Choice>
          <mc:Fallback>
            <w:pict>
              <v:shape w14:anchorId="6D1C8FFE" id="Shape 63" o:spid="_x0000_s1031" type="#_x0000_t202" style="position:absolute;left:0;text-align:left;margin-left:426.1pt;margin-top:585.4pt;width:11.05pt;height:12.5pt;z-index:125829388;visibility:visible;mso-wrap-style:none;mso-wrap-distance-left:70.1pt;mso-wrap-distance-top:591.4pt;mso-wrap-distance-right:7pt;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" filled="f" stroked="f">
                <v:textbox inset="0,0,0,0">
                  <w:txbxContent>
                    <w:p w14:paraId="697FC8D1" w14:textId="77777777" w:rsidR="00BD0DCE" w:rsidRDefault="00FE5836">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v:textbox>
                <w10:wrap type="square" anchorx="page"/>
              </v:shape>
            </w:pict>
          </mc:Fallback>
        </mc:AlternateContent>
      </w:r>
      <w:r w:rsidR="00FE5836">
        <w:rPr>
          <w:noProof/>
        </w:rPr>
        <mc:AlternateContent>
          <mc:Choice Requires="wps">
            <w:drawing>
              <wp:anchor distT="88900" distB="7477760" distL="88900" distR="311150" simplePos="0" relativeHeight="125829390" behindDoc="0" locked="0" layoutInCell="1" allowOverlap="1" wp14:anchorId="7F92F91A" wp14:editId="446B4944">
                <wp:simplePos x="0" y="0"/>
                <wp:positionH relativeFrom="page">
                  <wp:posOffset>4610100</wp:posOffset>
                </wp:positionH>
                <wp:positionV relativeFrom="paragraph">
                  <wp:posOffset>12700</wp:posOffset>
                </wp:positionV>
                <wp:extent cx="719455" cy="191770"/>
                <wp:effectExtent l="0" t="0" r="0" b="0"/>
                <wp:wrapSquare wrapText="bothSides"/>
                <wp:docPr id="65" name="Shape 65"/>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0230EE0" w14:textId="77777777" w:rsidR="00BD0DCE" w:rsidRDefault="00FE5836">
                            <w:pPr>
                              <w:pStyle w:val="BodyText"/>
                              <w:spacing w:after="0"/>
                              <w:ind w:firstLine="0"/>
                            </w:pPr>
                            <w:r>
                              <w:rPr>
                                <w:rStyle w:val="BodyTextChar"/>
                                <w:b/>
                              </w:rPr>
                              <w:t>SIFS 2022:3</w:t>
                            </w:r>
                          </w:p>
                        </w:txbxContent>
                      </wps:txbx>
                      <wps:bodyPr wrap="none" lIns="0" tIns="0" rIns="0" bIns="0"/>
                    </wps:wsp>
                  </a:graphicData>
                </a:graphic>
              </wp:anchor>
            </w:drawing>
          </mc:Choice>
          <mc:Fallback>
            <w:pict>
              <v:shape w14:anchorId="7F92F91A" id="Shape 65" o:spid="_x0000_s1032" type="#_x0000_t202" style="position:absolute;left:0;text-align:left;margin-left:363pt;margin-top:1pt;width:56.65pt;height:15.1pt;z-index:125829390;visibility:visible;mso-wrap-style:none;mso-wrap-distance-left:7pt;mso-wrap-distance-top:7pt;mso-wrap-distance-right:24.5pt;mso-wrap-distance-bottom:588.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" filled="f" stroked="f">
                <v:textbox inset="0,0,0,0">
                  <w:txbxContent>
                    <w:p w14:paraId="70230EE0" w14:textId="77777777" w:rsidR="00BD0DCE" w:rsidRDefault="00FE5836">
                      <w:pPr>
                        <w:pStyle w:val="BodyText"/>
                        <w:spacing w:after="0"/>
                        <w:ind w:firstLine="0"/>
                      </w:pPr>
                      <w:r>
                        <w:rPr>
                          <w:rStyle w:val="BodyTextChar"/>
                          <w:b/>
                        </w:rPr>
                        <w:t>SIFS 2022:3</w:t>
                      </w:r>
                    </w:p>
                  </w:txbxContent>
                </v:textbox>
                <w10:wrap type="square" anchorx="page"/>
              </v:shape>
            </w:pict>
          </mc:Fallback>
        </mc:AlternateContent>
      </w:r>
    </w:p>
    <w:p w14:paraId="5F521A02" w14:textId="77777777" w:rsidR="00BD0DCE" w:rsidRDefault="00FE5836" w:rsidP="00405586">
      <w:pPr>
        <w:pStyle w:val="BodyText"/>
        <w:spacing w:after="240"/>
        <w:ind w:left="-851" w:right="400" w:firstLine="220"/>
        <w:jc w:val="both"/>
      </w:pPr>
      <w:r>
        <w:rPr>
          <w:rStyle w:val="BodyTextChar"/>
        </w:rPr>
        <w:t>El sistema de juego también tendrá la función de generar informes sobre el número de jugadores que hayan bajado o aumentado su límite de tiempo, apuestas o depósitos a cuentas de juego.</w:t>
      </w:r>
    </w:p>
    <w:p w14:paraId="6BBCA899" w14:textId="70035232" w:rsidR="00BD0DCE" w:rsidRDefault="00236D5C" w:rsidP="00405586">
      <w:pPr>
        <w:pStyle w:val="BodyText"/>
        <w:tabs>
          <w:tab w:val="left" w:pos="710"/>
        </w:tabs>
        <w:spacing w:after="160"/>
        <w:ind w:left="-851" w:right="542" w:firstLine="0"/>
        <w:jc w:val="both"/>
      </w:pPr>
      <w:r>
        <w:rPr>
          <w:rStyle w:val="BodyTextChar"/>
          <w:b/>
        </w:rPr>
        <w:t xml:space="preserve">Artículo 7 </w:t>
      </w:r>
      <w:r>
        <w:rPr>
          <w:rStyle w:val="BodyTextChar"/>
        </w:rPr>
        <w:t>El sistema de juego tendrá una función para generar informes sobre cuentas de juegos inactivas.</w:t>
      </w:r>
    </w:p>
    <w:p w14:paraId="3F9CE8AC" w14:textId="77777777" w:rsidR="00BD0DCE" w:rsidRDefault="00FE5836" w:rsidP="00405586">
      <w:pPr>
        <w:pStyle w:val="BodyText"/>
        <w:ind w:left="-851" w:firstLine="880"/>
      </w:pPr>
      <w:r>
        <w:rPr>
          <w:rStyle w:val="BodyTextChar"/>
          <w:i/>
        </w:rPr>
        <w:t>Directrices generales:</w:t>
      </w:r>
    </w:p>
    <w:p w14:paraId="0196E854" w14:textId="77777777" w:rsidR="00BD0DCE" w:rsidRDefault="00FE5836" w:rsidP="00405586">
      <w:pPr>
        <w:pStyle w:val="BodyText"/>
        <w:spacing w:after="240"/>
        <w:ind w:left="-851" w:right="542" w:firstLine="0"/>
        <w:jc w:val="both"/>
      </w:pPr>
      <w:r>
        <w:rPr>
          <w:rStyle w:val="BodyTextChar"/>
        </w:rPr>
        <w:t>Esto debe constar en el acuerdo del titular de licencia con el jugador cuando una cuenta de juego pasa a estar inactiva y lo que ocurre, por ejemplo, con el crédito si la cuenta ha estado inactiva durante un determinado período de tiempo.</w:t>
      </w:r>
    </w:p>
    <w:p w14:paraId="3787EF3C" w14:textId="77777777" w:rsidR="008659AD" w:rsidRDefault="008659AD" w:rsidP="00405586">
      <w:pPr>
        <w:pStyle w:val="BodyText"/>
        <w:tabs>
          <w:tab w:val="left" w:pos="710"/>
        </w:tabs>
        <w:spacing w:after="0"/>
        <w:ind w:left="-851" w:firstLine="0"/>
        <w:jc w:val="both"/>
        <w:rPr>
          <w:rStyle w:val="BodyTextChar"/>
          <w:b/>
        </w:rPr>
      </w:pPr>
    </w:p>
    <w:p w14:paraId="75518AB6" w14:textId="77777777" w:rsidR="008659AD" w:rsidRDefault="008659AD" w:rsidP="00405586">
      <w:pPr>
        <w:pStyle w:val="BodyText"/>
        <w:tabs>
          <w:tab w:val="left" w:pos="710"/>
        </w:tabs>
        <w:spacing w:after="0"/>
        <w:ind w:left="-851" w:firstLine="0"/>
        <w:jc w:val="both"/>
        <w:rPr>
          <w:rStyle w:val="BodyTextChar"/>
          <w:b/>
        </w:rPr>
      </w:pPr>
    </w:p>
    <w:p w14:paraId="155B89D4" w14:textId="54436E50" w:rsidR="00BD0DCE" w:rsidRDefault="00236D5C" w:rsidP="00405586">
      <w:pPr>
        <w:pStyle w:val="BodyText"/>
        <w:tabs>
          <w:tab w:val="left" w:pos="710"/>
        </w:tabs>
        <w:spacing w:after="0"/>
        <w:ind w:left="-851" w:right="258" w:firstLine="0"/>
        <w:jc w:val="both"/>
      </w:pPr>
      <w:r>
        <w:rPr>
          <w:rStyle w:val="BodyTextChar"/>
          <w:b/>
        </w:rPr>
        <w:t xml:space="preserve">Artículo 8 </w:t>
      </w:r>
      <w:r>
        <w:rPr>
          <w:rStyle w:val="BodyTextChar"/>
        </w:rPr>
        <w:t>El sistema de juego tendrá una función para generar informes de todas las cuentas de juego que se hayan cerrado.</w:t>
      </w:r>
    </w:p>
    <w:p w14:paraId="73C33D0A" w14:textId="77777777" w:rsidR="00BD0DCE" w:rsidRDefault="00FE5836" w:rsidP="00405586">
      <w:pPr>
        <w:pStyle w:val="BodyText"/>
        <w:spacing w:after="240"/>
        <w:ind w:left="-851" w:right="542" w:firstLine="220"/>
        <w:jc w:val="both"/>
      </w:pPr>
      <w:r>
        <w:rPr>
          <w:rStyle w:val="BodyTextChar"/>
        </w:rPr>
        <w:t>Si se ha cerrado una cuenta de juego, deberá indicar por qué se ha cerrado y si ha sido cerrada por el jugador o por el titular de licencia.</w:t>
      </w:r>
    </w:p>
    <w:p w14:paraId="2409A8BA" w14:textId="1F9E4359" w:rsidR="00BD0DCE" w:rsidRDefault="00236D5C" w:rsidP="00405586">
      <w:pPr>
        <w:pStyle w:val="BodyText"/>
        <w:tabs>
          <w:tab w:val="left" w:pos="714"/>
        </w:tabs>
        <w:spacing w:after="240"/>
        <w:ind w:left="-851" w:right="258" w:firstLine="0"/>
        <w:jc w:val="both"/>
      </w:pPr>
      <w:r>
        <w:rPr>
          <w:rStyle w:val="BodyTextChar"/>
          <w:b/>
        </w:rPr>
        <w:t xml:space="preserve">Artículo 9 </w:t>
      </w:r>
      <w:r>
        <w:rPr>
          <w:rStyle w:val="BodyTextChar"/>
        </w:rPr>
        <w:t>El sistema de juego tendrá una función para generar informes de cuentas de juegos con un saldo positivo que hayan estado cerradas durante más de cinco días laborables.</w:t>
      </w:r>
    </w:p>
    <w:p w14:paraId="219A9BA6" w14:textId="2C202705" w:rsidR="00BD0DCE" w:rsidRDefault="00236D5C" w:rsidP="008659AD">
      <w:pPr>
        <w:pStyle w:val="BodyText"/>
        <w:tabs>
          <w:tab w:val="left" w:pos="815"/>
        </w:tabs>
        <w:spacing w:after="160"/>
        <w:ind w:left="-284" w:firstLine="0"/>
        <w:jc w:val="both"/>
      </w:pPr>
      <w:r>
        <w:rPr>
          <w:rStyle w:val="BodyTextChar"/>
          <w:b/>
        </w:rPr>
        <w:t xml:space="preserve">Artículo 10 </w:t>
      </w:r>
      <w:r>
        <w:rPr>
          <w:rStyle w:val="BodyTextChar"/>
        </w:rPr>
        <w:t>El sistema de juego tendrá una función para generar un informe de cada cuenta de juego.</w:t>
      </w:r>
    </w:p>
    <w:p w14:paraId="4351EBFF" w14:textId="77777777" w:rsidR="00BD0DCE" w:rsidRDefault="00FE5836" w:rsidP="008659AD">
      <w:pPr>
        <w:pStyle w:val="BodyText"/>
        <w:ind w:left="-284" w:firstLine="880"/>
      </w:pPr>
      <w:r>
        <w:rPr>
          <w:rStyle w:val="BodyTextChar"/>
          <w:i/>
        </w:rPr>
        <w:t>Directrices generales:</w:t>
      </w:r>
    </w:p>
    <w:p w14:paraId="1FA5F81D" w14:textId="77777777" w:rsidR="00405586" w:rsidRDefault="00FE5836" w:rsidP="008659AD">
      <w:pPr>
        <w:pStyle w:val="BodyText"/>
        <w:spacing w:after="240"/>
        <w:ind w:left="-284" w:firstLine="0"/>
        <w:jc w:val="both"/>
        <w:rPr>
          <w:rStyle w:val="BodyTextChar"/>
        </w:rPr>
      </w:pPr>
      <w:r>
        <w:rPr>
          <w:rStyle w:val="BodyTextChar"/>
        </w:rPr>
        <w:t xml:space="preserve">Un informe debe incluir información sobre saldos, depósitos, </w:t>
      </w:r>
    </w:p>
    <w:p w14:paraId="667BDE90" w14:textId="77777777" w:rsidR="00405586" w:rsidRDefault="00405586" w:rsidP="008659AD">
      <w:pPr>
        <w:pStyle w:val="BodyText"/>
        <w:spacing w:after="240"/>
        <w:ind w:left="-284" w:firstLine="0"/>
        <w:jc w:val="both"/>
        <w:rPr>
          <w:rStyle w:val="BodyTextChar"/>
        </w:rPr>
      </w:pPr>
    </w:p>
    <w:p w14:paraId="38D7746C" w14:textId="3D2C45BB" w:rsidR="00BD0DCE" w:rsidRDefault="00FE5836" w:rsidP="008659AD">
      <w:pPr>
        <w:pStyle w:val="BodyText"/>
        <w:spacing w:after="240"/>
        <w:ind w:left="-284" w:firstLine="0"/>
        <w:jc w:val="both"/>
      </w:pPr>
      <w:r>
        <w:rPr>
          <w:rStyle w:val="BodyTextChar"/>
        </w:rPr>
        <w:t>apuestas, ganancias y retiradas.</w:t>
      </w:r>
    </w:p>
    <w:p w14:paraId="3C9A2475" w14:textId="29A9074A" w:rsidR="00BD0DCE" w:rsidRDefault="003F18C8" w:rsidP="00405586">
      <w:pPr>
        <w:pStyle w:val="BodyText"/>
        <w:tabs>
          <w:tab w:val="left" w:pos="806"/>
        </w:tabs>
        <w:spacing w:after="0"/>
        <w:ind w:left="-142" w:right="542" w:firstLine="0"/>
      </w:pPr>
      <w:r>
        <w:rPr>
          <w:rStyle w:val="BodyTextChar"/>
          <w:b/>
        </w:rPr>
        <w:t xml:space="preserve">Artículo 11 </w:t>
      </w:r>
      <w:r>
        <w:rPr>
          <w:rStyle w:val="BodyTextChar"/>
        </w:rPr>
        <w:t xml:space="preserve">El sistema de juego tendrá una función para registrar todo </w:t>
      </w:r>
      <w:r>
        <w:rPr>
          <w:rStyle w:val="BodyTextChar"/>
        </w:rPr>
        <w:lastRenderedPageBreak/>
        <w:t>el tiempo de inicio de sesión de un jugador individual.</w:t>
      </w:r>
    </w:p>
    <w:p w14:paraId="00757273" w14:textId="77777777" w:rsidR="00BD0DCE" w:rsidRDefault="00FE5836" w:rsidP="00405586">
      <w:pPr>
        <w:pStyle w:val="BodyText"/>
        <w:spacing w:after="0"/>
        <w:ind w:left="-142" w:right="542" w:firstLine="220"/>
        <w:jc w:val="both"/>
      </w:pPr>
      <w:r>
        <w:rPr>
          <w:rStyle w:val="BodyTextChar"/>
        </w:rPr>
        <w:t>En uno o varios de los informes a que se refiere el párrafo primero podrán incluirse los siguientes elementos:</w:t>
      </w:r>
    </w:p>
    <w:p w14:paraId="34B4665E" w14:textId="77777777" w:rsidR="00BD0DCE" w:rsidRDefault="00FE5836" w:rsidP="00405586">
      <w:pPr>
        <w:pStyle w:val="BodyText"/>
        <w:numPr>
          <w:ilvl w:val="0"/>
          <w:numId w:val="24"/>
        </w:numPr>
        <w:tabs>
          <w:tab w:val="left" w:pos="954"/>
        </w:tabs>
        <w:spacing w:after="0"/>
        <w:ind w:left="-142" w:right="542" w:firstLine="660"/>
        <w:jc w:val="both"/>
      </w:pPr>
      <w:r>
        <w:rPr>
          <w:rStyle w:val="BodyTextChar"/>
        </w:rPr>
        <w:t>identificación del jugador;</w:t>
      </w:r>
    </w:p>
    <w:p w14:paraId="07C7EDA8" w14:textId="77777777" w:rsidR="00BD0DCE" w:rsidRDefault="00FE5836" w:rsidP="00405586">
      <w:pPr>
        <w:pStyle w:val="BodyText"/>
        <w:numPr>
          <w:ilvl w:val="0"/>
          <w:numId w:val="24"/>
        </w:numPr>
        <w:tabs>
          <w:tab w:val="left" w:pos="973"/>
        </w:tabs>
        <w:spacing w:after="0"/>
        <w:ind w:left="-142" w:right="542" w:firstLine="660"/>
        <w:jc w:val="both"/>
      </w:pPr>
      <w:r>
        <w:rPr>
          <w:rStyle w:val="BodyTextChar"/>
        </w:rPr>
        <w:t>momento en que el tiempo de inicio de sesión ha comenzado y terminado;</w:t>
      </w:r>
    </w:p>
    <w:p w14:paraId="1BF50C47" w14:textId="77777777" w:rsidR="00BD0DCE" w:rsidRDefault="00FE5836" w:rsidP="00405586">
      <w:pPr>
        <w:pStyle w:val="BodyText"/>
        <w:numPr>
          <w:ilvl w:val="0"/>
          <w:numId w:val="24"/>
        </w:numPr>
        <w:tabs>
          <w:tab w:val="left" w:pos="968"/>
        </w:tabs>
        <w:spacing w:after="0"/>
        <w:ind w:left="-142" w:right="542" w:firstLine="660"/>
        <w:jc w:val="both"/>
      </w:pPr>
      <w:r>
        <w:rPr>
          <w:rStyle w:val="BodyTextChar"/>
        </w:rPr>
        <w:t>equipos del jugador;</w:t>
      </w:r>
    </w:p>
    <w:p w14:paraId="22E4D181" w14:textId="77777777" w:rsidR="00BD0DCE" w:rsidRDefault="00FE5836" w:rsidP="00405586">
      <w:pPr>
        <w:pStyle w:val="BodyText"/>
        <w:numPr>
          <w:ilvl w:val="0"/>
          <w:numId w:val="24"/>
        </w:numPr>
        <w:tabs>
          <w:tab w:val="left" w:pos="973"/>
        </w:tabs>
        <w:spacing w:after="0"/>
        <w:ind w:left="-142" w:right="542" w:firstLine="660"/>
        <w:jc w:val="both"/>
      </w:pPr>
      <w:r>
        <w:rPr>
          <w:rStyle w:val="BodyTextChar"/>
        </w:rPr>
        <w:t>apuesta total durante el tiempo de inicio de sesión;</w:t>
      </w:r>
    </w:p>
    <w:p w14:paraId="3F460B8E" w14:textId="77777777" w:rsidR="00BD0DCE" w:rsidRDefault="00FE5836" w:rsidP="00405586">
      <w:pPr>
        <w:pStyle w:val="BodyText"/>
        <w:numPr>
          <w:ilvl w:val="0"/>
          <w:numId w:val="24"/>
        </w:numPr>
        <w:tabs>
          <w:tab w:val="left" w:pos="968"/>
        </w:tabs>
        <w:spacing w:after="0"/>
        <w:ind w:left="-142" w:right="542" w:firstLine="660"/>
        <w:jc w:val="both"/>
      </w:pPr>
      <w:proofErr w:type="gramStart"/>
      <w:r>
        <w:rPr>
          <w:rStyle w:val="BodyTextChar"/>
        </w:rPr>
        <w:t>total</w:t>
      </w:r>
      <w:proofErr w:type="gramEnd"/>
      <w:r>
        <w:rPr>
          <w:rStyle w:val="BodyTextChar"/>
        </w:rPr>
        <w:t xml:space="preserve"> de ganancias pagadas durante el período de inicio de sesión;</w:t>
      </w:r>
    </w:p>
    <w:p w14:paraId="7D3625EE" w14:textId="77777777" w:rsidR="00BD0DCE" w:rsidRDefault="00FE5836" w:rsidP="00405586">
      <w:pPr>
        <w:pStyle w:val="BodyText"/>
        <w:numPr>
          <w:ilvl w:val="0"/>
          <w:numId w:val="24"/>
        </w:numPr>
        <w:spacing w:after="0"/>
        <w:ind w:left="-142" w:right="542" w:firstLine="710"/>
        <w:jc w:val="both"/>
      </w:pPr>
      <w:r>
        <w:rPr>
          <w:rStyle w:val="BodyTextChar"/>
        </w:rPr>
        <w:t>depósito total en la cuenta de juego durante el período de inicio de sesión (tiempo registrado);</w:t>
      </w:r>
    </w:p>
    <w:p w14:paraId="215A0DCE" w14:textId="77777777" w:rsidR="00BD0DCE" w:rsidRDefault="00FE5836" w:rsidP="00405586">
      <w:pPr>
        <w:pStyle w:val="BodyText"/>
        <w:numPr>
          <w:ilvl w:val="0"/>
          <w:numId w:val="24"/>
        </w:numPr>
        <w:tabs>
          <w:tab w:val="left" w:pos="968"/>
        </w:tabs>
        <w:spacing w:after="0"/>
        <w:ind w:left="-142" w:right="542" w:hanging="270"/>
        <w:jc w:val="both"/>
      </w:pPr>
      <w:proofErr w:type="gramStart"/>
      <w:r>
        <w:rPr>
          <w:rStyle w:val="BodyTextChar"/>
        </w:rPr>
        <w:t>total</w:t>
      </w:r>
      <w:proofErr w:type="gramEnd"/>
      <w:r>
        <w:rPr>
          <w:rStyle w:val="BodyTextChar"/>
        </w:rPr>
        <w:t xml:space="preserve"> de retiradas de la cuenta de juego durante el período de inicio de sesión (tiempo registrado);</w:t>
      </w:r>
    </w:p>
    <w:p w14:paraId="16D05282" w14:textId="77777777" w:rsidR="00BD0DCE" w:rsidRDefault="00FE5836" w:rsidP="00405586">
      <w:pPr>
        <w:pStyle w:val="BodyText"/>
        <w:numPr>
          <w:ilvl w:val="0"/>
          <w:numId w:val="24"/>
        </w:numPr>
        <w:tabs>
          <w:tab w:val="left" w:pos="963"/>
        </w:tabs>
        <w:spacing w:after="0"/>
        <w:ind w:left="-142" w:right="542" w:firstLine="660"/>
        <w:jc w:val="both"/>
      </w:pPr>
      <w:r>
        <w:rPr>
          <w:rStyle w:val="BodyTextChar"/>
        </w:rPr>
        <w:t>la hora de la última confirmación durante el período de inicio de sesión;</w:t>
      </w:r>
    </w:p>
    <w:p w14:paraId="50FA0151" w14:textId="77777777" w:rsidR="00BD0DCE" w:rsidRDefault="00FE5836" w:rsidP="00405586">
      <w:pPr>
        <w:pStyle w:val="BodyText"/>
        <w:numPr>
          <w:ilvl w:val="0"/>
          <w:numId w:val="24"/>
        </w:numPr>
        <w:tabs>
          <w:tab w:val="left" w:pos="968"/>
        </w:tabs>
        <w:spacing w:after="0"/>
        <w:ind w:left="-142" w:right="542" w:firstLine="660"/>
        <w:jc w:val="both"/>
      </w:pPr>
      <w:r>
        <w:rPr>
          <w:rStyle w:val="BodyTextChar"/>
        </w:rPr>
        <w:t>razones para la terminación de un inicio de sesión; y</w:t>
      </w:r>
    </w:p>
    <w:p w14:paraId="22117431" w14:textId="77777777" w:rsidR="00BD0DCE" w:rsidRDefault="00FE5836" w:rsidP="00405586">
      <w:pPr>
        <w:pStyle w:val="BodyText"/>
        <w:numPr>
          <w:ilvl w:val="0"/>
          <w:numId w:val="24"/>
        </w:numPr>
        <w:tabs>
          <w:tab w:val="left" w:pos="1084"/>
        </w:tabs>
        <w:spacing w:after="240"/>
        <w:ind w:left="-142" w:right="542" w:firstLine="220"/>
        <w:jc w:val="both"/>
      </w:pPr>
      <w:r>
        <w:rPr>
          <w:rStyle w:val="BodyTextChar"/>
        </w:rPr>
        <w:t>identificación de los juegos y versiones de los juegos jugados durante el período de inicio de sesión.</w:t>
      </w:r>
    </w:p>
    <w:p w14:paraId="12A347A2" w14:textId="297002E3" w:rsidR="00BD0DCE" w:rsidRDefault="003F18C8" w:rsidP="00405586">
      <w:pPr>
        <w:pStyle w:val="BodyText"/>
        <w:tabs>
          <w:tab w:val="left" w:pos="810"/>
        </w:tabs>
        <w:spacing w:after="0"/>
        <w:ind w:left="-142" w:right="542" w:firstLine="0"/>
        <w:jc w:val="both"/>
        <w:rPr>
          <w:rStyle w:val="BodyTextChar"/>
        </w:rPr>
      </w:pPr>
      <w:r>
        <w:rPr>
          <w:rStyle w:val="BodyTextChar"/>
          <w:b/>
        </w:rPr>
        <w:t xml:space="preserve">Artículo 12 </w:t>
      </w:r>
      <w:r>
        <w:rPr>
          <w:rStyle w:val="BodyTextChar"/>
        </w:rPr>
        <w:t>El sistema de juego tendrá una función para registrar y ser capaz de generar uno o más informes con información sobre las transacciones del jugador durante el tiempo de inicio de sesión.</w:t>
      </w:r>
    </w:p>
    <w:p w14:paraId="492B80B4" w14:textId="24F542BF" w:rsidR="00FE5836" w:rsidRDefault="00FE5836" w:rsidP="00405586">
      <w:pPr>
        <w:pStyle w:val="BodyText"/>
        <w:tabs>
          <w:tab w:val="left" w:pos="810"/>
        </w:tabs>
        <w:spacing w:after="0"/>
        <w:ind w:left="-142" w:right="542" w:firstLine="0"/>
        <w:jc w:val="both"/>
      </w:pPr>
    </w:p>
    <w:p w14:paraId="700E6C8E" w14:textId="74677540" w:rsidR="00FE5836" w:rsidRDefault="00FE5836" w:rsidP="00405586">
      <w:pPr>
        <w:pStyle w:val="BodyText"/>
        <w:tabs>
          <w:tab w:val="left" w:pos="810"/>
        </w:tabs>
        <w:spacing w:after="0"/>
        <w:ind w:left="-142" w:right="542" w:firstLine="0"/>
        <w:jc w:val="both"/>
      </w:pPr>
    </w:p>
    <w:p w14:paraId="400A0738" w14:textId="77777777" w:rsidR="00FE5836" w:rsidRDefault="00FE5836" w:rsidP="00405586">
      <w:pPr>
        <w:pStyle w:val="BodyText"/>
        <w:tabs>
          <w:tab w:val="left" w:pos="810"/>
        </w:tabs>
        <w:spacing w:after="0"/>
        <w:ind w:left="-142" w:right="542" w:firstLine="0"/>
        <w:jc w:val="both"/>
      </w:pPr>
    </w:p>
    <w:p w14:paraId="1CFFBE70" w14:textId="77777777" w:rsidR="00BD0DCE" w:rsidRDefault="00FE5836" w:rsidP="00405586">
      <w:pPr>
        <w:pStyle w:val="BodyText"/>
        <w:spacing w:after="0"/>
        <w:ind w:left="-142" w:right="542" w:firstLine="660"/>
        <w:jc w:val="both"/>
      </w:pPr>
      <w:r>
        <w:rPr>
          <w:rStyle w:val="BodyTextChar"/>
        </w:rPr>
        <w:t>En el informe mencionado en el párrafo primero podrá incluirse la siguiente información:</w:t>
      </w:r>
    </w:p>
    <w:p w14:paraId="1A398517" w14:textId="77777777" w:rsidR="00BD0DCE" w:rsidRDefault="00FE5836" w:rsidP="00405586">
      <w:pPr>
        <w:pStyle w:val="BodyText"/>
        <w:numPr>
          <w:ilvl w:val="0"/>
          <w:numId w:val="25"/>
        </w:numPr>
        <w:tabs>
          <w:tab w:val="left" w:pos="954"/>
        </w:tabs>
        <w:spacing w:after="0"/>
        <w:ind w:left="-142" w:right="542" w:firstLine="660"/>
        <w:jc w:val="both"/>
      </w:pPr>
      <w:r>
        <w:rPr>
          <w:rStyle w:val="BodyTextChar"/>
        </w:rPr>
        <w:t>identificación del jugador;</w:t>
      </w:r>
    </w:p>
    <w:p w14:paraId="1E24E397" w14:textId="6ABE5C77" w:rsidR="00BD0DCE" w:rsidRDefault="00FE5836" w:rsidP="00405586">
      <w:pPr>
        <w:pStyle w:val="BodyText"/>
        <w:numPr>
          <w:ilvl w:val="0"/>
          <w:numId w:val="26"/>
        </w:numPr>
        <w:tabs>
          <w:tab w:val="left" w:pos="990"/>
        </w:tabs>
        <w:spacing w:after="0"/>
        <w:ind w:left="-142" w:right="542" w:firstLine="660"/>
        <w:jc w:val="both"/>
      </w:pPr>
      <w:r>
        <w:rPr>
          <w:rStyle w:val="BodyTextChar"/>
        </w:rPr>
        <w:t xml:space="preserve">hora de inicio del </w:t>
      </w:r>
      <w:proofErr w:type="spellStart"/>
      <w:proofErr w:type="gramStart"/>
      <w:r>
        <w:rPr>
          <w:rStyle w:val="BodyTextChar"/>
        </w:rPr>
        <w:t>juego;el</w:t>
      </w:r>
      <w:proofErr w:type="spellEnd"/>
      <w:proofErr w:type="gramEnd"/>
      <w:r>
        <w:rPr>
          <w:rStyle w:val="BodyTextChar"/>
        </w:rPr>
        <w:t xml:space="preserve"> saldo del jugador en la hora de inicio del juego;</w:t>
      </w:r>
    </w:p>
    <w:p w14:paraId="083BCE55" w14:textId="77777777" w:rsidR="00BD0DCE" w:rsidRDefault="00FE5836" w:rsidP="00405586">
      <w:pPr>
        <w:pStyle w:val="BodyText"/>
        <w:numPr>
          <w:ilvl w:val="0"/>
          <w:numId w:val="26"/>
        </w:numPr>
        <w:tabs>
          <w:tab w:val="left" w:pos="994"/>
        </w:tabs>
        <w:spacing w:after="0"/>
        <w:ind w:left="-142" w:right="542" w:firstLine="660"/>
      </w:pPr>
      <w:r>
        <w:rPr>
          <w:rStyle w:val="BodyTextChar"/>
        </w:rPr>
        <w:t>apuesta (registrada en el tiempo);</w:t>
      </w:r>
    </w:p>
    <w:p w14:paraId="79674860" w14:textId="77777777" w:rsidR="00BD0DCE" w:rsidRDefault="00FE5836" w:rsidP="00405586">
      <w:pPr>
        <w:pStyle w:val="BodyText"/>
        <w:numPr>
          <w:ilvl w:val="0"/>
          <w:numId w:val="26"/>
        </w:numPr>
        <w:tabs>
          <w:tab w:val="left" w:pos="990"/>
        </w:tabs>
        <w:spacing w:after="0"/>
        <w:ind w:left="-142" w:right="542" w:firstLine="660"/>
      </w:pPr>
      <w:r>
        <w:rPr>
          <w:rStyle w:val="BodyTextChar"/>
        </w:rPr>
        <w:t>provisión al bote de premios;</w:t>
      </w:r>
    </w:p>
    <w:p w14:paraId="0A507F3E" w14:textId="77777777" w:rsidR="00BD0DCE" w:rsidRDefault="00FE5836" w:rsidP="00405586">
      <w:pPr>
        <w:pStyle w:val="BodyText"/>
        <w:numPr>
          <w:ilvl w:val="0"/>
          <w:numId w:val="26"/>
        </w:numPr>
        <w:tabs>
          <w:tab w:val="left" w:pos="990"/>
        </w:tabs>
        <w:spacing w:after="0"/>
        <w:ind w:left="-142" w:right="542" w:firstLine="660"/>
      </w:pPr>
      <w:r>
        <w:rPr>
          <w:rStyle w:val="BodyTextChar"/>
        </w:rPr>
        <w:t>estado del juego;</w:t>
      </w:r>
    </w:p>
    <w:p w14:paraId="4D2E2472" w14:textId="77777777" w:rsidR="00BD0DCE" w:rsidRDefault="00FE5836" w:rsidP="00405586">
      <w:pPr>
        <w:pStyle w:val="BodyText"/>
        <w:numPr>
          <w:ilvl w:val="0"/>
          <w:numId w:val="26"/>
        </w:numPr>
        <w:tabs>
          <w:tab w:val="left" w:pos="990"/>
        </w:tabs>
        <w:spacing w:after="0"/>
        <w:ind w:left="-142" w:right="542" w:firstLine="284"/>
      </w:pPr>
      <w:r>
        <w:rPr>
          <w:rStyle w:val="BodyTextChar"/>
        </w:rPr>
        <w:t>resultados del juego (registrados en el tiempo);</w:t>
      </w:r>
    </w:p>
    <w:p w14:paraId="7E3908B8" w14:textId="77777777" w:rsidR="00BD0DCE" w:rsidRDefault="00FE5836" w:rsidP="00405586">
      <w:pPr>
        <w:pStyle w:val="BodyText"/>
        <w:numPr>
          <w:ilvl w:val="0"/>
          <w:numId w:val="26"/>
        </w:numPr>
        <w:tabs>
          <w:tab w:val="left" w:pos="985"/>
        </w:tabs>
        <w:spacing w:after="0"/>
        <w:ind w:left="-142" w:right="542" w:firstLine="284"/>
      </w:pPr>
      <w:r>
        <w:rPr>
          <w:rStyle w:val="BodyTextChar"/>
        </w:rPr>
        <w:t>pago del bote de premios;</w:t>
      </w:r>
    </w:p>
    <w:p w14:paraId="6D107CD8" w14:textId="77777777" w:rsidR="00BD0DCE" w:rsidRDefault="00FE5836" w:rsidP="00405586">
      <w:pPr>
        <w:pStyle w:val="BodyText"/>
        <w:numPr>
          <w:ilvl w:val="0"/>
          <w:numId w:val="26"/>
        </w:numPr>
        <w:tabs>
          <w:tab w:val="left" w:pos="990"/>
        </w:tabs>
        <w:spacing w:after="0"/>
        <w:ind w:left="-142" w:right="542" w:firstLine="284"/>
      </w:pPr>
      <w:r>
        <w:rPr>
          <w:rStyle w:val="BodyTextChar"/>
        </w:rPr>
        <w:t>hora de finalización del juego;</w:t>
      </w:r>
    </w:p>
    <w:p w14:paraId="2C924A01" w14:textId="77777777" w:rsidR="00BD0DCE" w:rsidRDefault="00FE5836" w:rsidP="00405586">
      <w:pPr>
        <w:pStyle w:val="BodyText"/>
        <w:numPr>
          <w:ilvl w:val="0"/>
          <w:numId w:val="26"/>
        </w:numPr>
        <w:tabs>
          <w:tab w:val="left" w:pos="1076"/>
        </w:tabs>
        <w:spacing w:after="0"/>
        <w:ind w:left="-142" w:right="542" w:firstLine="660"/>
      </w:pPr>
      <w:r>
        <w:rPr>
          <w:rStyle w:val="BodyTextChar"/>
        </w:rPr>
        <w:t>ganancias;</w:t>
      </w:r>
    </w:p>
    <w:p w14:paraId="032DD29F" w14:textId="77777777" w:rsidR="00BD0DCE" w:rsidRDefault="00FE5836" w:rsidP="00405586">
      <w:pPr>
        <w:pStyle w:val="BodyText"/>
        <w:numPr>
          <w:ilvl w:val="0"/>
          <w:numId w:val="26"/>
        </w:numPr>
        <w:tabs>
          <w:tab w:val="left" w:pos="1076"/>
        </w:tabs>
        <w:spacing w:after="0"/>
        <w:ind w:left="-142" w:right="542" w:firstLine="660"/>
      </w:pPr>
      <w:r>
        <w:rPr>
          <w:rStyle w:val="BodyTextChar"/>
        </w:rPr>
        <w:t>el saldo del jugador en la hora de finalización; y</w:t>
      </w:r>
    </w:p>
    <w:p w14:paraId="0FF5D177" w14:textId="77777777" w:rsidR="00BD0DCE" w:rsidRDefault="00FE5836" w:rsidP="00405586">
      <w:pPr>
        <w:pStyle w:val="BodyText"/>
        <w:numPr>
          <w:ilvl w:val="0"/>
          <w:numId w:val="26"/>
        </w:numPr>
        <w:tabs>
          <w:tab w:val="left" w:pos="1076"/>
        </w:tabs>
        <w:spacing w:after="240"/>
        <w:ind w:left="-142" w:right="542" w:firstLine="660"/>
      </w:pPr>
      <w:r>
        <w:rPr>
          <w:rStyle w:val="BodyTextChar"/>
        </w:rPr>
        <w:t>todos los juegos interrumpidos y las razones por las que no se completaron.</w:t>
      </w:r>
    </w:p>
    <w:p w14:paraId="64718272" w14:textId="0D3108D9" w:rsidR="00BD0DCE" w:rsidRDefault="003F18C8" w:rsidP="00405586">
      <w:pPr>
        <w:pStyle w:val="BodyText"/>
        <w:tabs>
          <w:tab w:val="left" w:pos="832"/>
        </w:tabs>
        <w:spacing w:after="0"/>
        <w:ind w:left="-142" w:right="542" w:firstLine="0"/>
      </w:pPr>
      <w:r>
        <w:rPr>
          <w:rStyle w:val="BodyTextChar"/>
          <w:b/>
        </w:rPr>
        <w:t xml:space="preserve">Artículo 13 </w:t>
      </w:r>
      <w:r>
        <w:rPr>
          <w:rStyle w:val="BodyTextChar"/>
        </w:rPr>
        <w:t>El sistema de juego tendrá una función para registrar y ser capaz de generar uno o más informes sobre eventos en el sistema de juego.</w:t>
      </w:r>
    </w:p>
    <w:p w14:paraId="71A63371" w14:textId="77777777" w:rsidR="00BD0DCE" w:rsidRDefault="00FE5836" w:rsidP="00405586">
      <w:pPr>
        <w:pStyle w:val="BodyText"/>
        <w:spacing w:after="0"/>
        <w:ind w:left="-142" w:right="542" w:firstLine="660"/>
      </w:pPr>
      <w:r>
        <w:rPr>
          <w:rStyle w:val="BodyTextChar"/>
        </w:rPr>
        <w:t>En el informe mencionado en el párrafo primero podrá incluirse la siguiente información:</w:t>
      </w:r>
    </w:p>
    <w:p w14:paraId="101062B3" w14:textId="77777777" w:rsidR="00BD0DCE" w:rsidRDefault="00FE5836" w:rsidP="00405586">
      <w:pPr>
        <w:pStyle w:val="BodyText"/>
        <w:numPr>
          <w:ilvl w:val="0"/>
          <w:numId w:val="28"/>
        </w:numPr>
        <w:tabs>
          <w:tab w:val="left" w:pos="975"/>
        </w:tabs>
        <w:spacing w:after="0"/>
        <w:ind w:left="-142" w:right="542" w:firstLine="660"/>
      </w:pPr>
      <w:r>
        <w:rPr>
          <w:rStyle w:val="BodyTextChar"/>
        </w:rPr>
        <w:t>beneficios sustanciales;</w:t>
      </w:r>
    </w:p>
    <w:p w14:paraId="5FA72F30" w14:textId="77777777" w:rsidR="00BD0DCE" w:rsidRDefault="00FE5836" w:rsidP="00405586">
      <w:pPr>
        <w:pStyle w:val="BodyText"/>
        <w:numPr>
          <w:ilvl w:val="0"/>
          <w:numId w:val="28"/>
        </w:numPr>
        <w:tabs>
          <w:tab w:val="left" w:pos="994"/>
        </w:tabs>
        <w:spacing w:after="0"/>
        <w:ind w:left="-142" w:right="542" w:firstLine="660"/>
      </w:pPr>
      <w:r>
        <w:rPr>
          <w:rStyle w:val="BodyTextChar"/>
        </w:rPr>
        <w:t>transferencias de fondos importantes;</w:t>
      </w:r>
    </w:p>
    <w:p w14:paraId="2BCA2D30" w14:textId="77777777" w:rsidR="00BD0DCE" w:rsidRDefault="00FE5836" w:rsidP="00405586">
      <w:pPr>
        <w:pStyle w:val="BodyText"/>
        <w:numPr>
          <w:ilvl w:val="0"/>
          <w:numId w:val="28"/>
        </w:numPr>
        <w:tabs>
          <w:tab w:val="left" w:pos="990"/>
        </w:tabs>
        <w:spacing w:after="0"/>
        <w:ind w:left="-142" w:right="542" w:firstLine="660"/>
      </w:pPr>
      <w:r>
        <w:rPr>
          <w:rStyle w:val="BodyTextChar"/>
        </w:rPr>
        <w:t>cambios en las condiciones de juego;</w:t>
      </w:r>
    </w:p>
    <w:p w14:paraId="063461BC" w14:textId="77777777" w:rsidR="00BD0DCE" w:rsidRDefault="00FE5836" w:rsidP="00405586">
      <w:pPr>
        <w:pStyle w:val="BodyText"/>
        <w:numPr>
          <w:ilvl w:val="0"/>
          <w:numId w:val="28"/>
        </w:numPr>
        <w:tabs>
          <w:tab w:val="left" w:pos="994"/>
        </w:tabs>
        <w:spacing w:after="0"/>
        <w:ind w:left="-142" w:right="542" w:firstLine="660"/>
      </w:pPr>
      <w:r>
        <w:rPr>
          <w:rStyle w:val="BodyTextChar"/>
        </w:rPr>
        <w:t>cambios en las condiciones del bote de premios;</w:t>
      </w:r>
    </w:p>
    <w:p w14:paraId="22960DDD" w14:textId="77777777" w:rsidR="00BD0DCE" w:rsidRDefault="00FE5836" w:rsidP="003F18C8">
      <w:pPr>
        <w:pStyle w:val="BodyText"/>
        <w:numPr>
          <w:ilvl w:val="0"/>
          <w:numId w:val="28"/>
        </w:numPr>
        <w:tabs>
          <w:tab w:val="left" w:pos="990"/>
        </w:tabs>
        <w:spacing w:after="0"/>
        <w:ind w:right="1251" w:firstLine="660"/>
      </w:pPr>
      <w:r>
        <w:rPr>
          <w:rStyle w:val="BodyTextChar"/>
        </w:rPr>
        <w:t>bote de premios recién establecido;</w:t>
      </w:r>
    </w:p>
    <w:p w14:paraId="719EA356" w14:textId="77777777" w:rsidR="00BD0DCE" w:rsidRDefault="00FE5836" w:rsidP="003F18C8">
      <w:pPr>
        <w:pStyle w:val="BodyText"/>
        <w:numPr>
          <w:ilvl w:val="0"/>
          <w:numId w:val="28"/>
        </w:numPr>
        <w:tabs>
          <w:tab w:val="left" w:pos="990"/>
        </w:tabs>
        <w:spacing w:after="0"/>
        <w:ind w:right="1251" w:firstLine="660"/>
      </w:pPr>
      <w:r>
        <w:rPr>
          <w:rStyle w:val="BodyTextChar"/>
        </w:rPr>
        <w:t>participación de los jugadores en el bote de premios;</w:t>
      </w:r>
    </w:p>
    <w:p w14:paraId="6DED0217" w14:textId="77777777" w:rsidR="00BD0DCE" w:rsidRDefault="00FE5836" w:rsidP="003F18C8">
      <w:pPr>
        <w:pStyle w:val="BodyText"/>
        <w:numPr>
          <w:ilvl w:val="0"/>
          <w:numId w:val="28"/>
        </w:numPr>
        <w:tabs>
          <w:tab w:val="left" w:pos="990"/>
        </w:tabs>
        <w:spacing w:after="0"/>
        <w:ind w:right="1251" w:firstLine="660"/>
      </w:pPr>
      <w:r>
        <w:rPr>
          <w:rStyle w:val="BodyTextChar"/>
        </w:rPr>
        <w:lastRenderedPageBreak/>
        <w:t>pago del bote de premios; y</w:t>
      </w:r>
    </w:p>
    <w:p w14:paraId="38762344" w14:textId="77777777" w:rsidR="00BD0DCE" w:rsidRDefault="00FE5836" w:rsidP="003F18C8">
      <w:pPr>
        <w:pStyle w:val="BodyText"/>
        <w:numPr>
          <w:ilvl w:val="0"/>
          <w:numId w:val="28"/>
        </w:numPr>
        <w:tabs>
          <w:tab w:val="left" w:pos="985"/>
        </w:tabs>
        <w:spacing w:after="240"/>
        <w:ind w:right="1251" w:firstLine="660"/>
      </w:pPr>
      <w:r>
        <w:rPr>
          <w:rStyle w:val="BodyTextChar"/>
        </w:rPr>
        <w:t>juegos interrumpidos con un bote de premios.</w:t>
      </w:r>
    </w:p>
    <w:p w14:paraId="2733CBBC" w14:textId="42AAE569" w:rsidR="00BD0DCE" w:rsidRDefault="003F18C8" w:rsidP="003F18C8">
      <w:pPr>
        <w:pStyle w:val="BodyText"/>
        <w:tabs>
          <w:tab w:val="left" w:pos="837"/>
        </w:tabs>
        <w:spacing w:after="0"/>
        <w:ind w:left="440" w:right="1251" w:firstLine="0"/>
      </w:pPr>
      <w:r>
        <w:rPr>
          <w:rStyle w:val="BodyTextChar"/>
          <w:b/>
        </w:rPr>
        <w:t xml:space="preserve">Artículo 14 </w:t>
      </w:r>
      <w:r>
        <w:rPr>
          <w:rStyle w:val="BodyTextChar"/>
        </w:rPr>
        <w:t>El sistema de juego tendrá una función para registrar y ser capaz de generar informes individuales y agregados en una o más de las rondas del juego del titular de licencia.</w:t>
      </w:r>
    </w:p>
    <w:p w14:paraId="091BB195" w14:textId="77777777" w:rsidR="00BD0DCE" w:rsidRDefault="00FE5836" w:rsidP="003F18C8">
      <w:pPr>
        <w:pStyle w:val="BodyText"/>
        <w:spacing w:after="0"/>
        <w:ind w:right="1251" w:firstLine="660"/>
      </w:pPr>
      <w:r>
        <w:rPr>
          <w:rStyle w:val="BodyTextChar"/>
        </w:rPr>
        <w:t>En el informe mencionado en el párrafo primero podrá incluirse la siguiente información:</w:t>
      </w:r>
    </w:p>
    <w:p w14:paraId="06786325" w14:textId="77777777" w:rsidR="00BD0DCE" w:rsidRDefault="00FE5836" w:rsidP="003F18C8">
      <w:pPr>
        <w:pStyle w:val="BodyText"/>
        <w:numPr>
          <w:ilvl w:val="0"/>
          <w:numId w:val="29"/>
        </w:numPr>
        <w:tabs>
          <w:tab w:val="left" w:pos="975"/>
        </w:tabs>
        <w:spacing w:after="0"/>
        <w:ind w:right="1251" w:firstLine="660"/>
      </w:pPr>
      <w:r>
        <w:rPr>
          <w:rStyle w:val="BodyTextChar"/>
        </w:rPr>
        <w:t>el nombre y el número de serie de la ronda;</w:t>
      </w:r>
    </w:p>
    <w:p w14:paraId="538036E4" w14:textId="77777777" w:rsidR="00BD0DCE" w:rsidRDefault="00FE5836" w:rsidP="003F18C8">
      <w:pPr>
        <w:pStyle w:val="BodyText"/>
        <w:numPr>
          <w:ilvl w:val="0"/>
          <w:numId w:val="29"/>
        </w:numPr>
        <w:tabs>
          <w:tab w:val="left" w:pos="994"/>
        </w:tabs>
        <w:spacing w:after="0"/>
        <w:ind w:right="1251" w:firstLine="660"/>
      </w:pPr>
      <w:r>
        <w:rPr>
          <w:rStyle w:val="BodyTextChar"/>
        </w:rPr>
        <w:t>la fecha;</w:t>
      </w:r>
    </w:p>
    <w:p w14:paraId="78C6A85C" w14:textId="77777777" w:rsidR="00BD0DCE" w:rsidRDefault="00FE5836" w:rsidP="003F18C8">
      <w:pPr>
        <w:pStyle w:val="BodyText"/>
        <w:numPr>
          <w:ilvl w:val="0"/>
          <w:numId w:val="29"/>
        </w:numPr>
        <w:tabs>
          <w:tab w:val="left" w:pos="990"/>
        </w:tabs>
        <w:spacing w:after="0"/>
        <w:ind w:right="1251" w:firstLine="660"/>
      </w:pPr>
      <w:r>
        <w:rPr>
          <w:rStyle w:val="BodyTextChar"/>
        </w:rPr>
        <w:t>hora de inicio de la ronda;</w:t>
      </w:r>
    </w:p>
    <w:p w14:paraId="7835C1F6" w14:textId="77777777" w:rsidR="00BD0DCE" w:rsidRDefault="00FE5836" w:rsidP="003F18C8">
      <w:pPr>
        <w:pStyle w:val="BodyText"/>
        <w:numPr>
          <w:ilvl w:val="0"/>
          <w:numId w:val="29"/>
        </w:numPr>
        <w:tabs>
          <w:tab w:val="left" w:pos="994"/>
        </w:tabs>
        <w:spacing w:after="0"/>
        <w:ind w:right="1251" w:firstLine="660"/>
      </w:pPr>
      <w:r>
        <w:rPr>
          <w:rStyle w:val="BodyTextChar"/>
        </w:rPr>
        <w:t>hora de finalización de la ronda;</w:t>
      </w:r>
    </w:p>
    <w:p w14:paraId="415EF3FA" w14:textId="77777777" w:rsidR="00BD0DCE" w:rsidRDefault="00FE5836" w:rsidP="003F18C8">
      <w:pPr>
        <w:pStyle w:val="BodyText"/>
        <w:numPr>
          <w:ilvl w:val="0"/>
          <w:numId w:val="29"/>
        </w:numPr>
        <w:tabs>
          <w:tab w:val="left" w:pos="990"/>
        </w:tabs>
        <w:spacing w:after="0"/>
        <w:ind w:right="1251" w:firstLine="660"/>
      </w:pPr>
      <w:r>
        <w:rPr>
          <w:rStyle w:val="BodyTextChar"/>
        </w:rPr>
        <w:t>volumen total de negocios;</w:t>
      </w:r>
    </w:p>
    <w:p w14:paraId="72C2902A" w14:textId="77777777" w:rsidR="00BD0DCE" w:rsidRDefault="00FE5836" w:rsidP="003F18C8">
      <w:pPr>
        <w:pStyle w:val="BodyText"/>
        <w:numPr>
          <w:ilvl w:val="0"/>
          <w:numId w:val="29"/>
        </w:numPr>
        <w:tabs>
          <w:tab w:val="left" w:pos="990"/>
        </w:tabs>
        <w:spacing w:after="0"/>
        <w:ind w:right="1251" w:firstLine="660"/>
      </w:pPr>
      <w:r>
        <w:rPr>
          <w:rStyle w:val="BodyTextChar"/>
        </w:rPr>
        <w:t>número de apuestas;</w:t>
      </w:r>
    </w:p>
    <w:p w14:paraId="2D218D00" w14:textId="77777777" w:rsidR="00BD0DCE" w:rsidRDefault="00FE5836" w:rsidP="003F18C8">
      <w:pPr>
        <w:pStyle w:val="BodyText"/>
        <w:numPr>
          <w:ilvl w:val="0"/>
          <w:numId w:val="29"/>
        </w:numPr>
        <w:tabs>
          <w:tab w:val="left" w:pos="990"/>
        </w:tabs>
        <w:spacing w:after="0"/>
        <w:ind w:right="1251" w:firstLine="660"/>
      </w:pPr>
      <w:r>
        <w:rPr>
          <w:rStyle w:val="BodyTextChar"/>
        </w:rPr>
        <w:t>apuesta del titular de licencia;</w:t>
      </w:r>
    </w:p>
    <w:p w14:paraId="7B2B08A5" w14:textId="77777777" w:rsidR="00BD0DCE" w:rsidRDefault="00FE5836" w:rsidP="003F18C8">
      <w:pPr>
        <w:pStyle w:val="BodyText"/>
        <w:numPr>
          <w:ilvl w:val="0"/>
          <w:numId w:val="29"/>
        </w:numPr>
        <w:tabs>
          <w:tab w:val="left" w:pos="985"/>
        </w:tabs>
        <w:spacing w:after="0"/>
        <w:ind w:right="1251" w:firstLine="660"/>
      </w:pPr>
      <w:r>
        <w:rPr>
          <w:rStyle w:val="BodyTextChar"/>
        </w:rPr>
        <w:t>financiación de un bote de premios;</w:t>
      </w:r>
    </w:p>
    <w:p w14:paraId="3CF7A55E" w14:textId="77777777" w:rsidR="00BD0DCE" w:rsidRDefault="00FE5836" w:rsidP="003F18C8">
      <w:pPr>
        <w:pStyle w:val="BodyText"/>
        <w:numPr>
          <w:ilvl w:val="0"/>
          <w:numId w:val="29"/>
        </w:numPr>
        <w:tabs>
          <w:tab w:val="left" w:pos="990"/>
        </w:tabs>
        <w:spacing w:after="0"/>
        <w:ind w:right="1251" w:firstLine="660"/>
      </w:pPr>
      <w:r>
        <w:rPr>
          <w:rStyle w:val="BodyTextChar"/>
        </w:rPr>
        <w:t>valor de un bote de premios antes del inicio del juego;</w:t>
      </w:r>
    </w:p>
    <w:p w14:paraId="038FD1B5" w14:textId="77777777" w:rsidR="00BD0DCE" w:rsidRDefault="00FE5836" w:rsidP="003F18C8">
      <w:pPr>
        <w:pStyle w:val="BodyText"/>
        <w:numPr>
          <w:ilvl w:val="0"/>
          <w:numId w:val="29"/>
        </w:numPr>
        <w:tabs>
          <w:tab w:val="left" w:pos="1076"/>
        </w:tabs>
        <w:spacing w:after="0"/>
        <w:ind w:right="1251" w:firstLine="660"/>
      </w:pPr>
      <w:r>
        <w:rPr>
          <w:rStyle w:val="BodyTextChar"/>
        </w:rPr>
        <w:t>valor de un bote de premios al final del juego;</w:t>
      </w:r>
    </w:p>
    <w:p w14:paraId="3F6CB5F7" w14:textId="77777777" w:rsidR="00BD0DCE" w:rsidRDefault="00FE5836" w:rsidP="003F18C8">
      <w:pPr>
        <w:pStyle w:val="BodyText"/>
        <w:numPr>
          <w:ilvl w:val="0"/>
          <w:numId w:val="29"/>
        </w:numPr>
        <w:tabs>
          <w:tab w:val="left" w:pos="1076"/>
        </w:tabs>
        <w:spacing w:after="0"/>
        <w:ind w:right="1251" w:firstLine="660"/>
      </w:pPr>
      <w:r>
        <w:rPr>
          <w:rStyle w:val="BodyTextChar"/>
        </w:rPr>
        <w:t>posibles resultados;</w:t>
      </w:r>
    </w:p>
    <w:p w14:paraId="488D9AD3" w14:textId="77777777" w:rsidR="00BD0DCE" w:rsidRDefault="00FE5836" w:rsidP="003F18C8">
      <w:pPr>
        <w:pStyle w:val="BodyText"/>
        <w:numPr>
          <w:ilvl w:val="0"/>
          <w:numId w:val="29"/>
        </w:numPr>
        <w:tabs>
          <w:tab w:val="left" w:pos="1076"/>
        </w:tabs>
        <w:spacing w:after="0"/>
        <w:ind w:right="1251" w:firstLine="660"/>
      </w:pPr>
      <w:r>
        <w:rPr>
          <w:rStyle w:val="BodyTextChar"/>
        </w:rPr>
        <w:t>resultado real;</w:t>
      </w:r>
    </w:p>
    <w:p w14:paraId="7B795F2D" w14:textId="77777777" w:rsidR="00BD0DCE" w:rsidRDefault="00FE5836" w:rsidP="003F18C8">
      <w:pPr>
        <w:pStyle w:val="BodyText"/>
        <w:numPr>
          <w:ilvl w:val="0"/>
          <w:numId w:val="29"/>
        </w:numPr>
        <w:tabs>
          <w:tab w:val="left" w:pos="1076"/>
        </w:tabs>
        <w:spacing w:after="0"/>
        <w:ind w:right="1251" w:firstLine="660"/>
      </w:pPr>
      <w:r>
        <w:rPr>
          <w:rStyle w:val="BodyTextChar"/>
        </w:rPr>
        <w:t>número total de ganancias;</w:t>
      </w:r>
    </w:p>
    <w:p w14:paraId="7A4528F8" w14:textId="77777777" w:rsidR="00BD0DCE" w:rsidRDefault="00FE5836" w:rsidP="003F18C8">
      <w:pPr>
        <w:pStyle w:val="BodyText"/>
        <w:numPr>
          <w:ilvl w:val="0"/>
          <w:numId w:val="29"/>
        </w:numPr>
        <w:tabs>
          <w:tab w:val="left" w:pos="1076"/>
        </w:tabs>
        <w:spacing w:after="0"/>
        <w:ind w:right="1251" w:firstLine="660"/>
      </w:pPr>
      <w:r>
        <w:rPr>
          <w:rStyle w:val="BodyTextChar"/>
        </w:rPr>
        <w:t>número total de ganadores;</w:t>
      </w:r>
    </w:p>
    <w:p w14:paraId="4A41BA63" w14:textId="77777777" w:rsidR="00BD0DCE" w:rsidRDefault="00FE5836" w:rsidP="003F18C8">
      <w:pPr>
        <w:pStyle w:val="BodyText"/>
        <w:numPr>
          <w:ilvl w:val="0"/>
          <w:numId w:val="29"/>
        </w:numPr>
        <w:tabs>
          <w:tab w:val="left" w:pos="1076"/>
        </w:tabs>
        <w:spacing w:after="0"/>
        <w:ind w:right="1251" w:firstLine="660"/>
      </w:pPr>
      <w:r>
        <w:rPr>
          <w:rStyle w:val="BodyTextChar"/>
        </w:rPr>
        <w:t>número de ganadores por nivel;</w:t>
      </w:r>
    </w:p>
    <w:p w14:paraId="56985163" w14:textId="77777777" w:rsidR="00BD0DCE" w:rsidRDefault="00FE5836" w:rsidP="003F18C8">
      <w:pPr>
        <w:pStyle w:val="BodyText"/>
        <w:numPr>
          <w:ilvl w:val="0"/>
          <w:numId w:val="29"/>
        </w:numPr>
        <w:tabs>
          <w:tab w:val="left" w:pos="1076"/>
        </w:tabs>
        <w:spacing w:after="0"/>
        <w:ind w:right="1251" w:firstLine="660"/>
      </w:pPr>
      <w:r>
        <w:rPr>
          <w:rStyle w:val="BodyTextChar"/>
        </w:rPr>
        <w:t>número de derechos;</w:t>
      </w:r>
    </w:p>
    <w:p w14:paraId="2C77329C" w14:textId="77777777" w:rsidR="00BD0DCE" w:rsidRDefault="00FE5836" w:rsidP="003F18C8">
      <w:pPr>
        <w:pStyle w:val="BodyText"/>
        <w:numPr>
          <w:ilvl w:val="0"/>
          <w:numId w:val="29"/>
        </w:numPr>
        <w:tabs>
          <w:tab w:val="left" w:pos="1076"/>
        </w:tabs>
        <w:spacing w:after="0"/>
        <w:ind w:right="1251" w:firstLine="660"/>
      </w:pPr>
      <w:r>
        <w:rPr>
          <w:rStyle w:val="BodyTextChar"/>
        </w:rPr>
        <w:t>distribución total; y</w:t>
      </w:r>
    </w:p>
    <w:p w14:paraId="73DD56DF" w14:textId="77777777" w:rsidR="00BD0DCE" w:rsidRDefault="00FE5836" w:rsidP="003F18C8">
      <w:pPr>
        <w:pStyle w:val="BodyText"/>
        <w:numPr>
          <w:ilvl w:val="0"/>
          <w:numId w:val="29"/>
        </w:numPr>
        <w:tabs>
          <w:tab w:val="left" w:pos="1101"/>
        </w:tabs>
        <w:spacing w:after="0"/>
        <w:ind w:left="440" w:right="1251" w:firstLine="220"/>
        <w:sectPr w:rsidR="00BD0DCE" w:rsidSect="00122A69">
          <w:headerReference w:type="even" r:id="rId11"/>
          <w:headerReference w:type="default" r:id="rId12"/>
          <w:footerReference w:type="even" r:id="rId13"/>
          <w:footerReference w:type="default" r:id="rId14"/>
          <w:pgSz w:w="9422" w:h="13718"/>
          <w:pgMar w:top="610" w:right="602" w:bottom="1397" w:left="1620" w:header="0" w:footer="3" w:gutter="0"/>
          <w:cols w:space="720"/>
          <w:noEndnote/>
          <w:docGrid w:linePitch="360"/>
          <w15:footnoteColumns w:val="1"/>
        </w:sectPr>
      </w:pPr>
      <w:r>
        <w:rPr>
          <w:rStyle w:val="BodyTextChar"/>
        </w:rPr>
        <w:t>número de jugadores que no han completado la ronda del juego y la razón por la que no han completado el juego.</w:t>
      </w:r>
    </w:p>
    <w:p w14:paraId="14FE2FC7" w14:textId="77777777" w:rsidR="003F18C8" w:rsidRPr="003F18C8" w:rsidRDefault="003F18C8" w:rsidP="00FE5836">
      <w:pPr>
        <w:pStyle w:val="BodyText"/>
        <w:spacing w:after="120"/>
        <w:ind w:left="1162" w:right="288" w:firstLine="0"/>
        <w:jc w:val="both"/>
        <w:rPr>
          <w:rStyle w:val="Headerorfooter"/>
          <w:b w:val="0"/>
          <w:bCs w:val="0"/>
          <w:i/>
          <w:iCs/>
        </w:rPr>
      </w:pPr>
      <w:r>
        <w:rPr>
          <w:rStyle w:val="Headerorfooter"/>
          <w:b w:val="0"/>
          <w:i/>
        </w:rPr>
        <w:lastRenderedPageBreak/>
        <w:t>Directrices generales:</w:t>
      </w:r>
    </w:p>
    <w:p w14:paraId="0D5A9ECD" w14:textId="11EB8FF4" w:rsidR="00BD0DCE" w:rsidRDefault="00FE5836" w:rsidP="00FE5836">
      <w:pPr>
        <w:pStyle w:val="BodyText"/>
        <w:spacing w:after="300"/>
        <w:ind w:left="1160" w:right="288" w:firstLine="0"/>
        <w:jc w:val="both"/>
      </w:pPr>
      <w:r>
        <w:rPr>
          <w:rStyle w:val="BodyTextChar"/>
        </w:rPr>
        <w:t>Un posible resultado puede ser una situación en la que exista la posibilidad de un resultado único que no se desprende directamente del plan de ganancias correspondiente, por ejemplo, un partido de fútbol en el que una apuesta puede referirse al 1X2.</w:t>
      </w:r>
    </w:p>
    <w:p w14:paraId="688AE6A0" w14:textId="77777777" w:rsidR="00BD0DCE" w:rsidRDefault="00FE5836" w:rsidP="00FE5836">
      <w:pPr>
        <w:pStyle w:val="Heading20"/>
        <w:keepNext/>
        <w:keepLines/>
        <w:ind w:right="288" w:firstLine="700"/>
      </w:pPr>
      <w:bookmarkStart w:id="9" w:name="bookmark18"/>
      <w:r>
        <w:rPr>
          <w:rStyle w:val="Heading2"/>
          <w:b/>
        </w:rPr>
        <w:t>Capítulo 9 Requisitos funcionales para el titular de licencia frente a los jugadores</w:t>
      </w:r>
      <w:bookmarkEnd w:id="9"/>
    </w:p>
    <w:p w14:paraId="33BE8542" w14:textId="77777777" w:rsidR="00BD0DCE" w:rsidRDefault="00FE5836" w:rsidP="00FE5836">
      <w:pPr>
        <w:pStyle w:val="BodyText"/>
        <w:ind w:right="288" w:firstLine="700"/>
      </w:pPr>
      <w:r>
        <w:rPr>
          <w:rStyle w:val="BodyTextChar"/>
          <w:i/>
        </w:rPr>
        <w:t>Registro del jugador y acceso al sistema de juego</w:t>
      </w:r>
    </w:p>
    <w:p w14:paraId="2F0AF57E" w14:textId="24E42544" w:rsidR="00BD0DCE" w:rsidRDefault="003F18C8" w:rsidP="00FE5836">
      <w:pPr>
        <w:pStyle w:val="BodyText"/>
        <w:tabs>
          <w:tab w:val="left" w:pos="912"/>
        </w:tabs>
        <w:spacing w:after="0"/>
        <w:ind w:left="700" w:right="288" w:firstLine="0"/>
      </w:pPr>
      <w:r>
        <w:rPr>
          <w:rStyle w:val="BodyTextChar"/>
          <w:b/>
        </w:rPr>
        <w:t>Artículo 1</w:t>
      </w:r>
      <w:r>
        <w:rPr>
          <w:rStyle w:val="BodyTextChar"/>
        </w:rPr>
        <w:t xml:space="preserve"> El sistema de juego tendrá una función para registrar a un jugador.</w:t>
      </w:r>
    </w:p>
    <w:p w14:paraId="5278A54F" w14:textId="77777777" w:rsidR="00BD0DCE" w:rsidRDefault="00FE5836" w:rsidP="00FE5836">
      <w:pPr>
        <w:pStyle w:val="BodyText"/>
        <w:spacing w:after="160"/>
        <w:ind w:left="700" w:right="288" w:firstLine="240"/>
      </w:pPr>
      <w:r>
        <w:rPr>
          <w:rStyle w:val="BodyTextChar"/>
        </w:rPr>
        <w:t>La verificación de la autorización del jugador se realizará mediante un código de autorización personal y único cada vez que el jugador inicie sesión en el sistema de juego.</w:t>
      </w:r>
    </w:p>
    <w:p w14:paraId="796AACED" w14:textId="77777777" w:rsidR="00BD0DCE" w:rsidRDefault="00FE5836" w:rsidP="00FE5836">
      <w:pPr>
        <w:pStyle w:val="BodyText"/>
        <w:ind w:left="810" w:right="288" w:firstLine="0"/>
      </w:pPr>
      <w:r>
        <w:rPr>
          <w:rStyle w:val="BodyTextChar"/>
          <w:i/>
        </w:rPr>
        <w:t>Directrices generales:</w:t>
      </w:r>
    </w:p>
    <w:p w14:paraId="0C78E927" w14:textId="77777777" w:rsidR="00BD0DCE" w:rsidRDefault="00FE5836" w:rsidP="00FE5836">
      <w:pPr>
        <w:pStyle w:val="BodyText"/>
        <w:spacing w:after="240"/>
        <w:ind w:left="810" w:right="288" w:firstLine="0"/>
        <w:jc w:val="both"/>
      </w:pPr>
      <w:r>
        <w:rPr>
          <w:rStyle w:val="BodyTextChar"/>
        </w:rPr>
        <w:t>Después del registro inicial, cuando la Ley (2018:1138) de juegos de azar requiera la verificación del jugador a través de una identificación electrónica fiable o equivalente, el titular de licencia podrá seguir exigiendo la verificación a través de una identificación electrónica fiable o equivalente. Alternativamente, el titular de licencia podrá optar por permitir que el jugador cree un nombre de usuario con el código de autorización asociado. Una característica del sistema de juego debe informar de cómo el jugador puede crear un código de acceso único y seguro.</w:t>
      </w:r>
    </w:p>
    <w:p w14:paraId="159523C2" w14:textId="5D912AA2" w:rsidR="00BD0DCE" w:rsidRDefault="003F18C8" w:rsidP="00FE5836">
      <w:pPr>
        <w:pStyle w:val="BodyText"/>
        <w:tabs>
          <w:tab w:val="left" w:pos="926"/>
        </w:tabs>
        <w:spacing w:after="240"/>
        <w:ind w:left="540" w:right="288" w:firstLine="0"/>
      </w:pPr>
      <w:r>
        <w:rPr>
          <w:rStyle w:val="BodyTextChar"/>
          <w:b/>
        </w:rPr>
        <w:t xml:space="preserve">Artículo 2 </w:t>
      </w:r>
      <w:r>
        <w:rPr>
          <w:rStyle w:val="BodyTextChar"/>
        </w:rPr>
        <w:t>El sistema de juego tendrá una función que comprueba la edad del jugador.</w:t>
      </w:r>
    </w:p>
    <w:p w14:paraId="158991DC" w14:textId="243A7C70" w:rsidR="00BD0DCE" w:rsidRDefault="003F18C8" w:rsidP="00FE5836">
      <w:pPr>
        <w:pStyle w:val="BodyText"/>
        <w:tabs>
          <w:tab w:val="left" w:pos="926"/>
        </w:tabs>
        <w:spacing w:after="160"/>
        <w:ind w:left="700" w:right="288" w:firstLine="0"/>
        <w:jc w:val="both"/>
      </w:pPr>
      <w:r>
        <w:rPr>
          <w:rStyle w:val="BodyTextChar"/>
          <w:b/>
        </w:rPr>
        <w:t xml:space="preserve">Artículo 3 </w:t>
      </w:r>
      <w:r>
        <w:rPr>
          <w:rStyle w:val="BodyTextChar"/>
        </w:rPr>
        <w:t>Si se ha realizado una comprobación de persona en una posición políticamente expuesta de conformidad con el capítulo 3, artículo 10, de la Ley (2017:630) sobre medidas contra el blanqueo de capitales y la financiación del terrorismo, la comprobación se registrará en el sistema de juego.</w:t>
      </w:r>
    </w:p>
    <w:p w14:paraId="59AD6A3B" w14:textId="77777777" w:rsidR="00BD0DCE" w:rsidRDefault="00FE5836" w:rsidP="00FE5836">
      <w:pPr>
        <w:pStyle w:val="BodyText"/>
        <w:ind w:left="1160" w:right="288" w:firstLine="0"/>
      </w:pPr>
      <w:r>
        <w:rPr>
          <w:rStyle w:val="BodyTextChar"/>
          <w:i/>
        </w:rPr>
        <w:t>Directrices generales:</w:t>
      </w:r>
    </w:p>
    <w:p w14:paraId="6CD133F2" w14:textId="77777777" w:rsidR="00BD0DCE" w:rsidRDefault="00FE5836" w:rsidP="00FE5836">
      <w:pPr>
        <w:pStyle w:val="BodyText"/>
        <w:spacing w:after="240"/>
        <w:ind w:left="1160" w:right="288" w:firstLine="0"/>
        <w:jc w:val="both"/>
      </w:pPr>
      <w:r>
        <w:rPr>
          <w:rStyle w:val="BodyTextChar"/>
        </w:rPr>
        <w:t>El registro puede llevarse a cabo introduciendo una casilla de persona en una posición políticamente expuesta en el registro de jugadores y señalando sí o no.</w:t>
      </w:r>
    </w:p>
    <w:p w14:paraId="30C2B4F0" w14:textId="7BE73F8D" w:rsidR="00BD0DCE" w:rsidRDefault="003F18C8" w:rsidP="00FE5836">
      <w:pPr>
        <w:pStyle w:val="BodyText"/>
        <w:tabs>
          <w:tab w:val="left" w:pos="926"/>
        </w:tabs>
        <w:spacing w:after="0"/>
        <w:ind w:left="360" w:right="288" w:firstLine="0"/>
        <w:jc w:val="both"/>
      </w:pPr>
      <w:r>
        <w:rPr>
          <w:rStyle w:val="BodyTextChar"/>
          <w:b/>
        </w:rPr>
        <w:t>Artículo 4</w:t>
      </w:r>
      <w:r>
        <w:rPr>
          <w:rStyle w:val="BodyTextChar"/>
        </w:rPr>
        <w:t xml:space="preserve"> Se registrarán todos los accesos a una cuenta de juego y los intentos de acceso que se hayan realizado.</w:t>
      </w:r>
    </w:p>
    <w:p w14:paraId="38A435ED" w14:textId="77777777" w:rsidR="00BD0DCE" w:rsidRDefault="00FE5836" w:rsidP="00FE5836">
      <w:pPr>
        <w:pStyle w:val="BodyText"/>
        <w:spacing w:after="0"/>
        <w:ind w:left="700" w:right="288" w:firstLine="240"/>
        <w:jc w:val="both"/>
      </w:pPr>
      <w:r>
        <w:rPr>
          <w:rStyle w:val="BodyTextChar"/>
        </w:rPr>
        <w:t>Habrá una característica en el sistema de juego para detectar si alguien que no está autorizado está tratando de iniciar sesión en la cuenta de un jugador.</w:t>
      </w:r>
    </w:p>
    <w:p w14:paraId="0EB59DAB" w14:textId="77777777" w:rsidR="00BD0DCE" w:rsidRDefault="00FE5836" w:rsidP="00FE5836">
      <w:pPr>
        <w:pStyle w:val="BodyText"/>
        <w:spacing w:after="160"/>
        <w:ind w:left="700" w:right="288" w:firstLine="240"/>
        <w:jc w:val="both"/>
      </w:pPr>
      <w:r>
        <w:rPr>
          <w:rStyle w:val="BodyTextChar"/>
        </w:rPr>
        <w:t xml:space="preserve">Si una persona no autorizada ha intentado ingresar a la cuenta de un jugador, el jugador será informado de ello </w:t>
      </w:r>
      <w:proofErr w:type="gramStart"/>
      <w:r>
        <w:rPr>
          <w:rStyle w:val="BodyTextChar"/>
        </w:rPr>
        <w:t>inmediatamente y posteriormente</w:t>
      </w:r>
      <w:proofErr w:type="gramEnd"/>
      <w:r>
        <w:rPr>
          <w:rStyle w:val="BodyTextChar"/>
        </w:rPr>
        <w:t xml:space="preserve"> de acuerdo con el acuerdo del titular de licencia con el jugador.</w:t>
      </w:r>
    </w:p>
    <w:p w14:paraId="686E510E" w14:textId="77777777" w:rsidR="00BD0DCE" w:rsidRDefault="00FE5836" w:rsidP="00FE5836">
      <w:pPr>
        <w:pStyle w:val="BodyText"/>
        <w:ind w:left="810" w:right="288" w:firstLine="0"/>
      </w:pPr>
      <w:r>
        <w:rPr>
          <w:rStyle w:val="BodyTextChar"/>
          <w:i/>
        </w:rPr>
        <w:t>Directrices generales:</w:t>
      </w:r>
    </w:p>
    <w:p w14:paraId="6B287F2B" w14:textId="77777777" w:rsidR="00BD0DCE" w:rsidRDefault="00FE5836" w:rsidP="00FE5836">
      <w:pPr>
        <w:pStyle w:val="BodyText"/>
        <w:spacing w:after="240"/>
        <w:ind w:left="810" w:right="288" w:firstLine="0"/>
        <w:jc w:val="both"/>
      </w:pPr>
      <w:r>
        <w:rPr>
          <w:rStyle w:val="BodyTextChar"/>
        </w:rPr>
        <w:t>La notificación de que una persona no autorizada ha intentado acceder a la cuenta de juego de un jugador puede hacerse por cualquier medio que el titular de licencia considere más apropiado en ese momento, como mensajes de texto, correos electrónicos o información de inicio de sesión.</w:t>
      </w:r>
    </w:p>
    <w:p w14:paraId="0BA382D8" w14:textId="0A2C1EF8" w:rsidR="00BD0DCE" w:rsidRDefault="003F18C8" w:rsidP="00FE5836">
      <w:pPr>
        <w:pStyle w:val="BodyText"/>
        <w:tabs>
          <w:tab w:val="left" w:pos="931"/>
        </w:tabs>
        <w:spacing w:after="0"/>
        <w:ind w:left="700" w:right="288" w:firstLine="0"/>
        <w:jc w:val="both"/>
      </w:pPr>
      <w:r>
        <w:rPr>
          <w:rStyle w:val="BodyTextChar"/>
          <w:b/>
        </w:rPr>
        <w:lastRenderedPageBreak/>
        <w:t xml:space="preserve">Artículo 5 </w:t>
      </w:r>
      <w:r>
        <w:rPr>
          <w:rStyle w:val="BodyTextChar"/>
        </w:rPr>
        <w:t>La identidad del jugador, la fecha y la hora se registrarán en cada inicio y cierre de sesión.</w:t>
      </w:r>
    </w:p>
    <w:p w14:paraId="41D20546" w14:textId="77777777" w:rsidR="008659AD" w:rsidRDefault="00FE5836" w:rsidP="008659AD">
      <w:pPr>
        <w:pStyle w:val="BodyText"/>
        <w:spacing w:after="120"/>
        <w:ind w:left="700" w:right="288" w:firstLine="240"/>
        <w:jc w:val="both"/>
        <w:rPr>
          <w:rStyle w:val="BodyTextChar"/>
        </w:rPr>
      </w:pPr>
      <w:r>
        <w:rPr>
          <w:rStyle w:val="BodyTextChar"/>
        </w:rPr>
        <w:t>Cuando un jugador inicie sesión en el sistema de juego, su último inicio de sesión con hora y fecha estará disponible para el jugador.</w:t>
      </w:r>
    </w:p>
    <w:p w14:paraId="0490C7A8" w14:textId="05C71735" w:rsidR="00BD0DCE" w:rsidRDefault="003F18C8" w:rsidP="008659AD">
      <w:pPr>
        <w:pStyle w:val="BodyText"/>
        <w:spacing w:after="120"/>
        <w:ind w:left="700" w:right="288" w:firstLine="9"/>
        <w:jc w:val="both"/>
      </w:pPr>
      <w:r>
        <w:rPr>
          <w:rStyle w:val="BodyTextChar"/>
          <w:b/>
        </w:rPr>
        <w:t>Artículo 6</w:t>
      </w:r>
      <w:r>
        <w:rPr>
          <w:rStyle w:val="BodyTextChar"/>
        </w:rPr>
        <w:t xml:space="preserve"> El sistema de juego tendrá una función y procedimientos documentados para el cambio seguro de los códigos de autorización.</w:t>
      </w:r>
    </w:p>
    <w:p w14:paraId="414834F3" w14:textId="77777777" w:rsidR="00BD0DCE" w:rsidRDefault="00FE5836" w:rsidP="003F18C8">
      <w:pPr>
        <w:pStyle w:val="BodyText"/>
        <w:spacing w:after="160"/>
        <w:ind w:left="709" w:firstLine="240"/>
        <w:jc w:val="both"/>
      </w:pPr>
      <w:r>
        <w:rPr>
          <w:rStyle w:val="BodyTextChar"/>
        </w:rPr>
        <w:t>El código de autorización de un jugador no podrá ser modificado unilateralmente por el titular de licencia.</w:t>
      </w:r>
    </w:p>
    <w:p w14:paraId="0A241B9B" w14:textId="77777777" w:rsidR="00BD0DCE" w:rsidRDefault="00FE5836" w:rsidP="003F18C8">
      <w:pPr>
        <w:pStyle w:val="BodyText"/>
        <w:ind w:left="709" w:firstLine="760"/>
      </w:pPr>
      <w:r>
        <w:rPr>
          <w:rStyle w:val="BodyTextChar"/>
          <w:i/>
        </w:rPr>
        <w:t>Directrices generales:</w:t>
      </w:r>
    </w:p>
    <w:p w14:paraId="2643CE2B" w14:textId="77777777" w:rsidR="00BD0DCE" w:rsidRDefault="00FE5836" w:rsidP="003F18C8">
      <w:pPr>
        <w:pStyle w:val="BodyText"/>
        <w:spacing w:after="240"/>
        <w:ind w:left="709" w:firstLine="0"/>
      </w:pPr>
      <w:r>
        <w:rPr>
          <w:rStyle w:val="BodyTextChar"/>
        </w:rPr>
        <w:t>Si es necesario, puede enviarse un código único a la dirección de correo electrónico o al número de móvil registrado del jugador.</w:t>
      </w:r>
    </w:p>
    <w:p w14:paraId="12491EB1" w14:textId="77777777" w:rsidR="00BD0DCE" w:rsidRDefault="00FE5836" w:rsidP="003F18C8">
      <w:pPr>
        <w:pStyle w:val="BodyText"/>
        <w:ind w:left="709" w:firstLine="300"/>
      </w:pPr>
      <w:r>
        <w:rPr>
          <w:rStyle w:val="BodyTextChar"/>
          <w:i/>
        </w:rPr>
        <w:t>Cuentas de jugador</w:t>
      </w:r>
    </w:p>
    <w:p w14:paraId="1A2B2254" w14:textId="7701E2DB" w:rsidR="00BD0DCE" w:rsidRDefault="003F18C8" w:rsidP="003F18C8">
      <w:pPr>
        <w:pStyle w:val="BodyText"/>
        <w:tabs>
          <w:tab w:val="left" w:pos="531"/>
        </w:tabs>
        <w:spacing w:after="240"/>
        <w:ind w:left="709" w:firstLine="0"/>
        <w:jc w:val="both"/>
      </w:pPr>
      <w:r>
        <w:rPr>
          <w:rStyle w:val="BodyTextChar"/>
          <w:b/>
        </w:rPr>
        <w:t xml:space="preserve">Artículo 7 </w:t>
      </w:r>
      <w:r>
        <w:rPr>
          <w:rStyle w:val="BodyTextChar"/>
        </w:rPr>
        <w:t>El sistema de juego tendrá una función para gestionar y registrar todas las transacciones financieras hacia y desde una cuenta de juego de conformidad con el capítulo 13, artículo 3, de la Ley (2018:1138) de juegos de azar.</w:t>
      </w:r>
    </w:p>
    <w:p w14:paraId="03D0A292" w14:textId="361318AA" w:rsidR="00BD0DCE" w:rsidRDefault="003F18C8" w:rsidP="003F18C8">
      <w:pPr>
        <w:pStyle w:val="BodyText"/>
        <w:tabs>
          <w:tab w:val="left" w:pos="536"/>
        </w:tabs>
        <w:spacing w:after="0" w:line="252" w:lineRule="auto"/>
        <w:ind w:left="709" w:firstLine="0"/>
        <w:jc w:val="both"/>
      </w:pPr>
      <w:r>
        <w:rPr>
          <w:rStyle w:val="BodyTextChar"/>
          <w:b/>
        </w:rPr>
        <w:t>Artículo 8</w:t>
      </w:r>
      <w:r>
        <w:rPr>
          <w:rStyle w:val="BodyTextChar"/>
        </w:rPr>
        <w:t xml:space="preserve"> Al depositar fondos en una cuenta de juego, el titular de licencia deberá poder asegurarse de que el titular de la cuenta de débito/bancaria u otro servicio de pago declarado es el mismo que el jugador de la cuenta de juego.</w:t>
      </w:r>
    </w:p>
    <w:p w14:paraId="75F97B66" w14:textId="77777777" w:rsidR="00BD0DCE" w:rsidRDefault="00FE5836" w:rsidP="003F18C8">
      <w:pPr>
        <w:pStyle w:val="BodyText"/>
        <w:spacing w:after="160" w:line="252" w:lineRule="auto"/>
        <w:ind w:left="709" w:firstLine="240"/>
        <w:jc w:val="both"/>
      </w:pPr>
      <w:r>
        <w:rPr>
          <w:rStyle w:val="BodyTextChar"/>
        </w:rPr>
        <w:t>El párrafo primero se aplicará también si el jugador cambia una tarjeta bancaria, una cuenta bancaria u otro servicio de pago.</w:t>
      </w:r>
    </w:p>
    <w:p w14:paraId="7EFFF961" w14:textId="77777777" w:rsidR="00BD0DCE" w:rsidRDefault="00FE5836" w:rsidP="003F18C8">
      <w:pPr>
        <w:pStyle w:val="BodyText"/>
        <w:ind w:left="709" w:firstLine="760"/>
      </w:pPr>
      <w:r>
        <w:rPr>
          <w:rStyle w:val="BodyTextChar"/>
          <w:i/>
        </w:rPr>
        <w:t>Directrices generales:</w:t>
      </w:r>
    </w:p>
    <w:p w14:paraId="3D0EEBDC" w14:textId="77777777" w:rsidR="00BD0DCE" w:rsidRDefault="00FE5836" w:rsidP="003F18C8">
      <w:pPr>
        <w:pStyle w:val="BodyText"/>
        <w:spacing w:after="240"/>
        <w:ind w:left="709" w:firstLine="0"/>
      </w:pPr>
      <w:r>
        <w:rPr>
          <w:rStyle w:val="BodyTextChar"/>
        </w:rPr>
        <w:t>La seguridad puede garantizarse a través de una identificación electrónica fiable o equivalente.</w:t>
      </w:r>
    </w:p>
    <w:p w14:paraId="007B26E0" w14:textId="19E78E7F" w:rsidR="00BD0DCE" w:rsidRDefault="003F18C8" w:rsidP="003F18C8">
      <w:pPr>
        <w:pStyle w:val="BodyText"/>
        <w:tabs>
          <w:tab w:val="left" w:pos="531"/>
        </w:tabs>
        <w:spacing w:after="0"/>
        <w:ind w:left="709" w:firstLine="0"/>
        <w:jc w:val="both"/>
      </w:pPr>
      <w:r>
        <w:rPr>
          <w:rStyle w:val="BodyTextChar"/>
          <w:b/>
        </w:rPr>
        <w:t>Artículo 9</w:t>
      </w:r>
      <w:r>
        <w:rPr>
          <w:rStyle w:val="BodyTextChar"/>
        </w:rPr>
        <w:t xml:space="preserve"> Un jugador podrá ver su saldo en la cuenta de juego inmediatamente después de que cada transacción haya sido ejecutada.</w:t>
      </w:r>
    </w:p>
    <w:p w14:paraId="0F8F0B96" w14:textId="77777777" w:rsidR="00BD0DCE" w:rsidRDefault="00FE5836" w:rsidP="003F18C8">
      <w:pPr>
        <w:pStyle w:val="BodyText"/>
        <w:spacing w:after="240"/>
        <w:ind w:left="709" w:firstLine="240"/>
        <w:jc w:val="both"/>
      </w:pPr>
      <w:r>
        <w:rPr>
          <w:rStyle w:val="BodyTextChar"/>
        </w:rPr>
        <w:t>Debe haber una función que, de conformidad con el capítulo 13, artículo 3, párrafo primero, de la Ley (2018:1138) de juegos de azar, muestre al jugador en qué juegos ha participado, todas las apuestas realizadas y todas las ganancias pagadas.</w:t>
      </w:r>
    </w:p>
    <w:p w14:paraId="7DBC3369" w14:textId="77777777" w:rsidR="00BD0DCE" w:rsidRDefault="00FE5836" w:rsidP="003F18C8">
      <w:pPr>
        <w:pStyle w:val="BodyText"/>
        <w:ind w:left="709" w:firstLine="300"/>
      </w:pPr>
      <w:r>
        <w:rPr>
          <w:rStyle w:val="BodyTextChar"/>
          <w:i/>
        </w:rPr>
        <w:t>Limitación de depósitos, pérdidas y tiempo de inicio de sesión</w:t>
      </w:r>
    </w:p>
    <w:p w14:paraId="380D3825" w14:textId="0AD488FA" w:rsidR="00BD0DCE" w:rsidRDefault="003F18C8" w:rsidP="003F18C8">
      <w:pPr>
        <w:pStyle w:val="BodyText"/>
        <w:tabs>
          <w:tab w:val="left" w:pos="627"/>
        </w:tabs>
        <w:spacing w:after="0"/>
        <w:ind w:left="709" w:firstLine="0"/>
        <w:jc w:val="both"/>
      </w:pPr>
      <w:r>
        <w:rPr>
          <w:rStyle w:val="BodyTextChar"/>
          <w:b/>
        </w:rPr>
        <w:t xml:space="preserve">Artículo 10 </w:t>
      </w:r>
      <w:r>
        <w:rPr>
          <w:rStyle w:val="BodyTextChar"/>
        </w:rPr>
        <w:t>Para los juegos en línea, debe haber una función en la que el jugador pueda especificar fácilmente la cantidad de depósitos que se pueden hacer desglosados por día, semana y mes.</w:t>
      </w:r>
    </w:p>
    <w:p w14:paraId="6E2FC260" w14:textId="77777777" w:rsidR="00BD0DCE" w:rsidRDefault="00FE5836" w:rsidP="003F18C8">
      <w:pPr>
        <w:pStyle w:val="BodyText"/>
        <w:spacing w:after="240"/>
        <w:ind w:left="709" w:firstLine="240"/>
        <w:jc w:val="both"/>
      </w:pPr>
      <w:r>
        <w:rPr>
          <w:rStyle w:val="BodyTextChar"/>
        </w:rPr>
        <w:t>Un jugador que no haya establecido límites a los depósitos de acuerdo con el párrafo primero no estará autorizado a jugar.</w:t>
      </w:r>
    </w:p>
    <w:p w14:paraId="3940BC09" w14:textId="4DCC63A3" w:rsidR="00BD0DCE" w:rsidRDefault="003F18C8" w:rsidP="003F18C8">
      <w:pPr>
        <w:pStyle w:val="BodyText"/>
        <w:tabs>
          <w:tab w:val="left" w:pos="618"/>
        </w:tabs>
        <w:spacing w:after="240"/>
        <w:ind w:left="709" w:firstLine="0"/>
        <w:jc w:val="both"/>
      </w:pPr>
      <w:r>
        <w:rPr>
          <w:rStyle w:val="BodyTextChar"/>
          <w:b/>
        </w:rPr>
        <w:t>Artículo 11</w:t>
      </w:r>
      <w:r>
        <w:rPr>
          <w:rStyle w:val="BodyTextChar"/>
        </w:rPr>
        <w:t xml:space="preserve"> Para los juegos en línea, debe haber una función en la que el jugador pueda limitar fácilmente su tiempo de inicio de sesión.</w:t>
      </w:r>
    </w:p>
    <w:p w14:paraId="037A7320" w14:textId="7EC7984C" w:rsidR="00BD0DCE" w:rsidRDefault="003F18C8" w:rsidP="003F18C8">
      <w:pPr>
        <w:pStyle w:val="BodyText"/>
        <w:tabs>
          <w:tab w:val="left" w:pos="627"/>
        </w:tabs>
        <w:spacing w:after="240"/>
        <w:ind w:left="709" w:firstLine="0"/>
        <w:jc w:val="both"/>
      </w:pPr>
      <w:r>
        <w:rPr>
          <w:rStyle w:val="BodyTextChar"/>
          <w:b/>
        </w:rPr>
        <w:t xml:space="preserve">Artículo 12 </w:t>
      </w:r>
      <w:r>
        <w:rPr>
          <w:rStyle w:val="BodyTextChar"/>
        </w:rPr>
        <w:t>Debe haber una función para poder mostrar las advertencias al jugador sobre las ganancias y pérdidas, así como información sobre el momento en que el jugador ha iniciado sesión.</w:t>
      </w:r>
    </w:p>
    <w:p w14:paraId="0B9F3B8A" w14:textId="137E13E6" w:rsidR="00BD0DCE" w:rsidRDefault="003F18C8" w:rsidP="003F18C8">
      <w:pPr>
        <w:pStyle w:val="BodyText"/>
        <w:tabs>
          <w:tab w:val="left" w:pos="618"/>
        </w:tabs>
        <w:spacing w:after="160"/>
        <w:ind w:left="709" w:firstLine="0"/>
        <w:jc w:val="both"/>
      </w:pPr>
      <w:r>
        <w:rPr>
          <w:rStyle w:val="BodyTextChar"/>
          <w:b/>
        </w:rPr>
        <w:lastRenderedPageBreak/>
        <w:t>Artículo 13</w:t>
      </w:r>
      <w:r>
        <w:rPr>
          <w:rStyle w:val="BodyTextChar"/>
        </w:rPr>
        <w:t xml:space="preserve"> Solo el jugador podrá determinar los límites de acuerdo con los artículos 10 y 11.</w:t>
      </w:r>
    </w:p>
    <w:p w14:paraId="76BBD759" w14:textId="77777777" w:rsidR="00BD0DCE" w:rsidRDefault="00FE5836" w:rsidP="00BD0A2A">
      <w:pPr>
        <w:pStyle w:val="BodyText"/>
        <w:ind w:right="319" w:firstLine="320"/>
        <w:jc w:val="both"/>
      </w:pPr>
      <w:r>
        <w:rPr>
          <w:rStyle w:val="BodyTextChar"/>
          <w:i/>
        </w:rPr>
        <w:t>Suspensión del juego</w:t>
      </w:r>
    </w:p>
    <w:p w14:paraId="1F4176B5" w14:textId="3F68A9F9" w:rsidR="00BD0DCE" w:rsidRDefault="00D971C1" w:rsidP="00BD0A2A">
      <w:pPr>
        <w:pStyle w:val="BodyText"/>
        <w:tabs>
          <w:tab w:val="left" w:pos="671"/>
        </w:tabs>
        <w:spacing w:after="240"/>
        <w:ind w:left="320" w:right="319" w:firstLine="0"/>
        <w:jc w:val="both"/>
      </w:pPr>
      <w:r>
        <w:rPr>
          <w:rStyle w:val="BodyTextChar"/>
          <w:b/>
        </w:rPr>
        <w:t>Artículo 14</w:t>
      </w:r>
      <w:r>
        <w:rPr>
          <w:rStyle w:val="BodyTextChar"/>
        </w:rPr>
        <w:t xml:space="preserve"> El sistema de juego deberá tener una función que permita a los jugadores </w:t>
      </w:r>
      <w:proofErr w:type="spellStart"/>
      <w:r>
        <w:rPr>
          <w:rStyle w:val="BodyTextChar"/>
        </w:rPr>
        <w:t>autosuspenderse</w:t>
      </w:r>
      <w:proofErr w:type="spellEnd"/>
      <w:r>
        <w:rPr>
          <w:rStyle w:val="BodyTextChar"/>
        </w:rPr>
        <w:t xml:space="preserve"> fácilmente de los juegos durante un determinado período de tiempo o por un período indefinido.</w:t>
      </w:r>
    </w:p>
    <w:p w14:paraId="2D73BD85" w14:textId="1BE0BE25" w:rsidR="00BD0DCE" w:rsidRDefault="00D971C1" w:rsidP="00BD0A2A">
      <w:pPr>
        <w:pStyle w:val="BodyText"/>
        <w:tabs>
          <w:tab w:val="left" w:pos="686"/>
        </w:tabs>
        <w:spacing w:after="240"/>
        <w:ind w:left="320" w:right="319" w:firstLine="0"/>
        <w:jc w:val="both"/>
      </w:pPr>
      <w:r>
        <w:rPr>
          <w:rStyle w:val="BodyTextChar"/>
          <w:b/>
        </w:rPr>
        <w:t>Artículo </w:t>
      </w:r>
      <w:proofErr w:type="gramStart"/>
      <w:r>
        <w:rPr>
          <w:rStyle w:val="BodyTextChar"/>
          <w:b/>
        </w:rPr>
        <w:t xml:space="preserve">15 </w:t>
      </w:r>
      <w:r>
        <w:rPr>
          <w:rStyle w:val="BodyTextChar"/>
        </w:rPr>
        <w:t xml:space="preserve"> El</w:t>
      </w:r>
      <w:proofErr w:type="gramEnd"/>
      <w:r>
        <w:rPr>
          <w:rStyle w:val="BodyTextChar"/>
        </w:rPr>
        <w:t xml:space="preserve"> sistema de juego tendrá una función que compruebe si los jugadores se han </w:t>
      </w:r>
      <w:proofErr w:type="spellStart"/>
      <w:r>
        <w:rPr>
          <w:rStyle w:val="BodyTextChar"/>
        </w:rPr>
        <w:t>autosuspendido</w:t>
      </w:r>
      <w:proofErr w:type="spellEnd"/>
      <w:r>
        <w:rPr>
          <w:rStyle w:val="BodyTextChar"/>
        </w:rPr>
        <w:t xml:space="preserve"> o han limitado su tiempo de juego cada vez que los jugadores se registren o inicien sesión en el sistema de juego.</w:t>
      </w:r>
    </w:p>
    <w:p w14:paraId="4C3A60E5" w14:textId="77777777" w:rsidR="00BD0DCE" w:rsidRDefault="00FE5836" w:rsidP="00BD0A2A">
      <w:pPr>
        <w:pStyle w:val="BodyText"/>
        <w:ind w:right="319" w:firstLine="320"/>
      </w:pPr>
      <w:r>
        <w:rPr>
          <w:rStyle w:val="BodyTextChar"/>
          <w:i/>
        </w:rPr>
        <w:t>Inicio del juego</w:t>
      </w:r>
    </w:p>
    <w:p w14:paraId="76A41944" w14:textId="4767E851" w:rsidR="00BD0DCE" w:rsidRDefault="00D971C1" w:rsidP="00BD0A2A">
      <w:pPr>
        <w:pStyle w:val="BodyText"/>
        <w:tabs>
          <w:tab w:val="left" w:pos="676"/>
        </w:tabs>
        <w:spacing w:after="160"/>
        <w:ind w:left="320" w:right="319" w:firstLine="0"/>
        <w:jc w:val="both"/>
      </w:pPr>
      <w:r>
        <w:rPr>
          <w:rStyle w:val="BodyTextChar"/>
          <w:b/>
        </w:rPr>
        <w:t xml:space="preserve">Artículo 16 </w:t>
      </w:r>
      <w:r>
        <w:rPr>
          <w:rStyle w:val="BodyTextChar"/>
        </w:rPr>
        <w:t>Para los juegos, habrá una función y procedimientos documentados que impidan que se realice una apuesta después de que se haya iniciado la oportunidad especificada por el titular de licencia para la retirada o el evento de un resultado futuro.</w:t>
      </w:r>
    </w:p>
    <w:p w14:paraId="106A2B02" w14:textId="77777777" w:rsidR="00BD0DCE" w:rsidRDefault="00FE5836" w:rsidP="00BD0A2A">
      <w:pPr>
        <w:pStyle w:val="BodyText"/>
        <w:ind w:right="319" w:firstLine="780"/>
        <w:jc w:val="both"/>
      </w:pPr>
      <w:r>
        <w:rPr>
          <w:rStyle w:val="BodyTextChar"/>
          <w:i/>
        </w:rPr>
        <w:t>Directrices generales:</w:t>
      </w:r>
    </w:p>
    <w:p w14:paraId="5400B561" w14:textId="77777777" w:rsidR="00BD0DCE" w:rsidRDefault="00FE5836" w:rsidP="00BD0A2A">
      <w:pPr>
        <w:pStyle w:val="BodyText"/>
        <w:spacing w:after="280"/>
        <w:ind w:left="780" w:right="319" w:firstLine="0"/>
        <w:jc w:val="both"/>
      </w:pPr>
      <w:r>
        <w:rPr>
          <w:rStyle w:val="BodyTextChar"/>
        </w:rPr>
        <w:t>Cuando proceda, las apuestas podrán tener lugar durante un partido en curso o similar, como una apuesta sobre qué equipo marca el siguiente gol o el jugador del partido.</w:t>
      </w:r>
    </w:p>
    <w:p w14:paraId="3A3B3948" w14:textId="5AF56E00" w:rsidR="00BD0DCE" w:rsidRDefault="00D971C1" w:rsidP="00BD0A2A">
      <w:pPr>
        <w:pStyle w:val="Heading20"/>
        <w:keepNext/>
        <w:keepLines/>
        <w:tabs>
          <w:tab w:val="left" w:pos="676"/>
        </w:tabs>
        <w:ind w:left="320" w:right="319"/>
        <w:jc w:val="both"/>
      </w:pPr>
      <w:bookmarkStart w:id="10" w:name="bookmark20"/>
      <w:r>
        <w:rPr>
          <w:rStyle w:val="Heading2"/>
          <w:b/>
        </w:rPr>
        <w:t>Capítulo 10 Porcentaje de pago</w:t>
      </w:r>
      <w:bookmarkEnd w:id="10"/>
    </w:p>
    <w:p w14:paraId="0D116057" w14:textId="524AF52A" w:rsidR="00BD0DCE" w:rsidRDefault="00D971C1" w:rsidP="00BD0A2A">
      <w:pPr>
        <w:pStyle w:val="BodyText"/>
        <w:tabs>
          <w:tab w:val="left" w:pos="575"/>
        </w:tabs>
        <w:spacing w:after="240"/>
        <w:ind w:left="320" w:right="319" w:firstLine="0"/>
        <w:jc w:val="both"/>
      </w:pPr>
      <w:r>
        <w:rPr>
          <w:rStyle w:val="BodyTextChar"/>
          <w:b/>
        </w:rPr>
        <w:t xml:space="preserve">Artículo 1 </w:t>
      </w:r>
      <w:r>
        <w:rPr>
          <w:rStyle w:val="BodyTextChar"/>
        </w:rPr>
        <w:t>En los juegos con ganancias progresivas, se mostrará al jugador el porcentaje mínimo de pago.</w:t>
      </w:r>
    </w:p>
    <w:p w14:paraId="6EA9B3A2" w14:textId="7D2C4085" w:rsidR="00BD0DCE" w:rsidRDefault="00D971C1" w:rsidP="00BD0A2A">
      <w:pPr>
        <w:pStyle w:val="BodyText"/>
        <w:tabs>
          <w:tab w:val="left" w:pos="580"/>
        </w:tabs>
        <w:spacing w:after="0" w:line="252" w:lineRule="auto"/>
        <w:ind w:left="320" w:right="319" w:firstLine="0"/>
        <w:jc w:val="both"/>
      </w:pPr>
      <w:r>
        <w:rPr>
          <w:rStyle w:val="BodyTextChar"/>
          <w:b/>
        </w:rPr>
        <w:t xml:space="preserve">Artículo 2 </w:t>
      </w:r>
      <w:r>
        <w:rPr>
          <w:rStyle w:val="BodyTextChar"/>
        </w:rPr>
        <w:t>El sistema de juego tendrá una función para supervisar el porcentaje de pago de cada apuesta individual.</w:t>
      </w:r>
    </w:p>
    <w:p w14:paraId="7F5D395F" w14:textId="77777777" w:rsidR="00BD0DCE" w:rsidRDefault="00FE5836" w:rsidP="00BD0A2A">
      <w:pPr>
        <w:pStyle w:val="BodyText"/>
        <w:spacing w:after="280" w:line="252" w:lineRule="auto"/>
        <w:ind w:left="320" w:right="319" w:firstLine="240"/>
        <w:jc w:val="both"/>
      </w:pPr>
      <w:r>
        <w:rPr>
          <w:rStyle w:val="BodyTextChar"/>
        </w:rPr>
        <w:t>Los datos generados con arreglo al párrafo primero se almacenarán y estarán disponibles para su revisión.</w:t>
      </w:r>
    </w:p>
    <w:p w14:paraId="366EE487" w14:textId="0C23F410" w:rsidR="00BD0DCE" w:rsidRDefault="00D971C1" w:rsidP="00BD0A2A">
      <w:pPr>
        <w:pStyle w:val="Heading20"/>
        <w:keepNext/>
        <w:keepLines/>
        <w:tabs>
          <w:tab w:val="left" w:pos="671"/>
        </w:tabs>
        <w:ind w:left="320" w:right="319"/>
      </w:pPr>
      <w:bookmarkStart w:id="11" w:name="bookmark22"/>
      <w:r>
        <w:rPr>
          <w:rStyle w:val="Heading2"/>
          <w:b/>
        </w:rPr>
        <w:t>Capítulo 11 Instrucciones del juego, plan de ganancias y bote ganador</w:t>
      </w:r>
      <w:bookmarkEnd w:id="11"/>
    </w:p>
    <w:p w14:paraId="5741E1FD" w14:textId="77777777" w:rsidR="00BD0DCE" w:rsidRDefault="00FE5836" w:rsidP="00BD0A2A">
      <w:pPr>
        <w:pStyle w:val="BodyText"/>
        <w:ind w:right="319" w:firstLine="320"/>
      </w:pPr>
      <w:r>
        <w:rPr>
          <w:rStyle w:val="BodyTextChar"/>
          <w:i/>
        </w:rPr>
        <w:t>Instrucciones del juego</w:t>
      </w:r>
    </w:p>
    <w:p w14:paraId="158783AD" w14:textId="077760CE" w:rsidR="00BD0DCE" w:rsidRDefault="00D971C1" w:rsidP="00BD0A2A">
      <w:pPr>
        <w:pStyle w:val="BodyText"/>
        <w:tabs>
          <w:tab w:val="left" w:pos="561"/>
        </w:tabs>
        <w:spacing w:after="160"/>
        <w:ind w:left="320" w:right="319" w:firstLine="0"/>
        <w:jc w:val="both"/>
      </w:pPr>
      <w:r>
        <w:rPr>
          <w:rStyle w:val="BodyTextChar"/>
          <w:b/>
        </w:rPr>
        <w:t>Artículo 1</w:t>
      </w:r>
      <w:r>
        <w:rPr>
          <w:rStyle w:val="BodyTextChar"/>
        </w:rPr>
        <w:t xml:space="preserve"> Las instrucciones del juego serán completas, claras y no engañosas.</w:t>
      </w:r>
    </w:p>
    <w:p w14:paraId="0AD33262" w14:textId="77777777" w:rsidR="00BD0DCE" w:rsidRDefault="00FE5836" w:rsidP="00BD0A2A">
      <w:pPr>
        <w:pStyle w:val="BodyText"/>
        <w:ind w:right="319" w:firstLine="780"/>
        <w:jc w:val="both"/>
      </w:pPr>
      <w:r>
        <w:rPr>
          <w:rStyle w:val="BodyTextChar"/>
          <w:i/>
        </w:rPr>
        <w:t>Directrices generales:</w:t>
      </w:r>
    </w:p>
    <w:p w14:paraId="6340855C" w14:textId="77777777" w:rsidR="00BD0DCE" w:rsidRDefault="00FE5836" w:rsidP="00BD0A2A">
      <w:pPr>
        <w:pStyle w:val="BodyText"/>
        <w:spacing w:after="240"/>
        <w:ind w:left="780" w:right="319" w:firstLine="0"/>
        <w:jc w:val="both"/>
      </w:pPr>
      <w:r>
        <w:rPr>
          <w:rStyle w:val="BodyTextChar"/>
        </w:rPr>
        <w:t>Las instrucciones del juego podrán traducirse a otros idiomas y tendrán el mismo contenido que las instrucciones originales.</w:t>
      </w:r>
    </w:p>
    <w:p w14:paraId="3D48F742" w14:textId="08DC8779" w:rsidR="00BD0DCE" w:rsidRDefault="00D971C1" w:rsidP="00BD0A2A">
      <w:pPr>
        <w:pStyle w:val="BodyText"/>
        <w:tabs>
          <w:tab w:val="left" w:pos="575"/>
        </w:tabs>
        <w:spacing w:after="240"/>
        <w:ind w:left="320" w:right="319" w:firstLine="0"/>
        <w:jc w:val="both"/>
      </w:pPr>
      <w:r>
        <w:rPr>
          <w:rStyle w:val="BodyTextChar"/>
          <w:b/>
        </w:rPr>
        <w:t>Artículo 2</w:t>
      </w:r>
      <w:r>
        <w:rPr>
          <w:rStyle w:val="BodyTextChar"/>
        </w:rPr>
        <w:t xml:space="preserve"> Las instrucciones y reglas del juego estarán disponibles sin necesidad de realizar una apuesta.</w:t>
      </w:r>
    </w:p>
    <w:p w14:paraId="33427AD7" w14:textId="04950CF6" w:rsidR="00BD0DCE" w:rsidRDefault="00D971C1" w:rsidP="00BD0A2A">
      <w:pPr>
        <w:pStyle w:val="BodyText"/>
        <w:tabs>
          <w:tab w:val="left" w:pos="575"/>
        </w:tabs>
        <w:spacing w:after="0"/>
        <w:ind w:left="320" w:right="319" w:firstLine="0"/>
        <w:jc w:val="both"/>
      </w:pPr>
      <w:r>
        <w:rPr>
          <w:rStyle w:val="BodyTextChar"/>
          <w:b/>
        </w:rPr>
        <w:t>Artículo 3</w:t>
      </w:r>
      <w:r>
        <w:rPr>
          <w:rStyle w:val="BodyTextChar"/>
        </w:rPr>
        <w:t xml:space="preserve"> Las instrucciones del juego estarán disponibles en el mismo tipo de medio que el juego actual.</w:t>
      </w:r>
    </w:p>
    <w:p w14:paraId="186F581C" w14:textId="77777777" w:rsidR="00BD0DCE" w:rsidRDefault="00FE5836" w:rsidP="00BD0A2A">
      <w:pPr>
        <w:pStyle w:val="BodyText"/>
        <w:spacing w:after="160"/>
        <w:ind w:right="319" w:firstLine="560"/>
        <w:jc w:val="both"/>
      </w:pPr>
      <w:r>
        <w:rPr>
          <w:rStyle w:val="BodyTextChar"/>
        </w:rPr>
        <w:t>Las instrucciones del juego estarán fácilmente disponibles.</w:t>
      </w:r>
    </w:p>
    <w:p w14:paraId="0293E106" w14:textId="77777777" w:rsidR="00BD0DCE" w:rsidRDefault="00FE5836" w:rsidP="00BD0A2A">
      <w:pPr>
        <w:pStyle w:val="BodyText"/>
        <w:ind w:right="319" w:firstLine="780"/>
        <w:jc w:val="both"/>
      </w:pPr>
      <w:r>
        <w:rPr>
          <w:rStyle w:val="BodyTextChar"/>
          <w:i/>
        </w:rPr>
        <w:t>Directrices generales:</w:t>
      </w:r>
    </w:p>
    <w:p w14:paraId="7E2C5527" w14:textId="77777777" w:rsidR="00BD0DCE" w:rsidRDefault="00FE5836" w:rsidP="00FE5836">
      <w:pPr>
        <w:pStyle w:val="BodyText"/>
        <w:spacing w:after="160"/>
        <w:ind w:left="780" w:right="-335" w:firstLine="0"/>
        <w:jc w:val="both"/>
      </w:pPr>
      <w:r>
        <w:rPr>
          <w:noProof/>
        </w:rPr>
        <w:lastRenderedPageBreak/>
        <mc:AlternateContent>
          <mc:Choice Requires="wps">
            <w:drawing>
              <wp:anchor distT="7486015" distB="75565" distL="895985" distR="76200" simplePos="0" relativeHeight="125829392" behindDoc="0" locked="0" layoutInCell="1" allowOverlap="1" wp14:anchorId="62E6820E" wp14:editId="40183072">
                <wp:simplePos x="0" y="0"/>
                <wp:positionH relativeFrom="page">
                  <wp:posOffset>5763895</wp:posOffset>
                </wp:positionH>
                <wp:positionV relativeFrom="margin">
                  <wp:posOffset>7409815</wp:posOffset>
                </wp:positionV>
                <wp:extent cx="140335" cy="158750"/>
                <wp:effectExtent l="0" t="0" r="0" b="0"/>
                <wp:wrapSquare wrapText="bothSides"/>
                <wp:docPr id="83" name="Shape 8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4310CEDB" w14:textId="77777777" w:rsidR="00BD0DCE" w:rsidRDefault="00FE5836">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wps:txbx>
                      <wps:bodyPr wrap="none" lIns="0" tIns="0" rIns="0" bIns="0"/>
                    </wps:wsp>
                  </a:graphicData>
                </a:graphic>
              </wp:anchor>
            </w:drawing>
          </mc:Choice>
          <mc:Fallback>
            <w:pict>
              <v:shape w14:anchorId="62E6820E" id="Shape 83" o:spid="_x0000_s1033" type="#_x0000_t202" style="position:absolute;left:0;text-align:left;margin-left:453.85pt;margin-top:583.45pt;width:11.05pt;height:12.5pt;z-index:125829392;visibility:visible;mso-wrap-style:none;mso-wrap-distance-left:70.55pt;mso-wrap-distance-top:589.45pt;mso-wrap-distance-right:6pt;mso-wrap-distance-bottom:5.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" filled="f" stroked="f">
                <v:textbox inset="0,0,0,0">
                  <w:txbxContent>
                    <w:p w14:paraId="4310CEDB" w14:textId="77777777" w:rsidR="00BD0DCE" w:rsidRDefault="00FE5836">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v:textbox>
                <w10:wrap type="square" anchorx="page" anchory="margin"/>
              </v:shape>
            </w:pict>
          </mc:Fallback>
        </mc:AlternateContent>
      </w:r>
      <w:r>
        <w:rPr>
          <w:noProof/>
        </w:rPr>
        <mc:AlternateContent>
          <mc:Choice Requires="wps">
            <w:drawing>
              <wp:anchor distT="76200" distB="7454900" distL="76200" distR="298450" simplePos="0" relativeHeight="125829394" behindDoc="0" locked="0" layoutInCell="1" allowOverlap="1" wp14:anchorId="7B076BB0" wp14:editId="66BB3CD1">
                <wp:simplePos x="0" y="0"/>
                <wp:positionH relativeFrom="page">
                  <wp:posOffset>4944110</wp:posOffset>
                </wp:positionH>
                <wp:positionV relativeFrom="margin">
                  <wp:posOffset>0</wp:posOffset>
                </wp:positionV>
                <wp:extent cx="737870" cy="189230"/>
                <wp:effectExtent l="0" t="0" r="0" b="0"/>
                <wp:wrapSquare wrapText="bothSides"/>
                <wp:docPr id="85" name="Shape 85"/>
                <wp:cNvGraphicFramePr/>
                <a:graphic xmlns:a="http://schemas.openxmlformats.org/drawingml/2006/main">
                  <a:graphicData uri="http://schemas.microsoft.com/office/word/2010/wordprocessingShape">
                    <wps:wsp>
                      <wps:cNvSpPr txBox="1"/>
                      <wps:spPr>
                        <a:xfrm>
                          <a:off x="0" y="0"/>
                          <a:ext cx="737870" cy="189230"/>
                        </a:xfrm>
                        <a:prstGeom prst="rect">
                          <a:avLst/>
                        </a:prstGeom>
                        <a:noFill/>
                      </wps:spPr>
                      <wps:txbx>
                        <w:txbxContent>
                          <w:p w14:paraId="03C49E96"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w:pict>
              <v:shape w14:anchorId="7B076BB0" id="Shape 85" o:spid="_x0000_s1034" type="#_x0000_t202" style="position:absolute;left:0;text-align:left;margin-left:389.3pt;margin-top:0;width:58.1pt;height:14.9pt;z-index:125829394;visibility:visible;mso-wrap-style:none;mso-wrap-distance-left:6pt;mso-wrap-distance-top:6pt;mso-wrap-distance-right:23.5pt;mso-wrap-distance-bottom:58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" filled="f" stroked="f">
                <v:textbox inset="0,0,0,0">
                  <w:txbxContent>
                    <w:p w14:paraId="03C49E96" w14:textId="77777777" w:rsidR="00BD0DCE" w:rsidRDefault="00FE5836">
                      <w:pPr>
                        <w:pStyle w:val="BodyText"/>
                        <w:spacing w:after="0"/>
                        <w:ind w:firstLine="0"/>
                        <w:jc w:val="right"/>
                      </w:pPr>
                      <w:r>
                        <w:rPr>
                          <w:rStyle w:val="BodyTextChar"/>
                          <w:b/>
                        </w:rPr>
                        <w:t>SIFS 2022:3</w:t>
                      </w:r>
                    </w:p>
                  </w:txbxContent>
                </v:textbox>
                <w10:wrap type="square" anchorx="page" anchory="margin"/>
              </v:shape>
            </w:pict>
          </mc:Fallback>
        </mc:AlternateContent>
      </w:r>
      <w:r>
        <w:rPr>
          <w:rStyle w:val="BodyTextChar"/>
        </w:rPr>
        <w:t>Si un juego cambia temporalmente su carácter, durante la partida en curso, las instrucciones del juego deberán adaptarse automáticamente al cambio.</w:t>
      </w:r>
    </w:p>
    <w:p w14:paraId="05CBBF4C" w14:textId="77777777" w:rsidR="00BD0DCE" w:rsidRDefault="00FE5836" w:rsidP="00FE5836">
      <w:pPr>
        <w:pStyle w:val="BodyText"/>
        <w:keepNext/>
        <w:ind w:left="993" w:right="-335" w:firstLine="0"/>
      </w:pPr>
      <w:r>
        <w:rPr>
          <w:rStyle w:val="BodyTextChar"/>
          <w:i/>
        </w:rPr>
        <w:t>Tablas de pagos</w:t>
      </w:r>
    </w:p>
    <w:p w14:paraId="7476700B" w14:textId="2D3D60F0" w:rsidR="00BD0DCE" w:rsidRDefault="00D971C1" w:rsidP="00FE5836">
      <w:pPr>
        <w:pStyle w:val="BodyText"/>
        <w:tabs>
          <w:tab w:val="left" w:pos="1611"/>
        </w:tabs>
        <w:spacing w:after="0"/>
        <w:ind w:left="993" w:right="-335" w:firstLine="0"/>
      </w:pPr>
      <w:r>
        <w:rPr>
          <w:rStyle w:val="BodyTextChar"/>
          <w:b/>
        </w:rPr>
        <w:t xml:space="preserve">Artículo 4 </w:t>
      </w:r>
      <w:r>
        <w:rPr>
          <w:rStyle w:val="BodyTextChar"/>
        </w:rPr>
        <w:t>Debe haber procedimientos documentados para garantizar que la configuración de los planes de beneficios es correcta.</w:t>
      </w:r>
    </w:p>
    <w:p w14:paraId="7EB540FD" w14:textId="77777777" w:rsidR="00BD0DCE" w:rsidRDefault="00FE5836" w:rsidP="00FE5836">
      <w:pPr>
        <w:pStyle w:val="BodyText"/>
        <w:spacing w:after="160"/>
        <w:ind w:left="993" w:right="-335" w:firstLine="220"/>
        <w:jc w:val="both"/>
      </w:pPr>
      <w:r>
        <w:rPr>
          <w:rStyle w:val="BodyTextChar"/>
        </w:rPr>
        <w:t>Se establecerán procedimientos documentados para garantizar que el cálculo de los planes de beneficios es correcto.</w:t>
      </w:r>
    </w:p>
    <w:p w14:paraId="0A8B38CD" w14:textId="77777777" w:rsidR="00BD0DCE" w:rsidRDefault="00FE5836" w:rsidP="00FE5836">
      <w:pPr>
        <w:pStyle w:val="BodyText"/>
        <w:ind w:left="993" w:right="-335" w:firstLine="0"/>
      </w:pPr>
      <w:r>
        <w:rPr>
          <w:rStyle w:val="BodyTextChar"/>
          <w:i/>
        </w:rPr>
        <w:t>Directrices generales:</w:t>
      </w:r>
    </w:p>
    <w:p w14:paraId="1A0ED2F0" w14:textId="77777777" w:rsidR="00BD0DCE" w:rsidRDefault="00FE5836" w:rsidP="00FE5836">
      <w:pPr>
        <w:pStyle w:val="BodyText"/>
        <w:spacing w:after="240"/>
        <w:ind w:left="993" w:right="-335" w:firstLine="0"/>
        <w:jc w:val="both"/>
      </w:pPr>
      <w:r>
        <w:rPr>
          <w:rStyle w:val="BodyTextChar"/>
        </w:rPr>
        <w:t>Los procedimientos podrán ser tanto automáticos como manuales.</w:t>
      </w:r>
    </w:p>
    <w:p w14:paraId="45BEF916" w14:textId="77777777" w:rsidR="00BD0DCE" w:rsidRDefault="00FE5836" w:rsidP="00FE5836">
      <w:pPr>
        <w:pStyle w:val="BodyText"/>
        <w:ind w:left="993" w:right="-335" w:firstLine="0"/>
      </w:pPr>
      <w:r>
        <w:rPr>
          <w:rStyle w:val="BodyTextChar"/>
          <w:i/>
        </w:rPr>
        <w:t>Bote de premios</w:t>
      </w:r>
    </w:p>
    <w:p w14:paraId="4A6687CD" w14:textId="2FEE8A92" w:rsidR="00BD0DCE" w:rsidRDefault="00D971C1" w:rsidP="00FE5836">
      <w:pPr>
        <w:pStyle w:val="BodyText"/>
        <w:tabs>
          <w:tab w:val="left" w:pos="1606"/>
        </w:tabs>
        <w:spacing w:after="240"/>
        <w:ind w:left="993" w:right="-335" w:firstLine="0"/>
      </w:pPr>
      <w:r>
        <w:rPr>
          <w:rStyle w:val="BodyTextChar"/>
          <w:b/>
        </w:rPr>
        <w:t xml:space="preserve">Artículo 5 </w:t>
      </w:r>
      <w:r>
        <w:rPr>
          <w:rStyle w:val="BodyTextChar"/>
        </w:rPr>
        <w:t>Debe haber reglas sobre cómo un jugador puede ganar un bote de premios. Se indicará claramente cómo se financia y distribuye un bote de premios.</w:t>
      </w:r>
    </w:p>
    <w:p w14:paraId="5A748FE6" w14:textId="7427409D" w:rsidR="00BD0DCE" w:rsidRDefault="00D971C1" w:rsidP="00FE5836">
      <w:pPr>
        <w:pStyle w:val="BodyText"/>
        <w:tabs>
          <w:tab w:val="left" w:pos="1606"/>
        </w:tabs>
        <w:spacing w:after="240"/>
        <w:ind w:left="993" w:right="-335" w:firstLine="0"/>
        <w:jc w:val="both"/>
      </w:pPr>
      <w:r>
        <w:rPr>
          <w:rStyle w:val="BodyTextChar"/>
          <w:b/>
        </w:rPr>
        <w:t xml:space="preserve">Artículo 6 </w:t>
      </w:r>
      <w:r>
        <w:rPr>
          <w:rStyle w:val="BodyTextChar"/>
        </w:rPr>
        <w:t>Las reglas del juego estipularán claramente cómo debe distribuirse un bote de premios si hay más de un jugador ganador.</w:t>
      </w:r>
    </w:p>
    <w:p w14:paraId="44C14EE2" w14:textId="50E37BFE" w:rsidR="00BD0DCE" w:rsidRDefault="00D971C1" w:rsidP="00FE5836">
      <w:pPr>
        <w:pStyle w:val="BodyText"/>
        <w:tabs>
          <w:tab w:val="left" w:pos="1606"/>
        </w:tabs>
        <w:spacing w:after="300"/>
        <w:ind w:left="993" w:right="-335" w:firstLine="0"/>
        <w:jc w:val="both"/>
      </w:pPr>
      <w:r>
        <w:rPr>
          <w:rStyle w:val="BodyTextChar"/>
          <w:b/>
        </w:rPr>
        <w:t xml:space="preserve">Artículo 7 </w:t>
      </w:r>
      <w:r>
        <w:rPr>
          <w:rStyle w:val="BodyTextChar"/>
        </w:rPr>
        <w:t>Deberá quedar claro en las reglas del juego cómo un titular de licencia puede cancelar o rescindir un bote de premios.</w:t>
      </w:r>
    </w:p>
    <w:p w14:paraId="46FC1642" w14:textId="53A367B4" w:rsidR="00BD0DCE" w:rsidRDefault="00D971C1" w:rsidP="00FE5836">
      <w:pPr>
        <w:pStyle w:val="Heading20"/>
        <w:keepNext/>
        <w:keepLines/>
        <w:tabs>
          <w:tab w:val="left" w:pos="1707"/>
        </w:tabs>
        <w:ind w:left="993" w:right="-335"/>
        <w:jc w:val="both"/>
      </w:pPr>
      <w:bookmarkStart w:id="12" w:name="bookmark24"/>
      <w:r>
        <w:rPr>
          <w:rStyle w:val="Heading2"/>
          <w:b/>
        </w:rPr>
        <w:t>Capítulo 12 Juego anormal y fraude en el juego</w:t>
      </w:r>
      <w:bookmarkEnd w:id="12"/>
    </w:p>
    <w:p w14:paraId="4FEEB9DE" w14:textId="55ACB538" w:rsidR="00BD0DCE" w:rsidRDefault="00D971C1" w:rsidP="00FE5836">
      <w:pPr>
        <w:pStyle w:val="BodyText"/>
        <w:tabs>
          <w:tab w:val="left" w:pos="1606"/>
        </w:tabs>
        <w:spacing w:after="120"/>
        <w:ind w:left="993" w:right="-335" w:firstLine="0"/>
        <w:jc w:val="both"/>
      </w:pPr>
      <w:r>
        <w:rPr>
          <w:rStyle w:val="BodyTextChar"/>
          <w:b/>
        </w:rPr>
        <w:t>Artículo 1</w:t>
      </w:r>
      <w:r>
        <w:rPr>
          <w:rStyle w:val="BodyTextChar"/>
        </w:rPr>
        <w:t xml:space="preserve"> El sistema de juego tendrá una función y habrá procedimientos documentados para detectar la ocurrencia de fraude en el juego y la cooperación no autorizada entre jugadores, el intento de fraude en el juego y la cooperación no autorizada entre jugadores y otras violaciones de los términos de uso y las reglas del juego.</w:t>
      </w:r>
    </w:p>
    <w:p w14:paraId="145D55F7" w14:textId="6DA7384D" w:rsidR="00BD0DCE" w:rsidRDefault="00D971C1" w:rsidP="00FE5836">
      <w:pPr>
        <w:pStyle w:val="BodyText"/>
        <w:tabs>
          <w:tab w:val="left" w:pos="1611"/>
        </w:tabs>
        <w:spacing w:after="120"/>
        <w:ind w:left="993" w:right="-335" w:firstLine="0"/>
        <w:jc w:val="both"/>
      </w:pPr>
      <w:r>
        <w:rPr>
          <w:rStyle w:val="BodyTextChar"/>
          <w:b/>
        </w:rPr>
        <w:t>Artículo 2</w:t>
      </w:r>
      <w:r>
        <w:rPr>
          <w:rStyle w:val="BodyTextChar"/>
        </w:rPr>
        <w:t xml:space="preserve"> El sistema de juego tendrá una función para que un jugador pueda informar de forma fácil e inmediata de sospecha de fraude en el juego, fraude en el juego, cooperación no autorizada entre jugadores, intento de fraude en el juego y cooperación no autorizada entre jugadores, y otras violaciones de los términos de uso y las reglas del juego.</w:t>
      </w:r>
    </w:p>
    <w:p w14:paraId="5BB78FD0" w14:textId="67A77D82" w:rsidR="00BD0DCE" w:rsidRDefault="00D971C1" w:rsidP="00FE5836">
      <w:pPr>
        <w:pStyle w:val="BodyText"/>
        <w:tabs>
          <w:tab w:val="left" w:pos="1611"/>
        </w:tabs>
        <w:spacing w:after="120"/>
        <w:ind w:left="993" w:right="-335" w:firstLine="0"/>
        <w:jc w:val="both"/>
      </w:pPr>
      <w:r>
        <w:rPr>
          <w:rStyle w:val="BodyTextChar"/>
          <w:b/>
        </w:rPr>
        <w:t xml:space="preserve">Artículo 3 </w:t>
      </w:r>
      <w:r>
        <w:rPr>
          <w:rStyle w:val="BodyTextChar"/>
        </w:rPr>
        <w:t>Debe haber una función para analizar y crear una base para informar sobre la influencia indebida de los resultados que constituyen objetos de apuestas.</w:t>
      </w:r>
    </w:p>
    <w:p w14:paraId="2C150969" w14:textId="14F341C4" w:rsidR="00BD0DCE" w:rsidRDefault="00D971C1" w:rsidP="00FE5836">
      <w:pPr>
        <w:pStyle w:val="BodyText"/>
        <w:tabs>
          <w:tab w:val="left" w:pos="1616"/>
        </w:tabs>
        <w:spacing w:after="120"/>
        <w:ind w:left="993" w:right="-335" w:firstLine="0"/>
        <w:jc w:val="both"/>
      </w:pPr>
      <w:r>
        <w:rPr>
          <w:rStyle w:val="BodyTextChar"/>
          <w:b/>
        </w:rPr>
        <w:t xml:space="preserve">Artículo 4 </w:t>
      </w:r>
      <w:r>
        <w:rPr>
          <w:rStyle w:val="BodyTextChar"/>
        </w:rPr>
        <w:t xml:space="preserve">Debe haber procedimientos documentados para detectar y contrarrestar las desviaciones y el juego anormal mediante la manipulación de juegos y </w:t>
      </w:r>
      <w:r>
        <w:rPr>
          <w:rStyle w:val="BodyTextChar"/>
          <w:i/>
          <w:iCs/>
        </w:rPr>
        <w:t>software</w:t>
      </w:r>
      <w:r>
        <w:rPr>
          <w:rStyle w:val="BodyTextChar"/>
        </w:rPr>
        <w:t>.</w:t>
      </w:r>
    </w:p>
    <w:p w14:paraId="3E16DBBC" w14:textId="317C3722" w:rsidR="00BD0DCE" w:rsidRDefault="00D971C1" w:rsidP="00FE5836">
      <w:pPr>
        <w:pStyle w:val="Heading20"/>
        <w:keepNext/>
        <w:keepLines/>
        <w:tabs>
          <w:tab w:val="left" w:pos="1707"/>
        </w:tabs>
        <w:ind w:left="993" w:right="-335"/>
        <w:jc w:val="both"/>
      </w:pPr>
      <w:bookmarkStart w:id="13" w:name="bookmark26"/>
      <w:r>
        <w:rPr>
          <w:rStyle w:val="Heading2"/>
          <w:b/>
        </w:rPr>
        <w:t>Capítulo 13. Requisitos funcionales para generadores de números aleatorios</w:t>
      </w:r>
      <w:bookmarkEnd w:id="13"/>
    </w:p>
    <w:p w14:paraId="0DF885EE" w14:textId="7B1DB23B" w:rsidR="00BD0DCE" w:rsidRDefault="00D971C1" w:rsidP="00FE5836">
      <w:pPr>
        <w:pStyle w:val="BodyText"/>
        <w:tabs>
          <w:tab w:val="left" w:pos="1606"/>
        </w:tabs>
        <w:spacing w:after="0"/>
        <w:ind w:left="993" w:right="-335" w:firstLine="0"/>
        <w:jc w:val="both"/>
      </w:pPr>
      <w:r>
        <w:rPr>
          <w:rStyle w:val="BodyTextChar"/>
          <w:b/>
        </w:rPr>
        <w:t>Artículo 1</w:t>
      </w:r>
      <w:r>
        <w:rPr>
          <w:rStyle w:val="BodyTextChar"/>
        </w:rPr>
        <w:t xml:space="preserve"> Los resultados de un generador de números aleatorios serán aleatorios, estadísticamente independientes, tendrán la desviación estándar correcta y se garantizará su correcta distribución de probabilidad.</w:t>
      </w:r>
    </w:p>
    <w:p w14:paraId="5663848C" w14:textId="66CE2A61" w:rsidR="00BD0DCE" w:rsidRDefault="00FE5836" w:rsidP="008659AD">
      <w:pPr>
        <w:pStyle w:val="BodyText"/>
        <w:spacing w:after="200"/>
        <w:ind w:left="993" w:right="-335" w:firstLine="220"/>
        <w:jc w:val="both"/>
      </w:pPr>
      <w:r>
        <w:rPr>
          <w:rStyle w:val="BodyTextChar"/>
        </w:rPr>
        <w:t xml:space="preserve">El resultado del generador de números aleatorios no será predecible sin </w:t>
      </w:r>
      <w:r>
        <w:rPr>
          <w:rStyle w:val="BodyTextChar"/>
        </w:rPr>
        <w:lastRenderedPageBreak/>
        <w:t>conocer el algoritmo utilizado, la implementación y los valores iniciales.</w:t>
      </w:r>
      <w:r>
        <w:rPr>
          <w:noProof/>
        </w:rPr>
        <mc:AlternateContent>
          <mc:Choice Requires="wps">
            <w:drawing>
              <wp:anchor distT="7488555" distB="62865" distL="889635" distR="63500" simplePos="0" relativeHeight="125829398" behindDoc="0" locked="0" layoutInCell="1" allowOverlap="1" wp14:anchorId="7597E104" wp14:editId="496F88F0">
                <wp:simplePos x="0" y="0"/>
                <wp:positionH relativeFrom="page">
                  <wp:posOffset>5412105</wp:posOffset>
                </wp:positionH>
                <wp:positionV relativeFrom="paragraph">
                  <wp:posOffset>7437755</wp:posOffset>
                </wp:positionV>
                <wp:extent cx="140335" cy="158750"/>
                <wp:effectExtent l="0" t="0" r="0" b="0"/>
                <wp:wrapSquare wrapText="bothSides"/>
                <wp:docPr id="93" name="Shape 9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35FB1E99" w14:textId="77777777" w:rsidR="00BD0DCE" w:rsidRDefault="00FE5836">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wps:txbx>
                      <wps:bodyPr wrap="none" lIns="0" tIns="0" rIns="0" bIns="0"/>
                    </wps:wsp>
                  </a:graphicData>
                </a:graphic>
              </wp:anchor>
            </w:drawing>
          </mc:Choice>
          <mc:Fallback>
            <w:pict>
              <v:shape w14:anchorId="7597E104" id="Shape 93" o:spid="_x0000_s1035" type="#_x0000_t202" style="position:absolute;left:0;text-align:left;margin-left:426.15pt;margin-top:585.65pt;width:11.05pt;height:12.5pt;z-index:125829398;visibility:visible;mso-wrap-style:none;mso-wrap-distance-left:70.05pt;mso-wrap-distance-top:589.65pt;mso-wrap-distance-right:5pt;mso-wrap-distance-bottom:4.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" filled="f" stroked="f">
                <v:textbox inset="0,0,0,0">
                  <w:txbxContent>
                    <w:p w14:paraId="35FB1E99" w14:textId="77777777" w:rsidR="00BD0DCE" w:rsidRDefault="00FE5836">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v:textbox>
                <w10:wrap type="square" anchorx="page"/>
              </v:shape>
            </w:pict>
          </mc:Fallback>
        </mc:AlternateContent>
      </w:r>
      <w:r>
        <w:rPr>
          <w:noProof/>
        </w:rPr>
        <mc:AlternateContent>
          <mc:Choice Requires="wps">
            <w:drawing>
              <wp:anchor distT="63500" distB="7454900" distL="63500" distR="286385" simplePos="0" relativeHeight="125829400" behindDoc="0" locked="0" layoutInCell="1" allowOverlap="1" wp14:anchorId="4529BF3C" wp14:editId="6D9A2DF8">
                <wp:simplePos x="0" y="0"/>
                <wp:positionH relativeFrom="page">
                  <wp:posOffset>4585970</wp:posOffset>
                </wp:positionH>
                <wp:positionV relativeFrom="paragraph">
                  <wp:posOffset>12700</wp:posOffset>
                </wp:positionV>
                <wp:extent cx="743585" cy="191770"/>
                <wp:effectExtent l="0" t="0" r="0" b="0"/>
                <wp:wrapSquare wrapText="bothSides"/>
                <wp:docPr id="95" name="Shape 95"/>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6D1CBAC1"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w:pict>
              <v:shape w14:anchorId="4529BF3C" id="Shape 95" o:spid="_x0000_s1036" type="#_x0000_t202" style="position:absolute;left:0;text-align:left;margin-left:361.1pt;margin-top:1pt;width:58.55pt;height:15.1pt;z-index:125829400;visibility:visible;mso-wrap-style:none;mso-wrap-distance-left:5pt;mso-wrap-distance-top:5pt;mso-wrap-distance-right:22.55pt;mso-wrap-distance-bottom:58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" filled="f" stroked="f">
                <v:textbox inset="0,0,0,0">
                  <w:txbxContent>
                    <w:p w14:paraId="6D1CBAC1" w14:textId="77777777" w:rsidR="00BD0DCE" w:rsidRDefault="00FE5836">
                      <w:pPr>
                        <w:pStyle w:val="BodyText"/>
                        <w:spacing w:after="0"/>
                        <w:ind w:firstLine="0"/>
                        <w:jc w:val="right"/>
                      </w:pPr>
                      <w:r>
                        <w:rPr>
                          <w:rStyle w:val="BodyTextChar"/>
                          <w:b/>
                        </w:rPr>
                        <w:t>SIFS 2022:3</w:t>
                      </w:r>
                    </w:p>
                  </w:txbxContent>
                </v:textbox>
                <w10:wrap type="square" anchorx="page"/>
              </v:shape>
            </w:pict>
          </mc:Fallback>
        </mc:AlternateContent>
      </w:r>
    </w:p>
    <w:p w14:paraId="4744F6C4" w14:textId="2484CADB" w:rsidR="00BD0A2A" w:rsidRDefault="00BD0A2A" w:rsidP="00FE5836">
      <w:pPr>
        <w:pStyle w:val="BodyText"/>
        <w:spacing w:after="240" w:line="252" w:lineRule="auto"/>
        <w:ind w:left="180" w:firstLine="0"/>
        <w:jc w:val="both"/>
        <w:rPr>
          <w:rStyle w:val="BodyTextChar"/>
        </w:rPr>
      </w:pPr>
      <w:r>
        <w:rPr>
          <w:rStyle w:val="BodyTextChar"/>
          <w:i/>
        </w:rPr>
        <w:t>Directrices generales</w:t>
      </w:r>
      <w:r>
        <w:rPr>
          <w:rStyle w:val="BodyTextChar"/>
        </w:rPr>
        <w:t>:</w:t>
      </w:r>
    </w:p>
    <w:p w14:paraId="42E0E41F" w14:textId="4F31DF01" w:rsidR="00BD0DCE" w:rsidRDefault="00FE5836" w:rsidP="00FE5836">
      <w:pPr>
        <w:pStyle w:val="BodyText"/>
        <w:spacing w:after="240" w:line="252" w:lineRule="auto"/>
        <w:ind w:left="180" w:firstLine="0"/>
        <w:jc w:val="both"/>
      </w:pPr>
      <w:r>
        <w:rPr>
          <w:rStyle w:val="BodyTextChar"/>
        </w:rPr>
        <w:t>Existen varias pruebas estadísticas que pueden usarse para garantizar los resultados de un generador de números aleatorios. El kit de prueba DIEHARD (</w:t>
      </w:r>
      <w:proofErr w:type="spellStart"/>
      <w:r>
        <w:rPr>
          <w:rStyle w:val="BodyTextChar"/>
        </w:rPr>
        <w:t>Marsaglia</w:t>
      </w:r>
      <w:proofErr w:type="spellEnd"/>
      <w:r>
        <w:rPr>
          <w:rStyle w:val="BodyTextChar"/>
        </w:rPr>
        <w:t>) y el kit de prueba NIST (</w:t>
      </w:r>
      <w:proofErr w:type="spellStart"/>
      <w:r>
        <w:rPr>
          <w:rStyle w:val="BodyTextChar"/>
        </w:rPr>
        <w:t>National</w:t>
      </w:r>
      <w:proofErr w:type="spellEnd"/>
      <w:r>
        <w:rPr>
          <w:rStyle w:val="BodyTextChar"/>
        </w:rPr>
        <w:t xml:space="preserve"> </w:t>
      </w:r>
      <w:proofErr w:type="spellStart"/>
      <w:r>
        <w:rPr>
          <w:rStyle w:val="BodyTextChar"/>
        </w:rPr>
        <w:t>Institute</w:t>
      </w:r>
      <w:proofErr w:type="spellEnd"/>
      <w:r>
        <w:rPr>
          <w:rStyle w:val="BodyTextChar"/>
        </w:rPr>
        <w:t xml:space="preserve"> </w:t>
      </w:r>
      <w:proofErr w:type="spellStart"/>
      <w:r>
        <w:rPr>
          <w:rStyle w:val="BodyTextChar"/>
        </w:rPr>
        <w:t>of</w:t>
      </w:r>
      <w:proofErr w:type="spellEnd"/>
      <w:r>
        <w:rPr>
          <w:rStyle w:val="BodyTextChar"/>
        </w:rPr>
        <w:t xml:space="preserve"> </w:t>
      </w:r>
      <w:proofErr w:type="spellStart"/>
      <w:r>
        <w:rPr>
          <w:rStyle w:val="BodyTextChar"/>
        </w:rPr>
        <w:t>Standards</w:t>
      </w:r>
      <w:proofErr w:type="spellEnd"/>
      <w:r>
        <w:rPr>
          <w:rStyle w:val="BodyTextChar"/>
        </w:rPr>
        <w:t xml:space="preserve"> and </w:t>
      </w:r>
      <w:proofErr w:type="spellStart"/>
      <w:r>
        <w:rPr>
          <w:rStyle w:val="BodyTextChar"/>
        </w:rPr>
        <w:t>Technology</w:t>
      </w:r>
      <w:proofErr w:type="spellEnd"/>
      <w:r>
        <w:rPr>
          <w:rStyle w:val="BodyTextChar"/>
        </w:rPr>
        <w:t xml:space="preserve"> - </w:t>
      </w:r>
      <w:proofErr w:type="spellStart"/>
      <w:r>
        <w:rPr>
          <w:rStyle w:val="BodyTextChar"/>
        </w:rPr>
        <w:t>Statistical</w:t>
      </w:r>
      <w:proofErr w:type="spellEnd"/>
      <w:r>
        <w:rPr>
          <w:rStyle w:val="BodyTextChar"/>
        </w:rPr>
        <w:t xml:space="preserve"> Test </w:t>
      </w:r>
      <w:proofErr w:type="spellStart"/>
      <w:r>
        <w:rPr>
          <w:rStyle w:val="BodyTextChar"/>
        </w:rPr>
        <w:t>Suit</w:t>
      </w:r>
      <w:proofErr w:type="spellEnd"/>
      <w:r>
        <w:rPr>
          <w:rStyle w:val="BodyTextChar"/>
        </w:rPr>
        <w:t>) son dos pruebas que pueden utilizarse.</w:t>
      </w:r>
    </w:p>
    <w:p w14:paraId="489C5D5E" w14:textId="167D3199" w:rsidR="00BD0DCE" w:rsidRDefault="00D971C1" w:rsidP="00FE5836">
      <w:pPr>
        <w:pStyle w:val="BodyText"/>
        <w:tabs>
          <w:tab w:val="left" w:pos="406"/>
        </w:tabs>
        <w:spacing w:after="0"/>
        <w:ind w:left="180" w:firstLine="0"/>
        <w:jc w:val="both"/>
      </w:pPr>
      <w:r>
        <w:rPr>
          <w:rStyle w:val="BodyTextChar"/>
          <w:b/>
        </w:rPr>
        <w:t xml:space="preserve">Artículo 2 </w:t>
      </w:r>
      <w:r>
        <w:rPr>
          <w:rStyle w:val="BodyTextChar"/>
        </w:rPr>
        <w:t>Debe haber una referencia documentada al algoritmo establecido y aceptado y a cualquier código de programa y procedimiento de conversión para el generador de números aleatorios.</w:t>
      </w:r>
    </w:p>
    <w:p w14:paraId="31B6AC67" w14:textId="77777777" w:rsidR="00BD0DCE" w:rsidRDefault="00FE5836" w:rsidP="00FE5836">
      <w:pPr>
        <w:pStyle w:val="BodyText"/>
        <w:spacing w:after="160"/>
        <w:ind w:left="180" w:firstLine="240"/>
        <w:jc w:val="both"/>
      </w:pPr>
      <w:r>
        <w:rPr>
          <w:rStyle w:val="BodyTextChar"/>
        </w:rPr>
        <w:t xml:space="preserve">Si el generador de números aleatorios está incrustado en el </w:t>
      </w:r>
      <w:r>
        <w:rPr>
          <w:rStyle w:val="BodyTextChar"/>
          <w:i/>
          <w:iCs/>
        </w:rPr>
        <w:t>software</w:t>
      </w:r>
      <w:r>
        <w:rPr>
          <w:rStyle w:val="BodyTextChar"/>
        </w:rPr>
        <w:t>, todo el código del programa, junto con los comentarios y la documentación, deberá poder ser contabilizado.</w:t>
      </w:r>
    </w:p>
    <w:p w14:paraId="4800A94F" w14:textId="77777777" w:rsidR="00BD0DCE" w:rsidRDefault="00FE5836" w:rsidP="00FE5836">
      <w:pPr>
        <w:pStyle w:val="BodyText"/>
        <w:ind w:left="180" w:firstLine="640"/>
        <w:jc w:val="both"/>
      </w:pPr>
      <w:r>
        <w:rPr>
          <w:rStyle w:val="BodyTextChar"/>
          <w:i/>
        </w:rPr>
        <w:t>Directrices generales:</w:t>
      </w:r>
    </w:p>
    <w:p w14:paraId="5C6C16E3" w14:textId="77777777" w:rsidR="00BD0DCE" w:rsidRDefault="00FE5836" w:rsidP="00FE5836">
      <w:pPr>
        <w:pStyle w:val="BodyText"/>
        <w:spacing w:after="0"/>
        <w:ind w:left="180" w:firstLine="0"/>
        <w:jc w:val="both"/>
      </w:pPr>
      <w:r>
        <w:rPr>
          <w:rStyle w:val="BodyTextChar"/>
        </w:rPr>
        <w:t>El algoritmo en que se basa un generador de números aleatorios debe publicarse en una publicación reconocida a nivel internacional.</w:t>
      </w:r>
    </w:p>
    <w:p w14:paraId="39B6DE7A" w14:textId="77777777" w:rsidR="00BD0DCE" w:rsidRDefault="00FE5836" w:rsidP="00FE5836">
      <w:pPr>
        <w:pStyle w:val="BodyText"/>
        <w:spacing w:after="0"/>
        <w:ind w:left="180" w:firstLine="240"/>
        <w:jc w:val="both"/>
      </w:pPr>
      <w:r>
        <w:rPr>
          <w:rStyle w:val="BodyTextChar"/>
        </w:rPr>
        <w:t>Las pruebas de resultados que puedan ser relevantes para los números generados aleatoriamente incluirán, por ejemplo, la prueba X2 (prueba de chi-cuadrado), la prueba de autocorrelación y la prueba de ejecución.</w:t>
      </w:r>
    </w:p>
    <w:p w14:paraId="3781CA42" w14:textId="77777777" w:rsidR="00BD0DCE" w:rsidRDefault="00FE5836" w:rsidP="00FE5836">
      <w:pPr>
        <w:pStyle w:val="BodyText"/>
        <w:spacing w:after="240"/>
        <w:ind w:left="180" w:firstLine="240"/>
        <w:jc w:val="both"/>
      </w:pPr>
      <w:r>
        <w:rPr>
          <w:rStyle w:val="BodyTextChar"/>
        </w:rPr>
        <w:t>El titular de licencia podrá permitir la verificación del plan de ganancias establecido al permitir que las operaciones de prueba acreditadas o la Autoridad de Juegos de Azar de Suecia revisen programas, placas de impresión, registros, listas de verificación u otra documentación para el plan de ganancias.</w:t>
      </w:r>
    </w:p>
    <w:p w14:paraId="09391AF3" w14:textId="65C96256" w:rsidR="00BD0DCE" w:rsidRDefault="00D971C1" w:rsidP="00FE5836">
      <w:pPr>
        <w:pStyle w:val="BodyText"/>
        <w:tabs>
          <w:tab w:val="left" w:pos="406"/>
        </w:tabs>
        <w:spacing w:after="240"/>
        <w:ind w:left="180" w:firstLine="0"/>
        <w:jc w:val="both"/>
      </w:pPr>
      <w:r>
        <w:rPr>
          <w:rStyle w:val="BodyTextChar"/>
          <w:b/>
        </w:rPr>
        <w:t xml:space="preserve">Artículo 3 </w:t>
      </w:r>
      <w:r>
        <w:rPr>
          <w:rStyle w:val="BodyTextChar"/>
        </w:rPr>
        <w:t>El generador de números aleatorios será capaz de manejar la carga máxima determinada.</w:t>
      </w:r>
    </w:p>
    <w:p w14:paraId="6ECB8F00" w14:textId="5C92D917" w:rsidR="00BD0DCE" w:rsidRDefault="00D971C1" w:rsidP="00FE5836">
      <w:pPr>
        <w:pStyle w:val="BodyText"/>
        <w:tabs>
          <w:tab w:val="left" w:pos="406"/>
        </w:tabs>
        <w:spacing w:after="160"/>
        <w:ind w:left="180" w:firstLine="0"/>
        <w:jc w:val="both"/>
      </w:pPr>
      <w:r>
        <w:rPr>
          <w:rStyle w:val="BodyTextChar"/>
          <w:b/>
        </w:rPr>
        <w:t>Artículo 4</w:t>
      </w:r>
      <w:r>
        <w:rPr>
          <w:rStyle w:val="BodyTextChar"/>
        </w:rPr>
        <w:t xml:space="preserve"> Las características que no generan resultados en juegos pero que dependen de elementos aleatorios se basarán en el resultado del generador de números aleatorios.</w:t>
      </w:r>
    </w:p>
    <w:p w14:paraId="1239F215" w14:textId="77777777" w:rsidR="00BD0DCE" w:rsidRDefault="00FE5836" w:rsidP="00FE5836">
      <w:pPr>
        <w:pStyle w:val="BodyText"/>
        <w:ind w:left="180" w:firstLine="640"/>
        <w:jc w:val="both"/>
      </w:pPr>
      <w:r>
        <w:rPr>
          <w:rStyle w:val="BodyTextChar"/>
          <w:i/>
        </w:rPr>
        <w:t>Directrices generales:</w:t>
      </w:r>
    </w:p>
    <w:p w14:paraId="5408C580" w14:textId="77777777" w:rsidR="00BD0DCE" w:rsidRDefault="00FE5836" w:rsidP="00FE5836">
      <w:pPr>
        <w:pStyle w:val="BodyText"/>
        <w:spacing w:after="240" w:line="257" w:lineRule="auto"/>
        <w:ind w:left="180" w:firstLine="0"/>
        <w:jc w:val="both"/>
      </w:pPr>
      <w:r>
        <w:rPr>
          <w:rStyle w:val="BodyTextChar"/>
        </w:rPr>
        <w:t>Estas características pueden incluir, por ejemplo, una línea de juego aleatoria o la colocación en una mesa de póquer en un torneo de póquer.</w:t>
      </w:r>
    </w:p>
    <w:p w14:paraId="6F8DB057" w14:textId="60021C35" w:rsidR="00BD0DCE" w:rsidRDefault="00D971C1" w:rsidP="00FE5836">
      <w:pPr>
        <w:pStyle w:val="BodyText"/>
        <w:tabs>
          <w:tab w:val="left" w:pos="421"/>
        </w:tabs>
        <w:spacing w:after="0" w:line="252" w:lineRule="auto"/>
        <w:ind w:left="180" w:firstLine="0"/>
        <w:jc w:val="both"/>
      </w:pPr>
      <w:r>
        <w:rPr>
          <w:rStyle w:val="BodyTextChar"/>
          <w:b/>
        </w:rPr>
        <w:t>Artículo 5</w:t>
      </w:r>
      <w:r>
        <w:rPr>
          <w:rStyle w:val="BodyTextChar"/>
        </w:rPr>
        <w:t xml:space="preserve"> </w:t>
      </w:r>
      <w:proofErr w:type="gramStart"/>
      <w:r>
        <w:rPr>
          <w:rStyle w:val="BodyTextChar"/>
        </w:rPr>
        <w:t>Las cálculos</w:t>
      </w:r>
      <w:proofErr w:type="gramEnd"/>
      <w:r>
        <w:rPr>
          <w:rStyle w:val="BodyTextChar"/>
        </w:rPr>
        <w:t xml:space="preserve"> de un generador de números aleatorios tendrán la desviación estándar correcta y estarán sujetos a una distribución de probabilidad correcta.</w:t>
      </w:r>
    </w:p>
    <w:p w14:paraId="29B2E893" w14:textId="77777777" w:rsidR="00BD0DCE" w:rsidRDefault="00FE5836" w:rsidP="00FE5836">
      <w:pPr>
        <w:pStyle w:val="BodyText"/>
        <w:spacing w:after="160" w:line="252" w:lineRule="auto"/>
        <w:ind w:left="180" w:firstLine="240"/>
        <w:jc w:val="both"/>
      </w:pPr>
      <w:r>
        <w:rPr>
          <w:rStyle w:val="BodyTextChar"/>
        </w:rPr>
        <w:t>El resultado de números, símbolos o eventos del generador de números aleatorios se corresponderá con las reglas del juego establecidas para el juego en cuestión.</w:t>
      </w:r>
    </w:p>
    <w:p w14:paraId="4F9129B1" w14:textId="77777777" w:rsidR="00BD0DCE" w:rsidRDefault="00FE5836" w:rsidP="00FE5836">
      <w:pPr>
        <w:pStyle w:val="BodyText"/>
        <w:ind w:left="180" w:firstLine="640"/>
        <w:jc w:val="both"/>
      </w:pPr>
      <w:r>
        <w:rPr>
          <w:rStyle w:val="BodyTextChar"/>
          <w:i/>
        </w:rPr>
        <w:t>Directrices generales:</w:t>
      </w:r>
    </w:p>
    <w:p w14:paraId="0EF9406C" w14:textId="77777777" w:rsidR="00BD0DCE" w:rsidRDefault="00FE5836" w:rsidP="00FE5836">
      <w:pPr>
        <w:pStyle w:val="BodyText"/>
        <w:spacing w:after="240"/>
        <w:ind w:left="180" w:firstLine="0"/>
        <w:jc w:val="both"/>
      </w:pPr>
      <w:r>
        <w:rPr>
          <w:rStyle w:val="BodyTextChar"/>
        </w:rPr>
        <w:t xml:space="preserve">Si los números aleatorios se convierten en cartas, debe haber cuatro ases, cuatro reyes, etc., en una baraja normal de cartas si el juego usa una baraja normal de </w:t>
      </w:r>
      <w:r>
        <w:rPr>
          <w:rStyle w:val="BodyTextChar"/>
        </w:rPr>
        <w:lastRenderedPageBreak/>
        <w:t>cartas.</w:t>
      </w:r>
    </w:p>
    <w:p w14:paraId="0B292FE7" w14:textId="5F83BDD1" w:rsidR="00BD0DCE" w:rsidRDefault="00D971C1" w:rsidP="00FE5836">
      <w:pPr>
        <w:pStyle w:val="BodyText"/>
        <w:tabs>
          <w:tab w:val="left" w:pos="411"/>
        </w:tabs>
        <w:spacing w:after="240"/>
        <w:ind w:left="180" w:firstLine="0"/>
        <w:jc w:val="both"/>
      </w:pPr>
      <w:r>
        <w:rPr>
          <w:rStyle w:val="BodyTextChar"/>
          <w:b/>
        </w:rPr>
        <w:t xml:space="preserve">Artículo 6 </w:t>
      </w:r>
      <w:r>
        <w:rPr>
          <w:rStyle w:val="BodyTextChar"/>
        </w:rPr>
        <w:t>Los cálculos del generador de números aleatorios deberán ser coherentes con los eventos registrados en el sistema de juego.</w:t>
      </w:r>
    </w:p>
    <w:p w14:paraId="461F5B07" w14:textId="42C3A7A8" w:rsidR="00BD0DCE" w:rsidRDefault="00D971C1" w:rsidP="00D971C1">
      <w:pPr>
        <w:pStyle w:val="BodyText"/>
        <w:tabs>
          <w:tab w:val="left" w:pos="406"/>
        </w:tabs>
        <w:spacing w:after="160"/>
        <w:ind w:left="200" w:firstLine="0"/>
        <w:jc w:val="both"/>
      </w:pPr>
      <w:r>
        <w:rPr>
          <w:rStyle w:val="BodyTextChar"/>
          <w:b/>
        </w:rPr>
        <w:t>Artículo 7</w:t>
      </w:r>
      <w:r>
        <w:rPr>
          <w:rStyle w:val="BodyTextChar"/>
        </w:rPr>
        <w:t xml:space="preserve"> Si las reglas del juego requieren que se determine con antelación una secuencia de resultados de un generador de números aleatorios, solo se permitirá crear nuevas secuencias si se indica en las reglas del juego.</w:t>
      </w:r>
    </w:p>
    <w:p w14:paraId="3BF3F888" w14:textId="45A638D3" w:rsidR="00BD0DCE" w:rsidRDefault="00D971C1" w:rsidP="008659AD">
      <w:pPr>
        <w:pStyle w:val="BodyText"/>
        <w:tabs>
          <w:tab w:val="left" w:pos="595"/>
        </w:tabs>
        <w:spacing w:after="240"/>
        <w:ind w:left="284" w:firstLine="0"/>
        <w:jc w:val="both"/>
      </w:pPr>
      <w:r>
        <w:rPr>
          <w:rStyle w:val="BodyTextChar"/>
          <w:b/>
        </w:rPr>
        <w:t>Artículo 8</w:t>
      </w:r>
      <w:r>
        <w:rPr>
          <w:rStyle w:val="BodyTextChar"/>
        </w:rPr>
        <w:t xml:space="preserve"> A menos que se indique lo contrario en las reglas del juego, el resultado de un generador de números aleatorios siempre debe ser independiente de los eventos del juego actual o de los juegos anteriores.</w:t>
      </w:r>
    </w:p>
    <w:p w14:paraId="19923CD8" w14:textId="77777777" w:rsidR="00BD0DCE" w:rsidRDefault="00FE5836" w:rsidP="008659AD">
      <w:pPr>
        <w:pStyle w:val="BodyText"/>
        <w:ind w:left="284" w:firstLine="0"/>
        <w:jc w:val="both"/>
      </w:pPr>
      <w:r>
        <w:rPr>
          <w:rStyle w:val="BodyTextChar"/>
          <w:i/>
        </w:rPr>
        <w:t>Equipo de sorteo sin generador de números aleatorios</w:t>
      </w:r>
    </w:p>
    <w:p w14:paraId="1A34F03B" w14:textId="0CE4B7E2" w:rsidR="00BD0DCE" w:rsidRDefault="00D971C1" w:rsidP="008659AD">
      <w:pPr>
        <w:pStyle w:val="BodyText"/>
        <w:tabs>
          <w:tab w:val="left" w:pos="1615"/>
        </w:tabs>
        <w:spacing w:after="160"/>
        <w:ind w:left="284" w:firstLine="0"/>
        <w:jc w:val="both"/>
      </w:pPr>
      <w:r>
        <w:rPr>
          <w:rStyle w:val="BodyTextChar"/>
          <w:b/>
        </w:rPr>
        <w:t xml:space="preserve">Artículo 9 </w:t>
      </w:r>
      <w:r>
        <w:rPr>
          <w:rStyle w:val="BodyTextChar"/>
        </w:rPr>
        <w:t>Los resultados del equipo de sorteo sin generador de números aleatorios deberán ser aleatorios, estadísticamente independientes, tener la desviación estándar correcta y estar sujetos a una distribución de probabilidad correcta.</w:t>
      </w:r>
    </w:p>
    <w:p w14:paraId="7BF0BF07" w14:textId="77777777" w:rsidR="00BD0DCE" w:rsidRDefault="00FE5836" w:rsidP="008659AD">
      <w:pPr>
        <w:pStyle w:val="BodyText"/>
        <w:ind w:left="284" w:firstLine="0"/>
        <w:jc w:val="both"/>
      </w:pPr>
      <w:r>
        <w:rPr>
          <w:rStyle w:val="BodyTextChar"/>
          <w:i/>
        </w:rPr>
        <w:t>Directrices generales:</w:t>
      </w:r>
    </w:p>
    <w:p w14:paraId="5DDD6734" w14:textId="77777777" w:rsidR="00BD0DCE" w:rsidRDefault="00FE5836" w:rsidP="008659AD">
      <w:pPr>
        <w:pStyle w:val="BodyText"/>
        <w:spacing w:after="240"/>
        <w:ind w:left="284"/>
        <w:jc w:val="both"/>
      </w:pPr>
      <w:r>
        <w:rPr>
          <w:rStyle w:val="BodyTextChar"/>
        </w:rPr>
        <w:t>Las pruebas de resultados que puedan ser relevantes para los números generados aleatoriamente incluirán, por ejemplo, la prueba X2 (prueba de chi-cuadrado), la prueba de autocorrelación y la prueba de ejecución.</w:t>
      </w:r>
    </w:p>
    <w:p w14:paraId="11CD12E1" w14:textId="60A07DE3" w:rsidR="00BD0DCE" w:rsidRDefault="00D971C1" w:rsidP="008659AD">
      <w:pPr>
        <w:pStyle w:val="BodyText"/>
        <w:tabs>
          <w:tab w:val="left" w:pos="1716"/>
        </w:tabs>
        <w:spacing w:after="240"/>
        <w:ind w:left="284" w:firstLine="0"/>
        <w:jc w:val="both"/>
      </w:pPr>
      <w:r>
        <w:rPr>
          <w:rStyle w:val="BodyTextChar"/>
          <w:b/>
        </w:rPr>
        <w:t xml:space="preserve">Artículo 10 </w:t>
      </w:r>
      <w:r>
        <w:rPr>
          <w:rStyle w:val="BodyTextChar"/>
        </w:rPr>
        <w:t>El equipo de sorteo sin generador de números aleatorios se mantendrá bajo llave y con acceso restringido.</w:t>
      </w:r>
    </w:p>
    <w:p w14:paraId="035A052E" w14:textId="77777777" w:rsidR="00BD0DCE" w:rsidRDefault="00FE5836" w:rsidP="008659AD">
      <w:pPr>
        <w:pStyle w:val="BodyText"/>
        <w:ind w:left="284" w:firstLine="0"/>
        <w:jc w:val="both"/>
      </w:pPr>
      <w:r>
        <w:rPr>
          <w:rStyle w:val="BodyTextChar"/>
          <w:i/>
        </w:rPr>
        <w:t>Equipo de sorteo en juegos de casino en vivo</w:t>
      </w:r>
    </w:p>
    <w:p w14:paraId="2F85551B" w14:textId="796BCA22" w:rsidR="00BD0DCE" w:rsidRDefault="00D971C1" w:rsidP="008659AD">
      <w:pPr>
        <w:pStyle w:val="BodyText"/>
        <w:tabs>
          <w:tab w:val="left" w:pos="1706"/>
        </w:tabs>
        <w:spacing w:after="0"/>
        <w:ind w:left="284" w:firstLine="0"/>
        <w:jc w:val="both"/>
      </w:pPr>
      <w:r>
        <w:rPr>
          <w:rStyle w:val="BodyTextChar"/>
          <w:b/>
        </w:rPr>
        <w:t xml:space="preserve">Artículo 11 </w:t>
      </w:r>
      <w:r>
        <w:rPr>
          <w:rStyle w:val="BodyTextChar"/>
        </w:rPr>
        <w:t>El equipo de sorteo en un juego de casino en vivo será supervisado y grabado.</w:t>
      </w:r>
    </w:p>
    <w:p w14:paraId="291ECAC5" w14:textId="77777777" w:rsidR="00BD0DCE" w:rsidRDefault="00FE5836" w:rsidP="008659AD">
      <w:pPr>
        <w:pStyle w:val="BodyText"/>
        <w:spacing w:after="240"/>
        <w:ind w:left="284" w:firstLine="0"/>
        <w:jc w:val="both"/>
      </w:pPr>
      <w:r>
        <w:rPr>
          <w:rStyle w:val="BodyTextChar"/>
        </w:rPr>
        <w:t>El material grabado debe demostrar que se respetan las reglas del juego. La grabación registrará la fecha y la hora.</w:t>
      </w:r>
    </w:p>
    <w:p w14:paraId="1D55B8DE" w14:textId="5EFDEE44" w:rsidR="00BD0DCE" w:rsidRDefault="00D971C1" w:rsidP="008659AD">
      <w:pPr>
        <w:pStyle w:val="BodyText"/>
        <w:tabs>
          <w:tab w:val="left" w:pos="1706"/>
        </w:tabs>
        <w:spacing w:after="0" w:line="252" w:lineRule="auto"/>
        <w:ind w:left="284" w:firstLine="0"/>
        <w:jc w:val="both"/>
      </w:pPr>
      <w:r>
        <w:rPr>
          <w:rStyle w:val="BodyTextChar"/>
          <w:b/>
        </w:rPr>
        <w:t xml:space="preserve">Artículo 12 </w:t>
      </w:r>
      <w:r>
        <w:rPr>
          <w:rStyle w:val="BodyTextChar"/>
        </w:rPr>
        <w:t>Debe haber un control de autorización física a la sala utilizada para los juegos de casino en vivo con espacios asociados.</w:t>
      </w:r>
    </w:p>
    <w:p w14:paraId="7CA1D331" w14:textId="77777777" w:rsidR="00BD0DCE" w:rsidRDefault="00FE5836" w:rsidP="008659AD">
      <w:pPr>
        <w:pStyle w:val="BodyText"/>
        <w:spacing w:after="160" w:line="252" w:lineRule="auto"/>
        <w:ind w:left="284" w:firstLine="240"/>
        <w:jc w:val="both"/>
      </w:pPr>
      <w:r>
        <w:rPr>
          <w:rStyle w:val="BodyTextChar"/>
        </w:rPr>
        <w:t>Habrá al menos una certificación separada para las personas con diferentes funciones de trabajadores.</w:t>
      </w:r>
    </w:p>
    <w:p w14:paraId="673007FE" w14:textId="77777777" w:rsidR="00BD0DCE" w:rsidRDefault="00FE5836" w:rsidP="008659AD">
      <w:pPr>
        <w:pStyle w:val="BodyText"/>
        <w:ind w:left="284"/>
        <w:jc w:val="both"/>
      </w:pPr>
      <w:r>
        <w:rPr>
          <w:rStyle w:val="BodyTextChar"/>
          <w:i/>
        </w:rPr>
        <w:t>Directrices generales:</w:t>
      </w:r>
    </w:p>
    <w:p w14:paraId="38AF8B97" w14:textId="77777777" w:rsidR="00BD0DCE" w:rsidRDefault="00FE5836" w:rsidP="008659AD">
      <w:pPr>
        <w:pStyle w:val="BodyText"/>
        <w:spacing w:after="280" w:line="252" w:lineRule="auto"/>
        <w:ind w:left="284"/>
        <w:jc w:val="both"/>
      </w:pPr>
      <w:r>
        <w:rPr>
          <w:rStyle w:val="BodyTextChar"/>
        </w:rPr>
        <w:t>Los emisores de tarjetas, los jefes de planta, los encargados y el personal de vigilancia son ejemplos de distintos tipos de trabajadores que deben clasificarse en diferentes grupos de cualificación.</w:t>
      </w:r>
    </w:p>
    <w:p w14:paraId="418B0469" w14:textId="24CD4356" w:rsidR="00BD0DCE" w:rsidRDefault="00D971C1" w:rsidP="008659AD">
      <w:pPr>
        <w:pStyle w:val="Heading20"/>
        <w:keepNext/>
        <w:keepLines/>
        <w:tabs>
          <w:tab w:val="left" w:pos="1721"/>
        </w:tabs>
        <w:spacing w:line="262" w:lineRule="auto"/>
        <w:ind w:left="284"/>
        <w:jc w:val="both"/>
      </w:pPr>
      <w:bookmarkStart w:id="14" w:name="bookmark28"/>
      <w:r>
        <w:rPr>
          <w:rStyle w:val="Heading2"/>
          <w:b/>
        </w:rPr>
        <w:t>Capítulo 14 Requisitos de funcionalidad cuando se utiliza una terminal de agente para operaciones y control</w:t>
      </w:r>
      <w:bookmarkEnd w:id="14"/>
    </w:p>
    <w:p w14:paraId="0D3500D9" w14:textId="77777777" w:rsidR="00BD0DCE" w:rsidRDefault="00FE5836" w:rsidP="008659AD">
      <w:pPr>
        <w:pStyle w:val="BodyText"/>
        <w:ind w:left="284" w:firstLine="0"/>
        <w:jc w:val="both"/>
      </w:pPr>
      <w:r>
        <w:rPr>
          <w:rStyle w:val="BodyTextChar"/>
          <w:i/>
        </w:rPr>
        <w:t>Terminal de agente</w:t>
      </w:r>
    </w:p>
    <w:p w14:paraId="456E29FF" w14:textId="3A5E7370" w:rsidR="00BD0DCE" w:rsidRDefault="00D971C1" w:rsidP="008659AD">
      <w:pPr>
        <w:pStyle w:val="BodyText"/>
        <w:tabs>
          <w:tab w:val="left" w:pos="1601"/>
        </w:tabs>
        <w:spacing w:after="160"/>
        <w:ind w:left="284" w:firstLine="0"/>
        <w:jc w:val="both"/>
      </w:pPr>
      <w:r>
        <w:rPr>
          <w:rStyle w:val="BodyTextChar"/>
          <w:b/>
        </w:rPr>
        <w:t>Artículo 1</w:t>
      </w:r>
      <w:r>
        <w:rPr>
          <w:rStyle w:val="BodyTextChar"/>
        </w:rPr>
        <w:t xml:space="preserve"> Un terminal de agente debe ser claramente identificable por el sistema de juego.</w:t>
      </w:r>
    </w:p>
    <w:p w14:paraId="2E4DF913" w14:textId="77777777" w:rsidR="00BD0DCE" w:rsidRDefault="00FE5836">
      <w:pPr>
        <w:pStyle w:val="BodyText"/>
        <w:ind w:left="1820"/>
        <w:jc w:val="both"/>
      </w:pPr>
      <w:r>
        <w:rPr>
          <w:rStyle w:val="BodyTextChar"/>
          <w:i/>
        </w:rPr>
        <w:t>Directrices generales:</w:t>
      </w:r>
    </w:p>
    <w:p w14:paraId="2EDA3960" w14:textId="77777777" w:rsidR="008659AD" w:rsidRDefault="00FE5836">
      <w:pPr>
        <w:pStyle w:val="BodyText"/>
        <w:spacing w:after="240"/>
        <w:ind w:left="1820"/>
        <w:jc w:val="both"/>
        <w:rPr>
          <w:rStyle w:val="BodyTextChar"/>
        </w:rPr>
      </w:pPr>
      <w:r>
        <w:rPr>
          <w:rStyle w:val="BodyTextChar"/>
        </w:rPr>
        <w:t xml:space="preserve">Un terminal de agente forma parte del sistema de juego y la identificación </w:t>
      </w:r>
    </w:p>
    <w:p w14:paraId="6AE250D7" w14:textId="77777777" w:rsidR="008659AD" w:rsidRDefault="008659AD">
      <w:pPr>
        <w:pStyle w:val="BodyText"/>
        <w:spacing w:after="240"/>
        <w:ind w:left="1820"/>
        <w:jc w:val="both"/>
        <w:rPr>
          <w:rStyle w:val="BodyTextChar"/>
        </w:rPr>
      </w:pPr>
    </w:p>
    <w:p w14:paraId="5FF32353" w14:textId="77777777" w:rsidR="008659AD" w:rsidRDefault="008659AD">
      <w:pPr>
        <w:pStyle w:val="BodyText"/>
        <w:spacing w:after="240"/>
        <w:ind w:left="1820"/>
        <w:jc w:val="both"/>
        <w:rPr>
          <w:rStyle w:val="BodyTextChar"/>
        </w:rPr>
      </w:pPr>
    </w:p>
    <w:p w14:paraId="005914CA" w14:textId="07443D5F" w:rsidR="00BD0DCE" w:rsidRDefault="00FE5836" w:rsidP="008659AD">
      <w:pPr>
        <w:pStyle w:val="BodyText"/>
        <w:spacing w:after="240"/>
        <w:ind w:left="851"/>
        <w:jc w:val="both"/>
      </w:pPr>
      <w:r>
        <w:rPr>
          <w:rStyle w:val="BodyTextChar"/>
        </w:rPr>
        <w:t>puede llevarse a cabo validando la suma de comprobación de las partes individuales del terminal o un procedimiento similar que garantice la integridad del sistema en su conjunto.</w:t>
      </w:r>
    </w:p>
    <w:p w14:paraId="747F3669" w14:textId="0E3CC48D" w:rsidR="00BD0DCE" w:rsidRDefault="00FE5836" w:rsidP="008659AD">
      <w:pPr>
        <w:pStyle w:val="BodyText"/>
        <w:tabs>
          <w:tab w:val="left" w:pos="1610"/>
        </w:tabs>
        <w:spacing w:after="160"/>
        <w:ind w:left="851" w:firstLine="0"/>
        <w:jc w:val="both"/>
      </w:pPr>
      <w:r>
        <w:rPr>
          <w:noProof/>
        </w:rPr>
        <mc:AlternateContent>
          <mc:Choice Requires="wps">
            <w:drawing>
              <wp:anchor distT="0" distB="0" distL="114300" distR="114300" simplePos="0" relativeHeight="125829402" behindDoc="0" locked="0" layoutInCell="1" allowOverlap="1" wp14:anchorId="4EE286BE" wp14:editId="63580668">
                <wp:simplePos x="0" y="0"/>
                <wp:positionH relativeFrom="page">
                  <wp:posOffset>397510</wp:posOffset>
                </wp:positionH>
                <wp:positionV relativeFrom="margin">
                  <wp:posOffset>354965</wp:posOffset>
                </wp:positionV>
                <wp:extent cx="746760" cy="191770"/>
                <wp:effectExtent l="0" t="0" r="0" b="0"/>
                <wp:wrapSquare wrapText="bothSides"/>
                <wp:docPr id="97" name="Shape 97"/>
                <wp:cNvGraphicFramePr/>
                <a:graphic xmlns:a="http://schemas.openxmlformats.org/drawingml/2006/main">
                  <a:graphicData uri="http://schemas.microsoft.com/office/word/2010/wordprocessingShape">
                    <wps:wsp>
                      <wps:cNvSpPr txBox="1"/>
                      <wps:spPr>
                        <a:xfrm>
                          <a:off x="0" y="0"/>
                          <a:ext cx="746760" cy="191770"/>
                        </a:xfrm>
                        <a:prstGeom prst="rect">
                          <a:avLst/>
                        </a:prstGeom>
                        <a:noFill/>
                      </wps:spPr>
                      <wps:txbx>
                        <w:txbxContent>
                          <w:p w14:paraId="550E6B48" w14:textId="77777777" w:rsidR="00BD0DCE" w:rsidRDefault="00FE5836">
                            <w:pPr>
                              <w:pStyle w:val="BodyText"/>
                              <w:spacing w:after="0"/>
                              <w:ind w:firstLine="0"/>
                            </w:pPr>
                            <w:r>
                              <w:rPr>
                                <w:rStyle w:val="BodyTextChar"/>
                                <w:b/>
                              </w:rPr>
                              <w:t>SIFS 2022:3</w:t>
                            </w:r>
                          </w:p>
                        </w:txbxContent>
                      </wps:txbx>
                      <wps:bodyPr wrap="none" lIns="0" tIns="0" rIns="0" bIns="0"/>
                    </wps:wsp>
                  </a:graphicData>
                </a:graphic>
              </wp:anchor>
            </w:drawing>
          </mc:Choice>
          <mc:Fallback>
            <w:pict>
              <v:shape w14:anchorId="4EE286BE" id="Shape 97" o:spid="_x0000_s1037" type="#_x0000_t202" style="position:absolute;left:0;text-align:left;margin-left:31.3pt;margin-top:27.95pt;width:58.8pt;height:15.1pt;z-index:125829402;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" filled="f" stroked="f">
                <v:textbox inset="0,0,0,0">
                  <w:txbxContent>
                    <w:p w14:paraId="550E6B48" w14:textId="77777777" w:rsidR="00BD0DCE" w:rsidRDefault="00FE5836">
                      <w:pPr>
                        <w:pStyle w:val="BodyText"/>
                        <w:spacing w:after="0"/>
                        <w:ind w:firstLine="0"/>
                      </w:pPr>
                      <w:r>
                        <w:rPr>
                          <w:rStyle w:val="BodyTextChar"/>
                          <w:b/>
                        </w:rPr>
                        <w:t>SIFS 2022:3</w:t>
                      </w:r>
                    </w:p>
                  </w:txbxContent>
                </v:textbox>
                <w10:wrap type="square" anchorx="page" anchory="margin"/>
              </v:shape>
            </w:pict>
          </mc:Fallback>
        </mc:AlternateContent>
      </w:r>
      <w:r>
        <w:rPr>
          <w:rStyle w:val="BodyTextChar"/>
          <w:b/>
        </w:rPr>
        <w:t>Artículo 2</w:t>
      </w:r>
      <w:r>
        <w:rPr>
          <w:rStyle w:val="BodyTextChar"/>
        </w:rPr>
        <w:t xml:space="preserve"> La comunicación entre un terminal de agente y otras partes del sistema de juego estará protegida por cifrado o equivalente cuando se transfiera.</w:t>
      </w:r>
    </w:p>
    <w:p w14:paraId="4F5760B7" w14:textId="20B00F34" w:rsidR="00BD0DCE" w:rsidRDefault="00D971C1" w:rsidP="008659AD">
      <w:pPr>
        <w:pStyle w:val="BodyText"/>
        <w:tabs>
          <w:tab w:val="left" w:pos="478"/>
        </w:tabs>
        <w:spacing w:after="240"/>
        <w:ind w:left="851" w:firstLine="0"/>
      </w:pPr>
      <w:r>
        <w:rPr>
          <w:rStyle w:val="BodyTextChar"/>
          <w:b/>
        </w:rPr>
        <w:t xml:space="preserve">Artículo 3 </w:t>
      </w:r>
      <w:r>
        <w:rPr>
          <w:rStyle w:val="BodyTextChar"/>
        </w:rPr>
        <w:t>Las transacciones de juego o de pago enviadas desde un terminal de agente a otras partes del sistema de juego deberán ser validadas por el terminal tras la finalización de la transacción antes de su impresión.</w:t>
      </w:r>
    </w:p>
    <w:p w14:paraId="66263D65" w14:textId="77777777" w:rsidR="00BD0DCE" w:rsidRDefault="00FE5836" w:rsidP="008659AD">
      <w:pPr>
        <w:pStyle w:val="BodyText"/>
        <w:ind w:left="851" w:firstLine="200"/>
      </w:pPr>
      <w:r>
        <w:rPr>
          <w:rStyle w:val="BodyTextChar"/>
          <w:i/>
        </w:rPr>
        <w:t>Terminal de agente para la validación de beneficios</w:t>
      </w:r>
    </w:p>
    <w:p w14:paraId="640E41A0" w14:textId="54D9F171" w:rsidR="00BD0DCE" w:rsidRDefault="00D971C1" w:rsidP="008659AD">
      <w:pPr>
        <w:pStyle w:val="BodyText"/>
        <w:tabs>
          <w:tab w:val="left" w:pos="473"/>
        </w:tabs>
        <w:spacing w:after="0"/>
        <w:ind w:left="851" w:firstLine="0"/>
      </w:pPr>
      <w:r>
        <w:rPr>
          <w:rStyle w:val="BodyTextChar"/>
          <w:b/>
        </w:rPr>
        <w:t xml:space="preserve">Artículo 4 </w:t>
      </w:r>
      <w:r>
        <w:rPr>
          <w:rStyle w:val="BodyTextChar"/>
        </w:rPr>
        <w:t>Si se utiliza un terminal de agente para la validación de beneficios, debe estar equipado con una pantalla diseñada para transmitir información al jugador.</w:t>
      </w:r>
    </w:p>
    <w:p w14:paraId="11F89396" w14:textId="77777777" w:rsidR="00BD0DCE" w:rsidRDefault="00FE5836" w:rsidP="008659AD">
      <w:pPr>
        <w:pStyle w:val="BodyText"/>
        <w:spacing w:after="0"/>
        <w:ind w:left="851" w:firstLine="420"/>
      </w:pPr>
      <w:r>
        <w:rPr>
          <w:rStyle w:val="BodyTextChar"/>
        </w:rPr>
        <w:t>La siguiente información debe aparecer en la pantalla frente al jugador:</w:t>
      </w:r>
    </w:p>
    <w:p w14:paraId="084289A8" w14:textId="77777777" w:rsidR="00BD0DCE" w:rsidRDefault="00FE5836" w:rsidP="008659AD">
      <w:pPr>
        <w:pStyle w:val="BodyText"/>
        <w:numPr>
          <w:ilvl w:val="0"/>
          <w:numId w:val="45"/>
        </w:numPr>
        <w:tabs>
          <w:tab w:val="left" w:pos="712"/>
        </w:tabs>
        <w:spacing w:after="0"/>
        <w:ind w:left="851" w:firstLine="420"/>
      </w:pPr>
      <w:r>
        <w:rPr>
          <w:rStyle w:val="BodyTextChar"/>
        </w:rPr>
        <w:t>forma de juego;</w:t>
      </w:r>
    </w:p>
    <w:p w14:paraId="7BA7B34A" w14:textId="77777777" w:rsidR="00BD0DCE" w:rsidRDefault="00FE5836" w:rsidP="008659AD">
      <w:pPr>
        <w:pStyle w:val="BodyText"/>
        <w:numPr>
          <w:ilvl w:val="0"/>
          <w:numId w:val="45"/>
        </w:numPr>
        <w:tabs>
          <w:tab w:val="left" w:pos="731"/>
        </w:tabs>
        <w:spacing w:after="0"/>
        <w:ind w:left="851" w:firstLine="420"/>
      </w:pPr>
      <w:r>
        <w:rPr>
          <w:rStyle w:val="BodyTextChar"/>
        </w:rPr>
        <w:t>acción;</w:t>
      </w:r>
    </w:p>
    <w:p w14:paraId="6B96261A" w14:textId="77777777" w:rsidR="00BD0DCE" w:rsidRDefault="00FE5836" w:rsidP="008659AD">
      <w:pPr>
        <w:pStyle w:val="BodyText"/>
        <w:numPr>
          <w:ilvl w:val="0"/>
          <w:numId w:val="45"/>
        </w:numPr>
        <w:tabs>
          <w:tab w:val="left" w:pos="727"/>
        </w:tabs>
        <w:spacing w:after="0"/>
        <w:ind w:left="851" w:firstLine="420"/>
      </w:pPr>
      <w:r>
        <w:rPr>
          <w:rStyle w:val="BodyTextChar"/>
        </w:rPr>
        <w:t>cancelación;</w:t>
      </w:r>
    </w:p>
    <w:p w14:paraId="7A4095F9" w14:textId="77777777" w:rsidR="00BD0DCE" w:rsidRDefault="00FE5836" w:rsidP="008659AD">
      <w:pPr>
        <w:pStyle w:val="BodyText"/>
        <w:numPr>
          <w:ilvl w:val="0"/>
          <w:numId w:val="45"/>
        </w:numPr>
        <w:tabs>
          <w:tab w:val="left" w:pos="731"/>
        </w:tabs>
        <w:spacing w:after="0"/>
        <w:ind w:left="851" w:firstLine="420"/>
      </w:pPr>
      <w:r>
        <w:rPr>
          <w:rStyle w:val="BodyTextChar"/>
        </w:rPr>
        <w:t>importe de los beneficios o «sin beneficio»; y</w:t>
      </w:r>
    </w:p>
    <w:p w14:paraId="1AC66C44" w14:textId="77777777" w:rsidR="00BD0DCE" w:rsidRDefault="00FE5836" w:rsidP="008659AD">
      <w:pPr>
        <w:pStyle w:val="BodyText"/>
        <w:numPr>
          <w:ilvl w:val="0"/>
          <w:numId w:val="45"/>
        </w:numPr>
        <w:tabs>
          <w:tab w:val="left" w:pos="727"/>
        </w:tabs>
        <w:spacing w:after="300"/>
        <w:ind w:left="851" w:firstLine="420"/>
      </w:pPr>
      <w:r>
        <w:rPr>
          <w:rStyle w:val="BodyTextChar"/>
        </w:rPr>
        <w:t>juego cerrado.</w:t>
      </w:r>
    </w:p>
    <w:p w14:paraId="49343B74" w14:textId="77777777" w:rsidR="00BD0DCE" w:rsidRDefault="00FE5836" w:rsidP="008659AD">
      <w:pPr>
        <w:pStyle w:val="Heading20"/>
        <w:keepNext/>
        <w:keepLines/>
        <w:ind w:left="851" w:firstLine="200"/>
      </w:pPr>
      <w:bookmarkStart w:id="15" w:name="bookmark30"/>
      <w:r>
        <w:rPr>
          <w:rStyle w:val="Heading2"/>
          <w:b/>
        </w:rPr>
        <w:t>Capítulo 15 Requisitos de funcionalidad para los juegos de azar en línea</w:t>
      </w:r>
      <w:bookmarkEnd w:id="15"/>
    </w:p>
    <w:p w14:paraId="73D9A74E" w14:textId="77777777" w:rsidR="00BD0DCE" w:rsidRDefault="00FE5836" w:rsidP="008659AD">
      <w:pPr>
        <w:pStyle w:val="BodyText"/>
        <w:ind w:left="851" w:firstLine="200"/>
      </w:pPr>
      <w:r>
        <w:rPr>
          <w:rStyle w:val="BodyTextChar"/>
          <w:i/>
        </w:rPr>
        <w:t>Rendimiento del juego</w:t>
      </w:r>
    </w:p>
    <w:p w14:paraId="7FF45730" w14:textId="34CD483C" w:rsidR="00BD0DCE" w:rsidRDefault="00D971C1" w:rsidP="008659AD">
      <w:pPr>
        <w:pStyle w:val="BodyText"/>
        <w:tabs>
          <w:tab w:val="left" w:pos="463"/>
        </w:tabs>
        <w:spacing w:after="0"/>
        <w:ind w:left="851" w:firstLine="0"/>
      </w:pPr>
      <w:r>
        <w:rPr>
          <w:rStyle w:val="BodyTextChar"/>
          <w:b/>
        </w:rPr>
        <w:t>Artículo 1</w:t>
      </w:r>
      <w:r>
        <w:rPr>
          <w:rStyle w:val="BodyTextChar"/>
        </w:rPr>
        <w:t xml:space="preserve"> Los juegos con selecciones interactivas deben tener ilustraciones que muestren claramente las apuestas actuales y posibles.</w:t>
      </w:r>
    </w:p>
    <w:p w14:paraId="5BC1D661" w14:textId="77777777" w:rsidR="00BD0DCE" w:rsidRDefault="00FE5836" w:rsidP="008659AD">
      <w:pPr>
        <w:pStyle w:val="BodyText"/>
        <w:spacing w:after="240"/>
        <w:ind w:left="851" w:firstLine="220"/>
        <w:jc w:val="both"/>
      </w:pPr>
      <w:r>
        <w:rPr>
          <w:rStyle w:val="BodyTextChar"/>
        </w:rPr>
        <w:t>Los juegos a que se refiere el párrafo primero deberán mostrar claramente la posibilidad de modificar o restablecer la apuesta actual.</w:t>
      </w:r>
    </w:p>
    <w:p w14:paraId="364A3083" w14:textId="6AC70839" w:rsidR="00BD0DCE" w:rsidRDefault="00D971C1" w:rsidP="008659AD">
      <w:pPr>
        <w:pStyle w:val="BodyText"/>
        <w:tabs>
          <w:tab w:val="left" w:pos="473"/>
        </w:tabs>
        <w:spacing w:after="0"/>
        <w:ind w:left="851" w:firstLine="0"/>
      </w:pPr>
      <w:r>
        <w:rPr>
          <w:rStyle w:val="BodyTextChar"/>
          <w:b/>
        </w:rPr>
        <w:t xml:space="preserve">Artículo 2 </w:t>
      </w:r>
      <w:r>
        <w:rPr>
          <w:rStyle w:val="BodyTextChar"/>
        </w:rPr>
        <w:t>Cada ronda de juego será de al menos tres segundos.</w:t>
      </w:r>
    </w:p>
    <w:p w14:paraId="5733F34C" w14:textId="77777777" w:rsidR="00BD0DCE" w:rsidRDefault="00FE5836" w:rsidP="008659AD">
      <w:pPr>
        <w:pStyle w:val="BodyText"/>
        <w:spacing w:after="240"/>
        <w:ind w:left="851" w:firstLine="420"/>
        <w:jc w:val="both"/>
      </w:pPr>
      <w:r>
        <w:rPr>
          <w:rStyle w:val="BodyTextChar"/>
        </w:rPr>
        <w:t>El párrafo primero también se aplica a una función de juego automático.</w:t>
      </w:r>
    </w:p>
    <w:p w14:paraId="7F097F0D" w14:textId="5F5F37D9" w:rsidR="00BD0DCE" w:rsidRDefault="00D971C1" w:rsidP="008659AD">
      <w:pPr>
        <w:pStyle w:val="BodyText"/>
        <w:tabs>
          <w:tab w:val="left" w:pos="473"/>
        </w:tabs>
        <w:spacing w:after="0" w:line="252" w:lineRule="auto"/>
        <w:ind w:left="851" w:firstLine="0"/>
      </w:pPr>
      <w:r>
        <w:rPr>
          <w:rStyle w:val="BodyTextChar"/>
          <w:b/>
        </w:rPr>
        <w:t xml:space="preserve">Artículo 3 </w:t>
      </w:r>
      <w:r>
        <w:rPr>
          <w:rStyle w:val="BodyTextChar"/>
        </w:rPr>
        <w:t>La participación del jugador en un juego y las decisiones tomadas por el jugador en el sistema de juego se basarán en un comportamiento voluntario.</w:t>
      </w:r>
    </w:p>
    <w:p w14:paraId="2A5C0AC3" w14:textId="77777777" w:rsidR="00BD0DCE" w:rsidRDefault="00FE5836" w:rsidP="008659AD">
      <w:pPr>
        <w:pStyle w:val="BodyText"/>
        <w:spacing w:after="0" w:line="252" w:lineRule="auto"/>
        <w:ind w:left="851" w:firstLine="420"/>
        <w:jc w:val="both"/>
      </w:pPr>
      <w:r>
        <w:rPr>
          <w:rStyle w:val="BodyTextChar"/>
        </w:rPr>
        <w:t>Los jugadores deberán tener un tiempo razonable para considerar las consecuencias de una elección.</w:t>
      </w:r>
    </w:p>
    <w:p w14:paraId="2815AA31" w14:textId="77777777" w:rsidR="00BD0DCE" w:rsidRDefault="00FE5836" w:rsidP="008659AD">
      <w:pPr>
        <w:pStyle w:val="BodyText"/>
        <w:spacing w:after="160" w:line="252" w:lineRule="auto"/>
        <w:ind w:left="851" w:firstLine="220"/>
        <w:jc w:val="both"/>
      </w:pPr>
      <w:r>
        <w:rPr>
          <w:rStyle w:val="BodyTextChar"/>
        </w:rPr>
        <w:t>Las selecciones repetidas realizadas por un jugador en el sistema de juego no podrán ponerse en cola para ser realizadas.</w:t>
      </w:r>
    </w:p>
    <w:p w14:paraId="622EDAFD" w14:textId="77777777" w:rsidR="00BD0DCE" w:rsidRDefault="00FE5836" w:rsidP="008659AD">
      <w:pPr>
        <w:pStyle w:val="BodyText"/>
        <w:ind w:left="851" w:firstLine="640"/>
      </w:pPr>
      <w:r>
        <w:rPr>
          <w:rStyle w:val="BodyTextChar"/>
          <w:i/>
        </w:rPr>
        <w:t>Directrices generales:</w:t>
      </w:r>
    </w:p>
    <w:p w14:paraId="3A93F6CD" w14:textId="77777777" w:rsidR="00BD0DCE" w:rsidRDefault="00FE5836" w:rsidP="008659AD">
      <w:pPr>
        <w:pStyle w:val="BodyText"/>
        <w:spacing w:after="240"/>
        <w:ind w:left="851" w:firstLine="0"/>
      </w:pPr>
      <w:r>
        <w:rPr>
          <w:rStyle w:val="BodyTextChar"/>
        </w:rPr>
        <w:t>Las opciones que pueden realizarse incluyen, por ejemplo, la compra, el pago, «girar» (spin), «jugar» (</w:t>
      </w:r>
      <w:proofErr w:type="spellStart"/>
      <w:r>
        <w:rPr>
          <w:rStyle w:val="BodyTextChar"/>
        </w:rPr>
        <w:t>play</w:t>
      </w:r>
      <w:proofErr w:type="spellEnd"/>
      <w:r>
        <w:rPr>
          <w:rStyle w:val="BodyTextChar"/>
        </w:rPr>
        <w:t>), «mantener» (</w:t>
      </w:r>
      <w:proofErr w:type="spellStart"/>
      <w:r>
        <w:rPr>
          <w:rStyle w:val="BodyTextChar"/>
        </w:rPr>
        <w:t>hold</w:t>
      </w:r>
      <w:proofErr w:type="spellEnd"/>
      <w:r>
        <w:rPr>
          <w:rStyle w:val="BodyTextChar"/>
        </w:rPr>
        <w:t>), «sortear» (</w:t>
      </w:r>
      <w:proofErr w:type="spellStart"/>
      <w:r>
        <w:rPr>
          <w:rStyle w:val="BodyTextChar"/>
        </w:rPr>
        <w:t>draw</w:t>
      </w:r>
      <w:proofErr w:type="spellEnd"/>
      <w:r>
        <w:rPr>
          <w:rStyle w:val="BodyTextChar"/>
        </w:rPr>
        <w:t>), «doblar» (</w:t>
      </w:r>
      <w:proofErr w:type="spellStart"/>
      <w:r>
        <w:rPr>
          <w:rStyle w:val="BodyTextChar"/>
        </w:rPr>
        <w:t>double</w:t>
      </w:r>
      <w:proofErr w:type="spellEnd"/>
      <w:r>
        <w:rPr>
          <w:rStyle w:val="BodyTextChar"/>
        </w:rPr>
        <w:t>).</w:t>
      </w:r>
    </w:p>
    <w:p w14:paraId="596FD69C" w14:textId="77777777" w:rsidR="00BD0DCE" w:rsidRDefault="00FE5836" w:rsidP="008659AD">
      <w:pPr>
        <w:pStyle w:val="BodyText"/>
        <w:ind w:left="851" w:firstLine="200"/>
      </w:pPr>
      <w:r>
        <w:rPr>
          <w:rStyle w:val="BodyTextChar"/>
          <w:i/>
        </w:rPr>
        <w:t>Presentación visual</w:t>
      </w:r>
    </w:p>
    <w:p w14:paraId="6E1E0B8E" w14:textId="77777777" w:rsidR="008659AD" w:rsidRDefault="008659AD" w:rsidP="008659AD">
      <w:pPr>
        <w:pStyle w:val="BodyText"/>
        <w:tabs>
          <w:tab w:val="left" w:pos="473"/>
        </w:tabs>
        <w:spacing w:after="240"/>
        <w:ind w:left="284" w:firstLine="0"/>
        <w:rPr>
          <w:rStyle w:val="BodyTextChar"/>
          <w:b/>
        </w:rPr>
      </w:pPr>
    </w:p>
    <w:p w14:paraId="63AB1E7A" w14:textId="77777777" w:rsidR="008659AD" w:rsidRDefault="008659AD" w:rsidP="008659AD">
      <w:pPr>
        <w:pStyle w:val="BodyText"/>
        <w:tabs>
          <w:tab w:val="left" w:pos="473"/>
        </w:tabs>
        <w:spacing w:after="240"/>
        <w:ind w:left="284" w:firstLine="0"/>
        <w:rPr>
          <w:rStyle w:val="BodyTextChar"/>
          <w:b/>
        </w:rPr>
      </w:pPr>
    </w:p>
    <w:p w14:paraId="32890B18" w14:textId="11AE381B" w:rsidR="00BD0DCE" w:rsidRDefault="00D971C1" w:rsidP="008659AD">
      <w:pPr>
        <w:pStyle w:val="BodyText"/>
        <w:tabs>
          <w:tab w:val="left" w:pos="473"/>
        </w:tabs>
        <w:spacing w:after="240"/>
        <w:ind w:left="284" w:firstLine="0"/>
      </w:pPr>
      <w:r>
        <w:rPr>
          <w:rStyle w:val="BodyTextChar"/>
          <w:b/>
        </w:rPr>
        <w:t xml:space="preserve">Artículo 4 </w:t>
      </w:r>
      <w:r>
        <w:rPr>
          <w:rStyle w:val="BodyTextChar"/>
        </w:rPr>
        <w:t>El nombre del juego se mostrará en todas las páginas asociadas al juego en cuestión.</w:t>
      </w:r>
    </w:p>
    <w:p w14:paraId="4E7B6B30" w14:textId="6703AA27" w:rsidR="00BD0DCE" w:rsidRDefault="00D971C1" w:rsidP="00D971C1">
      <w:pPr>
        <w:pStyle w:val="BodyText"/>
        <w:tabs>
          <w:tab w:val="left" w:pos="483"/>
        </w:tabs>
        <w:spacing w:after="240"/>
        <w:ind w:left="200" w:firstLine="0"/>
      </w:pPr>
      <w:r>
        <w:rPr>
          <w:rStyle w:val="BodyTextChar"/>
          <w:b/>
        </w:rPr>
        <w:t xml:space="preserve">Artículo 5 </w:t>
      </w:r>
      <w:r>
        <w:rPr>
          <w:rStyle w:val="BodyTextChar"/>
        </w:rPr>
        <w:t>El sistema de juego tendrá una función que muestre continuamente al jugador cuánto tiempo ha estado conectado.</w:t>
      </w:r>
    </w:p>
    <w:p w14:paraId="6FCBF79C" w14:textId="463778C5" w:rsidR="00BD0DCE" w:rsidRDefault="00D971C1" w:rsidP="00D971C1">
      <w:pPr>
        <w:pStyle w:val="BodyText"/>
        <w:tabs>
          <w:tab w:val="left" w:pos="473"/>
        </w:tabs>
        <w:spacing w:after="240"/>
        <w:ind w:left="200" w:firstLine="0"/>
      </w:pPr>
      <w:r>
        <w:rPr>
          <w:rStyle w:val="BodyTextChar"/>
          <w:b/>
        </w:rPr>
        <w:t xml:space="preserve">Artículo 6 </w:t>
      </w:r>
      <w:r>
        <w:rPr>
          <w:rStyle w:val="BodyTextChar"/>
        </w:rPr>
        <w:t>El sistema de juego tendrá una función que muestre continuamente el saldo del jugador al jugador durante todo el período de conexión.</w:t>
      </w:r>
    </w:p>
    <w:p w14:paraId="7EE72071" w14:textId="64F1D0DC" w:rsidR="00BD0DCE" w:rsidRDefault="00D971C1" w:rsidP="00D971C1">
      <w:pPr>
        <w:pStyle w:val="BodyText"/>
        <w:tabs>
          <w:tab w:val="left" w:pos="473"/>
        </w:tabs>
        <w:spacing w:after="0"/>
        <w:ind w:left="200" w:firstLine="0"/>
      </w:pPr>
      <w:r>
        <w:rPr>
          <w:rStyle w:val="BodyTextChar"/>
          <w:b/>
        </w:rPr>
        <w:t xml:space="preserve">Artículo 7 </w:t>
      </w:r>
      <w:r>
        <w:rPr>
          <w:rStyle w:val="BodyTextChar"/>
        </w:rPr>
        <w:t>La apuesta de un juego deberá estar claramente expuesta.</w:t>
      </w:r>
    </w:p>
    <w:p w14:paraId="0BC50B28" w14:textId="4C4D0B9F" w:rsidR="00BD0DCE" w:rsidRDefault="00FE5836" w:rsidP="008659AD">
      <w:pPr>
        <w:pStyle w:val="BodyText"/>
        <w:ind w:left="200" w:firstLine="220"/>
        <w:jc w:val="both"/>
      </w:pPr>
      <w:r>
        <w:rPr>
          <w:noProof/>
        </w:rPr>
        <mc:AlternateContent>
          <mc:Choice Requires="wps">
            <w:drawing>
              <wp:anchor distT="7482205" distB="63500" distL="877570" distR="63500" simplePos="0" relativeHeight="125829404" behindDoc="0" locked="0" layoutInCell="1" allowOverlap="1" wp14:anchorId="42FAA663" wp14:editId="24CDFF4E">
                <wp:simplePos x="0" y="0"/>
                <wp:positionH relativeFrom="page">
                  <wp:posOffset>5400040</wp:posOffset>
                </wp:positionH>
                <wp:positionV relativeFrom="margin">
                  <wp:posOffset>7421880</wp:posOffset>
                </wp:positionV>
                <wp:extent cx="152400" cy="158750"/>
                <wp:effectExtent l="0" t="0" r="0" b="0"/>
                <wp:wrapSquare wrapText="bothSides"/>
                <wp:docPr id="101" name="Shape 101"/>
                <wp:cNvGraphicFramePr/>
                <a:graphic xmlns:a="http://schemas.openxmlformats.org/drawingml/2006/main">
                  <a:graphicData uri="http://schemas.microsoft.com/office/word/2010/wordprocessingShape">
                    <wps:wsp>
                      <wps:cNvSpPr txBox="1"/>
                      <wps:spPr>
                        <a:xfrm>
                          <a:off x="0" y="0"/>
                          <a:ext cx="152400" cy="158750"/>
                        </a:xfrm>
                        <a:prstGeom prst="rect">
                          <a:avLst/>
                        </a:prstGeom>
                        <a:noFill/>
                      </wps:spPr>
                      <wps:txbx>
                        <w:txbxContent>
                          <w:p w14:paraId="380CF0A6" w14:textId="77777777" w:rsidR="00BD0DCE" w:rsidRDefault="00FE5836">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wps:txbx>
                      <wps:bodyPr wrap="none" lIns="0" tIns="0" rIns="0" bIns="0"/>
                    </wps:wsp>
                  </a:graphicData>
                </a:graphic>
              </wp:anchor>
            </w:drawing>
          </mc:Choice>
          <mc:Fallback>
            <w:pict>
              <v:shape w14:anchorId="42FAA663" id="Shape 101" o:spid="_x0000_s1038" type="#_x0000_t202" style="position:absolute;left:0;text-align:left;margin-left:425.2pt;margin-top:584.4pt;width:12pt;height:12.5pt;z-index:125829404;visibility:visible;mso-wrap-style:none;mso-wrap-distance-left:69.1pt;mso-wrap-distance-top:589.15pt;mso-wrap-distance-right:5pt;mso-wrap-distance-bottom: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" filled="f" stroked="f">
                <v:textbox inset="0,0,0,0">
                  <w:txbxContent>
                    <w:p w14:paraId="380CF0A6" w14:textId="77777777" w:rsidR="00BD0DCE" w:rsidRDefault="00FE5836">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v:textbox>
                <w10:wrap type="square" anchorx="page" anchory="margin"/>
              </v:shape>
            </w:pict>
          </mc:Fallback>
        </mc:AlternateContent>
      </w:r>
      <w:r>
        <w:rPr>
          <w:noProof/>
        </w:rPr>
        <mc:AlternateContent>
          <mc:Choice Requires="wps">
            <w:drawing>
              <wp:anchor distT="63500" distB="7461250" distL="63500" distR="286385" simplePos="0" relativeHeight="125829406" behindDoc="0" locked="0" layoutInCell="1" allowOverlap="1" wp14:anchorId="0DC816ED" wp14:editId="50242F6E">
                <wp:simplePos x="0" y="0"/>
                <wp:positionH relativeFrom="page">
                  <wp:posOffset>4585970</wp:posOffset>
                </wp:positionH>
                <wp:positionV relativeFrom="margin">
                  <wp:posOffset>3175</wp:posOffset>
                </wp:positionV>
                <wp:extent cx="743585" cy="179705"/>
                <wp:effectExtent l="0" t="0" r="0" b="0"/>
                <wp:wrapSquare wrapText="bothSides"/>
                <wp:docPr id="103" name="Shape 103"/>
                <wp:cNvGraphicFramePr/>
                <a:graphic xmlns:a="http://schemas.openxmlformats.org/drawingml/2006/main">
                  <a:graphicData uri="http://schemas.microsoft.com/office/word/2010/wordprocessingShape">
                    <wps:wsp>
                      <wps:cNvSpPr txBox="1"/>
                      <wps:spPr>
                        <a:xfrm>
                          <a:off x="0" y="0"/>
                          <a:ext cx="743585" cy="179705"/>
                        </a:xfrm>
                        <a:prstGeom prst="rect">
                          <a:avLst/>
                        </a:prstGeom>
                        <a:noFill/>
                      </wps:spPr>
                      <wps:txbx>
                        <w:txbxContent>
                          <w:p w14:paraId="2E2BFC9A"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w:pict>
              <v:shape w14:anchorId="0DC816ED" id="Shape 103" o:spid="_x0000_s1039" type="#_x0000_t202" style="position:absolute;left:0;text-align:left;margin-left:361.1pt;margin-top:.25pt;width:58.55pt;height:14.15pt;z-index:125829406;visibility:visible;mso-wrap-style:none;mso-wrap-distance-left:5pt;mso-wrap-distance-top:5pt;mso-wrap-distance-right:22.55pt;mso-wrap-distance-bottom:58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" filled="f" stroked="f">
                <v:textbox inset="0,0,0,0">
                  <w:txbxContent>
                    <w:p w14:paraId="2E2BFC9A" w14:textId="77777777" w:rsidR="00BD0DCE" w:rsidRDefault="00FE5836">
                      <w:pPr>
                        <w:pStyle w:val="BodyText"/>
                        <w:spacing w:after="0"/>
                        <w:ind w:firstLine="0"/>
                        <w:jc w:val="right"/>
                      </w:pPr>
                      <w:r>
                        <w:rPr>
                          <w:rStyle w:val="BodyTextChar"/>
                          <w:b/>
                        </w:rPr>
                        <w:t>SIFS 2022:3</w:t>
                      </w:r>
                    </w:p>
                  </w:txbxContent>
                </v:textbox>
                <w10:wrap type="square" anchorx="page" anchory="margin"/>
              </v:shape>
            </w:pict>
          </mc:Fallback>
        </mc:AlternateContent>
      </w:r>
      <w:r>
        <w:rPr>
          <w:rStyle w:val="BodyTextChar"/>
        </w:rPr>
        <w:t xml:space="preserve">La apuesta posible y la apuesta real del jugador, así como la apuesta mínima y la apuesta máxima, se mostrarán </w:t>
      </w:r>
      <w:proofErr w:type="spellStart"/>
      <w:proofErr w:type="gramStart"/>
      <w:r>
        <w:rPr>
          <w:rStyle w:val="BodyTextChar"/>
        </w:rPr>
        <w:t>claramente.El</w:t>
      </w:r>
      <w:proofErr w:type="spellEnd"/>
      <w:proofErr w:type="gramEnd"/>
      <w:r>
        <w:rPr>
          <w:rStyle w:val="BodyTextChar"/>
        </w:rPr>
        <w:t xml:space="preserve"> sistema de juego tendrá una característica que haga claramente visible la apuesta del jugador, incluida la apuesta total en el juego.</w:t>
      </w:r>
    </w:p>
    <w:p w14:paraId="2149C337" w14:textId="77777777" w:rsidR="00BD0DCE" w:rsidRDefault="00FE5836">
      <w:pPr>
        <w:pStyle w:val="BodyText"/>
        <w:ind w:left="2100" w:firstLine="0"/>
      </w:pPr>
      <w:r>
        <w:rPr>
          <w:rStyle w:val="BodyTextChar"/>
          <w:i/>
        </w:rPr>
        <w:t>Directrices generales:</w:t>
      </w:r>
    </w:p>
    <w:p w14:paraId="25D2EBF9" w14:textId="77777777" w:rsidR="00BD0DCE" w:rsidRDefault="00FE5836" w:rsidP="008659AD">
      <w:pPr>
        <w:pStyle w:val="BodyText"/>
        <w:spacing w:after="240"/>
        <w:ind w:left="284" w:firstLine="0"/>
      </w:pPr>
      <w:r>
        <w:rPr>
          <w:rStyle w:val="BodyTextChar"/>
        </w:rPr>
        <w:t>Ejemplos de casos en los que la apuesta del jugador puede incluirse en una apuesta total es cuando un jugador puede jugar en varios eventos en combinación.</w:t>
      </w:r>
    </w:p>
    <w:p w14:paraId="27B384E1" w14:textId="1005A6BF" w:rsidR="00BD0DCE" w:rsidRDefault="00E01EED" w:rsidP="008659AD">
      <w:pPr>
        <w:pStyle w:val="BodyText"/>
        <w:tabs>
          <w:tab w:val="left" w:pos="1924"/>
        </w:tabs>
        <w:spacing w:after="180"/>
        <w:ind w:left="284" w:firstLine="0"/>
      </w:pPr>
      <w:r>
        <w:rPr>
          <w:rStyle w:val="BodyTextChar"/>
          <w:b/>
        </w:rPr>
        <w:t xml:space="preserve">Artículo 8 </w:t>
      </w:r>
      <w:r>
        <w:rPr>
          <w:rStyle w:val="BodyTextChar"/>
        </w:rPr>
        <w:t>Los jugadores serán informados de la existencia de factores ajenos a su control que puedan afectar al juego en cuestión y al resultado.</w:t>
      </w:r>
    </w:p>
    <w:p w14:paraId="2CFD61EA" w14:textId="77777777" w:rsidR="00BD0DCE" w:rsidRDefault="00FE5836" w:rsidP="008659AD">
      <w:pPr>
        <w:pStyle w:val="BodyText"/>
        <w:ind w:left="284" w:firstLine="0"/>
      </w:pPr>
      <w:r>
        <w:rPr>
          <w:rStyle w:val="BodyTextChar"/>
          <w:i/>
        </w:rPr>
        <w:t>Directrices generales:</w:t>
      </w:r>
    </w:p>
    <w:p w14:paraId="0FA20E00" w14:textId="77777777" w:rsidR="00BD0DCE" w:rsidRDefault="00FE5836" w:rsidP="008659AD">
      <w:pPr>
        <w:pStyle w:val="BodyText"/>
        <w:spacing w:after="240"/>
        <w:ind w:left="284" w:firstLine="0"/>
      </w:pPr>
      <w:r>
        <w:rPr>
          <w:rStyle w:val="BodyTextChar"/>
        </w:rPr>
        <w:t>Los factores que pueden afectar a un jugador incluyen, por ejemplo, el uso de la automatización o aplicaciones complementarias a la automatización.</w:t>
      </w:r>
    </w:p>
    <w:p w14:paraId="56FFCE1F" w14:textId="3784D6FF" w:rsidR="00BD0DCE" w:rsidRDefault="00E01EED" w:rsidP="008659AD">
      <w:pPr>
        <w:pStyle w:val="BodyText"/>
        <w:tabs>
          <w:tab w:val="left" w:pos="1915"/>
        </w:tabs>
        <w:spacing w:after="240"/>
        <w:ind w:left="284" w:firstLine="0"/>
      </w:pPr>
      <w:r>
        <w:rPr>
          <w:rStyle w:val="BodyTextChar"/>
          <w:b/>
        </w:rPr>
        <w:t xml:space="preserve">Artículo 9 </w:t>
      </w:r>
      <w:r>
        <w:rPr>
          <w:rStyle w:val="BodyTextChar"/>
        </w:rPr>
        <w:t>Un resultado del juego debe ser visible durante un tiempo razonable.</w:t>
      </w:r>
    </w:p>
    <w:p w14:paraId="2E9356FA" w14:textId="3DECEC6A" w:rsidR="00BD0DCE" w:rsidRDefault="00E01EED" w:rsidP="008659AD">
      <w:pPr>
        <w:pStyle w:val="BodyText"/>
        <w:tabs>
          <w:tab w:val="left" w:pos="2015"/>
        </w:tabs>
        <w:spacing w:after="0"/>
        <w:ind w:left="284" w:firstLine="0"/>
      </w:pPr>
      <w:r>
        <w:rPr>
          <w:rStyle w:val="BodyTextChar"/>
          <w:b/>
        </w:rPr>
        <w:t xml:space="preserve">Artículo 10 </w:t>
      </w:r>
      <w:r>
        <w:rPr>
          <w:rStyle w:val="BodyTextChar"/>
        </w:rPr>
        <w:t>Un juego de tragaperras simulado por ordenador debe mostrar o ilustrar claramente qué símbolos son ganadores.</w:t>
      </w:r>
    </w:p>
    <w:p w14:paraId="657C74E2" w14:textId="77777777" w:rsidR="00BD0DCE" w:rsidRDefault="00FE5836" w:rsidP="008659AD">
      <w:pPr>
        <w:pStyle w:val="BodyText"/>
        <w:spacing w:after="240"/>
        <w:ind w:left="284" w:firstLine="220"/>
      </w:pPr>
      <w:r>
        <w:rPr>
          <w:rStyle w:val="BodyTextChar"/>
        </w:rPr>
        <w:t>Si diferentes combinaciones de símbolos implican una victoria, deberán mostrarse o ilustrarse claramente.</w:t>
      </w:r>
    </w:p>
    <w:p w14:paraId="729CE78D" w14:textId="502140E5" w:rsidR="00BD0DCE" w:rsidRDefault="00E01EED" w:rsidP="008659AD">
      <w:pPr>
        <w:pStyle w:val="BodyText"/>
        <w:tabs>
          <w:tab w:val="left" w:pos="2006"/>
        </w:tabs>
        <w:spacing w:after="240"/>
        <w:ind w:left="284" w:firstLine="0"/>
      </w:pPr>
      <w:r>
        <w:rPr>
          <w:rStyle w:val="BodyTextChar"/>
          <w:b/>
        </w:rPr>
        <w:t xml:space="preserve">Artículo 11 </w:t>
      </w:r>
      <w:r>
        <w:rPr>
          <w:rStyle w:val="BodyTextChar"/>
        </w:rPr>
        <w:t>Si un juego cambia temporalmente el carácter, el juego debe mostrar claramente el estado actual para el siguiente juego.</w:t>
      </w:r>
    </w:p>
    <w:p w14:paraId="086C0A2E" w14:textId="3F03E6D2" w:rsidR="00BD0DCE" w:rsidRDefault="00E01EED" w:rsidP="008659AD">
      <w:pPr>
        <w:pStyle w:val="BodyText"/>
        <w:tabs>
          <w:tab w:val="left" w:pos="2011"/>
        </w:tabs>
        <w:spacing w:after="240"/>
        <w:ind w:left="284" w:firstLine="0"/>
      </w:pPr>
      <w:r>
        <w:rPr>
          <w:rStyle w:val="BodyTextChar"/>
          <w:b/>
        </w:rPr>
        <w:t xml:space="preserve">Artículo 12 </w:t>
      </w:r>
      <w:r>
        <w:rPr>
          <w:rStyle w:val="BodyTextChar"/>
        </w:rPr>
        <w:t>Los símbolos usados en un juego tendrán la misma forma y color a lo largo del juego.</w:t>
      </w:r>
    </w:p>
    <w:p w14:paraId="33CF473A" w14:textId="3E2D4206" w:rsidR="00BD0DCE" w:rsidRDefault="00E01EED" w:rsidP="008659AD">
      <w:pPr>
        <w:pStyle w:val="BodyText"/>
        <w:tabs>
          <w:tab w:val="left" w:pos="2011"/>
        </w:tabs>
        <w:spacing w:after="0"/>
        <w:ind w:left="284" w:firstLine="0"/>
      </w:pPr>
      <w:r>
        <w:rPr>
          <w:rStyle w:val="BodyTextChar"/>
          <w:b/>
        </w:rPr>
        <w:t xml:space="preserve">Artículo 13 </w:t>
      </w:r>
      <w:r>
        <w:rPr>
          <w:rStyle w:val="BodyTextChar"/>
        </w:rPr>
        <w:t>Debe indicarse claramente el número de barajas activas y qué cartas se incluyen en el juego actual.</w:t>
      </w:r>
    </w:p>
    <w:p w14:paraId="31EC3E9C" w14:textId="77777777" w:rsidR="00BD0DCE" w:rsidRDefault="00FE5836" w:rsidP="008659AD">
      <w:pPr>
        <w:pStyle w:val="BodyText"/>
        <w:spacing w:after="0"/>
        <w:ind w:left="284" w:firstLine="0"/>
      </w:pPr>
      <w:r>
        <w:rPr>
          <w:rStyle w:val="BodyTextChar"/>
        </w:rPr>
        <w:t xml:space="preserve">En la parte delantera de la carta figurará claramente el color y el valor de </w:t>
      </w:r>
      <w:proofErr w:type="gramStart"/>
      <w:r>
        <w:rPr>
          <w:rStyle w:val="BodyTextChar"/>
        </w:rPr>
        <w:t>la misma</w:t>
      </w:r>
      <w:proofErr w:type="gramEnd"/>
      <w:r>
        <w:rPr>
          <w:rStyle w:val="BodyTextChar"/>
        </w:rPr>
        <w:t>.</w:t>
      </w:r>
    </w:p>
    <w:p w14:paraId="4F2AA589" w14:textId="77777777" w:rsidR="00BD0DCE" w:rsidRDefault="00FE5836">
      <w:pPr>
        <w:pStyle w:val="BodyText"/>
        <w:spacing w:after="180"/>
        <w:ind w:left="1660" w:firstLine="220"/>
        <w:jc w:val="both"/>
      </w:pPr>
      <w:r>
        <w:rPr>
          <w:rStyle w:val="BodyTextChar"/>
        </w:rPr>
        <w:lastRenderedPageBreak/>
        <w:t>Las reglas del juego indicarán claramente cuándo se barajan las cartas.</w:t>
      </w:r>
    </w:p>
    <w:p w14:paraId="321D61D2" w14:textId="77777777" w:rsidR="00BD0DCE" w:rsidRDefault="00FE5836">
      <w:pPr>
        <w:pStyle w:val="BodyText"/>
        <w:ind w:left="2100" w:firstLine="0"/>
      </w:pPr>
      <w:r>
        <w:rPr>
          <w:rStyle w:val="BodyTextChar"/>
          <w:i/>
        </w:rPr>
        <w:t>Directrices generales:</w:t>
      </w:r>
    </w:p>
    <w:p w14:paraId="2C3E8218" w14:textId="77777777" w:rsidR="00BD0DCE" w:rsidRDefault="00FE5836" w:rsidP="008659AD">
      <w:pPr>
        <w:pStyle w:val="BodyText"/>
        <w:spacing w:after="240"/>
        <w:ind w:left="426" w:firstLine="0"/>
      </w:pPr>
      <w:r>
        <w:rPr>
          <w:rStyle w:val="BodyTextChar"/>
        </w:rPr>
        <w:t>En diferentes juegos, pueden incluirse cartas distintas de las cartas de juego.</w:t>
      </w:r>
    </w:p>
    <w:p w14:paraId="75118D29" w14:textId="29C03DEA" w:rsidR="00BD0DCE" w:rsidRDefault="00E01EED" w:rsidP="008659AD">
      <w:pPr>
        <w:pStyle w:val="BodyText"/>
        <w:tabs>
          <w:tab w:val="left" w:pos="2020"/>
        </w:tabs>
        <w:spacing w:after="0"/>
        <w:ind w:left="426" w:firstLine="0"/>
      </w:pPr>
      <w:r>
        <w:rPr>
          <w:rStyle w:val="BodyTextChar"/>
          <w:b/>
        </w:rPr>
        <w:t xml:space="preserve">Artículo 14 </w:t>
      </w:r>
      <w:r>
        <w:rPr>
          <w:rStyle w:val="BodyTextChar"/>
        </w:rPr>
        <w:t>Si un dado tradicional no se utiliza en un juego de dados, esto debe comunicarse de forma clara al jugador.</w:t>
      </w:r>
    </w:p>
    <w:p w14:paraId="3D6151CF" w14:textId="77777777" w:rsidR="00BD0DCE" w:rsidRDefault="00FE5836" w:rsidP="008659AD">
      <w:pPr>
        <w:pStyle w:val="BodyText"/>
        <w:spacing w:after="240"/>
        <w:ind w:left="426" w:firstLine="0"/>
      </w:pPr>
      <w:r>
        <w:rPr>
          <w:rStyle w:val="BodyTextChar"/>
        </w:rPr>
        <w:t>Se indicará claramente qué lado de los dados gana una apuesta.</w:t>
      </w:r>
    </w:p>
    <w:p w14:paraId="598C4C09" w14:textId="1E30B6B8" w:rsidR="00BD0DCE" w:rsidRDefault="00E01EED" w:rsidP="008659AD">
      <w:pPr>
        <w:pStyle w:val="BodyText"/>
        <w:tabs>
          <w:tab w:val="left" w:pos="2015"/>
        </w:tabs>
        <w:spacing w:after="0"/>
        <w:ind w:left="426" w:firstLine="0"/>
      </w:pPr>
      <w:r>
        <w:rPr>
          <w:rStyle w:val="BodyTextChar"/>
          <w:b/>
        </w:rPr>
        <w:t xml:space="preserve">Artículo 15 </w:t>
      </w:r>
      <w:r>
        <w:rPr>
          <w:rStyle w:val="BodyTextChar"/>
        </w:rPr>
        <w:t>Un sistema de juego deberá tener una característica que impida que un jugador juegue contra sí mismo.</w:t>
      </w:r>
    </w:p>
    <w:p w14:paraId="764DED4D" w14:textId="77777777" w:rsidR="00BD0DCE" w:rsidRDefault="00FE5836" w:rsidP="008659AD">
      <w:pPr>
        <w:pStyle w:val="BodyText"/>
        <w:spacing w:after="240"/>
        <w:ind w:left="426" w:firstLine="220"/>
        <w:jc w:val="both"/>
      </w:pPr>
      <w:r>
        <w:rPr>
          <w:rStyle w:val="BodyTextChar"/>
        </w:rPr>
        <w:t>Un sistema de juego tendrá una función para detectar y evitar que uno o más jugadores utilicen al mismo tiempo el mismo equipo de juego.</w:t>
      </w:r>
    </w:p>
    <w:p w14:paraId="1F9297C1" w14:textId="77777777" w:rsidR="008659AD" w:rsidRDefault="00E01EED" w:rsidP="008659AD">
      <w:pPr>
        <w:pStyle w:val="BodyText"/>
        <w:tabs>
          <w:tab w:val="left" w:pos="2020"/>
        </w:tabs>
        <w:spacing w:after="200"/>
        <w:ind w:left="426" w:firstLine="0"/>
        <w:rPr>
          <w:rStyle w:val="BodyTextChar"/>
        </w:rPr>
      </w:pPr>
      <w:r>
        <w:rPr>
          <w:rStyle w:val="BodyTextChar"/>
          <w:b/>
        </w:rPr>
        <w:t xml:space="preserve">Artículo 16 </w:t>
      </w:r>
      <w:r>
        <w:rPr>
          <w:rStyle w:val="BodyTextChar"/>
        </w:rPr>
        <w:t>El importe actual del bote de premios será visible para los jugadores participantes.</w:t>
      </w:r>
    </w:p>
    <w:p w14:paraId="559087DF" w14:textId="774EA811" w:rsidR="00BD0DCE" w:rsidRDefault="00E01EED" w:rsidP="008659AD">
      <w:pPr>
        <w:pStyle w:val="BodyText"/>
        <w:tabs>
          <w:tab w:val="left" w:pos="2020"/>
        </w:tabs>
        <w:spacing w:after="200"/>
        <w:ind w:left="426" w:firstLine="0"/>
      </w:pPr>
      <w:r>
        <w:rPr>
          <w:rStyle w:val="BodyTextChar"/>
          <w:b/>
        </w:rPr>
        <w:t xml:space="preserve">Artículo 17 </w:t>
      </w:r>
      <w:r>
        <w:rPr>
          <w:rStyle w:val="BodyTextChar"/>
        </w:rPr>
        <w:t>Un jugador será informado de un bote ganador ganado sin demora. Después de ganar un bote de premios, todos los jugadores serán informados de su nuevo valor.</w:t>
      </w:r>
    </w:p>
    <w:p w14:paraId="24B948BC" w14:textId="77777777" w:rsidR="00BD0DCE" w:rsidRDefault="00FE5836" w:rsidP="00E01EED">
      <w:pPr>
        <w:pStyle w:val="BodyText"/>
        <w:spacing w:after="240"/>
        <w:ind w:left="460" w:right="1233" w:firstLine="240"/>
      </w:pPr>
      <w:r>
        <w:rPr>
          <w:rStyle w:val="BodyTextChar"/>
        </w:rPr>
        <w:t>La información a que se refiere el párrafo segundo también estará a disposición de los jugadores que no hayan participado en el bote de premios de que se trate.</w:t>
      </w:r>
    </w:p>
    <w:p w14:paraId="73281C26" w14:textId="5B2A2E16" w:rsidR="00BD0DCE" w:rsidRDefault="00E01EED" w:rsidP="00E01EED">
      <w:pPr>
        <w:pStyle w:val="BodyText"/>
        <w:tabs>
          <w:tab w:val="left" w:pos="787"/>
        </w:tabs>
        <w:spacing w:after="0" w:line="252" w:lineRule="auto"/>
        <w:ind w:left="460" w:right="1233" w:firstLine="0"/>
      </w:pPr>
      <w:r>
        <w:rPr>
          <w:rStyle w:val="BodyTextChar"/>
          <w:b/>
        </w:rPr>
        <w:t xml:space="preserve">Artículo 18 </w:t>
      </w:r>
      <w:r>
        <w:rPr>
          <w:rStyle w:val="BodyTextChar"/>
        </w:rPr>
        <w:t>Deberá quedar claro si un bote de premios no está disponible para un jugador.</w:t>
      </w:r>
    </w:p>
    <w:p w14:paraId="64CCE56C" w14:textId="77777777" w:rsidR="00BD0DCE" w:rsidRDefault="00FE5836" w:rsidP="00E01EED">
      <w:pPr>
        <w:pStyle w:val="BodyText"/>
        <w:spacing w:after="380" w:line="252" w:lineRule="auto"/>
        <w:ind w:left="460" w:right="1233" w:firstLine="240"/>
      </w:pPr>
      <w:r>
        <w:rPr>
          <w:rStyle w:val="BodyTextChar"/>
        </w:rPr>
        <w:t>Se garantizará que toda la información facilitada a los jugadores sea exacta, independientemente de que exista o no un bote de premios.</w:t>
      </w:r>
    </w:p>
    <w:p w14:paraId="238A57BF" w14:textId="77777777" w:rsidR="00BD0DCE" w:rsidRDefault="00FE5836" w:rsidP="00E01EED">
      <w:pPr>
        <w:pStyle w:val="BodyText"/>
        <w:numPr>
          <w:ilvl w:val="0"/>
          <w:numId w:val="49"/>
        </w:numPr>
        <w:tabs>
          <w:tab w:val="left" w:pos="1041"/>
        </w:tabs>
        <w:spacing w:after="0"/>
        <w:ind w:left="700" w:right="1233" w:firstLine="0"/>
      </w:pPr>
      <w:r>
        <w:rPr>
          <w:rStyle w:val="BodyTextChar"/>
        </w:rPr>
        <w:t>El presente Reglamento y directrices generales entrarán en vigor el 1 de enero de 2023.</w:t>
      </w:r>
    </w:p>
    <w:p w14:paraId="0D55095D" w14:textId="77777777" w:rsidR="00BD0DCE" w:rsidRDefault="00FE5836" w:rsidP="00E01EED">
      <w:pPr>
        <w:pStyle w:val="BodyText"/>
        <w:numPr>
          <w:ilvl w:val="0"/>
          <w:numId w:val="49"/>
        </w:numPr>
        <w:tabs>
          <w:tab w:val="left" w:pos="1041"/>
        </w:tabs>
        <w:spacing w:after="0"/>
        <w:ind w:left="700" w:right="1233" w:firstLine="0"/>
      </w:pPr>
      <w:r>
        <w:rPr>
          <w:rStyle w:val="BodyTextChar"/>
        </w:rPr>
        <w:t>Para aquellos que tengan licencia para ofrecer juegos de conformidad con el capítulo 6 de la Ley (2018:1138) de juegos de azar antes del 1 de enero de 2023 y no ofrezcan juegos en línea, el Reglamento se aplicará por primera vez el 1 de julio de 2023.</w:t>
      </w:r>
    </w:p>
    <w:p w14:paraId="1254F97F" w14:textId="77777777" w:rsidR="00BD0DCE" w:rsidRDefault="00FE5836" w:rsidP="00E01EED">
      <w:pPr>
        <w:pStyle w:val="BodyText"/>
        <w:numPr>
          <w:ilvl w:val="0"/>
          <w:numId w:val="49"/>
        </w:numPr>
        <w:tabs>
          <w:tab w:val="left" w:pos="1041"/>
        </w:tabs>
        <w:spacing w:after="0"/>
        <w:ind w:left="700" w:right="1233" w:firstLine="0"/>
      </w:pPr>
      <w:r>
        <w:rPr>
          <w:rStyle w:val="BodyTextChar"/>
        </w:rPr>
        <w:t>Antes de la entrada en vigor, el Reglamento podrá aplicarse a las solicitudes de licencia que se presenten a la Autoridad de Juegos de Azar de Suecia después del 1 de septiembre de 2022 y que se refieran al período posterior al 1 de enero de 2023.</w:t>
      </w:r>
    </w:p>
    <w:p w14:paraId="60F44644" w14:textId="77777777" w:rsidR="00BD0DCE" w:rsidRDefault="00FE5836" w:rsidP="00E01EED">
      <w:pPr>
        <w:pStyle w:val="BodyText"/>
        <w:numPr>
          <w:ilvl w:val="0"/>
          <w:numId w:val="49"/>
        </w:numPr>
        <w:tabs>
          <w:tab w:val="left" w:pos="1041"/>
        </w:tabs>
        <w:spacing w:after="300"/>
        <w:ind w:left="700" w:right="1233" w:firstLine="0"/>
      </w:pPr>
      <w:r>
        <w:rPr>
          <w:rStyle w:val="BodyTextChar"/>
        </w:rPr>
        <w:t>El Reglamento deroga el Reglamento y directrices generales de la Autoridad (LIFS 2018:8) sobre los requisitos técnicos y la acreditación de los organismos responsables de la verificación, prueba y certificación de las actividades de juegos de azar.</w:t>
      </w:r>
    </w:p>
    <w:p w14:paraId="16388356" w14:textId="77777777" w:rsidR="00BD0DCE" w:rsidRDefault="00FE5836" w:rsidP="00E01EED">
      <w:pPr>
        <w:pStyle w:val="BodyText"/>
        <w:spacing w:after="300"/>
        <w:ind w:right="1233" w:firstLine="460"/>
      </w:pPr>
      <w:r>
        <w:rPr>
          <w:rStyle w:val="BodyTextChar"/>
        </w:rPr>
        <w:t>En nombre de la Autoridad de Juegos de Azar de Suecia</w:t>
      </w:r>
    </w:p>
    <w:p w14:paraId="11132B8C" w14:textId="77777777" w:rsidR="00BD0DCE" w:rsidRDefault="00FE5836" w:rsidP="00E01EED">
      <w:pPr>
        <w:pStyle w:val="BodyText"/>
        <w:spacing w:after="0"/>
        <w:ind w:right="1233" w:firstLine="460"/>
      </w:pPr>
      <w:r>
        <w:rPr>
          <w:rStyle w:val="BodyTextChar"/>
        </w:rPr>
        <w:t>CAMILLA ROSENBERG</w:t>
      </w:r>
    </w:p>
    <w:p w14:paraId="277A6145" w14:textId="77777777" w:rsidR="00BD0DCE" w:rsidRDefault="00FE5836" w:rsidP="00E01EED">
      <w:pPr>
        <w:pStyle w:val="BodyText"/>
        <w:spacing w:after="120"/>
        <w:ind w:right="1233" w:firstLine="0"/>
        <w:jc w:val="center"/>
        <w:sectPr w:rsidR="00BD0DCE">
          <w:headerReference w:type="even" r:id="rId15"/>
          <w:headerReference w:type="default" r:id="rId16"/>
          <w:footerReference w:type="even" r:id="rId17"/>
          <w:footerReference w:type="default" r:id="rId18"/>
          <w:pgSz w:w="9422" w:h="13718"/>
          <w:pgMar w:top="576" w:right="1121" w:bottom="1411" w:left="689" w:header="0" w:footer="3" w:gutter="0"/>
          <w:cols w:space="720"/>
          <w:noEndnote/>
          <w:docGrid w:linePitch="360"/>
          <w15:footnoteColumns w:val="1"/>
        </w:sectPr>
      </w:pPr>
      <w:r>
        <w:rPr>
          <w:rStyle w:val="BodyTextChar"/>
        </w:rPr>
        <w:t>Johan Röhr</w:t>
      </w:r>
    </w:p>
    <w:p w14:paraId="1CF24B84" w14:textId="77777777" w:rsidR="00BD0DCE" w:rsidRDefault="00FE5836">
      <w:pPr>
        <w:pStyle w:val="Bodytext30"/>
        <w:spacing w:line="240" w:lineRule="auto"/>
        <w:jc w:val="right"/>
      </w:pPr>
      <w:r>
        <w:rPr>
          <w:rStyle w:val="Bodytext3"/>
        </w:rPr>
        <w:lastRenderedPageBreak/>
        <w:t>Åtta45 Impresoras AB, Estocolmo, 2022</w:t>
      </w:r>
    </w:p>
    <w:sectPr w:rsidR="00BD0DCE">
      <w:headerReference w:type="even" r:id="rId19"/>
      <w:headerReference w:type="default" r:id="rId20"/>
      <w:footerReference w:type="even" r:id="rId21"/>
      <w:footerReference w:type="default" r:id="rId22"/>
      <w:pgSz w:w="9422" w:h="13718"/>
      <w:pgMar w:top="12298" w:right="1121" w:bottom="1000" w:left="689" w:header="11870" w:footer="572"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CDB51" w14:textId="77777777" w:rsidR="0081091D" w:rsidRDefault="0081091D">
      <w:r>
        <w:separator/>
      </w:r>
    </w:p>
  </w:endnote>
  <w:endnote w:type="continuationSeparator" w:id="0">
    <w:p w14:paraId="55A172B8" w14:textId="77777777" w:rsidR="0081091D" w:rsidRDefault="0081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F93E8" w14:textId="77777777" w:rsidR="00BD0DCE" w:rsidRDefault="00FE5836">
    <w:pPr>
      <w:spacing w:line="1" w:lineRule="exact"/>
    </w:pPr>
    <w:r>
      <w:rPr>
        <w:noProof/>
      </w:rPr>
      <mc:AlternateContent>
        <mc:Choice Requires="wps">
          <w:drawing>
            <wp:anchor distT="0" distB="0" distL="0" distR="0" simplePos="0" relativeHeight="62914726" behindDoc="1" locked="0" layoutInCell="1" allowOverlap="1" wp14:anchorId="6FF4516C" wp14:editId="0AE49446">
              <wp:simplePos x="0" y="0"/>
              <wp:positionH relativeFrom="page">
                <wp:posOffset>479425</wp:posOffset>
              </wp:positionH>
              <wp:positionV relativeFrom="page">
                <wp:posOffset>7824470</wp:posOffset>
              </wp:positionV>
              <wp:extent cx="115570" cy="85090"/>
              <wp:effectExtent l="0" t="0" r="0" b="0"/>
              <wp:wrapNone/>
              <wp:docPr id="41" name="Shape 41"/>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54021352"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w:pict>
            <v:shapetype w14:anchorId="6FF4516C" id="_x0000_t202" coordsize="21600,21600" o:spt="202" path="m,l,21600r21600,l21600,xe">
              <v:stroke joinstyle="miter"/>
              <v:path gradientshapeok="t" o:connecttype="rect"/>
            </v:shapetype>
            <v:shape id="Shape 41" o:spid="_x0000_s1042" type="#_x0000_t202" style="position:absolute;margin-left:37.75pt;margin-top:616.1pt;width:9.1pt;height:6.7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" filled="f" stroked="f">
              <v:textbox style="mso-fit-shape-to-text:t" inset="0,0,0,0">
                <w:txbxContent>
                  <w:p w14:paraId="54021352"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A411" w14:textId="77777777" w:rsidR="00BD0DCE" w:rsidRDefault="00FE5836">
    <w:pPr>
      <w:spacing w:line="1" w:lineRule="exact"/>
    </w:pPr>
    <w:r>
      <w:rPr>
        <w:noProof/>
      </w:rPr>
      <mc:AlternateContent>
        <mc:Choice Requires="wps">
          <w:drawing>
            <wp:anchor distT="0" distB="0" distL="0" distR="0" simplePos="0" relativeHeight="62914722" behindDoc="1" locked="0" layoutInCell="1" allowOverlap="1" wp14:anchorId="7E18F49A" wp14:editId="1E6CBA79">
              <wp:simplePos x="0" y="0"/>
              <wp:positionH relativeFrom="page">
                <wp:posOffset>479425</wp:posOffset>
              </wp:positionH>
              <wp:positionV relativeFrom="page">
                <wp:posOffset>7824470</wp:posOffset>
              </wp:positionV>
              <wp:extent cx="115570" cy="85090"/>
              <wp:effectExtent l="0" t="0" r="0" b="0"/>
              <wp:wrapNone/>
              <wp:docPr id="37" name="Shape 37"/>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5CB4498C"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w:pict>
            <v:shapetype w14:anchorId="7E18F49A" id="_x0000_t202" coordsize="21600,21600" o:spt="202" path="m,l,21600r21600,l21600,xe">
              <v:stroke joinstyle="miter"/>
              <v:path gradientshapeok="t" o:connecttype="rect"/>
            </v:shapetype>
            <v:shape id="Shape 37" o:spid="_x0000_s1043" type="#_x0000_t202" style="position:absolute;margin-left:37.75pt;margin-top:616.1pt;width:9.1pt;height:6.7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" filled="f" stroked="f">
              <v:textbox style="mso-fit-shape-to-text:t" inset="0,0,0,0">
                <w:txbxContent>
                  <w:p w14:paraId="5CB4498C"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5396" w14:textId="77777777" w:rsidR="00BD0DCE" w:rsidRDefault="00FE5836">
    <w:pPr>
      <w:spacing w:line="1" w:lineRule="exact"/>
    </w:pPr>
    <w:r>
      <w:rPr>
        <w:noProof/>
      </w:rPr>
      <mc:AlternateContent>
        <mc:Choice Requires="wps">
          <w:drawing>
            <wp:anchor distT="0" distB="0" distL="0" distR="0" simplePos="0" relativeHeight="62914748" behindDoc="1" locked="0" layoutInCell="1" allowOverlap="1" wp14:anchorId="64F5AAE0" wp14:editId="3FA93934">
              <wp:simplePos x="0" y="0"/>
              <wp:positionH relativeFrom="page">
                <wp:posOffset>479425</wp:posOffset>
              </wp:positionH>
              <wp:positionV relativeFrom="page">
                <wp:posOffset>7824470</wp:posOffset>
              </wp:positionV>
              <wp:extent cx="115570" cy="85090"/>
              <wp:effectExtent l="0" t="0" r="0" b="0"/>
              <wp:wrapNone/>
              <wp:docPr id="73" name="Shape 73"/>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621B8BA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w:pict>
            <v:shapetype w14:anchorId="64F5AAE0" id="_x0000_t202" coordsize="21600,21600" o:spt="202" path="m,l,21600r21600,l21600,xe">
              <v:stroke joinstyle="miter"/>
              <v:path gradientshapeok="t" o:connecttype="rect"/>
            </v:shapetype>
            <v:shape id="Shape 73" o:spid="_x0000_s1046" type="#_x0000_t202" style="position:absolute;margin-left:37.75pt;margin-top:616.1pt;width:9.1pt;height:6.7pt;z-index:-4404017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" filled="f" stroked="f">
              <v:textbox style="mso-fit-shape-to-text:t" inset="0,0,0,0">
                <w:txbxContent>
                  <w:p w14:paraId="621B8BA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E15C" w14:textId="77777777" w:rsidR="00BD0DCE" w:rsidRDefault="00FE5836">
    <w:pPr>
      <w:spacing w:line="1" w:lineRule="exact"/>
    </w:pPr>
    <w:r>
      <w:rPr>
        <w:noProof/>
      </w:rPr>
      <mc:AlternateContent>
        <mc:Choice Requires="wps">
          <w:drawing>
            <wp:anchor distT="0" distB="0" distL="0" distR="0" simplePos="0" relativeHeight="62914744" behindDoc="1" locked="0" layoutInCell="1" allowOverlap="1" wp14:anchorId="5A0453F5" wp14:editId="7315D690">
              <wp:simplePos x="0" y="0"/>
              <wp:positionH relativeFrom="page">
                <wp:posOffset>479425</wp:posOffset>
              </wp:positionH>
              <wp:positionV relativeFrom="page">
                <wp:posOffset>7824470</wp:posOffset>
              </wp:positionV>
              <wp:extent cx="115570" cy="85090"/>
              <wp:effectExtent l="0" t="0" r="0" b="0"/>
              <wp:wrapNone/>
              <wp:docPr id="69" name="Shape 69"/>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502508B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w:pict>
            <v:shapetype w14:anchorId="5A0453F5" id="_x0000_t202" coordsize="21600,21600" o:spt="202" path="m,l,21600r21600,l21600,xe">
              <v:stroke joinstyle="miter"/>
              <v:path gradientshapeok="t" o:connecttype="rect"/>
            </v:shapetype>
            <v:shape id="Shape 69" o:spid="_x0000_s1047" type="#_x0000_t202" style="position:absolute;margin-left:37.75pt;margin-top:616.1pt;width:9.1pt;height:6.7pt;z-index:-440401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" filled="f" stroked="f">
              <v:textbox style="mso-fit-shape-to-text:t" inset="0,0,0,0">
                <w:txbxContent>
                  <w:p w14:paraId="502508B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AC75" w14:textId="77777777" w:rsidR="00BD0DCE" w:rsidRDefault="00FE5836">
    <w:pPr>
      <w:spacing w:line="1" w:lineRule="exact"/>
    </w:pPr>
    <w:r>
      <w:rPr>
        <w:noProof/>
      </w:rPr>
      <mc:AlternateContent>
        <mc:Choice Requires="wps">
          <w:drawing>
            <wp:anchor distT="0" distB="0" distL="0" distR="0" simplePos="0" relativeHeight="62914778" behindDoc="1" locked="0" layoutInCell="1" allowOverlap="1" wp14:anchorId="2DF48E33" wp14:editId="1A000FCC">
              <wp:simplePos x="0" y="0"/>
              <wp:positionH relativeFrom="page">
                <wp:posOffset>5417820</wp:posOffset>
              </wp:positionH>
              <wp:positionV relativeFrom="page">
                <wp:posOffset>7814945</wp:posOffset>
              </wp:positionV>
              <wp:extent cx="109855" cy="85090"/>
              <wp:effectExtent l="0" t="0" r="0" b="0"/>
              <wp:wrapNone/>
              <wp:docPr id="119" name="Shape 119"/>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5C578440"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w:pict>
            <v:shapetype w14:anchorId="2DF48E33" id="_x0000_t202" coordsize="21600,21600" o:spt="202" path="m,l,21600r21600,l21600,xe">
              <v:stroke joinstyle="miter"/>
              <v:path gradientshapeok="t" o:connecttype="rect"/>
            </v:shapetype>
            <v:shape id="Shape 119" o:spid="_x0000_s1050" type="#_x0000_t202" style="position:absolute;margin-left:426.6pt;margin-top:615.35pt;width:8.65pt;height:6.7pt;z-index:-44040170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" filled="f" stroked="f">
              <v:textbox style="mso-fit-shape-to-text:t" inset="0,0,0,0">
                <w:txbxContent>
                  <w:p w14:paraId="5C578440"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A6A9" w14:textId="77777777" w:rsidR="00BD0DCE" w:rsidRDefault="00FE5836">
    <w:pPr>
      <w:spacing w:line="1" w:lineRule="exact"/>
    </w:pPr>
    <w:r>
      <w:rPr>
        <w:noProof/>
      </w:rPr>
      <mc:AlternateContent>
        <mc:Choice Requires="wps">
          <w:drawing>
            <wp:anchor distT="0" distB="0" distL="0" distR="0" simplePos="0" relativeHeight="62914774" behindDoc="1" locked="0" layoutInCell="1" allowOverlap="1" wp14:anchorId="0F6AD3B6" wp14:editId="1048B55A">
              <wp:simplePos x="0" y="0"/>
              <wp:positionH relativeFrom="page">
                <wp:posOffset>5417820</wp:posOffset>
              </wp:positionH>
              <wp:positionV relativeFrom="page">
                <wp:posOffset>7814945</wp:posOffset>
              </wp:positionV>
              <wp:extent cx="109855" cy="85090"/>
              <wp:effectExtent l="0" t="0" r="0" b="0"/>
              <wp:wrapNone/>
              <wp:docPr id="115" name="Shape 115"/>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1191AE42"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w:pict>
            <v:shapetype w14:anchorId="0F6AD3B6" id="_x0000_t202" coordsize="21600,21600" o:spt="202" path="m,l,21600r21600,l21600,xe">
              <v:stroke joinstyle="miter"/>
              <v:path gradientshapeok="t" o:connecttype="rect"/>
            </v:shapetype>
            <v:shape id="Shape 115" o:spid="_x0000_s1051" type="#_x0000_t202" style="position:absolute;margin-left:426.6pt;margin-top:615.35pt;width:8.65pt;height:6.7pt;z-index:-44040170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" filled="f" stroked="f">
              <v:textbox style="mso-fit-shape-to-text:t" inset="0,0,0,0">
                <w:txbxContent>
                  <w:p w14:paraId="1191AE42"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D205" w14:textId="77777777" w:rsidR="00BD0DCE" w:rsidRDefault="00BD0DC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D2E0" w14:textId="77777777" w:rsidR="00BD0DCE" w:rsidRDefault="00BD0D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0E558" w14:textId="77777777" w:rsidR="0081091D" w:rsidRDefault="0081091D">
      <w:r>
        <w:separator/>
      </w:r>
    </w:p>
  </w:footnote>
  <w:footnote w:type="continuationSeparator" w:id="0">
    <w:p w14:paraId="3FBC2930" w14:textId="77777777" w:rsidR="0081091D" w:rsidRDefault="0081091D">
      <w:r>
        <w:continuationSeparator/>
      </w:r>
    </w:p>
  </w:footnote>
  <w:footnote w:id="1">
    <w:p w14:paraId="5061F511" w14:textId="77777777" w:rsidR="00BD0DCE" w:rsidRDefault="00FE5836">
      <w:pPr>
        <w:pStyle w:val="Footnote0"/>
        <w:jc w:val="both"/>
      </w:pPr>
      <w:r>
        <w:rPr>
          <w:rStyle w:val="Footnote"/>
          <w:vertAlign w:val="superscript"/>
        </w:rPr>
        <w:footnoteRef/>
      </w:r>
      <w:r>
        <w:rPr>
          <w:rStyle w:val="Footnote"/>
        </w:rPr>
        <w:t xml:space="preserve">   Véase la Directiva (UE) 2015/1535 del Parlamento Europeo y del Consejo, de 9 de septiembre de 2015, por la que se establece un procedimiento de información en materia de reglamentaciones técnicas y de reglas relativas a los servicios de la sociedad de la información.</w:t>
      </w:r>
    </w:p>
  </w:footnote>
  <w:footnote w:id="2">
    <w:p w14:paraId="59036FEE" w14:textId="77777777" w:rsidR="00BD0DCE" w:rsidRDefault="00FE5836">
      <w:pPr>
        <w:pStyle w:val="Footnote0"/>
      </w:pPr>
      <w:r>
        <w:rPr>
          <w:rStyle w:val="Footnote"/>
          <w:vertAlign w:val="superscript"/>
        </w:rPr>
        <w:footnoteRef/>
      </w:r>
      <w:r>
        <w:rPr>
          <w:rStyle w:val="Footnote"/>
        </w:rPr>
        <w:t xml:space="preserve">   Declaración de aplicabilidad.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12DB" w14:textId="77777777" w:rsidR="00BD0DCE" w:rsidRDefault="00FE5836">
    <w:pPr>
      <w:spacing w:line="1" w:lineRule="exact"/>
    </w:pPr>
    <w:r>
      <w:rPr>
        <w:noProof/>
      </w:rPr>
      <mc:AlternateContent>
        <mc:Choice Requires="wps">
          <w:drawing>
            <wp:anchor distT="0" distB="0" distL="0" distR="0" simplePos="0" relativeHeight="62914724" behindDoc="1" locked="0" layoutInCell="1" allowOverlap="1" wp14:anchorId="56D1DDA7" wp14:editId="4C312BD4">
              <wp:simplePos x="0" y="0"/>
              <wp:positionH relativeFrom="page">
                <wp:posOffset>473075</wp:posOffset>
              </wp:positionH>
              <wp:positionV relativeFrom="page">
                <wp:posOffset>384810</wp:posOffset>
              </wp:positionV>
              <wp:extent cx="643255" cy="88265"/>
              <wp:effectExtent l="0" t="0" r="0" b="0"/>
              <wp:wrapNone/>
              <wp:docPr id="39" name="Shape 39"/>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5816A5C8" w14:textId="77777777" w:rsidR="00BD0DCE" w:rsidRDefault="00FE5836">
                          <w:pPr>
                            <w:pStyle w:val="Headerorfooter20"/>
                          </w:pPr>
                          <w:r>
                            <w:rPr>
                              <w:rStyle w:val="Headerorfooter2"/>
                              <w:b/>
                              <w:color w:val="231F20"/>
                            </w:rPr>
                            <w:t>SIFS 2022:3</w:t>
                          </w:r>
                        </w:p>
                      </w:txbxContent>
                    </wps:txbx>
                    <wps:bodyPr wrap="none" lIns="0" tIns="0" rIns="0" bIns="0">
                      <a:spAutoFit/>
                    </wps:bodyPr>
                  </wps:wsp>
                </a:graphicData>
              </a:graphic>
            </wp:anchor>
          </w:drawing>
        </mc:Choice>
        <mc:Fallback>
          <w:pict>
            <v:shapetype w14:anchorId="56D1DDA7" id="_x0000_t202" coordsize="21600,21600" o:spt="202" path="m,l,21600r21600,l21600,xe">
              <v:stroke joinstyle="miter"/>
              <v:path gradientshapeok="t" o:connecttype="rect"/>
            </v:shapetype>
            <v:shape id="Shape 39" o:spid="_x0000_s1040" type="#_x0000_t202" style="position:absolute;margin-left:37.25pt;margin-top:30.3pt;width:50.65pt;height:6.95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" filled="f" stroked="f">
              <v:textbox style="mso-fit-shape-to-text:t" inset="0,0,0,0">
                <w:txbxContent>
                  <w:p w14:paraId="5816A5C8" w14:textId="77777777" w:rsidR="00BD0DCE" w:rsidRDefault="00FE5836">
                    <w:pPr>
                      <w:pStyle w:val="Headerorfooter20"/>
                    </w:pPr>
                    <w:r>
                      <w:rPr>
                        <w:rStyle w:val="Headerorfooter2"/>
                        <w:b/>
                        <w:color w:val="231F20"/>
                      </w:rPr>
                      <w:t>SIFS 2022:3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74AB" w14:textId="77777777" w:rsidR="00BD0DCE" w:rsidRDefault="00FE5836">
    <w:pPr>
      <w:spacing w:line="1" w:lineRule="exact"/>
    </w:pPr>
    <w:r>
      <w:rPr>
        <w:noProof/>
      </w:rPr>
      <mc:AlternateContent>
        <mc:Choice Requires="wps">
          <w:drawing>
            <wp:anchor distT="0" distB="0" distL="0" distR="0" simplePos="0" relativeHeight="62914720" behindDoc="1" locked="0" layoutInCell="1" allowOverlap="1" wp14:anchorId="156B4DE4" wp14:editId="5097F08E">
              <wp:simplePos x="0" y="0"/>
              <wp:positionH relativeFrom="page">
                <wp:posOffset>473075</wp:posOffset>
              </wp:positionH>
              <wp:positionV relativeFrom="page">
                <wp:posOffset>384810</wp:posOffset>
              </wp:positionV>
              <wp:extent cx="643255" cy="88265"/>
              <wp:effectExtent l="0" t="0" r="0" b="0"/>
              <wp:wrapNone/>
              <wp:docPr id="35" name="Shape 35"/>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4F507D03" w14:textId="77777777" w:rsidR="00BD0DCE" w:rsidRDefault="00FE5836">
                          <w:pPr>
                            <w:pStyle w:val="Headerorfooter20"/>
                          </w:pPr>
                          <w:r>
                            <w:rPr>
                              <w:rStyle w:val="Headerorfooter2"/>
                              <w:b/>
                              <w:color w:val="231F20"/>
                            </w:rPr>
                            <w:t>SIFS 2022:3</w:t>
                          </w:r>
                        </w:p>
                      </w:txbxContent>
                    </wps:txbx>
                    <wps:bodyPr wrap="none" lIns="0" tIns="0" rIns="0" bIns="0">
                      <a:spAutoFit/>
                    </wps:bodyPr>
                  </wps:wsp>
                </a:graphicData>
              </a:graphic>
            </wp:anchor>
          </w:drawing>
        </mc:Choice>
        <mc:Fallback>
          <w:pict>
            <v:shapetype w14:anchorId="156B4DE4" id="_x0000_t202" coordsize="21600,21600" o:spt="202" path="m,l,21600r21600,l21600,xe">
              <v:stroke joinstyle="miter"/>
              <v:path gradientshapeok="t" o:connecttype="rect"/>
            </v:shapetype>
            <v:shape id="Shape 35" o:spid="_x0000_s1041" type="#_x0000_t202" style="position:absolute;margin-left:37.25pt;margin-top:30.3pt;width:50.65pt;height:6.95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" filled="f" stroked="f">
              <v:textbox style="mso-fit-shape-to-text:t" inset="0,0,0,0">
                <w:txbxContent>
                  <w:p w14:paraId="4F507D03" w14:textId="77777777" w:rsidR="00BD0DCE" w:rsidRDefault="00FE5836">
                    <w:pPr>
                      <w:pStyle w:val="Headerorfooter20"/>
                    </w:pPr>
                    <w:r>
                      <w:rPr>
                        <w:rStyle w:val="Headerorfooter2"/>
                        <w:b/>
                        <w:color w:val="231F20"/>
                      </w:rPr>
                      <w:t>SIFS 2022:3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DEDB" w14:textId="77777777" w:rsidR="00BD0DCE" w:rsidRDefault="00FE5836">
    <w:pPr>
      <w:spacing w:line="1" w:lineRule="exact"/>
    </w:pPr>
    <w:r>
      <w:rPr>
        <w:noProof/>
      </w:rPr>
      <mc:AlternateContent>
        <mc:Choice Requires="wps">
          <w:drawing>
            <wp:anchor distT="0" distB="0" distL="0" distR="0" simplePos="0" relativeHeight="62914746" behindDoc="1" locked="0" layoutInCell="1" allowOverlap="1" wp14:anchorId="2BC29DD3" wp14:editId="642D66D1">
              <wp:simplePos x="0" y="0"/>
              <wp:positionH relativeFrom="page">
                <wp:posOffset>473075</wp:posOffset>
              </wp:positionH>
              <wp:positionV relativeFrom="page">
                <wp:posOffset>384810</wp:posOffset>
              </wp:positionV>
              <wp:extent cx="643255" cy="88265"/>
              <wp:effectExtent l="0" t="0" r="0" b="0"/>
              <wp:wrapNone/>
              <wp:docPr id="71" name="Shape 71"/>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5E87AF30" w14:textId="77777777" w:rsidR="00BD0DCE" w:rsidRDefault="00FE5836">
                          <w:pPr>
                            <w:pStyle w:val="Headerorfooter20"/>
                          </w:pPr>
                          <w:r>
                            <w:rPr>
                              <w:rStyle w:val="Headerorfooter2"/>
                              <w:b/>
                              <w:color w:val="231F20"/>
                            </w:rPr>
                            <w:t>SIFS 2022:3</w:t>
                          </w:r>
                        </w:p>
                      </w:txbxContent>
                    </wps:txbx>
                    <wps:bodyPr wrap="none" lIns="0" tIns="0" rIns="0" bIns="0">
                      <a:spAutoFit/>
                    </wps:bodyPr>
                  </wps:wsp>
                </a:graphicData>
              </a:graphic>
            </wp:anchor>
          </w:drawing>
        </mc:Choice>
        <mc:Fallback>
          <w:pict>
            <v:shapetype w14:anchorId="2BC29DD3" id="_x0000_t202" coordsize="21600,21600" o:spt="202" path="m,l,21600r21600,l21600,xe">
              <v:stroke joinstyle="miter"/>
              <v:path gradientshapeok="t" o:connecttype="rect"/>
            </v:shapetype>
            <v:shape id="Shape 71" o:spid="_x0000_s1044" type="#_x0000_t202" style="position:absolute;margin-left:37.25pt;margin-top:30.3pt;width:50.65pt;height:6.95pt;z-index:-44040173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" filled="f" stroked="f">
              <v:textbox style="mso-fit-shape-to-text:t" inset="0,0,0,0">
                <w:txbxContent>
                  <w:p w14:paraId="5E87AF30" w14:textId="77777777" w:rsidR="00BD0DCE" w:rsidRDefault="00FE5836">
                    <w:pPr>
                      <w:pStyle w:val="Headerorfooter20"/>
                    </w:pPr>
                    <w:r>
                      <w:rPr>
                        <w:rStyle w:val="Headerorfooter2"/>
                        <w:b/>
                        <w:color w:val="231F20"/>
                      </w:rPr>
                      <w:t>SIFS 2022:3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D14C" w14:textId="77777777" w:rsidR="00BD0DCE" w:rsidRDefault="00FE5836">
    <w:pPr>
      <w:spacing w:line="1" w:lineRule="exact"/>
    </w:pPr>
    <w:r>
      <w:rPr>
        <w:noProof/>
      </w:rPr>
      <mc:AlternateContent>
        <mc:Choice Requires="wps">
          <w:drawing>
            <wp:anchor distT="0" distB="0" distL="0" distR="0" simplePos="0" relativeHeight="62914742" behindDoc="1" locked="0" layoutInCell="1" allowOverlap="1" wp14:anchorId="3CCE3E7C" wp14:editId="4F3FFDBA">
              <wp:simplePos x="0" y="0"/>
              <wp:positionH relativeFrom="page">
                <wp:posOffset>473075</wp:posOffset>
              </wp:positionH>
              <wp:positionV relativeFrom="page">
                <wp:posOffset>384810</wp:posOffset>
              </wp:positionV>
              <wp:extent cx="643255" cy="88265"/>
              <wp:effectExtent l="0" t="0" r="0" b="0"/>
              <wp:wrapNone/>
              <wp:docPr id="67" name="Shape 67"/>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65EF821B" w14:textId="77777777" w:rsidR="00BD0DCE" w:rsidRDefault="00FE5836">
                          <w:pPr>
                            <w:pStyle w:val="Headerorfooter20"/>
                          </w:pPr>
                          <w:r>
                            <w:rPr>
                              <w:rStyle w:val="Headerorfooter2"/>
                              <w:b/>
                              <w:color w:val="231F20"/>
                            </w:rPr>
                            <w:t>SIFS 2022:3</w:t>
                          </w:r>
                        </w:p>
                      </w:txbxContent>
                    </wps:txbx>
                    <wps:bodyPr wrap="none" lIns="0" tIns="0" rIns="0" bIns="0">
                      <a:spAutoFit/>
                    </wps:bodyPr>
                  </wps:wsp>
                </a:graphicData>
              </a:graphic>
            </wp:anchor>
          </w:drawing>
        </mc:Choice>
        <mc:Fallback>
          <w:pict>
            <v:shapetype w14:anchorId="3CCE3E7C" id="_x0000_t202" coordsize="21600,21600" o:spt="202" path="m,l,21600r21600,l21600,xe">
              <v:stroke joinstyle="miter"/>
              <v:path gradientshapeok="t" o:connecttype="rect"/>
            </v:shapetype>
            <v:shape id="Shape 67" o:spid="_x0000_s1045" type="#_x0000_t202" style="position:absolute;margin-left:37.25pt;margin-top:30.3pt;width:50.65pt;height:6.95pt;z-index:-4404017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" filled="f" stroked="f">
              <v:textbox style="mso-fit-shape-to-text:t" inset="0,0,0,0">
                <w:txbxContent>
                  <w:p w14:paraId="65EF821B" w14:textId="77777777" w:rsidR="00BD0DCE" w:rsidRDefault="00FE5836">
                    <w:pPr>
                      <w:pStyle w:val="Headerorfooter20"/>
                    </w:pPr>
                    <w:r>
                      <w:rPr>
                        <w:rStyle w:val="Headerorfooter2"/>
                        <w:b/>
                        <w:color w:val="231F20"/>
                      </w:rPr>
                      <w:t>SIFS 2022:3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2DE8" w14:textId="77777777" w:rsidR="00BD0DCE" w:rsidRDefault="00FE5836">
    <w:pPr>
      <w:spacing w:line="1" w:lineRule="exact"/>
    </w:pPr>
    <w:r>
      <w:rPr>
        <w:noProof/>
      </w:rPr>
      <mc:AlternateContent>
        <mc:Choice Requires="wps">
          <w:drawing>
            <wp:anchor distT="0" distB="0" distL="0" distR="0" simplePos="0" relativeHeight="62914776" behindDoc="1" locked="0" layoutInCell="1" allowOverlap="1" wp14:anchorId="7958843A" wp14:editId="53D598D5">
              <wp:simplePos x="0" y="0"/>
              <wp:positionH relativeFrom="page">
                <wp:posOffset>4637405</wp:posOffset>
              </wp:positionH>
              <wp:positionV relativeFrom="page">
                <wp:posOffset>420370</wp:posOffset>
              </wp:positionV>
              <wp:extent cx="640080" cy="88265"/>
              <wp:effectExtent l="0" t="0" r="0" b="0"/>
              <wp:wrapNone/>
              <wp:docPr id="117" name="Shape 11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79A59503" w14:textId="77777777" w:rsidR="00BD0DCE" w:rsidRDefault="00FE5836">
                          <w:pPr>
                            <w:pStyle w:val="Headerorfooter0"/>
                          </w:pPr>
                          <w:r>
                            <w:rPr>
                              <w:rStyle w:val="Headerorfooter"/>
                              <w:b/>
                            </w:rPr>
                            <w:t>SIFS 2022:3</w:t>
                          </w:r>
                        </w:p>
                      </w:txbxContent>
                    </wps:txbx>
                    <wps:bodyPr wrap="none" lIns="0" tIns="0" rIns="0" bIns="0">
                      <a:spAutoFit/>
                    </wps:bodyPr>
                  </wps:wsp>
                </a:graphicData>
              </a:graphic>
            </wp:anchor>
          </w:drawing>
        </mc:Choice>
        <mc:Fallback>
          <w:pict>
            <v:shapetype w14:anchorId="7958843A" id="_x0000_t202" coordsize="21600,21600" o:spt="202" path="m,l,21600r21600,l21600,xe">
              <v:stroke joinstyle="miter"/>
              <v:path gradientshapeok="t" o:connecttype="rect"/>
            </v:shapetype>
            <v:shape id="Shape 117" o:spid="_x0000_s1048" type="#_x0000_t202" style="position:absolute;margin-left:365.15pt;margin-top:33.1pt;width:50.4pt;height:6.95pt;z-index:-440401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" filled="f" stroked="f">
              <v:textbox style="mso-fit-shape-to-text:t" inset="0,0,0,0">
                <w:txbxContent>
                  <w:p w14:paraId="79A59503" w14:textId="77777777" w:rsidR="00BD0DCE" w:rsidRDefault="00FE5836">
                    <w:pPr>
                      <w:pStyle w:val="Headerorfooter0"/>
                    </w:pPr>
                    <w:r>
                      <w:rPr>
                        <w:rStyle w:val="Headerorfooter"/>
                        <w:b/>
                      </w:rPr>
                      <w:t>SIFS 2022:3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D8CA" w14:textId="77777777" w:rsidR="00BD0DCE" w:rsidRDefault="00FE5836">
    <w:pPr>
      <w:spacing w:line="1" w:lineRule="exact"/>
    </w:pPr>
    <w:r>
      <w:rPr>
        <w:noProof/>
      </w:rPr>
      <mc:AlternateContent>
        <mc:Choice Requires="wps">
          <w:drawing>
            <wp:anchor distT="0" distB="0" distL="0" distR="0" simplePos="0" relativeHeight="62914772" behindDoc="1" locked="0" layoutInCell="1" allowOverlap="1" wp14:anchorId="445515A5" wp14:editId="0F2C34DC">
              <wp:simplePos x="0" y="0"/>
              <wp:positionH relativeFrom="page">
                <wp:posOffset>4637405</wp:posOffset>
              </wp:positionH>
              <wp:positionV relativeFrom="page">
                <wp:posOffset>420370</wp:posOffset>
              </wp:positionV>
              <wp:extent cx="640080" cy="88265"/>
              <wp:effectExtent l="0" t="0" r="0" b="0"/>
              <wp:wrapNone/>
              <wp:docPr id="113" name="Shape 113"/>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2DD8866B" w14:textId="77777777" w:rsidR="00BD0DCE" w:rsidRDefault="00FE5836">
                          <w:pPr>
                            <w:pStyle w:val="Headerorfooter0"/>
                          </w:pPr>
                          <w:r>
                            <w:rPr>
                              <w:rStyle w:val="Headerorfooter"/>
                              <w:b/>
                            </w:rPr>
                            <w:t>SIFS 2022:3</w:t>
                          </w:r>
                        </w:p>
                      </w:txbxContent>
                    </wps:txbx>
                    <wps:bodyPr wrap="none" lIns="0" tIns="0" rIns="0" bIns="0">
                      <a:spAutoFit/>
                    </wps:bodyPr>
                  </wps:wsp>
                </a:graphicData>
              </a:graphic>
            </wp:anchor>
          </w:drawing>
        </mc:Choice>
        <mc:Fallback>
          <w:pict>
            <v:shapetype w14:anchorId="445515A5" id="_x0000_t202" coordsize="21600,21600" o:spt="202" path="m,l,21600r21600,l21600,xe">
              <v:stroke joinstyle="miter"/>
              <v:path gradientshapeok="t" o:connecttype="rect"/>
            </v:shapetype>
            <v:shape id="Shape 113" o:spid="_x0000_s1049" type="#_x0000_t202" style="position:absolute;margin-left:365.15pt;margin-top:33.1pt;width:50.4pt;height:6.95pt;z-index:-4404017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" filled="f" stroked="f">
              <v:textbox style="mso-fit-shape-to-text:t" inset="0,0,0,0">
                <w:txbxContent>
                  <w:p w14:paraId="2DD8866B" w14:textId="77777777" w:rsidR="00BD0DCE" w:rsidRDefault="00FE5836">
                    <w:pPr>
                      <w:pStyle w:val="Headerorfooter0"/>
                    </w:pPr>
                    <w:r>
                      <w:rPr>
                        <w:rStyle w:val="Headerorfooter"/>
                        <w:b/>
                      </w:rPr>
                      <w:t>SIFS 2022:3</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3707" w14:textId="77777777" w:rsidR="00BD0DCE" w:rsidRDefault="00BD0DC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119D" w14:textId="77777777" w:rsidR="00BD0DCE" w:rsidRDefault="00BD0D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375"/>
    <w:multiLevelType w:val="multilevel"/>
    <w:tmpl w:val="DDA21E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B7112"/>
    <w:multiLevelType w:val="multilevel"/>
    <w:tmpl w:val="2070AD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A71F0"/>
    <w:multiLevelType w:val="multilevel"/>
    <w:tmpl w:val="91E47BDE"/>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A06349"/>
    <w:multiLevelType w:val="multilevel"/>
    <w:tmpl w:val="75D619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BA02AF"/>
    <w:multiLevelType w:val="multilevel"/>
    <w:tmpl w:val="252675C0"/>
    <w:lvl w:ilvl="0">
      <w:start w:val="17"/>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D712E0"/>
    <w:multiLevelType w:val="multilevel"/>
    <w:tmpl w:val="C226DC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BF42F1"/>
    <w:multiLevelType w:val="multilevel"/>
    <w:tmpl w:val="B926583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C23E18"/>
    <w:multiLevelType w:val="multilevel"/>
    <w:tmpl w:val="BEBE16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692520"/>
    <w:multiLevelType w:val="multilevel"/>
    <w:tmpl w:val="0832B92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0B7728"/>
    <w:multiLevelType w:val="multilevel"/>
    <w:tmpl w:val="339C4AD0"/>
    <w:lvl w:ilvl="0">
      <w:start w:val="1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4E2C06"/>
    <w:multiLevelType w:val="multilevel"/>
    <w:tmpl w:val="4920B4B4"/>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447B68"/>
    <w:multiLevelType w:val="multilevel"/>
    <w:tmpl w:val="5356A56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1C14BE"/>
    <w:multiLevelType w:val="multilevel"/>
    <w:tmpl w:val="042E9E6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887D74"/>
    <w:multiLevelType w:val="multilevel"/>
    <w:tmpl w:val="3230A1C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C52308"/>
    <w:multiLevelType w:val="multilevel"/>
    <w:tmpl w:val="63F88536"/>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2751A7"/>
    <w:multiLevelType w:val="multilevel"/>
    <w:tmpl w:val="54966CF8"/>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E6750E"/>
    <w:multiLevelType w:val="multilevel"/>
    <w:tmpl w:val="B45E18A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D173BA"/>
    <w:multiLevelType w:val="multilevel"/>
    <w:tmpl w:val="0B086E6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EF19B8"/>
    <w:multiLevelType w:val="multilevel"/>
    <w:tmpl w:val="DE2251EA"/>
    <w:lvl w:ilvl="0">
      <w:start w:val="6"/>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D670B3"/>
    <w:multiLevelType w:val="multilevel"/>
    <w:tmpl w:val="A81A9E26"/>
    <w:lvl w:ilvl="0">
      <w:start w:val="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AB165B"/>
    <w:multiLevelType w:val="multilevel"/>
    <w:tmpl w:val="CCD80334"/>
    <w:lvl w:ilvl="0">
      <w:start w:val="10"/>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31160D"/>
    <w:multiLevelType w:val="multilevel"/>
    <w:tmpl w:val="4894E5F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B47CB2"/>
    <w:multiLevelType w:val="multilevel"/>
    <w:tmpl w:val="0C0CA724"/>
    <w:lvl w:ilvl="0">
      <w:start w:val="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EC629E"/>
    <w:multiLevelType w:val="multilevel"/>
    <w:tmpl w:val="040C8B74"/>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A873DA"/>
    <w:multiLevelType w:val="multilevel"/>
    <w:tmpl w:val="97E6DC1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A75DC8"/>
    <w:multiLevelType w:val="multilevel"/>
    <w:tmpl w:val="3C724254"/>
    <w:lvl w:ilvl="0">
      <w:start w:val="6"/>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3707DE"/>
    <w:multiLevelType w:val="multilevel"/>
    <w:tmpl w:val="E1C61DF2"/>
    <w:lvl w:ilvl="0">
      <w:start w:val="3"/>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5820B4"/>
    <w:multiLevelType w:val="multilevel"/>
    <w:tmpl w:val="BBAC2E2A"/>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5B4562"/>
    <w:multiLevelType w:val="multilevel"/>
    <w:tmpl w:val="0CF0B8FC"/>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1B2AAE"/>
    <w:multiLevelType w:val="multilevel"/>
    <w:tmpl w:val="23B07ED4"/>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546ADA"/>
    <w:multiLevelType w:val="multilevel"/>
    <w:tmpl w:val="F41A2342"/>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EF4D4A"/>
    <w:multiLevelType w:val="multilevel"/>
    <w:tmpl w:val="BA805CA8"/>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895846"/>
    <w:multiLevelType w:val="hybridMultilevel"/>
    <w:tmpl w:val="7752F154"/>
    <w:lvl w:ilvl="0" w:tplc="DF78A594">
      <w:numFmt w:val="bullet"/>
      <w:lvlText w:val="–"/>
      <w:lvlJc w:val="left"/>
      <w:pPr>
        <w:ind w:left="720" w:hanging="360"/>
      </w:pPr>
      <w:rPr>
        <w:rFonts w:ascii="Times New Roman" w:eastAsia="Times New Roman" w:hAnsi="Times New Roman" w:cs="Times New Roman" w:hint="default"/>
        <w:b w:val="0"/>
        <w:bCs w:val="0"/>
        <w:i w:val="0"/>
        <w:iCs w:val="0"/>
        <w:color w:val="231F20"/>
        <w:w w:val="100"/>
        <w:sz w:val="20"/>
        <w:szCs w:val="20"/>
        <w:lang w:val="sv-SE"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7C2D63"/>
    <w:multiLevelType w:val="multilevel"/>
    <w:tmpl w:val="C456A0F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53592C"/>
    <w:multiLevelType w:val="multilevel"/>
    <w:tmpl w:val="5928DBDE"/>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557EAE"/>
    <w:multiLevelType w:val="multilevel"/>
    <w:tmpl w:val="765058C6"/>
    <w:lvl w:ilvl="0">
      <w:start w:val="1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9A1CAA"/>
    <w:multiLevelType w:val="multilevel"/>
    <w:tmpl w:val="D7348E6C"/>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D3524E"/>
    <w:multiLevelType w:val="multilevel"/>
    <w:tmpl w:val="99586BB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A47037"/>
    <w:multiLevelType w:val="multilevel"/>
    <w:tmpl w:val="91CCA33E"/>
    <w:lvl w:ilvl="0">
      <w:start w:val="1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BE284A"/>
    <w:multiLevelType w:val="multilevel"/>
    <w:tmpl w:val="D3620646"/>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F71BC5"/>
    <w:multiLevelType w:val="multilevel"/>
    <w:tmpl w:val="063A250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BF51EE"/>
    <w:multiLevelType w:val="multilevel"/>
    <w:tmpl w:val="DAE2AFA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246788"/>
    <w:multiLevelType w:val="multilevel"/>
    <w:tmpl w:val="2014F93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E07AF3"/>
    <w:multiLevelType w:val="multilevel"/>
    <w:tmpl w:val="22962D7E"/>
    <w:lvl w:ilvl="0">
      <w:start w:val="1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1829DB"/>
    <w:multiLevelType w:val="multilevel"/>
    <w:tmpl w:val="C07E4F5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2F071F"/>
    <w:multiLevelType w:val="multilevel"/>
    <w:tmpl w:val="D72EA18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95685C"/>
    <w:multiLevelType w:val="multilevel"/>
    <w:tmpl w:val="C460441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8094440"/>
    <w:multiLevelType w:val="multilevel"/>
    <w:tmpl w:val="357E7B9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5B1F05"/>
    <w:multiLevelType w:val="multilevel"/>
    <w:tmpl w:val="5EC4F4A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CCB44BB"/>
    <w:multiLevelType w:val="multilevel"/>
    <w:tmpl w:val="1F56754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9981225">
    <w:abstractNumId w:val="12"/>
  </w:num>
  <w:num w:numId="2" w16cid:durableId="417487629">
    <w:abstractNumId w:val="3"/>
  </w:num>
  <w:num w:numId="3" w16cid:durableId="1022434323">
    <w:abstractNumId w:val="43"/>
  </w:num>
  <w:num w:numId="4" w16cid:durableId="367492662">
    <w:abstractNumId w:val="14"/>
  </w:num>
  <w:num w:numId="5" w16cid:durableId="988557250">
    <w:abstractNumId w:val="22"/>
  </w:num>
  <w:num w:numId="6" w16cid:durableId="1908804389">
    <w:abstractNumId w:val="6"/>
  </w:num>
  <w:num w:numId="7" w16cid:durableId="1335185249">
    <w:abstractNumId w:val="8"/>
  </w:num>
  <w:num w:numId="8" w16cid:durableId="1191989350">
    <w:abstractNumId w:val="44"/>
  </w:num>
  <w:num w:numId="9" w16cid:durableId="743995504">
    <w:abstractNumId w:val="34"/>
  </w:num>
  <w:num w:numId="10" w16cid:durableId="1749226355">
    <w:abstractNumId w:val="13"/>
  </w:num>
  <w:num w:numId="11" w16cid:durableId="1288583007">
    <w:abstractNumId w:val="38"/>
  </w:num>
  <w:num w:numId="12" w16cid:durableId="1229851706">
    <w:abstractNumId w:val="19"/>
  </w:num>
  <w:num w:numId="13" w16cid:durableId="520824986">
    <w:abstractNumId w:val="40"/>
  </w:num>
  <w:num w:numId="14" w16cid:durableId="1590043098">
    <w:abstractNumId w:val="5"/>
  </w:num>
  <w:num w:numId="15" w16cid:durableId="150949638">
    <w:abstractNumId w:val="7"/>
  </w:num>
  <w:num w:numId="16" w16cid:durableId="1271544316">
    <w:abstractNumId w:val="10"/>
  </w:num>
  <w:num w:numId="17" w16cid:durableId="2091654059">
    <w:abstractNumId w:val="33"/>
  </w:num>
  <w:num w:numId="18" w16cid:durableId="712576547">
    <w:abstractNumId w:val="46"/>
  </w:num>
  <w:num w:numId="19" w16cid:durableId="1662149509">
    <w:abstractNumId w:val="30"/>
  </w:num>
  <w:num w:numId="20" w16cid:durableId="194006011">
    <w:abstractNumId w:val="48"/>
  </w:num>
  <w:num w:numId="21" w16cid:durableId="357005319">
    <w:abstractNumId w:val="37"/>
  </w:num>
  <w:num w:numId="22" w16cid:durableId="423189795">
    <w:abstractNumId w:val="25"/>
  </w:num>
  <w:num w:numId="23" w16cid:durableId="1950431961">
    <w:abstractNumId w:val="23"/>
  </w:num>
  <w:num w:numId="24" w16cid:durableId="133839785">
    <w:abstractNumId w:val="17"/>
  </w:num>
  <w:num w:numId="25" w16cid:durableId="1192567200">
    <w:abstractNumId w:val="0"/>
  </w:num>
  <w:num w:numId="26" w16cid:durableId="774247215">
    <w:abstractNumId w:val="26"/>
  </w:num>
  <w:num w:numId="27" w16cid:durableId="1402869791">
    <w:abstractNumId w:val="29"/>
  </w:num>
  <w:num w:numId="28" w16cid:durableId="827525590">
    <w:abstractNumId w:val="16"/>
  </w:num>
  <w:num w:numId="29" w16cid:durableId="1037655486">
    <w:abstractNumId w:val="1"/>
  </w:num>
  <w:num w:numId="30" w16cid:durableId="56244058">
    <w:abstractNumId w:val="45"/>
  </w:num>
  <w:num w:numId="31" w16cid:durableId="1907716713">
    <w:abstractNumId w:val="18"/>
  </w:num>
  <w:num w:numId="32" w16cid:durableId="2116753302">
    <w:abstractNumId w:val="28"/>
  </w:num>
  <w:num w:numId="33" w16cid:durableId="1407531643">
    <w:abstractNumId w:val="20"/>
  </w:num>
  <w:num w:numId="34" w16cid:durableId="953557373">
    <w:abstractNumId w:val="24"/>
  </w:num>
  <w:num w:numId="35" w16cid:durableId="631710608">
    <w:abstractNumId w:val="35"/>
  </w:num>
  <w:num w:numId="36" w16cid:durableId="1363941114">
    <w:abstractNumId w:val="11"/>
  </w:num>
  <w:num w:numId="37" w16cid:durableId="2123842510">
    <w:abstractNumId w:val="31"/>
  </w:num>
  <w:num w:numId="38" w16cid:durableId="1452046831">
    <w:abstractNumId w:val="9"/>
  </w:num>
  <w:num w:numId="39" w16cid:durableId="349722075">
    <w:abstractNumId w:val="49"/>
  </w:num>
  <w:num w:numId="40" w16cid:durableId="1789200573">
    <w:abstractNumId w:val="27"/>
  </w:num>
  <w:num w:numId="41" w16cid:durableId="1105079269">
    <w:abstractNumId w:val="15"/>
  </w:num>
  <w:num w:numId="42" w16cid:durableId="48261255">
    <w:abstractNumId w:val="2"/>
  </w:num>
  <w:num w:numId="43" w16cid:durableId="1438985821">
    <w:abstractNumId w:val="39"/>
  </w:num>
  <w:num w:numId="44" w16cid:durableId="1005740217">
    <w:abstractNumId w:val="42"/>
  </w:num>
  <w:num w:numId="45" w16cid:durableId="637998533">
    <w:abstractNumId w:val="47"/>
  </w:num>
  <w:num w:numId="46" w16cid:durableId="2090958356">
    <w:abstractNumId w:val="41"/>
  </w:num>
  <w:num w:numId="47" w16cid:durableId="186020056">
    <w:abstractNumId w:val="36"/>
  </w:num>
  <w:num w:numId="48" w16cid:durableId="426731760">
    <w:abstractNumId w:val="4"/>
  </w:num>
  <w:num w:numId="49" w16cid:durableId="277029389">
    <w:abstractNumId w:val="21"/>
  </w:num>
  <w:num w:numId="50" w16cid:durableId="128846978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CE"/>
    <w:rsid w:val="00122A69"/>
    <w:rsid w:val="00156027"/>
    <w:rsid w:val="00232100"/>
    <w:rsid w:val="00236D5C"/>
    <w:rsid w:val="003F18C8"/>
    <w:rsid w:val="00405586"/>
    <w:rsid w:val="0081091D"/>
    <w:rsid w:val="008659AD"/>
    <w:rsid w:val="00AD5E35"/>
    <w:rsid w:val="00BD0A2A"/>
    <w:rsid w:val="00BD0DCE"/>
    <w:rsid w:val="00D971C1"/>
    <w:rsid w:val="00E01EED"/>
    <w:rsid w:val="00FE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AF524"/>
  <w15:docId w15:val="{5F837632-C162-4962-B5B2-5C4F8707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s-ES" w:eastAsia="sv-SE" w:bidi="sv-S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color w:val="231F2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231F20"/>
      <w:sz w:val="36"/>
      <w:szCs w:val="3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color w:val="231F20"/>
      <w:sz w:val="20"/>
      <w:szCs w:val="20"/>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color w:val="231F20"/>
      <w:sz w:val="20"/>
      <w:szCs w:val="20"/>
      <w:u w:val="none"/>
    </w:rPr>
  </w:style>
  <w:style w:type="paragraph" w:customStyle="1" w:styleId="Footnote0">
    <w:name w:val="Footnote"/>
    <w:basedOn w:val="Normal"/>
    <w:link w:val="Footnote"/>
    <w:rPr>
      <w:rFonts w:ascii="Times New Roman" w:eastAsia="Times New Roman" w:hAnsi="Times New Roman" w:cs="Times New Roman"/>
      <w:color w:val="231F20"/>
      <w:sz w:val="16"/>
      <w:szCs w:val="1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after="220"/>
    </w:pPr>
    <w:rPr>
      <w:rFonts w:ascii="Times New Roman" w:eastAsia="Times New Roman" w:hAnsi="Times New Roman" w:cs="Times New Roman"/>
      <w:b/>
      <w:bCs/>
      <w:color w:val="231F20"/>
      <w:sz w:val="26"/>
      <w:szCs w:val="26"/>
    </w:rPr>
  </w:style>
  <w:style w:type="paragraph" w:customStyle="1" w:styleId="Bodytext30">
    <w:name w:val="Body text (3)"/>
    <w:basedOn w:val="Normal"/>
    <w:link w:val="Bodytext3"/>
    <w:pPr>
      <w:spacing w:line="247" w:lineRule="auto"/>
    </w:pPr>
    <w:rPr>
      <w:rFonts w:ascii="Times New Roman" w:eastAsia="Times New Roman" w:hAnsi="Times New Roman" w:cs="Times New Roman"/>
      <w:color w:val="231F20"/>
      <w:sz w:val="16"/>
      <w:szCs w:val="16"/>
    </w:rPr>
  </w:style>
  <w:style w:type="paragraph" w:customStyle="1" w:styleId="Heading10">
    <w:name w:val="Heading #1"/>
    <w:basedOn w:val="Normal"/>
    <w:link w:val="Heading1"/>
    <w:pPr>
      <w:spacing w:after="280"/>
      <w:outlineLvl w:val="0"/>
    </w:pPr>
    <w:rPr>
      <w:rFonts w:ascii="Times New Roman" w:eastAsia="Times New Roman" w:hAnsi="Times New Roman" w:cs="Times New Roman"/>
      <w:b/>
      <w:bCs/>
      <w:color w:val="231F20"/>
      <w:sz w:val="36"/>
      <w:szCs w:val="36"/>
    </w:rPr>
  </w:style>
  <w:style w:type="paragraph" w:styleId="BodyText">
    <w:name w:val="Body Text"/>
    <w:basedOn w:val="Normal"/>
    <w:link w:val="BodyTextChar"/>
    <w:qFormat/>
    <w:pPr>
      <w:spacing w:after="80"/>
      <w:ind w:firstLine="20"/>
    </w:pPr>
    <w:rPr>
      <w:rFonts w:ascii="Times New Roman" w:eastAsia="Times New Roman" w:hAnsi="Times New Roman" w:cs="Times New Roman"/>
      <w:color w:val="231F20"/>
      <w:sz w:val="20"/>
      <w:szCs w:val="20"/>
    </w:rPr>
  </w:style>
  <w:style w:type="paragraph" w:customStyle="1" w:styleId="Heading20">
    <w:name w:val="Heading #2"/>
    <w:basedOn w:val="Normal"/>
    <w:link w:val="Heading2"/>
    <w:pPr>
      <w:spacing w:after="80"/>
      <w:outlineLvl w:val="1"/>
    </w:pPr>
    <w:rPr>
      <w:rFonts w:ascii="Times New Roman" w:eastAsia="Times New Roman" w:hAnsi="Times New Roman" w:cs="Times New Roman"/>
      <w:b/>
      <w:bCs/>
      <w:color w:val="231F20"/>
      <w:sz w:val="20"/>
      <w:szCs w:val="20"/>
    </w:rPr>
  </w:style>
  <w:style w:type="paragraph" w:customStyle="1" w:styleId="Headerorfooter0">
    <w:name w:val="Header or footer"/>
    <w:basedOn w:val="Normal"/>
    <w:link w:val="Headerorfooter"/>
    <w:rPr>
      <w:rFonts w:ascii="Times New Roman" w:eastAsia="Times New Roman" w:hAnsi="Times New Roman" w:cs="Times New Roman"/>
      <w:b/>
      <w:bCs/>
      <w:color w:val="231F20"/>
      <w:sz w:val="20"/>
      <w:szCs w:val="20"/>
    </w:rPr>
  </w:style>
  <w:style w:type="paragraph" w:styleId="Header">
    <w:name w:val="header"/>
    <w:basedOn w:val="Normal"/>
    <w:link w:val="HeaderChar"/>
    <w:uiPriority w:val="99"/>
    <w:unhideWhenUsed/>
    <w:rsid w:val="00236D5C"/>
    <w:pPr>
      <w:tabs>
        <w:tab w:val="center" w:pos="4680"/>
        <w:tab w:val="right" w:pos="9360"/>
      </w:tabs>
    </w:pPr>
  </w:style>
  <w:style w:type="character" w:customStyle="1" w:styleId="HeaderChar">
    <w:name w:val="Header Char"/>
    <w:basedOn w:val="DefaultParagraphFont"/>
    <w:link w:val="Header"/>
    <w:uiPriority w:val="99"/>
    <w:rsid w:val="00236D5C"/>
    <w:rPr>
      <w:color w:val="000000"/>
    </w:rPr>
  </w:style>
  <w:style w:type="paragraph" w:styleId="Footer">
    <w:name w:val="footer"/>
    <w:basedOn w:val="Normal"/>
    <w:link w:val="FooterChar"/>
    <w:uiPriority w:val="99"/>
    <w:unhideWhenUsed/>
    <w:rsid w:val="00236D5C"/>
    <w:pPr>
      <w:tabs>
        <w:tab w:val="center" w:pos="4680"/>
        <w:tab w:val="right" w:pos="9360"/>
      </w:tabs>
    </w:pPr>
  </w:style>
  <w:style w:type="character" w:customStyle="1" w:styleId="FooterChar">
    <w:name w:val="Footer Char"/>
    <w:basedOn w:val="DefaultParagraphFont"/>
    <w:link w:val="Footer"/>
    <w:uiPriority w:val="99"/>
    <w:rsid w:val="00236D5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26</Pages>
  <Words>8443</Words>
  <Characters>48131</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Spelinspektionens författningssamling</vt:lpstr>
    </vt:vector>
  </TitlesOfParts>
  <Company/>
  <LinksUpToDate>false</LinksUpToDate>
  <CharactersWithSpaces>56462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Spelinspektionens författningssamling</dc:title>
  <dc:subject/>
  <dc:creator>liana</dc:creator>
  <cp:keywords>class='Internal'</cp:keywords>
  <cp:lastModifiedBy>Dimitris Dimitriadis</cp:lastModifiedBy>
  <cp:revision>3</cp:revision>
  <dcterms:created xsi:type="dcterms:W3CDTF">2023-01-10T12:13:00Z</dcterms:created>
  <dcterms:modified xsi:type="dcterms:W3CDTF">2023-01-11T09:03:00Z</dcterms:modified>
</cp:coreProperties>
</file>