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A3B51" w14:textId="77777777" w:rsidR="003374B2" w:rsidRDefault="00FE17C8">
      <w:pPr>
        <w:tabs>
          <w:tab w:val="center" w:pos="4819"/>
          <w:tab w:val="right" w:pos="9638"/>
        </w:tabs>
        <w:jc w:val="center"/>
        <w:rPr>
          <w:szCs w:val="24"/>
        </w:rPr>
      </w:pPr>
      <w:r>
        <w:object w:dxaOrig="811" w:dyaOrig="961" w14:anchorId="2C0F2F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2.75pt" o:ole="" fillcolor="window">
            <v:imagedata r:id="rId8" o:title=""/>
          </v:shape>
          <o:OLEObject Type="Embed" ProgID="Word.Picture.8" ShapeID="_x0000_i1025" DrawAspect="Content" ObjectID="_1654338861" r:id="rId9"/>
        </w:object>
      </w:r>
    </w:p>
    <w:p w14:paraId="4AACED06" w14:textId="77777777" w:rsidR="00AF44B6" w:rsidRDefault="00AF44B6">
      <w:pPr>
        <w:tabs>
          <w:tab w:val="center" w:pos="4819"/>
          <w:tab w:val="right" w:pos="9638"/>
        </w:tabs>
        <w:jc w:val="center"/>
        <w:rPr>
          <w:szCs w:val="24"/>
          <w:lang w:eastAsia="lt-LT"/>
        </w:rPr>
      </w:pPr>
    </w:p>
    <w:p w14:paraId="3CD3417E" w14:textId="7969BF4C" w:rsidR="00AF44B6" w:rsidRPr="00AF44B6" w:rsidRDefault="00AF44B6" w:rsidP="00AF44B6">
      <w:pPr>
        <w:pStyle w:val="ListParagraph"/>
        <w:numPr>
          <w:ilvl w:val="0"/>
          <w:numId w:val="1"/>
        </w:numPr>
        <w:tabs>
          <w:tab w:val="center" w:pos="4819"/>
          <w:tab w:val="right" w:pos="9638"/>
        </w:tabs>
        <w:jc w:val="center"/>
        <w:rPr>
          <w:sz w:val="20"/>
          <w:rFonts w:ascii="Courier New" w:hAnsi="Courier New" w:cs="Courier New"/>
        </w:rPr>
      </w:pPr>
      <w:r>
        <w:rPr>
          <w:sz w:val="20"/>
          <w:rFonts w:ascii="Courier New" w:hAnsi="Courier New"/>
        </w:rPr>
        <w:t xml:space="preserve">------IND- 2018 0381 LT- HR- ------ 20200625 --- --- FINAL</w:t>
      </w:r>
    </w:p>
    <w:p w14:paraId="507A74AC" w14:textId="77777777" w:rsidR="00AF44B6" w:rsidRPr="00AF44B6" w:rsidRDefault="00AF44B6" w:rsidP="00AF44B6">
      <w:pPr>
        <w:pStyle w:val="ListParagraph"/>
        <w:tabs>
          <w:tab w:val="center" w:pos="4819"/>
          <w:tab w:val="right" w:pos="9638"/>
        </w:tabs>
        <w:rPr>
          <w:szCs w:val="24"/>
          <w:lang w:eastAsia="lt-LT"/>
        </w:rPr>
      </w:pPr>
    </w:p>
    <w:p w14:paraId="686B81CB" w14:textId="77777777" w:rsidR="003374B2" w:rsidRDefault="00FE17C8">
      <w:pPr>
        <w:tabs>
          <w:tab w:val="center" w:pos="4819"/>
          <w:tab w:val="right" w:pos="9638"/>
        </w:tabs>
        <w:jc w:val="center"/>
        <w:rPr>
          <w:b/>
          <w:szCs w:val="24"/>
        </w:rPr>
      </w:pPr>
      <w:r>
        <w:rPr>
          <w:b/>
          <w:szCs w:val="24"/>
        </w:rPr>
        <w:t xml:space="preserve">MINISTAR ZDRAVLJA REPUBLIKE LITVE</w:t>
      </w:r>
    </w:p>
    <w:p w14:paraId="7F5F2C19" w14:textId="77777777" w:rsidR="003374B2" w:rsidRDefault="003374B2">
      <w:pPr>
        <w:tabs>
          <w:tab w:val="center" w:pos="4819"/>
          <w:tab w:val="right" w:pos="9638"/>
        </w:tabs>
        <w:jc w:val="center"/>
        <w:rPr>
          <w:b/>
          <w:szCs w:val="24"/>
          <w:lang w:eastAsia="lt-LT"/>
        </w:rPr>
      </w:pPr>
    </w:p>
    <w:p w14:paraId="720EF7BB" w14:textId="494ED10F" w:rsidR="003374B2" w:rsidRPr="00105CB7" w:rsidRDefault="00FE17C8" w:rsidP="00CB7B8A">
      <w:pPr>
        <w:tabs>
          <w:tab w:val="center" w:pos="4819"/>
          <w:tab w:val="right" w:pos="9638"/>
        </w:tabs>
        <w:jc w:val="center"/>
        <w:rPr>
          <w:b/>
          <w:caps/>
          <w:szCs w:val="24"/>
        </w:rPr>
      </w:pPr>
      <w:r>
        <w:rPr>
          <w:b/>
          <w:caps/>
          <w:szCs w:val="24"/>
        </w:rPr>
        <w:t xml:space="preserve">NAREDBA</w:t>
      </w:r>
      <w:r>
        <w:rPr>
          <w:b/>
          <w:caps/>
          <w:szCs w:val="24"/>
        </w:rPr>
        <w:br/>
      </w:r>
      <w:r>
        <w:rPr>
          <w:b/>
          <w:caps/>
          <w:szCs w:val="24"/>
        </w:rPr>
        <w:t xml:space="preserve">O IZMJENI NAREDBE BR. 5 MINISTRA ZDRAVLJA REPUBLIKE LITVE OD 6. SIJEČNJA 2000. O DONOŠENJU POPISA OPOJNIH DROGA I PSIHOTROPNIH TVARI</w:t>
      </w:r>
    </w:p>
    <w:p w14:paraId="4342A8DC" w14:textId="77777777" w:rsidR="003374B2" w:rsidRDefault="003374B2">
      <w:pPr>
        <w:jc w:val="center"/>
        <w:rPr>
          <w:szCs w:val="24"/>
          <w:lang w:eastAsia="lt-LT"/>
        </w:rPr>
      </w:pPr>
    </w:p>
    <w:p w14:paraId="6F54D75C" w14:textId="00B320B9" w:rsidR="003374B2" w:rsidRDefault="00FE17C8">
      <w:pPr>
        <w:jc w:val="center"/>
        <w:rPr>
          <w:szCs w:val="24"/>
        </w:rPr>
      </w:pPr>
      <w:r>
        <w:t xml:space="preserve">br. V-1199 od 2. studenog 2018.</w:t>
      </w:r>
    </w:p>
    <w:p w14:paraId="24D6E3A7" w14:textId="77777777" w:rsidR="003374B2" w:rsidRDefault="00FE17C8">
      <w:pPr>
        <w:jc w:val="center"/>
        <w:rPr>
          <w:szCs w:val="24"/>
        </w:rPr>
      </w:pPr>
      <w:r>
        <w:t xml:space="preserve">Vilnius</w:t>
      </w:r>
    </w:p>
    <w:p w14:paraId="62E841A0" w14:textId="77777777" w:rsidR="003374B2" w:rsidRDefault="003374B2">
      <w:pPr>
        <w:jc w:val="center"/>
        <w:rPr>
          <w:szCs w:val="24"/>
          <w:lang w:eastAsia="lt-LT"/>
        </w:rPr>
      </w:pPr>
    </w:p>
    <w:p w14:paraId="0D618AF9" w14:textId="77777777" w:rsidR="00FE17C8" w:rsidRDefault="00FE17C8">
      <w:pPr>
        <w:jc w:val="center"/>
        <w:rPr>
          <w:szCs w:val="24"/>
          <w:lang w:eastAsia="lt-LT"/>
        </w:rPr>
      </w:pPr>
    </w:p>
    <w:p w14:paraId="032A8DAA" w14:textId="0266E35A" w:rsidR="003374B2" w:rsidRDefault="00040D0E">
      <w:pPr>
        <w:ind w:firstLine="851"/>
        <w:jc w:val="both"/>
        <w:rPr>
          <w:szCs w:val="24"/>
        </w:rPr>
      </w:pPr>
      <w:r>
        <w:t xml:space="preserve">1.</w:t>
      </w:r>
      <w:r>
        <w:t xml:space="preserve"> </w:t>
      </w:r>
      <w:r>
        <w:t xml:space="preserve">Ovime i z m j e nj u j e m popise opojnih droga i psihotropnih tvari koji su odobreni Naredbom br. 5 ministra zdravlja Republike Litve od 6. siječnja 2000. o donošenju popisa opojnih droga i psihotropnih tvari te nadopunjujem navedene popise Popisom IV. pod nazivom „Opojne droge i psihotropne tvari dopuštene za uporabu u medicinske svrhe i/ili u industrijske svrhe koje nisu povezane s farmaceutskim proizvodima”, kako slijedi:</w:t>
      </w:r>
    </w:p>
    <w:p w14:paraId="29B542DA" w14:textId="77777777" w:rsidR="00CB7B8A" w:rsidRDefault="00CB7B8A">
      <w:pPr>
        <w:ind w:firstLine="851"/>
        <w:jc w:val="both"/>
        <w:rPr>
          <w:szCs w:val="24"/>
          <w:lang w:eastAsia="lt-LT"/>
        </w:rPr>
      </w:pPr>
    </w:p>
    <w:p w14:paraId="128973E0" w14:textId="0AD6DE3B" w:rsidR="003374B2" w:rsidRDefault="00FE17C8" w:rsidP="00CB7B8A">
      <w:pPr>
        <w:jc w:val="center"/>
        <w:rPr>
          <w:b/>
          <w:szCs w:val="24"/>
        </w:rPr>
      </w:pPr>
      <w:r>
        <w:rPr>
          <w:b/>
          <w:bCs/>
        </w:rPr>
        <w:t xml:space="preserve">„POPIS IV.</w:t>
      </w:r>
    </w:p>
    <w:p w14:paraId="385F0352" w14:textId="721D348B" w:rsidR="003374B2" w:rsidRDefault="003374B2" w:rsidP="00CB7B8A">
      <w:pPr>
        <w:jc w:val="center"/>
        <w:rPr>
          <w:b/>
          <w:szCs w:val="24"/>
          <w:lang w:eastAsia="lt-LT"/>
        </w:rPr>
      </w:pPr>
    </w:p>
    <w:p w14:paraId="3E2F05EF" w14:textId="51027DEB" w:rsidR="003374B2" w:rsidRDefault="00FE17C8" w:rsidP="00CB7B8A">
      <w:pPr>
        <w:jc w:val="center"/>
        <w:rPr>
          <w:b/>
          <w:szCs w:val="24"/>
        </w:rPr>
      </w:pPr>
      <w:r>
        <w:rPr>
          <w:b/>
          <w:szCs w:val="24"/>
        </w:rPr>
        <w:t xml:space="preserve">OPOJNE DROGE I PSIHOTROPNE TVARI DOPUŠTENE ZA UPORABU U MEDICINSKE SVRHE I/ILI U INDUSTRIJSKE SVRHE KOJE NISU POVEZANE S FARMACEUTSKIM PROIZVODIMA”</w:t>
      </w:r>
    </w:p>
    <w:p w14:paraId="79E297F8" w14:textId="77777777" w:rsidR="003374B2" w:rsidRDefault="003374B2">
      <w:pPr>
        <w:ind w:firstLine="851"/>
        <w:jc w:val="both"/>
        <w:rPr>
          <w:szCs w:val="24"/>
          <w:lang w:eastAsia="lt-LT"/>
        </w:rPr>
      </w:pPr>
    </w:p>
    <w:p w14:paraId="1B83116E" w14:textId="30422703" w:rsidR="003374B2" w:rsidRDefault="00FE17C8">
      <w:pPr>
        <w:ind w:firstLine="851"/>
        <w:jc w:val="both"/>
        <w:rPr>
          <w:szCs w:val="24"/>
        </w:rPr>
      </w:pPr>
      <w:r>
        <w:t xml:space="preserve">1.</w:t>
      </w:r>
      <w:r>
        <w:t xml:space="preserve"> </w:t>
      </w:r>
      <w:r>
        <w:t xml:space="preserve">1,4–butanediol (1,4–BD)*.</w:t>
      </w:r>
    </w:p>
    <w:p w14:paraId="7BE3E07A" w14:textId="1C71B391" w:rsidR="003374B2" w:rsidRDefault="00FE17C8">
      <w:pPr>
        <w:ind w:firstLine="851"/>
        <w:jc w:val="both"/>
        <w:rPr>
          <w:szCs w:val="24"/>
        </w:rPr>
      </w:pPr>
      <w:r>
        <w:t xml:space="preserve">2.</w:t>
      </w:r>
      <w:r>
        <w:t xml:space="preserve"> </w:t>
      </w:r>
      <w:r>
        <w:t xml:space="preserve">gama-butirolakton (GBL)*.”</w:t>
      </w:r>
    </w:p>
    <w:p w14:paraId="325945FE" w14:textId="5001D07E" w:rsidR="003374B2" w:rsidRDefault="00FE17C8">
      <w:pPr>
        <w:ind w:firstLine="851"/>
        <w:jc w:val="both"/>
        <w:rPr>
          <w:szCs w:val="24"/>
        </w:rPr>
      </w:pPr>
      <w:r>
        <w:t xml:space="preserve">2.</w:t>
      </w:r>
      <w:r>
        <w:t xml:space="preserve"> </w:t>
      </w:r>
      <w:r>
        <w:t xml:space="preserve">Ovime u t v r đ u j e m da ova Naredba stupa na snagu 1. prosinca 2018.</w:t>
      </w:r>
      <w:r>
        <w:t xml:space="preserve"> </w:t>
      </w:r>
    </w:p>
    <w:p w14:paraId="285B12B6" w14:textId="77777777" w:rsidR="00FE17C8" w:rsidRDefault="00FE17C8">
      <w:pPr>
        <w:tabs>
          <w:tab w:val="right" w:pos="9639"/>
        </w:tabs>
        <w:jc w:val="both"/>
      </w:pPr>
    </w:p>
    <w:p w14:paraId="45FEFB20" w14:textId="77777777" w:rsidR="00FE17C8" w:rsidRDefault="00FE17C8">
      <w:pPr>
        <w:tabs>
          <w:tab w:val="right" w:pos="9639"/>
        </w:tabs>
        <w:jc w:val="both"/>
      </w:pPr>
    </w:p>
    <w:p w14:paraId="61F4DA9B" w14:textId="77777777" w:rsidR="00FE17C8" w:rsidRDefault="00FE17C8">
      <w:pPr>
        <w:tabs>
          <w:tab w:val="right" w:pos="9639"/>
        </w:tabs>
        <w:jc w:val="both"/>
      </w:pPr>
    </w:p>
    <w:p w14:paraId="25DF00E2" w14:textId="48E9A22A" w:rsidR="003374B2" w:rsidRDefault="00FE17C8">
      <w:pPr>
        <w:tabs>
          <w:tab w:val="right" w:pos="9639"/>
        </w:tabs>
        <w:jc w:val="both"/>
        <w:rPr>
          <w:szCs w:val="24"/>
        </w:rPr>
      </w:pPr>
      <w:r>
        <w:t xml:space="preserve">Ministar zdravlja</w:t>
      </w:r>
      <w:r>
        <w:tab/>
      </w:r>
      <w:r>
        <w:t xml:space="preserve">Aurelijus Veryga</w:t>
      </w:r>
    </w:p>
    <w:sectPr w:rsidR="003374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701" w:right="567" w:bottom="1134" w:left="1701" w:header="1134" w:footer="1134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76874" w14:textId="77777777" w:rsidR="00BD0765" w:rsidRDefault="00BD0765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endnote>
  <w:endnote w:type="continuationSeparator" w:id="0">
    <w:p w14:paraId="26581A08" w14:textId="77777777" w:rsidR="00BD0765" w:rsidRDefault="00BD0765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422C0" w14:textId="77777777" w:rsidR="003374B2" w:rsidRDefault="003374B2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85456" w14:textId="77777777" w:rsidR="003374B2" w:rsidRDefault="003374B2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F2D61" w14:textId="77777777" w:rsidR="00BD0765" w:rsidRDefault="00BD0765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footnote>
  <w:footnote w:type="continuationSeparator" w:id="0">
    <w:p w14:paraId="48471E07" w14:textId="77777777" w:rsidR="00BD0765" w:rsidRDefault="00BD0765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E6EF38" w14:textId="77777777" w:rsidR="003374B2" w:rsidRDefault="00FE17C8">
    <w:pPr>
      <w:framePr w:wrap="auto" w:vAnchor="text" w:hAnchor="margin" w:xAlign="center" w:y="1"/>
      <w:tabs>
        <w:tab w:val="center" w:pos="4819"/>
        <w:tab w:val="right" w:pos="9638"/>
      </w:tabs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PAGE  </w:instrText>
    </w:r>
    <w:r>
      <w:rPr>
        <w:szCs w:val="24"/>
      </w:rPr>
      <w:fldChar w:fldCharType="end"/>
    </w:r>
  </w:p>
  <w:p w14:paraId="6473F6CE" w14:textId="77777777" w:rsidR="003374B2" w:rsidRDefault="003374B2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52444" w14:textId="77777777" w:rsidR="003374B2" w:rsidRDefault="00FE17C8">
    <w:pPr>
      <w:framePr w:wrap="auto" w:vAnchor="text" w:hAnchor="margin" w:xAlign="center" w:y="1"/>
      <w:tabs>
        <w:tab w:val="center" w:pos="4819"/>
        <w:tab w:val="right" w:pos="9638"/>
      </w:tabs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PAGE  </w:instrText>
    </w:r>
    <w:r>
      <w:rPr>
        <w:szCs w:val="24"/>
      </w:rPr>
      <w:fldChar w:fldCharType="separate"/>
    </w:r>
    <w:r>
      <w:rPr>
        <w:szCs w:val="24"/>
      </w:rPr>
      <w:t>4</w:t>
    </w:r>
    <w:r>
      <w:rPr>
        <w:szCs w:val="24"/>
      </w:rPr>
      <w:fldChar w:fldCharType="end"/>
    </w:r>
  </w:p>
  <w:p w14:paraId="4EAD0225" w14:textId="77777777" w:rsidR="003374B2" w:rsidRDefault="003374B2">
    <w:pPr>
      <w:tabs>
        <w:tab w:val="center" w:pos="4819"/>
        <w:tab w:val="right" w:pos="9638"/>
      </w:tabs>
      <w:jc w:val="center"/>
      <w:rPr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9CC15" w14:textId="04E7FAD7" w:rsidR="003374B2" w:rsidRDefault="003374B2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4C64F8"/>
    <w:multiLevelType w:val="hybridMultilevel"/>
    <w:tmpl w:val="CC766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dirty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7D"/>
    <w:rsid w:val="00040D0E"/>
    <w:rsid w:val="000C3141"/>
    <w:rsid w:val="00105CB7"/>
    <w:rsid w:val="003374B2"/>
    <w:rsid w:val="003B522D"/>
    <w:rsid w:val="003F2832"/>
    <w:rsid w:val="00690BCB"/>
    <w:rsid w:val="00A46340"/>
    <w:rsid w:val="00AF44B6"/>
    <w:rsid w:val="00BD0765"/>
    <w:rsid w:val="00CB7B8A"/>
    <w:rsid w:val="00F3797D"/>
    <w:rsid w:val="00FE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9B336A6"/>
  <w15:docId w15:val="{ECB4B853-43AD-4088-9BAD-4072E4D2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hr-HR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FE17C8"/>
    <w:rPr>
      <w:color w:val="808080"/>
    </w:rPr>
  </w:style>
  <w:style w:type="paragraph" w:styleId="ListParagraph">
    <w:name w:val="List Paragraph"/>
    <w:basedOn w:val="Normal"/>
    <w:rsid w:val="00CB7B8A"/>
    <w:pPr>
      <w:ind w:left="720"/>
      <w:contextualSpacing/>
    </w:pPr>
  </w:style>
  <w:style w:type="paragraph" w:styleId="Footer">
    <w:name w:val="footer"/>
    <w:basedOn w:val="Normal"/>
    <w:link w:val="FooterChar"/>
    <w:semiHidden/>
    <w:unhideWhenUsed/>
    <w:rsid w:val="00CB7B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CB7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1FA7D9-271C-42A1-B649-B6D77B22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DĖL LIETUVOS RESPUBLIKOS SVEIKATOS APSAUGOS MINISTERIJOS 1998 M</vt:lpstr>
      <vt:lpstr>DĖL LIETUVOS RESPUBLIKOS SVEIKATOS APSAUGOS MINISTERIJOS 1998 M</vt:lpstr>
    </vt:vector>
  </TitlesOfParts>
  <Company>Farmacijos departamentas</Company>
  <LinksUpToDate>false</LinksUpToDate>
  <CharactersWithSpaces>1157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LIETUVOS RESPUBLIKOS SVEIKATOS APSAUGOS MINISTERIJOS 1998 M</dc:title>
  <dc:creator>Rima Markuvienė</dc:creator>
  <cp:lastModifiedBy>TEIXEIRA, Rita</cp:lastModifiedBy>
  <cp:revision>6</cp:revision>
  <cp:lastPrinted>2017-12-12T11:46:00Z</cp:lastPrinted>
  <dcterms:created xsi:type="dcterms:W3CDTF">2018-11-15T06:27:00Z</dcterms:created>
  <dcterms:modified xsi:type="dcterms:W3CDTF">2020-06-22T12:48:00Z</dcterms:modified>
</cp:coreProperties>
</file>