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B6367" w14:textId="3E5F0ABE" w:rsidR="00BD1E55" w:rsidRPr="00BD1E55" w:rsidRDefault="00BD1E55" w:rsidP="00BD1E55">
      <w:pPr>
        <w:autoSpaceDE w:val="0"/>
        <w:autoSpaceDN w:val="0"/>
        <w:adjustRightInd w:val="0"/>
        <w:rPr>
          <w:rFonts w:ascii="Courier New" w:eastAsia="Times New Roman" w:hAnsi="Courier New" w:cs="Courier New"/>
          <w:snapToGrid/>
          <w:sz w:val="20"/>
        </w:rPr>
      </w:pPr>
      <w:r>
        <w:rPr>
          <w:rFonts w:ascii="Courier New" w:hAnsi="Courier New"/>
          <w:snapToGrid/>
          <w:sz w:val="20"/>
        </w:rPr>
        <w:t>1. ------IND- 2020 0544 A-- IT- ------ 20200915 --- --- PROJET</w:t>
      </w:r>
    </w:p>
    <w:p w14:paraId="3B399277" w14:textId="77777777" w:rsidR="00BD1E55" w:rsidRPr="00BD1E55" w:rsidRDefault="00BD1E55" w:rsidP="00BD1E55">
      <w:pPr>
        <w:rPr>
          <w:sz w:val="20"/>
          <w:szCs w:val="16"/>
        </w:rPr>
      </w:pPr>
    </w:p>
    <w:p w14:paraId="1FD63823" w14:textId="5122B2FE" w:rsidR="002E06E4" w:rsidRPr="00BD1E55" w:rsidRDefault="002E06E4" w:rsidP="00BD1E55">
      <w:pPr>
        <w:pStyle w:val="10Entwurf"/>
        <w:keepNext/>
        <w:keepLines/>
        <w:rPr>
          <w:spacing w:val="0"/>
        </w:rPr>
      </w:pPr>
      <w:r>
        <w:t>Progetto</w:t>
      </w:r>
    </w:p>
    <w:p w14:paraId="78346323" w14:textId="77777777" w:rsidR="002E06E4" w:rsidRPr="00BD1E55" w:rsidRDefault="002E06E4" w:rsidP="00BD1E55">
      <w:pPr>
        <w:pStyle w:val="11Titel"/>
        <w:keepNext/>
        <w:keepLines/>
      </w:pPr>
      <w:r>
        <w:t>Legge federale che adotta una legge federale relativa alle misure di protezione degli utenti delle piattaforme di comunicazione</w:t>
      </w:r>
    </w:p>
    <w:p w14:paraId="0CCC4069" w14:textId="77777777" w:rsidR="002E06E4" w:rsidRPr="00BD1E55" w:rsidRDefault="002E06E4" w:rsidP="00BD1E55">
      <w:pPr>
        <w:pStyle w:val="12PromKlEinlSatz"/>
        <w:keepLines/>
      </w:pPr>
      <w:r>
        <w:t>Il Consiglio nazionale austriaco ha deliberato quanto segue:</w:t>
      </w:r>
    </w:p>
    <w:p w14:paraId="12CFB804" w14:textId="77777777" w:rsidR="002E06E4" w:rsidRPr="00BD1E55" w:rsidRDefault="002E06E4" w:rsidP="00BD1E55">
      <w:pPr>
        <w:pStyle w:val="41UeberschrG1"/>
        <w:keepLines/>
      </w:pPr>
      <w:r>
        <w:t>Legge federale relativa alle misure di protezione degli utenti delle piattaforme di comunicazione (legge sulle piattaforme di comunicazione - KoPl-G)</w:t>
      </w:r>
    </w:p>
    <w:p w14:paraId="45D329F3" w14:textId="77777777" w:rsidR="002E06E4" w:rsidRPr="00BD1E55" w:rsidRDefault="002E06E4" w:rsidP="00BD1E55">
      <w:pPr>
        <w:pStyle w:val="42UeberschrG1-"/>
        <w:keepLines/>
      </w:pPr>
      <w:r>
        <w:t>1</w:t>
      </w:r>
      <w:r>
        <w:rPr>
          <w:vertAlign w:val="superscript"/>
        </w:rPr>
        <w:t>a</w:t>
      </w:r>
      <w:r>
        <w:t xml:space="preserve"> sezione</w:t>
      </w:r>
    </w:p>
    <w:p w14:paraId="50FD2778" w14:textId="77777777" w:rsidR="002E06E4" w:rsidRPr="00BD1E55" w:rsidRDefault="002E06E4" w:rsidP="00BD1E55">
      <w:pPr>
        <w:pStyle w:val="43UeberschrG2"/>
        <w:keepLines/>
      </w:pPr>
      <w:r>
        <w:t>Disposizioni generali e definizioni</w:t>
      </w:r>
    </w:p>
    <w:p w14:paraId="1ADFF86B" w14:textId="77777777" w:rsidR="002E06E4" w:rsidRPr="00BD1E55" w:rsidRDefault="002E06E4" w:rsidP="00BD1E55">
      <w:pPr>
        <w:pStyle w:val="45UeberschrPara"/>
        <w:keepLines/>
      </w:pPr>
      <w:r>
        <w:t>Oggetto e campo di applicazione</w:t>
      </w:r>
    </w:p>
    <w:p w14:paraId="1D49E1D6" w14:textId="77777777" w:rsidR="002E06E4" w:rsidRPr="00BD1E55" w:rsidRDefault="002E06E4" w:rsidP="00F778D3">
      <w:pPr>
        <w:pStyle w:val="51Abs"/>
      </w:pPr>
      <w:r>
        <w:rPr>
          <w:rStyle w:val="991GldSymbol"/>
        </w:rPr>
        <w:t>Articolo 1.</w:t>
      </w:r>
      <w:r>
        <w:t xml:space="preserve"> (1) Le disposizioni di cui alla presente legge sono volte a promuovere una gestione responsabile e trasparente delle segnalazioni degli utenti concernenti i contenuti menzionati di seguito sulle piattaforme di comunicazione e il trattamento immediato di tali segnalazioni.</w:t>
      </w:r>
    </w:p>
    <w:p w14:paraId="366994BA" w14:textId="0C6815A9" w:rsidR="002E06E4" w:rsidRPr="00BD1E55" w:rsidRDefault="002E06E4" w:rsidP="00BD1E55">
      <w:pPr>
        <w:pStyle w:val="51Abs"/>
        <w:keepNext/>
        <w:keepLines/>
      </w:pPr>
      <w:r>
        <w:t>(2) I fornitori nazionali e stranieri di piattaforme di comunicazione (articolo 2, punto 4) non sono soggetti alle regolamentazioni della presente legge federale se</w:t>
      </w:r>
    </w:p>
    <w:p w14:paraId="0B7B7013" w14:textId="69F45360" w:rsidR="002E06E4" w:rsidRPr="00BD1E55" w:rsidRDefault="002E06E4" w:rsidP="00BD1E55">
      <w:pPr>
        <w:pStyle w:val="52Aufzaehle1Ziffer"/>
        <w:tabs>
          <w:tab w:val="clear" w:pos="624"/>
        </w:tabs>
        <w:ind w:hanging="254"/>
      </w:pPr>
      <w:r>
        <w:t>1.</w:t>
      </w:r>
      <w:r>
        <w:tab/>
        <w:t>il numero medio di utenti che hanno l'autorizzazione all'accesso alla piattaforma di comunicazione mediante registrazione in Austria, nel trimestre precedente, non è stato superiore a 100 000 e</w:t>
      </w:r>
    </w:p>
    <w:p w14:paraId="19874DD7" w14:textId="7B9955BA" w:rsidR="002E06E4" w:rsidRPr="00BD1E55" w:rsidRDefault="002E06E4" w:rsidP="00BD1E55">
      <w:pPr>
        <w:pStyle w:val="52Aufzaehle1Ziffer"/>
        <w:tabs>
          <w:tab w:val="clear" w:pos="624"/>
        </w:tabs>
        <w:ind w:hanging="254"/>
      </w:pPr>
      <w:r>
        <w:t>2.</w:t>
      </w:r>
      <w:r>
        <w:tab/>
        <w:t>il fatturato realizzato in Austria mediante la gestione della piattaforma di comunicazione nell'anno precedente non eccede 500 000 EUR.</w:t>
      </w:r>
    </w:p>
    <w:p w14:paraId="76C1E8C6" w14:textId="40F99B93" w:rsidR="002E06E4" w:rsidRPr="00BD1E55" w:rsidRDefault="00B66082" w:rsidP="00F778D3">
      <w:pPr>
        <w:pStyle w:val="51Abs"/>
        <w:rPr>
          <w:highlight w:val="yellow"/>
        </w:rPr>
      </w:pPr>
      <w:r>
        <w:t>(3) Sono altresì esclusi dagli obblighi ai sensi della presente legge federale i fornitori di piattaforme di comunicazione per la sola intermediazione o la sola vendita di beni o servizi o il cui scopo principale risiede nella messa a disposizione di enciclopedie online senza scopo di lucro per la diffusione di conoscenze, anche se sono fornite funzioni di comunicazione accessibili a un gruppo più ampio di persone, indipendentemente dal numero di utenti della piattaforma di comunicazione e dal volume del fatturato realizzato mediante la sua gestione. Sono altresì escluse le società di media (articolo 1, paragrafo 1, punto 6, della legge sui media - MedienG) nella misura in cui mettono a disposizione piattaforme di comunicazione collegate direttamente alle loro offerte giornalistiche.</w:t>
      </w:r>
    </w:p>
    <w:p w14:paraId="080BF290" w14:textId="77777777" w:rsidR="002E06E4" w:rsidRPr="00BD1E55" w:rsidRDefault="002E06E4" w:rsidP="00F778D3">
      <w:pPr>
        <w:pStyle w:val="51Abs"/>
      </w:pPr>
      <w:r>
        <w:t>(4) Su richiesta di un fornitore di servizi, l'autorità di vigilanza deve stabilire se il fornitore di servizi rientra nel campo di applicazione della presente legge federale. I fornitori di servizi delle piattaforme di comunicazione devono fornire all'autorità di vigilanza (articolo 8, paragrafo 1) tutte le informazioni rilevanti per tale valutazione.</w:t>
      </w:r>
    </w:p>
    <w:p w14:paraId="4D6530E3" w14:textId="77777777" w:rsidR="002E06E4" w:rsidRPr="00BD1E55" w:rsidRDefault="002E06E4" w:rsidP="00BD1E55">
      <w:pPr>
        <w:pStyle w:val="45UeberschrPara"/>
        <w:keepLines/>
      </w:pPr>
      <w:r>
        <w:lastRenderedPageBreak/>
        <w:t>Definizioni</w:t>
      </w:r>
    </w:p>
    <w:p w14:paraId="3E11659B" w14:textId="77777777" w:rsidR="002E06E4" w:rsidRPr="00BD1E55" w:rsidRDefault="002E06E4" w:rsidP="00BD1E55">
      <w:pPr>
        <w:pStyle w:val="51Abs"/>
        <w:keepNext/>
        <w:keepLines/>
      </w:pPr>
      <w:r>
        <w:rPr>
          <w:rStyle w:val="991GldSymbol"/>
        </w:rPr>
        <w:t>Articolo 2.</w:t>
      </w:r>
      <w:r>
        <w:t xml:space="preserve"> Ai sensi della presente legge federale si intendono per:</w:t>
      </w:r>
    </w:p>
    <w:p w14:paraId="3C73CFCA" w14:textId="2BE5C29C" w:rsidR="002E06E4" w:rsidRPr="00BD1E55" w:rsidRDefault="002E06E4" w:rsidP="00B22397">
      <w:pPr>
        <w:pStyle w:val="52Aufzaehle1Ziffer"/>
        <w:keepNext/>
        <w:tabs>
          <w:tab w:val="clear" w:pos="624"/>
        </w:tabs>
        <w:ind w:hanging="254"/>
      </w:pPr>
      <w:r>
        <w:t>1.</w:t>
      </w:r>
      <w:r>
        <w:tab/>
        <w:t>sede stabile: sede aziendale fissa attraverso la quale è esercitata, in tutto o in parte, l'attività di un fornitore di servizi;</w:t>
      </w:r>
    </w:p>
    <w:p w14:paraId="41F7421D" w14:textId="25CAE9E0" w:rsidR="002E06E4" w:rsidRPr="00BD1E55" w:rsidRDefault="002E06E4" w:rsidP="00B22397">
      <w:pPr>
        <w:pStyle w:val="52Aufzaehle1Ziffer"/>
        <w:keepLines/>
        <w:tabs>
          <w:tab w:val="clear" w:pos="624"/>
        </w:tabs>
        <w:ind w:hanging="254"/>
      </w:pPr>
      <w:r>
        <w:t>2.</w:t>
      </w:r>
      <w:r>
        <w:tab/>
        <w:t>servizio della società dell'informazione: un servizio messo a disposizione, di norma dietro retribuzione, per via elettronica a distanza e su richiesta individuale di un destinatario di servizi (articolo 1, paragrafo 1, punto 2, della legge di notifica 1999 - NotifG 1999, BGBl. I n. 183/1999), in particolare la vendita online di beni e servizi, le offerte di informazioni online, la pubblicità online, i motori di ricerca elettronici e le possibilità di interrogazione dei dati elettroniche, nonché i servizi che trasmettono informazioni attraverso una rete elettronica, forniscono l'accesso a tale rete o memorizzano le informazioni di un utente [articolo 3, punto 1, della legge sul commercio elettronico (e-commerce) – ECG, BGBl I n. 52/2001];</w:t>
      </w:r>
    </w:p>
    <w:p w14:paraId="45B0222F" w14:textId="22F6B5DA" w:rsidR="002E06E4" w:rsidRPr="00BD1E55" w:rsidRDefault="002E06E4" w:rsidP="00BD1E55">
      <w:pPr>
        <w:pStyle w:val="52Aufzaehle1Ziffer"/>
        <w:tabs>
          <w:tab w:val="clear" w:pos="624"/>
        </w:tabs>
        <w:ind w:hanging="254"/>
      </w:pPr>
      <w:r>
        <w:t>3.</w:t>
      </w:r>
      <w:r>
        <w:tab/>
        <w:t>fornitore di servizi (fornitore): la persona fisica o giuridica che gestisce una piattaforma di comunicazione;</w:t>
      </w:r>
    </w:p>
    <w:p w14:paraId="111C4223" w14:textId="677FC777" w:rsidR="002E06E4" w:rsidRPr="00BD1E55" w:rsidRDefault="002E06E4" w:rsidP="00BD1E55">
      <w:pPr>
        <w:pStyle w:val="52Aufzaehle1Ziffer"/>
        <w:tabs>
          <w:tab w:val="clear" w:pos="624"/>
        </w:tabs>
        <w:ind w:hanging="254"/>
      </w:pPr>
      <w:r>
        <w:t>4.</w:t>
      </w:r>
      <w:r>
        <w:tab/>
        <w:t>piattaforma di comunicazione (piattaforma): un servizio della società dell'informazione il cui scopo principale o una delle cui funzioni essenziali è di consentire lo scambio di messaggi o rappresentazioni dal contenuto concettuale in forma orale, scritta, con suoni o immagini tra utenti con un gruppo più ampio di altri utenti mediante la diffusione di massa;</w:t>
      </w:r>
    </w:p>
    <w:p w14:paraId="0422031F" w14:textId="63334C0F" w:rsidR="002E06E4" w:rsidRPr="00BD1E55" w:rsidRDefault="002E06E4" w:rsidP="00BD1E55">
      <w:pPr>
        <w:pStyle w:val="52Aufzaehle1Ziffer"/>
        <w:tabs>
          <w:tab w:val="clear" w:pos="624"/>
        </w:tabs>
        <w:ind w:hanging="254"/>
      </w:pPr>
      <w:r>
        <w:t>5.</w:t>
      </w:r>
      <w:r>
        <w:tab/>
        <w:t>società madre: società che controlla una o più filiali ai sensi dell'articolo 244 del codice del commercio - UGB, Gazzetta ufficiale imperiale - dRGBl. pag. 219/1897;</w:t>
      </w:r>
    </w:p>
    <w:p w14:paraId="27DE7DE7" w14:textId="37A6322B" w:rsidR="002E06E4" w:rsidRPr="00BD1E55" w:rsidRDefault="002E06E4" w:rsidP="00BD1E55">
      <w:pPr>
        <w:pStyle w:val="52Aufzaehle1Ziffer"/>
        <w:tabs>
          <w:tab w:val="clear" w:pos="624"/>
        </w:tabs>
        <w:ind w:hanging="254"/>
      </w:pPr>
      <w:r>
        <w:t>6.</w:t>
      </w:r>
      <w:r>
        <w:tab/>
        <w:t>contenuti illegali: contenuti che costituiscono oggettivamente una delle seguenti fattispecie e non sono giustificati: coercizione (articolo 105 del codice penale - StGB, BGBl. n. 60/1974), minaccia pericolosa (articolo 107 StGB), persecuzione persistente (articolo 107a StGB), molestie continue mediante telecomunicazione (articolo 107c StGB), accusa di un'azione punibile per via giudiziaria già risolta (articolo 113 StGB), ingiuria (articolo 115 StGB), fotografie non autorizzate (articolo 120a StGB), estorsione/ricatto (articolo 144 StGB), denigrazione di insegnamenti e dottrine religiosi (articolo 188 StGB), rappresentazioni pornografiche di minori (articolo 207a StGB), avvio di contatti sessuali con minorenni senza capacità di agire (articolo 208a StGB), associazione terroristica (articolo 278b StGB), istruzioni per commettere un atto terroristico (articolo 278f StGB), istigazione a commettere atti terroristici e approvazione di atti terroristici (articolo 282a StGB), incitamento all'odio (articolo 283 StGB), articolo 3, lettere d), g) e h), della legge sui divieti, Gazzetta ufficiale dello Stato - StGBl. n. 13/1945;</w:t>
      </w:r>
    </w:p>
    <w:p w14:paraId="1D90BEE4" w14:textId="601B5C7B" w:rsidR="002E06E4" w:rsidRPr="00BD1E55" w:rsidRDefault="002E06E4" w:rsidP="00BD1E55">
      <w:pPr>
        <w:pStyle w:val="52Aufzaehle1Ziffer"/>
        <w:tabs>
          <w:tab w:val="clear" w:pos="624"/>
        </w:tabs>
        <w:ind w:hanging="254"/>
      </w:pPr>
      <w:r>
        <w:t>7.</w:t>
      </w:r>
      <w:r>
        <w:tab/>
        <w:t>filiale: una società controllata direttamente o indirettamente da una società madre ai sensi dell'articolo 244 UGB;</w:t>
      </w:r>
    </w:p>
    <w:p w14:paraId="54F7FE9A" w14:textId="5289E439" w:rsidR="002E06E4" w:rsidRPr="00BD1E55" w:rsidRDefault="002E06E4" w:rsidP="00BD1E55">
      <w:pPr>
        <w:pStyle w:val="52Aufzaehle1Ziffer"/>
        <w:tabs>
          <w:tab w:val="clear" w:pos="624"/>
        </w:tabs>
        <w:ind w:hanging="254"/>
      </w:pPr>
      <w:r>
        <w:t>8.</w:t>
      </w:r>
      <w:r>
        <w:tab/>
        <w:t>gruppo di società: la società madre di un fornitore di servizi, tutte le sue filiali e qualsiasi altra società ad essa economicamente e giuridicamente associata.</w:t>
      </w:r>
    </w:p>
    <w:p w14:paraId="48EF489D" w14:textId="77777777" w:rsidR="002E06E4" w:rsidRPr="00BD1E55" w:rsidRDefault="002E06E4" w:rsidP="00BD1E55">
      <w:pPr>
        <w:pStyle w:val="41UeberschrG1"/>
        <w:keepLines/>
      </w:pPr>
      <w:r>
        <w:t>2</w:t>
      </w:r>
      <w:r>
        <w:rPr>
          <w:vertAlign w:val="superscript"/>
        </w:rPr>
        <w:t>a</w:t>
      </w:r>
      <w:r>
        <w:t xml:space="preserve"> sezione</w:t>
      </w:r>
    </w:p>
    <w:p w14:paraId="1EC193BE" w14:textId="77777777" w:rsidR="002E06E4" w:rsidRPr="00BD1E55" w:rsidRDefault="002E06E4" w:rsidP="00BD1E55">
      <w:pPr>
        <w:pStyle w:val="43UeberschrG2"/>
        <w:keepLines/>
      </w:pPr>
      <w:r>
        <w:t>Requisiti per piattaforme di comunicazione</w:t>
      </w:r>
    </w:p>
    <w:p w14:paraId="034D984C" w14:textId="77777777" w:rsidR="002E06E4" w:rsidRPr="00BD1E55" w:rsidRDefault="002E06E4" w:rsidP="00BD1E55">
      <w:pPr>
        <w:pStyle w:val="45UeberschrPara"/>
        <w:keepLines/>
      </w:pPr>
      <w:r>
        <w:t>Procedura di segnalazione e revisione</w:t>
      </w:r>
    </w:p>
    <w:p w14:paraId="52D85EE5" w14:textId="77777777" w:rsidR="002E06E4" w:rsidRPr="00BD1E55" w:rsidRDefault="002E06E4" w:rsidP="00BD1E55">
      <w:pPr>
        <w:pStyle w:val="51Abs"/>
        <w:keepNext/>
        <w:keepLines/>
      </w:pPr>
      <w:r>
        <w:rPr>
          <w:rStyle w:val="991GldSymbol"/>
        </w:rPr>
        <w:t>Articolo 3.</w:t>
      </w:r>
      <w:r>
        <w:t xml:space="preserve"> (1) I fornitori di servizi devono stabilire una procedura efficace e trasparente per gestire e risolvere le segnalazioni di presunti contenuti illegali disponibili sulla piattaforma.</w:t>
      </w:r>
    </w:p>
    <w:p w14:paraId="51BD5561" w14:textId="77777777" w:rsidR="002E06E4" w:rsidRPr="00BD1E55" w:rsidRDefault="002E06E4" w:rsidP="00BD1E55">
      <w:pPr>
        <w:pStyle w:val="51Abs"/>
        <w:keepNext/>
        <w:keepLines/>
      </w:pPr>
      <w:r>
        <w:t>(2) Tale procedura deve in ogni caso essere concepita in modo tale che gli utenti della piattaforma possano, attraverso funzionalità sulla piattaforma stessa facilmente reperibili, permanentemente disponibili e di facile utilizzo</w:t>
      </w:r>
    </w:p>
    <w:p w14:paraId="67814114" w14:textId="4D7144F8" w:rsidR="002E06E4" w:rsidRPr="00BD1E55" w:rsidRDefault="002E06E4" w:rsidP="00BD1E55">
      <w:pPr>
        <w:pStyle w:val="52Aufzaehle1Ziffer"/>
        <w:tabs>
          <w:tab w:val="clear" w:pos="624"/>
        </w:tabs>
        <w:ind w:hanging="254"/>
      </w:pPr>
      <w:r>
        <w:t>1.</w:t>
      </w:r>
      <w:r>
        <w:tab/>
        <w:t>segnalare al fornitore di servizi i contenuti, insieme alle informazioni necessarie per una valutazione e</w:t>
      </w:r>
    </w:p>
    <w:p w14:paraId="64AA8A1C" w14:textId="31164118" w:rsidR="002E06E4" w:rsidRPr="00BD1E55" w:rsidRDefault="002E06E4" w:rsidP="00BD1E55">
      <w:pPr>
        <w:pStyle w:val="52Aufzaehle1Ziffer"/>
        <w:tabs>
          <w:tab w:val="clear" w:pos="624"/>
        </w:tabs>
        <w:ind w:hanging="254"/>
      </w:pPr>
      <w:r>
        <w:t>2.</w:t>
      </w:r>
      <w:r>
        <w:tab/>
        <w:t>ricevere una spiegazione di come sarà trattata la loro segnalazione e quale è stato l'esito della procedura in questione e</w:t>
      </w:r>
    </w:p>
    <w:p w14:paraId="7D8138F2" w14:textId="7CDAD152" w:rsidR="002E06E4" w:rsidRPr="00BD1E55" w:rsidRDefault="002E06E4" w:rsidP="00BD1E55">
      <w:pPr>
        <w:pStyle w:val="52Aufzaehle1Ziffer"/>
        <w:tabs>
          <w:tab w:val="clear" w:pos="624"/>
        </w:tabs>
        <w:ind w:hanging="254"/>
      </w:pPr>
      <w:r>
        <w:t>3.</w:t>
      </w:r>
      <w:r>
        <w:tab/>
        <w:t>essere immediatamente informati dei principali motivi della decisione di risolvere la segnalazione in questione, compreso l'eventuale momento della rimozione o del blocco e tali informazioni devono essere fornite anche all'utente che ha caricato il contenuto in questione.</w:t>
      </w:r>
    </w:p>
    <w:p w14:paraId="6172A7E1" w14:textId="77777777" w:rsidR="002E06E4" w:rsidRPr="00BD1E55" w:rsidRDefault="002E06E4" w:rsidP="00BD1E55">
      <w:pPr>
        <w:pStyle w:val="51Abs"/>
        <w:keepNext/>
        <w:keepLines/>
      </w:pPr>
      <w:r>
        <w:lastRenderedPageBreak/>
        <w:t>(3) Attraverso la strutturazione dell'organizzazione interna della procedura di segnalazione, i fornitori di servizi devono altresì</w:t>
      </w:r>
    </w:p>
    <w:p w14:paraId="069F4845" w14:textId="6777E46A" w:rsidR="002E06E4" w:rsidRPr="00BD1E55" w:rsidRDefault="002E06E4" w:rsidP="00B22397">
      <w:pPr>
        <w:pStyle w:val="52Aufzaehle1Ziffer"/>
        <w:keepNext/>
        <w:tabs>
          <w:tab w:val="clear" w:pos="624"/>
        </w:tabs>
        <w:ind w:hanging="254"/>
      </w:pPr>
      <w:r>
        <w:t>1.</w:t>
      </w:r>
      <w:r>
        <w:tab/>
        <w:t>garantire che i contenuti segnalati,</w:t>
      </w:r>
    </w:p>
    <w:p w14:paraId="27A43744" w14:textId="5A8B8B01" w:rsidR="002E06E4" w:rsidRPr="00BD1E55" w:rsidRDefault="002E06E4" w:rsidP="00BD1E55">
      <w:pPr>
        <w:pStyle w:val="52Aufzaehle2Lit"/>
        <w:tabs>
          <w:tab w:val="clear" w:pos="851"/>
        </w:tabs>
        <w:ind w:hanging="198"/>
      </w:pPr>
      <w:r>
        <w:t>a.</w:t>
      </w:r>
      <w:r>
        <w:tab/>
        <w:t>nella misura in cui la loro illegalità sia evidente per un non specialista legale senza ulteriori indagini, siano rimossi o sia bloccato l'accesso a essi immediatamente ma al più tardi entro 24 ore dal ricevimento della segnalazione;</w:t>
      </w:r>
    </w:p>
    <w:p w14:paraId="61E8E805" w14:textId="6660972A" w:rsidR="002E06E4" w:rsidRPr="00BD1E55" w:rsidRDefault="002E06E4" w:rsidP="00BD1E55">
      <w:pPr>
        <w:pStyle w:val="52Aufzaehle2Lit"/>
        <w:tabs>
          <w:tab w:val="clear" w:pos="851"/>
        </w:tabs>
        <w:ind w:hanging="198"/>
      </w:pPr>
      <w:r>
        <w:t>b.</w:t>
      </w:r>
      <w:r>
        <w:tab/>
        <w:t>nella misura in cui la loro illegalità si manifesti solo dopo una revisione dettagliata, siano rimossi o sia bloccato l'accesso a essi immediatamente dopo il completamento di tale revisione ma al più tardi entro sette giorni conteggiati dal ricevimento della segnalazione;</w:t>
      </w:r>
    </w:p>
    <w:p w14:paraId="3F19EA1F" w14:textId="214E2555" w:rsidR="002E06E4" w:rsidRPr="00BD1E55" w:rsidRDefault="002E06E4" w:rsidP="00BD1E55">
      <w:pPr>
        <w:pStyle w:val="52Aufzaehle1Ziffer"/>
        <w:tabs>
          <w:tab w:val="clear" w:pos="624"/>
        </w:tabs>
        <w:ind w:hanging="254"/>
      </w:pPr>
      <w:r>
        <w:t>2.</w:t>
      </w:r>
      <w:r>
        <w:tab/>
        <w:t>garantire che l'utente che effettua una segnalazione e l'utente che ha caricato il contenuto in questione siano immediatamente informati della possibilità di partecipare a una procedura di reclamo (articolo 7) e della richiesta dell'attuazione di una procedura di revisione (paragrafo 4);</w:t>
      </w:r>
    </w:p>
    <w:p w14:paraId="60378D16" w14:textId="5F488713" w:rsidR="002E06E4" w:rsidRPr="00BD1E55" w:rsidRDefault="002E06E4" w:rsidP="00BD1E55">
      <w:pPr>
        <w:pStyle w:val="52Aufzaehle1Ziffer"/>
        <w:tabs>
          <w:tab w:val="clear" w:pos="624"/>
        </w:tabs>
        <w:ind w:hanging="254"/>
      </w:pPr>
      <w:r>
        <w:t>3.</w:t>
      </w:r>
      <w:r>
        <w:tab/>
        <w:t>in caso di blocco o cancellazione, conservare in sicurezza e memorizzare per un massimo di dieci settimane il contenuto in questione, il momento della sua creazione e i dati necessari per l'identificazione dell'autore a fini probatori, anche ai fini di un procedimento penale; tale periodo può essere superato in caso di richiesta esplicita da parte di un'autorità di perseguimento (applicazione del diritto) penale nei singoli casi qualora la conservazione sicura delle prove possa essere vanificata altrimenti.</w:t>
      </w:r>
    </w:p>
    <w:p w14:paraId="4E2C7F6D" w14:textId="77777777" w:rsidR="002E06E4" w:rsidRPr="00BD1E55" w:rsidRDefault="002E06E4" w:rsidP="00BD1E55">
      <w:pPr>
        <w:pStyle w:val="51Abs"/>
        <w:keepNext/>
        <w:keepLines/>
      </w:pPr>
      <w:r>
        <w:t>(4) I fornitori di servizi devono altresì garantire la fissazione di una procedura efficace e trasparente per la revisione della loro decisione di bloccare o cancellare un contenuto segnalato (paragrafo 3, punto 1). Una revisione deve avvenire se</w:t>
      </w:r>
    </w:p>
    <w:p w14:paraId="1C214ACC" w14:textId="6D6C944C" w:rsidR="002E06E4" w:rsidRPr="00BD1E55" w:rsidRDefault="002E06E4" w:rsidP="00BD1E55">
      <w:pPr>
        <w:pStyle w:val="52Aufzaehle1Ziffer"/>
        <w:tabs>
          <w:tab w:val="clear" w:pos="624"/>
        </w:tabs>
        <w:ind w:hanging="254"/>
      </w:pPr>
      <w:r>
        <w:t>1.</w:t>
      </w:r>
      <w:r>
        <w:tab/>
        <w:t>in caso di mancato blocco o mancata cancellazione di un contenuto, l'utente che ha effettuato la segnalazione presenta una richiesta di revisione della decisione entro due settimane dal ricevimento di tale decisione (paragrafo 3, punto 2);</w:t>
      </w:r>
    </w:p>
    <w:p w14:paraId="443F318D" w14:textId="09881B9A" w:rsidR="002E06E4" w:rsidRPr="00BD1E55" w:rsidRDefault="002E06E4" w:rsidP="00BD1E55">
      <w:pPr>
        <w:pStyle w:val="52Aufzaehle1Ziffer"/>
        <w:tabs>
          <w:tab w:val="clear" w:pos="624"/>
        </w:tabs>
        <w:ind w:hanging="254"/>
      </w:pPr>
      <w:r>
        <w:t>2.</w:t>
      </w:r>
      <w:r>
        <w:tab/>
        <w:t>in caso di blocco o cancellazione di un contenuto, l'utente che ha caricato il contenuto sulla piattaforma di comunicazione presenta una richiesta di revisione della decisione entro due settimane dal ricevimento di tale decisione (paragrafo 3, punto 2).</w:t>
      </w:r>
    </w:p>
    <w:p w14:paraId="475CC5F7" w14:textId="77777777" w:rsidR="002E06E4" w:rsidRPr="00BD1E55" w:rsidRDefault="002E06E4" w:rsidP="00F778D3">
      <w:pPr>
        <w:pStyle w:val="23SatznachNovao"/>
      </w:pPr>
      <w:r>
        <w:t>Gli utenti di cui ai punti 1 e 2 devono essere immediatamente informati del risultato della revisione da parte del fornitore di servizi. La procedura di revisione deve essere completata entro due settimane dalla presentazione della richiesta.</w:t>
      </w:r>
    </w:p>
    <w:p w14:paraId="4D23631B" w14:textId="77777777" w:rsidR="002E06E4" w:rsidRPr="00BD1E55" w:rsidRDefault="002E06E4" w:rsidP="00F778D3">
      <w:pPr>
        <w:pStyle w:val="51Abs"/>
      </w:pPr>
      <w:r>
        <w:t>(5) I dati personali trattati dal fornitore di servizi in adempimento degli obblighi previsti ai paragrafi da 2 a 4, ad eccezione dei contenuti da garantire e mettere in sicurezza ai sensi del paragrafo 3, punto 3, devono essere cancellati immediatamente dopo la scadenza dei termini stabiliti al paragrafo 4, punti 1 e 2, in caso di revisione ai sensi del paragrafo 4, dopo il completamento della procedura di revisione. I contenuti da garantire e mettere in sicurezza ai sensi del paragrafo 3, punto 3, devono essere cancellati al più tardi dopo dieci settimane.</w:t>
      </w:r>
    </w:p>
    <w:p w14:paraId="619DDC7F" w14:textId="77777777" w:rsidR="002E06E4" w:rsidRPr="00BD1E55" w:rsidRDefault="002E06E4" w:rsidP="00F778D3">
      <w:pPr>
        <w:pStyle w:val="51Abs"/>
      </w:pPr>
      <w:r>
        <w:t>(6) I dati personali relativi alla persona che effettua la segnalazione possono essere comunicati solo a tale persona.</w:t>
      </w:r>
    </w:p>
    <w:p w14:paraId="0020DE3D" w14:textId="26A69D21" w:rsidR="003855F7" w:rsidRPr="00B22397" w:rsidRDefault="003855F7" w:rsidP="00F778D3">
      <w:pPr>
        <w:pStyle w:val="51Abs"/>
        <w:rPr>
          <w:spacing w:val="-4"/>
        </w:rPr>
      </w:pPr>
      <w:r w:rsidRPr="00B22397">
        <w:rPr>
          <w:spacing w:val="-4"/>
        </w:rPr>
        <w:t xml:space="preserve">(7) Il fornitore di servizi non è obbligato a effettuare una procedura di segnalazione o di revisione se, in particolare sulla base del tipo o della frequenza delle segnalazioni ricevute, può presumere con una probabilità prossima alla certezza che le segnalazioni siano automatiche o comunque avviate in modo abusivo. </w:t>
      </w:r>
    </w:p>
    <w:p w14:paraId="07FA856F" w14:textId="77777777" w:rsidR="002E06E4" w:rsidRPr="00BD1E55" w:rsidRDefault="002E06E4" w:rsidP="00F778D3">
      <w:pPr>
        <w:pStyle w:val="45UeberschrPara"/>
      </w:pPr>
      <w:r>
        <w:t>Obbligo di rendiconto</w:t>
      </w:r>
    </w:p>
    <w:p w14:paraId="30DD9A71" w14:textId="2FB227C8" w:rsidR="002E06E4" w:rsidRPr="00BD1E55" w:rsidRDefault="002E06E4" w:rsidP="00F778D3">
      <w:pPr>
        <w:pStyle w:val="51Abs"/>
      </w:pPr>
      <w:r>
        <w:rPr>
          <w:rStyle w:val="991GldSymbol"/>
        </w:rPr>
        <w:t>Articolo 4.</w:t>
      </w:r>
      <w:r>
        <w:t xml:space="preserve"> (1) I fornitori di servizi hanno l'obbligo di redigere una relazione annuale (nel caso delle piattaforme di comunicazione con più di un milione di utenti registrati, trimestrale) sulla gestione delle segnalazioni di presunti contenuti illegali e a presentare tale relazione all'autorità di vigilanza entro e non oltre un mese dalla fine dell'anno civile cui si riferisce la relazione. La relazione deve altresì essere messa a disposizione sul sito della società contemporaneamente alla sua presentazione, in forma permanente e facilmente reperibile.</w:t>
      </w:r>
    </w:p>
    <w:p w14:paraId="407A9BDC" w14:textId="77777777" w:rsidR="002E06E4" w:rsidRPr="00BD1E55" w:rsidRDefault="002E06E4" w:rsidP="00F778D3">
      <w:pPr>
        <w:pStyle w:val="51Abs"/>
      </w:pPr>
      <w:r>
        <w:t>(2) La relazione deve contenere in ogni caso i seguenti punti:</w:t>
      </w:r>
    </w:p>
    <w:p w14:paraId="3ABA2811" w14:textId="474FD04E" w:rsidR="002E06E4" w:rsidRPr="00BD1E55" w:rsidRDefault="002E06E4" w:rsidP="001A5D58">
      <w:pPr>
        <w:pStyle w:val="52Aufzaehle1Ziffer"/>
        <w:tabs>
          <w:tab w:val="clear" w:pos="624"/>
        </w:tabs>
        <w:ind w:hanging="254"/>
      </w:pPr>
      <w:r>
        <w:t>1.</w:t>
      </w:r>
      <w:r>
        <w:tab/>
        <w:t>dichiarazioni generali sugli sforzi compiuti dal fornitore di servizi per prevenire contenuti illegali sulla piattaforma;</w:t>
      </w:r>
    </w:p>
    <w:p w14:paraId="129FEDF1" w14:textId="30403BE6" w:rsidR="002E06E4" w:rsidRPr="00BD1E55" w:rsidRDefault="002E06E4" w:rsidP="001A5D58">
      <w:pPr>
        <w:pStyle w:val="52Aufzaehle1Ziffer"/>
        <w:tabs>
          <w:tab w:val="clear" w:pos="624"/>
        </w:tabs>
        <w:ind w:hanging="254"/>
      </w:pPr>
      <w:r>
        <w:t>2.</w:t>
      </w:r>
      <w:r>
        <w:tab/>
        <w:t>descrizioni della struttura e della facilità d'uso della procedura di segnalazione (articolo 3, paragrafi da 1 a 3), nonché sui criteri decisionali per la cancellazione o il blocco di contenuti illegali, comprese le misure adottate in essi per verificare se è presente un contenuto illegale o se sono state violate le regolamentazioni contrattuali tra il fornitore di servizi e l'utente;</w:t>
      </w:r>
    </w:p>
    <w:p w14:paraId="1C780142" w14:textId="47DAD391" w:rsidR="002E06E4" w:rsidRPr="00BD1E55" w:rsidRDefault="002E06E4" w:rsidP="001A5D58">
      <w:pPr>
        <w:pStyle w:val="52Aufzaehle1Ziffer"/>
        <w:tabs>
          <w:tab w:val="clear" w:pos="624"/>
        </w:tabs>
        <w:ind w:hanging="254"/>
      </w:pPr>
      <w:r>
        <w:lastRenderedPageBreak/>
        <w:t>3.</w:t>
      </w:r>
      <w:r>
        <w:tab/>
        <w:t>descrizioni del numero di segnalazioni ricevute nel periodo di riferimento in merito a presunti contenuti illegali;</w:t>
      </w:r>
    </w:p>
    <w:p w14:paraId="42D4F820" w14:textId="21FADE6C" w:rsidR="002E06E4" w:rsidRPr="00BD1E55" w:rsidRDefault="002E06E4" w:rsidP="001A5D58">
      <w:pPr>
        <w:pStyle w:val="52Aufzaehle1Ziffer"/>
        <w:tabs>
          <w:tab w:val="clear" w:pos="624"/>
        </w:tabs>
        <w:ind w:hanging="254"/>
      </w:pPr>
      <w:r>
        <w:t>4.</w:t>
      </w:r>
      <w:r>
        <w:tab/>
        <w:t>panoramica del numero di segnalazioni di presunti contenuti illegali che hanno portato alla cancellazione o al blocco del contenuto contestato durante il periodo di riferimento, incluse informazioni su quale fase della verifica (punto 2) ha portato alla cancellazione o al blocco, nonché una descrizione sommaria del tipo dei contenuti;</w:t>
      </w:r>
    </w:p>
    <w:p w14:paraId="7F3FB179" w14:textId="083C052B" w:rsidR="002E06E4" w:rsidRPr="00BD1E55" w:rsidRDefault="002E06E4" w:rsidP="001A5D58">
      <w:pPr>
        <w:pStyle w:val="52Aufzaehle1Ziffer"/>
        <w:tabs>
          <w:tab w:val="clear" w:pos="624"/>
        </w:tabs>
        <w:ind w:hanging="254"/>
      </w:pPr>
      <w:r>
        <w:t>5.</w:t>
      </w:r>
      <w:r>
        <w:tab/>
        <w:t>panoramica del numero, del contenuto e del risultato delle procedure di revisione (articolo 3, paragrafo 4);</w:t>
      </w:r>
    </w:p>
    <w:p w14:paraId="49886498" w14:textId="5A25CF53" w:rsidR="002E06E4" w:rsidRPr="00BD1E55" w:rsidRDefault="002E06E4" w:rsidP="001A5D58">
      <w:pPr>
        <w:pStyle w:val="52Aufzaehle1Ziffer"/>
        <w:tabs>
          <w:tab w:val="clear" w:pos="624"/>
        </w:tabs>
        <w:ind w:hanging="254"/>
      </w:pPr>
      <w:r>
        <w:t>6.</w:t>
      </w:r>
      <w:r>
        <w:tab/>
        <w:t>descrizione dell'organizzazione, del personale e delle attrezzature tecniche, della competenza professionale del personale responsabile del trattamento delle segnalazioni e delle procedure di revisione, nonché della formazione, dell'istruzione e della supervisione del personale responsabile del trattamento delle segnalazioni e delle revisioni;</w:t>
      </w:r>
    </w:p>
    <w:p w14:paraId="1087FBF4" w14:textId="0736D5C0" w:rsidR="001F09F9" w:rsidRPr="00BD1E55" w:rsidRDefault="002E06E4" w:rsidP="001A5D58">
      <w:pPr>
        <w:pStyle w:val="52Aufzaehle1Ziffer"/>
        <w:tabs>
          <w:tab w:val="clear" w:pos="624"/>
        </w:tabs>
        <w:ind w:hanging="254"/>
      </w:pPr>
      <w:r>
        <w:t>7.</w:t>
      </w:r>
      <w:r>
        <w:tab/>
        <w:t>panoramica dei periodi di tempo che intercorrono tra il ricevimento di una segnalazione da parte del fornitore di servizi, l'inizio della revisione e la cancellazione o il blocco di un contenuto illegale, suddivisi per periodi di tempo "entro 24 ore", "entro 72 ore", "entro sette giorni" e "in un momento successivo";</w:t>
      </w:r>
    </w:p>
    <w:p w14:paraId="7205F3F6" w14:textId="3120D74A" w:rsidR="008A51A6" w:rsidRPr="00BD1E55" w:rsidRDefault="001F09F9" w:rsidP="001A5D58">
      <w:pPr>
        <w:pStyle w:val="52Aufzaehle1Ziffer"/>
        <w:tabs>
          <w:tab w:val="clear" w:pos="624"/>
        </w:tabs>
        <w:ind w:hanging="254"/>
      </w:pPr>
      <w:r>
        <w:t>8.</w:t>
      </w:r>
      <w:r>
        <w:tab/>
        <w:t>panoramica del numero e del tipo di casi in cui il fornitore di servizi si è astenuto dall'effettuare una procedura di segnalazione e revisione (articolo 3, paragrafo 7).</w:t>
      </w:r>
      <w:r>
        <w:tab/>
      </w:r>
    </w:p>
    <w:p w14:paraId="72FF1697" w14:textId="1B5DA169" w:rsidR="002E06E4" w:rsidRPr="00BD1E55" w:rsidRDefault="002E06E4" w:rsidP="00F778D3">
      <w:pPr>
        <w:pStyle w:val="51Abs"/>
      </w:pPr>
      <w:r>
        <w:t>(3) L'autorità di vigilanza (articolo 8, paragrafo 1) deve adottare con regolamento disposizioni più dettagliate sulla forma delle relazioni e sull'entità dell'obbligo di stesura di una relazione, al fine di garantire il valore informativo e la comparabilità delle relazioni.</w:t>
      </w:r>
    </w:p>
    <w:p w14:paraId="3F128F8C" w14:textId="77777777" w:rsidR="002E06E4" w:rsidRPr="00BD1E55" w:rsidRDefault="002E06E4" w:rsidP="001A5D58">
      <w:pPr>
        <w:pStyle w:val="45UeberschrPara"/>
        <w:keepLines/>
      </w:pPr>
      <w:r>
        <w:t>Delegato avente la responsabilità</w:t>
      </w:r>
    </w:p>
    <w:p w14:paraId="4619CEE4" w14:textId="77777777" w:rsidR="002E06E4" w:rsidRPr="00BD1E55" w:rsidRDefault="002E06E4" w:rsidP="001A5D58">
      <w:pPr>
        <w:pStyle w:val="51Abs"/>
        <w:keepNext/>
        <w:keepLines/>
      </w:pPr>
      <w:r>
        <w:rPr>
          <w:rStyle w:val="991GldSymbol"/>
        </w:rPr>
        <w:t>Articolo 5.</w:t>
      </w:r>
      <w:r>
        <w:t xml:space="preserve"> (1) Al fine di garantire l'accessibilità e di rispettare le disposizioni di cui alla presente legge federale, nonché per le notifiche ufficiali e giudiziarie, i fornitori di servizi devono nominare una persona che soddisfi i requisiti di cui all'articolo 9, paragrafo 4, della legge sanzionatoria amministrativa 1991 – VStG, BGBl. n. 52/1991. Tale persona deve, in particolare, possedere la facoltà di emanare ordinanze necessaria per il rispetto delle disposizioni della presente legge federale, nonché la conoscenza della lingua tedesca necessaria per la collaborazione con le autorità e i tribunali e le risorse necessarie per l'espletamento delle sue funzioni.</w:t>
      </w:r>
    </w:p>
    <w:p w14:paraId="6722E348" w14:textId="77777777" w:rsidR="002E06E4" w:rsidRPr="00BD1E55" w:rsidRDefault="002E06E4" w:rsidP="00F778D3">
      <w:pPr>
        <w:pStyle w:val="51Abs"/>
      </w:pPr>
      <w:r>
        <w:t>(2) I recapiti di contatto del delegato avente la responsabilità devono essere messi a disposizione degli utenti in ogni momento e in modo facilmente e direttamente reperibile. Il delegato avente la responsabilità deve essere sempre raggiungibile dall'Autorità di vigilanza.</w:t>
      </w:r>
    </w:p>
    <w:p w14:paraId="407634EC" w14:textId="77777777" w:rsidR="002E06E4" w:rsidRPr="00B22397" w:rsidRDefault="002E06E4" w:rsidP="00F778D3">
      <w:pPr>
        <w:pStyle w:val="51Abs"/>
        <w:rPr>
          <w:spacing w:val="-4"/>
        </w:rPr>
      </w:pPr>
      <w:r w:rsidRPr="00B22397">
        <w:rPr>
          <w:spacing w:val="-4"/>
        </w:rPr>
        <w:t>(3) Il delegato avente la responsabilità deve registrarsi per le notifiche tramite un servizio di recapito delle stesse ai sensi degli articoli 28b e 35 della legge sul servizio di notifica – ZustG, BGBl. n. 200/1982, e deve, al momento della registrazione, comunicare che non vi sono periodi entro i quali escludere le notifiche.</w:t>
      </w:r>
    </w:p>
    <w:p w14:paraId="11D90D91" w14:textId="77777777" w:rsidR="002E06E4" w:rsidRPr="00BD1E55" w:rsidRDefault="002E06E4" w:rsidP="00F778D3">
      <w:pPr>
        <w:pStyle w:val="51Abs"/>
      </w:pPr>
      <w:r>
        <w:t>(4) L'Autorità di vigilanza deve immediatamente essere informata della nomina del delegato avente la responsabilità.</w:t>
      </w:r>
    </w:p>
    <w:p w14:paraId="4EEA2042" w14:textId="77777777" w:rsidR="002E06E4" w:rsidRPr="00BD1E55" w:rsidRDefault="002E06E4" w:rsidP="001A5D58">
      <w:pPr>
        <w:pStyle w:val="45UeberschrPara"/>
        <w:keepLines/>
      </w:pPr>
      <w:r>
        <w:t>Applicazione (imposizione)</w:t>
      </w:r>
    </w:p>
    <w:p w14:paraId="06E460BE" w14:textId="77777777" w:rsidR="002E06E4" w:rsidRPr="00BD1E55" w:rsidRDefault="002E06E4" w:rsidP="001A5D58">
      <w:pPr>
        <w:pStyle w:val="51Abs"/>
        <w:keepNext/>
        <w:keepLines/>
      </w:pPr>
      <w:r>
        <w:rPr>
          <w:rStyle w:val="991GldSymbol"/>
        </w:rPr>
        <w:t>Articolo 6.</w:t>
      </w:r>
      <w:r>
        <w:t xml:space="preserve"> (1) Se un fornitore di servizi non ottempera all'obbligo di nominare di propria iniziativa un delegato avente la responsabilità, l'Autorità, entro un termine di sette giorni, gli deve presentare un'ingiunzione scritta in tal senso. Se un fornitore di servizi non dispone di una sede, una succursale o un'altra sede stabile sul territorio nazionale e se risulta che la notifica di tale ingiunzione all'estero, legalmente valida, non è possibile o non può essere effettuata entro un periodo di tempo ragionevole, l'ingiunzione deve essere pubblicata sul sito dell'Autorità di vigilanza. L'ingiunzione si considera recapitata al fornitore di servizi al momento della pubblicazione. La pubblicazione deve contenere anche la puntualizzazione che gli ulteriori ordini dell'Autorità si considerano notificati depositandoli presso l'Autorità stessa e mettendoli a disposizione per il ritiro.</w:t>
      </w:r>
    </w:p>
    <w:p w14:paraId="0260078F" w14:textId="77777777" w:rsidR="002E06E4" w:rsidRPr="00BD1E55" w:rsidRDefault="002E06E4" w:rsidP="00F778D3">
      <w:pPr>
        <w:pStyle w:val="51Abs"/>
      </w:pPr>
      <w:r>
        <w:t>(2) Se il fornitore di servizi non ottempera alla richiesta dell'Autorità di vigilanza di nominare un delegato avente la responsabilità, l'Autorità deve comminare un'ammenda al fornitore di servizi (articolo 10, paragrafo 1, punto 8). Se il fornitore di servizi non dispone di una sede, una succursale o un'altra sede stabile sul territorio nazionale e non ha nominato un delegato avente la responsabilità al quale poter effettuare una notifica legalmente valida, le notifiche o altri ordini dell'Autorità di vigilanza devono essere depositati presso l'Autorità di vigilanza stessa. Il fornitore del servizio è informato del deposito sul sito dell'Autorità di vigilanza. La notifica deve indicare inoltre l'inizio e la durata del termine di ritiro, nonché puntualizzare l'effetto del deposito (paragrafo 3).</w:t>
      </w:r>
    </w:p>
    <w:p w14:paraId="390EA4B5" w14:textId="77777777" w:rsidR="002E06E4" w:rsidRPr="00BD1E55" w:rsidRDefault="002E06E4" w:rsidP="00F778D3">
      <w:pPr>
        <w:pStyle w:val="51Abs"/>
      </w:pPr>
      <w:r>
        <w:lastRenderedPageBreak/>
        <w:t>(3) Il documento depositato deve essere mantenuto a disposizione per il ritiro per almeno due settimane. Tale termine inizia a decorrere dalla data di pubblicazione dell'informativa sulla notifica sul sito. I documenti depositati si considerano notificati il primo giorno di tale termine.</w:t>
      </w:r>
    </w:p>
    <w:p w14:paraId="01D19099" w14:textId="6EFF332E" w:rsidR="002E06E4" w:rsidRPr="00BD1E55" w:rsidRDefault="002E06E4" w:rsidP="00F778D3">
      <w:pPr>
        <w:pStyle w:val="51Abs"/>
      </w:pPr>
      <w:r>
        <w:t>(4) L'esecutività delle notifiche nel caso dei fornitori di servizi con sede sul territorio nazionale è disciplinata ai sensi delle regolamentazioni di cui alla legge sulle esecuzioni amministrative 1991 – VVG, BGBl. n. 53/1991. Se il fornitore di servizi non dispone di una sede, una succursale o un'altra sede stabile sul territorio nazionale, le notifiche dell'Autorità di vigilanza che comminano ammende ai sensi del paragrafo 2 possono essere eseguite anche in modo tale che ai debitori noti del fornitore di servizi e delle società ad esso associate (paragrafo 5) sia vietato, mediante notifica, il pagamento al fornitore di servizi o a una società ad esso associata. Ai sensi della frase precedente, per debitori si intendono le società che intrattengono regolarmente rapporti d'affari con il fornitore di servizi o con le società ad esso associate (paragrafo 5) a fini di commercializzazione o vendita di comunicazioni commerciali in Austria. Un credito monetario così assoggettato a divieto di pagamento deve essere trasferito all'Autorità di vigilanza con la conseguenza che il debitore è esonerato dal pagamento nei confronti del fornitore di servizi o della società associata in questione. Gli importi riscossi in tal modo devono essere registrati su un conto separato. Se la somma degli importi riscossi supera l'importo dell'ammenda esecutiva, l'importo rimanente deve essere trasferito al fornitore di servizi o alla società associata. Al fornitore di servizi e alle stesse società ad esso associate deve essere fatto divieto di disporre del proprio credito e, in particolare, di riscuotere il credito mediante una notifica ufficiale adottata ai sensi del paragrafo 2 in combinato disposto con il paragrafo 3.</w:t>
      </w:r>
    </w:p>
    <w:p w14:paraId="5FA4E3B8" w14:textId="77777777" w:rsidR="002E06E4" w:rsidRPr="00BD1E55" w:rsidRDefault="002E06E4" w:rsidP="00F778D3">
      <w:pPr>
        <w:pStyle w:val="51Abs"/>
      </w:pPr>
      <w:r>
        <w:t>(5) Sono considerate associate a un fornitore di servizi ai sensi del paragrafo 4</w:t>
      </w:r>
    </w:p>
    <w:p w14:paraId="53C0F524" w14:textId="2B9849F8" w:rsidR="002E06E4" w:rsidRPr="00BD1E55" w:rsidRDefault="002E06E4" w:rsidP="001A5D58">
      <w:pPr>
        <w:pStyle w:val="52Aufzaehle1Ziffer"/>
        <w:tabs>
          <w:tab w:val="clear" w:pos="624"/>
        </w:tabs>
        <w:ind w:hanging="254"/>
      </w:pPr>
      <w:r>
        <w:t>1.</w:t>
      </w:r>
      <w:r>
        <w:tab/>
        <w:t>la sua società madre;</w:t>
      </w:r>
    </w:p>
    <w:p w14:paraId="2C895B1E" w14:textId="518876CF" w:rsidR="002E06E4" w:rsidRPr="00BD1E55" w:rsidRDefault="002E06E4" w:rsidP="001A5D58">
      <w:pPr>
        <w:pStyle w:val="52Aufzaehle1Ziffer"/>
        <w:tabs>
          <w:tab w:val="clear" w:pos="624"/>
        </w:tabs>
        <w:ind w:hanging="254"/>
      </w:pPr>
      <w:r>
        <w:t>2.</w:t>
      </w:r>
      <w:r>
        <w:tab/>
        <w:t>ciascuna filiale;</w:t>
      </w:r>
    </w:p>
    <w:p w14:paraId="2C795D19" w14:textId="1AF71F53" w:rsidR="002E06E4" w:rsidRPr="00BD1E55" w:rsidRDefault="002E06E4" w:rsidP="001A5D58">
      <w:pPr>
        <w:pStyle w:val="52Aufzaehle1Ziffer"/>
        <w:tabs>
          <w:tab w:val="clear" w:pos="624"/>
        </w:tabs>
        <w:ind w:hanging="254"/>
      </w:pPr>
      <w:r>
        <w:t>3.</w:t>
      </w:r>
      <w:r>
        <w:tab/>
        <w:t>qualsiasi altra società del gruppo di società del fornitore di servizi e</w:t>
      </w:r>
    </w:p>
    <w:p w14:paraId="46F561B2" w14:textId="35761214" w:rsidR="002E06E4" w:rsidRPr="00BD1E55" w:rsidRDefault="002E06E4" w:rsidP="001A5D58">
      <w:pPr>
        <w:pStyle w:val="52Aufzaehle1Ziffer"/>
        <w:tabs>
          <w:tab w:val="clear" w:pos="624"/>
        </w:tabs>
        <w:ind w:hanging="254"/>
      </w:pPr>
      <w:r>
        <w:t>4.</w:t>
      </w:r>
      <w:r>
        <w:tab/>
        <w:t>qualsiasi società che esercita un'attività commerciale regolare sul territorio nazionale, ovvero che ha un legame stabile ed effettivo con l'economia nazionale austriaca e che intrattiene tali rapporti d'affari con un fornitore di servizi o una società associata a esso ai sensi dei punti da 1 a 3, in particolare commerciando o vendendo comunicazioni commerciali da pubblicare sulla piattaforma di comunicazione.</w:t>
      </w:r>
    </w:p>
    <w:p w14:paraId="4EB1CCCB" w14:textId="77777777" w:rsidR="002E06E4" w:rsidRPr="00BD1E55" w:rsidRDefault="002E06E4" w:rsidP="001A5D58">
      <w:pPr>
        <w:pStyle w:val="45UeberschrPara"/>
        <w:keepLines/>
      </w:pPr>
      <w:r>
        <w:t>Procedura di reclamo</w:t>
      </w:r>
    </w:p>
    <w:p w14:paraId="160A6D80" w14:textId="765AA12C" w:rsidR="002E06E4" w:rsidRPr="00BD1E55" w:rsidRDefault="002E06E4" w:rsidP="001A5D58">
      <w:pPr>
        <w:pStyle w:val="51Abs"/>
        <w:keepNext/>
        <w:keepLines/>
      </w:pPr>
      <w:r>
        <w:rPr>
          <w:rStyle w:val="991GldSymbol"/>
        </w:rPr>
        <w:t>Articolo 7.</w:t>
      </w:r>
      <w:r>
        <w:t xml:space="preserve"> (1) Gli utenti possono rivolgersi all'organo competente per i reclami in caso di reclami concernenti l'inadeguatezza della procedura di segnalazione ai sensi dell'articolo 3, paragrafo 2, punti da 1 a 3, la mancata comunicazione di informazioni ai sensi dell'articolo 3, paragrafo 3, punto 2, o l'inadeguatezza della procedura di revisione ai sensi dell'articolo 3, paragrafo 4. Per rivolgersi all'organo competente per i reclami, il presupposto è il fatto che l'utente abbia contattato preventivamente il fornitore di servizi e non abbia ricevuto alcuna risposta da questo oppure le due parti in causa non siano riuscite a raggiungere una composizione della controversia. L'organo competente per i reclami deve ricercare una soluzione concordata elaborando una proposta di soluzione o deve informare l'utente e il fornitore di servizi della sua posizione relativamente al caso sottoposto.</w:t>
      </w:r>
    </w:p>
    <w:p w14:paraId="2917949A" w14:textId="77777777" w:rsidR="002E06E4" w:rsidRPr="00BD1E55" w:rsidRDefault="002E06E4" w:rsidP="00F778D3">
      <w:pPr>
        <w:pStyle w:val="51Abs"/>
      </w:pPr>
      <w:r>
        <w:t>(2) Previa audizione dell'Autorità di vigilanza, l'organo competente per i reclami stabilisce le direttive per lo svolgimento di tale procedura, dovendo in particolare fissare termini per la chiusura della procedura adeguati alla situazione specifica. Le direttive si devono fondare sui principi di cui all'articolo 6, paragrafi 2 e 6, punto 1, all'articolo 7, paragrafo 1, all'articolo 8, paragrafo 1, punti 1 e 2, e paragrafo 2, della legge sulla composizione alternativa delle controversie – AStG, BGBl. I n. 105/2015, e devono essere pubblicate sotto una forma adeguata.</w:t>
      </w:r>
    </w:p>
    <w:p w14:paraId="08ACAE44" w14:textId="77777777" w:rsidR="002E06E4" w:rsidRPr="00BD1E55" w:rsidRDefault="002E06E4" w:rsidP="00F778D3">
      <w:pPr>
        <w:pStyle w:val="51Abs"/>
      </w:pPr>
      <w:r>
        <w:t>(3) L'organo competente per i reclami deve redigere una relazione annuale sui casi valutati, che è pubblicata nell'ambito della relazione di attività ai sensi dell'articolo 19, paragrafo 2, della legge sull'Autorità austriaca per le comunicazioni (</w:t>
      </w:r>
      <w:r>
        <w:rPr>
          <w:i/>
          <w:iCs/>
        </w:rPr>
        <w:t>KommAustria</w:t>
      </w:r>
      <w:r>
        <w:t>) – KOG, BGBl. I n. 32/2001. Inoltre, l'organo competente per i reclami deve mettere a disposizione dell'Autorità di vigilanza un riepilogo mensile del numero, del tipo e del contenuto dei casi da esso trattati e dei nuovi reclami.</w:t>
      </w:r>
    </w:p>
    <w:p w14:paraId="63A623C5" w14:textId="77777777" w:rsidR="002E06E4" w:rsidRPr="00BD1E55" w:rsidRDefault="002E06E4" w:rsidP="001A5D58">
      <w:pPr>
        <w:pStyle w:val="41UeberschrG1"/>
        <w:keepLines/>
      </w:pPr>
      <w:r>
        <w:lastRenderedPageBreak/>
        <w:t>3</w:t>
      </w:r>
      <w:r>
        <w:rPr>
          <w:vertAlign w:val="superscript"/>
        </w:rPr>
        <w:t>a</w:t>
      </w:r>
      <w:r>
        <w:t xml:space="preserve"> sezione</w:t>
      </w:r>
    </w:p>
    <w:p w14:paraId="77B717D3" w14:textId="77777777" w:rsidR="002E06E4" w:rsidRPr="00BD1E55" w:rsidRDefault="002E06E4" w:rsidP="001A5D58">
      <w:pPr>
        <w:pStyle w:val="43UeberschrG2"/>
        <w:keepLines/>
      </w:pPr>
      <w:r>
        <w:t>Vigilanza e applicazione</w:t>
      </w:r>
    </w:p>
    <w:p w14:paraId="461A02FF" w14:textId="77777777" w:rsidR="002E06E4" w:rsidRPr="00BD1E55" w:rsidRDefault="002E06E4" w:rsidP="001A5D58">
      <w:pPr>
        <w:pStyle w:val="45UeberschrPara"/>
        <w:keepLines/>
      </w:pPr>
      <w:r>
        <w:t>Autorità di vigilanza, organo competente per i reclami, finanziamento, sanzioni</w:t>
      </w:r>
    </w:p>
    <w:p w14:paraId="6EF1C886" w14:textId="77777777" w:rsidR="002E06E4" w:rsidRPr="00BD1E55" w:rsidRDefault="002E06E4" w:rsidP="001A5D58">
      <w:pPr>
        <w:pStyle w:val="51Abs"/>
        <w:keepNext/>
        <w:keepLines/>
      </w:pPr>
      <w:r>
        <w:rPr>
          <w:rStyle w:val="991GldSymbol"/>
        </w:rPr>
        <w:t>Articolo 8.</w:t>
      </w:r>
      <w:r>
        <w:t xml:space="preserve"> (1) L'Autorità austriaca per le comunicazioni istituita ai sensi dell'articolo 1 KOG è incaricata delle funzioni assegnate all'Autorità di vigilanza nella presente legge federale.</w:t>
      </w:r>
    </w:p>
    <w:p w14:paraId="4CA6BF5B" w14:textId="77777777" w:rsidR="002E06E4" w:rsidRPr="00BD1E55" w:rsidRDefault="002E06E4" w:rsidP="00F778D3">
      <w:pPr>
        <w:pStyle w:val="51Abs"/>
      </w:pPr>
      <w:r>
        <w:t>(2) Il supporto amministrativo della KommAustria nelle questioni relative alla presente legge federale e la funzione dell'organo competente per i reclami spettano a RTR-GmbH sotto la responsabilità dell'amministratore delegato del dipartimento specialistico dei media.</w:t>
      </w:r>
    </w:p>
    <w:p w14:paraId="3407D782" w14:textId="77777777" w:rsidR="002E06E4" w:rsidRPr="00BD1E55" w:rsidRDefault="002E06E4" w:rsidP="00F778D3">
      <w:pPr>
        <w:pStyle w:val="51Abs"/>
      </w:pPr>
      <w:r>
        <w:t>(3) Per finanziare le spese sostenute dalla KommAustria e dalla RTR-GmbH nell'adempimento delle funzioni disciplinate nella presente legge federale, è utilizzato un rapporto di 2:1, da un lato, dei contributi dei fornitori di servizi di cui alla presente legge federale al finanziamento e, dall'altro, dei fondi del bilancio federale. A tale scopo, oltre al contributo da versare ai sensi dell'articolo 35, paragrafo 1, KOG ogni anno entro il 30 gennaio, deve essere bonificato un contributo di 80 000 euro dal bilancio federale derivante dalle entrate dei canoni ai sensi dell'articolo 3, paragrafo 1, della legge sui canoni di trasmissione radiofonica – RGG, BGBl. I n. 159/1999. Si devono applicare la terza e l'ultima frase dell'articolo 35, paragrafo 1, KOG.</w:t>
      </w:r>
    </w:p>
    <w:p w14:paraId="2BE35AB6" w14:textId="77777777" w:rsidR="002E06E4" w:rsidRPr="00BD1E55" w:rsidRDefault="002E06E4" w:rsidP="00F778D3">
      <w:pPr>
        <w:pStyle w:val="51Abs"/>
      </w:pPr>
      <w:r>
        <w:t>(4) L'importo del contributo al finanziamento è calcolato mediante il contributo di tutti i fornitori di servizi al finanziamento della parte delle spese stimate da coprire con i contributi finanziari, in proporzione ai loro fatturati realizzati con le comunicazioni commerciali in Austria. Le disposizioni di cui all'articolo 35, paragrafi da 4 a 14, KOG si devono applicare per analogia alla procedura per la determinazione e la prescrizione dei contributi al finanziamento. Se il fornitore di servizi non dispone di una sede, una succursale o un'altra sede stabile sul territorio nazionale, la procedura per l'esecuzione del pagamento dei contributi al finanziamento è disciplinata ai sensi dell'articolo 6, paragrafo 4.</w:t>
      </w:r>
    </w:p>
    <w:p w14:paraId="4C1BD2B5" w14:textId="77777777" w:rsidR="002E06E4" w:rsidRPr="00BD1E55" w:rsidRDefault="002E06E4" w:rsidP="001A5D58">
      <w:pPr>
        <w:pStyle w:val="45UeberschrPara"/>
        <w:keepLines/>
      </w:pPr>
      <w:r>
        <w:t>Procedura di vigilanza</w:t>
      </w:r>
    </w:p>
    <w:p w14:paraId="626F3461" w14:textId="12741B35" w:rsidR="002E06E4" w:rsidRPr="00BD1E55" w:rsidRDefault="002E06E4" w:rsidP="001A5D58">
      <w:pPr>
        <w:pStyle w:val="51Abs"/>
        <w:keepNext/>
        <w:keepLines/>
      </w:pPr>
      <w:r>
        <w:rPr>
          <w:rStyle w:val="991GldSymbol"/>
        </w:rPr>
        <w:t>Articolo 9.</w:t>
      </w:r>
      <w:r>
        <w:t xml:space="preserve"> (1) In caso di più di cinque reclami giustificati (articolo 7) in un periodo di un mese circa l'inadeguatezza delle misure adottate da un fornitore di servizi, l'Autorità di vigilanza deve avviare una procedura per verificare l'adeguatezza di tali misure per soddisfare i requisiti regolamentati all'articolo 3.</w:t>
      </w:r>
    </w:p>
    <w:p w14:paraId="5F396A24" w14:textId="64774BAD" w:rsidR="002E06E4" w:rsidRPr="00B22397" w:rsidRDefault="002E06E4" w:rsidP="001A5D58">
      <w:pPr>
        <w:pStyle w:val="51Abs"/>
        <w:keepNext/>
        <w:keepLines/>
        <w:rPr>
          <w:spacing w:val="-4"/>
        </w:rPr>
      </w:pPr>
      <w:r w:rsidRPr="00B22397">
        <w:rPr>
          <w:spacing w:val="-4"/>
        </w:rPr>
        <w:t>(2) Se, sulla base della frequenza e della natura dei reclami o dei risultati di procedure di vigilanza fino a quel momento esistenti, l'Autorità di vigilanza giunge alla conclusione che le misure adottate dal fornitore di servizi sono carenti o se, indipendentemente dai reclami, sulla base di una comunicazione dell'organo competente per i reclami o di una propria valutazione provvisoria, l'Autorità di vigilanza giunge alla conclusione che gli obblighi regolamentati dalla presente legge federale sono gravemente violati, l'Autorità di vigilanza</w:t>
      </w:r>
    </w:p>
    <w:p w14:paraId="38A9DF6A" w14:textId="382E4EBC" w:rsidR="002E06E4" w:rsidRPr="00BD1E55" w:rsidRDefault="002E06E4" w:rsidP="001A5D58">
      <w:pPr>
        <w:pStyle w:val="52Aufzaehle1Ziffer"/>
        <w:tabs>
          <w:tab w:val="clear" w:pos="624"/>
        </w:tabs>
        <w:ind w:hanging="254"/>
      </w:pPr>
      <w:r>
        <w:t>1.</w:t>
      </w:r>
      <w:r>
        <w:tab/>
        <w:t>salvo nei casi di cui al punto 2, deve ordinare al fornitore di servizi mediante notifica il ripristino della condizione legale e l'adozione di misure preventive adeguate per evitare future violazioni del diritto; il fornitore di servizi si deve conformare a tale notifica entro il termine stabilito dall'Autorità di vigilanza, che non può essere superiore a quattro settimane, e ne deve riferire all'autorità di vigilanza tramite il rappresentante garante della responsabilità;</w:t>
      </w:r>
    </w:p>
    <w:p w14:paraId="67ECB468" w14:textId="2BB52090" w:rsidR="002E06E4" w:rsidRPr="00BD1E55" w:rsidRDefault="002E06E4" w:rsidP="001A5D58">
      <w:pPr>
        <w:pStyle w:val="52Aufzaehle1Ziffer"/>
        <w:tabs>
          <w:tab w:val="clear" w:pos="624"/>
        </w:tabs>
        <w:ind w:hanging="254"/>
      </w:pPr>
      <w:r>
        <w:t>2.</w:t>
      </w:r>
      <w:r>
        <w:tab/>
        <w:t>deve comminare un'ammenda mediante una procedura ai sensi dell'articolo 10 nei casi in cui un fornitore di servizi sia già stato oggetto di più di una notifica ai sensi del punto 1 o, se il fornitore di servizi non si conforma a una notifica, ai sensi del punto 1.</w:t>
      </w:r>
    </w:p>
    <w:p w14:paraId="7ED1DDE2" w14:textId="77777777" w:rsidR="002E06E4" w:rsidRPr="00BD1E55" w:rsidRDefault="002E06E4" w:rsidP="00F778D3">
      <w:pPr>
        <w:pStyle w:val="51Abs"/>
      </w:pPr>
      <w:r>
        <w:t>(3) Nella sua valutazione dell'adeguatezza e nell'ordinare le opportune misure preventive, l'Autorità di vigilanza deve tenere conto del fatto che dalle misure richieste al fornitore di servizi ai sensi della presente legge federale non può conseguire un controllo generale preventivo dei contenuti. Sia le misure che le misure preventive ordinate devono essere adeguate e proporzionate al raggiungimento degli obiettivi prefissati (come, in particolare, l'aumento dell'efficienza dei meccanismi di protezione degli utenti, la protezione del pubblico da contenuti illegali e la salvaguardia degli interessi delle persone interessate singolarmente da tali contenuti) tenendo conto degli interessi legali dei fornitori di servizi.</w:t>
      </w:r>
    </w:p>
    <w:p w14:paraId="543A1AB7" w14:textId="77777777" w:rsidR="002E06E4" w:rsidRPr="00BD1E55" w:rsidRDefault="002E06E4" w:rsidP="001A5D58">
      <w:pPr>
        <w:pStyle w:val="45UeberschrPara"/>
        <w:keepLines/>
      </w:pPr>
      <w:r>
        <w:t>Ammende</w:t>
      </w:r>
    </w:p>
    <w:p w14:paraId="541FC2CF" w14:textId="4D9D268D" w:rsidR="002E06E4" w:rsidRPr="00BD1E55" w:rsidRDefault="002E06E4" w:rsidP="001A5D58">
      <w:pPr>
        <w:pStyle w:val="51Abs"/>
        <w:keepNext/>
        <w:keepLines/>
      </w:pPr>
      <w:r>
        <w:rPr>
          <w:rStyle w:val="991GldSymbol"/>
        </w:rPr>
        <w:t>Articolo 10.</w:t>
      </w:r>
      <w:r>
        <w:t xml:space="preserve"> (1) Ai sensi dell'articolo 9, paragrafo 2, l'Autorità di vigilanza deve comminare al fornitore di servizi un'ammenda fino a dieci milioni di euro, a seconda della gravità della violazione, se il fornitore di servizi</w:t>
      </w:r>
    </w:p>
    <w:p w14:paraId="6181615B" w14:textId="61AA07FE" w:rsidR="002E06E4" w:rsidRPr="00BD1E55" w:rsidRDefault="002E06E4" w:rsidP="001A5D58">
      <w:pPr>
        <w:pStyle w:val="52Aufzaehle1Ziffer"/>
        <w:tabs>
          <w:tab w:val="clear" w:pos="624"/>
        </w:tabs>
        <w:ind w:hanging="254"/>
      </w:pPr>
      <w:r>
        <w:t>1.</w:t>
      </w:r>
      <w:r>
        <w:tab/>
        <w:t>in violazione dei requisiti di cui all'articolo 3, paragrafo 2, punti da 1 a 3, non mette a disposizione una procedura di segnalazione o, pur essendo messo a disposizione, tale sistema non offre tutte le funzionalità di cui all'articolo 3, paragrafo 2, punti da 1 a 3;</w:t>
      </w:r>
    </w:p>
    <w:p w14:paraId="3B80B7F3" w14:textId="08BB937F" w:rsidR="002E06E4" w:rsidRPr="00BD1E55" w:rsidRDefault="002E06E4" w:rsidP="001A5D58">
      <w:pPr>
        <w:pStyle w:val="52Aufzaehle1Ziffer"/>
        <w:tabs>
          <w:tab w:val="clear" w:pos="624"/>
        </w:tabs>
        <w:ind w:hanging="254"/>
      </w:pPr>
      <w:r>
        <w:lastRenderedPageBreak/>
        <w:t>2.</w:t>
      </w:r>
      <w:r>
        <w:tab/>
        <w:t>in violazione dell'articolo 3, paragrafo 3, punto 1, non adotta alcuna misura per valutare e, sulla base di tale valutazione, bloccare o rimuovere contenuti illegali;</w:t>
      </w:r>
    </w:p>
    <w:p w14:paraId="541DC197" w14:textId="1F027937" w:rsidR="002E06E4" w:rsidRPr="00BD1E55" w:rsidRDefault="002E06E4" w:rsidP="001A5D58">
      <w:pPr>
        <w:pStyle w:val="52Aufzaehle1Ziffer"/>
        <w:tabs>
          <w:tab w:val="clear" w:pos="624"/>
        </w:tabs>
        <w:ind w:hanging="254"/>
      </w:pPr>
      <w:r>
        <w:t>3.</w:t>
      </w:r>
      <w:r>
        <w:tab/>
        <w:t>in violazione dell'articolo 3, paragrafo 3, punto 3, non garantisce che i contenuti oggetto di una cancellazione o di un blocco siano conservati in sicurezza e memorizzati a fini probatori;</w:t>
      </w:r>
    </w:p>
    <w:p w14:paraId="14988F4E" w14:textId="2B7E2903" w:rsidR="002E06E4" w:rsidRPr="00BD1E55" w:rsidRDefault="002E06E4" w:rsidP="001A5D58">
      <w:pPr>
        <w:pStyle w:val="52Aufzaehle1Ziffer"/>
        <w:tabs>
          <w:tab w:val="clear" w:pos="624"/>
        </w:tabs>
        <w:ind w:hanging="254"/>
      </w:pPr>
      <w:r>
        <w:t>4.</w:t>
      </w:r>
      <w:r>
        <w:tab/>
        <w:t>in violazione dell'articolo 3, paragrafo 4, non mette a disposizione una procedura di revisione o, pur essendo messo a disposizione, tale sistema non è concepito in modo efficace e trasparente ai sensi dell'articolo 3, paragrafo 4;</w:t>
      </w:r>
    </w:p>
    <w:p w14:paraId="3BBE67D2" w14:textId="52B5B04D" w:rsidR="002E06E4" w:rsidRPr="00BD1E55" w:rsidRDefault="002E06E4" w:rsidP="001A5D58">
      <w:pPr>
        <w:pStyle w:val="52Aufzaehle1Ziffer"/>
        <w:tabs>
          <w:tab w:val="clear" w:pos="624"/>
        </w:tabs>
        <w:ind w:hanging="254"/>
      </w:pPr>
      <w:r>
        <w:t>5.</w:t>
      </w:r>
      <w:r>
        <w:tab/>
        <w:t>se l'atto non costituisce una fattispecie di reato ai sensi dell'articolo 83 RGPD, non ottempera regolarmente all'obbligo di cancellazione, in violazione dell'articolo 3, paragrafo 5;</w:t>
      </w:r>
    </w:p>
    <w:p w14:paraId="12A1BDE1" w14:textId="5013095B" w:rsidR="002E06E4" w:rsidRPr="00BD1E55" w:rsidRDefault="002E06E4" w:rsidP="001A5D58">
      <w:pPr>
        <w:pStyle w:val="52Aufzaehle1Ziffer"/>
        <w:tabs>
          <w:tab w:val="clear" w:pos="624"/>
        </w:tabs>
        <w:ind w:hanging="254"/>
      </w:pPr>
      <w:r>
        <w:t>6.</w:t>
      </w:r>
      <w:r>
        <w:tab/>
        <w:t>in violazione dell'articolo 3, paragrafo 6, impartisce informazioni ad altre persone;</w:t>
      </w:r>
    </w:p>
    <w:p w14:paraId="61FE2B5D" w14:textId="6ED82415" w:rsidR="002E06E4" w:rsidRPr="00BD1E55" w:rsidRDefault="002E06E4" w:rsidP="001A5D58">
      <w:pPr>
        <w:pStyle w:val="52Aufzaehle1Ziffer"/>
        <w:tabs>
          <w:tab w:val="clear" w:pos="624"/>
        </w:tabs>
        <w:ind w:hanging="254"/>
      </w:pPr>
      <w:r>
        <w:t>7.</w:t>
      </w:r>
      <w:r>
        <w:tab/>
        <w:t>non ottempera all'obbligo di stesura di una relazione disciplinato all'articolo 4, o non vi adempie entro i termini o lo fa solo in modo incompleto (articolo 4, paragrafo 2, punti da 1 a 6);</w:t>
      </w:r>
    </w:p>
    <w:p w14:paraId="6ED28BB0" w14:textId="7914D344" w:rsidR="002E06E4" w:rsidRPr="00BD1E55" w:rsidRDefault="002E06E4" w:rsidP="001A5D58">
      <w:pPr>
        <w:pStyle w:val="52Aufzaehle1Ziffer"/>
        <w:tabs>
          <w:tab w:val="clear" w:pos="624"/>
        </w:tabs>
        <w:ind w:hanging="254"/>
      </w:pPr>
      <w:r>
        <w:t>8.</w:t>
      </w:r>
      <w:r>
        <w:tab/>
        <w:t>non ottempera all'obbligo di nominare un delegato avente la responsabilità ai sensi dell'articolo 5, paragrafo 1, nonostante l'ingiunzione dell'Autorità di vigilanza (articolo 6, paragrafo 1) oppure</w:t>
      </w:r>
    </w:p>
    <w:p w14:paraId="1E45D746" w14:textId="7484BDED" w:rsidR="002E06E4" w:rsidRPr="00BD1E55" w:rsidRDefault="002E06E4" w:rsidP="001A5D58">
      <w:pPr>
        <w:pStyle w:val="52Aufzaehle1Ziffer"/>
        <w:tabs>
          <w:tab w:val="clear" w:pos="624"/>
        </w:tabs>
        <w:ind w:hanging="254"/>
      </w:pPr>
      <w:r>
        <w:t>9.</w:t>
      </w:r>
      <w:r>
        <w:tab/>
        <w:t>non impartisce le informazioni necessarie ai sensi dell'articolo 1, paragrafo 4, o impartisce informazioni incomplete;</w:t>
      </w:r>
    </w:p>
    <w:p w14:paraId="7860677A" w14:textId="77777777" w:rsidR="002E06E4" w:rsidRPr="00BD1E55" w:rsidRDefault="002E06E4" w:rsidP="001A5D58">
      <w:pPr>
        <w:pStyle w:val="51Abs"/>
        <w:keepNext/>
        <w:keepLines/>
      </w:pPr>
      <w:r>
        <w:t>(2) Nella determinazione dell'importo dell'ammenda si deve tener conto in particolare delle seguenti circostanze:</w:t>
      </w:r>
    </w:p>
    <w:p w14:paraId="256EA55D" w14:textId="56C28F0C" w:rsidR="002E06E4" w:rsidRPr="00BD1E55" w:rsidRDefault="002E06E4" w:rsidP="001A5D58">
      <w:pPr>
        <w:pStyle w:val="52Aufzaehle1Ziffer"/>
        <w:tabs>
          <w:tab w:val="clear" w:pos="624"/>
        </w:tabs>
        <w:ind w:hanging="254"/>
      </w:pPr>
      <w:r>
        <w:t>1.</w:t>
      </w:r>
      <w:r>
        <w:tab/>
        <w:t>il potere finanziario del fornitore di servizi, deducibile, ad esempio, dal suo fatturato totale;</w:t>
      </w:r>
    </w:p>
    <w:p w14:paraId="4A6A1138" w14:textId="08DDE400" w:rsidR="00E775AC" w:rsidRPr="00BD1E55" w:rsidRDefault="00E775AC" w:rsidP="001A5D58">
      <w:pPr>
        <w:pStyle w:val="52Aufzaehle1Ziffer"/>
        <w:tabs>
          <w:tab w:val="clear" w:pos="624"/>
        </w:tabs>
        <w:ind w:hanging="254"/>
      </w:pPr>
      <w:r>
        <w:t>2.</w:t>
      </w:r>
      <w:r>
        <w:tab/>
        <w:t>il numero di utenti registrati della piattaforma;</w:t>
      </w:r>
    </w:p>
    <w:p w14:paraId="20CAA5F2" w14:textId="533D29E1" w:rsidR="002E06E4" w:rsidRPr="00BD1E55" w:rsidRDefault="00E775AC" w:rsidP="001A5D58">
      <w:pPr>
        <w:pStyle w:val="52Aufzaehle1Ziffer"/>
        <w:tabs>
          <w:tab w:val="clear" w:pos="624"/>
        </w:tabs>
        <w:ind w:hanging="254"/>
      </w:pPr>
      <w:r>
        <w:t>3.</w:t>
      </w:r>
      <w:r>
        <w:tab/>
        <w:t>le violazioni precedenti;</w:t>
      </w:r>
    </w:p>
    <w:p w14:paraId="194D017E" w14:textId="3CF67336" w:rsidR="002E06E4" w:rsidRPr="00BD1E55" w:rsidRDefault="00E775AC" w:rsidP="001A5D58">
      <w:pPr>
        <w:pStyle w:val="52Aufzaehle1Ziffer"/>
        <w:tabs>
          <w:tab w:val="clear" w:pos="624"/>
        </w:tabs>
        <w:ind w:hanging="254"/>
      </w:pPr>
      <w:r>
        <w:t>4.</w:t>
      </w:r>
      <w:r>
        <w:tab/>
        <w:t>l'entità e la durata della negligenza del fornitore di servizi nell'adempimento dell'obbligo imposto;</w:t>
      </w:r>
    </w:p>
    <w:p w14:paraId="3A3F0AAD" w14:textId="099DE50F" w:rsidR="002E06E4" w:rsidRPr="00BD1E55" w:rsidRDefault="00E775AC" w:rsidP="001A5D58">
      <w:pPr>
        <w:pStyle w:val="52Aufzaehle1Ziffer"/>
        <w:tabs>
          <w:tab w:val="clear" w:pos="624"/>
        </w:tabs>
        <w:ind w:hanging="254"/>
      </w:pPr>
      <w:r>
        <w:t>5.</w:t>
      </w:r>
      <w:r>
        <w:tab/>
        <w:t xml:space="preserve"> il contributo alla ricerca della verità e</w:t>
      </w:r>
    </w:p>
    <w:p w14:paraId="1F8968C4" w14:textId="45B4B9C9" w:rsidR="002E06E4" w:rsidRPr="00BD1E55" w:rsidRDefault="00E775AC" w:rsidP="001A5D58">
      <w:pPr>
        <w:pStyle w:val="52Aufzaehle1Ziffer"/>
        <w:tabs>
          <w:tab w:val="clear" w:pos="624"/>
        </w:tabs>
        <w:ind w:hanging="254"/>
      </w:pPr>
      <w:r>
        <w:t>6.</w:t>
      </w:r>
      <w:r>
        <w:tab/>
        <w:t>l'entità delle misure precauzionali adottate per prevenire una violazione o per istruire i dipendenti a comportarsi in modo lecito.</w:t>
      </w:r>
    </w:p>
    <w:p w14:paraId="7584D97A" w14:textId="77777777" w:rsidR="002E06E4" w:rsidRPr="00BD1E55" w:rsidRDefault="002E06E4" w:rsidP="00F778D3">
      <w:pPr>
        <w:pStyle w:val="51Abs"/>
      </w:pPr>
      <w:r>
        <w:t>(3) Ai reclami contro le decisioni sulle ammende e contro le decisioni ai sensi dell'articolo 9, paragrafo 2, punto 1, in deroga all'articolo 13, paragrafo 1, del codice di procedura dei tribunali amministrativi – VwGVG, BGBl. I n. 33/2013, non si applica alcun effetto sospensivo. Il tribunale amministrativo federale può, su richiesta, concedere l'effetto sospensivo nel procedimento in questione se, dopo aver valutato tutti gli interessi in gioco, l'esecuzione della decisione causerebbe al reclamante un danno grave e irreparabile.</w:t>
      </w:r>
    </w:p>
    <w:p w14:paraId="049818F5" w14:textId="77777777" w:rsidR="002E06E4" w:rsidRPr="00BD1E55" w:rsidRDefault="002E06E4" w:rsidP="001A5D58">
      <w:pPr>
        <w:pStyle w:val="45UeberschrPara"/>
        <w:keepLines/>
      </w:pPr>
      <w:r>
        <w:t>Sanzioni pecuniarie</w:t>
      </w:r>
    </w:p>
    <w:p w14:paraId="5A021764" w14:textId="77777777" w:rsidR="002E06E4" w:rsidRPr="00BD1E55" w:rsidRDefault="002E06E4" w:rsidP="001A5D58">
      <w:pPr>
        <w:pStyle w:val="51Abs"/>
        <w:keepNext/>
        <w:keepLines/>
      </w:pPr>
      <w:r>
        <w:rPr>
          <w:rStyle w:val="991GldSymbol"/>
        </w:rPr>
        <w:t>Articolo 11.</w:t>
      </w:r>
      <w:r>
        <w:t> (1) Qualsiasi persona che, in qualità di delegato avente la responsabilità</w:t>
      </w:r>
    </w:p>
    <w:p w14:paraId="1D482D80" w14:textId="05A1A123" w:rsidR="002E06E4" w:rsidRPr="00BD1E55" w:rsidRDefault="002E06E4" w:rsidP="001A5D58">
      <w:pPr>
        <w:pStyle w:val="52Aufzaehle1Ziffer"/>
        <w:tabs>
          <w:tab w:val="clear" w:pos="624"/>
        </w:tabs>
        <w:ind w:hanging="254"/>
      </w:pPr>
      <w:r>
        <w:t>1.</w:t>
      </w:r>
      <w:r>
        <w:tab/>
        <w:t>in violazione dell'articolo 5, paragrafo 2, prima frase, non garantisce che i suoi recapiti di contatto siano sempre facilmente e direttamente reperibili oppure</w:t>
      </w:r>
    </w:p>
    <w:p w14:paraId="750636A1" w14:textId="69D4A03C" w:rsidR="002E06E4" w:rsidRPr="00BD1E55" w:rsidRDefault="002E06E4" w:rsidP="001A5D58">
      <w:pPr>
        <w:pStyle w:val="52Aufzaehle1Ziffer"/>
        <w:tabs>
          <w:tab w:val="clear" w:pos="624"/>
        </w:tabs>
        <w:ind w:hanging="254"/>
      </w:pPr>
      <w:r>
        <w:t>2.</w:t>
      </w:r>
      <w:r>
        <w:tab/>
        <w:t>in violazione dell'articolo 5, paragrafo 2, seconda frase, non è sempre raggiungibile dall'Autorità di vigilanza oppure</w:t>
      </w:r>
    </w:p>
    <w:p w14:paraId="0A6AA1FF" w14:textId="0E454970" w:rsidR="002E06E4" w:rsidRPr="00BD1E55" w:rsidRDefault="002E06E4" w:rsidP="001A5D58">
      <w:pPr>
        <w:pStyle w:val="52Aufzaehle1Ziffer"/>
        <w:tabs>
          <w:tab w:val="clear" w:pos="624"/>
        </w:tabs>
        <w:ind w:hanging="254"/>
      </w:pPr>
      <w:r>
        <w:t>3.</w:t>
      </w:r>
      <w:r>
        <w:tab/>
        <w:t>non ottempera all'obbligo disciplinato all'articolo 5, paragrafo 3,</w:t>
      </w:r>
    </w:p>
    <w:p w14:paraId="37D56F81" w14:textId="77777777" w:rsidR="002E06E4" w:rsidRPr="00BD1E55" w:rsidRDefault="002E06E4" w:rsidP="00F778D3">
      <w:pPr>
        <w:pStyle w:val="23SatznachNovao"/>
      </w:pPr>
      <w:r>
        <w:t>commette un illecito amministrativo ed è punibile con una sanzione pecuniaria fino a 10 000 euro.</w:t>
      </w:r>
    </w:p>
    <w:p w14:paraId="122386BA" w14:textId="77777777" w:rsidR="002E06E4" w:rsidRPr="00B22397" w:rsidRDefault="002E06E4" w:rsidP="00F778D3">
      <w:pPr>
        <w:pStyle w:val="51Abs"/>
        <w:rPr>
          <w:spacing w:val="-4"/>
        </w:rPr>
      </w:pPr>
      <w:r w:rsidRPr="00B22397">
        <w:rPr>
          <w:spacing w:val="-4"/>
        </w:rPr>
        <w:t>(2) Qualsiasi persona che, in qualità di delegato avente la responsabilità, non agisce con la corretta attenzione che si attende da un delegato per garantire che il fornitore di servizi ottemperi agli obblighi di cui agli articoli 3 e 4, commette un illecito amministrativo ed è punibile con una sanzione pecuniaria fino a 50 000 euro.</w:t>
      </w:r>
    </w:p>
    <w:p w14:paraId="77F43F65" w14:textId="77777777" w:rsidR="002E06E4" w:rsidRPr="00B22397" w:rsidRDefault="002E06E4" w:rsidP="00F778D3">
      <w:pPr>
        <w:pStyle w:val="51Abs"/>
        <w:rPr>
          <w:spacing w:val="-4"/>
        </w:rPr>
      </w:pPr>
      <w:r w:rsidRPr="00B22397">
        <w:rPr>
          <w:spacing w:val="-4"/>
        </w:rPr>
        <w:t>(3) L'Autorità di vigilanza si deve astenere dall'imposizione di sanzioni al delegato avente la responsabilità nei casi di cui al paragrafo 2 se è già stata comminata un'ammenda alla persona giuridica per la stessa violazione e se non vi sono circostanze particolari che impediscono di astenersi dall'imposizione di sanzioni.</w:t>
      </w:r>
    </w:p>
    <w:p w14:paraId="7030FDE0" w14:textId="77777777" w:rsidR="002E06E4" w:rsidRPr="00BD1E55" w:rsidRDefault="002E06E4" w:rsidP="001A5D58">
      <w:pPr>
        <w:pStyle w:val="41UeberschrG1"/>
        <w:keepLines/>
      </w:pPr>
      <w:r>
        <w:lastRenderedPageBreak/>
        <w:t>5</w:t>
      </w:r>
      <w:r>
        <w:rPr>
          <w:vertAlign w:val="superscript"/>
        </w:rPr>
        <w:t>a</w:t>
      </w:r>
      <w:r>
        <w:t xml:space="preserve"> sezione</w:t>
      </w:r>
    </w:p>
    <w:p w14:paraId="228861B4" w14:textId="77777777" w:rsidR="002E06E4" w:rsidRPr="00BD1E55" w:rsidRDefault="002E06E4" w:rsidP="001A5D58">
      <w:pPr>
        <w:pStyle w:val="43UeberschrG2"/>
        <w:keepLines/>
      </w:pPr>
      <w:r>
        <w:t>Disposizioni finali</w:t>
      </w:r>
    </w:p>
    <w:p w14:paraId="6518FC72" w14:textId="77777777" w:rsidR="002E06E4" w:rsidRPr="00BD1E55" w:rsidRDefault="002E06E4" w:rsidP="001A5D58">
      <w:pPr>
        <w:pStyle w:val="45UeberschrPara"/>
        <w:keepLines/>
      </w:pPr>
      <w:r>
        <w:t>Riferimenti e denominazioni</w:t>
      </w:r>
    </w:p>
    <w:p w14:paraId="0A999B40" w14:textId="77777777" w:rsidR="002E06E4" w:rsidRPr="00BD1E55" w:rsidRDefault="002E06E4" w:rsidP="001A5D58">
      <w:pPr>
        <w:pStyle w:val="51Abs"/>
        <w:keepNext/>
        <w:keepLines/>
      </w:pPr>
      <w:r>
        <w:rPr>
          <w:rStyle w:val="991GldSymbol"/>
        </w:rPr>
        <w:t>Articolo 12.</w:t>
      </w:r>
      <w:r>
        <w:t xml:space="preserve"> (1) I riferimenti alle altre leggi federali contenuti nella presente legge federale sono da applicarsi nella loro versione di volta in volta vigente. Salvo diversamente disposto dalla presente legge federale, le disposizioni della legge sui servizi di media audiovisivi – AMD-G, BGBl. I n. 84/2001, e della ECG rimangono invariate.</w:t>
      </w:r>
    </w:p>
    <w:p w14:paraId="41E5A710" w14:textId="77777777" w:rsidR="002E06E4" w:rsidRPr="00BD1E55" w:rsidRDefault="002E06E4" w:rsidP="00F778D3">
      <w:pPr>
        <w:pStyle w:val="51Abs"/>
      </w:pPr>
      <w:r>
        <w:t>(2) Tutte le denominazioni delle persone utilizzate nella presente legge federale valgono sia per gli individui di sesso femminile sia per quelli di sesso maschile.</w:t>
      </w:r>
    </w:p>
    <w:p w14:paraId="2246EF39" w14:textId="77777777" w:rsidR="002E06E4" w:rsidRPr="00BD1E55" w:rsidRDefault="002E06E4" w:rsidP="00F778D3">
      <w:pPr>
        <w:pStyle w:val="51Abs"/>
      </w:pPr>
      <w:r>
        <w:t>(3) Le ammende e le sanzioni pecuniarie comminate ai sensi della presente legge federale spettano al governo federale e, fatte salve le regolamentazioni di cui all'articolo 6, paragrafo 4, si devono recuperare ai sensi delle disposizioni sulla riscossione delle sanzioni pecuniarie giudiziarie. Le decisioni giuridicamente vincolanti sono titoli di esecuzione. Le ammende sono pagate ogni anno per il 50% come contributo finanziario alle spese sostenute dall'Autorità di vigilanza e dall'organo competente per i reclami (articolo 7 in combinato disposto con l'articolo 9) per l'adempimento delle funzioni dell'Autorità di vigilanza e dell'organo competente per i reclami previsti dalla presente legge federale.</w:t>
      </w:r>
    </w:p>
    <w:p w14:paraId="16543274" w14:textId="77777777" w:rsidR="002E06E4" w:rsidRPr="00BD1E55" w:rsidRDefault="002E06E4" w:rsidP="001A5D58">
      <w:pPr>
        <w:pStyle w:val="45UeberschrPara"/>
        <w:keepLines/>
      </w:pPr>
      <w:r>
        <w:t>Esecuzione</w:t>
      </w:r>
    </w:p>
    <w:p w14:paraId="37205054" w14:textId="77777777" w:rsidR="002E06E4" w:rsidRPr="00BD1E55" w:rsidRDefault="002E06E4" w:rsidP="00F778D3">
      <w:pPr>
        <w:pStyle w:val="51Abs"/>
      </w:pPr>
      <w:r>
        <w:rPr>
          <w:rStyle w:val="991GldSymbol"/>
        </w:rPr>
        <w:t>Articolo 13.</w:t>
      </w:r>
      <w:r>
        <w:t xml:space="preserve"> Il cancelliere federale è incaricato dell'esecuzione della presente legge federale.</w:t>
      </w:r>
    </w:p>
    <w:p w14:paraId="6DB6653A" w14:textId="77777777" w:rsidR="002E06E4" w:rsidRPr="00BD1E55" w:rsidRDefault="002E06E4" w:rsidP="001A5D58">
      <w:pPr>
        <w:pStyle w:val="45UeberschrPara"/>
        <w:keepLines/>
      </w:pPr>
      <w:r>
        <w:t>Entrata in vigore e disposizioni transitorie</w:t>
      </w:r>
    </w:p>
    <w:p w14:paraId="0956638D" w14:textId="77777777" w:rsidR="002E06E4" w:rsidRPr="00BD1E55" w:rsidRDefault="002E06E4" w:rsidP="00F778D3">
      <w:pPr>
        <w:pStyle w:val="51Abs"/>
      </w:pPr>
      <w:r>
        <w:rPr>
          <w:rStyle w:val="991GldSymbol"/>
        </w:rPr>
        <w:t>Articolo 14.</w:t>
      </w:r>
      <w:r>
        <w:t xml:space="preserve"> La presente legge federale entra in vigore il 1° XXXX 2021. I fornitori di servizi soggetti alle disposizioni della presente legge federale al momento della sua entrata in vigore devono adempiere gli obblighi previsti dalla presente legge entro il 31 [XXXX + 3 mesi] 2021: i fornitori di servizi che si aggregano successivamente devono aver attuato gli obblighi previsti dalla presente legge federale entro tre mesi dall'inizio della loro attività.</w:t>
      </w:r>
      <w:r w:rsidRPr="00BD1E55">
        <w:rPr>
          <w:rStyle w:val="66FNZeichen"/>
        </w:rPr>
        <w:footnoteReference w:id="2"/>
      </w:r>
    </w:p>
    <w:sectPr w:rsidR="002E06E4" w:rsidRPr="00BD1E55" w:rsidSect="00427CB8">
      <w:headerReference w:type="even" r:id="rId9"/>
      <w:headerReference w:type="default" r:id="rId10"/>
      <w:headerReference w:type="first" r:id="rId11"/>
      <w:pgSz w:w="11906" w:h="16838"/>
      <w:pgMar w:top="1701" w:right="1701" w:bottom="1701" w:left="1701" w:header="567" w:footer="1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444CDF" w14:textId="77777777" w:rsidR="003109C2" w:rsidRDefault="003109C2" w:rsidP="00427CB8">
      <w:r>
        <w:separator/>
      </w:r>
    </w:p>
  </w:endnote>
  <w:endnote w:type="continuationSeparator" w:id="0">
    <w:p w14:paraId="7F7D2EA7" w14:textId="77777777" w:rsidR="003109C2" w:rsidRDefault="003109C2" w:rsidP="00427CB8">
      <w:r>
        <w:continuationSeparator/>
      </w:r>
    </w:p>
  </w:endnote>
  <w:endnote w:type="continuationNotice" w:id="1">
    <w:p w14:paraId="751E51CA" w14:textId="77777777" w:rsidR="003109C2" w:rsidRDefault="003109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D92C5C" w14:textId="77777777" w:rsidR="003109C2" w:rsidRDefault="003109C2" w:rsidP="00427CB8">
      <w:r>
        <w:separator/>
      </w:r>
    </w:p>
  </w:footnote>
  <w:footnote w:type="continuationSeparator" w:id="0">
    <w:p w14:paraId="476947E1" w14:textId="77777777" w:rsidR="003109C2" w:rsidRDefault="003109C2" w:rsidP="00427CB8">
      <w:r>
        <w:continuationSeparator/>
      </w:r>
    </w:p>
  </w:footnote>
  <w:footnote w:type="continuationNotice" w:id="1">
    <w:p w14:paraId="2845BB4D" w14:textId="77777777" w:rsidR="003109C2" w:rsidRDefault="003109C2"/>
  </w:footnote>
  <w:footnote w:id="2">
    <w:p w14:paraId="5235C6E7" w14:textId="77777777" w:rsidR="002E06E4" w:rsidRPr="003D5D73" w:rsidRDefault="002E06E4" w:rsidP="00F778D3">
      <w:pPr>
        <w:pStyle w:val="65FNText"/>
      </w:pPr>
      <w:r>
        <w:rPr>
          <w:rStyle w:val="FootnoteReference"/>
          <w:vertAlign w:val="superscript"/>
        </w:rPr>
        <w:footnoteRef/>
      </w:r>
      <w:r>
        <w:t xml:space="preserve"> Notifica ai sensi della direttiva (UE) 2015/1535 necessaria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1C6BF9" w14:textId="15E73543" w:rsidR="00427CB8" w:rsidRPr="003D5D73" w:rsidRDefault="00427CB8" w:rsidP="00BD1E55">
    <w:pPr>
      <w:pStyle w:val="62Kopfzeile"/>
      <w:jc w:val="right"/>
    </w:pPr>
    <w:r w:rsidRPr="003D5D73">
      <w:fldChar w:fldCharType="begin"/>
    </w:r>
    <w:r w:rsidRPr="003D5D73">
      <w:instrText xml:space="preserve"> PAGE  \* Arabic  \* MERGEFORMAT </w:instrText>
    </w:r>
    <w:r w:rsidRPr="003D5D73">
      <w:fldChar w:fldCharType="separate"/>
    </w:r>
    <w:r w:rsidRPr="003D5D73">
      <w:t>1</w:t>
    </w:r>
    <w:r w:rsidRPr="003D5D73">
      <w:fldChar w:fldCharType="end"/>
    </w:r>
    <w:r>
      <w:t xml:space="preserve"> di </w:t>
    </w:r>
    <w:fldSimple w:instr=" NUMPAGES  \* Arabic  \* MERGEFORMAT ">
      <w:r w:rsidR="00F60EB5">
        <w:t>7</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D30131" w14:textId="61F2FAFE" w:rsidR="00427CB8" w:rsidRPr="003D5D73" w:rsidRDefault="00427CB8" w:rsidP="00BD1E55">
    <w:pPr>
      <w:pStyle w:val="62Kopfzeile"/>
      <w:jc w:val="right"/>
    </w:pPr>
    <w:r w:rsidRPr="003D5D73">
      <w:fldChar w:fldCharType="begin"/>
    </w:r>
    <w:r w:rsidRPr="003D5D73">
      <w:instrText xml:space="preserve"> PAGE  \* Arabic  \* MERGEFORMAT </w:instrText>
    </w:r>
    <w:r w:rsidRPr="003D5D73">
      <w:fldChar w:fldCharType="separate"/>
    </w:r>
    <w:r w:rsidR="0029060D">
      <w:t>1</w:t>
    </w:r>
    <w:r w:rsidRPr="003D5D73">
      <w:fldChar w:fldCharType="end"/>
    </w:r>
    <w:r>
      <w:t xml:space="preserve"> </w:t>
    </w:r>
    <w:r>
      <w:t xml:space="preserve">di </w:t>
    </w:r>
    <w:fldSimple w:instr=" NUMPAGES  \* Arabic  \* MERGEFORMAT ">
      <w:r w:rsidR="0029060D">
        <w:t>7</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943A2" w14:textId="4DF031E3" w:rsidR="00427CB8" w:rsidRPr="003D5D73" w:rsidRDefault="00427CB8" w:rsidP="00BD1E55">
    <w:pPr>
      <w:pStyle w:val="62Kopfzeile"/>
      <w:jc w:val="right"/>
    </w:pPr>
    <w:r w:rsidRPr="003D5D73">
      <w:fldChar w:fldCharType="begin"/>
    </w:r>
    <w:r w:rsidRPr="003D5D73">
      <w:instrText xml:space="preserve"> PAGE  \* Arabic  \* MERGEFORMAT </w:instrText>
    </w:r>
    <w:r w:rsidRPr="003D5D73">
      <w:fldChar w:fldCharType="separate"/>
    </w:r>
    <w:r w:rsidRPr="003D5D73">
      <w:t>1</w:t>
    </w:r>
    <w:r w:rsidRPr="003D5D73">
      <w:fldChar w:fldCharType="end"/>
    </w:r>
    <w:r>
      <w:t xml:space="preserve"> di </w:t>
    </w:r>
    <w:fldSimple w:instr=" NUMPAGES  \* Arabic  \* MERGEFORMAT ">
      <w:r w:rsidR="00F60EB5">
        <w:t>7</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3E0A2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3A11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0430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16F7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D41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E7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C24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3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3029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78CE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D1B73"/>
    <w:multiLevelType w:val="hybridMultilevel"/>
    <w:tmpl w:val="07B2B63E"/>
    <w:lvl w:ilvl="0" w:tplc="275AFFC6">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06603B09"/>
    <w:multiLevelType w:val="hybridMultilevel"/>
    <w:tmpl w:val="0A4A0722"/>
    <w:lvl w:ilvl="0" w:tplc="910CEEA0">
      <w:start w:val="1"/>
      <w:numFmt w:val="decimal"/>
      <w:lvlText w:val="%1."/>
      <w:lvlJc w:val="left"/>
      <w:pPr>
        <w:ind w:left="757" w:hanging="360"/>
      </w:pPr>
      <w:rPr>
        <w:rFonts w:hint="default"/>
      </w:rPr>
    </w:lvl>
    <w:lvl w:ilvl="1" w:tplc="0C070019" w:tentative="1">
      <w:start w:val="1"/>
      <w:numFmt w:val="lowerLetter"/>
      <w:lvlText w:val="%2."/>
      <w:lvlJc w:val="left"/>
      <w:pPr>
        <w:ind w:left="1477" w:hanging="360"/>
      </w:pPr>
    </w:lvl>
    <w:lvl w:ilvl="2" w:tplc="0C07001B" w:tentative="1">
      <w:start w:val="1"/>
      <w:numFmt w:val="lowerRoman"/>
      <w:lvlText w:val="%3."/>
      <w:lvlJc w:val="right"/>
      <w:pPr>
        <w:ind w:left="2197" w:hanging="180"/>
      </w:pPr>
    </w:lvl>
    <w:lvl w:ilvl="3" w:tplc="0C07000F" w:tentative="1">
      <w:start w:val="1"/>
      <w:numFmt w:val="decimal"/>
      <w:lvlText w:val="%4."/>
      <w:lvlJc w:val="left"/>
      <w:pPr>
        <w:ind w:left="2917" w:hanging="360"/>
      </w:pPr>
    </w:lvl>
    <w:lvl w:ilvl="4" w:tplc="0C070019" w:tentative="1">
      <w:start w:val="1"/>
      <w:numFmt w:val="lowerLetter"/>
      <w:lvlText w:val="%5."/>
      <w:lvlJc w:val="left"/>
      <w:pPr>
        <w:ind w:left="3637" w:hanging="360"/>
      </w:pPr>
    </w:lvl>
    <w:lvl w:ilvl="5" w:tplc="0C07001B" w:tentative="1">
      <w:start w:val="1"/>
      <w:numFmt w:val="lowerRoman"/>
      <w:lvlText w:val="%6."/>
      <w:lvlJc w:val="right"/>
      <w:pPr>
        <w:ind w:left="4357" w:hanging="180"/>
      </w:pPr>
    </w:lvl>
    <w:lvl w:ilvl="6" w:tplc="0C07000F" w:tentative="1">
      <w:start w:val="1"/>
      <w:numFmt w:val="decimal"/>
      <w:lvlText w:val="%7."/>
      <w:lvlJc w:val="left"/>
      <w:pPr>
        <w:ind w:left="5077" w:hanging="360"/>
      </w:pPr>
    </w:lvl>
    <w:lvl w:ilvl="7" w:tplc="0C070019" w:tentative="1">
      <w:start w:val="1"/>
      <w:numFmt w:val="lowerLetter"/>
      <w:lvlText w:val="%8."/>
      <w:lvlJc w:val="left"/>
      <w:pPr>
        <w:ind w:left="5797" w:hanging="360"/>
      </w:pPr>
    </w:lvl>
    <w:lvl w:ilvl="8" w:tplc="0C07001B" w:tentative="1">
      <w:start w:val="1"/>
      <w:numFmt w:val="lowerRoman"/>
      <w:lvlText w:val="%9."/>
      <w:lvlJc w:val="right"/>
      <w:pPr>
        <w:ind w:left="6517" w:hanging="180"/>
      </w:pPr>
    </w:lvl>
  </w:abstractNum>
  <w:abstractNum w:abstractNumId="12" w15:restartNumberingAfterBreak="0">
    <w:nsid w:val="0B433B8F"/>
    <w:multiLevelType w:val="hybridMultilevel"/>
    <w:tmpl w:val="B28C3E6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11785337"/>
    <w:multiLevelType w:val="hybridMultilevel"/>
    <w:tmpl w:val="B84E18F6"/>
    <w:lvl w:ilvl="0" w:tplc="144635E6">
      <w:start w:val="1"/>
      <w:numFmt w:val="decimal"/>
      <w:lvlText w:val="%1."/>
      <w:lvlJc w:val="left"/>
      <w:pPr>
        <w:ind w:left="757" w:hanging="360"/>
      </w:pPr>
      <w:rPr>
        <w:rFonts w:hint="default"/>
      </w:rPr>
    </w:lvl>
    <w:lvl w:ilvl="1" w:tplc="0C070019" w:tentative="1">
      <w:start w:val="1"/>
      <w:numFmt w:val="lowerLetter"/>
      <w:lvlText w:val="%2."/>
      <w:lvlJc w:val="left"/>
      <w:pPr>
        <w:ind w:left="1477" w:hanging="360"/>
      </w:pPr>
    </w:lvl>
    <w:lvl w:ilvl="2" w:tplc="0C07001B" w:tentative="1">
      <w:start w:val="1"/>
      <w:numFmt w:val="lowerRoman"/>
      <w:lvlText w:val="%3."/>
      <w:lvlJc w:val="right"/>
      <w:pPr>
        <w:ind w:left="2197" w:hanging="180"/>
      </w:pPr>
    </w:lvl>
    <w:lvl w:ilvl="3" w:tplc="0C07000F" w:tentative="1">
      <w:start w:val="1"/>
      <w:numFmt w:val="decimal"/>
      <w:lvlText w:val="%4."/>
      <w:lvlJc w:val="left"/>
      <w:pPr>
        <w:ind w:left="2917" w:hanging="360"/>
      </w:pPr>
    </w:lvl>
    <w:lvl w:ilvl="4" w:tplc="0C070019" w:tentative="1">
      <w:start w:val="1"/>
      <w:numFmt w:val="lowerLetter"/>
      <w:lvlText w:val="%5."/>
      <w:lvlJc w:val="left"/>
      <w:pPr>
        <w:ind w:left="3637" w:hanging="360"/>
      </w:pPr>
    </w:lvl>
    <w:lvl w:ilvl="5" w:tplc="0C07001B" w:tentative="1">
      <w:start w:val="1"/>
      <w:numFmt w:val="lowerRoman"/>
      <w:lvlText w:val="%6."/>
      <w:lvlJc w:val="right"/>
      <w:pPr>
        <w:ind w:left="4357" w:hanging="180"/>
      </w:pPr>
    </w:lvl>
    <w:lvl w:ilvl="6" w:tplc="0C07000F" w:tentative="1">
      <w:start w:val="1"/>
      <w:numFmt w:val="decimal"/>
      <w:lvlText w:val="%7."/>
      <w:lvlJc w:val="left"/>
      <w:pPr>
        <w:ind w:left="5077" w:hanging="360"/>
      </w:pPr>
    </w:lvl>
    <w:lvl w:ilvl="7" w:tplc="0C070019" w:tentative="1">
      <w:start w:val="1"/>
      <w:numFmt w:val="lowerLetter"/>
      <w:lvlText w:val="%8."/>
      <w:lvlJc w:val="left"/>
      <w:pPr>
        <w:ind w:left="5797" w:hanging="360"/>
      </w:pPr>
    </w:lvl>
    <w:lvl w:ilvl="8" w:tplc="0C07001B" w:tentative="1">
      <w:start w:val="1"/>
      <w:numFmt w:val="lowerRoman"/>
      <w:lvlText w:val="%9."/>
      <w:lvlJc w:val="right"/>
      <w:pPr>
        <w:ind w:left="6517" w:hanging="180"/>
      </w:pPr>
    </w:lvl>
  </w:abstractNum>
  <w:abstractNum w:abstractNumId="14" w15:restartNumberingAfterBreak="0">
    <w:nsid w:val="1AEB4E56"/>
    <w:multiLevelType w:val="hybridMultilevel"/>
    <w:tmpl w:val="C2B678EA"/>
    <w:lvl w:ilvl="0" w:tplc="0ABAE706">
      <w:start w:val="10"/>
      <w:numFmt w:val="decimal"/>
      <w:lvlText w:val="%1."/>
      <w:lvlJc w:val="left"/>
      <w:pPr>
        <w:ind w:left="840" w:hanging="360"/>
      </w:pPr>
      <w:rPr>
        <w:rFonts w:hint="default"/>
      </w:rPr>
    </w:lvl>
    <w:lvl w:ilvl="1" w:tplc="0C070019" w:tentative="1">
      <w:start w:val="1"/>
      <w:numFmt w:val="lowerLetter"/>
      <w:lvlText w:val="%2."/>
      <w:lvlJc w:val="left"/>
      <w:pPr>
        <w:ind w:left="1560" w:hanging="360"/>
      </w:pPr>
    </w:lvl>
    <w:lvl w:ilvl="2" w:tplc="0C07001B" w:tentative="1">
      <w:start w:val="1"/>
      <w:numFmt w:val="lowerRoman"/>
      <w:lvlText w:val="%3."/>
      <w:lvlJc w:val="right"/>
      <w:pPr>
        <w:ind w:left="2280" w:hanging="180"/>
      </w:pPr>
    </w:lvl>
    <w:lvl w:ilvl="3" w:tplc="0C07000F" w:tentative="1">
      <w:start w:val="1"/>
      <w:numFmt w:val="decimal"/>
      <w:lvlText w:val="%4."/>
      <w:lvlJc w:val="left"/>
      <w:pPr>
        <w:ind w:left="3000" w:hanging="360"/>
      </w:pPr>
    </w:lvl>
    <w:lvl w:ilvl="4" w:tplc="0C070019" w:tentative="1">
      <w:start w:val="1"/>
      <w:numFmt w:val="lowerLetter"/>
      <w:lvlText w:val="%5."/>
      <w:lvlJc w:val="left"/>
      <w:pPr>
        <w:ind w:left="3720" w:hanging="360"/>
      </w:pPr>
    </w:lvl>
    <w:lvl w:ilvl="5" w:tplc="0C07001B" w:tentative="1">
      <w:start w:val="1"/>
      <w:numFmt w:val="lowerRoman"/>
      <w:lvlText w:val="%6."/>
      <w:lvlJc w:val="right"/>
      <w:pPr>
        <w:ind w:left="4440" w:hanging="180"/>
      </w:pPr>
    </w:lvl>
    <w:lvl w:ilvl="6" w:tplc="0C07000F" w:tentative="1">
      <w:start w:val="1"/>
      <w:numFmt w:val="decimal"/>
      <w:lvlText w:val="%7."/>
      <w:lvlJc w:val="left"/>
      <w:pPr>
        <w:ind w:left="5160" w:hanging="360"/>
      </w:pPr>
    </w:lvl>
    <w:lvl w:ilvl="7" w:tplc="0C070019" w:tentative="1">
      <w:start w:val="1"/>
      <w:numFmt w:val="lowerLetter"/>
      <w:lvlText w:val="%8."/>
      <w:lvlJc w:val="left"/>
      <w:pPr>
        <w:ind w:left="5880" w:hanging="360"/>
      </w:pPr>
    </w:lvl>
    <w:lvl w:ilvl="8" w:tplc="0C07001B" w:tentative="1">
      <w:start w:val="1"/>
      <w:numFmt w:val="lowerRoman"/>
      <w:lvlText w:val="%9."/>
      <w:lvlJc w:val="right"/>
      <w:pPr>
        <w:ind w:left="6600" w:hanging="180"/>
      </w:pPr>
    </w:lvl>
  </w:abstractNum>
  <w:abstractNum w:abstractNumId="15" w15:restartNumberingAfterBreak="0">
    <w:nsid w:val="1C7B5043"/>
    <w:multiLevelType w:val="hybridMultilevel"/>
    <w:tmpl w:val="BF06CA9A"/>
    <w:lvl w:ilvl="0" w:tplc="144635E6">
      <w:start w:val="1"/>
      <w:numFmt w:val="decimal"/>
      <w:lvlText w:val="%1."/>
      <w:lvlJc w:val="left"/>
      <w:pPr>
        <w:ind w:left="757" w:hanging="360"/>
      </w:pPr>
      <w:rPr>
        <w:rFonts w:hint="default"/>
      </w:rPr>
    </w:lvl>
    <w:lvl w:ilvl="1" w:tplc="0C070019" w:tentative="1">
      <w:start w:val="1"/>
      <w:numFmt w:val="lowerLetter"/>
      <w:lvlText w:val="%2."/>
      <w:lvlJc w:val="left"/>
      <w:pPr>
        <w:ind w:left="1477" w:hanging="360"/>
      </w:pPr>
    </w:lvl>
    <w:lvl w:ilvl="2" w:tplc="0C07001B" w:tentative="1">
      <w:start w:val="1"/>
      <w:numFmt w:val="lowerRoman"/>
      <w:lvlText w:val="%3."/>
      <w:lvlJc w:val="right"/>
      <w:pPr>
        <w:ind w:left="2197" w:hanging="180"/>
      </w:pPr>
    </w:lvl>
    <w:lvl w:ilvl="3" w:tplc="0C07000F" w:tentative="1">
      <w:start w:val="1"/>
      <w:numFmt w:val="decimal"/>
      <w:lvlText w:val="%4."/>
      <w:lvlJc w:val="left"/>
      <w:pPr>
        <w:ind w:left="2917" w:hanging="360"/>
      </w:pPr>
    </w:lvl>
    <w:lvl w:ilvl="4" w:tplc="0C070019" w:tentative="1">
      <w:start w:val="1"/>
      <w:numFmt w:val="lowerLetter"/>
      <w:lvlText w:val="%5."/>
      <w:lvlJc w:val="left"/>
      <w:pPr>
        <w:ind w:left="3637" w:hanging="360"/>
      </w:pPr>
    </w:lvl>
    <w:lvl w:ilvl="5" w:tplc="0C07001B" w:tentative="1">
      <w:start w:val="1"/>
      <w:numFmt w:val="lowerRoman"/>
      <w:lvlText w:val="%6."/>
      <w:lvlJc w:val="right"/>
      <w:pPr>
        <w:ind w:left="4357" w:hanging="180"/>
      </w:pPr>
    </w:lvl>
    <w:lvl w:ilvl="6" w:tplc="0C07000F" w:tentative="1">
      <w:start w:val="1"/>
      <w:numFmt w:val="decimal"/>
      <w:lvlText w:val="%7."/>
      <w:lvlJc w:val="left"/>
      <w:pPr>
        <w:ind w:left="5077" w:hanging="360"/>
      </w:pPr>
    </w:lvl>
    <w:lvl w:ilvl="7" w:tplc="0C070019" w:tentative="1">
      <w:start w:val="1"/>
      <w:numFmt w:val="lowerLetter"/>
      <w:lvlText w:val="%8."/>
      <w:lvlJc w:val="left"/>
      <w:pPr>
        <w:ind w:left="5797" w:hanging="360"/>
      </w:pPr>
    </w:lvl>
    <w:lvl w:ilvl="8" w:tplc="0C07001B" w:tentative="1">
      <w:start w:val="1"/>
      <w:numFmt w:val="lowerRoman"/>
      <w:lvlText w:val="%9."/>
      <w:lvlJc w:val="right"/>
      <w:pPr>
        <w:ind w:left="6517" w:hanging="180"/>
      </w:pPr>
    </w:lvl>
  </w:abstractNum>
  <w:abstractNum w:abstractNumId="16" w15:restartNumberingAfterBreak="0">
    <w:nsid w:val="1DCA04F2"/>
    <w:multiLevelType w:val="hybridMultilevel"/>
    <w:tmpl w:val="42368700"/>
    <w:lvl w:ilvl="0" w:tplc="0ABAE706">
      <w:start w:val="10"/>
      <w:numFmt w:val="decimal"/>
      <w:lvlText w:val="%1."/>
      <w:lvlJc w:val="left"/>
      <w:pPr>
        <w:ind w:left="840" w:hanging="360"/>
      </w:pPr>
      <w:rPr>
        <w:rFonts w:hint="default"/>
      </w:rPr>
    </w:lvl>
    <w:lvl w:ilvl="1" w:tplc="0C070019" w:tentative="1">
      <w:start w:val="1"/>
      <w:numFmt w:val="lowerLetter"/>
      <w:lvlText w:val="%2."/>
      <w:lvlJc w:val="left"/>
      <w:pPr>
        <w:ind w:left="1560" w:hanging="360"/>
      </w:pPr>
    </w:lvl>
    <w:lvl w:ilvl="2" w:tplc="0C07001B" w:tentative="1">
      <w:start w:val="1"/>
      <w:numFmt w:val="lowerRoman"/>
      <w:lvlText w:val="%3."/>
      <w:lvlJc w:val="right"/>
      <w:pPr>
        <w:ind w:left="2280" w:hanging="180"/>
      </w:pPr>
    </w:lvl>
    <w:lvl w:ilvl="3" w:tplc="0C07000F" w:tentative="1">
      <w:start w:val="1"/>
      <w:numFmt w:val="decimal"/>
      <w:lvlText w:val="%4."/>
      <w:lvlJc w:val="left"/>
      <w:pPr>
        <w:ind w:left="3000" w:hanging="360"/>
      </w:pPr>
    </w:lvl>
    <w:lvl w:ilvl="4" w:tplc="0C070019" w:tentative="1">
      <w:start w:val="1"/>
      <w:numFmt w:val="lowerLetter"/>
      <w:lvlText w:val="%5."/>
      <w:lvlJc w:val="left"/>
      <w:pPr>
        <w:ind w:left="3720" w:hanging="360"/>
      </w:pPr>
    </w:lvl>
    <w:lvl w:ilvl="5" w:tplc="0C07001B" w:tentative="1">
      <w:start w:val="1"/>
      <w:numFmt w:val="lowerRoman"/>
      <w:lvlText w:val="%6."/>
      <w:lvlJc w:val="right"/>
      <w:pPr>
        <w:ind w:left="4440" w:hanging="180"/>
      </w:pPr>
    </w:lvl>
    <w:lvl w:ilvl="6" w:tplc="0C07000F" w:tentative="1">
      <w:start w:val="1"/>
      <w:numFmt w:val="decimal"/>
      <w:lvlText w:val="%7."/>
      <w:lvlJc w:val="left"/>
      <w:pPr>
        <w:ind w:left="5160" w:hanging="360"/>
      </w:pPr>
    </w:lvl>
    <w:lvl w:ilvl="7" w:tplc="0C070019" w:tentative="1">
      <w:start w:val="1"/>
      <w:numFmt w:val="lowerLetter"/>
      <w:lvlText w:val="%8."/>
      <w:lvlJc w:val="left"/>
      <w:pPr>
        <w:ind w:left="5880" w:hanging="360"/>
      </w:pPr>
    </w:lvl>
    <w:lvl w:ilvl="8" w:tplc="0C07001B" w:tentative="1">
      <w:start w:val="1"/>
      <w:numFmt w:val="lowerRoman"/>
      <w:lvlText w:val="%9."/>
      <w:lvlJc w:val="right"/>
      <w:pPr>
        <w:ind w:left="6600" w:hanging="180"/>
      </w:pPr>
    </w:lvl>
  </w:abstractNum>
  <w:abstractNum w:abstractNumId="17" w15:restartNumberingAfterBreak="0">
    <w:nsid w:val="1E6F3752"/>
    <w:multiLevelType w:val="hybridMultilevel"/>
    <w:tmpl w:val="BA12C1D6"/>
    <w:lvl w:ilvl="0" w:tplc="144635E6">
      <w:start w:val="1"/>
      <w:numFmt w:val="decimal"/>
      <w:lvlText w:val="%1."/>
      <w:lvlJc w:val="left"/>
      <w:pPr>
        <w:ind w:left="757" w:hanging="360"/>
      </w:pPr>
      <w:rPr>
        <w:rFonts w:hint="default"/>
      </w:rPr>
    </w:lvl>
    <w:lvl w:ilvl="1" w:tplc="0C070019" w:tentative="1">
      <w:start w:val="1"/>
      <w:numFmt w:val="lowerLetter"/>
      <w:lvlText w:val="%2."/>
      <w:lvlJc w:val="left"/>
      <w:pPr>
        <w:ind w:left="1477" w:hanging="360"/>
      </w:pPr>
    </w:lvl>
    <w:lvl w:ilvl="2" w:tplc="0C07001B" w:tentative="1">
      <w:start w:val="1"/>
      <w:numFmt w:val="lowerRoman"/>
      <w:lvlText w:val="%3."/>
      <w:lvlJc w:val="right"/>
      <w:pPr>
        <w:ind w:left="2197" w:hanging="180"/>
      </w:pPr>
    </w:lvl>
    <w:lvl w:ilvl="3" w:tplc="0C07000F" w:tentative="1">
      <w:start w:val="1"/>
      <w:numFmt w:val="decimal"/>
      <w:lvlText w:val="%4."/>
      <w:lvlJc w:val="left"/>
      <w:pPr>
        <w:ind w:left="2917" w:hanging="360"/>
      </w:pPr>
    </w:lvl>
    <w:lvl w:ilvl="4" w:tplc="0C070019" w:tentative="1">
      <w:start w:val="1"/>
      <w:numFmt w:val="lowerLetter"/>
      <w:lvlText w:val="%5."/>
      <w:lvlJc w:val="left"/>
      <w:pPr>
        <w:ind w:left="3637" w:hanging="360"/>
      </w:pPr>
    </w:lvl>
    <w:lvl w:ilvl="5" w:tplc="0C07001B" w:tentative="1">
      <w:start w:val="1"/>
      <w:numFmt w:val="lowerRoman"/>
      <w:lvlText w:val="%6."/>
      <w:lvlJc w:val="right"/>
      <w:pPr>
        <w:ind w:left="4357" w:hanging="180"/>
      </w:pPr>
    </w:lvl>
    <w:lvl w:ilvl="6" w:tplc="0C07000F" w:tentative="1">
      <w:start w:val="1"/>
      <w:numFmt w:val="decimal"/>
      <w:lvlText w:val="%7."/>
      <w:lvlJc w:val="left"/>
      <w:pPr>
        <w:ind w:left="5077" w:hanging="360"/>
      </w:pPr>
    </w:lvl>
    <w:lvl w:ilvl="7" w:tplc="0C070019" w:tentative="1">
      <w:start w:val="1"/>
      <w:numFmt w:val="lowerLetter"/>
      <w:lvlText w:val="%8."/>
      <w:lvlJc w:val="left"/>
      <w:pPr>
        <w:ind w:left="5797" w:hanging="360"/>
      </w:pPr>
    </w:lvl>
    <w:lvl w:ilvl="8" w:tplc="0C07001B" w:tentative="1">
      <w:start w:val="1"/>
      <w:numFmt w:val="lowerRoman"/>
      <w:lvlText w:val="%9."/>
      <w:lvlJc w:val="right"/>
      <w:pPr>
        <w:ind w:left="6517" w:hanging="180"/>
      </w:pPr>
    </w:lvl>
  </w:abstractNum>
  <w:abstractNum w:abstractNumId="18" w15:restartNumberingAfterBreak="0">
    <w:nsid w:val="21E62407"/>
    <w:multiLevelType w:val="hybridMultilevel"/>
    <w:tmpl w:val="DDFA3E5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231C27FC"/>
    <w:multiLevelType w:val="hybridMultilevel"/>
    <w:tmpl w:val="7EB2159E"/>
    <w:lvl w:ilvl="0" w:tplc="0ABAE706">
      <w:start w:val="1"/>
      <w:numFmt w:val="decimal"/>
      <w:lvlText w:val="%1."/>
      <w:lvlJc w:val="left"/>
      <w:pPr>
        <w:ind w:left="840" w:hanging="360"/>
      </w:pPr>
      <w:rPr>
        <w:rFonts w:hint="default"/>
      </w:rPr>
    </w:lvl>
    <w:lvl w:ilvl="1" w:tplc="0C070019" w:tentative="1">
      <w:start w:val="1"/>
      <w:numFmt w:val="lowerLetter"/>
      <w:lvlText w:val="%2."/>
      <w:lvlJc w:val="left"/>
      <w:pPr>
        <w:ind w:left="1560" w:hanging="360"/>
      </w:pPr>
    </w:lvl>
    <w:lvl w:ilvl="2" w:tplc="0C07001B" w:tentative="1">
      <w:start w:val="1"/>
      <w:numFmt w:val="lowerRoman"/>
      <w:lvlText w:val="%3."/>
      <w:lvlJc w:val="right"/>
      <w:pPr>
        <w:ind w:left="2280" w:hanging="180"/>
      </w:pPr>
    </w:lvl>
    <w:lvl w:ilvl="3" w:tplc="0C07000F" w:tentative="1">
      <w:start w:val="1"/>
      <w:numFmt w:val="decimal"/>
      <w:lvlText w:val="%4."/>
      <w:lvlJc w:val="left"/>
      <w:pPr>
        <w:ind w:left="3000" w:hanging="360"/>
      </w:pPr>
    </w:lvl>
    <w:lvl w:ilvl="4" w:tplc="0C070019" w:tentative="1">
      <w:start w:val="1"/>
      <w:numFmt w:val="lowerLetter"/>
      <w:lvlText w:val="%5."/>
      <w:lvlJc w:val="left"/>
      <w:pPr>
        <w:ind w:left="3720" w:hanging="360"/>
      </w:pPr>
    </w:lvl>
    <w:lvl w:ilvl="5" w:tplc="0C07001B" w:tentative="1">
      <w:start w:val="1"/>
      <w:numFmt w:val="lowerRoman"/>
      <w:lvlText w:val="%6."/>
      <w:lvlJc w:val="right"/>
      <w:pPr>
        <w:ind w:left="4440" w:hanging="180"/>
      </w:pPr>
    </w:lvl>
    <w:lvl w:ilvl="6" w:tplc="0C07000F" w:tentative="1">
      <w:start w:val="1"/>
      <w:numFmt w:val="decimal"/>
      <w:lvlText w:val="%7."/>
      <w:lvlJc w:val="left"/>
      <w:pPr>
        <w:ind w:left="5160" w:hanging="360"/>
      </w:pPr>
    </w:lvl>
    <w:lvl w:ilvl="7" w:tplc="0C070019" w:tentative="1">
      <w:start w:val="1"/>
      <w:numFmt w:val="lowerLetter"/>
      <w:lvlText w:val="%8."/>
      <w:lvlJc w:val="left"/>
      <w:pPr>
        <w:ind w:left="5880" w:hanging="360"/>
      </w:pPr>
    </w:lvl>
    <w:lvl w:ilvl="8" w:tplc="0C07001B" w:tentative="1">
      <w:start w:val="1"/>
      <w:numFmt w:val="lowerRoman"/>
      <w:lvlText w:val="%9."/>
      <w:lvlJc w:val="right"/>
      <w:pPr>
        <w:ind w:left="6600" w:hanging="180"/>
      </w:pPr>
    </w:lvl>
  </w:abstractNum>
  <w:abstractNum w:abstractNumId="20" w15:restartNumberingAfterBreak="0">
    <w:nsid w:val="2432516A"/>
    <w:multiLevelType w:val="hybridMultilevel"/>
    <w:tmpl w:val="4A7259C2"/>
    <w:lvl w:ilvl="0" w:tplc="0ABAE706">
      <w:start w:val="10"/>
      <w:numFmt w:val="decimal"/>
      <w:lvlText w:val="%1."/>
      <w:lvlJc w:val="left"/>
      <w:pPr>
        <w:ind w:left="840" w:hanging="360"/>
      </w:pPr>
      <w:rPr>
        <w:rFonts w:hint="default"/>
      </w:rPr>
    </w:lvl>
    <w:lvl w:ilvl="1" w:tplc="0C070019" w:tentative="1">
      <w:start w:val="1"/>
      <w:numFmt w:val="lowerLetter"/>
      <w:lvlText w:val="%2."/>
      <w:lvlJc w:val="left"/>
      <w:pPr>
        <w:ind w:left="1560" w:hanging="360"/>
      </w:pPr>
    </w:lvl>
    <w:lvl w:ilvl="2" w:tplc="0C07001B" w:tentative="1">
      <w:start w:val="1"/>
      <w:numFmt w:val="lowerRoman"/>
      <w:lvlText w:val="%3."/>
      <w:lvlJc w:val="right"/>
      <w:pPr>
        <w:ind w:left="2280" w:hanging="180"/>
      </w:pPr>
    </w:lvl>
    <w:lvl w:ilvl="3" w:tplc="0C07000F" w:tentative="1">
      <w:start w:val="1"/>
      <w:numFmt w:val="decimal"/>
      <w:lvlText w:val="%4."/>
      <w:lvlJc w:val="left"/>
      <w:pPr>
        <w:ind w:left="3000" w:hanging="360"/>
      </w:pPr>
    </w:lvl>
    <w:lvl w:ilvl="4" w:tplc="0C070019" w:tentative="1">
      <w:start w:val="1"/>
      <w:numFmt w:val="lowerLetter"/>
      <w:lvlText w:val="%5."/>
      <w:lvlJc w:val="left"/>
      <w:pPr>
        <w:ind w:left="3720" w:hanging="360"/>
      </w:pPr>
    </w:lvl>
    <w:lvl w:ilvl="5" w:tplc="0C07001B" w:tentative="1">
      <w:start w:val="1"/>
      <w:numFmt w:val="lowerRoman"/>
      <w:lvlText w:val="%6."/>
      <w:lvlJc w:val="right"/>
      <w:pPr>
        <w:ind w:left="4440" w:hanging="180"/>
      </w:pPr>
    </w:lvl>
    <w:lvl w:ilvl="6" w:tplc="0C07000F" w:tentative="1">
      <w:start w:val="1"/>
      <w:numFmt w:val="decimal"/>
      <w:lvlText w:val="%7."/>
      <w:lvlJc w:val="left"/>
      <w:pPr>
        <w:ind w:left="5160" w:hanging="360"/>
      </w:pPr>
    </w:lvl>
    <w:lvl w:ilvl="7" w:tplc="0C070019" w:tentative="1">
      <w:start w:val="1"/>
      <w:numFmt w:val="lowerLetter"/>
      <w:lvlText w:val="%8."/>
      <w:lvlJc w:val="left"/>
      <w:pPr>
        <w:ind w:left="5880" w:hanging="360"/>
      </w:pPr>
    </w:lvl>
    <w:lvl w:ilvl="8" w:tplc="0C07001B" w:tentative="1">
      <w:start w:val="1"/>
      <w:numFmt w:val="lowerRoman"/>
      <w:lvlText w:val="%9."/>
      <w:lvlJc w:val="right"/>
      <w:pPr>
        <w:ind w:left="6600" w:hanging="180"/>
      </w:pPr>
    </w:lvl>
  </w:abstractNum>
  <w:abstractNum w:abstractNumId="21" w15:restartNumberingAfterBreak="0">
    <w:nsid w:val="277C7A14"/>
    <w:multiLevelType w:val="hybridMultilevel"/>
    <w:tmpl w:val="F9F84AA6"/>
    <w:lvl w:ilvl="0" w:tplc="CE36A82A">
      <w:start w:val="1"/>
      <w:numFmt w:val="decimal"/>
      <w:lvlText w:val="%1."/>
      <w:lvlJc w:val="left"/>
      <w:pPr>
        <w:ind w:left="830" w:hanging="360"/>
      </w:pPr>
      <w:rPr>
        <w:rFonts w:hint="default"/>
      </w:rPr>
    </w:lvl>
    <w:lvl w:ilvl="1" w:tplc="0C070019" w:tentative="1">
      <w:start w:val="1"/>
      <w:numFmt w:val="lowerLetter"/>
      <w:lvlText w:val="%2."/>
      <w:lvlJc w:val="left"/>
      <w:pPr>
        <w:ind w:left="1550" w:hanging="360"/>
      </w:pPr>
    </w:lvl>
    <w:lvl w:ilvl="2" w:tplc="0C07001B" w:tentative="1">
      <w:start w:val="1"/>
      <w:numFmt w:val="lowerRoman"/>
      <w:lvlText w:val="%3."/>
      <w:lvlJc w:val="right"/>
      <w:pPr>
        <w:ind w:left="2270" w:hanging="180"/>
      </w:pPr>
    </w:lvl>
    <w:lvl w:ilvl="3" w:tplc="0C07000F" w:tentative="1">
      <w:start w:val="1"/>
      <w:numFmt w:val="decimal"/>
      <w:lvlText w:val="%4."/>
      <w:lvlJc w:val="left"/>
      <w:pPr>
        <w:ind w:left="2990" w:hanging="360"/>
      </w:pPr>
    </w:lvl>
    <w:lvl w:ilvl="4" w:tplc="0C070019" w:tentative="1">
      <w:start w:val="1"/>
      <w:numFmt w:val="lowerLetter"/>
      <w:lvlText w:val="%5."/>
      <w:lvlJc w:val="left"/>
      <w:pPr>
        <w:ind w:left="3710" w:hanging="360"/>
      </w:pPr>
    </w:lvl>
    <w:lvl w:ilvl="5" w:tplc="0C07001B" w:tentative="1">
      <w:start w:val="1"/>
      <w:numFmt w:val="lowerRoman"/>
      <w:lvlText w:val="%6."/>
      <w:lvlJc w:val="right"/>
      <w:pPr>
        <w:ind w:left="4430" w:hanging="180"/>
      </w:pPr>
    </w:lvl>
    <w:lvl w:ilvl="6" w:tplc="0C07000F" w:tentative="1">
      <w:start w:val="1"/>
      <w:numFmt w:val="decimal"/>
      <w:lvlText w:val="%7."/>
      <w:lvlJc w:val="left"/>
      <w:pPr>
        <w:ind w:left="5150" w:hanging="360"/>
      </w:pPr>
    </w:lvl>
    <w:lvl w:ilvl="7" w:tplc="0C070019" w:tentative="1">
      <w:start w:val="1"/>
      <w:numFmt w:val="lowerLetter"/>
      <w:lvlText w:val="%8."/>
      <w:lvlJc w:val="left"/>
      <w:pPr>
        <w:ind w:left="5870" w:hanging="360"/>
      </w:pPr>
    </w:lvl>
    <w:lvl w:ilvl="8" w:tplc="0C07001B" w:tentative="1">
      <w:start w:val="1"/>
      <w:numFmt w:val="lowerRoman"/>
      <w:lvlText w:val="%9."/>
      <w:lvlJc w:val="right"/>
      <w:pPr>
        <w:ind w:left="6590" w:hanging="180"/>
      </w:pPr>
    </w:lvl>
  </w:abstractNum>
  <w:abstractNum w:abstractNumId="22" w15:restartNumberingAfterBreak="0">
    <w:nsid w:val="35A6657F"/>
    <w:multiLevelType w:val="hybridMultilevel"/>
    <w:tmpl w:val="F87C600A"/>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3" w15:restartNumberingAfterBreak="0">
    <w:nsid w:val="46795814"/>
    <w:multiLevelType w:val="hybridMultilevel"/>
    <w:tmpl w:val="7EB2159E"/>
    <w:lvl w:ilvl="0" w:tplc="0ABAE706">
      <w:start w:val="1"/>
      <w:numFmt w:val="decimal"/>
      <w:lvlText w:val="%1."/>
      <w:lvlJc w:val="left"/>
      <w:pPr>
        <w:ind w:left="840" w:hanging="360"/>
      </w:pPr>
      <w:rPr>
        <w:rFonts w:hint="default"/>
      </w:rPr>
    </w:lvl>
    <w:lvl w:ilvl="1" w:tplc="0C070019" w:tentative="1">
      <w:start w:val="1"/>
      <w:numFmt w:val="lowerLetter"/>
      <w:lvlText w:val="%2."/>
      <w:lvlJc w:val="left"/>
      <w:pPr>
        <w:ind w:left="1560" w:hanging="360"/>
      </w:pPr>
    </w:lvl>
    <w:lvl w:ilvl="2" w:tplc="0C07001B" w:tentative="1">
      <w:start w:val="1"/>
      <w:numFmt w:val="lowerRoman"/>
      <w:lvlText w:val="%3."/>
      <w:lvlJc w:val="right"/>
      <w:pPr>
        <w:ind w:left="2280" w:hanging="180"/>
      </w:pPr>
    </w:lvl>
    <w:lvl w:ilvl="3" w:tplc="0C07000F" w:tentative="1">
      <w:start w:val="1"/>
      <w:numFmt w:val="decimal"/>
      <w:lvlText w:val="%4."/>
      <w:lvlJc w:val="left"/>
      <w:pPr>
        <w:ind w:left="3000" w:hanging="360"/>
      </w:pPr>
    </w:lvl>
    <w:lvl w:ilvl="4" w:tplc="0C070019" w:tentative="1">
      <w:start w:val="1"/>
      <w:numFmt w:val="lowerLetter"/>
      <w:lvlText w:val="%5."/>
      <w:lvlJc w:val="left"/>
      <w:pPr>
        <w:ind w:left="3720" w:hanging="360"/>
      </w:pPr>
    </w:lvl>
    <w:lvl w:ilvl="5" w:tplc="0C07001B" w:tentative="1">
      <w:start w:val="1"/>
      <w:numFmt w:val="lowerRoman"/>
      <w:lvlText w:val="%6."/>
      <w:lvlJc w:val="right"/>
      <w:pPr>
        <w:ind w:left="4440" w:hanging="180"/>
      </w:pPr>
    </w:lvl>
    <w:lvl w:ilvl="6" w:tplc="0C07000F" w:tentative="1">
      <w:start w:val="1"/>
      <w:numFmt w:val="decimal"/>
      <w:lvlText w:val="%7."/>
      <w:lvlJc w:val="left"/>
      <w:pPr>
        <w:ind w:left="5160" w:hanging="360"/>
      </w:pPr>
    </w:lvl>
    <w:lvl w:ilvl="7" w:tplc="0C070019" w:tentative="1">
      <w:start w:val="1"/>
      <w:numFmt w:val="lowerLetter"/>
      <w:lvlText w:val="%8."/>
      <w:lvlJc w:val="left"/>
      <w:pPr>
        <w:ind w:left="5880" w:hanging="360"/>
      </w:pPr>
    </w:lvl>
    <w:lvl w:ilvl="8" w:tplc="0C07001B" w:tentative="1">
      <w:start w:val="1"/>
      <w:numFmt w:val="lowerRoman"/>
      <w:lvlText w:val="%9."/>
      <w:lvlJc w:val="right"/>
      <w:pPr>
        <w:ind w:left="6600" w:hanging="180"/>
      </w:pPr>
    </w:lvl>
  </w:abstractNum>
  <w:abstractNum w:abstractNumId="24" w15:restartNumberingAfterBreak="0">
    <w:nsid w:val="64A270F7"/>
    <w:multiLevelType w:val="hybridMultilevel"/>
    <w:tmpl w:val="509CFFAC"/>
    <w:lvl w:ilvl="0" w:tplc="C2887F34">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5" w15:restartNumberingAfterBreak="0">
    <w:nsid w:val="76514CD3"/>
    <w:multiLevelType w:val="hybridMultilevel"/>
    <w:tmpl w:val="2ECA6ED0"/>
    <w:lvl w:ilvl="0" w:tplc="144635E6">
      <w:start w:val="1"/>
      <w:numFmt w:val="decimal"/>
      <w:lvlText w:val="%1."/>
      <w:lvlJc w:val="left"/>
      <w:pPr>
        <w:ind w:left="757" w:hanging="360"/>
      </w:pPr>
      <w:rPr>
        <w:rFonts w:hint="default"/>
      </w:rPr>
    </w:lvl>
    <w:lvl w:ilvl="1" w:tplc="0C070019">
      <w:start w:val="1"/>
      <w:numFmt w:val="lowerLetter"/>
      <w:lvlText w:val="%2."/>
      <w:lvlJc w:val="left"/>
      <w:pPr>
        <w:ind w:left="1477" w:hanging="360"/>
      </w:pPr>
    </w:lvl>
    <w:lvl w:ilvl="2" w:tplc="0C07001B" w:tentative="1">
      <w:start w:val="1"/>
      <w:numFmt w:val="lowerRoman"/>
      <w:lvlText w:val="%3."/>
      <w:lvlJc w:val="right"/>
      <w:pPr>
        <w:ind w:left="2197" w:hanging="180"/>
      </w:pPr>
    </w:lvl>
    <w:lvl w:ilvl="3" w:tplc="0C07000F" w:tentative="1">
      <w:start w:val="1"/>
      <w:numFmt w:val="decimal"/>
      <w:lvlText w:val="%4."/>
      <w:lvlJc w:val="left"/>
      <w:pPr>
        <w:ind w:left="2917" w:hanging="360"/>
      </w:pPr>
    </w:lvl>
    <w:lvl w:ilvl="4" w:tplc="0C070019" w:tentative="1">
      <w:start w:val="1"/>
      <w:numFmt w:val="lowerLetter"/>
      <w:lvlText w:val="%5."/>
      <w:lvlJc w:val="left"/>
      <w:pPr>
        <w:ind w:left="3637" w:hanging="360"/>
      </w:pPr>
    </w:lvl>
    <w:lvl w:ilvl="5" w:tplc="0C07001B" w:tentative="1">
      <w:start w:val="1"/>
      <w:numFmt w:val="lowerRoman"/>
      <w:lvlText w:val="%6."/>
      <w:lvlJc w:val="right"/>
      <w:pPr>
        <w:ind w:left="4357" w:hanging="180"/>
      </w:pPr>
    </w:lvl>
    <w:lvl w:ilvl="6" w:tplc="0C07000F" w:tentative="1">
      <w:start w:val="1"/>
      <w:numFmt w:val="decimal"/>
      <w:lvlText w:val="%7."/>
      <w:lvlJc w:val="left"/>
      <w:pPr>
        <w:ind w:left="5077" w:hanging="360"/>
      </w:pPr>
    </w:lvl>
    <w:lvl w:ilvl="7" w:tplc="0C070019" w:tentative="1">
      <w:start w:val="1"/>
      <w:numFmt w:val="lowerLetter"/>
      <w:lvlText w:val="%8."/>
      <w:lvlJc w:val="left"/>
      <w:pPr>
        <w:ind w:left="5797" w:hanging="360"/>
      </w:pPr>
    </w:lvl>
    <w:lvl w:ilvl="8" w:tplc="0C07001B" w:tentative="1">
      <w:start w:val="1"/>
      <w:numFmt w:val="lowerRoman"/>
      <w:lvlText w:val="%9."/>
      <w:lvlJc w:val="right"/>
      <w:pPr>
        <w:ind w:left="6517"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1"/>
  </w:num>
  <w:num w:numId="13">
    <w:abstractNumId w:val="21"/>
  </w:num>
  <w:num w:numId="14">
    <w:abstractNumId w:val="25"/>
  </w:num>
  <w:num w:numId="15">
    <w:abstractNumId w:val="12"/>
  </w:num>
  <w:num w:numId="16">
    <w:abstractNumId w:val="18"/>
  </w:num>
  <w:num w:numId="17">
    <w:abstractNumId w:val="17"/>
  </w:num>
  <w:num w:numId="18">
    <w:abstractNumId w:val="15"/>
  </w:num>
  <w:num w:numId="19">
    <w:abstractNumId w:val="13"/>
  </w:num>
  <w:num w:numId="20">
    <w:abstractNumId w:val="24"/>
  </w:num>
  <w:num w:numId="21">
    <w:abstractNumId w:val="10"/>
  </w:num>
  <w:num w:numId="22">
    <w:abstractNumId w:val="23"/>
  </w:num>
  <w:num w:numId="23">
    <w:abstractNumId w:val="19"/>
  </w:num>
  <w:num w:numId="24">
    <w:abstractNumId w:val="16"/>
  </w:num>
  <w:num w:numId="25">
    <w:abstractNumId w:val="14"/>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proofState w:spelling="clean" w:grammar="clean"/>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NotTrackFormatting/>
  <w:defaultTabStop w:val="708"/>
  <w:hyphenationZone w:val="425"/>
  <w:doNotHyphenateCaps/>
  <w:clickAndTypeStyle w:val="51Abs"/>
  <w:drawingGridHorizontalSpacing w:val="108"/>
  <w:drawingGridVerticalSpacing w:val="108"/>
  <w:doNotUseMarginsForDrawingGridOrigin/>
  <w:drawingGridHorizontalOrigin w:val="0"/>
  <w:drawingGridVerticalOrigin w:val="0"/>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99D"/>
    <w:rsid w:val="00002033"/>
    <w:rsid w:val="00021D45"/>
    <w:rsid w:val="00026EBE"/>
    <w:rsid w:val="00030692"/>
    <w:rsid w:val="00041A2D"/>
    <w:rsid w:val="000433D3"/>
    <w:rsid w:val="00043CE7"/>
    <w:rsid w:val="0004442E"/>
    <w:rsid w:val="00045F3C"/>
    <w:rsid w:val="00053A44"/>
    <w:rsid w:val="000541C5"/>
    <w:rsid w:val="00061A4C"/>
    <w:rsid w:val="00062DAA"/>
    <w:rsid w:val="00070175"/>
    <w:rsid w:val="0007027A"/>
    <w:rsid w:val="000720A0"/>
    <w:rsid w:val="000739EC"/>
    <w:rsid w:val="000760F4"/>
    <w:rsid w:val="00086EEC"/>
    <w:rsid w:val="00093D5A"/>
    <w:rsid w:val="000979F1"/>
    <w:rsid w:val="000A6D13"/>
    <w:rsid w:val="000B5AF0"/>
    <w:rsid w:val="000B72E4"/>
    <w:rsid w:val="000B7C88"/>
    <w:rsid w:val="000E0D72"/>
    <w:rsid w:val="000E5C58"/>
    <w:rsid w:val="000F2A55"/>
    <w:rsid w:val="000F5954"/>
    <w:rsid w:val="000F754D"/>
    <w:rsid w:val="000F7827"/>
    <w:rsid w:val="00102245"/>
    <w:rsid w:val="001054F7"/>
    <w:rsid w:val="001072B2"/>
    <w:rsid w:val="00107754"/>
    <w:rsid w:val="0012756B"/>
    <w:rsid w:val="00130932"/>
    <w:rsid w:val="00132538"/>
    <w:rsid w:val="001365F7"/>
    <w:rsid w:val="0014020B"/>
    <w:rsid w:val="001448F8"/>
    <w:rsid w:val="001456B6"/>
    <w:rsid w:val="001543DD"/>
    <w:rsid w:val="001568DE"/>
    <w:rsid w:val="0016004C"/>
    <w:rsid w:val="0016599B"/>
    <w:rsid w:val="00166DD3"/>
    <w:rsid w:val="00173ECF"/>
    <w:rsid w:val="00176569"/>
    <w:rsid w:val="00176D27"/>
    <w:rsid w:val="00180DA6"/>
    <w:rsid w:val="00186900"/>
    <w:rsid w:val="001917F7"/>
    <w:rsid w:val="0019712C"/>
    <w:rsid w:val="001A5D58"/>
    <w:rsid w:val="001B6FA2"/>
    <w:rsid w:val="001C13CA"/>
    <w:rsid w:val="001D1832"/>
    <w:rsid w:val="001D400F"/>
    <w:rsid w:val="001F09F9"/>
    <w:rsid w:val="002051B5"/>
    <w:rsid w:val="0020719D"/>
    <w:rsid w:val="0021054D"/>
    <w:rsid w:val="002202EF"/>
    <w:rsid w:val="00220C80"/>
    <w:rsid w:val="00221CF9"/>
    <w:rsid w:val="0022436B"/>
    <w:rsid w:val="00230D91"/>
    <w:rsid w:val="00231D7E"/>
    <w:rsid w:val="00252812"/>
    <w:rsid w:val="00255266"/>
    <w:rsid w:val="00260977"/>
    <w:rsid w:val="002611AD"/>
    <w:rsid w:val="002700C0"/>
    <w:rsid w:val="00277C50"/>
    <w:rsid w:val="00281C43"/>
    <w:rsid w:val="0028654B"/>
    <w:rsid w:val="0029060D"/>
    <w:rsid w:val="0029678F"/>
    <w:rsid w:val="002B1B92"/>
    <w:rsid w:val="002B20F9"/>
    <w:rsid w:val="002B3257"/>
    <w:rsid w:val="002B647E"/>
    <w:rsid w:val="002B67A6"/>
    <w:rsid w:val="002C1DDF"/>
    <w:rsid w:val="002C2581"/>
    <w:rsid w:val="002D1E86"/>
    <w:rsid w:val="002E06E4"/>
    <w:rsid w:val="002E5F98"/>
    <w:rsid w:val="002F13DF"/>
    <w:rsid w:val="003016E1"/>
    <w:rsid w:val="003066B0"/>
    <w:rsid w:val="003076AD"/>
    <w:rsid w:val="003109C2"/>
    <w:rsid w:val="00322A20"/>
    <w:rsid w:val="00337434"/>
    <w:rsid w:val="00341CC8"/>
    <w:rsid w:val="00351302"/>
    <w:rsid w:val="0035131C"/>
    <w:rsid w:val="00355165"/>
    <w:rsid w:val="00366394"/>
    <w:rsid w:val="00374791"/>
    <w:rsid w:val="0038026B"/>
    <w:rsid w:val="00382212"/>
    <w:rsid w:val="003841A2"/>
    <w:rsid w:val="003855F7"/>
    <w:rsid w:val="003920C1"/>
    <w:rsid w:val="003A0E34"/>
    <w:rsid w:val="003A1E94"/>
    <w:rsid w:val="003A51D1"/>
    <w:rsid w:val="003B1520"/>
    <w:rsid w:val="003C2F49"/>
    <w:rsid w:val="003C5937"/>
    <w:rsid w:val="003C7205"/>
    <w:rsid w:val="003C7602"/>
    <w:rsid w:val="003C7B98"/>
    <w:rsid w:val="003D5D73"/>
    <w:rsid w:val="003E18F4"/>
    <w:rsid w:val="003E1E17"/>
    <w:rsid w:val="003E2FAF"/>
    <w:rsid w:val="003E596B"/>
    <w:rsid w:val="003E6416"/>
    <w:rsid w:val="003F464C"/>
    <w:rsid w:val="0040192A"/>
    <w:rsid w:val="00401A5F"/>
    <w:rsid w:val="00412CFB"/>
    <w:rsid w:val="00414F07"/>
    <w:rsid w:val="0041713C"/>
    <w:rsid w:val="00417957"/>
    <w:rsid w:val="004227B9"/>
    <w:rsid w:val="00427CB8"/>
    <w:rsid w:val="004349E0"/>
    <w:rsid w:val="00434D2E"/>
    <w:rsid w:val="0043579C"/>
    <w:rsid w:val="004372DE"/>
    <w:rsid w:val="00442F7C"/>
    <w:rsid w:val="004457DE"/>
    <w:rsid w:val="00446801"/>
    <w:rsid w:val="00447D05"/>
    <w:rsid w:val="00457B8B"/>
    <w:rsid w:val="0046141D"/>
    <w:rsid w:val="0047334C"/>
    <w:rsid w:val="004746A0"/>
    <w:rsid w:val="00483A0C"/>
    <w:rsid w:val="004916A2"/>
    <w:rsid w:val="00492A77"/>
    <w:rsid w:val="00497782"/>
    <w:rsid w:val="004A14CF"/>
    <w:rsid w:val="004A7C9E"/>
    <w:rsid w:val="004C1733"/>
    <w:rsid w:val="004C2573"/>
    <w:rsid w:val="004C534B"/>
    <w:rsid w:val="004C72BF"/>
    <w:rsid w:val="004D3204"/>
    <w:rsid w:val="004E154D"/>
    <w:rsid w:val="004E4207"/>
    <w:rsid w:val="004E698B"/>
    <w:rsid w:val="005021C6"/>
    <w:rsid w:val="00502293"/>
    <w:rsid w:val="005036AA"/>
    <w:rsid w:val="00516B4C"/>
    <w:rsid w:val="005220BE"/>
    <w:rsid w:val="00522C3F"/>
    <w:rsid w:val="0052599F"/>
    <w:rsid w:val="005344C2"/>
    <w:rsid w:val="00536E1C"/>
    <w:rsid w:val="00542E97"/>
    <w:rsid w:val="00543EFC"/>
    <w:rsid w:val="005543C2"/>
    <w:rsid w:val="00564044"/>
    <w:rsid w:val="005659C2"/>
    <w:rsid w:val="00567914"/>
    <w:rsid w:val="005707C9"/>
    <w:rsid w:val="00573A01"/>
    <w:rsid w:val="0058033B"/>
    <w:rsid w:val="00580C6E"/>
    <w:rsid w:val="005875FD"/>
    <w:rsid w:val="005912D2"/>
    <w:rsid w:val="005932A8"/>
    <w:rsid w:val="005956B1"/>
    <w:rsid w:val="0059655D"/>
    <w:rsid w:val="00597D16"/>
    <w:rsid w:val="005A2C79"/>
    <w:rsid w:val="005A37B0"/>
    <w:rsid w:val="005A6A5C"/>
    <w:rsid w:val="005A6E5D"/>
    <w:rsid w:val="005B1360"/>
    <w:rsid w:val="005B19E7"/>
    <w:rsid w:val="005B5641"/>
    <w:rsid w:val="005C47BB"/>
    <w:rsid w:val="005D150B"/>
    <w:rsid w:val="005D1BA2"/>
    <w:rsid w:val="005D4A40"/>
    <w:rsid w:val="005D4FE4"/>
    <w:rsid w:val="005D5AD8"/>
    <w:rsid w:val="005E0176"/>
    <w:rsid w:val="005F0D2C"/>
    <w:rsid w:val="005F36B5"/>
    <w:rsid w:val="005F41CD"/>
    <w:rsid w:val="005F654D"/>
    <w:rsid w:val="00600324"/>
    <w:rsid w:val="006005BE"/>
    <w:rsid w:val="00600FDA"/>
    <w:rsid w:val="00602555"/>
    <w:rsid w:val="00603136"/>
    <w:rsid w:val="00605647"/>
    <w:rsid w:val="00607E4F"/>
    <w:rsid w:val="0061182D"/>
    <w:rsid w:val="0061785F"/>
    <w:rsid w:val="006272F0"/>
    <w:rsid w:val="00635818"/>
    <w:rsid w:val="00635C9D"/>
    <w:rsid w:val="00637350"/>
    <w:rsid w:val="00641016"/>
    <w:rsid w:val="006416FA"/>
    <w:rsid w:val="00660DB0"/>
    <w:rsid w:val="006732CE"/>
    <w:rsid w:val="00676D6C"/>
    <w:rsid w:val="00681FAF"/>
    <w:rsid w:val="0068417C"/>
    <w:rsid w:val="00697FA8"/>
    <w:rsid w:val="006B0DE8"/>
    <w:rsid w:val="006B5F87"/>
    <w:rsid w:val="006B7200"/>
    <w:rsid w:val="006C64C4"/>
    <w:rsid w:val="006D65C9"/>
    <w:rsid w:val="006E058C"/>
    <w:rsid w:val="006F649B"/>
    <w:rsid w:val="007108A3"/>
    <w:rsid w:val="0071295E"/>
    <w:rsid w:val="00730E01"/>
    <w:rsid w:val="00732676"/>
    <w:rsid w:val="0074155B"/>
    <w:rsid w:val="0074164E"/>
    <w:rsid w:val="00751985"/>
    <w:rsid w:val="00755D51"/>
    <w:rsid w:val="00764D9C"/>
    <w:rsid w:val="00773B75"/>
    <w:rsid w:val="007829C2"/>
    <w:rsid w:val="00785C6D"/>
    <w:rsid w:val="00786F16"/>
    <w:rsid w:val="00794EA6"/>
    <w:rsid w:val="00795049"/>
    <w:rsid w:val="007961DA"/>
    <w:rsid w:val="007A19CA"/>
    <w:rsid w:val="007A35FC"/>
    <w:rsid w:val="007A3C54"/>
    <w:rsid w:val="007A4A1F"/>
    <w:rsid w:val="007A62BF"/>
    <w:rsid w:val="007B7156"/>
    <w:rsid w:val="007C02FD"/>
    <w:rsid w:val="007D173F"/>
    <w:rsid w:val="007D1915"/>
    <w:rsid w:val="007D43D1"/>
    <w:rsid w:val="007D5183"/>
    <w:rsid w:val="007E5B51"/>
    <w:rsid w:val="007F1CE6"/>
    <w:rsid w:val="007F2D0D"/>
    <w:rsid w:val="007F4C37"/>
    <w:rsid w:val="007F6FF3"/>
    <w:rsid w:val="007F7DC3"/>
    <w:rsid w:val="0080062D"/>
    <w:rsid w:val="008016B7"/>
    <w:rsid w:val="008112EE"/>
    <w:rsid w:val="0081171F"/>
    <w:rsid w:val="0081309A"/>
    <w:rsid w:val="00814672"/>
    <w:rsid w:val="00815DC1"/>
    <w:rsid w:val="008307ED"/>
    <w:rsid w:val="008308C3"/>
    <w:rsid w:val="00833EFB"/>
    <w:rsid w:val="00837D09"/>
    <w:rsid w:val="008524D0"/>
    <w:rsid w:val="00857CF1"/>
    <w:rsid w:val="008655E6"/>
    <w:rsid w:val="00872344"/>
    <w:rsid w:val="00873BA8"/>
    <w:rsid w:val="00874663"/>
    <w:rsid w:val="00884975"/>
    <w:rsid w:val="00885CE7"/>
    <w:rsid w:val="008864F0"/>
    <w:rsid w:val="00893146"/>
    <w:rsid w:val="0089706F"/>
    <w:rsid w:val="008A1BFE"/>
    <w:rsid w:val="008A1E06"/>
    <w:rsid w:val="008A463E"/>
    <w:rsid w:val="008A51A6"/>
    <w:rsid w:val="008A74D1"/>
    <w:rsid w:val="008B2408"/>
    <w:rsid w:val="008B5183"/>
    <w:rsid w:val="008C1DF2"/>
    <w:rsid w:val="008D06C2"/>
    <w:rsid w:val="008D6D1A"/>
    <w:rsid w:val="008E4BF5"/>
    <w:rsid w:val="008F1095"/>
    <w:rsid w:val="008F243F"/>
    <w:rsid w:val="008F2B48"/>
    <w:rsid w:val="008F379A"/>
    <w:rsid w:val="009035D7"/>
    <w:rsid w:val="009100CA"/>
    <w:rsid w:val="0091091A"/>
    <w:rsid w:val="00914BEE"/>
    <w:rsid w:val="009172C7"/>
    <w:rsid w:val="009229C4"/>
    <w:rsid w:val="00923D54"/>
    <w:rsid w:val="00936401"/>
    <w:rsid w:val="00936DF0"/>
    <w:rsid w:val="00937D83"/>
    <w:rsid w:val="0094355A"/>
    <w:rsid w:val="0094766C"/>
    <w:rsid w:val="00947945"/>
    <w:rsid w:val="00947C00"/>
    <w:rsid w:val="00955A68"/>
    <w:rsid w:val="00955BAF"/>
    <w:rsid w:val="00961881"/>
    <w:rsid w:val="00962426"/>
    <w:rsid w:val="009763B7"/>
    <w:rsid w:val="00977CB3"/>
    <w:rsid w:val="009811D1"/>
    <w:rsid w:val="00987A2E"/>
    <w:rsid w:val="009903BE"/>
    <w:rsid w:val="00992296"/>
    <w:rsid w:val="0099375E"/>
    <w:rsid w:val="009939DC"/>
    <w:rsid w:val="009A005B"/>
    <w:rsid w:val="009A79AF"/>
    <w:rsid w:val="009B29C4"/>
    <w:rsid w:val="009B43C7"/>
    <w:rsid w:val="009C5917"/>
    <w:rsid w:val="009C7827"/>
    <w:rsid w:val="009D3B3C"/>
    <w:rsid w:val="009E0105"/>
    <w:rsid w:val="009E0BFF"/>
    <w:rsid w:val="009E26EA"/>
    <w:rsid w:val="009F4C1C"/>
    <w:rsid w:val="009F70D1"/>
    <w:rsid w:val="00A024DA"/>
    <w:rsid w:val="00A10730"/>
    <w:rsid w:val="00A148D5"/>
    <w:rsid w:val="00A2492E"/>
    <w:rsid w:val="00A2503C"/>
    <w:rsid w:val="00A26B58"/>
    <w:rsid w:val="00A313E7"/>
    <w:rsid w:val="00A33999"/>
    <w:rsid w:val="00A505A2"/>
    <w:rsid w:val="00A52620"/>
    <w:rsid w:val="00A54A58"/>
    <w:rsid w:val="00A550CB"/>
    <w:rsid w:val="00A5588D"/>
    <w:rsid w:val="00A573B3"/>
    <w:rsid w:val="00A754CC"/>
    <w:rsid w:val="00A775AF"/>
    <w:rsid w:val="00A85EF0"/>
    <w:rsid w:val="00A95D63"/>
    <w:rsid w:val="00A975C2"/>
    <w:rsid w:val="00AA0467"/>
    <w:rsid w:val="00AA13A4"/>
    <w:rsid w:val="00AA2018"/>
    <w:rsid w:val="00AA318F"/>
    <w:rsid w:val="00AB3124"/>
    <w:rsid w:val="00AB63EA"/>
    <w:rsid w:val="00AC3488"/>
    <w:rsid w:val="00AC6D4D"/>
    <w:rsid w:val="00AD37FC"/>
    <w:rsid w:val="00AD4EAB"/>
    <w:rsid w:val="00AD56D5"/>
    <w:rsid w:val="00AD5EF9"/>
    <w:rsid w:val="00AD69EF"/>
    <w:rsid w:val="00AD7368"/>
    <w:rsid w:val="00AE0631"/>
    <w:rsid w:val="00AE2B18"/>
    <w:rsid w:val="00AF394D"/>
    <w:rsid w:val="00AF54C5"/>
    <w:rsid w:val="00AF7D68"/>
    <w:rsid w:val="00B03787"/>
    <w:rsid w:val="00B04032"/>
    <w:rsid w:val="00B121D7"/>
    <w:rsid w:val="00B16986"/>
    <w:rsid w:val="00B21B9D"/>
    <w:rsid w:val="00B22397"/>
    <w:rsid w:val="00B2567E"/>
    <w:rsid w:val="00B26276"/>
    <w:rsid w:val="00B419AE"/>
    <w:rsid w:val="00B45CD7"/>
    <w:rsid w:val="00B53DA6"/>
    <w:rsid w:val="00B5799D"/>
    <w:rsid w:val="00B64A69"/>
    <w:rsid w:val="00B66082"/>
    <w:rsid w:val="00B71508"/>
    <w:rsid w:val="00B7223F"/>
    <w:rsid w:val="00B73980"/>
    <w:rsid w:val="00B94F30"/>
    <w:rsid w:val="00B964DD"/>
    <w:rsid w:val="00BA392A"/>
    <w:rsid w:val="00BA724A"/>
    <w:rsid w:val="00BB1305"/>
    <w:rsid w:val="00BB534F"/>
    <w:rsid w:val="00BB620F"/>
    <w:rsid w:val="00BC47E5"/>
    <w:rsid w:val="00BC61CE"/>
    <w:rsid w:val="00BD0F22"/>
    <w:rsid w:val="00BD1E55"/>
    <w:rsid w:val="00BD4C81"/>
    <w:rsid w:val="00BD6AB0"/>
    <w:rsid w:val="00BD6F7C"/>
    <w:rsid w:val="00BE5E32"/>
    <w:rsid w:val="00BE68C0"/>
    <w:rsid w:val="00BF0C6F"/>
    <w:rsid w:val="00BF1833"/>
    <w:rsid w:val="00BF18BD"/>
    <w:rsid w:val="00BF3AF2"/>
    <w:rsid w:val="00BF3ED1"/>
    <w:rsid w:val="00C0492B"/>
    <w:rsid w:val="00C057E6"/>
    <w:rsid w:val="00C14C8C"/>
    <w:rsid w:val="00C1541E"/>
    <w:rsid w:val="00C2103F"/>
    <w:rsid w:val="00C233A3"/>
    <w:rsid w:val="00C276F7"/>
    <w:rsid w:val="00C340CA"/>
    <w:rsid w:val="00C34472"/>
    <w:rsid w:val="00C40DE8"/>
    <w:rsid w:val="00C63F1D"/>
    <w:rsid w:val="00C64808"/>
    <w:rsid w:val="00C7037B"/>
    <w:rsid w:val="00C7474F"/>
    <w:rsid w:val="00C7568A"/>
    <w:rsid w:val="00C92D94"/>
    <w:rsid w:val="00CA72BC"/>
    <w:rsid w:val="00CA7369"/>
    <w:rsid w:val="00CB6DA0"/>
    <w:rsid w:val="00CB716E"/>
    <w:rsid w:val="00CC408F"/>
    <w:rsid w:val="00CC4C0B"/>
    <w:rsid w:val="00CE0817"/>
    <w:rsid w:val="00CE0E35"/>
    <w:rsid w:val="00CF240D"/>
    <w:rsid w:val="00CF39D1"/>
    <w:rsid w:val="00CF7068"/>
    <w:rsid w:val="00D154D7"/>
    <w:rsid w:val="00D20627"/>
    <w:rsid w:val="00D22CC2"/>
    <w:rsid w:val="00D304C6"/>
    <w:rsid w:val="00D40D2F"/>
    <w:rsid w:val="00D41385"/>
    <w:rsid w:val="00D41C51"/>
    <w:rsid w:val="00D456A9"/>
    <w:rsid w:val="00D50174"/>
    <w:rsid w:val="00D509C1"/>
    <w:rsid w:val="00D50A1A"/>
    <w:rsid w:val="00D54EA0"/>
    <w:rsid w:val="00D72188"/>
    <w:rsid w:val="00D73D12"/>
    <w:rsid w:val="00D804EB"/>
    <w:rsid w:val="00D806DE"/>
    <w:rsid w:val="00D809E0"/>
    <w:rsid w:val="00D82153"/>
    <w:rsid w:val="00D92376"/>
    <w:rsid w:val="00D92AFD"/>
    <w:rsid w:val="00DB0ADE"/>
    <w:rsid w:val="00DB2A70"/>
    <w:rsid w:val="00DB2C27"/>
    <w:rsid w:val="00DC099B"/>
    <w:rsid w:val="00DC6995"/>
    <w:rsid w:val="00DC79CB"/>
    <w:rsid w:val="00DD1FE2"/>
    <w:rsid w:val="00DD2F63"/>
    <w:rsid w:val="00DD7B15"/>
    <w:rsid w:val="00DE0615"/>
    <w:rsid w:val="00DE6B45"/>
    <w:rsid w:val="00DF29F6"/>
    <w:rsid w:val="00DF3C23"/>
    <w:rsid w:val="00DF6F2A"/>
    <w:rsid w:val="00DF73F8"/>
    <w:rsid w:val="00E03B76"/>
    <w:rsid w:val="00E078DF"/>
    <w:rsid w:val="00E154D7"/>
    <w:rsid w:val="00E20E5D"/>
    <w:rsid w:val="00E26924"/>
    <w:rsid w:val="00E32B4C"/>
    <w:rsid w:val="00E34199"/>
    <w:rsid w:val="00E372C2"/>
    <w:rsid w:val="00E426A8"/>
    <w:rsid w:val="00E53DE3"/>
    <w:rsid w:val="00E54B31"/>
    <w:rsid w:val="00E5733A"/>
    <w:rsid w:val="00E66823"/>
    <w:rsid w:val="00E7315E"/>
    <w:rsid w:val="00E766CD"/>
    <w:rsid w:val="00E775AC"/>
    <w:rsid w:val="00E8436D"/>
    <w:rsid w:val="00E8469E"/>
    <w:rsid w:val="00E84ABC"/>
    <w:rsid w:val="00E87252"/>
    <w:rsid w:val="00E95AA6"/>
    <w:rsid w:val="00EA0F9B"/>
    <w:rsid w:val="00EA2A6D"/>
    <w:rsid w:val="00EB26FD"/>
    <w:rsid w:val="00EB5877"/>
    <w:rsid w:val="00EB64B3"/>
    <w:rsid w:val="00EE4DF6"/>
    <w:rsid w:val="00EE6893"/>
    <w:rsid w:val="00EE7E05"/>
    <w:rsid w:val="00EF1BF0"/>
    <w:rsid w:val="00EF31E9"/>
    <w:rsid w:val="00F02E87"/>
    <w:rsid w:val="00F033B1"/>
    <w:rsid w:val="00F1393B"/>
    <w:rsid w:val="00F13D54"/>
    <w:rsid w:val="00F20D84"/>
    <w:rsid w:val="00F25E3D"/>
    <w:rsid w:val="00F3722E"/>
    <w:rsid w:val="00F45A01"/>
    <w:rsid w:val="00F46ABD"/>
    <w:rsid w:val="00F46F4A"/>
    <w:rsid w:val="00F50230"/>
    <w:rsid w:val="00F578F5"/>
    <w:rsid w:val="00F57A79"/>
    <w:rsid w:val="00F60EB5"/>
    <w:rsid w:val="00F62E66"/>
    <w:rsid w:val="00F62FD2"/>
    <w:rsid w:val="00F7029C"/>
    <w:rsid w:val="00F77545"/>
    <w:rsid w:val="00F7791B"/>
    <w:rsid w:val="00F80DA8"/>
    <w:rsid w:val="00FA3FE4"/>
    <w:rsid w:val="00FD094B"/>
    <w:rsid w:val="00FD0B97"/>
    <w:rsid w:val="00FD186F"/>
    <w:rsid w:val="00FD7EB7"/>
    <w:rsid w:val="00FE0F3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24BC1E8"/>
  <w15:chartTrackingRefBased/>
  <w15:docId w15:val="{AAA00CC1-71F9-4199-AD48-7A5CD460F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de-AT"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locked="0" w:semiHidden="1" w:uiPriority="0" w:unhideWhenUsed="1"/>
    <w:lsdException w:name="line number" w:semiHidden="1" w:unhideWhenUsed="1"/>
    <w:lsdException w:name="page number" w:semiHidden="1" w:unhideWhenUsed="1"/>
    <w:lsdException w:name="endnote reference" w:locked="0"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2E06E4"/>
    <w:rPr>
      <w:rFonts w:ascii="Arial" w:eastAsiaTheme="minorEastAsia" w:hAnsi="Arial" w:cs="Arial"/>
      <w:snapToGrid w:val="0"/>
      <w:color w:val="000000"/>
      <w:sz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LegStandard">
    <w:name w:val="00_LegStandard"/>
    <w:semiHidden/>
    <w:locked/>
    <w:rsid w:val="002E06E4"/>
    <w:pPr>
      <w:spacing w:line="220" w:lineRule="exact"/>
      <w:jc w:val="both"/>
    </w:pPr>
    <w:rPr>
      <w:snapToGrid w:val="0"/>
      <w:color w:val="000000"/>
      <w:lang w:eastAsia="de-DE"/>
    </w:rPr>
  </w:style>
  <w:style w:type="paragraph" w:customStyle="1" w:styleId="01Undefiniert">
    <w:name w:val="01_Undefiniert"/>
    <w:basedOn w:val="00LegStandard"/>
    <w:semiHidden/>
    <w:locked/>
    <w:rsid w:val="002E06E4"/>
  </w:style>
  <w:style w:type="paragraph" w:customStyle="1" w:styleId="02BDGesBlatt">
    <w:name w:val="02_BDGesBlatt"/>
    <w:basedOn w:val="00LegStandard"/>
    <w:next w:val="03RepOesterr"/>
    <w:rsid w:val="002E06E4"/>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2E06E4"/>
    <w:pPr>
      <w:spacing w:before="100" w:line="440" w:lineRule="exact"/>
      <w:jc w:val="center"/>
    </w:pPr>
    <w:rPr>
      <w:b/>
      <w:caps/>
      <w:spacing w:val="20"/>
      <w:sz w:val="40"/>
      <w:lang w:eastAsia="de-AT"/>
    </w:rPr>
  </w:style>
  <w:style w:type="paragraph" w:customStyle="1" w:styleId="04AusgabeDaten">
    <w:name w:val="04_AusgabeDaten"/>
    <w:basedOn w:val="00LegStandard"/>
    <w:next w:val="05Kurztitel"/>
    <w:rsid w:val="002E06E4"/>
    <w:pPr>
      <w:pBdr>
        <w:top w:val="single" w:sz="12" w:space="0" w:color="auto"/>
        <w:bottom w:val="single" w:sz="12" w:space="2" w:color="auto"/>
      </w:pBdr>
      <w:tabs>
        <w:tab w:val="left" w:pos="0"/>
        <w:tab w:val="center" w:pos="4253"/>
        <w:tab w:val="right" w:pos="8460"/>
      </w:tabs>
      <w:spacing w:before="300" w:after="160" w:line="280" w:lineRule="exact"/>
    </w:pPr>
    <w:rPr>
      <w:b/>
      <w:bCs/>
      <w:sz w:val="24"/>
      <w:lang w:eastAsia="de-AT"/>
    </w:rPr>
  </w:style>
  <w:style w:type="paragraph" w:customStyle="1" w:styleId="11Titel">
    <w:name w:val="11_Titel"/>
    <w:basedOn w:val="00LegStandard"/>
    <w:next w:val="12PromKlEinlSatz"/>
    <w:rsid w:val="002E06E4"/>
    <w:pPr>
      <w:suppressAutoHyphens/>
      <w:spacing w:before="480"/>
    </w:pPr>
    <w:rPr>
      <w:b/>
      <w:sz w:val="22"/>
    </w:rPr>
  </w:style>
  <w:style w:type="paragraph" w:customStyle="1" w:styleId="05Kurztitel">
    <w:name w:val="05_Kurztitel"/>
    <w:basedOn w:val="11Titel"/>
    <w:rsid w:val="002E06E4"/>
    <w:pPr>
      <w:pBdr>
        <w:bottom w:val="single" w:sz="12" w:space="3" w:color="auto"/>
      </w:pBdr>
      <w:spacing w:before="40" w:line="240" w:lineRule="auto"/>
      <w:ind w:left="1985" w:hanging="1985"/>
    </w:pPr>
    <w:rPr>
      <w:sz w:val="20"/>
    </w:rPr>
  </w:style>
  <w:style w:type="paragraph" w:customStyle="1" w:styleId="09Abstand">
    <w:name w:val="09_Abstand"/>
    <w:basedOn w:val="00LegStandard"/>
    <w:rsid w:val="002E06E4"/>
    <w:pPr>
      <w:spacing w:line="200" w:lineRule="exact"/>
      <w:jc w:val="left"/>
    </w:pPr>
  </w:style>
  <w:style w:type="paragraph" w:customStyle="1" w:styleId="10Entwurf">
    <w:name w:val="10_Entwurf"/>
    <w:basedOn w:val="00LegStandard"/>
    <w:next w:val="11Titel"/>
    <w:rsid w:val="002E06E4"/>
    <w:pPr>
      <w:spacing w:before="1600" w:after="1570"/>
      <w:jc w:val="center"/>
    </w:pPr>
    <w:rPr>
      <w:spacing w:val="26"/>
    </w:rPr>
  </w:style>
  <w:style w:type="paragraph" w:customStyle="1" w:styleId="12PromKlEinlSatz">
    <w:name w:val="12_PromKl_EinlSatz"/>
    <w:basedOn w:val="00LegStandard"/>
    <w:next w:val="41UeberschrG1"/>
    <w:rsid w:val="002E06E4"/>
    <w:pPr>
      <w:keepNext/>
      <w:spacing w:before="160"/>
      <w:ind w:firstLine="397"/>
    </w:pPr>
  </w:style>
  <w:style w:type="paragraph" w:customStyle="1" w:styleId="18AbbildungoderObjekt">
    <w:name w:val="18_Abbildung_oder_Objekt"/>
    <w:basedOn w:val="00LegStandard"/>
    <w:next w:val="51Abs"/>
    <w:rsid w:val="002E06E4"/>
    <w:pPr>
      <w:spacing w:before="120" w:after="120" w:line="240" w:lineRule="auto"/>
      <w:jc w:val="left"/>
    </w:pPr>
  </w:style>
  <w:style w:type="paragraph" w:customStyle="1" w:styleId="19Beschriftung">
    <w:name w:val="19_Beschriftung"/>
    <w:basedOn w:val="00LegStandard"/>
    <w:next w:val="51Abs"/>
    <w:rsid w:val="002E06E4"/>
    <w:pPr>
      <w:spacing w:after="120"/>
      <w:jc w:val="left"/>
    </w:pPr>
  </w:style>
  <w:style w:type="paragraph" w:customStyle="1" w:styleId="21NovAo1">
    <w:name w:val="21_NovAo1"/>
    <w:basedOn w:val="00LegStandard"/>
    <w:next w:val="23SatznachNovao"/>
    <w:qFormat/>
    <w:rsid w:val="002E06E4"/>
    <w:pPr>
      <w:keepNext/>
      <w:spacing w:before="160"/>
      <w:outlineLvl w:val="2"/>
    </w:pPr>
    <w:rPr>
      <w:i/>
    </w:rPr>
  </w:style>
  <w:style w:type="paragraph" w:customStyle="1" w:styleId="22NovAo2">
    <w:name w:val="22_NovAo2"/>
    <w:basedOn w:val="21NovAo1"/>
    <w:qFormat/>
    <w:rsid w:val="002E06E4"/>
    <w:pPr>
      <w:keepNext w:val="0"/>
    </w:pPr>
  </w:style>
  <w:style w:type="paragraph" w:customStyle="1" w:styleId="23SatznachNovao">
    <w:name w:val="23_Satz_(nach_Novao)"/>
    <w:basedOn w:val="00LegStandard"/>
    <w:next w:val="21NovAo1"/>
    <w:qFormat/>
    <w:rsid w:val="002E06E4"/>
    <w:pPr>
      <w:spacing w:before="80"/>
    </w:pPr>
  </w:style>
  <w:style w:type="paragraph" w:customStyle="1" w:styleId="30InhaltUeberschrift">
    <w:name w:val="30_InhaltUeberschrift"/>
    <w:basedOn w:val="00LegStandard"/>
    <w:next w:val="31InhaltSpalte"/>
    <w:rsid w:val="002E06E4"/>
    <w:pPr>
      <w:keepNext/>
      <w:spacing w:before="320" w:after="160"/>
      <w:jc w:val="center"/>
      <w:outlineLvl w:val="0"/>
    </w:pPr>
    <w:rPr>
      <w:b/>
    </w:rPr>
  </w:style>
  <w:style w:type="paragraph" w:customStyle="1" w:styleId="31InhaltSpalte">
    <w:name w:val="31_InhaltSpalte"/>
    <w:basedOn w:val="00LegStandard"/>
    <w:next w:val="32InhaltEintrag"/>
    <w:rsid w:val="002E06E4"/>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2E06E4"/>
    <w:pPr>
      <w:jc w:val="left"/>
    </w:pPr>
  </w:style>
  <w:style w:type="paragraph" w:customStyle="1" w:styleId="41UeberschrG1">
    <w:name w:val="41_UeberschrG1"/>
    <w:basedOn w:val="00LegStandard"/>
    <w:next w:val="43UeberschrG2"/>
    <w:rsid w:val="002E06E4"/>
    <w:pPr>
      <w:keepNext/>
      <w:spacing w:before="320"/>
      <w:jc w:val="center"/>
      <w:outlineLvl w:val="0"/>
    </w:pPr>
    <w:rPr>
      <w:b/>
      <w:sz w:val="22"/>
    </w:rPr>
  </w:style>
  <w:style w:type="paragraph" w:customStyle="1" w:styleId="42UeberschrG1-">
    <w:name w:val="42_UeberschrG1-"/>
    <w:basedOn w:val="00LegStandard"/>
    <w:next w:val="43UeberschrG2"/>
    <w:rsid w:val="002E06E4"/>
    <w:pPr>
      <w:keepNext/>
      <w:spacing w:before="160"/>
      <w:jc w:val="center"/>
      <w:outlineLvl w:val="0"/>
    </w:pPr>
    <w:rPr>
      <w:b/>
      <w:sz w:val="22"/>
    </w:rPr>
  </w:style>
  <w:style w:type="paragraph" w:customStyle="1" w:styleId="43UeberschrG2">
    <w:name w:val="43_UeberschrG2"/>
    <w:basedOn w:val="00LegStandard"/>
    <w:next w:val="45UeberschrPara"/>
    <w:rsid w:val="002E06E4"/>
    <w:pPr>
      <w:keepNext/>
      <w:spacing w:before="80" w:after="160"/>
      <w:jc w:val="center"/>
      <w:outlineLvl w:val="1"/>
    </w:pPr>
    <w:rPr>
      <w:b/>
      <w:sz w:val="22"/>
    </w:rPr>
  </w:style>
  <w:style w:type="paragraph" w:customStyle="1" w:styleId="44UeberschrArt">
    <w:name w:val="44_UeberschrArt+"/>
    <w:basedOn w:val="00LegStandard"/>
    <w:next w:val="51Abs"/>
    <w:rsid w:val="002E06E4"/>
    <w:pPr>
      <w:keepNext/>
      <w:spacing w:before="160"/>
      <w:jc w:val="center"/>
      <w:outlineLvl w:val="2"/>
    </w:pPr>
    <w:rPr>
      <w:b/>
    </w:rPr>
  </w:style>
  <w:style w:type="paragraph" w:customStyle="1" w:styleId="45UeberschrPara">
    <w:name w:val="45_UeberschrPara"/>
    <w:basedOn w:val="00LegStandard"/>
    <w:next w:val="51Abs"/>
    <w:qFormat/>
    <w:rsid w:val="002E06E4"/>
    <w:pPr>
      <w:keepNext/>
      <w:spacing w:before="80"/>
      <w:jc w:val="center"/>
    </w:pPr>
    <w:rPr>
      <w:b/>
    </w:rPr>
  </w:style>
  <w:style w:type="paragraph" w:customStyle="1" w:styleId="51Abs">
    <w:name w:val="51_Abs"/>
    <w:basedOn w:val="00LegStandard"/>
    <w:qFormat/>
    <w:rsid w:val="002E06E4"/>
    <w:pPr>
      <w:spacing w:before="80"/>
      <w:ind w:firstLine="397"/>
    </w:pPr>
  </w:style>
  <w:style w:type="paragraph" w:customStyle="1" w:styleId="52Ziffere1">
    <w:name w:val="52_Ziffer_e1"/>
    <w:basedOn w:val="00LegStandard"/>
    <w:semiHidden/>
    <w:qFormat/>
    <w:rsid w:val="002E06E4"/>
    <w:pPr>
      <w:tabs>
        <w:tab w:val="right" w:pos="624"/>
        <w:tab w:val="left" w:pos="680"/>
      </w:tabs>
      <w:spacing w:before="40"/>
      <w:ind w:left="680" w:hanging="680"/>
    </w:pPr>
  </w:style>
  <w:style w:type="paragraph" w:customStyle="1" w:styleId="52Ziffere2">
    <w:name w:val="52_Ziffer_e2"/>
    <w:basedOn w:val="00LegStandard"/>
    <w:semiHidden/>
    <w:rsid w:val="002E06E4"/>
    <w:pPr>
      <w:tabs>
        <w:tab w:val="right" w:pos="851"/>
        <w:tab w:val="left" w:pos="907"/>
      </w:tabs>
      <w:spacing w:before="40"/>
      <w:ind w:left="907" w:hanging="907"/>
    </w:pPr>
  </w:style>
  <w:style w:type="paragraph" w:customStyle="1" w:styleId="52Ziffere3">
    <w:name w:val="52_Ziffer_e3"/>
    <w:basedOn w:val="00LegStandard"/>
    <w:semiHidden/>
    <w:rsid w:val="002E06E4"/>
    <w:pPr>
      <w:tabs>
        <w:tab w:val="right" w:pos="1191"/>
        <w:tab w:val="left" w:pos="1247"/>
      </w:tabs>
      <w:spacing w:before="40"/>
      <w:ind w:left="1247" w:hanging="1247"/>
    </w:pPr>
  </w:style>
  <w:style w:type="paragraph" w:customStyle="1" w:styleId="52Ziffere4">
    <w:name w:val="52_Ziffer_e4"/>
    <w:basedOn w:val="00LegStandard"/>
    <w:semiHidden/>
    <w:rsid w:val="002E06E4"/>
    <w:pPr>
      <w:tabs>
        <w:tab w:val="right" w:pos="1588"/>
        <w:tab w:val="left" w:pos="1644"/>
      </w:tabs>
      <w:spacing w:before="40"/>
      <w:ind w:left="1644" w:hanging="1644"/>
    </w:pPr>
  </w:style>
  <w:style w:type="paragraph" w:customStyle="1" w:styleId="52Ziffere5">
    <w:name w:val="52_Ziffer_e5"/>
    <w:basedOn w:val="00LegStandard"/>
    <w:semiHidden/>
    <w:rsid w:val="002E06E4"/>
    <w:pPr>
      <w:tabs>
        <w:tab w:val="right" w:pos="1928"/>
        <w:tab w:val="left" w:pos="1985"/>
      </w:tabs>
      <w:spacing w:before="40"/>
      <w:ind w:left="1985" w:hanging="1985"/>
    </w:pPr>
  </w:style>
  <w:style w:type="paragraph" w:customStyle="1" w:styleId="52ZiffermitBetrag">
    <w:name w:val="52_Ziffer_mit_Betrag"/>
    <w:basedOn w:val="00LegStandard"/>
    <w:semiHidden/>
    <w:rsid w:val="002E06E4"/>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semiHidden/>
    <w:rsid w:val="002E06E4"/>
    <w:pPr>
      <w:tabs>
        <w:tab w:val="clear" w:pos="6663"/>
        <w:tab w:val="clear" w:pos="8505"/>
        <w:tab w:val="right" w:leader="dot" w:pos="4678"/>
        <w:tab w:val="right" w:leader="dot" w:pos="6521"/>
      </w:tabs>
    </w:pPr>
  </w:style>
  <w:style w:type="paragraph" w:customStyle="1" w:styleId="53Literae1">
    <w:name w:val="53_Litera_e1"/>
    <w:basedOn w:val="00LegStandard"/>
    <w:semiHidden/>
    <w:rsid w:val="002E06E4"/>
    <w:pPr>
      <w:tabs>
        <w:tab w:val="right" w:pos="624"/>
        <w:tab w:val="left" w:pos="680"/>
      </w:tabs>
      <w:spacing w:before="40"/>
      <w:ind w:left="680" w:hanging="680"/>
    </w:pPr>
  </w:style>
  <w:style w:type="paragraph" w:customStyle="1" w:styleId="53Literae2">
    <w:name w:val="53_Litera_e2"/>
    <w:basedOn w:val="00LegStandard"/>
    <w:semiHidden/>
    <w:qFormat/>
    <w:rsid w:val="002E06E4"/>
    <w:pPr>
      <w:tabs>
        <w:tab w:val="right" w:pos="851"/>
        <w:tab w:val="left" w:pos="907"/>
      </w:tabs>
      <w:spacing w:before="40"/>
      <w:ind w:left="907" w:hanging="907"/>
    </w:pPr>
  </w:style>
  <w:style w:type="paragraph" w:customStyle="1" w:styleId="53Literae3">
    <w:name w:val="53_Litera_e3"/>
    <w:basedOn w:val="00LegStandard"/>
    <w:semiHidden/>
    <w:rsid w:val="002E06E4"/>
    <w:pPr>
      <w:tabs>
        <w:tab w:val="right" w:pos="1191"/>
        <w:tab w:val="left" w:pos="1247"/>
      </w:tabs>
      <w:spacing w:before="40"/>
      <w:ind w:left="1247" w:hanging="1247"/>
    </w:pPr>
  </w:style>
  <w:style w:type="paragraph" w:customStyle="1" w:styleId="53Literae4">
    <w:name w:val="53_Litera_e4"/>
    <w:basedOn w:val="00LegStandard"/>
    <w:semiHidden/>
    <w:rsid w:val="002E06E4"/>
    <w:pPr>
      <w:tabs>
        <w:tab w:val="right" w:pos="1588"/>
        <w:tab w:val="left" w:pos="1644"/>
      </w:tabs>
      <w:spacing w:before="40"/>
      <w:ind w:left="1644" w:hanging="1644"/>
    </w:pPr>
  </w:style>
  <w:style w:type="paragraph" w:customStyle="1" w:styleId="53Literae5">
    <w:name w:val="53_Litera_e5"/>
    <w:basedOn w:val="00LegStandard"/>
    <w:semiHidden/>
    <w:rsid w:val="002E06E4"/>
    <w:pPr>
      <w:tabs>
        <w:tab w:val="right" w:pos="1928"/>
        <w:tab w:val="left" w:pos="1985"/>
      </w:tabs>
      <w:spacing w:before="40"/>
      <w:ind w:left="1985" w:hanging="1985"/>
    </w:pPr>
  </w:style>
  <w:style w:type="paragraph" w:customStyle="1" w:styleId="53LiteramitBetrag">
    <w:name w:val="53_Litera_mit_Betrag"/>
    <w:basedOn w:val="52ZiffermitBetrag"/>
    <w:semiHidden/>
    <w:rsid w:val="002E06E4"/>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semiHidden/>
    <w:rsid w:val="002E06E4"/>
    <w:pPr>
      <w:tabs>
        <w:tab w:val="clear" w:pos="6663"/>
        <w:tab w:val="clear" w:pos="8505"/>
        <w:tab w:val="right" w:leader="dot" w:pos="4678"/>
        <w:tab w:val="right" w:leader="dot" w:pos="6521"/>
      </w:tabs>
    </w:pPr>
  </w:style>
  <w:style w:type="paragraph" w:customStyle="1" w:styleId="54Subliterae1">
    <w:name w:val="54_Sublitera_e1"/>
    <w:basedOn w:val="00LegStandard"/>
    <w:semiHidden/>
    <w:rsid w:val="002E06E4"/>
    <w:pPr>
      <w:tabs>
        <w:tab w:val="right" w:pos="624"/>
        <w:tab w:val="left" w:pos="680"/>
      </w:tabs>
      <w:spacing w:before="40"/>
      <w:ind w:left="680" w:hanging="680"/>
    </w:pPr>
  </w:style>
  <w:style w:type="paragraph" w:customStyle="1" w:styleId="54Subliterae2">
    <w:name w:val="54_Sublitera_e2"/>
    <w:basedOn w:val="00LegStandard"/>
    <w:semiHidden/>
    <w:rsid w:val="002E06E4"/>
    <w:pPr>
      <w:tabs>
        <w:tab w:val="right" w:pos="851"/>
        <w:tab w:val="left" w:pos="907"/>
      </w:tabs>
      <w:spacing w:before="40"/>
      <w:ind w:left="907" w:hanging="907"/>
    </w:pPr>
  </w:style>
  <w:style w:type="paragraph" w:customStyle="1" w:styleId="54Subliterae3">
    <w:name w:val="54_Sublitera_e3"/>
    <w:basedOn w:val="00LegStandard"/>
    <w:semiHidden/>
    <w:rsid w:val="002E06E4"/>
    <w:pPr>
      <w:tabs>
        <w:tab w:val="right" w:pos="1191"/>
        <w:tab w:val="left" w:pos="1247"/>
      </w:tabs>
      <w:spacing w:before="40"/>
      <w:ind w:left="1247" w:hanging="1247"/>
    </w:pPr>
  </w:style>
  <w:style w:type="paragraph" w:customStyle="1" w:styleId="54Subliterae4">
    <w:name w:val="54_Sublitera_e4"/>
    <w:basedOn w:val="00LegStandard"/>
    <w:semiHidden/>
    <w:rsid w:val="002E06E4"/>
    <w:pPr>
      <w:tabs>
        <w:tab w:val="right" w:pos="1588"/>
        <w:tab w:val="left" w:pos="1644"/>
      </w:tabs>
      <w:spacing w:before="40"/>
      <w:ind w:left="1644" w:hanging="1644"/>
    </w:pPr>
  </w:style>
  <w:style w:type="paragraph" w:customStyle="1" w:styleId="54Subliterae5">
    <w:name w:val="54_Sublitera_e5"/>
    <w:basedOn w:val="00LegStandard"/>
    <w:semiHidden/>
    <w:rsid w:val="002E06E4"/>
    <w:pPr>
      <w:tabs>
        <w:tab w:val="right" w:pos="1928"/>
        <w:tab w:val="left" w:pos="1985"/>
      </w:tabs>
      <w:spacing w:before="40"/>
      <w:ind w:left="1985" w:hanging="1985"/>
    </w:pPr>
  </w:style>
  <w:style w:type="paragraph" w:customStyle="1" w:styleId="54SubliteramitBetrag">
    <w:name w:val="54_Sublitera_mit_Betrag"/>
    <w:basedOn w:val="52ZiffermitBetrag"/>
    <w:semiHidden/>
    <w:rsid w:val="002E06E4"/>
    <w:pPr>
      <w:tabs>
        <w:tab w:val="clear" w:pos="624"/>
        <w:tab w:val="clear" w:pos="680"/>
        <w:tab w:val="right" w:pos="1191"/>
        <w:tab w:val="left" w:pos="1247"/>
      </w:tabs>
      <w:ind w:left="1247" w:right="1066" w:hanging="1247"/>
    </w:pPr>
  </w:style>
  <w:style w:type="paragraph" w:customStyle="1" w:styleId="54aStriche1">
    <w:name w:val="54a_Strich_e1"/>
    <w:basedOn w:val="00LegStandard"/>
    <w:semiHidden/>
    <w:rsid w:val="002E06E4"/>
    <w:pPr>
      <w:tabs>
        <w:tab w:val="right" w:pos="624"/>
        <w:tab w:val="left" w:pos="680"/>
      </w:tabs>
      <w:spacing w:before="40"/>
      <w:ind w:left="680" w:hanging="680"/>
    </w:pPr>
  </w:style>
  <w:style w:type="paragraph" w:customStyle="1" w:styleId="54aStriche2">
    <w:name w:val="54a_Strich_e2"/>
    <w:basedOn w:val="00LegStandard"/>
    <w:semiHidden/>
    <w:rsid w:val="002E06E4"/>
    <w:pPr>
      <w:tabs>
        <w:tab w:val="right" w:pos="851"/>
        <w:tab w:val="left" w:pos="907"/>
      </w:tabs>
      <w:spacing w:before="40"/>
      <w:ind w:left="907" w:hanging="907"/>
    </w:pPr>
  </w:style>
  <w:style w:type="paragraph" w:customStyle="1" w:styleId="54aStriche3">
    <w:name w:val="54a_Strich_e3"/>
    <w:basedOn w:val="00LegStandard"/>
    <w:semiHidden/>
    <w:qFormat/>
    <w:rsid w:val="002E06E4"/>
    <w:pPr>
      <w:tabs>
        <w:tab w:val="right" w:pos="1191"/>
        <w:tab w:val="left" w:pos="1247"/>
      </w:tabs>
      <w:spacing w:before="40"/>
      <w:ind w:left="1247" w:hanging="1247"/>
    </w:pPr>
  </w:style>
  <w:style w:type="paragraph" w:customStyle="1" w:styleId="54aStriche4">
    <w:name w:val="54a_Strich_e4"/>
    <w:basedOn w:val="00LegStandard"/>
    <w:semiHidden/>
    <w:rsid w:val="002E06E4"/>
    <w:pPr>
      <w:tabs>
        <w:tab w:val="right" w:pos="1588"/>
        <w:tab w:val="left" w:pos="1644"/>
      </w:tabs>
      <w:spacing w:before="40"/>
      <w:ind w:left="1644" w:hanging="1644"/>
    </w:pPr>
  </w:style>
  <w:style w:type="paragraph" w:customStyle="1" w:styleId="54aStriche5">
    <w:name w:val="54a_Strich_e5"/>
    <w:basedOn w:val="00LegStandard"/>
    <w:semiHidden/>
    <w:rsid w:val="002E06E4"/>
    <w:pPr>
      <w:tabs>
        <w:tab w:val="right" w:pos="1928"/>
        <w:tab w:val="left" w:pos="1985"/>
      </w:tabs>
      <w:spacing w:before="40"/>
      <w:ind w:left="1985" w:hanging="1985"/>
    </w:pPr>
  </w:style>
  <w:style w:type="paragraph" w:customStyle="1" w:styleId="54aStriche6">
    <w:name w:val="54a_Strich_e6"/>
    <w:basedOn w:val="00LegStandard"/>
    <w:semiHidden/>
    <w:rsid w:val="002E06E4"/>
    <w:pPr>
      <w:tabs>
        <w:tab w:val="right" w:pos="2268"/>
        <w:tab w:val="left" w:pos="2325"/>
      </w:tabs>
      <w:spacing w:before="40"/>
      <w:ind w:left="2325" w:hanging="2325"/>
    </w:pPr>
  </w:style>
  <w:style w:type="paragraph" w:customStyle="1" w:styleId="54aStriche7">
    <w:name w:val="54a_Strich_e7"/>
    <w:basedOn w:val="00LegStandard"/>
    <w:semiHidden/>
    <w:rsid w:val="002E06E4"/>
    <w:pPr>
      <w:tabs>
        <w:tab w:val="right" w:pos="2608"/>
        <w:tab w:val="left" w:pos="2665"/>
      </w:tabs>
      <w:spacing w:before="40"/>
      <w:ind w:left="2665" w:hanging="2665"/>
    </w:pPr>
  </w:style>
  <w:style w:type="paragraph" w:customStyle="1" w:styleId="54aTSubliteramitBetragTGUE">
    <w:name w:val="54aT_Sublitera_mit_Betrag_TGUE"/>
    <w:basedOn w:val="54SubliteramitBetrag"/>
    <w:semiHidden/>
    <w:rsid w:val="002E06E4"/>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semiHidden/>
    <w:rsid w:val="002E06E4"/>
    <w:pPr>
      <w:spacing w:before="40"/>
    </w:pPr>
  </w:style>
  <w:style w:type="paragraph" w:customStyle="1" w:styleId="56SchlussteilZiff">
    <w:name w:val="56_SchlussteilZiff"/>
    <w:basedOn w:val="00LegStandard"/>
    <w:next w:val="51Abs"/>
    <w:semiHidden/>
    <w:rsid w:val="002E06E4"/>
    <w:pPr>
      <w:spacing w:before="40"/>
      <w:ind w:left="680"/>
    </w:pPr>
  </w:style>
  <w:style w:type="paragraph" w:customStyle="1" w:styleId="57SchlussteilLit">
    <w:name w:val="57_SchlussteilLit"/>
    <w:basedOn w:val="00LegStandard"/>
    <w:next w:val="51Abs"/>
    <w:semiHidden/>
    <w:rsid w:val="002E06E4"/>
    <w:pPr>
      <w:spacing w:before="40"/>
      <w:ind w:left="907"/>
    </w:pPr>
  </w:style>
  <w:style w:type="paragraph" w:customStyle="1" w:styleId="61TabText">
    <w:name w:val="61_TabText"/>
    <w:basedOn w:val="00LegStandard"/>
    <w:rsid w:val="002E06E4"/>
    <w:pPr>
      <w:jc w:val="left"/>
    </w:pPr>
  </w:style>
  <w:style w:type="paragraph" w:customStyle="1" w:styleId="61aTabTextRechtsb">
    <w:name w:val="61a_TabTextRechtsb"/>
    <w:basedOn w:val="61TabText"/>
    <w:rsid w:val="002E06E4"/>
    <w:pPr>
      <w:jc w:val="right"/>
    </w:pPr>
  </w:style>
  <w:style w:type="paragraph" w:customStyle="1" w:styleId="61bTabTextZentriert">
    <w:name w:val="61b_TabTextZentriert"/>
    <w:basedOn w:val="61TabText"/>
    <w:rsid w:val="002E06E4"/>
    <w:pPr>
      <w:jc w:val="center"/>
    </w:pPr>
  </w:style>
  <w:style w:type="paragraph" w:customStyle="1" w:styleId="61cTabTextBlock">
    <w:name w:val="61c_TabTextBlock"/>
    <w:basedOn w:val="61TabText"/>
    <w:rsid w:val="002E06E4"/>
    <w:pPr>
      <w:jc w:val="both"/>
    </w:pPr>
  </w:style>
  <w:style w:type="paragraph" w:customStyle="1" w:styleId="62Kopfzeile">
    <w:name w:val="62_Kopfzeile"/>
    <w:basedOn w:val="51Abs"/>
    <w:rsid w:val="002E06E4"/>
    <w:pPr>
      <w:tabs>
        <w:tab w:val="center" w:pos="4253"/>
        <w:tab w:val="right" w:pos="8505"/>
      </w:tabs>
      <w:ind w:firstLine="0"/>
    </w:pPr>
  </w:style>
  <w:style w:type="paragraph" w:customStyle="1" w:styleId="65FNText">
    <w:name w:val="65_FN_Text"/>
    <w:basedOn w:val="00LegStandard"/>
    <w:rsid w:val="002E06E4"/>
    <w:rPr>
      <w:sz w:val="18"/>
    </w:rPr>
  </w:style>
  <w:style w:type="paragraph" w:customStyle="1" w:styleId="63Fuzeile">
    <w:name w:val="63_Fußzeile"/>
    <w:basedOn w:val="65FNText"/>
    <w:rsid w:val="002E06E4"/>
    <w:pPr>
      <w:tabs>
        <w:tab w:val="center" w:pos="4253"/>
        <w:tab w:val="right" w:pos="8505"/>
      </w:tabs>
    </w:pPr>
  </w:style>
  <w:style w:type="character" w:customStyle="1" w:styleId="66FNZeichen">
    <w:name w:val="66_FN_Zeichen"/>
    <w:rsid w:val="002E06E4"/>
    <w:rPr>
      <w:sz w:val="20"/>
      <w:szCs w:val="20"/>
      <w:vertAlign w:val="superscript"/>
    </w:rPr>
  </w:style>
  <w:style w:type="paragraph" w:customStyle="1" w:styleId="68UnterschrL">
    <w:name w:val="68_UnterschrL"/>
    <w:basedOn w:val="00LegStandard"/>
    <w:rsid w:val="002E06E4"/>
    <w:pPr>
      <w:spacing w:before="160"/>
      <w:jc w:val="left"/>
    </w:pPr>
    <w:rPr>
      <w:b/>
    </w:rPr>
  </w:style>
  <w:style w:type="paragraph" w:customStyle="1" w:styleId="69UnterschrM">
    <w:name w:val="69_UnterschrM"/>
    <w:basedOn w:val="68UnterschrL"/>
    <w:rsid w:val="002E06E4"/>
    <w:pPr>
      <w:jc w:val="center"/>
    </w:pPr>
  </w:style>
  <w:style w:type="paragraph" w:customStyle="1" w:styleId="71Anlagenbez">
    <w:name w:val="71_Anlagenbez"/>
    <w:basedOn w:val="00LegStandard"/>
    <w:rsid w:val="002E06E4"/>
    <w:pPr>
      <w:spacing w:before="160"/>
      <w:jc w:val="right"/>
      <w:outlineLvl w:val="0"/>
    </w:pPr>
    <w:rPr>
      <w:b/>
      <w:sz w:val="22"/>
    </w:rPr>
  </w:style>
  <w:style w:type="paragraph" w:customStyle="1" w:styleId="81ErlUeberschrZ">
    <w:name w:val="81_ErlUeberschrZ"/>
    <w:basedOn w:val="00LegStandard"/>
    <w:next w:val="83ErlText"/>
    <w:rsid w:val="002E06E4"/>
    <w:pPr>
      <w:keepNext/>
      <w:spacing w:before="320"/>
      <w:jc w:val="center"/>
      <w:outlineLvl w:val="0"/>
    </w:pPr>
    <w:rPr>
      <w:b/>
      <w:sz w:val="22"/>
    </w:rPr>
  </w:style>
  <w:style w:type="paragraph" w:customStyle="1" w:styleId="82ErlUeberschrL">
    <w:name w:val="82_ErlUeberschrL"/>
    <w:basedOn w:val="00LegStandard"/>
    <w:next w:val="83ErlText"/>
    <w:rsid w:val="002E06E4"/>
    <w:pPr>
      <w:keepNext/>
      <w:spacing w:before="80"/>
      <w:outlineLvl w:val="1"/>
    </w:pPr>
    <w:rPr>
      <w:b/>
    </w:rPr>
  </w:style>
  <w:style w:type="paragraph" w:customStyle="1" w:styleId="83ErlText">
    <w:name w:val="83_ErlText"/>
    <w:basedOn w:val="00LegStandard"/>
    <w:rsid w:val="002E06E4"/>
    <w:pPr>
      <w:spacing w:before="80"/>
    </w:pPr>
  </w:style>
  <w:style w:type="paragraph" w:customStyle="1" w:styleId="85ErlAufzaehlg">
    <w:name w:val="85_ErlAufzaehlg"/>
    <w:basedOn w:val="83ErlText"/>
    <w:rsid w:val="002E06E4"/>
    <w:pPr>
      <w:tabs>
        <w:tab w:val="left" w:pos="397"/>
      </w:tabs>
      <w:ind w:left="397" w:hanging="397"/>
    </w:pPr>
  </w:style>
  <w:style w:type="paragraph" w:customStyle="1" w:styleId="89TGUEUeberschrSpalte">
    <w:name w:val="89_TGUE_UeberschrSpalte"/>
    <w:basedOn w:val="00LegStandard"/>
    <w:rsid w:val="002E06E4"/>
    <w:pPr>
      <w:keepNext/>
      <w:spacing w:before="80"/>
      <w:jc w:val="center"/>
    </w:pPr>
    <w:rPr>
      <w:b/>
    </w:rPr>
  </w:style>
  <w:style w:type="character" w:customStyle="1" w:styleId="990Fehler">
    <w:name w:val="990_Fehler"/>
    <w:basedOn w:val="DefaultParagraphFont"/>
    <w:semiHidden/>
    <w:locked/>
    <w:rsid w:val="002E06E4"/>
    <w:rPr>
      <w:color w:val="FF0000"/>
    </w:rPr>
  </w:style>
  <w:style w:type="character" w:customStyle="1" w:styleId="991GldSymbol">
    <w:name w:val="991_GldSymbol"/>
    <w:rsid w:val="002E06E4"/>
    <w:rPr>
      <w:b/>
      <w:color w:val="000000"/>
    </w:rPr>
  </w:style>
  <w:style w:type="character" w:customStyle="1" w:styleId="992Normal">
    <w:name w:val="992_Normal"/>
    <w:rsid w:val="002E06E4"/>
    <w:rPr>
      <w:dstrike w:val="0"/>
      <w:vertAlign w:val="baseline"/>
    </w:rPr>
  </w:style>
  <w:style w:type="character" w:customStyle="1" w:styleId="992bNormalundFett">
    <w:name w:val="992b_Normal_und_Fett"/>
    <w:basedOn w:val="992Normal"/>
    <w:rsid w:val="002E06E4"/>
    <w:rPr>
      <w:b/>
      <w:dstrike w:val="0"/>
      <w:vertAlign w:val="baseline"/>
    </w:rPr>
  </w:style>
  <w:style w:type="character" w:customStyle="1" w:styleId="993Fett">
    <w:name w:val="993_Fett"/>
    <w:rsid w:val="002E06E4"/>
    <w:rPr>
      <w:b/>
    </w:rPr>
  </w:style>
  <w:style w:type="character" w:customStyle="1" w:styleId="994Kursiv">
    <w:name w:val="994_Kursiv"/>
    <w:rsid w:val="002E06E4"/>
    <w:rPr>
      <w:i/>
    </w:rPr>
  </w:style>
  <w:style w:type="character" w:customStyle="1" w:styleId="995Unterstrichen">
    <w:name w:val="995_Unterstrichen"/>
    <w:rsid w:val="002E06E4"/>
    <w:rPr>
      <w:u w:val="single"/>
    </w:rPr>
  </w:style>
  <w:style w:type="character" w:customStyle="1" w:styleId="996Gesperrt">
    <w:name w:val="996_Gesperrt"/>
    <w:rsid w:val="002E06E4"/>
    <w:rPr>
      <w:spacing w:val="26"/>
    </w:rPr>
  </w:style>
  <w:style w:type="character" w:customStyle="1" w:styleId="997Hoch">
    <w:name w:val="997_Hoch"/>
    <w:rsid w:val="002E06E4"/>
    <w:rPr>
      <w:vertAlign w:val="superscript"/>
    </w:rPr>
  </w:style>
  <w:style w:type="character" w:customStyle="1" w:styleId="998Tief">
    <w:name w:val="998_Tief"/>
    <w:rsid w:val="002E06E4"/>
    <w:rPr>
      <w:vertAlign w:val="subscript"/>
    </w:rPr>
  </w:style>
  <w:style w:type="character" w:customStyle="1" w:styleId="999FettundKursiv">
    <w:name w:val="999_Fett_und_Kursiv"/>
    <w:basedOn w:val="DefaultParagraphFont"/>
    <w:rsid w:val="002E06E4"/>
    <w:rPr>
      <w:b/>
      <w:i/>
    </w:rPr>
  </w:style>
  <w:style w:type="character" w:styleId="EndnoteReference">
    <w:name w:val="endnote reference"/>
    <w:basedOn w:val="DefaultParagraphFont"/>
    <w:rsid w:val="002E06E4"/>
    <w:rPr>
      <w:sz w:val="20"/>
      <w:vertAlign w:val="baseline"/>
    </w:rPr>
  </w:style>
  <w:style w:type="character" w:styleId="FootnoteReference">
    <w:name w:val="footnote reference"/>
    <w:basedOn w:val="DefaultParagraphFont"/>
    <w:rsid w:val="002E06E4"/>
    <w:rPr>
      <w:sz w:val="20"/>
      <w:vertAlign w:val="baseline"/>
    </w:rPr>
  </w:style>
  <w:style w:type="character" w:styleId="CommentReference">
    <w:name w:val="annotation reference"/>
    <w:basedOn w:val="DefaultParagraphFont"/>
    <w:semiHidden/>
    <w:locked/>
    <w:rsid w:val="002E06E4"/>
    <w:rPr>
      <w:color w:val="FF0000"/>
      <w:sz w:val="16"/>
      <w:szCs w:val="16"/>
    </w:rPr>
  </w:style>
  <w:style w:type="paragraph" w:customStyle="1" w:styleId="PDAntragsformel">
    <w:name w:val="PD_Antragsformel"/>
    <w:basedOn w:val="Normal"/>
    <w:rsid w:val="002E06E4"/>
    <w:pPr>
      <w:spacing w:before="280" w:line="220" w:lineRule="exact"/>
      <w:jc w:val="both"/>
    </w:pPr>
    <w:rPr>
      <w:rFonts w:eastAsia="Times New Roman"/>
      <w:lang w:eastAsia="en-US"/>
    </w:rPr>
  </w:style>
  <w:style w:type="paragraph" w:customStyle="1" w:styleId="PDAllonge">
    <w:name w:val="PD_Allonge"/>
    <w:basedOn w:val="PDAntragsformel"/>
    <w:rsid w:val="002E06E4"/>
    <w:pPr>
      <w:spacing w:after="200" w:line="240" w:lineRule="auto"/>
      <w:jc w:val="center"/>
    </w:pPr>
    <w:rPr>
      <w:sz w:val="28"/>
    </w:rPr>
  </w:style>
  <w:style w:type="paragraph" w:customStyle="1" w:styleId="PDAllongeB">
    <w:name w:val="PD_Allonge_B"/>
    <w:basedOn w:val="PDAllonge"/>
    <w:rsid w:val="002E06E4"/>
    <w:pPr>
      <w:jc w:val="both"/>
    </w:pPr>
  </w:style>
  <w:style w:type="paragraph" w:customStyle="1" w:styleId="PDAllongeL">
    <w:name w:val="PD_Allonge_L"/>
    <w:basedOn w:val="PDAllonge"/>
    <w:rsid w:val="002E06E4"/>
    <w:pPr>
      <w:jc w:val="left"/>
    </w:pPr>
  </w:style>
  <w:style w:type="paragraph" w:customStyle="1" w:styleId="PDBrief">
    <w:name w:val="PD_Brief"/>
    <w:basedOn w:val="00LegStandard"/>
    <w:rsid w:val="002E06E4"/>
    <w:pPr>
      <w:spacing w:before="80" w:line="240" w:lineRule="auto"/>
    </w:pPr>
    <w:rPr>
      <w:sz w:val="22"/>
    </w:rPr>
  </w:style>
  <w:style w:type="paragraph" w:customStyle="1" w:styleId="PDDatum">
    <w:name w:val="PD_Datum"/>
    <w:basedOn w:val="PDAntragsformel"/>
    <w:next w:val="Normal"/>
    <w:rsid w:val="002E06E4"/>
  </w:style>
  <w:style w:type="paragraph" w:customStyle="1" w:styleId="PDEntschliessung">
    <w:name w:val="PD_Entschliessung"/>
    <w:basedOn w:val="00LegStandard"/>
    <w:rsid w:val="002E06E4"/>
    <w:pPr>
      <w:spacing w:before="160"/>
    </w:pPr>
    <w:rPr>
      <w:b/>
      <w:snapToGrid/>
      <w:sz w:val="22"/>
      <w:lang w:eastAsia="en-US"/>
    </w:rPr>
  </w:style>
  <w:style w:type="paragraph" w:customStyle="1" w:styleId="PDK1">
    <w:name w:val="PD_K1"/>
    <w:next w:val="PDK1Ausg"/>
    <w:rsid w:val="002E06E4"/>
    <w:pPr>
      <w:pBdr>
        <w:bottom w:val="single" w:sz="12" w:space="1" w:color="auto"/>
      </w:pBdr>
      <w:jc w:val="center"/>
    </w:pPr>
    <w:rPr>
      <w:b/>
      <w:noProof/>
      <w:color w:val="000000" w:themeColor="text1"/>
      <w:spacing w:val="-8"/>
      <w:sz w:val="24"/>
      <w:lang w:eastAsia="en-US"/>
    </w:rPr>
  </w:style>
  <w:style w:type="paragraph" w:customStyle="1" w:styleId="PDK1Anlage">
    <w:name w:val="PD_K1Anlage"/>
    <w:basedOn w:val="PDK1"/>
    <w:next w:val="PDK1Ausg"/>
    <w:rsid w:val="002E06E4"/>
    <w:pPr>
      <w:pBdr>
        <w:bottom w:val="none" w:sz="0" w:space="0" w:color="auto"/>
      </w:pBdr>
      <w:jc w:val="right"/>
    </w:pPr>
  </w:style>
  <w:style w:type="paragraph" w:customStyle="1" w:styleId="PDK1Ausg">
    <w:name w:val="PD_K1Ausg"/>
    <w:next w:val="Normal"/>
    <w:rsid w:val="002E06E4"/>
    <w:pPr>
      <w:spacing w:before="1285" w:after="540"/>
    </w:pPr>
    <w:rPr>
      <w:b/>
      <w:noProof/>
      <w:color w:val="000000" w:themeColor="text1"/>
      <w:sz w:val="22"/>
      <w:lang w:eastAsia="en-US"/>
    </w:rPr>
  </w:style>
  <w:style w:type="paragraph" w:customStyle="1" w:styleId="PDK2">
    <w:name w:val="PD_K2"/>
    <w:basedOn w:val="PDK1"/>
    <w:next w:val="Normal"/>
    <w:rsid w:val="002E06E4"/>
    <w:pPr>
      <w:pBdr>
        <w:bottom w:val="none" w:sz="0" w:space="0" w:color="auto"/>
      </w:pBdr>
      <w:spacing w:after="227"/>
      <w:jc w:val="left"/>
    </w:pPr>
    <w:rPr>
      <w:spacing w:val="0"/>
      <w:sz w:val="44"/>
    </w:rPr>
  </w:style>
  <w:style w:type="paragraph" w:customStyle="1" w:styleId="PDK3">
    <w:name w:val="PD_K3"/>
    <w:basedOn w:val="PDK2"/>
    <w:next w:val="PDVorlage"/>
    <w:rsid w:val="002E06E4"/>
    <w:pPr>
      <w:spacing w:after="400"/>
    </w:pPr>
    <w:rPr>
      <w:sz w:val="36"/>
    </w:rPr>
  </w:style>
  <w:style w:type="paragraph" w:customStyle="1" w:styleId="PDK4">
    <w:name w:val="PD_K4"/>
    <w:basedOn w:val="PDK3"/>
    <w:rsid w:val="002E06E4"/>
    <w:pPr>
      <w:spacing w:after="120"/>
    </w:pPr>
    <w:rPr>
      <w:sz w:val="26"/>
    </w:rPr>
  </w:style>
  <w:style w:type="paragraph" w:customStyle="1" w:styleId="PDKopfzeile">
    <w:name w:val="PD_Kopfzeile"/>
    <w:basedOn w:val="51Abs"/>
    <w:rsid w:val="002E06E4"/>
    <w:pPr>
      <w:tabs>
        <w:tab w:val="center" w:pos="4253"/>
        <w:tab w:val="right" w:pos="8505"/>
      </w:tabs>
    </w:pPr>
    <w:rPr>
      <w:snapToGrid/>
    </w:rPr>
  </w:style>
  <w:style w:type="paragraph" w:customStyle="1" w:styleId="PDU1">
    <w:name w:val="PD_U1"/>
    <w:basedOn w:val="00LegStandard"/>
    <w:next w:val="Normal"/>
    <w:rsid w:val="002E06E4"/>
    <w:pPr>
      <w:tabs>
        <w:tab w:val="center" w:pos="2126"/>
        <w:tab w:val="center" w:pos="6379"/>
      </w:tabs>
      <w:spacing w:before="440"/>
    </w:pPr>
    <w:rPr>
      <w:b/>
    </w:rPr>
  </w:style>
  <w:style w:type="paragraph" w:customStyle="1" w:styleId="PDU2">
    <w:name w:val="PD_U2"/>
    <w:basedOn w:val="PDU1"/>
    <w:rsid w:val="002E06E4"/>
    <w:pPr>
      <w:spacing w:before="100"/>
    </w:pPr>
    <w:rPr>
      <w:b w:val="0"/>
      <w:sz w:val="18"/>
    </w:rPr>
  </w:style>
  <w:style w:type="paragraph" w:customStyle="1" w:styleId="PDU3">
    <w:name w:val="PD_U3"/>
    <w:basedOn w:val="PDU2"/>
    <w:rsid w:val="002E06E4"/>
    <w:pPr>
      <w:tabs>
        <w:tab w:val="clear" w:pos="2126"/>
        <w:tab w:val="clear" w:pos="6379"/>
        <w:tab w:val="center" w:pos="4536"/>
      </w:tabs>
      <w:jc w:val="center"/>
    </w:pPr>
  </w:style>
  <w:style w:type="paragraph" w:customStyle="1" w:styleId="PDVorlage">
    <w:name w:val="PD_Vorlage"/>
    <w:basedOn w:val="11Titel"/>
    <w:next w:val="Normal"/>
    <w:rsid w:val="002E06E4"/>
    <w:pPr>
      <w:spacing w:before="0" w:after="360"/>
    </w:pPr>
    <w:rPr>
      <w:lang w:eastAsia="en-US"/>
    </w:rPr>
  </w:style>
  <w:style w:type="paragraph" w:customStyle="1" w:styleId="62KopfzeileQuer">
    <w:name w:val="62_KopfzeileQuer"/>
    <w:basedOn w:val="51Abs"/>
    <w:rsid w:val="002E06E4"/>
    <w:pPr>
      <w:tabs>
        <w:tab w:val="center" w:pos="6719"/>
        <w:tab w:val="right" w:pos="13438"/>
      </w:tabs>
      <w:ind w:firstLine="0"/>
    </w:pPr>
  </w:style>
  <w:style w:type="paragraph" w:customStyle="1" w:styleId="63FuzeileQuer">
    <w:name w:val="63_FußzeileQuer"/>
    <w:basedOn w:val="65FNText"/>
    <w:rsid w:val="002E06E4"/>
    <w:pPr>
      <w:tabs>
        <w:tab w:val="center" w:pos="6719"/>
        <w:tab w:val="right" w:pos="13438"/>
      </w:tabs>
    </w:pPr>
  </w:style>
  <w:style w:type="paragraph" w:customStyle="1" w:styleId="57Schlussteile1">
    <w:name w:val="57_Schlussteil_e1"/>
    <w:basedOn w:val="00LegStandard"/>
    <w:next w:val="51Abs"/>
    <w:semiHidden/>
    <w:rsid w:val="002E06E4"/>
    <w:pPr>
      <w:spacing w:before="40"/>
      <w:ind w:left="454"/>
    </w:pPr>
  </w:style>
  <w:style w:type="paragraph" w:customStyle="1" w:styleId="57Schlussteile4">
    <w:name w:val="57_Schlussteil_e4"/>
    <w:basedOn w:val="00LegStandard"/>
    <w:next w:val="51Abs"/>
    <w:semiHidden/>
    <w:rsid w:val="002E06E4"/>
    <w:pPr>
      <w:spacing w:before="40"/>
      <w:ind w:left="1247"/>
    </w:pPr>
    <w:rPr>
      <w:snapToGrid/>
    </w:rPr>
  </w:style>
  <w:style w:type="paragraph" w:customStyle="1" w:styleId="57Schlussteile5">
    <w:name w:val="57_Schlussteil_e5"/>
    <w:basedOn w:val="00LegStandard"/>
    <w:next w:val="51Abs"/>
    <w:semiHidden/>
    <w:rsid w:val="002E06E4"/>
    <w:pPr>
      <w:spacing w:before="40"/>
      <w:ind w:left="1644"/>
    </w:pPr>
    <w:rPr>
      <w:snapToGrid/>
    </w:rPr>
  </w:style>
  <w:style w:type="paragraph" w:customStyle="1" w:styleId="32InhaltEintragEinzug">
    <w:name w:val="32_InhaltEintragEinzug"/>
    <w:basedOn w:val="32InhaltEintrag"/>
    <w:rsid w:val="002E06E4"/>
    <w:pPr>
      <w:tabs>
        <w:tab w:val="right" w:pos="1021"/>
        <w:tab w:val="left" w:pos="1191"/>
      </w:tabs>
      <w:ind w:left="1191" w:hanging="1191"/>
    </w:pPr>
  </w:style>
  <w:style w:type="paragraph" w:customStyle="1" w:styleId="52Aufzaehle1Ziffer">
    <w:name w:val="52_Aufzaehl_e1_Ziffer"/>
    <w:basedOn w:val="00LegStandard"/>
    <w:qFormat/>
    <w:rsid w:val="002E06E4"/>
    <w:pPr>
      <w:tabs>
        <w:tab w:val="right" w:pos="624"/>
        <w:tab w:val="left" w:pos="680"/>
      </w:tabs>
      <w:spacing w:before="40"/>
      <w:ind w:left="680" w:hanging="680"/>
    </w:pPr>
    <w:rPr>
      <w:lang w:eastAsia="de-AT"/>
    </w:rPr>
  </w:style>
  <w:style w:type="paragraph" w:customStyle="1" w:styleId="52Aufzaehle1ZiffermitBetrag">
    <w:name w:val="52_Aufzaehl_e1_Ziffer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rPr>
      <w:lang w:eastAsia="de-AT"/>
    </w:rPr>
  </w:style>
  <w:style w:type="paragraph" w:customStyle="1" w:styleId="52Aufzaehle1ZiffermitBetragTGUE">
    <w:name w:val="52_Aufzaehl_e1_Ziffer_mit_Betrag_TGUE"/>
    <w:basedOn w:val="52Aufzaehle1ZiffermitBetrag"/>
    <w:rsid w:val="002E06E4"/>
    <w:pPr>
      <w:tabs>
        <w:tab w:val="clear" w:pos="6663"/>
        <w:tab w:val="clear" w:pos="8505"/>
        <w:tab w:val="right" w:leader="dot" w:pos="4678"/>
        <w:tab w:val="right" w:leader="dot" w:pos="6521"/>
      </w:tabs>
    </w:pPr>
  </w:style>
  <w:style w:type="paragraph" w:customStyle="1" w:styleId="52Aufzaehle2Lit">
    <w:name w:val="52_Aufzaehl_e2_Lit"/>
    <w:basedOn w:val="00LegStandard"/>
    <w:rsid w:val="002E06E4"/>
    <w:pPr>
      <w:tabs>
        <w:tab w:val="right" w:pos="851"/>
        <w:tab w:val="left" w:pos="907"/>
      </w:tabs>
      <w:spacing w:before="40"/>
      <w:ind w:left="907" w:hanging="907"/>
    </w:pPr>
    <w:rPr>
      <w:lang w:eastAsia="de-AT"/>
    </w:rPr>
  </w:style>
  <w:style w:type="paragraph" w:customStyle="1" w:styleId="52Aufzaehle2LitmitBetrag">
    <w:name w:val="52_Aufzaehl_e2_Lit_mit_Betrag"/>
    <w:basedOn w:val="52Aufzaehle1ZiffermitBetrag"/>
    <w:rsid w:val="002E06E4"/>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2E06E4"/>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2E06E4"/>
    <w:pPr>
      <w:tabs>
        <w:tab w:val="right" w:pos="1191"/>
        <w:tab w:val="left" w:pos="1247"/>
      </w:tabs>
      <w:spacing w:before="40"/>
      <w:ind w:left="1247" w:hanging="1247"/>
    </w:pPr>
    <w:rPr>
      <w:lang w:eastAsia="de-AT"/>
    </w:rPr>
  </w:style>
  <w:style w:type="paragraph" w:customStyle="1" w:styleId="52Aufzaehle3SublitmitBetrag">
    <w:name w:val="52_Aufzaehl_e3_Sublit_mit_Betrag"/>
    <w:basedOn w:val="52Aufzaehle1ZiffermitBetrag"/>
    <w:rsid w:val="002E06E4"/>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2E06E4"/>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2E06E4"/>
    <w:pPr>
      <w:tabs>
        <w:tab w:val="right" w:pos="1588"/>
        <w:tab w:val="left" w:pos="1644"/>
      </w:tabs>
      <w:spacing w:before="40"/>
      <w:ind w:left="1644" w:hanging="1644"/>
    </w:pPr>
    <w:rPr>
      <w:lang w:eastAsia="de-AT"/>
    </w:rPr>
  </w:style>
  <w:style w:type="paragraph" w:customStyle="1" w:styleId="52Aufzaehle4StrichmitBetrag">
    <w:name w:val="52_Aufzaehl_e4_Strich_mit_Betrag"/>
    <w:basedOn w:val="52Aufzaehle1ZiffermitBetrag"/>
    <w:rsid w:val="002E06E4"/>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2E06E4"/>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2E06E4"/>
    <w:pPr>
      <w:tabs>
        <w:tab w:val="right" w:pos="1928"/>
        <w:tab w:val="left" w:pos="1985"/>
      </w:tabs>
      <w:spacing w:before="40"/>
      <w:ind w:left="1985" w:hanging="1985"/>
    </w:pPr>
    <w:rPr>
      <w:lang w:eastAsia="de-AT"/>
    </w:rPr>
  </w:style>
  <w:style w:type="paragraph" w:customStyle="1" w:styleId="52Aufzaehle6Strich">
    <w:name w:val="52_Aufzaehl_e6_Strich"/>
    <w:basedOn w:val="00LegStandard"/>
    <w:rsid w:val="002E06E4"/>
    <w:pPr>
      <w:tabs>
        <w:tab w:val="right" w:pos="2268"/>
        <w:tab w:val="left" w:pos="2325"/>
      </w:tabs>
      <w:spacing w:before="40"/>
      <w:ind w:left="2325" w:hanging="2325"/>
    </w:pPr>
    <w:rPr>
      <w:lang w:eastAsia="de-AT"/>
    </w:rPr>
  </w:style>
  <w:style w:type="paragraph" w:customStyle="1" w:styleId="52Aufzaehle7Strich">
    <w:name w:val="52_Aufzaehl_e7_Strich"/>
    <w:basedOn w:val="00LegStandard"/>
    <w:rsid w:val="002E06E4"/>
    <w:pPr>
      <w:tabs>
        <w:tab w:val="right" w:pos="2608"/>
        <w:tab w:val="left" w:pos="2665"/>
      </w:tabs>
      <w:spacing w:before="40"/>
      <w:ind w:left="2665" w:hanging="2665"/>
    </w:pPr>
    <w:rPr>
      <w:lang w:eastAsia="de-AT"/>
    </w:rPr>
  </w:style>
  <w:style w:type="paragraph" w:customStyle="1" w:styleId="58Schlussteile0Abs">
    <w:name w:val="58_Schlussteil_e0_Abs"/>
    <w:basedOn w:val="00LegStandard"/>
    <w:next w:val="51Abs"/>
    <w:rsid w:val="002E06E4"/>
    <w:pPr>
      <w:spacing w:before="40"/>
    </w:pPr>
    <w:rPr>
      <w:lang w:eastAsia="de-AT"/>
    </w:rPr>
  </w:style>
  <w:style w:type="paragraph" w:customStyle="1" w:styleId="58Schlussteile05">
    <w:name w:val="58_Schlussteil_e0.5"/>
    <w:basedOn w:val="00LegStandard"/>
    <w:next w:val="51Abs"/>
    <w:rsid w:val="002E06E4"/>
    <w:pPr>
      <w:spacing w:before="40"/>
      <w:ind w:left="454"/>
    </w:pPr>
  </w:style>
  <w:style w:type="paragraph" w:customStyle="1" w:styleId="58Schlussteile05mitBetrag">
    <w:name w:val="58_Schlussteil_e0.5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eastAsia="de-AT"/>
    </w:rPr>
  </w:style>
  <w:style w:type="paragraph" w:customStyle="1" w:styleId="58Schlussteile05mitBetragTGUE">
    <w:name w:val="58_Schlussteil_e0.5_mit_Betrag_TGUE"/>
    <w:basedOn w:val="58Schlussteile05mitBetrag"/>
    <w:rsid w:val="002E06E4"/>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eastAsia="de-AT"/>
    </w:rPr>
  </w:style>
  <w:style w:type="paragraph" w:customStyle="1" w:styleId="58Schlussteile0AbsmitBetragTGUE">
    <w:name w:val="58_Schlussteil_e0_Abs_mit_Betrag_TGUE"/>
    <w:basedOn w:val="58Schlussteile0AbsmitBetrag"/>
    <w:rsid w:val="002E06E4"/>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2E06E4"/>
    <w:pPr>
      <w:spacing w:before="40"/>
      <w:ind w:left="680"/>
    </w:pPr>
    <w:rPr>
      <w:lang w:eastAsia="de-AT"/>
    </w:rPr>
  </w:style>
  <w:style w:type="paragraph" w:customStyle="1" w:styleId="58Schlussteile1ZiffermitBetrag">
    <w:name w:val="58_Schlussteil_e1_Ziffer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eastAsia="de-AT"/>
    </w:rPr>
  </w:style>
  <w:style w:type="paragraph" w:customStyle="1" w:styleId="58Schlussteile1ZiffermitBetragTGUE">
    <w:name w:val="58_Schlussteil_e1_Ziffer_mit_Betrag_TGUE"/>
    <w:basedOn w:val="58Schlussteile1ZiffermitBetrag"/>
    <w:rsid w:val="002E06E4"/>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2E06E4"/>
    <w:pPr>
      <w:spacing w:before="40"/>
      <w:ind w:left="907"/>
    </w:pPr>
    <w:rPr>
      <w:lang w:eastAsia="de-AT"/>
    </w:rPr>
  </w:style>
  <w:style w:type="paragraph" w:customStyle="1" w:styleId="58Schlussteile2LitmitBetrag">
    <w:name w:val="58_Schlussteil_e2_Lit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eastAsia="de-AT"/>
    </w:rPr>
  </w:style>
  <w:style w:type="paragraph" w:customStyle="1" w:styleId="58Schlussteile2LitmitBetragTGUE">
    <w:name w:val="58_Schlussteil_e2_Lit_mit_Betrag_TGUE"/>
    <w:basedOn w:val="58Schlussteile2LitmitBetrag"/>
    <w:rsid w:val="002E06E4"/>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2E06E4"/>
    <w:pPr>
      <w:spacing w:before="40"/>
      <w:ind w:left="1247"/>
    </w:pPr>
  </w:style>
  <w:style w:type="paragraph" w:customStyle="1" w:styleId="58Schlussteile3SublitmitBetrag">
    <w:name w:val="58_Schlussteil_e3_Sublit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eastAsia="de-AT"/>
    </w:rPr>
  </w:style>
  <w:style w:type="paragraph" w:customStyle="1" w:styleId="58Schlussteile3SublitmitBetragTGUE">
    <w:name w:val="58_Schlussteil_e3_Sublit_mit_Betrag_TGUE"/>
    <w:basedOn w:val="58Schlussteile3SublitmitBetrag"/>
    <w:rsid w:val="002E06E4"/>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2E06E4"/>
    <w:pPr>
      <w:spacing w:before="40"/>
      <w:ind w:left="1644"/>
    </w:pPr>
  </w:style>
  <w:style w:type="paragraph" w:customStyle="1" w:styleId="58Schlussteile4StrichmitBetrag">
    <w:name w:val="58_Schlussteil_e4_Strich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eastAsia="de-AT"/>
    </w:rPr>
  </w:style>
  <w:style w:type="paragraph" w:customStyle="1" w:styleId="58Schlussteile4StrichmitBetragTGUE">
    <w:name w:val="58_Schlussteil_e4_Strich_mit_Betrag_TGUE"/>
    <w:basedOn w:val="58Schlussteile4StrichmitBetrag"/>
    <w:rsid w:val="002E06E4"/>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2E06E4"/>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2E06E4"/>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2E06E4"/>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2E06E4"/>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2E06E4"/>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2E06E4"/>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2E06E4"/>
    <w:pPr>
      <w:spacing w:before="40"/>
      <w:ind w:left="1985"/>
    </w:pPr>
  </w:style>
  <w:style w:type="paragraph" w:customStyle="1" w:styleId="58Schlussteile5StrichmitBetrag">
    <w:name w:val="58_Schlussteil_e5_Strich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eastAsia="de-AT"/>
    </w:rPr>
  </w:style>
  <w:style w:type="paragraph" w:customStyle="1" w:styleId="58Schlussteile5StrichmitBetragTGUE">
    <w:name w:val="58_Schlussteil_e5_Strich_mit_Betrag_TGUE"/>
    <w:basedOn w:val="58Schlussteile5StrichmitBetrag"/>
    <w:rsid w:val="002E06E4"/>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2E06E4"/>
    <w:pPr>
      <w:spacing w:before="40"/>
      <w:ind w:left="2325"/>
    </w:pPr>
  </w:style>
  <w:style w:type="paragraph" w:customStyle="1" w:styleId="58Schlussteile6StrichmitBetrag">
    <w:name w:val="58_Schlussteil_e6_Strich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eastAsia="de-AT"/>
    </w:rPr>
  </w:style>
  <w:style w:type="paragraph" w:customStyle="1" w:styleId="58Schlussteile6StrichmitBetragTGUE">
    <w:name w:val="58_Schlussteil_e6_Strich_mit_Betrag_TGUE"/>
    <w:basedOn w:val="58Schlussteile6StrichmitBetrag"/>
    <w:rsid w:val="002E06E4"/>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2E06E4"/>
    <w:pPr>
      <w:spacing w:before="40"/>
      <w:ind w:left="2665"/>
    </w:pPr>
  </w:style>
  <w:style w:type="paragraph" w:customStyle="1" w:styleId="58Schlussteile7StrichmitBetrag">
    <w:name w:val="58_Schlussteil_e7_Strich_mit_Betrag"/>
    <w:basedOn w:val="00LegStandard"/>
    <w:rsid w:val="002E06E4"/>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eastAsia="de-AT"/>
    </w:rPr>
  </w:style>
  <w:style w:type="paragraph" w:customStyle="1" w:styleId="58Schlussteile7StrichmitBetragTGUE">
    <w:name w:val="58_Schlussteil_e7_Strich_mit_Betrag_TGUE"/>
    <w:basedOn w:val="58Schlussteile7StrichmitBetrag"/>
    <w:rsid w:val="002E06E4"/>
    <w:pPr>
      <w:tabs>
        <w:tab w:val="clear" w:pos="6663"/>
        <w:tab w:val="clear" w:pos="8505"/>
        <w:tab w:val="right" w:leader="dot" w:pos="4678"/>
        <w:tab w:val="right" w:leader="dot" w:pos="6521"/>
      </w:tabs>
    </w:pPr>
  </w:style>
  <w:style w:type="paragraph" w:customStyle="1" w:styleId="PDFuzeile">
    <w:name w:val="PD_Fußzeile"/>
    <w:basedOn w:val="Footer"/>
    <w:rsid w:val="002E06E4"/>
    <w:pPr>
      <w:shd w:val="clear" w:color="auto" w:fill="CCCCCC"/>
      <w:spacing w:before="120"/>
      <w:jc w:val="center"/>
    </w:pPr>
    <w:rPr>
      <w:rFonts w:ascii="Times" w:eastAsia="Times New Roman" w:hAnsi="Times"/>
      <w:b/>
      <w:snapToGrid/>
      <w:sz w:val="18"/>
    </w:rPr>
  </w:style>
  <w:style w:type="paragraph" w:styleId="Footer">
    <w:name w:val="footer"/>
    <w:basedOn w:val="Normal"/>
    <w:link w:val="FooterChar"/>
    <w:uiPriority w:val="99"/>
    <w:unhideWhenUsed/>
    <w:locked/>
    <w:rsid w:val="002E06E4"/>
    <w:pPr>
      <w:tabs>
        <w:tab w:val="center" w:pos="4536"/>
        <w:tab w:val="right" w:pos="9072"/>
      </w:tabs>
    </w:pPr>
  </w:style>
  <w:style w:type="character" w:customStyle="1" w:styleId="FooterChar">
    <w:name w:val="Footer Char"/>
    <w:basedOn w:val="DefaultParagraphFont"/>
    <w:link w:val="Footer"/>
    <w:uiPriority w:val="99"/>
    <w:rsid w:val="002E06E4"/>
    <w:rPr>
      <w:rFonts w:eastAsiaTheme="minorEastAsia"/>
      <w:snapToGrid w:val="0"/>
      <w:color w:val="000000"/>
      <w:lang w:eastAsia="de-DE"/>
    </w:rPr>
  </w:style>
  <w:style w:type="paragraph" w:styleId="Header">
    <w:name w:val="header"/>
    <w:basedOn w:val="Normal"/>
    <w:link w:val="HeaderChar"/>
    <w:uiPriority w:val="99"/>
    <w:unhideWhenUsed/>
    <w:locked/>
    <w:rsid w:val="00427CB8"/>
    <w:pPr>
      <w:tabs>
        <w:tab w:val="center" w:pos="4536"/>
        <w:tab w:val="right" w:pos="9072"/>
      </w:tabs>
    </w:pPr>
  </w:style>
  <w:style w:type="character" w:customStyle="1" w:styleId="HeaderChar">
    <w:name w:val="Header Char"/>
    <w:link w:val="Header"/>
    <w:uiPriority w:val="99"/>
    <w:rsid w:val="00427CB8"/>
    <w:rPr>
      <w:rFonts w:ascii="Arial" w:hAnsi="Arial" w:cs="Arial"/>
      <w:snapToGrid w:val="0"/>
      <w:color w:val="000000"/>
      <w:sz w:val="24"/>
      <w:lang w:eastAsia="de-DE"/>
    </w:rPr>
  </w:style>
  <w:style w:type="paragraph" w:styleId="ListParagraph">
    <w:name w:val="List Paragraph"/>
    <w:basedOn w:val="Normal"/>
    <w:uiPriority w:val="34"/>
    <w:qFormat/>
    <w:locked/>
    <w:rsid w:val="004C534B"/>
    <w:pPr>
      <w:spacing w:after="160" w:line="259" w:lineRule="auto"/>
      <w:ind w:left="720"/>
      <w:contextualSpacing/>
    </w:pPr>
    <w:rPr>
      <w:rFonts w:ascii="Calibri" w:eastAsia="Calibri" w:hAnsi="Calibri" w:cs="Times New Roman"/>
      <w:snapToGrid/>
      <w:color w:val="auto"/>
      <w:sz w:val="22"/>
      <w:szCs w:val="22"/>
      <w:lang w:eastAsia="en-US"/>
    </w:rPr>
  </w:style>
  <w:style w:type="paragraph" w:styleId="FootnoteText">
    <w:name w:val="footnote text"/>
    <w:basedOn w:val="Normal"/>
    <w:link w:val="FootnoteTextChar"/>
    <w:uiPriority w:val="99"/>
    <w:semiHidden/>
    <w:unhideWhenUsed/>
    <w:locked/>
    <w:rsid w:val="005956B1"/>
    <w:rPr>
      <w:sz w:val="20"/>
    </w:rPr>
  </w:style>
  <w:style w:type="character" w:customStyle="1" w:styleId="FootnoteTextChar">
    <w:name w:val="Footnote Text Char"/>
    <w:link w:val="FootnoteText"/>
    <w:uiPriority w:val="99"/>
    <w:semiHidden/>
    <w:rsid w:val="005956B1"/>
    <w:rPr>
      <w:rFonts w:ascii="Arial" w:hAnsi="Arial" w:cs="Arial"/>
      <w:snapToGrid w:val="0"/>
      <w:color w:val="000000"/>
      <w:lang w:eastAsia="de-DE"/>
    </w:rPr>
  </w:style>
  <w:style w:type="paragraph" w:styleId="CommentText">
    <w:name w:val="annotation text"/>
    <w:basedOn w:val="Normal"/>
    <w:link w:val="CommentTextChar"/>
    <w:uiPriority w:val="99"/>
    <w:semiHidden/>
    <w:unhideWhenUsed/>
    <w:locked/>
    <w:rsid w:val="007F6FF3"/>
    <w:rPr>
      <w:sz w:val="20"/>
    </w:rPr>
  </w:style>
  <w:style w:type="character" w:customStyle="1" w:styleId="CommentTextChar">
    <w:name w:val="Comment Text Char"/>
    <w:link w:val="CommentText"/>
    <w:uiPriority w:val="99"/>
    <w:semiHidden/>
    <w:rsid w:val="007F6FF3"/>
    <w:rPr>
      <w:rFonts w:ascii="Arial" w:hAnsi="Arial" w:cs="Arial"/>
      <w:snapToGrid w:val="0"/>
      <w:color w:val="000000"/>
      <w:lang w:eastAsia="de-DE"/>
    </w:rPr>
  </w:style>
  <w:style w:type="paragraph" w:styleId="CommentSubject">
    <w:name w:val="annotation subject"/>
    <w:basedOn w:val="CommentText"/>
    <w:next w:val="CommentText"/>
    <w:link w:val="CommentSubjectChar"/>
    <w:uiPriority w:val="99"/>
    <w:semiHidden/>
    <w:unhideWhenUsed/>
    <w:locked/>
    <w:rsid w:val="007F6FF3"/>
    <w:rPr>
      <w:b/>
      <w:bCs/>
    </w:rPr>
  </w:style>
  <w:style w:type="character" w:customStyle="1" w:styleId="CommentSubjectChar">
    <w:name w:val="Comment Subject Char"/>
    <w:link w:val="CommentSubject"/>
    <w:uiPriority w:val="99"/>
    <w:semiHidden/>
    <w:rsid w:val="007F6FF3"/>
    <w:rPr>
      <w:rFonts w:ascii="Arial" w:hAnsi="Arial" w:cs="Arial"/>
      <w:b/>
      <w:bCs/>
      <w:snapToGrid w:val="0"/>
      <w:color w:val="000000"/>
      <w:lang w:eastAsia="de-DE"/>
    </w:rPr>
  </w:style>
  <w:style w:type="paragraph" w:styleId="BalloonText">
    <w:name w:val="Balloon Text"/>
    <w:basedOn w:val="Normal"/>
    <w:link w:val="BalloonTextChar"/>
    <w:uiPriority w:val="99"/>
    <w:semiHidden/>
    <w:unhideWhenUsed/>
    <w:locked/>
    <w:rsid w:val="007F6FF3"/>
    <w:rPr>
      <w:rFonts w:ascii="Segoe UI" w:hAnsi="Segoe UI" w:cs="Segoe UI"/>
      <w:sz w:val="18"/>
      <w:szCs w:val="18"/>
    </w:rPr>
  </w:style>
  <w:style w:type="character" w:customStyle="1" w:styleId="BalloonTextChar">
    <w:name w:val="Balloon Text Char"/>
    <w:link w:val="BalloonText"/>
    <w:uiPriority w:val="99"/>
    <w:semiHidden/>
    <w:rsid w:val="007F6FF3"/>
    <w:rPr>
      <w:rFonts w:ascii="Segoe UI" w:hAnsi="Segoe UI" w:cs="Segoe UI"/>
      <w:snapToGrid w:val="0"/>
      <w:color w:val="000000"/>
      <w:sz w:val="18"/>
      <w:szCs w:val="18"/>
      <w:lang w:eastAsia="de-DE"/>
    </w:rPr>
  </w:style>
  <w:style w:type="paragraph" w:styleId="Revision">
    <w:name w:val="Revision"/>
    <w:hidden/>
    <w:uiPriority w:val="99"/>
    <w:semiHidden/>
    <w:rsid w:val="001D400F"/>
    <w:rPr>
      <w:rFonts w:ascii="Arial" w:hAnsi="Arial" w:cs="Arial"/>
      <w:snapToGrid w:val="0"/>
      <w:color w:val="000000"/>
      <w:sz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2910143">
      <w:bodyDiv w:val="1"/>
      <w:marLeft w:val="0"/>
      <w:marRight w:val="0"/>
      <w:marTop w:val="0"/>
      <w:marBottom w:val="0"/>
      <w:divBdr>
        <w:top w:val="none" w:sz="0" w:space="0" w:color="auto"/>
        <w:left w:val="none" w:sz="0" w:space="0" w:color="auto"/>
        <w:bottom w:val="none" w:sz="0" w:space="0" w:color="auto"/>
        <w:right w:val="none" w:sz="0" w:space="0" w:color="auto"/>
      </w:divBdr>
      <w:divsChild>
        <w:div w:id="433019053">
          <w:marLeft w:val="0"/>
          <w:marRight w:val="0"/>
          <w:marTop w:val="0"/>
          <w:marBottom w:val="0"/>
          <w:divBdr>
            <w:top w:val="none" w:sz="0" w:space="0" w:color="auto"/>
            <w:left w:val="none" w:sz="0" w:space="0" w:color="auto"/>
            <w:bottom w:val="none" w:sz="0" w:space="0" w:color="auto"/>
            <w:right w:val="none" w:sz="0" w:space="0" w:color="auto"/>
          </w:divBdr>
        </w:div>
        <w:div w:id="2081512897">
          <w:marLeft w:val="0"/>
          <w:marRight w:val="0"/>
          <w:marTop w:val="0"/>
          <w:marBottom w:val="0"/>
          <w:divBdr>
            <w:top w:val="none" w:sz="0" w:space="0" w:color="auto"/>
            <w:left w:val="none" w:sz="0" w:space="0" w:color="auto"/>
            <w:bottom w:val="none" w:sz="0" w:space="0" w:color="auto"/>
            <w:right w:val="none" w:sz="0" w:space="0" w:color="auto"/>
          </w:divBdr>
        </w:div>
      </w:divsChild>
    </w:div>
    <w:div w:id="1908373398">
      <w:bodyDiv w:val="1"/>
      <w:marLeft w:val="0"/>
      <w:marRight w:val="0"/>
      <w:marTop w:val="0"/>
      <w:marBottom w:val="0"/>
      <w:divBdr>
        <w:top w:val="none" w:sz="0" w:space="0" w:color="auto"/>
        <w:left w:val="none" w:sz="0" w:space="0" w:color="auto"/>
        <w:bottom w:val="none" w:sz="0" w:space="0" w:color="auto"/>
        <w:right w:val="none" w:sz="0" w:space="0" w:color="auto"/>
      </w:divBdr>
    </w:div>
    <w:div w:id="2057124444">
      <w:bodyDiv w:val="1"/>
      <w:marLeft w:val="0"/>
      <w:marRight w:val="0"/>
      <w:marTop w:val="0"/>
      <w:marBottom w:val="0"/>
      <w:divBdr>
        <w:top w:val="none" w:sz="0" w:space="0" w:color="auto"/>
        <w:left w:val="none" w:sz="0" w:space="0" w:color="auto"/>
        <w:bottom w:val="none" w:sz="0" w:space="0" w:color="auto"/>
        <w:right w:val="none" w:sz="0" w:space="0" w:color="auto"/>
      </w:divBdr>
      <w:divsChild>
        <w:div w:id="438648793">
          <w:marLeft w:val="0"/>
          <w:marRight w:val="0"/>
          <w:marTop w:val="0"/>
          <w:marBottom w:val="0"/>
          <w:divBdr>
            <w:top w:val="none" w:sz="0" w:space="0" w:color="auto"/>
            <w:left w:val="none" w:sz="0" w:space="0" w:color="auto"/>
            <w:bottom w:val="none" w:sz="0" w:space="0" w:color="auto"/>
            <w:right w:val="none" w:sz="0" w:space="0" w:color="auto"/>
          </w:divBdr>
        </w:div>
        <w:div w:id="808596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catsources="">
  <f:record>
    <f:field ref="BMFCONFIG_3000_109_BMFDocProperty" text=""/>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Mag. Dr. Michael KOGLER"/>
    <f:field ref="FSCFOLIO_1_1001_FieldCurrentDate" text="01.09.2020 09:15"/>
    <f:field ref="CCAPRECONFIG_15_1001_Objektname" text="Entwurf_KoPl-G_01_09_2020_V3 (Kopie)" edit="true"/>
    <f:field ref="CCAPRECONFIG_15_1001_Objektname" text="Entwurf_KoPl-G_01_09_2020_V3 (Kopie)" edit="true"/>
    <f:field ref="EIBPRECONFIG_1_1001_FieldEIBAttachments" text="" multiline="true"/>
    <f:field ref="EIBPRECONFIG_1_1001_FieldEIBNextFiles" text="" multiline="true"/>
    <f:field ref="EIBPRECONFIG_1_1001_FieldEIBPreviousFiles" text="" multiline="true"/>
    <f:field ref="EIBPRECONFIG_1_1001_FieldEIBRelatedFiles" text="" multiline="true"/>
    <f:field ref="EIBPRECONFIG_1_1001_FieldEIBCompletedOrdinals" text="" multiline="true"/>
    <f:field ref="EIBPRECONFIG_1_1001_FieldEIBOUAddr" text="Ballhausplatz 2, 1010 Wien" multiline="true"/>
    <f:field ref="EIBPRECONFIG_1_1001_FieldEIBRecipients" text="" multiline="true"/>
    <f:field ref="EIBPRECONFIG_1_1001_FieldEIBSignatures" text="" multiline="true"/>
    <f:field ref="EIBPRECONFIG_1_1001_FieldCCAAddrAbschriftsbemerkung" text="" multiline="true"/>
    <f:field ref="EIBPRECONFIG_1_1001_FieldCCAAddrAdresse" text="" multiline="true"/>
    <f:field ref="EIBPRECONFIG_1_1001_FieldCCAAddrPostalischeAdresse" text="" multiline="true"/>
    <f:field ref="EIBPRECONFIG_1_1001_FieldCCAIncomingSubject" text="" multiline="true"/>
    <f:field ref="EIBPRECONFIG_1_1001_FieldCCAPersonalSubjAddress" text="" multiline="true"/>
    <f:field ref="EIBPRECONFIG_1_1001_FieldCCASubfileSubject" text="" multiline="true"/>
    <f:field ref="EIBPRECONFIG_1_1001_FieldCCASubject" text="" multiline="true"/>
    <f:field ref="EIBVFGH_15_1700_FieldPartPlaintiffList" text="" multiline="true"/>
    <f:field ref="EIBVFGH_15_1700_FieldGoesOutToList" text="" multiline="true"/>
    <f:field ref="CUSTOMIZATIONRESSORTBMF_103_2800_FieldRecipientsEmailBMF" text="" multiline="true"/>
    <f:field ref="objname" text="Entwurf_KoPl-G_01_09_2020_V3 (Kopie)" edit="true"/>
    <f:field ref="objsubject" text="" edit="true"/>
    <f:field ref="objcreatedby" text="KOGLER, Michael, Mag. Dr."/>
    <f:field ref="objcreatedat" date="2020-09-01T09:10:57" text="01.09.2020 09:10:57"/>
    <f:field ref="objchangedby" text="KOGLER, Michael, Mag. Dr."/>
    <f:field ref="objmodifiedat" date="2020-09-01T09:13:22" text="01.09.2020 09:13:22"/>
    <f:field ref="objprimaryrelated__0_objname" text="Fassung 27.8.2020 und 1.9.2020"/>
    <f:field ref="objprimaryrelated__0_objsubject" text=""/>
    <f:field ref="objprimaryrelated__0_objcreatedby" text="FIRLEI, Paul, LL.M."/>
    <f:field ref="objprimaryrelated__0_objcreatedat" date="2020-08-31T23:28:19" text="31.08.2020 23:28:19"/>
    <f:field ref="objprimaryrelated__0_objchangedby" text="KOGLER, Michael, Mag. Dr."/>
    <f:field ref="objprimaryrelated__0_objmodifiedat" date="2020-09-01T09:15:00" text="01.09.2020 09:15:00"/>
  </f:record>
  <f:display text="Allgemein">
    <f:field ref="BMFCONFIG_3000_109_BMFDocProperty" text=""/>
    <f:field ref="FSCFOLIO_1_1001_FieldCurrentUser" text="Aktueller Benutzer"/>
    <f:field ref="FSCFOLIO_1_1001_FieldCurrentDate" text="Aktueller Zeitpunkt"/>
    <f:field ref="CCAPRECONFIG_15_1001_Objektname" text="Objektname"/>
    <f:field ref="EIBPRECONFIG_1_1001_FieldEIBAttachments" text="Beilagen"/>
    <f:field ref="EIBPRECONFIG_1_1001_FieldEIBNextFiles" text="Nachzahlen"/>
    <f:field ref="EIBPRECONFIG_1_1001_FieldEIBPreviousFiles" text="Vorzahlen"/>
    <f:field ref="EIBPRECONFIG_1_1001_FieldEIBRelatedFiles" text="Bezugszahlen"/>
    <f:field ref="EIBPRECONFIG_1_1001_FieldEIBCompletedOrdinals" text="Miterledigte Akten"/>
    <f:field ref="EIBPRECONFIG_1_1001_FieldEIBOUAddr" text="Adresse der OE"/>
    <f:field ref="EIBPRECONFIG_1_1001_FieldEIBRecipients" text="Empfänger"/>
    <f:field ref="EIBPRECONFIG_1_1001_FieldEIBSignatures" text="Unterschriften"/>
    <f:field ref="EIBPRECONFIG_1_1001_FieldCCAAddrAbschriftsbemerkung" text="Abschriftsbemerkung"/>
    <f:field ref="EIBPRECONFIG_1_1001_FieldCCAAddrAdresse" text="Adresse"/>
    <f:field ref="EIBPRECONFIG_1_1001_FieldCCAAddrPostalischeAdresse" text="PostalischeAdresse"/>
    <f:field ref="EIBPRECONFIG_1_1001_FieldCCAIncomingSubject" text="EST-Betreff"/>
    <f:field ref="EIBPRECONFIG_1_1001_FieldCCAPersonalSubjAddress" text="Adresse (Namenszahl)"/>
    <f:field ref="EIBPRECONFIG_1_1001_FieldCCASubfileSubject" text="Betreff des Geschäftsstücks"/>
    <f:field ref="EIBPRECONFIG_1_1001_FieldCCASubject" text="Gegenstand"/>
    <f:field ref="EIBVFGH_15_1700_FieldPartPlaintiffList" text="Liste der Antragsteller"/>
    <f:field ref="EIBVFGH_15_1700_FieldGoesOutToList" text="Ergeht an Liste"/>
    <f:field ref="CUSTOMIZATIONRESSORTBMF_103_2800_FieldRecipientsEmailBMF" text="Empfänger Mail BMF"/>
    <f:field ref="objname" text="Name"/>
    <f:field ref="objsubject" text="Anmerkungen"/>
    <f:field ref="objcreatedby" text="Erzeugt von"/>
    <f:field ref="objcreatedat" text="Erzeugt am/um"/>
    <f:field ref="objchangedby" text="Letzte Änderung von"/>
    <f:field ref="objmodifiedat" text="Letzte Änderung am/um"/>
  </f:display>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Ordner">
    <f:field ref="objprimaryrelated__0_objname" text="Name"/>
    <f:field ref="objprimaryrelated__0_objsubject" text="Anmerkungen"/>
    <f:field ref="objprimaryrelated__0_objcreatedby" text="Erzeugt von"/>
    <f:field ref="objprimaryrelated__0_objcreatedat" text="Erzeugt am/um"/>
    <f:field ref="objprimaryrelated__0_objchangedby" text="Letzte Änderung von"/>
    <f:field ref="objprimaryrelated__0_objmodifiedat" text="Letzte Änderung am/um"/>
  </f:display>
</f:fields>
</file>

<file path=customXml/itemProps1.xml><?xml version="1.0" encoding="utf-8"?>
<ds:datastoreItem xmlns:ds="http://schemas.openxmlformats.org/officeDocument/2006/customXml" ds:itemID="{94E1BEC3-44B4-401D-83E8-0C3D5356102A}">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4613</Words>
  <Characters>26596</Characters>
  <Application>Microsoft Office Word</Application>
  <DocSecurity>0</DocSecurity>
  <Lines>221</Lines>
  <Paragraphs>62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31147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KOGLER, Michael</dc:creator>
  <cp:keywords/>
  <dc:description/>
  <cp:lastModifiedBy>Diana STOICA</cp:lastModifiedBy>
  <cp:revision>2</cp:revision>
  <cp:lastPrinted>2020-08-13T08:23:00Z</cp:lastPrinted>
  <dcterms:created xsi:type="dcterms:W3CDTF">2020-09-02T07:50:00Z</dcterms:created>
  <dcterms:modified xsi:type="dcterms:W3CDTF">2020-09-16T10:14:00Z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BKABASE@1.1001:OwnerGender">
    <vt:lpwstr/>
  </property>
  <property fmtid="{D5CDD505-2E9C-101B-9397-08002B2CF9AE}" pid="3" name="FSC#COOELAK@1.1001:Subject">
    <vt:lpwstr/>
  </property>
  <property fmtid="{D5CDD505-2E9C-101B-9397-08002B2CF9AE}" pid="4" name="FSC#COOELAK@1.1001:FileReference">
    <vt:lpwstr/>
  </property>
  <property fmtid="{D5CDD505-2E9C-101B-9397-08002B2CF9AE}" pid="5" name="FSC#COOELAK@1.1001:FileRefYear">
    <vt:lpwstr/>
  </property>
  <property fmtid="{D5CDD505-2E9C-101B-9397-08002B2CF9AE}" pid="6" name="FSC#COOELAK@1.1001:FileRefOrdinal">
    <vt:lpwstr/>
  </property>
  <property fmtid="{D5CDD505-2E9C-101B-9397-08002B2CF9AE}" pid="7" name="FSC#COOELAK@1.1001:FileRefOU">
    <vt:lpwstr/>
  </property>
  <property fmtid="{D5CDD505-2E9C-101B-9397-08002B2CF9AE}" pid="8" name="FSC#COOELAK@1.1001:Organization">
    <vt:lpwstr/>
  </property>
  <property fmtid="{D5CDD505-2E9C-101B-9397-08002B2CF9AE}" pid="9" name="FSC#COOELAK@1.1001:Owner">
    <vt:lpwstr>Mag. Dr. Michael KOGLER</vt:lpwstr>
  </property>
  <property fmtid="{D5CDD505-2E9C-101B-9397-08002B2CF9AE}" pid="10" name="FSC#COOELAK@1.1001:OwnerExtension">
    <vt:lpwstr>204272</vt:lpwstr>
  </property>
  <property fmtid="{D5CDD505-2E9C-101B-9397-08002B2CF9AE}" pid="11" name="FSC#COOELAK@1.1001:DispatchedBy">
    <vt:lpwstr/>
  </property>
  <property fmtid="{D5CDD505-2E9C-101B-9397-08002B2CF9AE}" pid="12" name="FSC#COOELAK@1.1001:DispatchedAt">
    <vt:lpwstr/>
  </property>
  <property fmtid="{D5CDD505-2E9C-101B-9397-08002B2CF9AE}" pid="13" name="FSC#COOELAK@1.1001:ApprovedBy">
    <vt:lpwstr/>
  </property>
  <property fmtid="{D5CDD505-2E9C-101B-9397-08002B2CF9AE}" pid="14" name="FSC#COOELAK@1.1001:ApprovedAt">
    <vt:lpwstr/>
  </property>
  <property fmtid="{D5CDD505-2E9C-101B-9397-08002B2CF9AE}" pid="15" name="FSC#COOELAK@1.1001:Department">
    <vt:lpwstr>BKA - V/3 (Medien, Informationsgesellschaft, Parteienrecht, Parteien- und Parteienakademieförderungen)</vt:lpwstr>
  </property>
  <property fmtid="{D5CDD505-2E9C-101B-9397-08002B2CF9AE}" pid="16" name="FSC#COOELAK@1.1001:CreatedAt">
    <vt:lpwstr>01.09.2020</vt:lpwstr>
  </property>
  <property fmtid="{D5CDD505-2E9C-101B-9397-08002B2CF9AE}" pid="17" name="FSC#COOELAK@1.1001:OU">
    <vt:lpwstr>BKA - V (Verfassungsdienst)</vt:lpwstr>
  </property>
  <property fmtid="{D5CDD505-2E9C-101B-9397-08002B2CF9AE}" pid="18" name="FSC#COOELAK@1.1001:Priority">
    <vt:lpwstr> ()</vt:lpwstr>
  </property>
  <property fmtid="{D5CDD505-2E9C-101B-9397-08002B2CF9AE}" pid="19" name="FSC#ELAKGOV@1.1001:ExternalRef">
    <vt:lpwstr/>
  </property>
  <property fmtid="{D5CDD505-2E9C-101B-9397-08002B2CF9AE}" pid="20" name="FSC#BKABASE@1.1001:FileReference">
    <vt:lpwstr/>
  </property>
  <property fmtid="{D5CDD505-2E9C-101B-9397-08002B2CF9AE}" pid="21" name="FSC#BKABASE@1.1001:Owner">
    <vt:lpwstr> P R O D U K T I O N ADMINISTRATOR</vt:lpwstr>
  </property>
  <property fmtid="{D5CDD505-2E9C-101B-9397-08002B2CF9AE}" pid="22" name="FSC#BKABASE@1.1001:OwnerExtension">
    <vt:lpwstr>2600</vt:lpwstr>
  </property>
  <property fmtid="{D5CDD505-2E9C-101B-9397-08002B2CF9AE}" pid="23" name="FSC#BKABASE@1.1001:OwnerEmailaddress">
    <vt:lpwstr>Admin@betriebsfuehrung.at</vt:lpwstr>
  </property>
  <property fmtid="{D5CDD505-2E9C-101B-9397-08002B2CF9AE}" pid="24" name="FSC#BKABASE@1.1001:Subject">
    <vt:lpwstr/>
  </property>
  <property fmtid="{D5CDD505-2E9C-101B-9397-08002B2CF9AE}" pid="25" name="FSC#BKABASE@1.1001:FileRefYear">
    <vt:lpwstr/>
  </property>
  <property fmtid="{D5CDD505-2E9C-101B-9397-08002B2CF9AE}" pid="26" name="FSC#BKABASE@1.1001:FileRefOrdinal">
    <vt:lpwstr/>
  </property>
  <property fmtid="{D5CDD505-2E9C-101B-9397-08002B2CF9AE}" pid="27" name="FSC#BKABASE@1.1001:FileRefOU">
    <vt:lpwstr/>
  </property>
  <property fmtid="{D5CDD505-2E9C-101B-9397-08002B2CF9AE}" pid="28" name="FSC#BKABASE@1.1001:ApprovedBy">
    <vt:lpwstr/>
  </property>
  <property fmtid="{D5CDD505-2E9C-101B-9397-08002B2CF9AE}" pid="29" name="FSC#BKABASE@1.1001:ApprovedAt">
    <vt:lpwstr/>
  </property>
  <property fmtid="{D5CDD505-2E9C-101B-9397-08002B2CF9AE}" pid="30" name="FSC#BKABASE@1.1001:ExternalRef">
    <vt:lpwstr/>
  </property>
  <property fmtid="{D5CDD505-2E9C-101B-9397-08002B2CF9AE}" pid="31" name="FSC#BKABASE@1.1001:Priority">
    <vt:lpwstr/>
  </property>
  <property fmtid="{D5CDD505-2E9C-101B-9397-08002B2CF9AE}" pid="32" name="FSC#BKABASE@1.1001:IncomingDelivery">
    <vt:lpwstr/>
  </property>
  <property fmtid="{D5CDD505-2E9C-101B-9397-08002B2CF9AE}" pid="33" name="FSC#COOELAK@1.1001:ObjBarCode">
    <vt:lpwstr>*COO.3000.101.23.6354078*</vt:lpwstr>
  </property>
  <property fmtid="{D5CDD505-2E9C-101B-9397-08002B2CF9AE}" pid="34" name="FSC#BKABASE@1.1001:Department">
    <vt:lpwstr>Sys-Adm (Systemadministration)</vt:lpwstr>
  </property>
  <property fmtid="{D5CDD505-2E9C-101B-9397-08002B2CF9AE}" pid="35" name="FSC#BKABASE@1.1001:TV_SELECTIONCONTAINER">
    <vt:lpwstr/>
  </property>
  <property fmtid="{D5CDD505-2E9C-101B-9397-08002B2CF9AE}" pid="36" name="FSC#BKABASE@1.1001:ApprovedByTitle">
    <vt:lpwstr/>
  </property>
  <property fmtid="{D5CDD505-2E9C-101B-9397-08002B2CF9AE}" pid="37" name="FSC#BKABASE@1.1001:IncomingAddrdate">
    <vt:lpwstr/>
  </property>
  <property fmtid="{D5CDD505-2E9C-101B-9397-08002B2CF9AE}" pid="38" name="FSC#BKABASE@1.1001:GroupMail">
    <vt:lpwstr/>
  </property>
  <property fmtid="{D5CDD505-2E9C-101B-9397-08002B2CF9AE}" pid="39" name="FSC#COOELAK@1.1001:OwnerFaxExtension">
    <vt:lpwstr/>
  </property>
  <property fmtid="{D5CDD505-2E9C-101B-9397-08002B2CF9AE}" pid="40" name="FSC#COOELAK@1.1001:RefBarCode">
    <vt:lpwstr/>
  </property>
  <property fmtid="{D5CDD505-2E9C-101B-9397-08002B2CF9AE}" pid="41" name="FSC#COOELAK@1.1001:FileRefBarCode">
    <vt:lpwstr>**</vt:lpwstr>
  </property>
  <property fmtid="{D5CDD505-2E9C-101B-9397-08002B2CF9AE}" pid="42" name="FSC#COOELAK@1.1001:ExternalRef">
    <vt:lpwstr/>
  </property>
  <property fmtid="{D5CDD505-2E9C-101B-9397-08002B2CF9AE}" pid="43" name="FSC#EIBPRECONFIG@1.1001:EIBApprovedAt">
    <vt:lpwstr/>
  </property>
  <property fmtid="{D5CDD505-2E9C-101B-9397-08002B2CF9AE}" pid="44" name="FSC#EIBPRECONFIG@1.1001:EIBApprovedBy">
    <vt:lpwstr/>
  </property>
  <property fmtid="{D5CDD505-2E9C-101B-9397-08002B2CF9AE}" pid="45" name="FSC#EIBPRECONFIG@1.1001:EIBApprovedByTitle">
    <vt:lpwstr/>
  </property>
  <property fmtid="{D5CDD505-2E9C-101B-9397-08002B2CF9AE}" pid="46" name="FSC#EIBPRECONFIG@1.1001:EIBDepartment">
    <vt:lpwstr>BKA - V (Verfassungsdienst)</vt:lpwstr>
  </property>
  <property fmtid="{D5CDD505-2E9C-101B-9397-08002B2CF9AE}" pid="47" name="FSC#EIBPRECONFIG@1.1001:EIBDispatchedBy">
    <vt:lpwstr/>
  </property>
  <property fmtid="{D5CDD505-2E9C-101B-9397-08002B2CF9AE}" pid="48" name="FSC#EIBPRECONFIG@1.1001:ExtRefInc">
    <vt:lpwstr/>
  </property>
  <property fmtid="{D5CDD505-2E9C-101B-9397-08002B2CF9AE}" pid="49" name="FSC#EIBPRECONFIG@1.1001:IncomingAddrdate">
    <vt:lpwstr/>
  </property>
  <property fmtid="{D5CDD505-2E9C-101B-9397-08002B2CF9AE}" pid="50" name="FSC#EIBPRECONFIG@1.1001:IncomingDelivery">
    <vt:lpwstr/>
  </property>
  <property fmtid="{D5CDD505-2E9C-101B-9397-08002B2CF9AE}" pid="51" name="FSC#EIBPRECONFIG@1.1001:OwnerEmail">
    <vt:lpwstr>michael.kogler@bka.gv.at</vt:lpwstr>
  </property>
  <property fmtid="{D5CDD505-2E9C-101B-9397-08002B2CF9AE}" pid="52" name="FSC#EIBPRECONFIG@1.1001:OUEmail">
    <vt:lpwstr>verfassungsdienst@bka.gv.at</vt:lpwstr>
  </property>
  <property fmtid="{D5CDD505-2E9C-101B-9397-08002B2CF9AE}" pid="53" name="FSC#EIBPRECONFIG@1.1001:OwnerGender">
    <vt:lpwstr>Männlich</vt:lpwstr>
  </property>
  <property fmtid="{D5CDD505-2E9C-101B-9397-08002B2CF9AE}" pid="54" name="FSC#EIBPRECONFIG@1.1001:Priority">
    <vt:lpwstr>Nein</vt:lpwstr>
  </property>
  <property fmtid="{D5CDD505-2E9C-101B-9397-08002B2CF9AE}" pid="55" name="FSC#EIBPRECONFIG@1.1001:PreviousFiles">
    <vt:lpwstr/>
  </property>
  <property fmtid="{D5CDD505-2E9C-101B-9397-08002B2CF9AE}" pid="56" name="FSC#EIBPRECONFIG@1.1001:NextFiles">
    <vt:lpwstr/>
  </property>
  <property fmtid="{D5CDD505-2E9C-101B-9397-08002B2CF9AE}" pid="57" name="FSC#EIBPRECONFIG@1.1001:RelatedFiles">
    <vt:lpwstr/>
  </property>
  <property fmtid="{D5CDD505-2E9C-101B-9397-08002B2CF9AE}" pid="58" name="FSC#EIBPRECONFIG@1.1001:CompletedOrdinals">
    <vt:lpwstr/>
  </property>
  <property fmtid="{D5CDD505-2E9C-101B-9397-08002B2CF9AE}" pid="59" name="FSC#EIBPRECONFIG@1.1001:NrAttachments">
    <vt:lpwstr/>
  </property>
  <property fmtid="{D5CDD505-2E9C-101B-9397-08002B2CF9AE}" pid="60" name="FSC#EIBPRECONFIG@1.1001:Attachments">
    <vt:lpwstr/>
  </property>
  <property fmtid="{D5CDD505-2E9C-101B-9397-08002B2CF9AE}" pid="61" name="FSC#EIBPRECONFIG@1.1001:SubjectArea">
    <vt:lpwstr/>
  </property>
  <property fmtid="{D5CDD505-2E9C-101B-9397-08002B2CF9AE}" pid="62" name="FSC#EIBPRECONFIG@1.1001:Recipients">
    <vt:lpwstr/>
  </property>
  <property fmtid="{D5CDD505-2E9C-101B-9397-08002B2CF9AE}" pid="63" name="FSC#EIBPRECONFIG@1.1001:Classified">
    <vt:lpwstr/>
  </property>
  <property fmtid="{D5CDD505-2E9C-101B-9397-08002B2CF9AE}" pid="64" name="FSC#EIBPRECONFIG@1.1001:Deadline">
    <vt:lpwstr/>
  </property>
  <property fmtid="{D5CDD505-2E9C-101B-9397-08002B2CF9AE}" pid="65" name="FSC#EIBPRECONFIG@1.1001:SettlementSubj">
    <vt:lpwstr/>
  </property>
  <property fmtid="{D5CDD505-2E9C-101B-9397-08002B2CF9AE}" pid="66" name="FSC#EIBPRECONFIG@1.1001:OUAddr">
    <vt:lpwstr>Ballhausplatz 2, 1010 Wien</vt:lpwstr>
  </property>
  <property fmtid="{D5CDD505-2E9C-101B-9397-08002B2CF9AE}" pid="67" name="FSC#EIBPRECONFIG@1.1001:OUDescr">
    <vt:lpwstr/>
  </property>
  <property fmtid="{D5CDD505-2E9C-101B-9397-08002B2CF9AE}" pid="68" name="FSC#EIBPRECONFIG@1.1001:Signatures">
    <vt:lpwstr/>
  </property>
  <property fmtid="{D5CDD505-2E9C-101B-9397-08002B2CF9AE}" pid="69" name="FSC#ELAKGOV@1.1001:PersonalSubjGender">
    <vt:lpwstr/>
  </property>
  <property fmtid="{D5CDD505-2E9C-101B-9397-08002B2CF9AE}" pid="70" name="FSC#ELAKGOV@1.1001:PersonalSubjFirstName">
    <vt:lpwstr/>
  </property>
  <property fmtid="{D5CDD505-2E9C-101B-9397-08002B2CF9AE}" pid="71" name="FSC#ELAKGOV@1.1001:PersonalSubjSurName">
    <vt:lpwstr/>
  </property>
  <property fmtid="{D5CDD505-2E9C-101B-9397-08002B2CF9AE}" pid="72" name="FSC#ELAKGOV@1.1001:PersonalSubjSalutation">
    <vt:lpwstr/>
  </property>
  <property fmtid="{D5CDD505-2E9C-101B-9397-08002B2CF9AE}" pid="73" name="FSC#ELAKGOV@1.1001:PersonalSubjAddress">
    <vt:lpwstr/>
  </property>
  <property fmtid="{D5CDD505-2E9C-101B-9397-08002B2CF9AE}" pid="74" name="FSC#COOELAK@1.1001:IncomingNumber">
    <vt:lpwstr/>
  </property>
  <property fmtid="{D5CDD505-2E9C-101B-9397-08002B2CF9AE}" pid="75" name="FSC#COOELAK@1.1001:IncomingSubject">
    <vt:lpwstr/>
  </property>
  <property fmtid="{D5CDD505-2E9C-101B-9397-08002B2CF9AE}" pid="76" name="FSC#COOELAK@1.1001:ProcessResponsible">
    <vt:lpwstr/>
  </property>
  <property fmtid="{D5CDD505-2E9C-101B-9397-08002B2CF9AE}" pid="77" name="FSC#COOELAK@1.1001:ProcessResponsiblePhone">
    <vt:lpwstr/>
  </property>
  <property fmtid="{D5CDD505-2E9C-101B-9397-08002B2CF9AE}" pid="78" name="FSC#COOELAK@1.1001:ProcessResponsibleMail">
    <vt:lpwstr/>
  </property>
  <property fmtid="{D5CDD505-2E9C-101B-9397-08002B2CF9AE}" pid="79" name="FSC#COOELAK@1.1001:ProcessResponsibleFax">
    <vt:lpwstr/>
  </property>
  <property fmtid="{D5CDD505-2E9C-101B-9397-08002B2CF9AE}" pid="80" name="FSC#COOELAK@1.1001:ApproverFirstName">
    <vt:lpwstr/>
  </property>
  <property fmtid="{D5CDD505-2E9C-101B-9397-08002B2CF9AE}" pid="81" name="FSC#COOELAK@1.1001:ApproverSurName">
    <vt:lpwstr/>
  </property>
  <property fmtid="{D5CDD505-2E9C-101B-9397-08002B2CF9AE}" pid="82" name="FSC#COOELAK@1.1001:ApproverTitle">
    <vt:lpwstr/>
  </property>
  <property fmtid="{D5CDD505-2E9C-101B-9397-08002B2CF9AE}" pid="83" name="FSC#COOELAK@1.1001:ExternalDate">
    <vt:lpwstr/>
  </property>
  <property fmtid="{D5CDD505-2E9C-101B-9397-08002B2CF9AE}" pid="84" name="FSC#COOELAK@1.1001:SettlementApprovedAt">
    <vt:lpwstr/>
  </property>
  <property fmtid="{D5CDD505-2E9C-101B-9397-08002B2CF9AE}" pid="85" name="FSC#COOELAK@1.1001:BaseNumber">
    <vt:lpwstr/>
  </property>
  <property fmtid="{D5CDD505-2E9C-101B-9397-08002B2CF9AE}" pid="86" name="FSC#EIBPRECONFIG@1.1001:EIBInternalApprovedAt">
    <vt:lpwstr/>
  </property>
  <property fmtid="{D5CDD505-2E9C-101B-9397-08002B2CF9AE}" pid="87" name="FSC#EIBPRECONFIG@1.1001:EIBInternalApprovedBy">
    <vt:lpwstr/>
  </property>
  <property fmtid="{D5CDD505-2E9C-101B-9397-08002B2CF9AE}" pid="88" name="FSC#EIBPRECONFIG@1.1001:EIBSettlementApprovedBy">
    <vt:lpwstr/>
  </property>
  <property fmtid="{D5CDD505-2E9C-101B-9397-08002B2CF9AE}" pid="89" name="FSC#EIBPRECONFIG@1.1001:currentuser">
    <vt:lpwstr>COO.3000.100.1.710</vt:lpwstr>
  </property>
  <property fmtid="{D5CDD505-2E9C-101B-9397-08002B2CF9AE}" pid="90" name="FSC#EIBPRECONFIG@1.1001:currentuserrolegroup">
    <vt:lpwstr>COO.3000.100.1.634979</vt:lpwstr>
  </property>
  <property fmtid="{D5CDD505-2E9C-101B-9397-08002B2CF9AE}" pid="91" name="FSC#EIBPRECONFIG@1.1001:currentuserroleposition">
    <vt:lpwstr>COO.1.1001.1.66925</vt:lpwstr>
  </property>
  <property fmtid="{D5CDD505-2E9C-101B-9397-08002B2CF9AE}" pid="92" name="FSC#EIBPRECONFIG@1.1001:currentuserroot">
    <vt:lpwstr>COO.3000.101.27.2744746</vt:lpwstr>
  </property>
  <property fmtid="{D5CDD505-2E9C-101B-9397-08002B2CF9AE}" pid="93" name="FSC#EIBPRECONFIG@1.1001:toplevelobject">
    <vt:lpwstr/>
  </property>
  <property fmtid="{D5CDD505-2E9C-101B-9397-08002B2CF9AE}" pid="94" name="FSC#EIBPRECONFIG@1.1001:objchangedby">
    <vt:lpwstr>Mag. Dr. Michael KOGLER</vt:lpwstr>
  </property>
  <property fmtid="{D5CDD505-2E9C-101B-9397-08002B2CF9AE}" pid="95" name="FSC#EIBPRECONFIG@1.1001:objchangedat">
    <vt:lpwstr>01.09.2020</vt:lpwstr>
  </property>
  <property fmtid="{D5CDD505-2E9C-101B-9397-08002B2CF9AE}" pid="96" name="FSC#EIBPRECONFIG@1.1001:objname">
    <vt:lpwstr>Entwurf_KoPl-G_01_09_2020_V3 (Kopie)</vt:lpwstr>
  </property>
  <property fmtid="{D5CDD505-2E9C-101B-9397-08002B2CF9AE}" pid="97" name="FSC#EIBPRECONFIG@1.1001:EIBProcessResponsiblePhone">
    <vt:lpwstr/>
  </property>
  <property fmtid="{D5CDD505-2E9C-101B-9397-08002B2CF9AE}" pid="98" name="FSC#EIBPRECONFIG@1.1001:EIBProcessResponsibleMail">
    <vt:lpwstr/>
  </property>
  <property fmtid="{D5CDD505-2E9C-101B-9397-08002B2CF9AE}" pid="99" name="FSC#EIBPRECONFIG@1.1001:EIBProcessResponsibleFax">
    <vt:lpwstr/>
  </property>
  <property fmtid="{D5CDD505-2E9C-101B-9397-08002B2CF9AE}" pid="100" name="FSC#EIBPRECONFIG@1.1001:EIBProcessResponsible">
    <vt:lpwstr/>
  </property>
  <property fmtid="{D5CDD505-2E9C-101B-9397-08002B2CF9AE}" pid="101" name="FSC#EIBPRECONFIG@1.1001:EIBInternalApprovedByPostTitle">
    <vt:lpwstr/>
  </property>
  <property fmtid="{D5CDD505-2E9C-101B-9397-08002B2CF9AE}" pid="102" name="FSC#EIBPRECONFIG@1.1001:EIBSettlementApprovedByPostTitle">
    <vt:lpwstr/>
  </property>
  <property fmtid="{D5CDD505-2E9C-101B-9397-08002B2CF9AE}" pid="103" name="FSC#EIBPRECONFIG@1.1001:EIBApprovedBySubst">
    <vt:lpwstr/>
  </property>
  <property fmtid="{D5CDD505-2E9C-101B-9397-08002B2CF9AE}" pid="104" name="FSC#EIBPRECONFIG@1.1001:EIBApprovedByPostTitle">
    <vt:lpwstr/>
  </property>
  <property fmtid="{D5CDD505-2E9C-101B-9397-08002B2CF9AE}" pid="105" name="FSC#EIBPRECONFIG@1.1001:EIBDispatchedByPostTitle">
    <vt:lpwstr/>
  </property>
  <property fmtid="{D5CDD505-2E9C-101B-9397-08002B2CF9AE}" pid="106" name="FSC#EIBPRECONFIG@1.1001:objchangedbyPostTitle">
    <vt:lpwstr/>
  </property>
  <property fmtid="{D5CDD505-2E9C-101B-9397-08002B2CF9AE}" pid="107" name="FSC#EIBPRECONFIG@1.1001:EIBProcessResponsiblePostTitle">
    <vt:lpwstr/>
  </property>
  <property fmtid="{D5CDD505-2E9C-101B-9397-08002B2CF9AE}" pid="108" name="FSC#EIBPRECONFIG@1.1001:OwnerPostTitle">
    <vt:lpwstr/>
  </property>
  <property fmtid="{D5CDD505-2E9C-101B-9397-08002B2CF9AE}" pid="109" name="FSC#COOELAK@1.1001:CurrentUserRolePos">
    <vt:lpwstr>Genehmiger/in</vt:lpwstr>
  </property>
  <property fmtid="{D5CDD505-2E9C-101B-9397-08002B2CF9AE}" pid="110" name="FSC#COOELAK@1.1001:CurrentUserEmail">
    <vt:lpwstr>michael.kogler@bka.gv.at</vt:lpwstr>
  </property>
  <property fmtid="{D5CDD505-2E9C-101B-9397-08002B2CF9AE}" pid="111" name="FSC#ATSTATECFG@1.1001:Office">
    <vt:lpwstr/>
  </property>
  <property fmtid="{D5CDD505-2E9C-101B-9397-08002B2CF9AE}" pid="112" name="FSC#ATSTATECFG@1.1001:Agent">
    <vt:lpwstr/>
  </property>
  <property fmtid="{D5CDD505-2E9C-101B-9397-08002B2CF9AE}" pid="113" name="FSC#ATSTATECFG@1.1001:AgentPhone">
    <vt:lpwstr/>
  </property>
  <property fmtid="{D5CDD505-2E9C-101B-9397-08002B2CF9AE}" pid="114" name="FSC#ATSTATECFG@1.1001:DepartmentFax">
    <vt:lpwstr/>
  </property>
  <property fmtid="{D5CDD505-2E9C-101B-9397-08002B2CF9AE}" pid="115" name="FSC#ATSTATECFG@1.1001:DepartmentEMail">
    <vt:lpwstr/>
  </property>
  <property fmtid="{D5CDD505-2E9C-101B-9397-08002B2CF9AE}" pid="116" name="FSC#ATSTATECFG@1.1001:SubfileDate">
    <vt:lpwstr/>
  </property>
  <property fmtid="{D5CDD505-2E9C-101B-9397-08002B2CF9AE}" pid="117" name="FSC#ATSTATECFG@1.1001:SubfileSubject">
    <vt:lpwstr/>
  </property>
  <property fmtid="{D5CDD505-2E9C-101B-9397-08002B2CF9AE}" pid="118" name="FSC#ATSTATECFG@1.1001:DepartmentZipCode">
    <vt:lpwstr/>
  </property>
  <property fmtid="{D5CDD505-2E9C-101B-9397-08002B2CF9AE}" pid="119" name="FSC#ATSTATECFG@1.1001:DepartmentCountry">
    <vt:lpwstr/>
  </property>
  <property fmtid="{D5CDD505-2E9C-101B-9397-08002B2CF9AE}" pid="120" name="FSC#ATSTATECFG@1.1001:DepartmentCity">
    <vt:lpwstr/>
  </property>
  <property fmtid="{D5CDD505-2E9C-101B-9397-08002B2CF9AE}" pid="121" name="FSC#ATSTATECFG@1.1001:DepartmentStreet">
    <vt:lpwstr/>
  </property>
  <property fmtid="{D5CDD505-2E9C-101B-9397-08002B2CF9AE}" pid="122" name="FSC#ATSTATECFG@1.1001:DepartmentDVR">
    <vt:lpwstr/>
  </property>
  <property fmtid="{D5CDD505-2E9C-101B-9397-08002B2CF9AE}" pid="123" name="FSC#ATSTATECFG@1.1001:DepartmentUID">
    <vt:lpwstr/>
  </property>
  <property fmtid="{D5CDD505-2E9C-101B-9397-08002B2CF9AE}" pid="124" name="FSC#ATSTATECFG@1.1001:SubfileReference">
    <vt:lpwstr/>
  </property>
  <property fmtid="{D5CDD505-2E9C-101B-9397-08002B2CF9AE}" pid="125" name="FSC#ATSTATECFG@1.1001:Clause">
    <vt:lpwstr/>
  </property>
  <property fmtid="{D5CDD505-2E9C-101B-9397-08002B2CF9AE}" pid="126" name="FSC#ATSTATECFG@1.1001:ExternalFile">
    <vt:lpwstr/>
  </property>
  <property fmtid="{D5CDD505-2E9C-101B-9397-08002B2CF9AE}" pid="127" name="FSC#ATSTATECFG@1.1001:ApprovedSignature">
    <vt:lpwstr/>
  </property>
  <property fmtid="{D5CDD505-2E9C-101B-9397-08002B2CF9AE}" pid="128" name="FSC#ATSTATECFG@1.1001:BankAccount">
    <vt:lpwstr/>
  </property>
  <property fmtid="{D5CDD505-2E9C-101B-9397-08002B2CF9AE}" pid="129" name="FSC#ATSTATECFG@1.1001:BankAccountOwner">
    <vt:lpwstr/>
  </property>
  <property fmtid="{D5CDD505-2E9C-101B-9397-08002B2CF9AE}" pid="130" name="FSC#ATSTATECFG@1.1001:BankInstitute">
    <vt:lpwstr/>
  </property>
  <property fmtid="{D5CDD505-2E9C-101B-9397-08002B2CF9AE}" pid="131" name="FSC#ATSTATECFG@1.1001:BankAccountID">
    <vt:lpwstr/>
  </property>
  <property fmtid="{D5CDD505-2E9C-101B-9397-08002B2CF9AE}" pid="132" name="FSC#ATSTATECFG@1.1001:BankAccountIBAN">
    <vt:lpwstr/>
  </property>
  <property fmtid="{D5CDD505-2E9C-101B-9397-08002B2CF9AE}" pid="133" name="FSC#ATSTATECFG@1.1001:BankAccountBIC">
    <vt:lpwstr/>
  </property>
  <property fmtid="{D5CDD505-2E9C-101B-9397-08002B2CF9AE}" pid="134" name="FSC#ATSTATECFG@1.1001:BankName">
    <vt:lpwstr/>
  </property>
  <property fmtid="{D5CDD505-2E9C-101B-9397-08002B2CF9AE}" pid="135" name="FSC#EIBPRECONFIG@1.1001:IsFileAttachment">
    <vt:lpwstr>Nein</vt:lpwstr>
  </property>
  <property fmtid="{D5CDD505-2E9C-101B-9397-08002B2CF9AE}" pid="136" name="FSC#COOELAK@1.1001:ObjectAddressees">
    <vt:lpwstr/>
  </property>
  <property fmtid="{D5CDD505-2E9C-101B-9397-08002B2CF9AE}" pid="137" name="FSC#COOELAK@1.1001:replyreference">
    <vt:lpwstr/>
  </property>
  <property fmtid="{D5CDD505-2E9C-101B-9397-08002B2CF9AE}" pid="138" name="FSC#ATPRECONFIG@1.1001:ChargePreview">
    <vt:lpwstr/>
  </property>
  <property fmtid="{D5CDD505-2E9C-101B-9397-08002B2CF9AE}" pid="139" name="FSC#COOSYSTEM@1.1:Container">
    <vt:lpwstr>COO.3000.101.23.6354078</vt:lpwstr>
  </property>
  <property fmtid="{D5CDD505-2E9C-101B-9397-08002B2CF9AE}" pid="140" name="FSC#FSCFOLIO@1.1001:docpropproject">
    <vt:lpwstr/>
  </property>
  <property fmtid="{D5CDD505-2E9C-101B-9397-08002B2CF9AE}" pid="141" name="DocOption_DocumentMap">
    <vt:bool>false</vt:bool>
  </property>
  <property fmtid="{D5CDD505-2E9C-101B-9397-08002B2CF9AE}" pid="142" name="DocOption_OMathJc">
    <vt:i4>1</vt:i4>
  </property>
  <property fmtid="{D5CDD505-2E9C-101B-9397-08002B2CF9AE}" pid="143" name="DocOption_SnapToGrid">
    <vt:bool>false</vt:bool>
  </property>
  <property fmtid="{D5CDD505-2E9C-101B-9397-08002B2CF9AE}" pid="144" name="DocOption_SnapToShapes">
    <vt:bool>false</vt:bool>
  </property>
  <property fmtid="{D5CDD505-2E9C-101B-9397-08002B2CF9AE}" pid="145" name="DocOption_GridDistanceHorizontal">
    <vt:r8>5.40000009536743</vt:r8>
  </property>
  <property fmtid="{D5CDD505-2E9C-101B-9397-08002B2CF9AE}" pid="146" name="DocOption_GridDistanceVertical">
    <vt:r8>5.40000009536743</vt:r8>
  </property>
  <property fmtid="{D5CDD505-2E9C-101B-9397-08002B2CF9AE}" pid="147" name="DocOption_GridOriginFromMargin">
    <vt:bool>false</vt:bool>
  </property>
  <property fmtid="{D5CDD505-2E9C-101B-9397-08002B2CF9AE}" pid="148" name="DocOption_GridOriginHorizontal">
    <vt:r8>0</vt:r8>
  </property>
  <property fmtid="{D5CDD505-2E9C-101B-9397-08002B2CF9AE}" pid="149" name="DocOption_GridOriginVertical">
    <vt:r8>0</vt:r8>
  </property>
  <property fmtid="{D5CDD505-2E9C-101B-9397-08002B2CF9AE}" pid="150" name="DocOption_TrackFormatting">
    <vt:bool>false</vt:bool>
  </property>
  <property fmtid="{D5CDD505-2E9C-101B-9397-08002B2CF9AE}" pid="151" name="DocOption_FormattingShowFilter">
    <vt:i4>5</vt:i4>
  </property>
  <property fmtid="{D5CDD505-2E9C-101B-9397-08002B2CF9AE}" pid="152" name="DocOption_FormattingShowFont">
    <vt:bool>false</vt:bool>
  </property>
  <property fmtid="{D5CDD505-2E9C-101B-9397-08002B2CF9AE}" pid="153" name="DocOption_FormattingShowNextLevel">
    <vt:bool>true</vt:bool>
  </property>
  <property fmtid="{D5CDD505-2E9C-101B-9397-08002B2CF9AE}" pid="154" name="DocOption_FormattingShowNumbering">
    <vt:bool>false</vt:bool>
  </property>
  <property fmtid="{D5CDD505-2E9C-101B-9397-08002B2CF9AE}" pid="155" name="DocOption_FormattingShowParagraph">
    <vt:bool>false</vt:bool>
  </property>
  <property fmtid="{D5CDD505-2E9C-101B-9397-08002B2CF9AE}" pid="156" name="DocOption_ClickAndTypeParagraphStyle">
    <vt:lpwstr>51_Abs</vt:lpwstr>
  </property>
  <property fmtid="{D5CDD505-2E9C-101B-9397-08002B2CF9AE}" pid="157" name="DocOption_NoTabHangIndent">
    <vt:bool>false</vt:bool>
  </property>
  <property fmtid="{D5CDD505-2E9C-101B-9397-08002B2CF9AE}" pid="158" name="DocOption_NoSpaceRaiseLower">
    <vt:bool>false</vt:bool>
  </property>
  <property fmtid="{D5CDD505-2E9C-101B-9397-08002B2CF9AE}" pid="159" name="DocOption_PrintColBlack">
    <vt:bool>false</vt:bool>
  </property>
  <property fmtid="{D5CDD505-2E9C-101B-9397-08002B2CF9AE}" pid="160" name="DocOption_WrapTrailSpaces">
    <vt:bool>false</vt:bool>
  </property>
  <property fmtid="{D5CDD505-2E9C-101B-9397-08002B2CF9AE}" pid="161" name="DocOption_NoColumnBalance">
    <vt:bool>false</vt:bool>
  </property>
  <property fmtid="{D5CDD505-2E9C-101B-9397-08002B2CF9AE}" pid="162" name="DocOption_ConvMailMergeEsc">
    <vt:bool>false</vt:bool>
  </property>
  <property fmtid="{D5CDD505-2E9C-101B-9397-08002B2CF9AE}" pid="163" name="DocOption_SuppressSpBfAfterPgBrk">
    <vt:bool>false</vt:bool>
  </property>
  <property fmtid="{D5CDD505-2E9C-101B-9397-08002B2CF9AE}" pid="164" name="DocOption_SuppressTopSpacing">
    <vt:bool>false</vt:bool>
  </property>
  <property fmtid="{D5CDD505-2E9C-101B-9397-08002B2CF9AE}" pid="165" name="DocOption_OrigWordTableRules">
    <vt:bool>false</vt:bool>
  </property>
  <property fmtid="{D5CDD505-2E9C-101B-9397-08002B2CF9AE}" pid="166" name="DocOption_TransparentMetafiles">
    <vt:bool>false</vt:bool>
  </property>
  <property fmtid="{D5CDD505-2E9C-101B-9397-08002B2CF9AE}" pid="167" name="DocOption_ShowBreaksInFrames">
    <vt:bool>false</vt:bool>
  </property>
  <property fmtid="{D5CDD505-2E9C-101B-9397-08002B2CF9AE}" pid="168" name="DocOption_SwapBordersFacingPages">
    <vt:bool>false</vt:bool>
  </property>
  <property fmtid="{D5CDD505-2E9C-101B-9397-08002B2CF9AE}" pid="169" name="DocOption_LeaveBackslashAlone">
    <vt:bool>true</vt:bool>
  </property>
  <property fmtid="{D5CDD505-2E9C-101B-9397-08002B2CF9AE}" pid="170" name="DocOption_ExpandShiftReturn">
    <vt:bool>true</vt:bool>
  </property>
  <property fmtid="{D5CDD505-2E9C-101B-9397-08002B2CF9AE}" pid="171" name="DocOption_DontULTrailSpace">
    <vt:bool>true</vt:bool>
  </property>
  <property fmtid="{D5CDD505-2E9C-101B-9397-08002B2CF9AE}" pid="172" name="DocOption_DontBalanceSingleByteDoubleByteWidth">
    <vt:bool>true</vt:bool>
  </property>
  <property fmtid="{D5CDD505-2E9C-101B-9397-08002B2CF9AE}" pid="173" name="DocOption_SuppressTopSpacingMac5">
    <vt:bool>false</vt:bool>
  </property>
  <property fmtid="{D5CDD505-2E9C-101B-9397-08002B2CF9AE}" pid="174" name="DocOption_SpacingInWholePoints">
    <vt:bool>false</vt:bool>
  </property>
  <property fmtid="{D5CDD505-2E9C-101B-9397-08002B2CF9AE}" pid="175" name="DocOption_PrintBodyTextBeforeHeader">
    <vt:bool>false</vt:bool>
  </property>
  <property fmtid="{D5CDD505-2E9C-101B-9397-08002B2CF9AE}" pid="176" name="DocOption_NoLeading">
    <vt:bool>false</vt:bool>
  </property>
  <property fmtid="{D5CDD505-2E9C-101B-9397-08002B2CF9AE}" pid="177" name="DocOption_NoSpaceForUL">
    <vt:bool>true</vt:bool>
  </property>
  <property fmtid="{D5CDD505-2E9C-101B-9397-08002B2CF9AE}" pid="178" name="DocOption_MWSmallCaps">
    <vt:bool>false</vt:bool>
  </property>
  <property fmtid="{D5CDD505-2E9C-101B-9397-08002B2CF9AE}" pid="179" name="DocOption_NoExtraLineSpacing">
    <vt:bool>false</vt:bool>
  </property>
  <property fmtid="{D5CDD505-2E9C-101B-9397-08002B2CF9AE}" pid="180" name="DocOption_TruncateFontHeight">
    <vt:bool>false</vt:bool>
  </property>
  <property fmtid="{D5CDD505-2E9C-101B-9397-08002B2CF9AE}" pid="181" name="DocOption_UsePrinterMetrics">
    <vt:bool>false</vt:bool>
  </property>
  <property fmtid="{D5CDD505-2E9C-101B-9397-08002B2CF9AE}" pid="182" name="DocOption_SubFontBySize">
    <vt:bool>false</vt:bool>
  </property>
  <property fmtid="{D5CDD505-2E9C-101B-9397-08002B2CF9AE}" pid="183" name="DocOption_WW6BorderRules">
    <vt:bool>false</vt:bool>
  </property>
  <property fmtid="{D5CDD505-2E9C-101B-9397-08002B2CF9AE}" pid="184" name="DocOption_ExactOnTop">
    <vt:bool>false</vt:bool>
  </property>
  <property fmtid="{D5CDD505-2E9C-101B-9397-08002B2CF9AE}" pid="185" name="DocOption_SuppressBottomSpacing">
    <vt:bool>false</vt:bool>
  </property>
  <property fmtid="{D5CDD505-2E9C-101B-9397-08002B2CF9AE}" pid="186" name="DocOption_WPSpaceWidth">
    <vt:bool>false</vt:bool>
  </property>
  <property fmtid="{D5CDD505-2E9C-101B-9397-08002B2CF9AE}" pid="187" name="DocOption_WPJustification">
    <vt:bool>false</vt:bool>
  </property>
  <property fmtid="{D5CDD505-2E9C-101B-9397-08002B2CF9AE}" pid="188" name="DocOption_LineWrapLikeWord6">
    <vt:bool>false</vt:bool>
  </property>
  <property fmtid="{D5CDD505-2E9C-101B-9397-08002B2CF9AE}" pid="189" name="DocOption_ShapeLayoutLikeWW8">
    <vt:bool>false</vt:bool>
  </property>
  <property fmtid="{D5CDD505-2E9C-101B-9397-08002B2CF9AE}" pid="190" name="DocOption_FootnoteLayoutLikeWW8">
    <vt:bool>false</vt:bool>
  </property>
  <property fmtid="{D5CDD505-2E9C-101B-9397-08002B2CF9AE}" pid="191" name="DocOption_DontUseHTMLParagraphAutoSpacing">
    <vt:bool>false</vt:bool>
  </property>
  <property fmtid="{D5CDD505-2E9C-101B-9397-08002B2CF9AE}" pid="192" name="DocOption_DontAdjustLineHeightInTable">
    <vt:bool>true</vt:bool>
  </property>
  <property fmtid="{D5CDD505-2E9C-101B-9397-08002B2CF9AE}" pid="193" name="DocOption_ForgetLastTabAlignment">
    <vt:bool>false</vt:bool>
  </property>
  <property fmtid="{D5CDD505-2E9C-101B-9397-08002B2CF9AE}" pid="194" name="DocOption_AutospaceLikeWW7">
    <vt:bool>false</vt:bool>
  </property>
  <property fmtid="{D5CDD505-2E9C-101B-9397-08002B2CF9AE}" pid="195" name="DocOption_AlignTablesRowByRow">
    <vt:bool>false</vt:bool>
  </property>
  <property fmtid="{D5CDD505-2E9C-101B-9397-08002B2CF9AE}" pid="196" name="DocOption_LayoutRawTableWidth">
    <vt:bool>false</vt:bool>
  </property>
  <property fmtid="{D5CDD505-2E9C-101B-9397-08002B2CF9AE}" pid="197" name="DocOption_LayoutTableRowsApart">
    <vt:bool>false</vt:bool>
  </property>
  <property fmtid="{D5CDD505-2E9C-101B-9397-08002B2CF9AE}" pid="198" name="DocOption_UseWord97LineBreakingRules">
    <vt:bool>false</vt:bool>
  </property>
  <property fmtid="{D5CDD505-2E9C-101B-9397-08002B2CF9AE}" pid="199" name="DocOption_DontBreakWrappedTables">
    <vt:bool>false</vt:bool>
  </property>
  <property fmtid="{D5CDD505-2E9C-101B-9397-08002B2CF9AE}" pid="200" name="DocOption_DontSnapTextToGridInTableWithObjects">
    <vt:bool>false</vt:bool>
  </property>
  <property fmtid="{D5CDD505-2E9C-101B-9397-08002B2CF9AE}" pid="201" name="DocOption_SelectFieldWithFirstOrLastCharacter">
    <vt:bool>false</vt:bool>
  </property>
  <property fmtid="{D5CDD505-2E9C-101B-9397-08002B2CF9AE}" pid="202" name="DocOption_ApplyBreakingRules">
    <vt:bool>false</vt:bool>
  </property>
  <property fmtid="{D5CDD505-2E9C-101B-9397-08002B2CF9AE}" pid="203" name="DocOption_DontWrapTextWithPunctuation">
    <vt:bool>false</vt:bool>
  </property>
  <property fmtid="{D5CDD505-2E9C-101B-9397-08002B2CF9AE}" pid="204" name="DocOption_DontUseAsianBreakRulesInGrid">
    <vt:bool>false</vt:bool>
  </property>
  <property fmtid="{D5CDD505-2E9C-101B-9397-08002B2CF9AE}" pid="205" name="DocOption_UseWord2002TableStyleRules">
    <vt:bool>false</vt:bool>
  </property>
  <property fmtid="{D5CDD505-2E9C-101B-9397-08002B2CF9AE}" pid="206" name="DocOption_GrowAutofit">
    <vt:bool>false</vt:bool>
  </property>
  <property fmtid="{D5CDD505-2E9C-101B-9397-08002B2CF9AE}" pid="207" name="DocOption_UseNormalStyleForList">
    <vt:bool>true</vt:bool>
  </property>
  <property fmtid="{D5CDD505-2E9C-101B-9397-08002B2CF9AE}" pid="208" name="DocOption_DontUseIndentAsNumberingTabStop">
    <vt:bool>true</vt:bool>
  </property>
  <property fmtid="{D5CDD505-2E9C-101B-9397-08002B2CF9AE}" pid="209" name="DocOption_FELineBreak11">
    <vt:bool>true</vt:bool>
  </property>
  <property fmtid="{D5CDD505-2E9C-101B-9397-08002B2CF9AE}" pid="210" name="DocOption_AllowSpaceOfSameStyleInTable">
    <vt:bool>true</vt:bool>
  </property>
  <property fmtid="{D5CDD505-2E9C-101B-9397-08002B2CF9AE}" pid="211" name="DocOption_WW11IndentRules">
    <vt:bool>true</vt:bool>
  </property>
  <property fmtid="{D5CDD505-2E9C-101B-9397-08002B2CF9AE}" pid="212" name="DocOption_DontAutofitConstrainedTables">
    <vt:bool>true</vt:bool>
  </property>
  <property fmtid="{D5CDD505-2E9C-101B-9397-08002B2CF9AE}" pid="213" name="DocOption_AutofitLikeWW11">
    <vt:bool>true</vt:bool>
  </property>
  <property fmtid="{D5CDD505-2E9C-101B-9397-08002B2CF9AE}" pid="214" name="DocOption_UnderlineTabInNumList">
    <vt:bool>false</vt:bool>
  </property>
  <property fmtid="{D5CDD505-2E9C-101B-9397-08002B2CF9AE}" pid="215" name="DocOption_HangulWidthLikeWW11">
    <vt:bool>true</vt:bool>
  </property>
  <property fmtid="{D5CDD505-2E9C-101B-9397-08002B2CF9AE}" pid="216" name="DocOption_SplitPgBreakAndParaMark">
    <vt:bool>true</vt:bool>
  </property>
  <property fmtid="{D5CDD505-2E9C-101B-9397-08002B2CF9AE}" pid="217" name="DocOption_DontVertAlignCellWithShape">
    <vt:bool>true</vt:bool>
  </property>
  <property fmtid="{D5CDD505-2E9C-101B-9397-08002B2CF9AE}" pid="218" name="DocOption_DontBreakConstrainedForcedTables">
    <vt:bool>true</vt:bool>
  </property>
  <property fmtid="{D5CDD505-2E9C-101B-9397-08002B2CF9AE}" pid="219" name="DocOption_DontVertAlignInTextbox">
    <vt:bool>true</vt:bool>
  </property>
  <property fmtid="{D5CDD505-2E9C-101B-9397-08002B2CF9AE}" pid="220" name="DocOption_Word11KerningPairs">
    <vt:bool>true</vt:bool>
  </property>
  <property fmtid="{D5CDD505-2E9C-101B-9397-08002B2CF9AE}" pid="221" name="DocOption_CachedColBalance">
    <vt:bool>true</vt:bool>
  </property>
  <property fmtid="{D5CDD505-2E9C-101B-9397-08002B2CF9AE}" pid="222" name="DocOption_DisableOTKerning">
    <vt:bool>true</vt:bool>
  </property>
  <property fmtid="{D5CDD505-2E9C-101B-9397-08002B2CF9AE}" pid="223" name="DocOption_FlipMirrorIndents">
    <vt:bool>true</vt:bool>
  </property>
  <property fmtid="{D5CDD505-2E9C-101B-9397-08002B2CF9AE}" pid="224" name="DocOption_DontOverrideTableStyleFontSzAndJustification">
    <vt:bool>true</vt:bool>
  </property>
  <property fmtid="{D5CDD505-2E9C-101B-9397-08002B2CF9AE}" pid="225" name="BKALegistikAktiv">
    <vt:bool>false</vt:bool>
  </property>
  <property fmtid="{D5CDD505-2E9C-101B-9397-08002B2CF9AE}" pid="226" name="FSC#SAPConfigSettingsSC@101.9800:FMM_EXT_KEY">
    <vt:lpwstr/>
  </property>
  <property fmtid="{D5CDD505-2E9C-101B-9397-08002B2CF9AE}" pid="227" name="FSC#SAPConfigSettingsSC@101.9800:FMM_CONTACT_PERSON">
    <vt:lpwstr/>
  </property>
  <property fmtid="{D5CDD505-2E9C-101B-9397-08002B2CF9AE}" pid="228" name="FSC#SAPConfigSettingsSC@101.9800:FMM_GESAMTBETRAG">
    <vt:lpwstr/>
  </property>
  <property fmtid="{D5CDD505-2E9C-101B-9397-08002B2CF9AE}" pid="229" name="FSC#SAPConfigSettingsSC@101.9800:FMM_GESAMTBETRAG_WORT">
    <vt:lpwstr/>
  </property>
  <property fmtid="{D5CDD505-2E9C-101B-9397-08002B2CF9AE}" pid="230" name="FSC#SAPConfigSettingsSC@101.9800:FMM_ANZAHL_DER_POS_BEWILLIGUNG">
    <vt:lpwstr/>
  </property>
  <property fmtid="{D5CDD505-2E9C-101B-9397-08002B2CF9AE}" pid="231" name="FSC#SAPConfigSettingsSC@101.9800:FMM_POSITIONS_AGREEMENT">
    <vt:lpwstr/>
  </property>
  <property fmtid="{D5CDD505-2E9C-101B-9397-08002B2CF9AE}" pid="232" name="FSC#SAPConfigSettingsSC@101.9800:FMM_POSITIONS">
    <vt:lpwstr/>
  </property>
  <property fmtid="{D5CDD505-2E9C-101B-9397-08002B2CF9AE}" pid="233" name="FSC#SAPConfigSettingsSC@101.9800:FMM_BIC_ALTERNATIV">
    <vt:lpwstr/>
  </property>
  <property fmtid="{D5CDD505-2E9C-101B-9397-08002B2CF9AE}" pid="234" name="FSC#SAPConfigSettingsSC@101.9800:FMM_IBAN_ALTERNATIV">
    <vt:lpwstr/>
  </property>
  <property fmtid="{D5CDD505-2E9C-101B-9397-08002B2CF9AE}" pid="235" name="FSC#SAPConfigSettingsSC@101.9800:FMM_ABLEHNGRUND">
    <vt:lpwstr/>
  </property>
  <property fmtid="{D5CDD505-2E9C-101B-9397-08002B2CF9AE}" pid="236" name="FSC#SAPConfigSettingsSC@101.9800:FMM_ABLEHNGRUND_SONSTIGES_TXT">
    <vt:lpwstr/>
  </property>
  <property fmtid="{D5CDD505-2E9C-101B-9397-08002B2CF9AE}" pid="237" name="FSC#SAPConfigSettingsSC@101.9800:FMM_ANTRAGSBESCHREIBUNG">
    <vt:lpwstr/>
  </property>
  <property fmtid="{D5CDD505-2E9C-101B-9397-08002B2CF9AE}" pid="238" name="FSC#SAPConfigSettingsSC@101.9800:FMM_ABP_NUMMER">
    <vt:lpwstr/>
  </property>
  <property fmtid="{D5CDD505-2E9C-101B-9397-08002B2CF9AE}" pid="239" name="FSC#SAPConfigSettingsSC@101.9800:FMM_TURNUSARZT">
    <vt:lpwstr/>
  </property>
  <property fmtid="{D5CDD505-2E9C-101B-9397-08002B2CF9AE}" pid="240" name="FSC#SAPConfigSettingsSC@101.9800:FMM_GRM_VAL_FROM">
    <vt:lpwstr/>
  </property>
  <property fmtid="{D5CDD505-2E9C-101B-9397-08002B2CF9AE}" pid="241" name="FSC#SAPConfigSettingsSC@101.9800:FMM_GRM_VAL_TO">
    <vt:lpwstr/>
  </property>
  <property fmtid="{D5CDD505-2E9C-101B-9397-08002B2CF9AE}" pid="242" name="FSC#SAPConfigSettingsSC@101.9800:FMM_VORGESCHLAGENER_BETRAG">
    <vt:lpwstr/>
  </property>
  <property fmtid="{D5CDD505-2E9C-101B-9397-08002B2CF9AE}" pid="243" name="FSC#SAPConfigSettingsSC@101.9800:FMM_GESAMTPROJEKTSUMME">
    <vt:lpwstr/>
  </property>
  <property fmtid="{D5CDD505-2E9C-101B-9397-08002B2CF9AE}" pid="244" name="FSC#SAPConfigSettingsSC@101.9800:FMM_BEANTRAGTER_BETRAG">
    <vt:lpwstr/>
  </property>
  <property fmtid="{D5CDD505-2E9C-101B-9397-08002B2CF9AE}" pid="245" name="FSC#SAPConfigSettingsSC@101.9800:FMM_BILL_DATE">
    <vt:lpwstr/>
  </property>
  <property fmtid="{D5CDD505-2E9C-101B-9397-08002B2CF9AE}" pid="246" name="FSC#SAPConfigSettingsSC@101.9800:FMM_SERVICE_ORG_ID">
    <vt:lpwstr/>
  </property>
  <property fmtid="{D5CDD505-2E9C-101B-9397-08002B2CF9AE}" pid="247" name="FSC#SAPConfigSettingsSC@101.9800:FMM_SERVICE_ORG_SHORT">
    <vt:lpwstr/>
  </property>
  <property fmtid="{D5CDD505-2E9C-101B-9397-08002B2CF9AE}" pid="248" name="FSC#SAPConfigSettingsSC@101.9800:FMM_SERVICE_ORG_TEXT">
    <vt:lpwstr/>
  </property>
  <property fmtid="{D5CDD505-2E9C-101B-9397-08002B2CF9AE}" pid="249" name="FSC#SAPConfigSettingsSC@101.9800:FMM_GESAMTPROJEKTSUMME_WORT">
    <vt:lpwstr/>
  </property>
  <property fmtid="{D5CDD505-2E9C-101B-9397-08002B2CF9AE}" pid="250" name="FSC#SAPConfigSettingsSC@101.9800:FMM_BEANTRAGTER_BETRAG_WORT">
    <vt:lpwstr/>
  </property>
  <property fmtid="{D5CDD505-2E9C-101B-9397-08002B2CF9AE}" pid="251" name="FSC#SAPConfigSettingsSC@101.9800:FMM_VORGESCHLAGENER_BETRAG_WORT">
    <vt:lpwstr/>
  </property>
  <property fmtid="{D5CDD505-2E9C-101B-9397-08002B2CF9AE}" pid="252" name="FSC#SAPConfigSettingsSC@101.9800:FMM_ANZAHL_DER_POS_ANTRAG">
    <vt:lpwstr/>
  </property>
  <property fmtid="{D5CDD505-2E9C-101B-9397-08002B2CF9AE}" pid="253" name="FSC#SAPConfigSettingsSC@101.9800:FMM_SWIFT_BIC">
    <vt:lpwstr/>
  </property>
  <property fmtid="{D5CDD505-2E9C-101B-9397-08002B2CF9AE}" pid="254" name="FSC#SAPConfigSettingsSC@101.9800:FMM_VERTRAG_FOERDERBARE_KOSTEN">
    <vt:lpwstr/>
  </property>
  <property fmtid="{D5CDD505-2E9C-101B-9397-08002B2CF9AE}" pid="255" name="FSC#SAPConfigSettingsSC@101.9800:FMM_VERTRAG_NICHT_FOERDERBARE_KOSTEN">
    <vt:lpwstr/>
  </property>
  <property fmtid="{D5CDD505-2E9C-101B-9397-08002B2CF9AE}" pid="256" name="FSC#SAPConfigSettingsSC@101.9800:FMM_RUECKFORDERUNGSGRUND">
    <vt:lpwstr/>
  </property>
  <property fmtid="{D5CDD505-2E9C-101B-9397-08002B2CF9AE}" pid="257" name="FSC#SAPConfigSettingsSC@101.9800:FMM_WIRKUNGSZIELE_EVALUIERUNG">
    <vt:lpwstr/>
  </property>
  <property fmtid="{D5CDD505-2E9C-101B-9397-08002B2CF9AE}" pid="258" name="FSC#SAPConfigSettingsSC@101.9800:FMM_VERTRAG_PROJEKTBESCHREIBUNG">
    <vt:lpwstr/>
  </property>
  <property fmtid="{D5CDD505-2E9C-101B-9397-08002B2CF9AE}" pid="259" name="FSC#SAPConfigSettingsSC@101.9800:FMM_FREITEXT_ALLGEMEINES_SCHREIBEN">
    <vt:lpwstr/>
  </property>
  <property fmtid="{D5CDD505-2E9C-101B-9397-08002B2CF9AE}" pid="260" name="FSC#SAPConfigSettingsSC@101.9800:FMM_ERGEBNIS_DER_ANTRAGSPRUEFUNG">
    <vt:lpwstr/>
  </property>
  <property fmtid="{D5CDD505-2E9C-101B-9397-08002B2CF9AE}" pid="261" name="FSC#SAPConfigSettingsSC@101.9800:FMM_ADRESSE_ALLGEMEINES_SCHREIBEN">
    <vt:lpwstr/>
  </property>
  <property fmtid="{D5CDD505-2E9C-101B-9397-08002B2CF9AE}" pid="262" name="FSC#SAPConfigSettingsSC@101.9800:FMM_PROJEKTZEITRAUM_BIS_PLUS_1M">
    <vt:lpwstr/>
  </property>
  <property fmtid="{D5CDD505-2E9C-101B-9397-08002B2CF9AE}" pid="263" name="FSC#SAPConfigSettingsSC@101.9800:FMM_PROJEKTZEITRAUM_BIS_PLUS_3M">
    <vt:lpwstr/>
  </property>
  <property fmtid="{D5CDD505-2E9C-101B-9397-08002B2CF9AE}" pid="264" name="FSC#SAPConfigSettingsSC@101.9800:FMM_ERSTELLUNGSDATUM_PLUS_35T">
    <vt:lpwstr/>
  </property>
  <property fmtid="{D5CDD505-2E9C-101B-9397-08002B2CF9AE}" pid="265" name="FSC#SAPConfigSettingsSC@101.9800:FMM_VETRAG_SPEZIELLE_FOEDERBEDG">
    <vt:lpwstr/>
  </property>
  <property fmtid="{D5CDD505-2E9C-101B-9397-08002B2CF9AE}" pid="266" name="FSC#SAPConfigSettingsSC@101.9800:FMM_RUECK_FV">
    <vt:lpwstr/>
  </property>
  <property fmtid="{D5CDD505-2E9C-101B-9397-08002B2CF9AE}" pid="267" name="FSC#SAPConfigSettingsSC@101.9800:FMM_ZANTRAGDATUM">
    <vt:lpwstr/>
  </property>
  <property fmtid="{D5CDD505-2E9C-101B-9397-08002B2CF9AE}" pid="268" name="FSC#SAPConfigSettingsSC@101.9800:FMM_DATUM_DES_ANSUCHENS">
    <vt:lpwstr/>
  </property>
  <property fmtid="{D5CDD505-2E9C-101B-9397-08002B2CF9AE}" pid="269" name="FSC#SAPConfigSettingsSC@101.9800:FMM_1_NACHTRAG">
    <vt:lpwstr/>
  </property>
  <property fmtid="{D5CDD505-2E9C-101B-9397-08002B2CF9AE}" pid="270" name="FSC#SAPConfigSettingsSC@101.9800:FMM_2_NACHTRAG">
    <vt:lpwstr/>
  </property>
  <property fmtid="{D5CDD505-2E9C-101B-9397-08002B2CF9AE}" pid="271" name="FSC#SAPConfigSettingsSC@101.9800:FMM_PROJEKTZEITRAUM_VON">
    <vt:lpwstr/>
  </property>
  <property fmtid="{D5CDD505-2E9C-101B-9397-08002B2CF9AE}" pid="272" name="FSC#SAPConfigSettingsSC@101.9800:FMM_PROJEKTZEITRAUM_BIS">
    <vt:lpwstr/>
  </property>
  <property fmtid="{D5CDD505-2E9C-101B-9397-08002B2CF9AE}" pid="273" name="FSC#SAPConfigSettingsSC@101.9800:FMM_IBAN">
    <vt:lpwstr/>
  </property>
  <property fmtid="{D5CDD505-2E9C-101B-9397-08002B2CF9AE}" pid="274" name="FSC#SAPConfigSettingsSC@101.9800:FMM_RECHTSGRUNDLAGE">
    <vt:lpwstr/>
  </property>
  <property fmtid="{D5CDD505-2E9C-101B-9397-08002B2CF9AE}" pid="275" name="FSC#SAPConfigSettingsSC@101.9800:FMM_POSITIONS_APPLICATION">
    <vt:lpwstr/>
  </property>
  <property fmtid="{D5CDD505-2E9C-101B-9397-08002B2CF9AE}" pid="276" name="FSC#SAPConfigSettingsSC@101.9800:FMM_AUFWANDSART_ID">
    <vt:lpwstr/>
  </property>
  <property fmtid="{D5CDD505-2E9C-101B-9397-08002B2CF9AE}" pid="277" name="FSC#SAPConfigSettingsSC@101.9800:FMM_AUFWANDSART_TEXT">
    <vt:lpwstr/>
  </property>
  <property fmtid="{D5CDD505-2E9C-101B-9397-08002B2CF9AE}" pid="278" name="FSC#SAPConfigSettingsSC@101.9800:FMM_GRANTOR_ADDRESS">
    <vt:lpwstr/>
  </property>
  <property fmtid="{D5CDD505-2E9C-101B-9397-08002B2CF9AE}" pid="279" name="FSC#SAPConfigSettingsSC@101.9800:FMM_GRANTOR">
    <vt:lpwstr/>
  </property>
  <property fmtid="{D5CDD505-2E9C-101B-9397-08002B2CF9AE}" pid="280" name="FSC#SAPConfigSettingsSC@101.9800:FMM_GRANTOR_ID">
    <vt:lpwstr/>
  </property>
  <property fmtid="{D5CDD505-2E9C-101B-9397-08002B2CF9AE}" pid="281" name="FSC#SAPConfigSettingsSC@101.9800:FMM_GESCHAEFTSZAHL">
    <vt:lpwstr/>
  </property>
  <property fmtid="{D5CDD505-2E9C-101B-9397-08002B2CF9AE}" pid="282" name="FSC#SAPConfigSettingsSC@101.9800:FMM_MITTELVORBINDUNG">
    <vt:lpwstr/>
  </property>
  <property fmtid="{D5CDD505-2E9C-101B-9397-08002B2CF9AE}" pid="283" name="FSC#SAPConfigSettingsSC@101.9800:FMM_MITTELBINDUNG">
    <vt:lpwstr/>
  </property>
  <property fmtid="{D5CDD505-2E9C-101B-9397-08002B2CF9AE}" pid="284" name="FSC#SAPConfigSettingsSC@101.9800:FMM_PROGRAM_NAME">
    <vt:lpwstr/>
  </property>
  <property fmtid="{D5CDD505-2E9C-101B-9397-08002B2CF9AE}" pid="285" name="FSC#SAPConfigSettingsSC@101.9800:FMM_PROGRAM_ID">
    <vt:lpwstr/>
  </property>
  <property fmtid="{D5CDD505-2E9C-101B-9397-08002B2CF9AE}" pid="286" name="FSC#SAPConfigSettingsSC@101.9800:FMM_TRADEID">
    <vt:lpwstr/>
  </property>
  <property fmtid="{D5CDD505-2E9C-101B-9397-08002B2CF9AE}" pid="287" name="FSC#SAPConfigSettingsSC@101.9800:FMM_VEREINSREGISTERNUMMER">
    <vt:lpwstr/>
  </property>
  <property fmtid="{D5CDD505-2E9C-101B-9397-08002B2CF9AE}" pid="288" name="FSC#SAPConfigSettingsSC@101.9800:FMM_10_MONATLICHE_RATE">
    <vt:lpwstr/>
  </property>
  <property fmtid="{D5CDD505-2E9C-101B-9397-08002B2CF9AE}" pid="289" name="FSC#SAPConfigSettingsSC@101.9800:FMM_10_MONATLICHE_RATE_WAER">
    <vt:lpwstr/>
  </property>
  <property fmtid="{D5CDD505-2E9C-101B-9397-08002B2CF9AE}" pid="290" name="FSC#SAPConfigSettingsSC@101.9800:FMM_10_GP_DETAILBEZ">
    <vt:lpwstr/>
  </property>
  <property fmtid="{D5CDD505-2E9C-101B-9397-08002B2CF9AE}" pid="291" name="FSC#SAPConfigSettingsSC@101.9800:FMM_XX_LGS_MULTISELECT">
    <vt:lpwstr/>
  </property>
  <property fmtid="{D5CDD505-2E9C-101B-9397-08002B2CF9AE}" pid="292" name="FSC#SAPConfigSettingsSC@101.9800:FMM_XX_BUNDESLAND_MULTISELECT">
    <vt:lpwstr/>
  </property>
  <property fmtid="{D5CDD505-2E9C-101B-9397-08002B2CF9AE}" pid="293" name="FSC#SAPConfigSettingsSC@101.9800:FMM_GRANTOR_TYPE_TEXT">
    <vt:lpwstr/>
  </property>
  <property fmtid="{D5CDD505-2E9C-101B-9397-08002B2CF9AE}" pid="294" name="FSC#SAPConfigSettingsSC@101.9800:FMM_GRANTOR_TYPE">
    <vt:lpwstr/>
  </property>
  <property fmtid="{D5CDD505-2E9C-101B-9397-08002B2CF9AE}" pid="295" name="FSC#EIBPRECONFIG@1.1001:EIBSettlementApprovedByFirstnameSurname">
    <vt:lpwstr/>
  </property>
  <property fmtid="{D5CDD505-2E9C-101B-9397-08002B2CF9AE}" pid="296" name="FSC#EIBPRECONFIG@1.1001:FileOUEmail">
    <vt:lpwstr/>
  </property>
  <property fmtid="{D5CDD505-2E9C-101B-9397-08002B2CF9AE}" pid="297" name="FSC#EIBPRECONFIG@1.1001:FileOUName">
    <vt:lpwstr/>
  </property>
  <property fmtid="{D5CDD505-2E9C-101B-9397-08002B2CF9AE}" pid="298" name="FSC#EIBPRECONFIG@1.1001:FileOUDescr">
    <vt:lpwstr/>
  </property>
  <property fmtid="{D5CDD505-2E9C-101B-9397-08002B2CF9AE}" pid="299" name="FSC#EIBPRECONFIG@1.1001:FileResponsibleFullName">
    <vt:lpwstr/>
  </property>
  <property fmtid="{D5CDD505-2E9C-101B-9397-08002B2CF9AE}" pid="300" name="FSC#EIBPRECONFIG@1.1001:FileResponsibleFirstnameSurname">
    <vt:lpwstr/>
  </property>
  <property fmtid="{D5CDD505-2E9C-101B-9397-08002B2CF9AE}" pid="301" name="FSC#EIBPRECONFIG@1.1001:FileResponsibleEmail">
    <vt:lpwstr/>
  </property>
  <property fmtid="{D5CDD505-2E9C-101B-9397-08002B2CF9AE}" pid="302" name="FSC#EIBPRECONFIG@1.1001:FileResponsibleExtension">
    <vt:lpwstr/>
  </property>
  <property fmtid="{D5CDD505-2E9C-101B-9397-08002B2CF9AE}" pid="303" name="FSC#EIBPRECONFIG@1.1001:FileResponsibleFaxExtension">
    <vt:lpwstr/>
  </property>
  <property fmtid="{D5CDD505-2E9C-101B-9397-08002B2CF9AE}" pid="304" name="FSC#EIBPRECONFIG@1.1001:FileResponsibleGender">
    <vt:lpwstr/>
  </property>
  <property fmtid="{D5CDD505-2E9C-101B-9397-08002B2CF9AE}" pid="305" name="Autoformatprotokoll0">
    <vt:lpwstr>Au8+QO9TII7LAOv+mKLt+99SDn4xY5Ee3hscE/xzVKaQXARIfZsBMGLfQV0NwB1Vn7fxSv2JNHaaXhKkaXDNcVuqd5ZkBmsHuNfdvfh+oF24rtomYta8lUo9H+T5gDR9Xo3TBq8xQjhM5ERv8NVQTeSb7ENnKYBZeHRc3+lBjMwCZ1doTtou5f9RTnwNQDuBdByzIZ9+xt4/o+8AHxmOi5i6JbP5nUfRVlWhE9eR2RkizNecLGMcOAsncQWlea2</vt:lpwstr>
  </property>
  <property fmtid="{D5CDD505-2E9C-101B-9397-08002B2CF9AE}" pid="306" name="Autoformatprotokoll1">
    <vt:lpwstr>7PHntbvuIRDW+M7YaMw/oojEYP0KWV7RZ85LRwuTeuu1tI1kzK5sg4YoEQMNGQP5dilWKIGYndqiU23ixvqa2b2VDk7uPpTaK1cIgvu9+nSp2+YOsIU+EgyoVxMK59SZh5rgaHLjyfrcXJ3IrDgoBhCJQrhLlgTzh2YoJaXmyEP902B1PcvtfdnjzpjgCQHGjs1QxkW48gnoH/95RZPR3r6HKU7JzdmswHdTt71hfoL5H9wg/EYuHLlOIn5AVxS</vt:lpwstr>
  </property>
  <property fmtid="{D5CDD505-2E9C-101B-9397-08002B2CF9AE}" pid="307" name="Autoformatprotokoll2">
    <vt:lpwstr>h1DYB8jiolALu16T7xOl2fthL+FPGTSIv/421U/xR8/FZDt07aA9fjg9+WhLxhdBy7MyF6CnRl9eHz5MHLHd+mGfwktGS/5HoH8YqebpIZi5nofek59ytkvXUPNEI/U/muKnOV9bW9rSBZfHfiDrHFE9ZvUm8KxEQpztbJP52/Vx3FeEUJ1U97TFl6/uZyHSSAKI32ZACEXWWHqL4ofdykzSGqRfpzQMEiN9IzDDHpyNqd72t0LbpwLrfg6Sxas</vt:lpwstr>
  </property>
  <property fmtid="{D5CDD505-2E9C-101B-9397-08002B2CF9AE}" pid="308" name="Autoformatprotokoll3">
    <vt:lpwstr>5Q2pFKYm+t5H7o2Tv2Bm0k03EsKcWKRNaKb+MpukutYZLeadxALff79OJVFWXKloWbSOkum6eTuWJsPJ+1tAGyS68KV1VMQpwtLGTOIGo/+zQ6QRbzCkd8xkAQNXSk48fVI7oM9RUxxwnv/ttIQnls2Vk+cyuFBQG/WSPj4culH8FnSeRq4qSA7twHZbC/ilHGPtNi7iikfmTleVSOdHPl4YXn4iaH/JwHGCoZIt6X/ldVafhCzIK46w9TkzyUo</vt:lpwstr>
  </property>
  <property fmtid="{D5CDD505-2E9C-101B-9397-08002B2CF9AE}" pid="309" name="Autoformatprotokoll4">
    <vt:lpwstr>YW/YMFKuUKh5XaIXFsqIt2O2hyOZYcMuFo9uVf4gk8Sc3NoaJX41CV/rv57BQvEKyd7j2g15GzofGgFy9Anr3b9TomDN+bw9zJpQLiDLQ1Vzyg3CUhH0gXgWGj6Vuian1q/EvJcrv1+SMt+Drx+LFWK96zZUcale/VnQfpwpvndDWihagoD3yb3srpYuOJqclHtxp7UZkrdeJoRW9votHBI25Z7CuoLl/wndWcq86+kpMRwE39qDPuGsJ9icALI</vt:lpwstr>
  </property>
  <property fmtid="{D5CDD505-2E9C-101B-9397-08002B2CF9AE}" pid="310" name="Autoformatprotokoll5">
    <vt:lpwstr>WbWqlrCplVqtrlOTFrl6nzwpdv0iaIBF8iBb8HWMoe10exqHDDuNZFeUIMY5LAY30I0+EcOFUpk1VNXfpgL9s2UmRhbq2KpOg/OIKHQ3X+B49dYdMy0Vh3DQwqfzJShkbsD7l+htmIcQAW6w7Bwr2VUcK23J2VPHrHjQq8uLxqUpLwx5G9apudLT4RlLUgnLn1vZQsi2mAMETDDab3nhrp11XevBYK4Ii/qFDQK4Q8p5UcbMdbnFr88RP4Vgm/t</vt:lpwstr>
  </property>
  <property fmtid="{D5CDD505-2E9C-101B-9397-08002B2CF9AE}" pid="311" name="Autoformatprotokoll6">
    <vt:lpwstr>BqyUQQsMkAo4ZBRIfe34+KBj/Y4XIpovO7lT0ShV64ONm6FZjpHxd5k/OwVbvtXLaHK42oU3W4EU97DbI9JqIYaxPeT+AUHf5Mzz5MBw4Zm4buWgsUqmmI33g5KWdLvLsedNevLYlIfoLT6SgcE90d8hPoIlCVHjvtQ8G1IwNCoSdnF92cGyHRGKM2DQMvMXBESQYR7CGyk3mxhhIaF2PoH6TVzfAFF08GMI2eELelcY9yJ64AiCzaoiizFp3EG</vt:lpwstr>
  </property>
  <property fmtid="{D5CDD505-2E9C-101B-9397-08002B2CF9AE}" pid="312" name="Autoformatprotokoll7">
    <vt:lpwstr>fB4zSbBjtM1f4ARgT8+8DiAGYJOPacvHqePvZnqXQ3sg339VJhIJdUbBrj8nMFX+pLLnXAFtxxxv0U1OnGLWCoIKrxOf9f/8MVuj76mJoeyolBRXGJkiAxg/ibpROVL3EQOscLqRbsY1t+99wpT/QJDYWCgXQPbkcFetETlkoZhAy/tq/kqAD7YstMBURjYMqKehig/luTAbKm8Y/3tU331RoER5N5mvpGgESkPnYYtPRTP1oA9gOsyipZUWHzW</vt:lpwstr>
  </property>
  <property fmtid="{D5CDD505-2E9C-101B-9397-08002B2CF9AE}" pid="313" name="Autoformatprotokoll8">
    <vt:lpwstr>9wcvD+AH/9d01rEFOLvT2RhxqgDkzU7McEveHTDngYem8/fdUTN0mmJIFianwqjCipNf1rYA6n0SzoqCXZO2PE1QnYd0NNmQ3XbQOjOazKtooWUfVhNl+OmFW/USpZiPb1soU7sBmmQZ/W5Gbvf/cLpiy0Nii6w0pkyZrn1/F6U3WImHOrMDTiNICr8EnF9l9XzS3eLV7t7Prg8kbEjg++lNRXJ69Wi/OeLoe//iDlpvoJ9WdHfey2f36WuhyCX</vt:lpwstr>
  </property>
  <property fmtid="{D5CDD505-2E9C-101B-9397-08002B2CF9AE}" pid="314" name="Autoformatprotokoll9">
    <vt:lpwstr>hvUXyhLPJH+gghwWTmQwLdINTdsKsbVbJBjVSCsvlCrIHyV60PKCDdxy/Bl3MoGgXPgLOtvT0NSy+Hif6sEpwd2kvSXm8MmNU9dAy1IUO883zKeRkswVS1WaxU8m4FmQFFHYDJh63r6T1KeAyTGPC1cFA/bmtMhKKljmMdwfOWPB7n9WAFgUfrLcf3XitjumfP6u0jBcva+dSjJhRQMtSOeHJMR5iTRZAyP59nkG9i8HAleVK5MGJhOMkppICfc</vt:lpwstr>
  </property>
  <property fmtid="{D5CDD505-2E9C-101B-9397-08002B2CF9AE}" pid="315" name="Autoformatprotokoll10">
    <vt:lpwstr>iKNshXGpBkXji3SCGyic0BZQSMjtcN5UWnAQTMeXPOWZHDGtPZuuHNh8cczQSnRVs2oFR4476/wGzNOKO0sCUnPCp0vUAoOyA+Kf0VnBvT24YZouzwx+JP8s1kVTAtYsCIID4qdBx0HqkpKtfSWwxTFrgLLHftqJ0PSZNmyoJMAr2oArB8RTOT6NIyEft4B9nL9KwEYX9MwBHA3YSLYv80BhWKxL9Vth4vgg3q4rh254q23qF+77p0LiN1+TtAV</vt:lpwstr>
  </property>
  <property fmtid="{D5CDD505-2E9C-101B-9397-08002B2CF9AE}" pid="316" name="Autoformatprotokoll11">
    <vt:lpwstr>TykHp7NO0XT7RPaHp7gMil2RMYR5Ef01PnwuUXmFOhUwaAE3QFSurMJnNxXhAvYfC4wPZT/nb8CAvg9Xe0Qca112A9suD8UIM9+cQCpXA0dC7pLWQ24xKRCli+a/gEe3ah29bj9sZMcfxOGAfXBXTdaTT+hqNN25v9sjMDlSW3F7ylG5BYKONLVgnt2Q1fDvWV548u+zhbW4wXCtLxZhbCN7Igeu6tnODRs5dtVwFMsck40wZAZoty1UwY7dTVd</vt:lpwstr>
  </property>
  <property fmtid="{D5CDD505-2E9C-101B-9397-08002B2CF9AE}" pid="317" name="Autoformatprotokoll12">
    <vt:lpwstr>AHQ4glnHVT8V4Nh739FP8Cm5J0NwE9UYA4a3IXQfm+TbukLvISFzy2pOoGRZ4f78D9VLESyFfGAueMa6zH5TgI0mPpvXavx96Hs/FMkxOuFwN1ciStaarGJmIeKQ/Qqe2pYUpvLAHW6w0EcCpu7Y6Y7rVZgYzJ2zi8Lqc1VX2sJVPATaPpAt5t5QP9Z6154CGKrp6lsKELwcWa0vkyNULPX8uQn1G9/wU+npkofO4zx1B/A77fqLJCT2+ZHBWoY</vt:lpwstr>
  </property>
  <property fmtid="{D5CDD505-2E9C-101B-9397-08002B2CF9AE}" pid="318" name="Autoformatprotokoll13">
    <vt:lpwstr>JyOnpvfTEqY5RVQK1ZAdy7yh97tEjiw9EE5mcpEWKk1lSEAxnexgrAXkgGGcaCqCcML8cZODXZclyfneBUMmOJ3U98iGUikPExl3x33wRC0WA0GzIpC1UIBlm4aB4vqdIcNSUKmoqtNvIGTr9kKocjky+SUvx4BERCKRJBV5tY0ZjNx9L1KwcjvyHzeFCK4mGlwMVBKV04YZXAlMnr5fj870/olsAUD22U8fRkanYYal38+AoBZ0rSGDeH9gRfC</vt:lpwstr>
  </property>
  <property fmtid="{D5CDD505-2E9C-101B-9397-08002B2CF9AE}" pid="319" name="Autoformatprotokoll14">
    <vt:lpwstr>ceaiyW3ciZDNmR46l6y+KqCtyNKNfFPNkj3UV/3r0YYfcP3F1XHROPIErHH7kUKA2aUpJOTPhQ8PX/FVnN7slfPDAkBoCiaQrftNPozP1QGME5TiPJZPrcwmvz7HRPTuBFlhnMfUYPDrrOH2RdNHt7O0omeWzNC83DM/8D21EpXIDDkmZrCPxr5Z2tHxsQVfDS1FWXg6Oq15B0Uh1w4akY04yZeDnPM33tDyp+csi4rq0wC79S6ok9hOrWtRfXI</vt:lpwstr>
  </property>
  <property fmtid="{D5CDD505-2E9C-101B-9397-08002B2CF9AE}" pid="320" name="Autoformatprotokoll15">
    <vt:lpwstr>H4wLxtoGd16VgAzSuxZUAs/JOpODeSoenpH8LGg7dMLt7PEs0vscd6nQh/tL23NliG9r0H+8HazwLDG8yqLTiavDwVJjJBgd8bPwVBd772vHV0VA26+kmY5zGqT5rs2Ba1L1nKNhFD6kVzxXrYT7V0nT4ISoflJS8QbBfgyjBwTfsPJE/cEGfFzbVzTT/Irb5oiFx522JcBdAMj7qHVLiF+oO/YYSIzvzm8TtvmS2RQRAFT9IVpOoq0+zwNsjBj</vt:lpwstr>
  </property>
  <property fmtid="{D5CDD505-2E9C-101B-9397-08002B2CF9AE}" pid="321" name="Autoformatprotokoll16">
    <vt:lpwstr>iydFwwX6i19uGO3aVfdMoCvBe+vmMFVtNdoT1iZUl5PrziSXEli2nFHMp4TJYvfGvVTzRfczQNDowXKcgD4HR4/xrh2QQe6nQIS0BjyTs8znEAat1FeFYAtm8iVhfsmSdOFyHYSSAgUZwYaTwjdIT+1tkPpV3GjDt+PcYNz0saIm0yRReB/laIVD+1rysyRW+g2gV8YBemVO/bm1y3wScJkIm/kgRUHYAY338B+eLmPq47MzxMQb/p66tvqyvkd</vt:lpwstr>
  </property>
  <property fmtid="{D5CDD505-2E9C-101B-9397-08002B2CF9AE}" pid="322" name="Autoformatprotokoll17">
    <vt:lpwstr>PBz7D4svIyrFUxoo9Yc6XwO08Vqu1v4DUQuKGBOz3ghYWAKzlXc7MgBpTqHGaYlCjB5HyjhPrm/IYF5h/XuSH7vY66UydnYqPjUMi/ITjBI8RmAqPg5XzFzdD9HEInj1Z2Xq8HJ/0kcgagALHaVIKK4xOVw6JMeH8jE7n1ICLfRsfcxkO7Eda8n/DHdNte6LLepizQuxFwnhjamrT7Vzhc8XrA9bzS0xZ5vieUo+cJeHc2leBq3xwJEYm6gjqf1</vt:lpwstr>
  </property>
  <property fmtid="{D5CDD505-2E9C-101B-9397-08002B2CF9AE}" pid="323" name="Autoformatprotokoll18">
    <vt:lpwstr>00AdSjXBKxr2L9z/rZ2J/SIXzhfeVJ+aumyztkVekj+YRqLGOxrl/I5+A0r5sqqLFvpK4fSFlBsJ7+GHCscxiVjm13W5yUag92mAjGdE0HDcebOknGvCKTQr/jjwJ6pQJw5rr+Y/NebA4Frgv54E6+m9MTZdH5n+GBQzxpcxFoqDXZ4ji4AQuDq1H/9/YhIjkIi6siZW0xX2fM1Wl2vyy7DQiJv8UyC61saro+7dKYrhekDr7FHYpkHCBjPVzCx</vt:lpwstr>
  </property>
  <property fmtid="{D5CDD505-2E9C-101B-9397-08002B2CF9AE}" pid="324" name="Autoformatprotokoll19">
    <vt:lpwstr>nHzferqf5qagaImsRwCyyMwKT9AzJCo8gy1zdUJJm1xu46bGQnTd34MGimgAjFnzUCa0E7Y6fSxdGLxrOHckamEIwcUUxEu5pgEAcgTjf4kpPypgRjAdfZN/jY1DJvl1B6jY8SVOE7UH6fe0KZvaExWu9GgNuxj2ctH1hGp+wswLAJE5GZNiEyUz0z3uFRndRhlJwhq3MDQ42N0zgDlmn/ZCq4uTWEX+OVfUU7F5OQGM+U6yVeCLZFCVWB+TEsz</vt:lpwstr>
  </property>
  <property fmtid="{D5CDD505-2E9C-101B-9397-08002B2CF9AE}" pid="325" name="Autoformatprotokoll20">
    <vt:lpwstr>aTk8g5tIFTXlnejwOuMzDENA4hvl3s+HUdO30nWss65HpsGblKO0WOm1InskSLs/1Yihnx5D1a0Y6NjHLYAKLOPXwVJwEAvCSlRSUVwUZWZ+RFGq/hUBKc/ghNSZ8ZzkwTcPnjGHf+zpCqgcdCFoUiFZFVedqYZyM9djzI4jqBH3whN10VTjRQRdfP1GfO0lDsh+BosDhuOrv+Awt1L9w3s5+3ya6PMCqxsHoAjco5OF+hdC1aKNiyNWYsoBNd9</vt:lpwstr>
  </property>
  <property fmtid="{D5CDD505-2E9C-101B-9397-08002B2CF9AE}" pid="326" name="Autoformatprotokoll21">
    <vt:lpwstr>YjbVpGNWa2KvMeoIc5PTF8w6dRLH9l/yJ2RiQu/wU8Rokcy98YMEnpAj//lTz5QIWD3BpiAEIu8q92ZuvQCF0had65rkq+cS0JlMFuj3i8YmHJNMsTRVlN8zBFHtAb1WR9o8QAEmPn8VOLVYmynoYNy9lO6gB37E6MaUWho4MsAxDgXAgTd69fHC7//UQoCa67hBxRP6qznv3uq+DPvwl2pPd/QCph6iGhINeGTHWmvvcz7DAif5Q0k4zinRjem</vt:lpwstr>
  </property>
  <property fmtid="{D5CDD505-2E9C-101B-9397-08002B2CF9AE}" pid="327" name="Autoformatprotokoll22">
    <vt:lpwstr>n92Lkax21ic+JdexVku2SrfP8oVOyMXhjv+KJtLjPYfO7lOwYTaGoc0161/KVidoeY/+bAvxTbHhMH1FX5d4MaGWGwc+2z5vdTZpYARdR/GSWvt/q7O8FpXRqR1MH3Vgxb3Zo0Ni+XBuKbsiGLCdN80daVj3hzzchB/c3/CNe4IZZGeN2PIJDZCn8DYYBLR/Oe1QQh6gaquvcRvViscI4CMOmEdZabhaG9dTKvXa/aZHEjHOFYfWhZ/wP5r0fum</vt:lpwstr>
  </property>
  <property fmtid="{D5CDD505-2E9C-101B-9397-08002B2CF9AE}" pid="328" name="Autoformatprotokoll23">
    <vt:lpwstr>tYUZJkSCkgyxnxXIR20NXg6dPnibTShffbXQvwW7/XKLuBom6OnTzXSXNCpUQj9v0PbJ8nNGNjfGJgdUofakEKy8mK/P0mAkUVcCipoltybWlpbl3lrV7baeXPfrM3KS1Efw3BVgFDgfVzkTYlkZayqSJu+9GVVh1h+UbKLyGj1gvMQygoA8T16PKrkLexj1ovHPTz8HkcZJuVgvh8r3TF0+k5XIx/DeV3EklvV4zKtM18qAcchljj1tk7w2+jd</vt:lpwstr>
  </property>
  <property fmtid="{D5CDD505-2E9C-101B-9397-08002B2CF9AE}" pid="329" name="Autoformatprotokoll24">
    <vt:lpwstr>4gkGxSkAJ2GgmIjrfxg6kDIOPxVSoNEMp8bekzMlvoOvnFKGvHC0FKEABCj45Rpc33LhF3JfWERG2rSdFJezIgAMw2VVBzGEMzE4ZC4iDb58sxJ4ZtDsfAMBu+XWKe7qGxpKCEsWMAnXno0MVzQFBta1lHKLtH3p+cW/x5ZDi8MWHlowYJ+WqMiLVhZZorESk9GFPGGHeXSzDBELCtYIgeC/ilEz4DjLM/hFDm/8nkWo4XJ1Zu+9c9VTf/fZzsr</vt:lpwstr>
  </property>
  <property fmtid="{D5CDD505-2E9C-101B-9397-08002B2CF9AE}" pid="330" name="Autoformatprotokoll25">
    <vt:lpwstr>uEhu0rsPh5tssSufJ7cHL+y/0s1cSFTnrXBzUtjvqLatStCDvyYAJ6X6Rv0x1YbZSVSFmmeCJZe6trvI9xsyGdbdOej64Vr1oUl2nMgg4N7pey2oFKEk3R5dzpn4Hzt9k26RQMPWCqYQTWr0wdXEc+iV6</vt:lpwstr>
  </property>
  <property fmtid="{D5CDD505-2E9C-101B-9397-08002B2CF9AE}" pid="331" name="Korrekturprotokoll0">
    <vt:lpwstr>Au8+QO9TII7LAOv+mKLt+99SDn4xY5Ee3hscE/xzVKaQXARIfZsBMGLfQV0NwB1Vn7fxSv2JNHaaXhKkaXDNcVuqd5ZkBmsHuNfdvfh+oF24rtomYta8lUo9H+T5gDR9rKTrVTRUO8nflr2X/ShEJ+G+vgrYz64IPyIjNUi6K0sgLZjmYhxlpAxiXaukD1QfSWD0L+k4YxcXbUiQ+d8C5j/4jLuRToL5xbr0+WCsAtWEdn+Ox/MPRQmclfOmKk9</vt:lpwstr>
  </property>
  <property fmtid="{D5CDD505-2E9C-101B-9397-08002B2CF9AE}" pid="332" name="Korrekturprotokoll1">
    <vt:lpwstr>iJQsUQruFhWKGynFihykQg+BblKclgdAr60Hp6ua2GrOS7Ldy7veDWtB8iKe1OUsYO2hBntIxIRME4DHvgiDAJYpwbepnjVOOgYAmEp7uegDGJgd8RQZPxiLT1OEn6ydekpjH4BqqXcFXDIE53YYPFJGFfShCvjJ2nPf5eyAu3UHTzrefr5PPLbFDbaPxGb9IwGuUymWlXtC6FgkhCkIUdz7oVK/HD+njeAUq7iPZT0PBWmgUeJwKJoFNEeLfYk</vt:lpwstr>
  </property>
  <property fmtid="{D5CDD505-2E9C-101B-9397-08002B2CF9AE}" pid="333" name="Korrekturprotokoll2">
    <vt:lpwstr>7LsLXDIduYR+53z08VqW77SgJh7kSn4yhuVyHridUj/MM3UWOZS4djD69Bad0MzGo8a4Cjam0jAH7+wz0fUO0vfZJyvF2nAwDQw6C/qdAgM7WoKpYvS1LYwY9RVvgsriHffx6AikqRfvlu0XQdM7vGs8XeJoP5M3C7iX/lBECUYju0wbTRXNKvQ7lSB56/KOorG7x9YCeBRhLrdpajecUN8vJ4VCdGRaClOqiyw0okljlxN+5JAEog0aKrMLNB4</vt:lpwstr>
  </property>
  <property fmtid="{D5CDD505-2E9C-101B-9397-08002B2CF9AE}" pid="334" name="Korrekturprotokoll3">
    <vt:lpwstr>mEQx3jAKVpfdWtbV4+/O1gTYliucKf18LAU4otqWcmLXN+Dau2RPQz0EZoxHlouyOCDPLFJbBE2D5Ti4Pxq30cLjrwbuHSl4sv2MF4kfgDKLyjXLgJgKDEKSQ0zAzgTYuSCAB8y6nj56VR2e/fjSt2QKj7bNHbjJSUHz8mstJYWM7xZ5ovCDWkL0ikkdVgUCUdxfmt8eXAWFJrN6ceNyEnUpkswdf7I51Bt9CRXeIObvO0vNpYmuZZkIRgPODGh</vt:lpwstr>
  </property>
  <property fmtid="{D5CDD505-2E9C-101B-9397-08002B2CF9AE}" pid="335" name="Korrekturprotokoll4">
    <vt:lpwstr>0oSX+l7UIMQA0y80vkb05+Silika2EJEPjawYnfIT6TEkvmb6Iia/HIR3Z0ekVBcOeORMZdIMMTswChP65L8+SwFxO21NcySsw0NAySXYsIgWTNtoUlcJJcmcjiYmREEX3M8BMuPpdyDaeRpKE4ZOBOo6+HChz/wQKghQag7URkYT2Bgdf4GWJTwz4ei6zNjgsvkcU80wDIV++5b3QHXi+bN9W8j6UYfxFw8JZv4Kx4yOSP3yKCFjzAZ73DE96D</vt:lpwstr>
  </property>
  <property fmtid="{D5CDD505-2E9C-101B-9397-08002B2CF9AE}" pid="336" name="Korrekturprotokoll5">
    <vt:lpwstr>lUsn2nGXIwHUo4DzZIsZzcqlqPnDvUdvKHTbaWkGxNUgGnfONvUro/10kLCPDo6aXeyDtG7VlVSB9IfFMdoxsNeQFLeXeBSWrxUUrEDbYyIx0Mb9QClOrp/HDhppMRgZy9xjaQmtZAky04JNVv/m16CiyRVL6iGfuxSIhBtwbRQf2Xc1dJV1QJFZUER+134E3sBYaJkFaaN6pF0wTfCGNt2lOfN/XvoOPyPFP9010Y76840vD5tQMWk+KDK+9ud</vt:lpwstr>
  </property>
  <property fmtid="{D5CDD505-2E9C-101B-9397-08002B2CF9AE}" pid="337" name="Korrekturprotokoll6">
    <vt:lpwstr>tS1q/NSaXjSmvioj4tLf4IgHr1BXxG/T7/Td61PUNr46UlvdmqSjDnQ804MvCYF6uUvt42J0DGjP+U/MErl3XmJCyRGhIOuPy9rp3fmcqP9eKDCgO+Z+R0e/0VzLjpdvinoI7/keqan9vGoFuFGTzBvLefSq/tZ/DnK4lovmnpk+BJrALhW64kRnYDlAf4Pg4yZDk1E8mWu/0WNF9bs2Aq2otHfWt1C/MgDyWx3/QhpumSNBVV/1SnhxMCEA6k0</vt:lpwstr>
  </property>
  <property fmtid="{D5CDD505-2E9C-101B-9397-08002B2CF9AE}" pid="338" name="Korrekturprotokoll7">
    <vt:lpwstr>un59dLsVufnKnBiV7/gB4xX9mjGkfQOjEThv1Dc/d9+p+BJhSBB3zmZVcY7Qy6f6kVQgg3obBgRkS23FSXMGaLl9MykBGEef2tC9NaGYOepGJk9fUVsUd59slRqQ/bEAWjqq1VRSKlFAkudaRkTZoyM8aFDNDpmzuPeN4DqYZ8++uZy/bYaCWiQ/ITyh3sGlqFBRyky0ZjTVkuUDEmSf5gjBDDhEMnFV2fTUq3i3wkyM213USqdyJ9rATUewjtC</vt:lpwstr>
  </property>
  <property fmtid="{D5CDD505-2E9C-101B-9397-08002B2CF9AE}" pid="339" name="Korrekturprotokoll8">
    <vt:lpwstr>LATmnfdw5O3UJJ2C6G0/kOngsgg4mVCzO/8Rtnu2GGdIsvt+tVZKPGg/CU7Ch2LaIs9r4eD1CMWXGGwpJF0qXyS5t9mso72KcG892j8ZzGAZTd2XQ0pczZSaHDcsTs7cpp3xLktOm+edP1rKXhuaENEoJ4hyL1uE48oUwAPodpTUieQVFY2TbMZopld52awYii7CbBffypy7jPvRX1Mn+2GAi5G5Rf3jHyVC3FTxRm/Pgg7bNntSz5Cu/XmqM4Q</vt:lpwstr>
  </property>
  <property fmtid="{D5CDD505-2E9C-101B-9397-08002B2CF9AE}" pid="340" name="Korrekturprotokoll9">
    <vt:lpwstr>Xia9jkO6WSe2OmeRkhXITPHtyB9E06Dwh4adsFgRtlmdqcsO5MVx+HthjQQ5aJvXdepSD7TBl4q6g9LDUAyy6rY7kJET8vzG+roueRyqYzmFL9XZJPwHhw2zjQ8bDGjg2Oi2YIfGIbhiPPJx6wDxhjOdozej+tT+nMFy1qFm3dTMRZE0wjE5YHYnBMPDVgJ9E2xeakt1LFiACUQIJGoqHDdUaTsQENpYpcEeEhYYfz3qSP4Sw8OnNlcrIr31nKr</vt:lpwstr>
  </property>
  <property fmtid="{D5CDD505-2E9C-101B-9397-08002B2CF9AE}" pid="341" name="Korrekturprotokoll10">
    <vt:lpwstr>mfphmSzx043q3vpuz1Kf27/psuZk83gLNsNaNCm4efAlC2uHOIU0k2Ax62slnzMzQCyo6hNzxugcR/minU9Jigf9/QvYyzaOhLuVI8U7rwbe94Ea2hxZgvNXKZE7a6K1miMCpkuctBoWlqS/E89XoT3PjqD+6EVBNmdgeeEhb2m5G5JVlwK6Sbyr8tNpZ4+xZtAvhxtHJ2mQ/lqqOLz1ljJ1LCA38GqKmCAjlRWew9k5xKCIvr3y5QW64Fdx+6G</vt:lpwstr>
  </property>
  <property fmtid="{D5CDD505-2E9C-101B-9397-08002B2CF9AE}" pid="342" name="Korrekturprotokoll11">
    <vt:lpwstr>BCtSe5ffpaA+N/gPk/uvAR5+uwjn4+T/AV6XI9b/SpGBgAgkq+BCVZtux7rfyFrafbTVZzUR4NrT2GS11gN7Rj6INjndTh1Y8M6oxlmjRuwtOXjHqDLW4dJL8Qhh4rLOmYsB3+y/YQIzVkOoNHpsmCNdOHJZorBimznqBrettx3LayAQ4v9Y1y/j3WxzhYS7XCOiszCpqy815/DVuYetZryARQOSd14iKp4Twk6QdcKO/j1s0HYndYXA6WS1T0e</vt:lpwstr>
  </property>
  <property fmtid="{D5CDD505-2E9C-101B-9397-08002B2CF9AE}" pid="343" name="Korrekturprotokoll12">
    <vt:lpwstr>IskDHuFXuKNtMnNDo03TurEe0Z1zz9Tvj+mg9mO6nxMPm6/949Zv7NnYCYA3AGd9jg+QJKMYfb7ktVg+6dL/lNQh0bzDckBKxFRl1HB1e4+vSnECsOQ9PKy9zqqeKLO1EVVCERZ7zMtli/+WleW57/hFfyCdYnQmlWf5zEeI8lBkvBpMeZD3NpsKYpc66DwuwipTMUV3tjeA1Za/Zf+xim5Nh76Y9+sEB2qb8DUorIlPfxPjMFjtccZwQ27ET1x</vt:lpwstr>
  </property>
  <property fmtid="{D5CDD505-2E9C-101B-9397-08002B2CF9AE}" pid="344" name="Korrekturprotokoll13">
    <vt:lpwstr>4mtBYdbfzfETmcKYPSMIlNE9ElnWtFHvsCMGFLG4CMYrhooIXputM3yy2dau16wk3IYgBaeeObL8b0bFEzDcsqXMvqgYQ6sV8WWBrSHsIEiHL9OVFlTB3d69ycSldBk9GFnzIKWVimiFf6pR9xbxgRzs9ionuKQkkbfrcTs/O1OUyYOMDaNMaMwT0AKichGE0dHiOPbiJ8xeWX3xZtwm0usmCc9Dvb0MlbAX9IXt6B0t4cg47xMNO3ELDCBMp4i</vt:lpwstr>
  </property>
  <property fmtid="{D5CDD505-2E9C-101B-9397-08002B2CF9AE}" pid="345" name="Korrekturprotokoll14">
    <vt:lpwstr>MLp/osjeN0Vqg3VkQQQaOlZd6RKCbk83oKLHeuHYcMT6zqjE9N29OE8ppjCrNyLH0TNw1yDANtDf4I/swI/asu5WLkrMBc9IktRkdCzS0DLQ4jJjQOAOAFY0Wgp1j7fhAI9aszriSkXDvXM1lt+4O8Hwx/jLG5FM5IRqTobKFeg6FusbhrunEYxyhq2iVwf8IkA9KMXonwkY913UAW+0pmuWpLw+V5h9sncXAs5wgv1/AQyDdQPjjJKoUkhCJ9E</vt:lpwstr>
  </property>
  <property fmtid="{D5CDD505-2E9C-101B-9397-08002B2CF9AE}" pid="346" name="Korrekturprotokoll15">
    <vt:lpwstr>i48P5R9mqjzB1Xtx4P1keK1Txql+cak01S5qu7xIXk0RJsmtEuS4ZjQ7h3TOnG2C9s4HxRo42jymRI79MmKYzoOodM8i1ZnjPtQTTohp+n9Ykc1RnChGvGiU/0e/6VPJHSiwH51NHvpYS8sZVz4bBNU1/Nxz5yiRjmy21rNBvX9FHHDI9oW9wtfPD4V/5ax26DRiLZEghmKFqX5UJDt9Kmo+HoOu+b+LhQVQX7W5jR0pCbndTH5ueiGaeVRBcMb</vt:lpwstr>
  </property>
  <property fmtid="{D5CDD505-2E9C-101B-9397-08002B2CF9AE}" pid="347" name="Korrekturprotokoll16">
    <vt:lpwstr>IRqG39Fn3rd1B6P+HUUYE/iHRlYRphF/YXUkfP/IsOtmynSCjPk11U+14vvX8AAMadTpFkYZyWOUrTh4DuSDPm6sbKjr+Hko5KtDHKgrJY1Hlj+FasN6PfPQbEjo8ylXV2tLcAtksDcCJQbaFBEJWUiwLRmu1tjCoNV3IJSR/W/KFXCT06yTPT0Rkdny+kXQ6BGDGSJgAceaGNZSPb1xvpo+f4NCDMZ35bb3Gpv2x09JLJLNDIY2u/5TWqRR8Qy</vt:lpwstr>
  </property>
  <property fmtid="{D5CDD505-2E9C-101B-9397-08002B2CF9AE}" pid="348" name="Korrekturprotokoll17">
    <vt:lpwstr>hwwRLb7USigjrV4UQWHDvqNo10sbZlv8gYxaB11IeAhyZBVzfy8WPu/WzH2TakrWxcQSTSz2kKiz7qTmqonbDD0uSqjCspA+D9Rn03mOEsv0KifJdwRfMidwn0GVigSaxO1GvEA7APiEldV0Ru3tbqzOZLAr1A1Pws5ZmTwVjJoXQSGpS+NQMdgLLDwyA/bMYGmo3njn6qIUTqcobhpEW0uuYkHlnW8EbOVVktvgxSzseLErVt+saaxCCSfgX4v</vt:lpwstr>
  </property>
  <property fmtid="{D5CDD505-2E9C-101B-9397-08002B2CF9AE}" pid="349" name="Korrekturprotokoll18">
    <vt:lpwstr>CQtvsUaKyZMl/eJzb4gfLHTWddx4yjTPlCTjqEoiLrQqthUmeEu8VZJ/WKWvqIWx0CZN2rNkClQjvOpQV85cjbNajFunQPQCzD1Z/W3kcSs9S9hrHhEw+TyAmiZ5BdVR5hvI/Sb4xtBsV4UiNDA2NMA65dkSJmSvihypMTFWZSgUit0yIcFzTxbX6ygFW4RZohFY/Frl9ddxMFXJCHYVELCHCxBP7p5teg1SDHmuUTbnvNcNs5dKPD7Dg1Ln4rL</vt:lpwstr>
  </property>
  <property fmtid="{D5CDD505-2E9C-101B-9397-08002B2CF9AE}" pid="350" name="Korrekturprotokoll19">
    <vt:lpwstr>69cs6yBFqlUC/tztbna31hvSwN/QIiJaNKfy825RqE9ooH0SCqmkh1LaL/B+VccbsUjwU606K5lZcKOx1oZmpeMbnO5NPXYeYqcHaBxfGJaE9Zu41MEE1Ve7BCE5WbI3fPpUAEuBi4P6MqCUO9IbQnDr9xwHBbKArrZ1I2wcMb+QYtffo56VAw7pFj+e+AU++kw+kDc1RO+lFT+DrxtmGJSXri9sBN8ofruk8a7L1I1QBhhTKqZlOGTiLNaBp91</vt:lpwstr>
  </property>
  <property fmtid="{D5CDD505-2E9C-101B-9397-08002B2CF9AE}" pid="351" name="Korrekturprotokoll20">
    <vt:lpwstr>/ixdOZHEr3mLCNX1xrykrDSzKS6TqeIkQnHXIzUahYh37qg+tVYWzbqNhZLD36k4cckim/ls4ZyFUz7bwtYLO6WDz2rGwei8trnsotTWW0ZSALObXVyysUbEtOCHZBVo5kgBwpBnKYnQzDgdb65/uY5z02Xd5YK4I0O5tjWXAx3/sa7O3y/uux27gRs3qejd0YK1YhdARw6op6pm8Kjoyewu4lHOEfqhXVPxFBH0J+Oa7IAMqLhV866XSMIfEUA</vt:lpwstr>
  </property>
  <property fmtid="{D5CDD505-2E9C-101B-9397-08002B2CF9AE}" pid="352" name="Korrekturprotokoll21">
    <vt:lpwstr>c+gcdqNf7l5vxvKm6qaa3x4L7gPUKhqbXr/YfeGE7OMK5ec2z8QHigiqRSDTmUTMpLxivlsGDCFby83oGZAqoYVs8Ual9dNowBemhnU70svxmRJojgeG9E58NQshm1pUWGdaPjZ/vxS2ztRv9JZhPu8ceVrNeiBr0w/B6Q5h4nyb4aoDFS9OZuv6oa4xu5CsCG+o5dJdcTwnWrYM8ESb1wMqqBX07e1Zzb9KLUxQSjttvOwKvBHX4TZuHGsuu/4</vt:lpwstr>
  </property>
  <property fmtid="{D5CDD505-2E9C-101B-9397-08002B2CF9AE}" pid="353" name="Korrekturprotokoll22">
    <vt:lpwstr>FUUdLNgFFHrbILfj/b6SgHMl291ZA9syOxnO4tf4GUCChz8Mtu5jI7Eyu9HOqOqcdnnd58o1VHL0LfstzXT5orr/4WRlSmGgLsf+CHtsTSqx3R0xcqTxkZW8hHrh+j9H5sf9dGqeyS2Lw+teCYFJtc3SDuTw/1gXVkWMMgWOx3t//uiJwezZuXsQ6bZKJ0czbhUStuS9bbYTOuV6Cnv93U2j+hyny3Gg4VaNIoqRrI7xpYXvOI+7u6jnIMQ7fPU</vt:lpwstr>
  </property>
  <property fmtid="{D5CDD505-2E9C-101B-9397-08002B2CF9AE}" pid="354" name="Korrekturprotokoll23">
    <vt:lpwstr>HQsVXlITwP4mkdKQ5OjoBGz+GVdgn+nvjk52L9ksT69hm2ad8nuiBXyZzMKNHGBeh+Av+HRrFXiLOs+aye8Ad3XVbqxxd6emqhpleoxSYfg81L6eQO102jcx+bWEJ+xENZq4GM3BgiExcp0i27uZRWcWO48TG/GGRE2e0n7Jh+Jv5tjJC4heGHN5gD87VbmfA2scbYujBj+FkL+AFfxiQf5KZ3ipGa8b698qB/7pnMhAoO8wraNB9ett+/zx/jr</vt:lpwstr>
  </property>
  <property fmtid="{D5CDD505-2E9C-101B-9397-08002B2CF9AE}" pid="355" name="Korrekturprotokoll24">
    <vt:lpwstr>VJXdD6OdHk9wadrdQfTjFUFiloV9mla0COhEZ4llxYDYB4pkHui4JaL9DsVW8uEe16z051pL/MkQwAxUdRZf8JTBQLOBJiYdGIiKHCGCqpmxIwG1/9E0RYAVDOX4LsucsEtb0fssYWsaPwViHDCgHVepepdwkU8KkmtejEkm5yIAVxNEpNoNlHrT2VJD1bgwyUUMROHtBQTSNNWzNuX5qbgLh/Q3YzpMPMRgiS/YU/oJjWXG+xCwn7p9+HheODb</vt:lpwstr>
  </property>
  <property fmtid="{D5CDD505-2E9C-101B-9397-08002B2CF9AE}" pid="356" name="Korrekturprotokoll25">
    <vt:lpwstr>X073KgBLyvLNTtafFK+KHi1+zrAEfQaI3bJqDOhmjVra9bO3fIfsDynfp4wgE/+IHympzCfRKUO+mCpqu8otg4EZ5mOcCDyl9J7Zh1T+QuR9cPEnnyVHdkolCFRBrc5fg+BOVxxNATK26n++/TP7HB7H/owWK63vtthVm/sExi5gdzjt8tEHa0IaxAkh+8emBVow=</vt:lpwstr>
  </property>
  <property fmtid="{D5CDD505-2E9C-101B-9397-08002B2CF9AE}" pid="357" name="LegistikVersion">
    <vt:lpwstr>1.6.0.0 (21.03.2019)</vt:lpwstr>
  </property>
</Properties>
</file>