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06BE8" w14:textId="31A53EA3" w:rsidR="005833FB" w:rsidRPr="005833FB" w:rsidRDefault="005833FB" w:rsidP="005833FB">
      <w:pPr>
        <w:autoSpaceDE w:val="0"/>
        <w:autoSpaceDN w:val="0"/>
        <w:adjustRightInd w:val="0"/>
        <w:rPr>
          <w:rFonts w:ascii="Courier New" w:eastAsia="Times New Roman" w:hAnsi="Courier New" w:cs="Courier New"/>
          <w:snapToGrid/>
          <w:sz w:val="20"/>
          <w14:numForm w14:val="lining"/>
        </w:rPr>
      </w:pPr>
      <w:bookmarkStart w:id="0" w:name="_GoBack"/>
      <w:bookmarkEnd w:id="0"/>
      <w:r>
        <w:rPr>
          <w:rFonts w:ascii="Courier New" w:hAnsi="Courier New"/>
          <w:snapToGrid/>
          <w:sz w:val="20"/>
        </w:rPr>
        <w:t>1. ------IND- 2020 0544 A-- EN- ------ 20200922 --- --- IMPACT</w:t>
      </w:r>
    </w:p>
    <w:p w14:paraId="389451D9" w14:textId="77777777" w:rsidR="005833FB" w:rsidRPr="005833FB" w:rsidRDefault="005833FB" w:rsidP="005833FB">
      <w:pPr>
        <w:rPr>
          <w:sz w:val="20"/>
          <w:szCs w:val="16"/>
        </w:rPr>
      </w:pPr>
    </w:p>
    <w:p w14:paraId="4E7E6E82" w14:textId="411E0AE2" w:rsidR="00F83742" w:rsidRPr="005833FB" w:rsidRDefault="00F83742" w:rsidP="00CF0487">
      <w:pPr>
        <w:pStyle w:val="41UeberschrG1"/>
        <w:keepLines/>
      </w:pPr>
      <w:r>
        <w:t>Measures to protect users on communication platforms</w:t>
      </w:r>
    </w:p>
    <w:p w14:paraId="63624140" w14:textId="13DD656A" w:rsidR="00F83742" w:rsidRPr="005833FB" w:rsidRDefault="00F83742" w:rsidP="00CF0487">
      <w:pPr>
        <w:pStyle w:val="43UeberschrG2"/>
        <w:keepLines/>
      </w:pPr>
      <w:r>
        <w:t>Draft Communication Platforms Act</w:t>
      </w:r>
    </w:p>
    <w:p w14:paraId="2F883CDF" w14:textId="77777777" w:rsidR="000F645D" w:rsidRPr="005833FB" w:rsidRDefault="000F645D" w:rsidP="00CF0487">
      <w:pPr>
        <w:pStyle w:val="45UeberschrPara"/>
        <w:keepLines/>
      </w:pPr>
    </w:p>
    <w:p w14:paraId="4B6E0DCA" w14:textId="0CD103F6" w:rsidR="00F83742" w:rsidRPr="005833FB" w:rsidRDefault="00F83742" w:rsidP="00CF0487">
      <w:pPr>
        <w:pStyle w:val="42UeberschrG1-"/>
        <w:keepLines/>
      </w:pPr>
      <w:r>
        <w:t>Simplified outcome-oriented impact assessment</w:t>
      </w:r>
    </w:p>
    <w:p w14:paraId="4991BA6D" w14:textId="77777777" w:rsidR="000F645D" w:rsidRPr="00CF0487" w:rsidRDefault="000F645D" w:rsidP="00CF0487">
      <w:pPr>
        <w:keepNext/>
        <w:keepLines/>
      </w:pPr>
    </w:p>
    <w:tbl>
      <w:tblPr>
        <w:tblW w:w="8641" w:type="dxa"/>
        <w:tblLayout w:type="fixed"/>
        <w:tblLook w:val="01E0" w:firstRow="1" w:lastRow="1" w:firstColumn="1" w:lastColumn="1" w:noHBand="0" w:noVBand="0"/>
      </w:tblPr>
      <w:tblGrid>
        <w:gridCol w:w="2076"/>
        <w:gridCol w:w="3419"/>
        <w:gridCol w:w="3146"/>
      </w:tblGrid>
      <w:tr w:rsidR="00F83742" w:rsidRPr="005833FB" w14:paraId="6E19393C" w14:textId="77777777" w:rsidTr="00CF0487">
        <w:tc>
          <w:tcPr>
            <w:tcW w:w="2076" w:type="dxa"/>
            <w:hideMark/>
          </w:tcPr>
          <w:p w14:paraId="5813DA8B" w14:textId="77777777" w:rsidR="00F83742" w:rsidRPr="005833FB" w:rsidRDefault="00F83742" w:rsidP="00B85E8C">
            <w:pPr>
              <w:pStyle w:val="61aTabTextRechtsb"/>
            </w:pPr>
            <w:r>
              <w:t>Notifying body:</w:t>
            </w:r>
          </w:p>
        </w:tc>
        <w:tc>
          <w:tcPr>
            <w:tcW w:w="6565" w:type="dxa"/>
            <w:gridSpan w:val="2"/>
            <w:hideMark/>
          </w:tcPr>
          <w:p w14:paraId="0CB3F060" w14:textId="77777777" w:rsidR="00F83742" w:rsidRPr="005833FB" w:rsidRDefault="00F83742" w:rsidP="00B85E8C">
            <w:pPr>
              <w:pStyle w:val="61TabText"/>
            </w:pPr>
            <w:r>
              <w:t>Federal Chancellery</w:t>
            </w:r>
          </w:p>
        </w:tc>
      </w:tr>
      <w:tr w:rsidR="00F83742" w:rsidRPr="005833FB" w14:paraId="2EA7F7BF" w14:textId="77777777" w:rsidTr="00CF0487">
        <w:tc>
          <w:tcPr>
            <w:tcW w:w="2076" w:type="dxa"/>
            <w:hideMark/>
          </w:tcPr>
          <w:p w14:paraId="58B5B2FF" w14:textId="77777777" w:rsidR="00F83742" w:rsidRPr="005833FB" w:rsidRDefault="00F83742" w:rsidP="00B85E8C">
            <w:pPr>
              <w:pStyle w:val="61aTabTextRechtsb"/>
            </w:pPr>
            <w:r>
              <w:t>Type of proposal:</w:t>
            </w:r>
          </w:p>
        </w:tc>
        <w:tc>
          <w:tcPr>
            <w:tcW w:w="6565" w:type="dxa"/>
            <w:gridSpan w:val="2"/>
            <w:hideMark/>
          </w:tcPr>
          <w:p w14:paraId="4DA0D8BF" w14:textId="77777777" w:rsidR="00F83742" w:rsidRPr="005833FB" w:rsidRDefault="00F83742" w:rsidP="00B85E8C">
            <w:pPr>
              <w:pStyle w:val="61TabText"/>
            </w:pPr>
            <w:r>
              <w:t>Federal Act</w:t>
            </w:r>
          </w:p>
        </w:tc>
      </w:tr>
      <w:tr w:rsidR="00F83742" w:rsidRPr="005833FB" w14:paraId="1DA78360" w14:textId="77777777" w:rsidTr="00CF0487">
        <w:trPr>
          <w:gridAfter w:val="1"/>
          <w:wAfter w:w="3146" w:type="dxa"/>
        </w:trPr>
        <w:tc>
          <w:tcPr>
            <w:tcW w:w="2076" w:type="dxa"/>
            <w:hideMark/>
          </w:tcPr>
          <w:p w14:paraId="7CD8247D" w14:textId="77777777" w:rsidR="00F83742" w:rsidRPr="005833FB" w:rsidRDefault="00F83742" w:rsidP="00B85E8C">
            <w:pPr>
              <w:pStyle w:val="61aTabTextRechtsb"/>
            </w:pPr>
            <w:r>
              <w:t>Current financial year:</w:t>
            </w:r>
          </w:p>
        </w:tc>
        <w:tc>
          <w:tcPr>
            <w:tcW w:w="3419" w:type="dxa"/>
            <w:hideMark/>
          </w:tcPr>
          <w:p w14:paraId="0AFCC1E7" w14:textId="77777777" w:rsidR="00F83742" w:rsidRPr="005833FB" w:rsidRDefault="00F83742" w:rsidP="00B85E8C">
            <w:pPr>
              <w:pStyle w:val="61TabText"/>
            </w:pPr>
            <w:r>
              <w:t>2020</w:t>
            </w:r>
          </w:p>
        </w:tc>
      </w:tr>
      <w:tr w:rsidR="00F83742" w:rsidRPr="005833FB" w14:paraId="6A7BA179" w14:textId="77777777" w:rsidTr="00CF0487">
        <w:trPr>
          <w:gridAfter w:val="1"/>
          <w:wAfter w:w="3146" w:type="dxa"/>
        </w:trPr>
        <w:tc>
          <w:tcPr>
            <w:tcW w:w="2076" w:type="dxa"/>
            <w:hideMark/>
          </w:tcPr>
          <w:p w14:paraId="3E67C627" w14:textId="77777777" w:rsidR="00F83742" w:rsidRPr="005833FB" w:rsidRDefault="00F83742" w:rsidP="00B85E8C">
            <w:pPr>
              <w:pStyle w:val="61aTabTextRechtsb"/>
            </w:pPr>
            <w:r>
              <w:t>Entry into force/</w:t>
            </w:r>
          </w:p>
          <w:p w14:paraId="2E299C90" w14:textId="77777777" w:rsidR="00F83742" w:rsidRPr="005833FB" w:rsidRDefault="00F83742" w:rsidP="00B85E8C">
            <w:pPr>
              <w:pStyle w:val="61aTabTextRechtsb"/>
            </w:pPr>
            <w:r>
              <w:t>effective date:</w:t>
            </w:r>
          </w:p>
        </w:tc>
        <w:tc>
          <w:tcPr>
            <w:tcW w:w="3419" w:type="dxa"/>
            <w:hideMark/>
          </w:tcPr>
          <w:p w14:paraId="0D68045A" w14:textId="77777777" w:rsidR="00F83742" w:rsidRPr="005833FB" w:rsidRDefault="00F83742" w:rsidP="00B85E8C">
            <w:pPr>
              <w:pStyle w:val="09Abstand"/>
            </w:pPr>
          </w:p>
        </w:tc>
      </w:tr>
    </w:tbl>
    <w:p w14:paraId="23EE8250" w14:textId="77777777" w:rsidR="00F83742" w:rsidRPr="005833FB" w:rsidRDefault="00F83742" w:rsidP="00CF0487">
      <w:pPr>
        <w:pStyle w:val="81ErlUeberschrZ"/>
        <w:keepLines/>
      </w:pPr>
      <w:r>
        <w:t>Preamble</w:t>
      </w:r>
    </w:p>
    <w:p w14:paraId="100A0B5C" w14:textId="77777777" w:rsidR="00F83742" w:rsidRPr="005833FB" w:rsidRDefault="00F83742" w:rsidP="00CF0487">
      <w:pPr>
        <w:pStyle w:val="81ErlUeberschrZ"/>
        <w:keepLines/>
      </w:pPr>
      <w:r>
        <w:t>Analysis of the problem</w:t>
      </w:r>
    </w:p>
    <w:p w14:paraId="6C628928" w14:textId="77777777" w:rsidR="00F83742" w:rsidRPr="005833FB" w:rsidRDefault="00F83742" w:rsidP="00DD0459">
      <w:pPr>
        <w:pStyle w:val="83ErlText"/>
      </w:pPr>
      <w:r>
        <w:t>The Internet and social media have permanently changed the way we communicate with one another. In addition to the advantages that have come with these new technologies and communication channels, a new form of violence has unfortunately also become established: hate on the Internet. The attacks range from insults, exposure and false information to threats of violence and death. The attacks are predominantly based on racist, xenophobic, misogynistic and homophobic motives. In the 2019 reporting year, 1 070 cases of racist attacks on the Internet were reported to the ZARA [Zivilcourage &amp; Anti-Rassismus Arbeit - Moral Courage and Anti-Racism work] association. A comprehensive strategy and a package of measures, ranging from prevention to sanctions, are necessary. This strategy is based on the two pillars of platform responsibility and victim protection.</w:t>
      </w:r>
    </w:p>
    <w:p w14:paraId="1B34C157" w14:textId="77777777" w:rsidR="00F83742" w:rsidRPr="005833FB" w:rsidRDefault="00F83742" w:rsidP="00CF0487">
      <w:pPr>
        <w:pStyle w:val="81ErlUeberschrZ"/>
        <w:keepLines/>
      </w:pPr>
      <w:r>
        <w:t>Objective(s)</w:t>
      </w:r>
    </w:p>
    <w:p w14:paraId="51E9D92E" w14:textId="77777777" w:rsidR="00F83742" w:rsidRPr="005833FB" w:rsidRDefault="00F83742" w:rsidP="00DD0459">
      <w:pPr>
        <w:pStyle w:val="83ErlText"/>
      </w:pPr>
      <w:r>
        <w:t>To create clear responsibilities for the platform operator and ensure efficient complaint mechanisms to prevent illegal content on communication platforms.</w:t>
      </w:r>
    </w:p>
    <w:p w14:paraId="133DAADB" w14:textId="77777777" w:rsidR="00F83742" w:rsidRPr="005833FB" w:rsidRDefault="00F83742" w:rsidP="00DD0459">
      <w:pPr>
        <w:pStyle w:val="81ErlUeberschrZ"/>
      </w:pPr>
      <w:r>
        <w:t>Contents</w:t>
      </w:r>
    </w:p>
    <w:p w14:paraId="3FD051AD" w14:textId="5E7BC90E" w:rsidR="00F83742" w:rsidRPr="005833FB" w:rsidRDefault="00F83742" w:rsidP="00CF0487">
      <w:pPr>
        <w:pStyle w:val="83ErlText"/>
        <w:keepNext/>
        <w:keepLines/>
      </w:pPr>
      <w:r>
        <w:t>The proposal primarily comprises the following measure(s):</w:t>
      </w:r>
    </w:p>
    <w:p w14:paraId="4DDCF7A0" w14:textId="797E3356" w:rsidR="0067359E" w:rsidRPr="005833FB" w:rsidRDefault="0067359E" w:rsidP="0067359E">
      <w:pPr>
        <w:pStyle w:val="85ErlAufzaehlg"/>
      </w:pPr>
      <w:r>
        <w:t>-</w:t>
      </w:r>
      <w:r>
        <w:tab/>
        <w:t>defining the communication platform and creating appropriate exceptions;</w:t>
      </w:r>
    </w:p>
    <w:p w14:paraId="35DA2394" w14:textId="77777777" w:rsidR="00F83742" w:rsidRPr="005833FB" w:rsidRDefault="00F83742" w:rsidP="00DD0459">
      <w:pPr>
        <w:pStyle w:val="85ErlAufzaehlg"/>
      </w:pPr>
      <w:r>
        <w:t>-</w:t>
      </w:r>
      <w:r>
        <w:tab/>
        <w:t>requiring the establishment of an effective and transparent reporting process for dealing with content that constitutes a criminal offence;</w:t>
      </w:r>
    </w:p>
    <w:p w14:paraId="0C93B46B" w14:textId="77777777" w:rsidR="00F83742" w:rsidRPr="005833FB" w:rsidRDefault="00F83742" w:rsidP="00DD0459">
      <w:pPr>
        <w:pStyle w:val="85ErlAufzaehlg"/>
      </w:pPr>
      <w:r>
        <w:t>-</w:t>
      </w:r>
      <w:r>
        <w:tab/>
        <w:t>acting rapidly in the event that illegal content is reported (if possible within 24 hours, otherwise within 1 week at the latest after a professional examination);</w:t>
      </w:r>
    </w:p>
    <w:p w14:paraId="197D2392" w14:textId="77777777" w:rsidR="00F83742" w:rsidRPr="005833FB" w:rsidRDefault="00F83742" w:rsidP="00DD0459">
      <w:pPr>
        <w:pStyle w:val="85ErlAufzaehlg"/>
      </w:pPr>
      <w:r>
        <w:t>-</w:t>
      </w:r>
      <w:r>
        <w:tab/>
        <w:t>duties to provide information to those affected;</w:t>
      </w:r>
    </w:p>
    <w:p w14:paraId="70CA6271" w14:textId="77777777" w:rsidR="00F83742" w:rsidRPr="005833FB" w:rsidRDefault="00F83742" w:rsidP="00DD0459">
      <w:pPr>
        <w:pStyle w:val="85ErlAufzaehlg"/>
      </w:pPr>
      <w:r>
        <w:t>-</w:t>
      </w:r>
      <w:r>
        <w:tab/>
        <w:t>providing the possibility for a check carried out by the platform in order to prevent ‘overblocking’;</w:t>
      </w:r>
    </w:p>
    <w:p w14:paraId="1F2F710E" w14:textId="77777777" w:rsidR="00F83742" w:rsidRPr="005833FB" w:rsidRDefault="00F83742" w:rsidP="00DD0459">
      <w:pPr>
        <w:pStyle w:val="85ErlAufzaehlg"/>
      </w:pPr>
      <w:r>
        <w:t>-</w:t>
      </w:r>
      <w:r>
        <w:tab/>
        <w:t>requiring the appointment of a responsible representative;</w:t>
      </w:r>
    </w:p>
    <w:p w14:paraId="7A10DE0E" w14:textId="77777777" w:rsidR="00F83742" w:rsidRPr="005833FB" w:rsidRDefault="00F83742" w:rsidP="00DD0459">
      <w:pPr>
        <w:pStyle w:val="85ErlAufzaehlg"/>
      </w:pPr>
      <w:r>
        <w:t>-</w:t>
      </w:r>
      <w:r>
        <w:tab/>
        <w:t>transparency through reporting obligations for the platforms.</w:t>
      </w:r>
    </w:p>
    <w:p w14:paraId="7423B339" w14:textId="77777777" w:rsidR="00F83742" w:rsidRPr="005833FB" w:rsidRDefault="00F83742" w:rsidP="00CF0487">
      <w:pPr>
        <w:pStyle w:val="82ErlUeberschrL"/>
        <w:keepLines/>
      </w:pPr>
      <w:r>
        <w:t>Baseline scenario and possible alternatives</w:t>
      </w:r>
    </w:p>
    <w:p w14:paraId="189F8087" w14:textId="77777777" w:rsidR="00F83742" w:rsidRPr="005833FB" w:rsidRDefault="00F83742" w:rsidP="00DD0459">
      <w:pPr>
        <w:pStyle w:val="83ErlText"/>
      </w:pPr>
      <w:r>
        <w:t>In order to increase the effectiveness of the fight against hate on the Internet, it is necessary to amend the prevailing legal norms for large communication platforms.</w:t>
      </w:r>
    </w:p>
    <w:p w14:paraId="3A128765" w14:textId="77777777" w:rsidR="00F83742" w:rsidRPr="005833FB" w:rsidRDefault="00F83742" w:rsidP="00CF0487">
      <w:pPr>
        <w:pStyle w:val="82ErlUeberschrL"/>
        <w:keepLines/>
      </w:pPr>
      <w:r>
        <w:t>Contribution to objective or measure in the federal budget estimate</w:t>
      </w:r>
    </w:p>
    <w:p w14:paraId="73E10B0D" w14:textId="77777777" w:rsidR="00F83742" w:rsidRPr="005833FB" w:rsidRDefault="00F83742" w:rsidP="00DD0459">
      <w:pPr>
        <w:pStyle w:val="83ErlText"/>
      </w:pPr>
      <w:r>
        <w:t>The proposal has no direct contribution to an objective.</w:t>
      </w:r>
    </w:p>
    <w:p w14:paraId="1B71D801" w14:textId="77777777" w:rsidR="00F83742" w:rsidRPr="005833FB" w:rsidRDefault="00F83742" w:rsidP="00DD0459">
      <w:pPr>
        <w:pStyle w:val="83ErlText"/>
      </w:pPr>
      <w:r>
        <w:t>The current measure does not have any financial impact on the provinces, municipalities or social insurance agencies.</w:t>
      </w:r>
    </w:p>
    <w:p w14:paraId="79784F97" w14:textId="77777777" w:rsidR="00F83742" w:rsidRPr="005833FB" w:rsidRDefault="00F83742" w:rsidP="00DD0459">
      <w:pPr>
        <w:pStyle w:val="82ErlUeberschrL"/>
      </w:pPr>
      <w:r>
        <w:lastRenderedPageBreak/>
        <w:t>Comments relating to other insignificant effects:</w:t>
      </w:r>
    </w:p>
    <w:p w14:paraId="17923AA9" w14:textId="77777777" w:rsidR="00F83742" w:rsidRPr="005833FB" w:rsidRDefault="00F83742" w:rsidP="00DD0459">
      <w:pPr>
        <w:pStyle w:val="83ErlText"/>
      </w:pPr>
      <w:r>
        <w:t>No comments relating to other insignificant effects.</w:t>
      </w:r>
    </w:p>
    <w:p w14:paraId="5FE120F6" w14:textId="77777777" w:rsidR="00F83742" w:rsidRPr="005833FB" w:rsidRDefault="00F83742" w:rsidP="00CF0487">
      <w:pPr>
        <w:pStyle w:val="81ErlUeberschrZ"/>
        <w:keepLines/>
      </w:pPr>
      <w:r>
        <w:t>Relation to EU legislation</w:t>
      </w:r>
    </w:p>
    <w:p w14:paraId="5ABA66B7" w14:textId="680D8869" w:rsidR="00F83742" w:rsidRPr="005833FB" w:rsidRDefault="00F83742" w:rsidP="00DD0459">
      <w:pPr>
        <w:pStyle w:val="83ErlText"/>
      </w:pPr>
      <w:r>
        <w:t>The draft must be notified in accordance with Directive (EU) 2015/1535 of the European Parliament and of the Council of 9 September 2015 laying down a procedure for the provision of information in the field of technical regulations and of rules on Information Society services. It provides for measures that are based on legislative initiatives by Germany (in the Network Enforcement Act [Netzwerkdurchsetzungsgesetz – NetzDG], notification number 2017/127/D) and France (‘Law aimed at combating hate content on the Internet’ [Loi visant à lutter contre la haine sur internet] – notification number 2019/0412/F) and for which the European Commission has not submitted a detailed opinion in the respective notification procedures in accordance with Article 6(2) of Directive (EU) 2015/1535, which would have triggered an extension of the standstill period. The services affected by the obligations are to be classified as information society services, the framework conditions of which are determined by Union law. Under Directive 2000/31/EC (‘Directive on electronic commerce’, hereinafter referred to as e-Commerce Directive), information society services are generally supervised at the source of the activity. However, under certain conditions, the e-Commerce Directive allows Member States to take measures against foreign services if this is necessary for public policy, in particular the prevention, investigation, detection and prosecution of criminal offences.</w:t>
      </w:r>
    </w:p>
    <w:p w14:paraId="3756319C" w14:textId="64CDC776" w:rsidR="00F83742" w:rsidRPr="005833FB" w:rsidRDefault="00F83742" w:rsidP="00CF0487">
      <w:pPr>
        <w:pStyle w:val="81ErlUeberschrZ"/>
        <w:keepLines/>
      </w:pPr>
      <w:r>
        <w:t>Special features of the federal budget</w:t>
      </w:r>
    </w:p>
    <w:p w14:paraId="00B9F95B" w14:textId="77777777" w:rsidR="00F83742" w:rsidRPr="005833FB" w:rsidRDefault="00F83742" w:rsidP="00DD0459">
      <w:pPr>
        <w:pStyle w:val="83ErlText"/>
      </w:pPr>
      <w:r>
        <w:t>With the performance of the new tasks assigned to the regulatory authority and its office, the Federal Government will incur an additional expenditure of EUR 275 350 (EUR 45 000 are one-off set-up costs) compared to the status quo per year in the area of supervision of platform providers. These additional funds are to be made available from the income from the radio licence fee within the meaning of the Broadcasting Fees Act (Rundfunkgebührengesetz – RGG).</w:t>
      </w:r>
    </w:p>
    <w:tbl>
      <w:tblPr>
        <w:tblW w:w="0" w:type="auto"/>
        <w:tblCellMar>
          <w:left w:w="70" w:type="dxa"/>
          <w:right w:w="70" w:type="dxa"/>
        </w:tblCellMar>
        <w:tblLook w:val="04A0" w:firstRow="1" w:lastRow="0" w:firstColumn="1" w:lastColumn="0" w:noHBand="0" w:noVBand="1"/>
      </w:tblPr>
      <w:tblGrid>
        <w:gridCol w:w="177"/>
        <w:gridCol w:w="3914"/>
        <w:gridCol w:w="956"/>
        <w:gridCol w:w="2261"/>
        <w:gridCol w:w="177"/>
        <w:gridCol w:w="956"/>
      </w:tblGrid>
      <w:tr w:rsidR="00F83742" w:rsidRPr="005833FB" w14:paraId="154F8E61" w14:textId="77777777" w:rsidTr="00C50B36">
        <w:tc>
          <w:tcPr>
            <w:tcW w:w="0" w:type="auto"/>
            <w:noWrap/>
            <w:vAlign w:val="bottom"/>
            <w:hideMark/>
          </w:tcPr>
          <w:p w14:paraId="799FB6B3" w14:textId="77777777" w:rsidR="00F83742" w:rsidRPr="005833FB" w:rsidRDefault="00F83742" w:rsidP="00B85E8C">
            <w:pPr>
              <w:pStyle w:val="09Abstand"/>
            </w:pPr>
          </w:p>
        </w:tc>
        <w:tc>
          <w:tcPr>
            <w:tcW w:w="0" w:type="auto"/>
            <w:gridSpan w:val="5"/>
            <w:noWrap/>
            <w:vAlign w:val="center"/>
            <w:hideMark/>
          </w:tcPr>
          <w:p w14:paraId="7F30FC64" w14:textId="77777777" w:rsidR="00F83742" w:rsidRPr="005833FB" w:rsidRDefault="00F83742" w:rsidP="00C50B36">
            <w:pPr>
              <w:pStyle w:val="61bTabTextZentriert"/>
              <w:keepNext/>
              <w:keepLines/>
            </w:pPr>
            <w:r>
              <w:t>Additional tasks – cost estimate 2020</w:t>
            </w:r>
          </w:p>
        </w:tc>
      </w:tr>
      <w:tr w:rsidR="00F83742" w:rsidRPr="005833FB" w14:paraId="68024AFF" w14:textId="77777777" w:rsidTr="00C50B36">
        <w:tc>
          <w:tcPr>
            <w:tcW w:w="0" w:type="auto"/>
            <w:gridSpan w:val="6"/>
            <w:tcBorders>
              <w:top w:val="nil"/>
              <w:left w:val="nil"/>
              <w:bottom w:val="nil"/>
              <w:right w:val="single" w:sz="8" w:space="0" w:color="000000"/>
            </w:tcBorders>
            <w:noWrap/>
            <w:vAlign w:val="center"/>
            <w:hideMark/>
          </w:tcPr>
          <w:p w14:paraId="2815D111" w14:textId="77777777" w:rsidR="00F83742" w:rsidRPr="005833FB" w:rsidRDefault="00F83742" w:rsidP="00C50B36">
            <w:pPr>
              <w:pStyle w:val="85ErlAufzaehlg"/>
              <w:keepNext/>
              <w:keepLines/>
            </w:pPr>
            <w:r>
              <w:t>1.</w:t>
            </w:r>
            <w:r>
              <w:tab/>
              <w:t>Provision of a web interface</w:t>
            </w:r>
          </w:p>
        </w:tc>
      </w:tr>
      <w:tr w:rsidR="00F83742" w:rsidRPr="005833FB" w14:paraId="6034D1D5" w14:textId="77777777" w:rsidTr="00C50B36">
        <w:tc>
          <w:tcPr>
            <w:tcW w:w="0" w:type="auto"/>
            <w:noWrap/>
            <w:vAlign w:val="bottom"/>
            <w:hideMark/>
          </w:tcPr>
          <w:p w14:paraId="3B03FFF7"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237F6CB7" w14:textId="77777777" w:rsidR="00F83742" w:rsidRPr="005833FB" w:rsidRDefault="00F83742" w:rsidP="00B85E8C">
            <w:pPr>
              <w:pStyle w:val="61TabText"/>
            </w:pPr>
            <w:r>
              <w:t>Adaptation of the web interface</w:t>
            </w:r>
          </w:p>
        </w:tc>
        <w:tc>
          <w:tcPr>
            <w:tcW w:w="0" w:type="auto"/>
            <w:tcBorders>
              <w:top w:val="single" w:sz="8" w:space="0" w:color="auto"/>
              <w:left w:val="nil"/>
              <w:bottom w:val="single" w:sz="8" w:space="0" w:color="auto"/>
              <w:right w:val="single" w:sz="8" w:space="0" w:color="auto"/>
            </w:tcBorders>
            <w:vAlign w:val="center"/>
            <w:hideMark/>
          </w:tcPr>
          <w:p w14:paraId="6A7A74FB"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hideMark/>
          </w:tcPr>
          <w:p w14:paraId="76E6AC7A" w14:textId="77777777" w:rsidR="00F83742" w:rsidRPr="005833FB" w:rsidRDefault="00F83742" w:rsidP="00B85E8C">
            <w:pPr>
              <w:pStyle w:val="61TabText"/>
            </w:pPr>
            <w:r>
              <w:t>Set-up</w:t>
            </w:r>
          </w:p>
        </w:tc>
        <w:tc>
          <w:tcPr>
            <w:tcW w:w="0" w:type="auto"/>
            <w:tcBorders>
              <w:top w:val="single" w:sz="8" w:space="0" w:color="auto"/>
              <w:left w:val="nil"/>
              <w:bottom w:val="single" w:sz="8" w:space="0" w:color="auto"/>
              <w:right w:val="single" w:sz="8" w:space="0" w:color="auto"/>
            </w:tcBorders>
            <w:vAlign w:val="center"/>
            <w:hideMark/>
          </w:tcPr>
          <w:p w14:paraId="0A73C8B9"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hideMark/>
          </w:tcPr>
          <w:p w14:paraId="16E81330" w14:textId="77777777" w:rsidR="00F83742" w:rsidRPr="005833FB" w:rsidRDefault="00F83742" w:rsidP="00B85E8C">
            <w:pPr>
              <w:pStyle w:val="61aTabTextRechtsb"/>
            </w:pPr>
            <w:r>
              <w:t>15 000</w:t>
            </w:r>
          </w:p>
        </w:tc>
      </w:tr>
      <w:tr w:rsidR="00F83742" w:rsidRPr="005833FB" w14:paraId="22087A87" w14:textId="77777777" w:rsidTr="00C50B36">
        <w:tc>
          <w:tcPr>
            <w:tcW w:w="0" w:type="auto"/>
            <w:noWrap/>
            <w:vAlign w:val="bottom"/>
            <w:hideMark/>
          </w:tcPr>
          <w:p w14:paraId="6562B776"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172516F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04EEC731" w14:textId="77777777" w:rsidR="00F83742" w:rsidRPr="005833FB" w:rsidRDefault="00F83742" w:rsidP="00B85E8C">
            <w:pPr>
              <w:pStyle w:val="61bTabTextZentriert"/>
            </w:pPr>
            <w:r>
              <w:t>0.1</w:t>
            </w:r>
          </w:p>
        </w:tc>
        <w:tc>
          <w:tcPr>
            <w:tcW w:w="0" w:type="auto"/>
            <w:tcBorders>
              <w:top w:val="nil"/>
              <w:left w:val="nil"/>
              <w:bottom w:val="single" w:sz="8" w:space="0" w:color="auto"/>
              <w:right w:val="single" w:sz="8" w:space="0" w:color="auto"/>
            </w:tcBorders>
            <w:noWrap/>
            <w:vAlign w:val="bottom"/>
            <w:hideMark/>
          </w:tcPr>
          <w:p w14:paraId="575C64E3" w14:textId="77777777" w:rsidR="00F83742" w:rsidRPr="005833FB" w:rsidRDefault="00F83742" w:rsidP="00B85E8C">
            <w:pPr>
              <w:pStyle w:val="61TabText"/>
            </w:pPr>
            <w:r>
              <w:t>IT expert</w:t>
            </w:r>
          </w:p>
        </w:tc>
        <w:tc>
          <w:tcPr>
            <w:tcW w:w="0" w:type="auto"/>
            <w:tcBorders>
              <w:top w:val="nil"/>
              <w:left w:val="nil"/>
              <w:bottom w:val="single" w:sz="8" w:space="0" w:color="auto"/>
              <w:right w:val="single" w:sz="8" w:space="0" w:color="auto"/>
            </w:tcBorders>
            <w:vAlign w:val="center"/>
            <w:hideMark/>
          </w:tcPr>
          <w:p w14:paraId="0E973A40"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5AA25E4C" w14:textId="77777777" w:rsidR="00F83742" w:rsidRPr="005833FB" w:rsidRDefault="00F83742" w:rsidP="00B85E8C">
            <w:pPr>
              <w:pStyle w:val="61aTabTextRechtsb"/>
            </w:pPr>
            <w:r>
              <w:t>4 200</w:t>
            </w:r>
          </w:p>
        </w:tc>
      </w:tr>
      <w:tr w:rsidR="00F83742" w:rsidRPr="005833FB" w14:paraId="5E5AEF7D" w14:textId="77777777" w:rsidTr="00C50B36">
        <w:tc>
          <w:tcPr>
            <w:tcW w:w="0" w:type="auto"/>
            <w:gridSpan w:val="6"/>
            <w:tcBorders>
              <w:top w:val="nil"/>
              <w:left w:val="nil"/>
              <w:bottom w:val="nil"/>
              <w:right w:val="single" w:sz="8" w:space="0" w:color="000000"/>
            </w:tcBorders>
            <w:vAlign w:val="center"/>
            <w:hideMark/>
          </w:tcPr>
          <w:p w14:paraId="3A515C9E" w14:textId="77777777" w:rsidR="00F83742" w:rsidRPr="005833FB" w:rsidRDefault="00F83742" w:rsidP="00C50B36">
            <w:pPr>
              <w:pStyle w:val="85ErlAufzaehlg"/>
              <w:keepNext/>
              <w:keepLines/>
            </w:pPr>
            <w:r>
              <w:t>2.</w:t>
            </w:r>
            <w:r>
              <w:tab/>
              <w:t>Examination of initial registration/official survey</w:t>
            </w:r>
          </w:p>
        </w:tc>
      </w:tr>
      <w:tr w:rsidR="00F83742" w:rsidRPr="005833FB" w14:paraId="512C9825" w14:textId="77777777" w:rsidTr="00C50B36">
        <w:tc>
          <w:tcPr>
            <w:tcW w:w="0" w:type="auto"/>
            <w:noWrap/>
            <w:vAlign w:val="bottom"/>
            <w:hideMark/>
          </w:tcPr>
          <w:p w14:paraId="61A2834C"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3293E23D" w14:textId="77777777" w:rsidR="00F83742" w:rsidRPr="005833FB" w:rsidRDefault="00F83742" w:rsidP="00B85E8C">
            <w:pPr>
              <w:pStyle w:val="61TabText"/>
            </w:pPr>
            <w:r>
              <w:t>RTR/KOA expense</w:t>
            </w:r>
          </w:p>
        </w:tc>
        <w:tc>
          <w:tcPr>
            <w:tcW w:w="0" w:type="auto"/>
            <w:tcBorders>
              <w:top w:val="single" w:sz="8" w:space="0" w:color="auto"/>
              <w:left w:val="nil"/>
              <w:bottom w:val="single" w:sz="8" w:space="0" w:color="auto"/>
              <w:right w:val="single" w:sz="8" w:space="0" w:color="auto"/>
            </w:tcBorders>
            <w:vAlign w:val="center"/>
            <w:hideMark/>
          </w:tcPr>
          <w:p w14:paraId="6E5AF9A7"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33285E0D"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2EACDF3B"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hideMark/>
          </w:tcPr>
          <w:p w14:paraId="38FCB15A" w14:textId="77777777" w:rsidR="00F83742" w:rsidRPr="005833FB" w:rsidRDefault="00F83742" w:rsidP="00B85E8C">
            <w:pPr>
              <w:pStyle w:val="09Abstand"/>
            </w:pPr>
          </w:p>
        </w:tc>
      </w:tr>
      <w:tr w:rsidR="00F83742" w:rsidRPr="005833FB" w14:paraId="6D47F212" w14:textId="77777777" w:rsidTr="00C50B36">
        <w:tc>
          <w:tcPr>
            <w:tcW w:w="0" w:type="auto"/>
            <w:noWrap/>
            <w:vAlign w:val="bottom"/>
            <w:hideMark/>
          </w:tcPr>
          <w:p w14:paraId="36D5A41A"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3D05390F" w14:textId="77777777" w:rsidR="00F83742" w:rsidRPr="005833FB" w:rsidRDefault="00F83742" w:rsidP="00B85E8C">
            <w:pPr>
              <w:pStyle w:val="61TabText"/>
            </w:pPr>
            <w:r>
              <w:t>Initial registration</w:t>
            </w:r>
          </w:p>
        </w:tc>
        <w:tc>
          <w:tcPr>
            <w:tcW w:w="0" w:type="auto"/>
            <w:tcBorders>
              <w:top w:val="nil"/>
              <w:left w:val="nil"/>
              <w:bottom w:val="single" w:sz="8" w:space="0" w:color="auto"/>
              <w:right w:val="single" w:sz="8" w:space="0" w:color="auto"/>
            </w:tcBorders>
            <w:vAlign w:val="center"/>
            <w:hideMark/>
          </w:tcPr>
          <w:p w14:paraId="0C6AD675" w14:textId="77777777" w:rsidR="00F83742" w:rsidRPr="005833FB" w:rsidRDefault="00F83742" w:rsidP="00B85E8C">
            <w:pPr>
              <w:pStyle w:val="61bTabTextZentriert"/>
            </w:pPr>
            <w:r>
              <w:t>0.3</w:t>
            </w:r>
          </w:p>
        </w:tc>
        <w:tc>
          <w:tcPr>
            <w:tcW w:w="0" w:type="auto"/>
            <w:tcBorders>
              <w:top w:val="nil"/>
              <w:left w:val="nil"/>
              <w:bottom w:val="single" w:sz="8" w:space="0" w:color="auto"/>
              <w:right w:val="single" w:sz="8" w:space="0" w:color="auto"/>
            </w:tcBorders>
            <w:vAlign w:val="center"/>
            <w:hideMark/>
          </w:tcPr>
          <w:p w14:paraId="79B21074" w14:textId="77777777" w:rsidR="00F83742" w:rsidRPr="005833FB" w:rsidRDefault="00F83742" w:rsidP="00B85E8C">
            <w:pPr>
              <w:pStyle w:val="61TabText"/>
            </w:pPr>
            <w:r>
              <w:t>Case processor</w:t>
            </w:r>
          </w:p>
        </w:tc>
        <w:tc>
          <w:tcPr>
            <w:tcW w:w="0" w:type="auto"/>
            <w:tcBorders>
              <w:top w:val="nil"/>
              <w:left w:val="nil"/>
              <w:bottom w:val="single" w:sz="8" w:space="0" w:color="auto"/>
              <w:right w:val="single" w:sz="8" w:space="0" w:color="auto"/>
            </w:tcBorders>
            <w:noWrap/>
            <w:vAlign w:val="bottom"/>
            <w:hideMark/>
          </w:tcPr>
          <w:p w14:paraId="3F2E3D0F"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6BE9394B" w14:textId="77777777" w:rsidR="00F83742" w:rsidRPr="005833FB" w:rsidRDefault="00F83742" w:rsidP="00B85E8C">
            <w:pPr>
              <w:pStyle w:val="61aTabTextRechtsb"/>
            </w:pPr>
            <w:r>
              <w:t>10 500</w:t>
            </w:r>
          </w:p>
        </w:tc>
      </w:tr>
      <w:tr w:rsidR="00F83742" w:rsidRPr="005833FB" w14:paraId="770DA7C0" w14:textId="77777777" w:rsidTr="00C50B36">
        <w:tc>
          <w:tcPr>
            <w:tcW w:w="0" w:type="auto"/>
            <w:noWrap/>
            <w:vAlign w:val="bottom"/>
            <w:hideMark/>
          </w:tcPr>
          <w:p w14:paraId="7C1E983E"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3CC37E88" w14:textId="77777777" w:rsidR="00F83742" w:rsidRPr="005833FB" w:rsidRDefault="00F83742" w:rsidP="00B85E8C">
            <w:pPr>
              <w:pStyle w:val="61TabText"/>
            </w:pPr>
            <w:r>
              <w:t>Official survey</w:t>
            </w:r>
          </w:p>
        </w:tc>
        <w:tc>
          <w:tcPr>
            <w:tcW w:w="0" w:type="auto"/>
            <w:tcBorders>
              <w:top w:val="nil"/>
              <w:left w:val="nil"/>
              <w:bottom w:val="single" w:sz="8" w:space="0" w:color="auto"/>
              <w:right w:val="single" w:sz="8" w:space="0" w:color="auto"/>
            </w:tcBorders>
            <w:vAlign w:val="center"/>
            <w:hideMark/>
          </w:tcPr>
          <w:p w14:paraId="32D9F28F" w14:textId="77777777" w:rsidR="00F83742" w:rsidRPr="005833FB" w:rsidRDefault="00F83742" w:rsidP="00B85E8C">
            <w:pPr>
              <w:pStyle w:val="61bTabTextZentriert"/>
            </w:pPr>
            <w:r>
              <w:t>0.15</w:t>
            </w:r>
          </w:p>
        </w:tc>
        <w:tc>
          <w:tcPr>
            <w:tcW w:w="0" w:type="auto"/>
            <w:tcBorders>
              <w:top w:val="nil"/>
              <w:left w:val="nil"/>
              <w:bottom w:val="single" w:sz="8" w:space="0" w:color="auto"/>
              <w:right w:val="single" w:sz="8" w:space="0" w:color="auto"/>
            </w:tcBorders>
            <w:vAlign w:val="center"/>
            <w:hideMark/>
          </w:tcPr>
          <w:p w14:paraId="6E3B38E7" w14:textId="77777777" w:rsidR="00F83742" w:rsidRPr="005833FB" w:rsidRDefault="00F83742" w:rsidP="00B85E8C">
            <w:pPr>
              <w:pStyle w:val="61TabText"/>
            </w:pPr>
            <w:r>
              <w:t>Case processor</w:t>
            </w:r>
          </w:p>
        </w:tc>
        <w:tc>
          <w:tcPr>
            <w:tcW w:w="0" w:type="auto"/>
            <w:tcBorders>
              <w:top w:val="nil"/>
              <w:left w:val="nil"/>
              <w:bottom w:val="single" w:sz="8" w:space="0" w:color="auto"/>
              <w:right w:val="single" w:sz="8" w:space="0" w:color="auto"/>
            </w:tcBorders>
            <w:noWrap/>
            <w:vAlign w:val="bottom"/>
            <w:hideMark/>
          </w:tcPr>
          <w:p w14:paraId="7102F7C4"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19E8122A" w14:textId="77777777" w:rsidR="00F83742" w:rsidRPr="005833FB" w:rsidRDefault="00F83742" w:rsidP="00B85E8C">
            <w:pPr>
              <w:pStyle w:val="61aTabTextRechtsb"/>
            </w:pPr>
            <w:r>
              <w:t>5 2500</w:t>
            </w:r>
          </w:p>
        </w:tc>
      </w:tr>
      <w:tr w:rsidR="00F83742" w:rsidRPr="005833FB" w14:paraId="538AF338" w14:textId="77777777" w:rsidTr="00C50B36">
        <w:tc>
          <w:tcPr>
            <w:tcW w:w="0" w:type="auto"/>
            <w:gridSpan w:val="6"/>
            <w:tcBorders>
              <w:top w:val="nil"/>
              <w:left w:val="nil"/>
              <w:bottom w:val="nil"/>
              <w:right w:val="single" w:sz="8" w:space="0" w:color="000000"/>
            </w:tcBorders>
            <w:vAlign w:val="center"/>
            <w:hideMark/>
          </w:tcPr>
          <w:p w14:paraId="61E9706D" w14:textId="77777777" w:rsidR="00F83742" w:rsidRPr="005833FB" w:rsidRDefault="00F83742" w:rsidP="00C50B36">
            <w:pPr>
              <w:pStyle w:val="85ErlAufzaehlg"/>
              <w:keepNext/>
              <w:keepLines/>
            </w:pPr>
            <w:r>
              <w:t>3.</w:t>
            </w:r>
            <w:r>
              <w:tab/>
              <w:t>Reporting obligation</w:t>
            </w:r>
          </w:p>
        </w:tc>
      </w:tr>
      <w:tr w:rsidR="00F83742" w:rsidRPr="005833FB" w14:paraId="1F72654C" w14:textId="77777777" w:rsidTr="00C50B36">
        <w:tc>
          <w:tcPr>
            <w:tcW w:w="0" w:type="auto"/>
            <w:noWrap/>
            <w:vAlign w:val="bottom"/>
            <w:hideMark/>
          </w:tcPr>
          <w:p w14:paraId="14A17B38"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1200DEF3" w14:textId="77777777" w:rsidR="00F83742" w:rsidRPr="005833FB" w:rsidRDefault="00F83742" w:rsidP="00B85E8C">
            <w:pPr>
              <w:pStyle w:val="61TabText"/>
            </w:pPr>
            <w:r>
              <w:t>RTR expense</w:t>
            </w:r>
          </w:p>
        </w:tc>
        <w:tc>
          <w:tcPr>
            <w:tcW w:w="0" w:type="auto"/>
            <w:tcBorders>
              <w:top w:val="single" w:sz="8" w:space="0" w:color="auto"/>
              <w:left w:val="nil"/>
              <w:bottom w:val="single" w:sz="8" w:space="0" w:color="auto"/>
              <w:right w:val="single" w:sz="8" w:space="0" w:color="auto"/>
            </w:tcBorders>
            <w:vAlign w:val="center"/>
          </w:tcPr>
          <w:p w14:paraId="4675CE51"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3078E28D"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28980EFF"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6C8402F5" w14:textId="77777777" w:rsidR="00F83742" w:rsidRPr="005833FB" w:rsidRDefault="00F83742" w:rsidP="00B85E8C">
            <w:pPr>
              <w:pStyle w:val="09Abstand"/>
            </w:pPr>
          </w:p>
        </w:tc>
      </w:tr>
      <w:tr w:rsidR="00F83742" w:rsidRPr="005833FB" w14:paraId="69EE2C52" w14:textId="77777777" w:rsidTr="00C50B36">
        <w:tc>
          <w:tcPr>
            <w:tcW w:w="0" w:type="auto"/>
            <w:noWrap/>
            <w:vAlign w:val="bottom"/>
            <w:hideMark/>
          </w:tcPr>
          <w:p w14:paraId="02A4C47E"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0612CBE0"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1A240967" w14:textId="77777777" w:rsidR="00F83742" w:rsidRPr="005833FB" w:rsidRDefault="00F83742" w:rsidP="00B85E8C">
            <w:pPr>
              <w:pStyle w:val="61bTabTextZentriert"/>
            </w:pPr>
            <w:r>
              <w:t>0.1</w:t>
            </w:r>
          </w:p>
        </w:tc>
        <w:tc>
          <w:tcPr>
            <w:tcW w:w="0" w:type="auto"/>
            <w:tcBorders>
              <w:top w:val="nil"/>
              <w:left w:val="nil"/>
              <w:bottom w:val="single" w:sz="8" w:space="0" w:color="auto"/>
              <w:right w:val="single" w:sz="8" w:space="0" w:color="auto"/>
            </w:tcBorders>
            <w:vAlign w:val="center"/>
            <w:hideMark/>
          </w:tcPr>
          <w:p w14:paraId="7389614A" w14:textId="77777777" w:rsidR="00F83742" w:rsidRPr="005833FB" w:rsidRDefault="00F83742" w:rsidP="00B85E8C">
            <w:pPr>
              <w:pStyle w:val="61TabText"/>
            </w:pPr>
            <w:r>
              <w:t>Case processor</w:t>
            </w:r>
          </w:p>
        </w:tc>
        <w:tc>
          <w:tcPr>
            <w:tcW w:w="0" w:type="auto"/>
            <w:tcBorders>
              <w:top w:val="nil"/>
              <w:left w:val="nil"/>
              <w:bottom w:val="single" w:sz="8" w:space="0" w:color="auto"/>
              <w:right w:val="single" w:sz="8" w:space="0" w:color="auto"/>
            </w:tcBorders>
            <w:noWrap/>
            <w:vAlign w:val="bottom"/>
            <w:hideMark/>
          </w:tcPr>
          <w:p w14:paraId="78663D44"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05495929" w14:textId="77777777" w:rsidR="00F83742" w:rsidRPr="005833FB" w:rsidRDefault="00F83742" w:rsidP="00B85E8C">
            <w:pPr>
              <w:pStyle w:val="61aTabTextRechtsb"/>
            </w:pPr>
            <w:r>
              <w:t>3 500</w:t>
            </w:r>
          </w:p>
        </w:tc>
      </w:tr>
      <w:tr w:rsidR="00F83742" w:rsidRPr="005833FB" w14:paraId="065C8500" w14:textId="77777777" w:rsidTr="00C50B36">
        <w:tc>
          <w:tcPr>
            <w:tcW w:w="0" w:type="auto"/>
            <w:gridSpan w:val="6"/>
            <w:tcBorders>
              <w:top w:val="nil"/>
              <w:left w:val="nil"/>
              <w:bottom w:val="nil"/>
              <w:right w:val="single" w:sz="8" w:space="0" w:color="000000"/>
            </w:tcBorders>
            <w:vAlign w:val="center"/>
            <w:hideMark/>
          </w:tcPr>
          <w:p w14:paraId="712728FE" w14:textId="77777777" w:rsidR="00F83742" w:rsidRPr="005833FB" w:rsidRDefault="00F83742" w:rsidP="00C50B36">
            <w:pPr>
              <w:pStyle w:val="85ErlAufzaehlg"/>
              <w:keepNext/>
              <w:keepLines/>
            </w:pPr>
            <w:r>
              <w:t>4.</w:t>
            </w:r>
            <w:r>
              <w:tab/>
              <w:t>Complaints procedure.</w:t>
            </w:r>
          </w:p>
        </w:tc>
      </w:tr>
      <w:tr w:rsidR="00F83742" w:rsidRPr="005833FB" w14:paraId="78BF758F" w14:textId="77777777" w:rsidTr="00C50B36">
        <w:tc>
          <w:tcPr>
            <w:tcW w:w="0" w:type="auto"/>
            <w:noWrap/>
            <w:vAlign w:val="bottom"/>
            <w:hideMark/>
          </w:tcPr>
          <w:p w14:paraId="2666F3B2"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569FAAF6" w14:textId="77777777" w:rsidR="00F83742" w:rsidRPr="005833FB" w:rsidRDefault="00F83742" w:rsidP="00B85E8C">
            <w:pPr>
              <w:pStyle w:val="61TabText"/>
            </w:pPr>
            <w:r>
              <w:t>RTR expense</w:t>
            </w:r>
          </w:p>
        </w:tc>
        <w:tc>
          <w:tcPr>
            <w:tcW w:w="0" w:type="auto"/>
            <w:tcBorders>
              <w:top w:val="single" w:sz="8" w:space="0" w:color="auto"/>
              <w:left w:val="nil"/>
              <w:bottom w:val="single" w:sz="8" w:space="0" w:color="auto"/>
              <w:right w:val="single" w:sz="8" w:space="0" w:color="auto"/>
            </w:tcBorders>
            <w:vAlign w:val="center"/>
          </w:tcPr>
          <w:p w14:paraId="466E7B27"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17777491"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5CBF99A5"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3D7626E8" w14:textId="77777777" w:rsidR="00F83742" w:rsidRPr="005833FB" w:rsidRDefault="00F83742" w:rsidP="00B85E8C">
            <w:pPr>
              <w:pStyle w:val="09Abstand"/>
            </w:pPr>
          </w:p>
        </w:tc>
      </w:tr>
      <w:tr w:rsidR="00F83742" w:rsidRPr="005833FB" w14:paraId="3A820306" w14:textId="77777777" w:rsidTr="00C50B36">
        <w:tc>
          <w:tcPr>
            <w:tcW w:w="0" w:type="auto"/>
            <w:noWrap/>
            <w:vAlign w:val="bottom"/>
            <w:hideMark/>
          </w:tcPr>
          <w:p w14:paraId="640DE2A3"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03BC7271"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6F7F09C0" w14:textId="77777777" w:rsidR="00F83742" w:rsidRPr="005833FB" w:rsidRDefault="00F83742" w:rsidP="00B85E8C">
            <w:pPr>
              <w:pStyle w:val="61bTabTextZentriert"/>
            </w:pPr>
            <w:r>
              <w:t>0.125</w:t>
            </w:r>
          </w:p>
        </w:tc>
        <w:tc>
          <w:tcPr>
            <w:tcW w:w="0" w:type="auto"/>
            <w:tcBorders>
              <w:top w:val="nil"/>
              <w:left w:val="nil"/>
              <w:bottom w:val="single" w:sz="8" w:space="0" w:color="auto"/>
              <w:right w:val="single" w:sz="8" w:space="0" w:color="auto"/>
            </w:tcBorders>
            <w:vAlign w:val="center"/>
            <w:hideMark/>
          </w:tcPr>
          <w:p w14:paraId="77A60D7F" w14:textId="77777777" w:rsidR="00F83742" w:rsidRPr="005833FB" w:rsidRDefault="00F83742" w:rsidP="00B85E8C">
            <w:pPr>
              <w:pStyle w:val="61TabText"/>
            </w:pPr>
            <w:r>
              <w:t>Administration office</w:t>
            </w:r>
          </w:p>
        </w:tc>
        <w:tc>
          <w:tcPr>
            <w:tcW w:w="0" w:type="auto"/>
            <w:tcBorders>
              <w:top w:val="nil"/>
              <w:left w:val="nil"/>
              <w:bottom w:val="single" w:sz="8" w:space="0" w:color="auto"/>
              <w:right w:val="single" w:sz="8" w:space="0" w:color="auto"/>
            </w:tcBorders>
            <w:noWrap/>
            <w:vAlign w:val="bottom"/>
            <w:hideMark/>
          </w:tcPr>
          <w:p w14:paraId="3860BFFE"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72B23AAD" w14:textId="77777777" w:rsidR="00F83742" w:rsidRPr="005833FB" w:rsidRDefault="00F83742" w:rsidP="00B85E8C">
            <w:pPr>
              <w:pStyle w:val="61aTabTextRechtsb"/>
            </w:pPr>
            <w:r>
              <w:t>4 000</w:t>
            </w:r>
          </w:p>
        </w:tc>
      </w:tr>
      <w:tr w:rsidR="00F83742" w:rsidRPr="005833FB" w14:paraId="6A0DE965" w14:textId="77777777" w:rsidTr="00C50B36">
        <w:tc>
          <w:tcPr>
            <w:tcW w:w="0" w:type="auto"/>
            <w:noWrap/>
            <w:vAlign w:val="bottom"/>
            <w:hideMark/>
          </w:tcPr>
          <w:p w14:paraId="28BAC08B"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1F79534A"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0C7CF99B" w14:textId="77777777" w:rsidR="00F83742" w:rsidRPr="005833FB" w:rsidRDefault="00F83742" w:rsidP="00B85E8C">
            <w:pPr>
              <w:pStyle w:val="61bTabTextZentriert"/>
            </w:pPr>
            <w:r>
              <w:t>0.5</w:t>
            </w:r>
          </w:p>
        </w:tc>
        <w:tc>
          <w:tcPr>
            <w:tcW w:w="0" w:type="auto"/>
            <w:tcBorders>
              <w:top w:val="nil"/>
              <w:left w:val="nil"/>
              <w:bottom w:val="single" w:sz="8" w:space="0" w:color="auto"/>
              <w:right w:val="single" w:sz="8" w:space="0" w:color="auto"/>
            </w:tcBorders>
            <w:vAlign w:val="center"/>
            <w:hideMark/>
          </w:tcPr>
          <w:p w14:paraId="318059DE" w14:textId="77777777" w:rsidR="00F83742" w:rsidRPr="005833FB" w:rsidRDefault="00F83742" w:rsidP="00B85E8C">
            <w:pPr>
              <w:pStyle w:val="61TabText"/>
            </w:pPr>
            <w:r>
              <w:t>Case processor</w:t>
            </w:r>
          </w:p>
        </w:tc>
        <w:tc>
          <w:tcPr>
            <w:tcW w:w="0" w:type="auto"/>
            <w:tcBorders>
              <w:top w:val="nil"/>
              <w:left w:val="nil"/>
              <w:bottom w:val="single" w:sz="8" w:space="0" w:color="auto"/>
              <w:right w:val="single" w:sz="8" w:space="0" w:color="auto"/>
            </w:tcBorders>
            <w:noWrap/>
            <w:vAlign w:val="bottom"/>
            <w:hideMark/>
          </w:tcPr>
          <w:p w14:paraId="24047A15"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5ACC48B3" w14:textId="77777777" w:rsidR="00F83742" w:rsidRPr="005833FB" w:rsidRDefault="00F83742" w:rsidP="00B85E8C">
            <w:pPr>
              <w:pStyle w:val="61aTabTextRechtsb"/>
            </w:pPr>
            <w:r>
              <w:t>63 000</w:t>
            </w:r>
          </w:p>
        </w:tc>
      </w:tr>
      <w:tr w:rsidR="00F83742" w:rsidRPr="005833FB" w14:paraId="2C22DAF4" w14:textId="77777777" w:rsidTr="00C50B36">
        <w:tc>
          <w:tcPr>
            <w:tcW w:w="0" w:type="auto"/>
            <w:noWrap/>
            <w:vAlign w:val="bottom"/>
          </w:tcPr>
          <w:p w14:paraId="32BFB6E3"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7FD7EB3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1967AB7F" w14:textId="77777777" w:rsidR="00F83742" w:rsidRPr="005833FB" w:rsidRDefault="00F83742" w:rsidP="00B85E8C">
            <w:pPr>
              <w:pStyle w:val="61bTabTextZentriert"/>
            </w:pPr>
            <w:r>
              <w:t>1.5</w:t>
            </w:r>
          </w:p>
        </w:tc>
        <w:tc>
          <w:tcPr>
            <w:tcW w:w="0" w:type="auto"/>
            <w:tcBorders>
              <w:top w:val="nil"/>
              <w:left w:val="nil"/>
              <w:bottom w:val="single" w:sz="8" w:space="0" w:color="auto"/>
              <w:right w:val="single" w:sz="8" w:space="0" w:color="auto"/>
            </w:tcBorders>
            <w:vAlign w:val="center"/>
            <w:hideMark/>
          </w:tcPr>
          <w:p w14:paraId="392AED32" w14:textId="77777777" w:rsidR="00F83742" w:rsidRPr="005833FB" w:rsidRDefault="00F83742" w:rsidP="00B85E8C">
            <w:pPr>
              <w:pStyle w:val="61TabText"/>
            </w:pPr>
            <w:r>
              <w:t>Solicitor</w:t>
            </w:r>
          </w:p>
        </w:tc>
        <w:tc>
          <w:tcPr>
            <w:tcW w:w="0" w:type="auto"/>
            <w:tcBorders>
              <w:top w:val="nil"/>
              <w:left w:val="nil"/>
              <w:bottom w:val="single" w:sz="8" w:space="0" w:color="auto"/>
              <w:right w:val="single" w:sz="8" w:space="0" w:color="auto"/>
            </w:tcBorders>
            <w:noWrap/>
            <w:vAlign w:val="bottom"/>
          </w:tcPr>
          <w:p w14:paraId="3EDA6AA2"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tcPr>
          <w:p w14:paraId="5C39B007" w14:textId="77777777" w:rsidR="00F83742" w:rsidRPr="005833FB" w:rsidRDefault="00F83742" w:rsidP="00B85E8C">
            <w:pPr>
              <w:pStyle w:val="09Abstand"/>
            </w:pPr>
          </w:p>
        </w:tc>
      </w:tr>
      <w:tr w:rsidR="00F83742" w:rsidRPr="005833FB" w14:paraId="7EB3159F" w14:textId="77777777" w:rsidTr="00C50B36">
        <w:tc>
          <w:tcPr>
            <w:tcW w:w="0" w:type="auto"/>
            <w:noWrap/>
            <w:vAlign w:val="bottom"/>
          </w:tcPr>
          <w:p w14:paraId="50369762"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595A7526"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7E4D17E1" w14:textId="77777777" w:rsidR="00F83742" w:rsidRPr="005833FB" w:rsidRDefault="00F83742" w:rsidP="00B85E8C">
            <w:pPr>
              <w:pStyle w:val="61bTabTextZentriert"/>
            </w:pPr>
            <w:r>
              <w:t>0.1</w:t>
            </w:r>
          </w:p>
        </w:tc>
        <w:tc>
          <w:tcPr>
            <w:tcW w:w="0" w:type="auto"/>
            <w:tcBorders>
              <w:top w:val="nil"/>
              <w:left w:val="nil"/>
              <w:bottom w:val="single" w:sz="8" w:space="0" w:color="auto"/>
              <w:right w:val="single" w:sz="8" w:space="0" w:color="auto"/>
            </w:tcBorders>
            <w:vAlign w:val="center"/>
            <w:hideMark/>
          </w:tcPr>
          <w:p w14:paraId="6E9A1436" w14:textId="77777777" w:rsidR="00F83742" w:rsidRPr="005833FB" w:rsidRDefault="00F83742" w:rsidP="00B85E8C">
            <w:pPr>
              <w:pStyle w:val="61TabText"/>
            </w:pPr>
            <w:r>
              <w:t>IT expert</w:t>
            </w:r>
          </w:p>
        </w:tc>
        <w:tc>
          <w:tcPr>
            <w:tcW w:w="0" w:type="auto"/>
            <w:tcBorders>
              <w:top w:val="nil"/>
              <w:left w:val="nil"/>
              <w:bottom w:val="single" w:sz="8" w:space="0" w:color="auto"/>
              <w:right w:val="single" w:sz="8" w:space="0" w:color="auto"/>
            </w:tcBorders>
            <w:noWrap/>
            <w:vAlign w:val="bottom"/>
          </w:tcPr>
          <w:p w14:paraId="2806570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16456151" w14:textId="77777777" w:rsidR="00F83742" w:rsidRPr="005833FB" w:rsidRDefault="00F83742" w:rsidP="00B85E8C">
            <w:pPr>
              <w:pStyle w:val="61aTabTextRechtsb"/>
            </w:pPr>
            <w:r>
              <w:t>4 200</w:t>
            </w:r>
          </w:p>
        </w:tc>
      </w:tr>
      <w:tr w:rsidR="00F83742" w:rsidRPr="005833FB" w14:paraId="7B13E47D" w14:textId="77777777" w:rsidTr="00C50B36">
        <w:tc>
          <w:tcPr>
            <w:tcW w:w="0" w:type="auto"/>
            <w:noWrap/>
            <w:vAlign w:val="bottom"/>
          </w:tcPr>
          <w:p w14:paraId="3751739E"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4ACD3BCE" w14:textId="77777777" w:rsidR="00F83742" w:rsidRPr="005833FB" w:rsidRDefault="00F83742" w:rsidP="00B85E8C">
            <w:pPr>
              <w:pStyle w:val="61aTabTextRechtsb"/>
            </w:pPr>
            <w:r>
              <w:t>One-off costs for the complaint portal</w:t>
            </w:r>
          </w:p>
        </w:tc>
        <w:tc>
          <w:tcPr>
            <w:tcW w:w="0" w:type="auto"/>
            <w:tcBorders>
              <w:top w:val="nil"/>
              <w:left w:val="nil"/>
              <w:bottom w:val="single" w:sz="8" w:space="0" w:color="auto"/>
              <w:right w:val="single" w:sz="8" w:space="0" w:color="auto"/>
            </w:tcBorders>
            <w:vAlign w:val="center"/>
          </w:tcPr>
          <w:p w14:paraId="3E7C2BA6"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3CA342AA" w14:textId="77777777" w:rsidR="00F83742" w:rsidRPr="005833FB" w:rsidRDefault="00F83742" w:rsidP="00B85E8C">
            <w:pPr>
              <w:pStyle w:val="61TabText"/>
            </w:pPr>
            <w:r>
              <w:t>Set-up</w:t>
            </w:r>
          </w:p>
        </w:tc>
        <w:tc>
          <w:tcPr>
            <w:tcW w:w="0" w:type="auto"/>
            <w:tcBorders>
              <w:top w:val="nil"/>
              <w:left w:val="nil"/>
              <w:bottom w:val="single" w:sz="8" w:space="0" w:color="auto"/>
              <w:right w:val="single" w:sz="8" w:space="0" w:color="auto"/>
            </w:tcBorders>
            <w:noWrap/>
            <w:vAlign w:val="bottom"/>
          </w:tcPr>
          <w:p w14:paraId="5E4158E9"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0BFCC4BB" w14:textId="77777777" w:rsidR="00F83742" w:rsidRPr="005833FB" w:rsidRDefault="00F83742" w:rsidP="00B85E8C">
            <w:pPr>
              <w:pStyle w:val="61aTabTextRechtsb"/>
            </w:pPr>
            <w:r>
              <w:t>30 000</w:t>
            </w:r>
          </w:p>
        </w:tc>
      </w:tr>
      <w:tr w:rsidR="00F83742" w:rsidRPr="005833FB" w14:paraId="0272EF15" w14:textId="77777777" w:rsidTr="00C50B36">
        <w:tc>
          <w:tcPr>
            <w:tcW w:w="0" w:type="auto"/>
            <w:noWrap/>
            <w:vAlign w:val="bottom"/>
          </w:tcPr>
          <w:p w14:paraId="45319635"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1A5C4067" w14:textId="77777777" w:rsidR="00F83742" w:rsidRPr="005833FB" w:rsidRDefault="00F83742" w:rsidP="00B85E8C">
            <w:pPr>
              <w:pStyle w:val="61aTabTextRechtsb"/>
            </w:pPr>
            <w:r>
              <w:t>Ongoing costs for the complaint portal</w:t>
            </w:r>
          </w:p>
        </w:tc>
        <w:tc>
          <w:tcPr>
            <w:tcW w:w="0" w:type="auto"/>
            <w:tcBorders>
              <w:top w:val="nil"/>
              <w:left w:val="nil"/>
              <w:bottom w:val="single" w:sz="8" w:space="0" w:color="auto"/>
              <w:right w:val="single" w:sz="8" w:space="0" w:color="auto"/>
            </w:tcBorders>
            <w:vAlign w:val="center"/>
          </w:tcPr>
          <w:p w14:paraId="601F7E64"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3340AD67" w14:textId="77777777" w:rsidR="00F83742" w:rsidRPr="005833FB" w:rsidRDefault="00F83742" w:rsidP="00B85E8C">
            <w:pPr>
              <w:pStyle w:val="61TabText"/>
            </w:pPr>
            <w:r>
              <w:t>Material costs</w:t>
            </w:r>
          </w:p>
        </w:tc>
        <w:tc>
          <w:tcPr>
            <w:tcW w:w="0" w:type="auto"/>
            <w:tcBorders>
              <w:top w:val="nil"/>
              <w:left w:val="nil"/>
              <w:bottom w:val="single" w:sz="8" w:space="0" w:color="auto"/>
              <w:right w:val="single" w:sz="8" w:space="0" w:color="auto"/>
            </w:tcBorders>
            <w:noWrap/>
            <w:vAlign w:val="bottom"/>
          </w:tcPr>
          <w:p w14:paraId="5349118C"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35330C7D" w14:textId="77777777" w:rsidR="00F83742" w:rsidRPr="005833FB" w:rsidRDefault="00F83742" w:rsidP="00B85E8C">
            <w:pPr>
              <w:pStyle w:val="61aTabTextRechtsb"/>
            </w:pPr>
            <w:r>
              <w:t>2 500</w:t>
            </w:r>
          </w:p>
        </w:tc>
      </w:tr>
      <w:tr w:rsidR="00F83742" w:rsidRPr="005833FB" w14:paraId="57EC672B" w14:textId="77777777" w:rsidTr="00C50B36">
        <w:tc>
          <w:tcPr>
            <w:tcW w:w="0" w:type="auto"/>
            <w:noWrap/>
            <w:vAlign w:val="bottom"/>
          </w:tcPr>
          <w:p w14:paraId="0E4A99AD"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5EF6394C" w14:textId="77777777" w:rsidR="00F83742" w:rsidRPr="005833FB" w:rsidRDefault="00F83742" w:rsidP="00B85E8C">
            <w:pPr>
              <w:pStyle w:val="61aTabTextRechtsb"/>
            </w:pPr>
            <w:r>
              <w:t>Call centre</w:t>
            </w:r>
          </w:p>
        </w:tc>
        <w:tc>
          <w:tcPr>
            <w:tcW w:w="0" w:type="auto"/>
            <w:tcBorders>
              <w:top w:val="nil"/>
              <w:left w:val="nil"/>
              <w:bottom w:val="single" w:sz="8" w:space="0" w:color="auto"/>
              <w:right w:val="single" w:sz="8" w:space="0" w:color="auto"/>
            </w:tcBorders>
            <w:vAlign w:val="center"/>
          </w:tcPr>
          <w:p w14:paraId="2700F2FA"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6A76168B" w14:textId="77777777" w:rsidR="00F83742" w:rsidRPr="005833FB" w:rsidRDefault="00F83742" w:rsidP="00B85E8C">
            <w:pPr>
              <w:pStyle w:val="61TabText"/>
            </w:pPr>
            <w:r>
              <w:t>Material costs</w:t>
            </w:r>
          </w:p>
        </w:tc>
        <w:tc>
          <w:tcPr>
            <w:tcW w:w="0" w:type="auto"/>
            <w:tcBorders>
              <w:top w:val="nil"/>
              <w:left w:val="nil"/>
              <w:bottom w:val="single" w:sz="8" w:space="0" w:color="auto"/>
              <w:right w:val="single" w:sz="8" w:space="0" w:color="auto"/>
            </w:tcBorders>
            <w:noWrap/>
            <w:vAlign w:val="bottom"/>
          </w:tcPr>
          <w:p w14:paraId="4F4BB567"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267B0144" w14:textId="77777777" w:rsidR="00F83742" w:rsidRPr="005833FB" w:rsidRDefault="00F83742" w:rsidP="00B85E8C">
            <w:pPr>
              <w:pStyle w:val="61aTabTextRechtsb"/>
            </w:pPr>
            <w:r>
              <w:t>20 000</w:t>
            </w:r>
          </w:p>
        </w:tc>
      </w:tr>
      <w:tr w:rsidR="00F83742" w:rsidRPr="005833FB" w14:paraId="3738668F" w14:textId="77777777" w:rsidTr="00C50B36">
        <w:tc>
          <w:tcPr>
            <w:tcW w:w="0" w:type="auto"/>
            <w:gridSpan w:val="6"/>
            <w:tcBorders>
              <w:top w:val="nil"/>
              <w:left w:val="nil"/>
              <w:bottom w:val="nil"/>
              <w:right w:val="single" w:sz="8" w:space="0" w:color="000000"/>
            </w:tcBorders>
            <w:vAlign w:val="center"/>
            <w:hideMark/>
          </w:tcPr>
          <w:p w14:paraId="233EB1D1" w14:textId="77777777" w:rsidR="00F83742" w:rsidRPr="005833FB" w:rsidRDefault="00F83742" w:rsidP="00C50B36">
            <w:pPr>
              <w:pStyle w:val="85ErlAufzaehlg"/>
              <w:keepNext/>
              <w:keepLines/>
            </w:pPr>
            <w:r>
              <w:t>5.</w:t>
            </w:r>
            <w:r>
              <w:tab/>
              <w:t>Review of the adequacy of the service providers’ actions/imposing of fines and monetary penalties</w:t>
            </w:r>
          </w:p>
        </w:tc>
      </w:tr>
      <w:tr w:rsidR="00F83742" w:rsidRPr="005833FB" w14:paraId="54F84D0A" w14:textId="77777777" w:rsidTr="00C50B36">
        <w:tc>
          <w:tcPr>
            <w:tcW w:w="0" w:type="auto"/>
            <w:noWrap/>
            <w:vAlign w:val="bottom"/>
            <w:hideMark/>
          </w:tcPr>
          <w:p w14:paraId="09C3484E" w14:textId="77777777" w:rsidR="00F83742" w:rsidRPr="005833FB" w:rsidRDefault="00F83742" w:rsidP="00B85E8C">
            <w:pPr>
              <w:pStyle w:val="09Abstand"/>
            </w:pPr>
          </w:p>
        </w:tc>
        <w:tc>
          <w:tcPr>
            <w:tcW w:w="0" w:type="auto"/>
            <w:tcBorders>
              <w:top w:val="single" w:sz="8" w:space="0" w:color="auto"/>
              <w:left w:val="single" w:sz="8" w:space="0" w:color="auto"/>
              <w:bottom w:val="single" w:sz="8" w:space="0" w:color="auto"/>
              <w:right w:val="single" w:sz="8" w:space="0" w:color="auto"/>
            </w:tcBorders>
            <w:vAlign w:val="center"/>
            <w:hideMark/>
          </w:tcPr>
          <w:p w14:paraId="23B98F56" w14:textId="77777777" w:rsidR="00F83742" w:rsidRPr="005833FB" w:rsidRDefault="00F83742" w:rsidP="00B85E8C">
            <w:pPr>
              <w:pStyle w:val="61TabText"/>
            </w:pPr>
            <w:r>
              <w:t>RTR/KommAustria expenses</w:t>
            </w:r>
          </w:p>
        </w:tc>
        <w:tc>
          <w:tcPr>
            <w:tcW w:w="0" w:type="auto"/>
            <w:tcBorders>
              <w:top w:val="single" w:sz="8" w:space="0" w:color="auto"/>
              <w:left w:val="nil"/>
              <w:bottom w:val="single" w:sz="8" w:space="0" w:color="auto"/>
              <w:right w:val="single" w:sz="8" w:space="0" w:color="auto"/>
            </w:tcBorders>
            <w:vAlign w:val="center"/>
          </w:tcPr>
          <w:p w14:paraId="20BC9629"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vAlign w:val="center"/>
          </w:tcPr>
          <w:p w14:paraId="7DD9540B"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157A3032" w14:textId="77777777" w:rsidR="00F83742" w:rsidRPr="005833FB" w:rsidRDefault="00F83742" w:rsidP="00B85E8C">
            <w:pPr>
              <w:pStyle w:val="09Abstand"/>
            </w:pPr>
          </w:p>
        </w:tc>
        <w:tc>
          <w:tcPr>
            <w:tcW w:w="0" w:type="auto"/>
            <w:tcBorders>
              <w:top w:val="single" w:sz="8" w:space="0" w:color="auto"/>
              <w:left w:val="nil"/>
              <w:bottom w:val="single" w:sz="8" w:space="0" w:color="auto"/>
              <w:right w:val="single" w:sz="8" w:space="0" w:color="auto"/>
            </w:tcBorders>
            <w:noWrap/>
            <w:vAlign w:val="bottom"/>
          </w:tcPr>
          <w:p w14:paraId="0B97ADEE" w14:textId="77777777" w:rsidR="00F83742" w:rsidRPr="005833FB" w:rsidRDefault="00F83742" w:rsidP="00B85E8C">
            <w:pPr>
              <w:pStyle w:val="09Abstand"/>
            </w:pPr>
          </w:p>
        </w:tc>
      </w:tr>
      <w:tr w:rsidR="00F83742" w:rsidRPr="005833FB" w14:paraId="52510368" w14:textId="77777777" w:rsidTr="00C50B36">
        <w:tc>
          <w:tcPr>
            <w:tcW w:w="0" w:type="auto"/>
            <w:noWrap/>
            <w:vAlign w:val="bottom"/>
            <w:hideMark/>
          </w:tcPr>
          <w:p w14:paraId="54B060B5"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hideMark/>
          </w:tcPr>
          <w:p w14:paraId="0D7AE50F"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3EB23A1B" w14:textId="77777777" w:rsidR="00F83742" w:rsidRPr="005833FB" w:rsidRDefault="00F83742" w:rsidP="00B85E8C">
            <w:pPr>
              <w:pStyle w:val="61bTabTextZentriert"/>
            </w:pPr>
            <w:r>
              <w:t>0.125</w:t>
            </w:r>
          </w:p>
        </w:tc>
        <w:tc>
          <w:tcPr>
            <w:tcW w:w="0" w:type="auto"/>
            <w:tcBorders>
              <w:top w:val="nil"/>
              <w:left w:val="nil"/>
              <w:bottom w:val="single" w:sz="8" w:space="0" w:color="auto"/>
              <w:right w:val="single" w:sz="8" w:space="0" w:color="auto"/>
            </w:tcBorders>
            <w:vAlign w:val="center"/>
            <w:hideMark/>
          </w:tcPr>
          <w:p w14:paraId="566BE67D" w14:textId="77777777" w:rsidR="00F83742" w:rsidRPr="005833FB" w:rsidRDefault="00F83742" w:rsidP="00B85E8C">
            <w:pPr>
              <w:pStyle w:val="61TabText"/>
            </w:pPr>
            <w:r>
              <w:t>Administration office</w:t>
            </w:r>
          </w:p>
        </w:tc>
        <w:tc>
          <w:tcPr>
            <w:tcW w:w="0" w:type="auto"/>
            <w:tcBorders>
              <w:top w:val="nil"/>
              <w:left w:val="nil"/>
              <w:bottom w:val="single" w:sz="8" w:space="0" w:color="auto"/>
              <w:right w:val="single" w:sz="8" w:space="0" w:color="auto"/>
            </w:tcBorders>
            <w:noWrap/>
            <w:vAlign w:val="bottom"/>
            <w:hideMark/>
          </w:tcPr>
          <w:p w14:paraId="04762A99"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444CD33F" w14:textId="77777777" w:rsidR="00F83742" w:rsidRPr="005833FB" w:rsidRDefault="00F83742" w:rsidP="00B85E8C">
            <w:pPr>
              <w:pStyle w:val="61aTabTextRechtsb"/>
            </w:pPr>
            <w:r>
              <w:t>4 000</w:t>
            </w:r>
          </w:p>
        </w:tc>
      </w:tr>
      <w:tr w:rsidR="00F83742" w:rsidRPr="005833FB" w14:paraId="6E9FD183" w14:textId="77777777" w:rsidTr="00C50B36">
        <w:tc>
          <w:tcPr>
            <w:tcW w:w="0" w:type="auto"/>
            <w:noWrap/>
            <w:vAlign w:val="bottom"/>
          </w:tcPr>
          <w:p w14:paraId="08FC9FBA" w14:textId="77777777" w:rsidR="00F83742" w:rsidRPr="005833FB" w:rsidRDefault="00F83742" w:rsidP="00B85E8C">
            <w:pPr>
              <w:pStyle w:val="09Abstand"/>
            </w:pPr>
          </w:p>
        </w:tc>
        <w:tc>
          <w:tcPr>
            <w:tcW w:w="0" w:type="auto"/>
            <w:tcBorders>
              <w:top w:val="nil"/>
              <w:left w:val="single" w:sz="8" w:space="0" w:color="auto"/>
              <w:bottom w:val="single" w:sz="8" w:space="0" w:color="auto"/>
              <w:right w:val="single" w:sz="8" w:space="0" w:color="auto"/>
            </w:tcBorders>
            <w:vAlign w:val="center"/>
          </w:tcPr>
          <w:p w14:paraId="5E88481C"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vAlign w:val="center"/>
            <w:hideMark/>
          </w:tcPr>
          <w:p w14:paraId="2D433416" w14:textId="77777777" w:rsidR="00F83742" w:rsidRPr="005833FB" w:rsidRDefault="00F83742" w:rsidP="00B85E8C">
            <w:pPr>
              <w:pStyle w:val="61bTabTextZentriert"/>
            </w:pPr>
            <w:r>
              <w:t>1.1</w:t>
            </w:r>
          </w:p>
        </w:tc>
        <w:tc>
          <w:tcPr>
            <w:tcW w:w="0" w:type="auto"/>
            <w:tcBorders>
              <w:top w:val="nil"/>
              <w:left w:val="nil"/>
              <w:bottom w:val="single" w:sz="8" w:space="0" w:color="auto"/>
              <w:right w:val="single" w:sz="8" w:space="0" w:color="auto"/>
            </w:tcBorders>
            <w:vAlign w:val="center"/>
            <w:hideMark/>
          </w:tcPr>
          <w:p w14:paraId="063208A3" w14:textId="77777777" w:rsidR="00F83742" w:rsidRPr="005833FB" w:rsidRDefault="00F83742" w:rsidP="00B85E8C">
            <w:pPr>
              <w:pStyle w:val="61TabText"/>
            </w:pPr>
            <w:r>
              <w:t>Solicitor</w:t>
            </w:r>
          </w:p>
        </w:tc>
        <w:tc>
          <w:tcPr>
            <w:tcW w:w="0" w:type="auto"/>
            <w:tcBorders>
              <w:top w:val="nil"/>
              <w:left w:val="nil"/>
              <w:bottom w:val="single" w:sz="8" w:space="0" w:color="auto"/>
              <w:right w:val="single" w:sz="8" w:space="0" w:color="auto"/>
            </w:tcBorders>
            <w:noWrap/>
            <w:vAlign w:val="bottom"/>
          </w:tcPr>
          <w:p w14:paraId="4882041F" w14:textId="77777777" w:rsidR="00F83742" w:rsidRPr="005833FB" w:rsidRDefault="00F83742" w:rsidP="00B85E8C">
            <w:pPr>
              <w:pStyle w:val="09Abstand"/>
            </w:pPr>
          </w:p>
        </w:tc>
        <w:tc>
          <w:tcPr>
            <w:tcW w:w="0" w:type="auto"/>
            <w:tcBorders>
              <w:top w:val="nil"/>
              <w:left w:val="nil"/>
              <w:bottom w:val="single" w:sz="8" w:space="0" w:color="auto"/>
              <w:right w:val="single" w:sz="8" w:space="0" w:color="auto"/>
            </w:tcBorders>
            <w:noWrap/>
            <w:vAlign w:val="bottom"/>
            <w:hideMark/>
          </w:tcPr>
          <w:p w14:paraId="3EE4E7DD" w14:textId="77777777" w:rsidR="00F83742" w:rsidRPr="005833FB" w:rsidRDefault="00F83742" w:rsidP="00B85E8C">
            <w:pPr>
              <w:pStyle w:val="61aTabTextRechtsb"/>
            </w:pPr>
            <w:r>
              <w:t>46 200</w:t>
            </w:r>
          </w:p>
        </w:tc>
      </w:tr>
      <w:tr w:rsidR="00F83742" w:rsidRPr="005833FB" w14:paraId="6C2EA971" w14:textId="77777777" w:rsidTr="00C50B36">
        <w:tc>
          <w:tcPr>
            <w:tcW w:w="0" w:type="auto"/>
            <w:noWrap/>
            <w:vAlign w:val="bottom"/>
          </w:tcPr>
          <w:p w14:paraId="043592B1" w14:textId="77777777" w:rsidR="00F83742" w:rsidRPr="005833FB" w:rsidRDefault="00F83742" w:rsidP="00B85E8C">
            <w:pPr>
              <w:pStyle w:val="09Abstand"/>
            </w:pPr>
          </w:p>
        </w:tc>
        <w:tc>
          <w:tcPr>
            <w:tcW w:w="0" w:type="auto"/>
            <w:vAlign w:val="center"/>
          </w:tcPr>
          <w:p w14:paraId="16494CC5" w14:textId="77777777" w:rsidR="00F83742" w:rsidRPr="005833FB" w:rsidRDefault="00F83742" w:rsidP="00B85E8C">
            <w:pPr>
              <w:pStyle w:val="09Abstand"/>
            </w:pPr>
          </w:p>
        </w:tc>
        <w:tc>
          <w:tcPr>
            <w:tcW w:w="0" w:type="auto"/>
            <w:gridSpan w:val="2"/>
            <w:vAlign w:val="center"/>
          </w:tcPr>
          <w:p w14:paraId="1512EB73" w14:textId="77777777" w:rsidR="00F83742" w:rsidRPr="005833FB" w:rsidRDefault="00F83742" w:rsidP="00B85E8C">
            <w:pPr>
              <w:pStyle w:val="09Abstand"/>
            </w:pPr>
          </w:p>
        </w:tc>
        <w:tc>
          <w:tcPr>
            <w:tcW w:w="0" w:type="auto"/>
            <w:noWrap/>
            <w:vAlign w:val="bottom"/>
          </w:tcPr>
          <w:p w14:paraId="11DF5201" w14:textId="77777777" w:rsidR="00F83742" w:rsidRPr="005833FB" w:rsidRDefault="00F83742" w:rsidP="00B85E8C">
            <w:pPr>
              <w:pStyle w:val="09Abstand"/>
            </w:pPr>
          </w:p>
        </w:tc>
        <w:tc>
          <w:tcPr>
            <w:tcW w:w="0" w:type="auto"/>
            <w:noWrap/>
            <w:vAlign w:val="bottom"/>
          </w:tcPr>
          <w:p w14:paraId="3F599ED2" w14:textId="77777777" w:rsidR="00F83742" w:rsidRPr="005833FB" w:rsidRDefault="00F83742" w:rsidP="00B85E8C">
            <w:pPr>
              <w:pStyle w:val="09Abstand"/>
            </w:pPr>
          </w:p>
        </w:tc>
      </w:tr>
      <w:tr w:rsidR="00F83742" w:rsidRPr="005833FB" w14:paraId="788163EE" w14:textId="77777777" w:rsidTr="00C50B36">
        <w:tc>
          <w:tcPr>
            <w:tcW w:w="0" w:type="auto"/>
            <w:noWrap/>
            <w:vAlign w:val="bottom"/>
            <w:hideMark/>
          </w:tcPr>
          <w:p w14:paraId="55273502" w14:textId="77777777" w:rsidR="00F83742" w:rsidRPr="005833FB" w:rsidRDefault="00F83742" w:rsidP="00B85E8C">
            <w:pPr>
              <w:pStyle w:val="09Abstand"/>
            </w:pPr>
          </w:p>
        </w:tc>
        <w:tc>
          <w:tcPr>
            <w:tcW w:w="0" w:type="auto"/>
            <w:vAlign w:val="center"/>
            <w:hideMark/>
          </w:tcPr>
          <w:p w14:paraId="5C29695D" w14:textId="77777777" w:rsidR="00F83742" w:rsidRPr="005833FB" w:rsidRDefault="00F83742" w:rsidP="00B85E8C">
            <w:pPr>
              <w:pStyle w:val="61TabText"/>
            </w:pPr>
            <w:r>
              <w:t>OVERALL VIEW</w:t>
            </w:r>
          </w:p>
        </w:tc>
        <w:tc>
          <w:tcPr>
            <w:tcW w:w="0" w:type="auto"/>
            <w:gridSpan w:val="2"/>
            <w:vAlign w:val="center"/>
            <w:hideMark/>
          </w:tcPr>
          <w:p w14:paraId="3BBBF43F" w14:textId="77777777" w:rsidR="00F83742" w:rsidRPr="005833FB" w:rsidRDefault="00F83742" w:rsidP="00B85E8C">
            <w:pPr>
              <w:pStyle w:val="61TabText"/>
            </w:pPr>
            <w:r>
              <w:t>Running personnel costs total</w:t>
            </w:r>
          </w:p>
        </w:tc>
        <w:tc>
          <w:tcPr>
            <w:tcW w:w="0" w:type="auto"/>
            <w:noWrap/>
            <w:vAlign w:val="bottom"/>
            <w:hideMark/>
          </w:tcPr>
          <w:p w14:paraId="3495D819" w14:textId="77777777" w:rsidR="00F83742" w:rsidRPr="005833FB" w:rsidRDefault="00F83742" w:rsidP="00B85E8C">
            <w:pPr>
              <w:pStyle w:val="09Abstand"/>
            </w:pPr>
          </w:p>
        </w:tc>
        <w:tc>
          <w:tcPr>
            <w:tcW w:w="0" w:type="auto"/>
            <w:noWrap/>
            <w:vAlign w:val="bottom"/>
            <w:hideMark/>
          </w:tcPr>
          <w:p w14:paraId="73900E4C" w14:textId="77777777" w:rsidR="00F83742" w:rsidRPr="005833FB" w:rsidRDefault="00F83742" w:rsidP="00B85E8C">
            <w:pPr>
              <w:pStyle w:val="61aTabTextRechtsb"/>
            </w:pPr>
            <w:r>
              <w:t>195 350</w:t>
            </w:r>
          </w:p>
        </w:tc>
      </w:tr>
      <w:tr w:rsidR="00F83742" w:rsidRPr="005833FB" w14:paraId="17DCDABC" w14:textId="77777777" w:rsidTr="00C50B36">
        <w:tc>
          <w:tcPr>
            <w:tcW w:w="0" w:type="auto"/>
            <w:noWrap/>
            <w:vAlign w:val="bottom"/>
            <w:hideMark/>
          </w:tcPr>
          <w:p w14:paraId="16E39813" w14:textId="77777777" w:rsidR="00F83742" w:rsidRPr="005833FB" w:rsidRDefault="00F83742" w:rsidP="00B85E8C">
            <w:pPr>
              <w:pStyle w:val="09Abstand"/>
            </w:pPr>
          </w:p>
        </w:tc>
        <w:tc>
          <w:tcPr>
            <w:tcW w:w="0" w:type="auto"/>
            <w:vAlign w:val="center"/>
            <w:hideMark/>
          </w:tcPr>
          <w:p w14:paraId="344DD90F" w14:textId="77777777" w:rsidR="00F83742" w:rsidRPr="005833FB" w:rsidRDefault="00F83742" w:rsidP="00B85E8C">
            <w:pPr>
              <w:pStyle w:val="09Abstand"/>
            </w:pPr>
          </w:p>
        </w:tc>
        <w:tc>
          <w:tcPr>
            <w:tcW w:w="0" w:type="auto"/>
            <w:gridSpan w:val="2"/>
            <w:vAlign w:val="center"/>
            <w:hideMark/>
          </w:tcPr>
          <w:p w14:paraId="298CEB38" w14:textId="77777777" w:rsidR="00F83742" w:rsidRPr="005833FB" w:rsidRDefault="00F83742" w:rsidP="00B85E8C">
            <w:pPr>
              <w:pStyle w:val="61TabText"/>
            </w:pPr>
            <w:r>
              <w:t>One-off costs</w:t>
            </w:r>
          </w:p>
        </w:tc>
        <w:tc>
          <w:tcPr>
            <w:tcW w:w="0" w:type="auto"/>
            <w:noWrap/>
            <w:vAlign w:val="bottom"/>
            <w:hideMark/>
          </w:tcPr>
          <w:p w14:paraId="1E2883DC" w14:textId="77777777" w:rsidR="00F83742" w:rsidRPr="005833FB" w:rsidRDefault="00F83742" w:rsidP="00B85E8C">
            <w:pPr>
              <w:pStyle w:val="09Abstand"/>
            </w:pPr>
          </w:p>
        </w:tc>
        <w:tc>
          <w:tcPr>
            <w:tcW w:w="0" w:type="auto"/>
            <w:noWrap/>
            <w:vAlign w:val="bottom"/>
            <w:hideMark/>
          </w:tcPr>
          <w:p w14:paraId="13575176" w14:textId="77777777" w:rsidR="00F83742" w:rsidRPr="005833FB" w:rsidRDefault="00F83742" w:rsidP="00B85E8C">
            <w:pPr>
              <w:pStyle w:val="61aTabTextRechtsb"/>
            </w:pPr>
            <w:r>
              <w:t>45 000</w:t>
            </w:r>
          </w:p>
        </w:tc>
      </w:tr>
      <w:tr w:rsidR="00F83742" w:rsidRPr="005833FB" w14:paraId="55E4DF51" w14:textId="77777777" w:rsidTr="00C50B36">
        <w:tc>
          <w:tcPr>
            <w:tcW w:w="0" w:type="auto"/>
            <w:noWrap/>
            <w:vAlign w:val="bottom"/>
            <w:hideMark/>
          </w:tcPr>
          <w:p w14:paraId="0EC020FD" w14:textId="77777777" w:rsidR="00F83742" w:rsidRPr="005833FB" w:rsidRDefault="00F83742" w:rsidP="00B85E8C">
            <w:pPr>
              <w:pStyle w:val="09Abstand"/>
            </w:pPr>
          </w:p>
        </w:tc>
        <w:tc>
          <w:tcPr>
            <w:tcW w:w="0" w:type="auto"/>
            <w:vAlign w:val="center"/>
            <w:hideMark/>
          </w:tcPr>
          <w:p w14:paraId="7BBE3058" w14:textId="77777777" w:rsidR="00F83742" w:rsidRPr="005833FB" w:rsidRDefault="00F83742" w:rsidP="00B85E8C">
            <w:pPr>
              <w:pStyle w:val="09Abstand"/>
            </w:pPr>
          </w:p>
        </w:tc>
        <w:tc>
          <w:tcPr>
            <w:tcW w:w="0" w:type="auto"/>
            <w:gridSpan w:val="2"/>
            <w:vAlign w:val="center"/>
            <w:hideMark/>
          </w:tcPr>
          <w:p w14:paraId="4A51A724" w14:textId="77777777" w:rsidR="00F83742" w:rsidRPr="005833FB" w:rsidRDefault="00F83742" w:rsidP="00B85E8C">
            <w:pPr>
              <w:pStyle w:val="61TabText"/>
            </w:pPr>
            <w:r>
              <w:t>Support measures total</w:t>
            </w:r>
          </w:p>
        </w:tc>
        <w:tc>
          <w:tcPr>
            <w:tcW w:w="0" w:type="auto"/>
            <w:noWrap/>
            <w:vAlign w:val="bottom"/>
            <w:hideMark/>
          </w:tcPr>
          <w:p w14:paraId="3985DDA1" w14:textId="77777777" w:rsidR="00F83742" w:rsidRPr="005833FB" w:rsidRDefault="00F83742" w:rsidP="00B85E8C">
            <w:pPr>
              <w:pStyle w:val="09Abstand"/>
            </w:pPr>
          </w:p>
        </w:tc>
        <w:tc>
          <w:tcPr>
            <w:tcW w:w="0" w:type="auto"/>
            <w:noWrap/>
            <w:vAlign w:val="bottom"/>
            <w:hideMark/>
          </w:tcPr>
          <w:p w14:paraId="5F944340" w14:textId="77777777" w:rsidR="00F83742" w:rsidRPr="005833FB" w:rsidRDefault="00F83742" w:rsidP="00B85E8C">
            <w:pPr>
              <w:pStyle w:val="61aTabTextRechtsb"/>
            </w:pPr>
            <w:r>
              <w:t>80 000</w:t>
            </w:r>
          </w:p>
        </w:tc>
      </w:tr>
      <w:tr w:rsidR="00F83742" w:rsidRPr="005833FB" w14:paraId="2587B6DD" w14:textId="77777777" w:rsidTr="00C50B36">
        <w:tc>
          <w:tcPr>
            <w:tcW w:w="0" w:type="auto"/>
            <w:noWrap/>
            <w:vAlign w:val="bottom"/>
            <w:hideMark/>
          </w:tcPr>
          <w:p w14:paraId="485803F0" w14:textId="77777777" w:rsidR="00F83742" w:rsidRPr="005833FB" w:rsidRDefault="00F83742" w:rsidP="00B85E8C">
            <w:pPr>
              <w:pStyle w:val="09Abstand"/>
            </w:pPr>
          </w:p>
        </w:tc>
        <w:tc>
          <w:tcPr>
            <w:tcW w:w="0" w:type="auto"/>
            <w:vAlign w:val="center"/>
            <w:hideMark/>
          </w:tcPr>
          <w:p w14:paraId="739BDC09" w14:textId="77777777" w:rsidR="00F83742" w:rsidRPr="005833FB" w:rsidRDefault="00F83742" w:rsidP="00B85E8C">
            <w:pPr>
              <w:pStyle w:val="09Abstand"/>
            </w:pPr>
          </w:p>
        </w:tc>
        <w:tc>
          <w:tcPr>
            <w:tcW w:w="0" w:type="auto"/>
            <w:vAlign w:val="center"/>
            <w:hideMark/>
          </w:tcPr>
          <w:p w14:paraId="3D553AE8" w14:textId="77777777" w:rsidR="00F83742" w:rsidRPr="005833FB" w:rsidRDefault="00F83742" w:rsidP="00B85E8C">
            <w:pPr>
              <w:pStyle w:val="09Abstand"/>
            </w:pPr>
          </w:p>
        </w:tc>
        <w:tc>
          <w:tcPr>
            <w:tcW w:w="0" w:type="auto"/>
            <w:vAlign w:val="center"/>
            <w:hideMark/>
          </w:tcPr>
          <w:p w14:paraId="09C1B704" w14:textId="77777777" w:rsidR="00F83742" w:rsidRPr="005833FB" w:rsidRDefault="00F83742" w:rsidP="00B85E8C">
            <w:pPr>
              <w:pStyle w:val="09Abstand"/>
            </w:pPr>
          </w:p>
        </w:tc>
        <w:tc>
          <w:tcPr>
            <w:tcW w:w="0" w:type="auto"/>
            <w:noWrap/>
            <w:vAlign w:val="bottom"/>
            <w:hideMark/>
          </w:tcPr>
          <w:p w14:paraId="6796DB09" w14:textId="77777777" w:rsidR="00F83742" w:rsidRPr="005833FB" w:rsidRDefault="00F83742" w:rsidP="00B85E8C">
            <w:pPr>
              <w:pStyle w:val="09Abstand"/>
            </w:pPr>
          </w:p>
        </w:tc>
        <w:tc>
          <w:tcPr>
            <w:tcW w:w="0" w:type="auto"/>
            <w:noWrap/>
            <w:vAlign w:val="bottom"/>
            <w:hideMark/>
          </w:tcPr>
          <w:p w14:paraId="215DC628" w14:textId="77777777" w:rsidR="00F83742" w:rsidRPr="005833FB" w:rsidRDefault="00F83742" w:rsidP="00B85E8C">
            <w:pPr>
              <w:pStyle w:val="09Abstand"/>
            </w:pPr>
          </w:p>
        </w:tc>
      </w:tr>
      <w:tr w:rsidR="00F83742" w:rsidRPr="005833FB" w14:paraId="0920D0FE" w14:textId="77777777" w:rsidTr="00C50B36">
        <w:tc>
          <w:tcPr>
            <w:tcW w:w="0" w:type="auto"/>
            <w:noWrap/>
            <w:vAlign w:val="bottom"/>
            <w:hideMark/>
          </w:tcPr>
          <w:p w14:paraId="627EF6F4" w14:textId="77777777" w:rsidR="00F83742" w:rsidRPr="005833FB" w:rsidRDefault="00F83742" w:rsidP="00B85E8C">
            <w:pPr>
              <w:pStyle w:val="09Abstand"/>
            </w:pPr>
          </w:p>
        </w:tc>
        <w:tc>
          <w:tcPr>
            <w:tcW w:w="0" w:type="auto"/>
            <w:vAlign w:val="center"/>
            <w:hideMark/>
          </w:tcPr>
          <w:p w14:paraId="3BD4D119" w14:textId="77777777" w:rsidR="00F83742" w:rsidRPr="005833FB" w:rsidRDefault="00F83742" w:rsidP="00B85E8C">
            <w:pPr>
              <w:pStyle w:val="09Abstand"/>
            </w:pPr>
          </w:p>
        </w:tc>
        <w:tc>
          <w:tcPr>
            <w:tcW w:w="0" w:type="auto"/>
            <w:vAlign w:val="center"/>
            <w:hideMark/>
          </w:tcPr>
          <w:p w14:paraId="6E66797B" w14:textId="77777777" w:rsidR="00F83742" w:rsidRPr="005833FB" w:rsidRDefault="00F83742" w:rsidP="00B85E8C">
            <w:pPr>
              <w:pStyle w:val="61bTabTextZentriert"/>
            </w:pPr>
            <w:r>
              <w:t>Costs</w:t>
            </w:r>
          </w:p>
        </w:tc>
        <w:tc>
          <w:tcPr>
            <w:tcW w:w="0" w:type="auto"/>
            <w:vAlign w:val="center"/>
            <w:hideMark/>
          </w:tcPr>
          <w:p w14:paraId="6C4F55DF" w14:textId="77777777" w:rsidR="00F83742" w:rsidRPr="005833FB" w:rsidRDefault="00F83742" w:rsidP="00B85E8C">
            <w:pPr>
              <w:pStyle w:val="61bTabTextZentriert"/>
            </w:pPr>
            <w:r>
              <w:t>FTE</w:t>
            </w:r>
          </w:p>
        </w:tc>
        <w:tc>
          <w:tcPr>
            <w:tcW w:w="0" w:type="auto"/>
            <w:noWrap/>
            <w:vAlign w:val="bottom"/>
            <w:hideMark/>
          </w:tcPr>
          <w:p w14:paraId="3A9E4552" w14:textId="77777777" w:rsidR="00F83742" w:rsidRPr="005833FB" w:rsidRDefault="00F83742" w:rsidP="00B85E8C">
            <w:pPr>
              <w:pStyle w:val="09Abstand"/>
            </w:pPr>
          </w:p>
        </w:tc>
        <w:tc>
          <w:tcPr>
            <w:tcW w:w="0" w:type="auto"/>
            <w:noWrap/>
            <w:vAlign w:val="bottom"/>
            <w:hideMark/>
          </w:tcPr>
          <w:p w14:paraId="64D637A0" w14:textId="77777777" w:rsidR="00F83742" w:rsidRPr="005833FB" w:rsidRDefault="00F83742" w:rsidP="00B85E8C">
            <w:pPr>
              <w:pStyle w:val="09Abstand"/>
            </w:pPr>
          </w:p>
        </w:tc>
      </w:tr>
      <w:tr w:rsidR="00F83742" w:rsidRPr="005833FB" w14:paraId="2EA97D8A" w14:textId="77777777" w:rsidTr="00C50B36">
        <w:tc>
          <w:tcPr>
            <w:tcW w:w="0" w:type="auto"/>
            <w:noWrap/>
            <w:vAlign w:val="bottom"/>
            <w:hideMark/>
          </w:tcPr>
          <w:p w14:paraId="4AFE47E9" w14:textId="77777777" w:rsidR="00F83742" w:rsidRPr="005833FB" w:rsidRDefault="00F83742" w:rsidP="00B85E8C">
            <w:pPr>
              <w:pStyle w:val="09Abstand"/>
            </w:pPr>
          </w:p>
        </w:tc>
        <w:tc>
          <w:tcPr>
            <w:tcW w:w="0" w:type="auto"/>
            <w:vAlign w:val="center"/>
            <w:hideMark/>
          </w:tcPr>
          <w:p w14:paraId="181992DC" w14:textId="77777777" w:rsidR="00F83742" w:rsidRPr="005833FB" w:rsidRDefault="00F83742" w:rsidP="00B85E8C">
            <w:pPr>
              <w:pStyle w:val="61TabText"/>
            </w:pPr>
            <w:r>
              <w:t>Personnel costs</w:t>
            </w:r>
          </w:p>
        </w:tc>
        <w:tc>
          <w:tcPr>
            <w:tcW w:w="0" w:type="auto"/>
            <w:noWrap/>
            <w:vAlign w:val="bottom"/>
            <w:hideMark/>
          </w:tcPr>
          <w:p w14:paraId="2823B3E7" w14:textId="77777777" w:rsidR="00F83742" w:rsidRPr="005833FB" w:rsidRDefault="00F83742" w:rsidP="00B85E8C">
            <w:pPr>
              <w:pStyle w:val="61bTabTextZentriert"/>
            </w:pPr>
            <w:r>
              <w:t>172 850</w:t>
            </w:r>
          </w:p>
        </w:tc>
        <w:tc>
          <w:tcPr>
            <w:tcW w:w="0" w:type="auto"/>
            <w:noWrap/>
            <w:vAlign w:val="bottom"/>
            <w:hideMark/>
          </w:tcPr>
          <w:p w14:paraId="7CB95E4F" w14:textId="77777777" w:rsidR="00F83742" w:rsidRPr="005833FB" w:rsidRDefault="00F83742" w:rsidP="00B85E8C">
            <w:pPr>
              <w:pStyle w:val="61bTabTextZentriert"/>
            </w:pPr>
            <w:r>
              <w:t>4.4</w:t>
            </w:r>
          </w:p>
        </w:tc>
        <w:tc>
          <w:tcPr>
            <w:tcW w:w="0" w:type="auto"/>
            <w:noWrap/>
            <w:vAlign w:val="bottom"/>
            <w:hideMark/>
          </w:tcPr>
          <w:p w14:paraId="6E640225" w14:textId="77777777" w:rsidR="00F83742" w:rsidRPr="005833FB" w:rsidRDefault="00F83742" w:rsidP="00B85E8C">
            <w:pPr>
              <w:pStyle w:val="09Abstand"/>
            </w:pPr>
          </w:p>
        </w:tc>
        <w:tc>
          <w:tcPr>
            <w:tcW w:w="0" w:type="auto"/>
            <w:noWrap/>
            <w:vAlign w:val="bottom"/>
            <w:hideMark/>
          </w:tcPr>
          <w:p w14:paraId="0DB3329E" w14:textId="77777777" w:rsidR="00F83742" w:rsidRPr="005833FB" w:rsidRDefault="00F83742" w:rsidP="00B85E8C">
            <w:pPr>
              <w:pStyle w:val="09Abstand"/>
            </w:pPr>
          </w:p>
        </w:tc>
      </w:tr>
      <w:tr w:rsidR="00F83742" w:rsidRPr="005833FB" w14:paraId="256615F3" w14:textId="77777777" w:rsidTr="00C50B36">
        <w:tc>
          <w:tcPr>
            <w:tcW w:w="0" w:type="auto"/>
            <w:noWrap/>
            <w:vAlign w:val="bottom"/>
            <w:hideMark/>
          </w:tcPr>
          <w:p w14:paraId="3741DC11" w14:textId="77777777" w:rsidR="00F83742" w:rsidRPr="005833FB" w:rsidRDefault="00F83742" w:rsidP="00B85E8C">
            <w:pPr>
              <w:pStyle w:val="09Abstand"/>
            </w:pPr>
          </w:p>
        </w:tc>
        <w:tc>
          <w:tcPr>
            <w:tcW w:w="0" w:type="auto"/>
            <w:noWrap/>
            <w:vAlign w:val="center"/>
            <w:hideMark/>
          </w:tcPr>
          <w:p w14:paraId="74A45635" w14:textId="77777777" w:rsidR="00F83742" w:rsidRPr="005833FB" w:rsidRDefault="00F83742" w:rsidP="00B85E8C">
            <w:pPr>
              <w:pStyle w:val="61TabText"/>
            </w:pPr>
            <w:r>
              <w:t>Solicitor</w:t>
            </w:r>
          </w:p>
        </w:tc>
        <w:tc>
          <w:tcPr>
            <w:tcW w:w="0" w:type="auto"/>
            <w:noWrap/>
            <w:vAlign w:val="bottom"/>
            <w:hideMark/>
          </w:tcPr>
          <w:p w14:paraId="5F8C2DE2" w14:textId="77777777" w:rsidR="00F83742" w:rsidRPr="005833FB" w:rsidRDefault="00F83742" w:rsidP="00B85E8C">
            <w:pPr>
              <w:pStyle w:val="61aTabTextRechtsb"/>
            </w:pPr>
            <w:r>
              <w:t>109 200</w:t>
            </w:r>
          </w:p>
        </w:tc>
        <w:tc>
          <w:tcPr>
            <w:tcW w:w="0" w:type="auto"/>
            <w:noWrap/>
            <w:vAlign w:val="bottom"/>
            <w:hideMark/>
          </w:tcPr>
          <w:p w14:paraId="1FC9100B" w14:textId="77777777" w:rsidR="00F83742" w:rsidRPr="005833FB" w:rsidRDefault="00F83742" w:rsidP="00B85E8C">
            <w:pPr>
              <w:pStyle w:val="61bTabTextZentriert"/>
            </w:pPr>
            <w:r>
              <w:t>2.6</w:t>
            </w:r>
          </w:p>
        </w:tc>
        <w:tc>
          <w:tcPr>
            <w:tcW w:w="0" w:type="auto"/>
            <w:noWrap/>
            <w:vAlign w:val="bottom"/>
            <w:hideMark/>
          </w:tcPr>
          <w:p w14:paraId="7F7940C5" w14:textId="77777777" w:rsidR="00F83742" w:rsidRPr="005833FB" w:rsidRDefault="00F83742" w:rsidP="00B85E8C">
            <w:pPr>
              <w:pStyle w:val="09Abstand"/>
            </w:pPr>
          </w:p>
        </w:tc>
        <w:tc>
          <w:tcPr>
            <w:tcW w:w="0" w:type="auto"/>
            <w:noWrap/>
            <w:vAlign w:val="bottom"/>
            <w:hideMark/>
          </w:tcPr>
          <w:p w14:paraId="69B6D068" w14:textId="77777777" w:rsidR="00F83742" w:rsidRPr="005833FB" w:rsidRDefault="00F83742" w:rsidP="00B85E8C">
            <w:pPr>
              <w:pStyle w:val="09Abstand"/>
            </w:pPr>
          </w:p>
        </w:tc>
      </w:tr>
      <w:tr w:rsidR="00F83742" w:rsidRPr="005833FB" w14:paraId="0BEF818A" w14:textId="77777777" w:rsidTr="00C50B36">
        <w:tc>
          <w:tcPr>
            <w:tcW w:w="0" w:type="auto"/>
            <w:noWrap/>
            <w:vAlign w:val="bottom"/>
            <w:hideMark/>
          </w:tcPr>
          <w:p w14:paraId="5864E1E5" w14:textId="77777777" w:rsidR="00F83742" w:rsidRPr="005833FB" w:rsidRDefault="00F83742" w:rsidP="00B85E8C">
            <w:pPr>
              <w:pStyle w:val="09Abstand"/>
            </w:pPr>
          </w:p>
        </w:tc>
        <w:tc>
          <w:tcPr>
            <w:tcW w:w="0" w:type="auto"/>
            <w:noWrap/>
            <w:vAlign w:val="center"/>
            <w:hideMark/>
          </w:tcPr>
          <w:p w14:paraId="313AE722" w14:textId="77777777" w:rsidR="00F83742" w:rsidRPr="005833FB" w:rsidRDefault="00F83742" w:rsidP="00B85E8C">
            <w:pPr>
              <w:pStyle w:val="61TabText"/>
            </w:pPr>
            <w:r>
              <w:t>IT expert</w:t>
            </w:r>
          </w:p>
        </w:tc>
        <w:tc>
          <w:tcPr>
            <w:tcW w:w="0" w:type="auto"/>
            <w:noWrap/>
            <w:vAlign w:val="bottom"/>
            <w:hideMark/>
          </w:tcPr>
          <w:p w14:paraId="3BC1CE21" w14:textId="77777777" w:rsidR="00F83742" w:rsidRPr="005833FB" w:rsidRDefault="00F83742" w:rsidP="00B85E8C">
            <w:pPr>
              <w:pStyle w:val="61aTabTextRechtsb"/>
            </w:pPr>
            <w:r>
              <w:t>8 400</w:t>
            </w:r>
          </w:p>
        </w:tc>
        <w:tc>
          <w:tcPr>
            <w:tcW w:w="0" w:type="auto"/>
            <w:noWrap/>
            <w:vAlign w:val="bottom"/>
            <w:hideMark/>
          </w:tcPr>
          <w:p w14:paraId="150DAC78" w14:textId="77777777" w:rsidR="00F83742" w:rsidRPr="005833FB" w:rsidRDefault="00F83742" w:rsidP="00B85E8C">
            <w:pPr>
              <w:pStyle w:val="61bTabTextZentriert"/>
            </w:pPr>
            <w:r>
              <w:t>0.2</w:t>
            </w:r>
          </w:p>
        </w:tc>
        <w:tc>
          <w:tcPr>
            <w:tcW w:w="0" w:type="auto"/>
            <w:noWrap/>
            <w:vAlign w:val="bottom"/>
            <w:hideMark/>
          </w:tcPr>
          <w:p w14:paraId="489E4153" w14:textId="77777777" w:rsidR="00F83742" w:rsidRPr="005833FB" w:rsidRDefault="00F83742" w:rsidP="00B85E8C">
            <w:pPr>
              <w:pStyle w:val="09Abstand"/>
            </w:pPr>
          </w:p>
        </w:tc>
        <w:tc>
          <w:tcPr>
            <w:tcW w:w="0" w:type="auto"/>
            <w:noWrap/>
            <w:vAlign w:val="bottom"/>
            <w:hideMark/>
          </w:tcPr>
          <w:p w14:paraId="7A3CDCCC" w14:textId="77777777" w:rsidR="00F83742" w:rsidRPr="005833FB" w:rsidRDefault="00F83742" w:rsidP="00B85E8C">
            <w:pPr>
              <w:pStyle w:val="09Abstand"/>
            </w:pPr>
          </w:p>
        </w:tc>
      </w:tr>
      <w:tr w:rsidR="00F83742" w:rsidRPr="005833FB" w14:paraId="302A487E" w14:textId="77777777" w:rsidTr="00C50B36">
        <w:tc>
          <w:tcPr>
            <w:tcW w:w="0" w:type="auto"/>
            <w:noWrap/>
            <w:vAlign w:val="bottom"/>
            <w:hideMark/>
          </w:tcPr>
          <w:p w14:paraId="7E492F52" w14:textId="77777777" w:rsidR="00F83742" w:rsidRPr="005833FB" w:rsidRDefault="00F83742" w:rsidP="00B85E8C">
            <w:pPr>
              <w:pStyle w:val="09Abstand"/>
            </w:pPr>
          </w:p>
        </w:tc>
        <w:tc>
          <w:tcPr>
            <w:tcW w:w="0" w:type="auto"/>
            <w:noWrap/>
            <w:vAlign w:val="center"/>
            <w:hideMark/>
          </w:tcPr>
          <w:p w14:paraId="58A952BA" w14:textId="77777777" w:rsidR="00F83742" w:rsidRPr="005833FB" w:rsidRDefault="00F83742" w:rsidP="00B85E8C">
            <w:pPr>
              <w:pStyle w:val="61TabText"/>
            </w:pPr>
            <w:r>
              <w:t>Case processor</w:t>
            </w:r>
          </w:p>
        </w:tc>
        <w:tc>
          <w:tcPr>
            <w:tcW w:w="0" w:type="auto"/>
            <w:noWrap/>
            <w:vAlign w:val="bottom"/>
            <w:hideMark/>
          </w:tcPr>
          <w:p w14:paraId="72D77FCF" w14:textId="77777777" w:rsidR="00F83742" w:rsidRPr="005833FB" w:rsidRDefault="00F83742" w:rsidP="00B85E8C">
            <w:pPr>
              <w:pStyle w:val="61aTabTextRechtsb"/>
            </w:pPr>
            <w:r>
              <w:t>47 250</w:t>
            </w:r>
          </w:p>
        </w:tc>
        <w:tc>
          <w:tcPr>
            <w:tcW w:w="0" w:type="auto"/>
            <w:noWrap/>
            <w:vAlign w:val="bottom"/>
            <w:hideMark/>
          </w:tcPr>
          <w:p w14:paraId="504F2B06" w14:textId="77777777" w:rsidR="00F83742" w:rsidRPr="005833FB" w:rsidRDefault="00F83742" w:rsidP="00B85E8C">
            <w:pPr>
              <w:pStyle w:val="61bTabTextZentriert"/>
            </w:pPr>
            <w:r>
              <w:t>1.35</w:t>
            </w:r>
          </w:p>
        </w:tc>
        <w:tc>
          <w:tcPr>
            <w:tcW w:w="0" w:type="auto"/>
            <w:noWrap/>
            <w:vAlign w:val="bottom"/>
            <w:hideMark/>
          </w:tcPr>
          <w:p w14:paraId="083264B8" w14:textId="77777777" w:rsidR="00F83742" w:rsidRPr="005833FB" w:rsidRDefault="00F83742" w:rsidP="00B85E8C">
            <w:pPr>
              <w:pStyle w:val="09Abstand"/>
            </w:pPr>
          </w:p>
        </w:tc>
        <w:tc>
          <w:tcPr>
            <w:tcW w:w="0" w:type="auto"/>
            <w:noWrap/>
            <w:vAlign w:val="bottom"/>
            <w:hideMark/>
          </w:tcPr>
          <w:p w14:paraId="104E8AAA" w14:textId="77777777" w:rsidR="00F83742" w:rsidRPr="005833FB" w:rsidRDefault="00F83742" w:rsidP="00B85E8C">
            <w:pPr>
              <w:pStyle w:val="09Abstand"/>
            </w:pPr>
          </w:p>
        </w:tc>
      </w:tr>
      <w:tr w:rsidR="00F83742" w:rsidRPr="005833FB" w14:paraId="32596640" w14:textId="77777777" w:rsidTr="00C50B36">
        <w:tc>
          <w:tcPr>
            <w:tcW w:w="0" w:type="auto"/>
            <w:noWrap/>
            <w:vAlign w:val="bottom"/>
            <w:hideMark/>
          </w:tcPr>
          <w:p w14:paraId="612BCE1B" w14:textId="77777777" w:rsidR="00F83742" w:rsidRPr="005833FB" w:rsidRDefault="00F83742" w:rsidP="00B85E8C">
            <w:pPr>
              <w:pStyle w:val="09Abstand"/>
            </w:pPr>
          </w:p>
        </w:tc>
        <w:tc>
          <w:tcPr>
            <w:tcW w:w="0" w:type="auto"/>
            <w:noWrap/>
            <w:vAlign w:val="center"/>
            <w:hideMark/>
          </w:tcPr>
          <w:p w14:paraId="688ED4D2" w14:textId="77777777" w:rsidR="00F83742" w:rsidRPr="005833FB" w:rsidRDefault="00F83742" w:rsidP="00B85E8C">
            <w:pPr>
              <w:pStyle w:val="61TabText"/>
            </w:pPr>
            <w:r>
              <w:t>Administration office</w:t>
            </w:r>
          </w:p>
        </w:tc>
        <w:tc>
          <w:tcPr>
            <w:tcW w:w="0" w:type="auto"/>
            <w:noWrap/>
            <w:vAlign w:val="bottom"/>
            <w:hideMark/>
          </w:tcPr>
          <w:p w14:paraId="4A877586" w14:textId="77777777" w:rsidR="00F83742" w:rsidRPr="005833FB" w:rsidRDefault="00F83742" w:rsidP="00B85E8C">
            <w:pPr>
              <w:pStyle w:val="61aTabTextRechtsb"/>
            </w:pPr>
            <w:r>
              <w:t>8 000</w:t>
            </w:r>
          </w:p>
        </w:tc>
        <w:tc>
          <w:tcPr>
            <w:tcW w:w="0" w:type="auto"/>
            <w:noWrap/>
            <w:vAlign w:val="bottom"/>
            <w:hideMark/>
          </w:tcPr>
          <w:p w14:paraId="49B46B79" w14:textId="77777777" w:rsidR="00F83742" w:rsidRPr="005833FB" w:rsidRDefault="00F83742" w:rsidP="00B85E8C">
            <w:pPr>
              <w:pStyle w:val="61bTabTextZentriert"/>
            </w:pPr>
            <w:r>
              <w:t>0.25</w:t>
            </w:r>
          </w:p>
        </w:tc>
        <w:tc>
          <w:tcPr>
            <w:tcW w:w="0" w:type="auto"/>
            <w:noWrap/>
            <w:vAlign w:val="bottom"/>
            <w:hideMark/>
          </w:tcPr>
          <w:p w14:paraId="298BD9F9" w14:textId="77777777" w:rsidR="00F83742" w:rsidRPr="005833FB" w:rsidRDefault="00F83742" w:rsidP="00B85E8C">
            <w:pPr>
              <w:pStyle w:val="09Abstand"/>
            </w:pPr>
          </w:p>
        </w:tc>
        <w:tc>
          <w:tcPr>
            <w:tcW w:w="0" w:type="auto"/>
            <w:noWrap/>
            <w:vAlign w:val="bottom"/>
            <w:hideMark/>
          </w:tcPr>
          <w:p w14:paraId="7535F733" w14:textId="77777777" w:rsidR="00F83742" w:rsidRPr="005833FB" w:rsidRDefault="00F83742" w:rsidP="00B85E8C">
            <w:pPr>
              <w:pStyle w:val="09Abstand"/>
            </w:pPr>
          </w:p>
        </w:tc>
      </w:tr>
      <w:tr w:rsidR="00F83742" w:rsidRPr="005833FB" w14:paraId="58CD015D" w14:textId="77777777" w:rsidTr="00C50B36">
        <w:tc>
          <w:tcPr>
            <w:tcW w:w="0" w:type="auto"/>
            <w:noWrap/>
            <w:vAlign w:val="bottom"/>
            <w:hideMark/>
          </w:tcPr>
          <w:p w14:paraId="2AB46F81" w14:textId="77777777" w:rsidR="00F83742" w:rsidRPr="005833FB" w:rsidRDefault="00F83742" w:rsidP="00B85E8C">
            <w:pPr>
              <w:pStyle w:val="09Abstand"/>
            </w:pPr>
          </w:p>
        </w:tc>
        <w:tc>
          <w:tcPr>
            <w:tcW w:w="0" w:type="auto"/>
            <w:vAlign w:val="center"/>
            <w:hideMark/>
          </w:tcPr>
          <w:p w14:paraId="672681ED" w14:textId="77777777" w:rsidR="00F83742" w:rsidRPr="005833FB" w:rsidRDefault="00F83742" w:rsidP="00B85E8C">
            <w:pPr>
              <w:pStyle w:val="61TabText"/>
            </w:pPr>
            <w:r>
              <w:t>Material costs</w:t>
            </w:r>
          </w:p>
        </w:tc>
        <w:tc>
          <w:tcPr>
            <w:tcW w:w="0" w:type="auto"/>
            <w:noWrap/>
            <w:vAlign w:val="bottom"/>
            <w:hideMark/>
          </w:tcPr>
          <w:p w14:paraId="4B5347AD" w14:textId="77777777" w:rsidR="00F83742" w:rsidRPr="005833FB" w:rsidRDefault="00F83742" w:rsidP="00B85E8C">
            <w:pPr>
              <w:pStyle w:val="61bTabTextZentriert"/>
            </w:pPr>
            <w:r>
              <w:t>22 500</w:t>
            </w:r>
          </w:p>
        </w:tc>
        <w:tc>
          <w:tcPr>
            <w:tcW w:w="0" w:type="auto"/>
            <w:vAlign w:val="center"/>
            <w:hideMark/>
          </w:tcPr>
          <w:p w14:paraId="54F184DF" w14:textId="77777777" w:rsidR="00F83742" w:rsidRPr="005833FB" w:rsidRDefault="00F83742" w:rsidP="00B85E8C">
            <w:pPr>
              <w:pStyle w:val="09Abstand"/>
            </w:pPr>
          </w:p>
        </w:tc>
        <w:tc>
          <w:tcPr>
            <w:tcW w:w="0" w:type="auto"/>
            <w:noWrap/>
            <w:vAlign w:val="bottom"/>
            <w:hideMark/>
          </w:tcPr>
          <w:p w14:paraId="508354B9" w14:textId="77777777" w:rsidR="00F83742" w:rsidRPr="005833FB" w:rsidRDefault="00F83742" w:rsidP="00B85E8C">
            <w:pPr>
              <w:pStyle w:val="09Abstand"/>
            </w:pPr>
          </w:p>
        </w:tc>
        <w:tc>
          <w:tcPr>
            <w:tcW w:w="0" w:type="auto"/>
            <w:noWrap/>
            <w:vAlign w:val="bottom"/>
            <w:hideMark/>
          </w:tcPr>
          <w:p w14:paraId="595624C2" w14:textId="77777777" w:rsidR="00F83742" w:rsidRPr="005833FB" w:rsidRDefault="00F83742" w:rsidP="00B85E8C">
            <w:pPr>
              <w:pStyle w:val="09Abstand"/>
            </w:pPr>
          </w:p>
        </w:tc>
      </w:tr>
      <w:tr w:rsidR="00F83742" w:rsidRPr="005833FB" w14:paraId="107C11DE" w14:textId="77777777" w:rsidTr="00C50B36">
        <w:tc>
          <w:tcPr>
            <w:tcW w:w="0" w:type="auto"/>
            <w:noWrap/>
            <w:vAlign w:val="bottom"/>
            <w:hideMark/>
          </w:tcPr>
          <w:p w14:paraId="4BBA3349" w14:textId="77777777" w:rsidR="00F83742" w:rsidRPr="005833FB" w:rsidRDefault="00F83742" w:rsidP="00B85E8C">
            <w:pPr>
              <w:pStyle w:val="09Abstand"/>
            </w:pPr>
          </w:p>
        </w:tc>
        <w:tc>
          <w:tcPr>
            <w:tcW w:w="0" w:type="auto"/>
            <w:vAlign w:val="center"/>
            <w:hideMark/>
          </w:tcPr>
          <w:p w14:paraId="414E63F1" w14:textId="77777777" w:rsidR="00F83742" w:rsidRPr="005833FB" w:rsidRDefault="00F83742" w:rsidP="00B85E8C">
            <w:pPr>
              <w:pStyle w:val="61TabText"/>
            </w:pPr>
            <w:r>
              <w:t>Grant money</w:t>
            </w:r>
          </w:p>
        </w:tc>
        <w:tc>
          <w:tcPr>
            <w:tcW w:w="0" w:type="auto"/>
            <w:noWrap/>
            <w:vAlign w:val="bottom"/>
            <w:hideMark/>
          </w:tcPr>
          <w:p w14:paraId="775CE805" w14:textId="77777777" w:rsidR="00F83742" w:rsidRPr="005833FB" w:rsidRDefault="00F83742" w:rsidP="00B85E8C">
            <w:pPr>
              <w:pStyle w:val="61bTabTextZentriert"/>
            </w:pPr>
            <w:r>
              <w:t>80 000</w:t>
            </w:r>
          </w:p>
        </w:tc>
        <w:tc>
          <w:tcPr>
            <w:tcW w:w="0" w:type="auto"/>
            <w:vAlign w:val="center"/>
            <w:hideMark/>
          </w:tcPr>
          <w:p w14:paraId="423DEEFE" w14:textId="77777777" w:rsidR="00F83742" w:rsidRPr="005833FB" w:rsidRDefault="00F83742" w:rsidP="00B85E8C">
            <w:pPr>
              <w:pStyle w:val="09Abstand"/>
            </w:pPr>
          </w:p>
        </w:tc>
        <w:tc>
          <w:tcPr>
            <w:tcW w:w="0" w:type="auto"/>
            <w:noWrap/>
            <w:vAlign w:val="bottom"/>
            <w:hideMark/>
          </w:tcPr>
          <w:p w14:paraId="5D0664C2" w14:textId="77777777" w:rsidR="00F83742" w:rsidRPr="005833FB" w:rsidRDefault="00F83742" w:rsidP="00B85E8C">
            <w:pPr>
              <w:pStyle w:val="09Abstand"/>
            </w:pPr>
          </w:p>
        </w:tc>
        <w:tc>
          <w:tcPr>
            <w:tcW w:w="0" w:type="auto"/>
            <w:noWrap/>
            <w:vAlign w:val="bottom"/>
            <w:hideMark/>
          </w:tcPr>
          <w:p w14:paraId="59544230" w14:textId="77777777" w:rsidR="00F83742" w:rsidRPr="005833FB" w:rsidRDefault="00F83742" w:rsidP="00B85E8C">
            <w:pPr>
              <w:pStyle w:val="09Abstand"/>
            </w:pPr>
          </w:p>
        </w:tc>
      </w:tr>
      <w:tr w:rsidR="00F83742" w:rsidRPr="005833FB" w14:paraId="39473CD4" w14:textId="77777777" w:rsidTr="00C50B36">
        <w:tc>
          <w:tcPr>
            <w:tcW w:w="0" w:type="auto"/>
            <w:noWrap/>
            <w:vAlign w:val="bottom"/>
            <w:hideMark/>
          </w:tcPr>
          <w:p w14:paraId="02C630BE" w14:textId="77777777" w:rsidR="00F83742" w:rsidRPr="005833FB" w:rsidRDefault="00F83742" w:rsidP="00B85E8C">
            <w:pPr>
              <w:pStyle w:val="09Abstand"/>
            </w:pPr>
          </w:p>
        </w:tc>
        <w:tc>
          <w:tcPr>
            <w:tcW w:w="0" w:type="auto"/>
            <w:vAlign w:val="center"/>
            <w:hideMark/>
          </w:tcPr>
          <w:p w14:paraId="08489A41" w14:textId="77777777" w:rsidR="00F83742" w:rsidRPr="005833FB" w:rsidRDefault="00F83742" w:rsidP="00B85E8C">
            <w:pPr>
              <w:pStyle w:val="61TabText"/>
            </w:pPr>
            <w:r>
              <w:t>Set-up costs (IT, etc.)</w:t>
            </w:r>
          </w:p>
        </w:tc>
        <w:tc>
          <w:tcPr>
            <w:tcW w:w="0" w:type="auto"/>
            <w:noWrap/>
            <w:vAlign w:val="bottom"/>
            <w:hideMark/>
          </w:tcPr>
          <w:p w14:paraId="6452700D" w14:textId="77777777" w:rsidR="00F83742" w:rsidRPr="005833FB" w:rsidRDefault="00F83742" w:rsidP="00B85E8C">
            <w:pPr>
              <w:pStyle w:val="61bTabTextZentriert"/>
            </w:pPr>
            <w:r>
              <w:t>45 000</w:t>
            </w:r>
          </w:p>
        </w:tc>
        <w:tc>
          <w:tcPr>
            <w:tcW w:w="0" w:type="auto"/>
            <w:vAlign w:val="center"/>
            <w:hideMark/>
          </w:tcPr>
          <w:p w14:paraId="49A19BA6" w14:textId="77777777" w:rsidR="00F83742" w:rsidRPr="005833FB" w:rsidRDefault="00F83742" w:rsidP="00B85E8C">
            <w:pPr>
              <w:pStyle w:val="09Abstand"/>
            </w:pPr>
          </w:p>
        </w:tc>
        <w:tc>
          <w:tcPr>
            <w:tcW w:w="0" w:type="auto"/>
            <w:noWrap/>
            <w:vAlign w:val="bottom"/>
            <w:hideMark/>
          </w:tcPr>
          <w:p w14:paraId="57DD004D" w14:textId="77777777" w:rsidR="00F83742" w:rsidRPr="005833FB" w:rsidRDefault="00F83742" w:rsidP="00B85E8C">
            <w:pPr>
              <w:pStyle w:val="09Abstand"/>
            </w:pPr>
          </w:p>
        </w:tc>
        <w:tc>
          <w:tcPr>
            <w:tcW w:w="0" w:type="auto"/>
            <w:noWrap/>
            <w:vAlign w:val="bottom"/>
            <w:hideMark/>
          </w:tcPr>
          <w:p w14:paraId="5461715F" w14:textId="77777777" w:rsidR="00F83742" w:rsidRPr="005833FB" w:rsidRDefault="00F83742" w:rsidP="00B85E8C">
            <w:pPr>
              <w:pStyle w:val="09Abstand"/>
            </w:pPr>
          </w:p>
        </w:tc>
      </w:tr>
    </w:tbl>
    <w:p w14:paraId="7CF55965" w14:textId="77777777" w:rsidR="00F83742" w:rsidRPr="005833FB" w:rsidRDefault="00F83742" w:rsidP="00C50B36">
      <w:pPr>
        <w:pStyle w:val="82ErlUeberschrL"/>
        <w:keepLines/>
      </w:pPr>
      <w:r>
        <w:t>Impact on the administrative costs incurred by companies</w:t>
      </w:r>
    </w:p>
    <w:p w14:paraId="6B73635C" w14:textId="77777777" w:rsidR="00F83742" w:rsidRPr="005833FB" w:rsidRDefault="00F83742" w:rsidP="00DD0459">
      <w:pPr>
        <w:pStyle w:val="83ErlText"/>
      </w:pPr>
      <w:r>
        <w:t>The proposal standardises annual reporting obligations for service providers above a certain size.</w:t>
      </w:r>
    </w:p>
    <w:p w14:paraId="44B7C160" w14:textId="77777777" w:rsidR="00F83742" w:rsidRPr="005833FB" w:rsidRDefault="00F83742" w:rsidP="00C50B36">
      <w:pPr>
        <w:pStyle w:val="82ErlUeberschrL"/>
        <w:keepLines/>
      </w:pPr>
      <w:r>
        <w:t>Financial effects on companies</w:t>
      </w:r>
    </w:p>
    <w:p w14:paraId="58824A94" w14:textId="6A37259E" w:rsidR="00F83742" w:rsidRPr="005833FB" w:rsidRDefault="00F83742" w:rsidP="00DD0459">
      <w:pPr>
        <w:pStyle w:val="83ErlText"/>
      </w:pPr>
      <w:r>
        <w:t>The proposal requires service providers of a certain size to set up a reporting and review procedure and to appoint a responsible representative.</w:t>
      </w:r>
    </w:p>
    <w:p w14:paraId="1973ED47" w14:textId="77777777" w:rsidR="00F83742" w:rsidRPr="005833FB" w:rsidRDefault="00F83742" w:rsidP="00C50B36">
      <w:pPr>
        <w:pStyle w:val="82ErlUeberschrL"/>
        <w:keepLines/>
      </w:pPr>
      <w:r>
        <w:t>Effects on provinces and municipalities</w:t>
      </w:r>
    </w:p>
    <w:p w14:paraId="0F628AA6" w14:textId="77777777" w:rsidR="00F83742" w:rsidRPr="005833FB" w:rsidRDefault="00F83742" w:rsidP="00DD0459">
      <w:pPr>
        <w:pStyle w:val="83ErlText"/>
      </w:pPr>
      <w:r>
        <w:t>None</w:t>
      </w:r>
    </w:p>
    <w:p w14:paraId="526DAB37" w14:textId="77777777" w:rsidR="00F83742" w:rsidRPr="005833FB" w:rsidRDefault="00F83742" w:rsidP="00C50B36">
      <w:pPr>
        <w:pStyle w:val="82ErlUeberschrL"/>
        <w:keepLines/>
      </w:pPr>
      <w:r>
        <w:t>Effects on the environment</w:t>
      </w:r>
    </w:p>
    <w:p w14:paraId="544E3D90" w14:textId="77777777" w:rsidR="00F83742" w:rsidRPr="005833FB" w:rsidRDefault="00F83742" w:rsidP="00DD0459">
      <w:pPr>
        <w:pStyle w:val="83ErlText"/>
      </w:pPr>
      <w:r>
        <w:t>None</w:t>
      </w:r>
    </w:p>
    <w:p w14:paraId="589C9C52" w14:textId="40AD1236" w:rsidR="00F83742" w:rsidRPr="005833FB" w:rsidRDefault="00F83742" w:rsidP="00DD0459">
      <w:pPr>
        <w:pStyle w:val="83ErlText"/>
      </w:pPr>
      <w:r>
        <w:t>This impact assessment was drawn up using version 5.6 of the WFA tool.</w:t>
      </w:r>
    </w:p>
    <w:p w14:paraId="0B25DBEB" w14:textId="77777777" w:rsidR="00F83742" w:rsidRPr="005833FB" w:rsidRDefault="00F83742" w:rsidP="00C50B36">
      <w:pPr>
        <w:pStyle w:val="81ErlUeberschrZ"/>
        <w:keepLines/>
      </w:pPr>
      <w:r>
        <w:t>Explanatory notes</w:t>
      </w:r>
    </w:p>
    <w:p w14:paraId="46728FF3" w14:textId="77777777" w:rsidR="00F83742" w:rsidRPr="005833FB" w:rsidRDefault="00F83742" w:rsidP="00C50B36">
      <w:pPr>
        <w:pStyle w:val="81ErlUeberschrZ"/>
        <w:keepLines/>
      </w:pPr>
      <w:r>
        <w:t>General Part</w:t>
      </w:r>
    </w:p>
    <w:p w14:paraId="3409455B" w14:textId="77777777" w:rsidR="00F83742" w:rsidRPr="005833FB" w:rsidRDefault="00F83742" w:rsidP="00C50B36">
      <w:pPr>
        <w:pStyle w:val="82ErlUeberschrL"/>
        <w:keepLines/>
      </w:pPr>
      <w:r>
        <w:t>The main points of consideration in the draft:</w:t>
      </w:r>
    </w:p>
    <w:p w14:paraId="62B672FF" w14:textId="60AB19CE" w:rsidR="00F83742" w:rsidRPr="005833FB" w:rsidRDefault="00F83742" w:rsidP="00DD0459">
      <w:pPr>
        <w:pStyle w:val="83ErlText"/>
      </w:pPr>
      <w:r>
        <w:t>The main reason for the conception of the present draft Act is the worrying development that the Internet and social media have, in addition to the advantages these new technologies and communication channels brought with them, also established a new form of violence, and hate on the Internet in forms ranging from insults, exposure, false information to threats of violence and death is increasing. The attacks are predominantly based on racist, xenophobic, misogynistic and homophobic motives. This finding was confirmed by the annual ZARA Racism Report and, with regard to women, by a 2018 study on behalf of the Federal Chancellery (BKA) and the Federal Ministry of Digital and Economic Affairs (BMDW). In the 2019 reporting year, 1 070 cases of racist attacks on the Internet were reported to the ZARA association. 51 % of these attacks came from users on Facebook. In principle, however, the violence takes place on all online communication channels used.</w:t>
      </w:r>
    </w:p>
    <w:p w14:paraId="0C6690A8" w14:textId="77777777" w:rsidR="00F83742" w:rsidRPr="005833FB" w:rsidRDefault="00F83742" w:rsidP="00DD0459">
      <w:pPr>
        <w:pStyle w:val="83ErlText"/>
      </w:pPr>
      <w:r>
        <w:t>An essential characteristic of hate on the Internet, which is also described as particularly stressful by those affected, is the often high publicity and visibility of the experiences of violence. In addition to social impacts, the experience of online violence also has psychological, emotional and psychosomatic effects on those affected. Constant insults, degradation and threats can impair self-confidence, cause fear and restlessness, make people sick and even lead to death. Almost a third of all those affected participate less in virtual public life or withdraw from it after experiencing violence online.</w:t>
      </w:r>
    </w:p>
    <w:p w14:paraId="55C845B6" w14:textId="09BB4D30" w:rsidR="00F83742" w:rsidRPr="005833FB" w:rsidRDefault="00F83742" w:rsidP="00DD0459">
      <w:pPr>
        <w:pStyle w:val="83ErlText"/>
      </w:pPr>
      <w:r>
        <w:t>The 2020–2024 government programme therefore provides for a number of measures to counter the increasing spread of hate posts on the Internet, as the increasing number of verbal, psychological and sexual attacks and insults on the Internet must be prevented. Hate and violence on the Internet are phenomena that require an approach that relates to society as a whole. A comprehensive strategy and a package of measures, ranging from prevention to sanctions, are necessary. This strategy is based on the two pillars of platform responsibility and victim protection. The present legislative proposal relates to ensuring platform responsibility.</w:t>
      </w:r>
    </w:p>
    <w:p w14:paraId="7F27384C" w14:textId="1F09D3E5" w:rsidR="00F83742" w:rsidRPr="005833FB" w:rsidRDefault="00F83742" w:rsidP="00DD0459">
      <w:pPr>
        <w:pStyle w:val="83ErlText"/>
      </w:pPr>
      <w:r>
        <w:t xml:space="preserve">Providers of social media and online forums often do not satisfactorily meet the existing obligation to expeditiously delete illegal content or to disable access to it as soon as they become aware of it. In addition, platforms generally only check content reported by users against their own community guidelines and not against national criminal offences. Those affected are therefore often forced to take legal action in order to have the content deleted. In light of this, it is therefore important to make communication platforms much more accountable than before. As this is a challenge that spans borders, effective regulation at European level is the best solution. In its Decision of the Council of Ministers of 9 July 2020, the Federal Government therefore welcomed the submission of a Digital Services Act announced by the European Commission for </w:t>
      </w:r>
      <w:r>
        <w:lastRenderedPageBreak/>
        <w:t>the end of the year. However, since this ongoing consultation process and in particular the corresponding legislative procedure at European level will take some time to complete, it is necessary – based on the experience with the German and French legislative initiatives – to take legal measures as soon as possible in order to ensure more transparency, responsibility and accountability for platforms.</w:t>
      </w:r>
    </w:p>
    <w:p w14:paraId="1EA7AC01" w14:textId="53FEF337" w:rsidR="00F83742" w:rsidRPr="005833FB" w:rsidRDefault="00F83742" w:rsidP="00C50B36">
      <w:pPr>
        <w:pStyle w:val="83ErlText"/>
        <w:keepNext/>
        <w:keepLines/>
      </w:pPr>
      <w:r>
        <w:t>The urgency of the issue requires action to be taken immediately at the national level. Until the regulatory shortcomings have been eliminated at European level, a law to protect users on communication platforms is to be created to effectively combat hate on the Internet in order to remedy the situation through the legal obligation for platforms to set up a complaint management system for handling content that constitutes a criminal offence. In particular, the present draft targets the following:</w:t>
      </w:r>
    </w:p>
    <w:p w14:paraId="217E6786" w14:textId="497FFAF6" w:rsidR="00F83742" w:rsidRPr="005833FB" w:rsidRDefault="00F83742" w:rsidP="00DD0459">
      <w:pPr>
        <w:pStyle w:val="85ErlAufzaehlg"/>
      </w:pPr>
      <w:r>
        <w:t>-</w:t>
      </w:r>
      <w:r>
        <w:tab/>
        <w:t>the establishment of an effective and transparent reporting procedure for handling content that constitutes a criminal offence;</w:t>
      </w:r>
    </w:p>
    <w:p w14:paraId="4EB84BE1" w14:textId="5F1641CF" w:rsidR="00F83742" w:rsidRPr="005833FB" w:rsidRDefault="00F83742" w:rsidP="00AE11B5">
      <w:pPr>
        <w:pStyle w:val="85ErlAufzaehlg"/>
      </w:pPr>
      <w:r>
        <w:t>-</w:t>
      </w:r>
      <w:r>
        <w:tab/>
        <w:t>an easily and always accessible reporting option for users on the platform;</w:t>
      </w:r>
    </w:p>
    <w:p w14:paraId="0F43D0A8" w14:textId="77777777" w:rsidR="00F83742" w:rsidRPr="005833FB" w:rsidRDefault="00F83742" w:rsidP="00DD0459">
      <w:pPr>
        <w:pStyle w:val="85ErlAufzaehlg"/>
      </w:pPr>
      <w:r>
        <w:t>-</w:t>
      </w:r>
      <w:r>
        <w:tab/>
        <w:t>a review obligation for specific reports and any expeditious deletion of certain illegal content, graded according to the degree of recognisability;</w:t>
      </w:r>
    </w:p>
    <w:p w14:paraId="37A86F4F" w14:textId="4EF67376" w:rsidR="00F83742" w:rsidRPr="005833FB" w:rsidRDefault="00F83742" w:rsidP="00DD0459">
      <w:pPr>
        <w:pStyle w:val="85ErlAufzaehlg"/>
      </w:pPr>
      <w:r>
        <w:t>-</w:t>
      </w:r>
      <w:r>
        <w:tab/>
        <w:t>obligations of the platform operator to inform users;</w:t>
      </w:r>
    </w:p>
    <w:p w14:paraId="53C2FEF7" w14:textId="77777777" w:rsidR="00F83742" w:rsidRPr="005833FB" w:rsidRDefault="00F83742" w:rsidP="00DD0459">
      <w:pPr>
        <w:pStyle w:val="85ErlAufzaehlg"/>
      </w:pPr>
      <w:r>
        <w:t>-</w:t>
      </w:r>
      <w:r>
        <w:tab/>
        <w:t>the provision of a means of reviewing complaints due to allegedly unjustified or insufficient deletion;</w:t>
      </w:r>
    </w:p>
    <w:p w14:paraId="32577331" w14:textId="3FC53881" w:rsidR="00AE11B5" w:rsidRPr="005833FB" w:rsidRDefault="00F83742" w:rsidP="00AE11B5">
      <w:pPr>
        <w:pStyle w:val="85ErlAufzaehlg"/>
      </w:pPr>
      <w:r>
        <w:t>-</w:t>
      </w:r>
      <w:r>
        <w:tab/>
        <w:t>an obligation to appoint a responsible representative;</w:t>
      </w:r>
    </w:p>
    <w:p w14:paraId="0C1582A9" w14:textId="44C355B4" w:rsidR="00AE11B5" w:rsidRPr="005833FB" w:rsidRDefault="00AE11B5" w:rsidP="00AE11B5">
      <w:pPr>
        <w:pStyle w:val="85ErlAufzaehlg"/>
      </w:pPr>
      <w:r>
        <w:t>-</w:t>
      </w:r>
      <w:r>
        <w:tab/>
        <w:t>ensuring availability and demonstrating accountability;</w:t>
      </w:r>
    </w:p>
    <w:p w14:paraId="22BDFAE6" w14:textId="14BBC338" w:rsidR="00F83742" w:rsidRPr="005833FB" w:rsidRDefault="00F83742" w:rsidP="00DD0459">
      <w:pPr>
        <w:pStyle w:val="85ErlAufzaehlg"/>
      </w:pPr>
      <w:r>
        <w:t>-</w:t>
      </w:r>
      <w:r>
        <w:tab/>
        <w:t>the platforms’ obligation to report on their handling of reports regarding illegal content;</w:t>
      </w:r>
    </w:p>
    <w:p w14:paraId="6D4F00ED" w14:textId="77777777" w:rsidR="00F83742" w:rsidRPr="005833FB" w:rsidRDefault="00F83742" w:rsidP="00DD0459">
      <w:pPr>
        <w:pStyle w:val="85ErlAufzaehlg"/>
      </w:pPr>
      <w:r>
        <w:t>-</w:t>
      </w:r>
      <w:r>
        <w:tab/>
        <w:t>appropriate sanctions in case of violations of the law.</w:t>
      </w:r>
    </w:p>
    <w:p w14:paraId="0AE366DB" w14:textId="77777777" w:rsidR="00F83742" w:rsidRPr="005833FB" w:rsidRDefault="00F83742" w:rsidP="00C50B36">
      <w:pPr>
        <w:pStyle w:val="82ErlUeberschrL"/>
        <w:keepLines/>
      </w:pPr>
      <w:r>
        <w:t>Competence basis:</w:t>
      </w:r>
    </w:p>
    <w:p w14:paraId="50EDA29E" w14:textId="4EC67DE2" w:rsidR="00F83742" w:rsidRPr="005833FB" w:rsidRDefault="00F83742" w:rsidP="00DD0459">
      <w:pPr>
        <w:pStyle w:val="83ErlText"/>
      </w:pPr>
      <w:r>
        <w:t>The Federal Government’s competence to enact this Federal Act is based on Article 10(1)(9) of the Federal Constitutional Law [B-VG] (‘Post and Telecommunications’), on Article 10(1)(6) B-VG ‘Press’ and, insofar as it relates to the competence of an independent regulatory authority, it is additionally also based on Article 20(2)(5) B-VG ‘for the supervision and regulation of electronic media’.</w:t>
      </w:r>
    </w:p>
    <w:p w14:paraId="4784770B" w14:textId="77777777" w:rsidR="00F83742" w:rsidRPr="005833FB" w:rsidRDefault="00F83742" w:rsidP="00C50B36">
      <w:pPr>
        <w:pStyle w:val="81ErlUeberschrZ"/>
        <w:keepLines/>
      </w:pPr>
      <w:r>
        <w:t>Special part</w:t>
      </w:r>
    </w:p>
    <w:p w14:paraId="3FD7AD33" w14:textId="77777777" w:rsidR="00F83742" w:rsidRPr="005833FB" w:rsidRDefault="00F83742" w:rsidP="00C50B36">
      <w:pPr>
        <w:pStyle w:val="82ErlUeberschrL"/>
        <w:keepLines/>
      </w:pPr>
      <w:r>
        <w:t>Re § 1</w:t>
      </w:r>
    </w:p>
    <w:p w14:paraId="501C4CF3" w14:textId="77777777" w:rsidR="00F83742" w:rsidRPr="005833FB" w:rsidRDefault="00F83742" w:rsidP="00DD0459">
      <w:pPr>
        <w:pStyle w:val="83ErlText"/>
      </w:pPr>
      <w:r>
        <w:t>The regulation in paragraph 1 formulates the motivation for the present legislative initiative in the form of a determination of the objective. This initiative lies primarily in making internal platform mechanisms for protecting users effective.</w:t>
      </w:r>
    </w:p>
    <w:p w14:paraId="68C0F4CB" w14:textId="77777777" w:rsidR="00F83742" w:rsidRPr="005833FB" w:rsidRDefault="00F83742" w:rsidP="00C50B36">
      <w:pPr>
        <w:pStyle w:val="82ErlUeberschrL"/>
        <w:keepLines/>
      </w:pPr>
      <w:r>
        <w:t>The proposed measures are compatible with the e-Commerce Directive:</w:t>
      </w:r>
    </w:p>
    <w:p w14:paraId="4D7C0CE0" w14:textId="3F562ECB" w:rsidR="00F83742" w:rsidRPr="005833FB" w:rsidRDefault="00F83742" w:rsidP="00DD0459">
      <w:pPr>
        <w:pStyle w:val="83ErlText"/>
      </w:pPr>
      <w:r>
        <w:t>In Article 14(1), the e-Commerce Directive (Directive 2000/31/EC) regulates that Member States can hold a service provider responsible for the information stored on behalf of a user as soon as the provider ‘</w:t>
      </w:r>
      <w:r>
        <w:rPr>
          <w:i/>
        </w:rPr>
        <w:t>[has] actual knowledge of illegal activity or information and, as regards claims for damages, [the provider] is […] aware of facts or circumstances from which the illegal activity or information is apparent’</w:t>
      </w:r>
      <w:r>
        <w:t xml:space="preserve"> or, if the service provider does not, ‘</w:t>
      </w:r>
      <w:r>
        <w:rPr>
          <w:i/>
        </w:rPr>
        <w:t xml:space="preserve">upon obtaining such knowledge or awareness, [act] expeditiously to remove or to disable access to the information.’ </w:t>
      </w:r>
      <w:r>
        <w:t>The Directive does not contain specifications for the design of the relevant procedures; rather, Article 14(3) provides ‘</w:t>
      </w:r>
      <w:r>
        <w:rPr>
          <w:i/>
        </w:rPr>
        <w:t>the possibility for Member States of establishing procedures governing the removal or disabling of access to information</w:t>
      </w:r>
      <w:r>
        <w:t>’ (see also Recital 46, according to which ‘</w:t>
      </w:r>
      <w:r>
        <w:rPr>
          <w:i/>
        </w:rPr>
        <w:t>this Directive does not affect Member States’ possibility of establishing</w:t>
      </w:r>
      <w:r>
        <w:t xml:space="preserve"> </w:t>
      </w:r>
      <w:r>
        <w:rPr>
          <w:i/>
        </w:rPr>
        <w:t>specific requirements which must be fulfilled expeditiously prior to removal or disabling of information’</w:t>
      </w:r>
      <w:r>
        <w:t xml:space="preserve"> as well as recital 48, according to which it is possible for Member States to require service providers ‘</w:t>
      </w:r>
      <w:r>
        <w:rPr>
          <w:i/>
        </w:rPr>
        <w:t>to apply duties of care, which can reasonably be expected from them and which are specified by national law, in order to detect and prevent certain types of illegal activities’</w:t>
      </w:r>
      <w:r>
        <w:t>). The draft also contains no obligations for service providers that contradict Article 15 of Directive 2000/31/EC, as no general monitoring or investigation obligations are prescribed, but rather the service providers only have to comply with deletion or disabling obligations (§ 3(3)) in cases of specific reports.</w:t>
      </w:r>
    </w:p>
    <w:p w14:paraId="2B06D441" w14:textId="77777777" w:rsidR="00F83742" w:rsidRPr="005833FB" w:rsidRDefault="00F83742" w:rsidP="00DD0459">
      <w:pPr>
        <w:pStyle w:val="83ErlText"/>
      </w:pPr>
      <w:r>
        <w:t>Under paragraph 2, the legislative proposal not only needs to cover domestic providers, but above all – due to the increased risk potential with regard to harmful content due to the cross-border availability of such mass communication services – foreign providers as well. Only those providers are covered who, due to the number of users they have and the resulting turnover in Austria, reach a certain critical size that considerably accelerates the dissemination of potentially harmful content.</w:t>
      </w:r>
    </w:p>
    <w:p w14:paraId="40098426" w14:textId="6541B94D" w:rsidR="00F83742" w:rsidRPr="005833FB" w:rsidRDefault="00F83742" w:rsidP="00DD0459">
      <w:pPr>
        <w:pStyle w:val="83ErlText"/>
      </w:pPr>
      <w:r>
        <w:lastRenderedPageBreak/>
        <w:t>Any concerns that the provisions of the Act should also apply to service providers who are not established in Austria and thus contradict the country of origin principle of the e-Commerce Directive or are incompatible with the principle set out in Article 3(2) of the Directive, under which Member States may not, for reasons falling within the coordinated field, restrict the freedom to provide information society services from another Member State, are countered by the following: First of all, it should be noted that, in connection with comparable legislative measures that have already been taken in Germany and France (and which, as proposed here, also extend to services established in another Member State), the European Commission did not on the occasion of the notification in accordance with Directive (EU) 2015/1535 submit a detailed statement in the respective notification procedure in accordance with Article 6(2) of this Directive that would have triggered an extension of the standstill period. This can be understood as a central indication that the Commission will assume that the scope proposed here is admissible. Under the terms of Article 3(4), Member States may deviate from paragraph 2 of this Article of the e-Commerce Directive if measures are necessary for the following reasons: ‘</w:t>
      </w:r>
      <w:r>
        <w:rPr>
          <w:i/>
          <w:iCs/>
        </w:rPr>
        <w:t>public policy, in particular the prevention, investigation, detection and prosecution of criminal offences, including the protection of minors and the fight against any incitement to hatred on grounds of race, sex, religion or nationality, and violations of human dignity concerning individual persons</w:t>
      </w:r>
      <w:r>
        <w:t>’. The measures proposed in this draft help to counteract the spread of hate and agitation and the illegal content otherwise mentioned in § 2(6) via certain information society services (communication platforms) and thus contribute to protecting against serious adverse effects on public policy, to respecting human dignity and, in connection with this, to the well-being of peaceful coexistence in society and to preventing the spread of terrorist content constituting a public danger and certain pornographic content that is punished under criminal law. Based in particular on the supervisory procedure provided for in § 9, which is linked to a systematic, but not case-by-case, failure of the service provider, the measures under Article 3(4)(a)(ii) of the e-Commerce Directive are to be assumed to be proportionate. With regard to the criterion in Article 3(4), first sentence, under which the measures must relate to a ‘given information society service’, the German Federal Government’s justification regarding the Network Enforcement Act (NetzDG), which the European Commission has not objected to, (justification of the RegE regarding NetzDG, 14, draft Act of 5 April 2017, available at https://www.bmjv.de/SharedDocs/Gesetzgebungsverfahren/Dokumente/RegE_NetzDG.pdf?__blob=publicationFile&amp;v=2) is followed, according to which the term ‘given [...] service’ also refers to a special category of information society services – in this case communication platforms within the meaning of § 2(4) – that is, services where it is evident that specific objective criminal offences are often committed before a wide range of recipients. This is not affected by the fact that, in accordance with the first indent of Article 3(4)(b)(i)(1) of the e-Commerce Directive, the Member State that wants to make use of paragraph 4 must have initially unsuccessfully requested the service provider’s country of origin and must have informed the Commission in advance of the intended measures: Article 3(5) of the Directive allows the Member States to deviate from the procedure in paragraph 4(b) in cases of urgency. As the German Federal Government rightly explained in support of the NetzDG (loc. cit.), immediate action to effectively combat hate crimes and other objective criminal acts on the Internet is urgently needed in the interests of those affected due to the speed and intensity of dissemination (especially the size of the recipient group). The urgency of the action, in particular against hate messages distributed via the Internet, is also evident from the European Commission’s recent intensive efforts (see, for example, the Code of Conduct https://ec.europa.eu/austria/news/eu-verhaltenskodex-gegen-hass-im-internet-zeigt-wirkung_de). It is recognised, as already mentioned, that measures are to be developed at European level with measures possibly similar to those provided for in this draft, but so far no concrete legislative proposal has been made by the European Commission, such that a longer negotiation period may be assumed and thus the urgency is to be taken up at the national level with the present draft for the moment.</w:t>
      </w:r>
    </w:p>
    <w:p w14:paraId="481F8B08" w14:textId="22A38A4D" w:rsidR="00F83742" w:rsidRPr="005833FB" w:rsidRDefault="00F83742" w:rsidP="00DD0459">
      <w:pPr>
        <w:pStyle w:val="83ErlText"/>
      </w:pPr>
      <w:r>
        <w:t xml:space="preserve">Finally, when preparing the draft, the decision of the French Constitutional Council of 18 June 2020 (Décision n° 2020-801 DC), with which it established the unconstitutionality of the ‘Law aimed at combating hate content on the Internet’ [Loi visant à lutter contre la haine sur internet], was taken into account, in particular to ensure that the legislative proposal does not constitute a disproportionate restriction of the rights set out in Article 10 of the European Convention of Human Rights (ECHR). Taking this concern into account, an essential difference between this legislative proposal and the French Law is that the services affected by this legislative proposal ‘only’ have an organisational obligation to set up an effective complaint management system (see § 3), which, among other things, basically enables the services to remove or disable certain obviously illegal content or certain other illegal content within 24 hours or 7 days. Only a ‘systemic’ failure in the organisational obligation affecting the services constitutes behaviour that is to be punished within the meaning of § 10. In the French Law, the lack of deletion or removal within the specified time periods could, in individual cases, have considerable criminal or administrative consequences, which in cases of doubt creates an incentive for the services concerned to ‘overblock’, i.e. to delete or disable legal content. Furthermore, the present draft Act provides for the establishment of a </w:t>
      </w:r>
      <w:r>
        <w:lastRenderedPageBreak/>
        <w:t>review procedure (§ 3(4)), including clearly defined information obligations towards the affected users (i.e. both towards the user who uploaded the content in question and towards the user who reported the content) to, among other things, counter any ‘overblocking’ of the services with an effective mechanism for the users.</w:t>
      </w:r>
    </w:p>
    <w:p w14:paraId="7D259AF4" w14:textId="76FD6BE2" w:rsidR="00F83742" w:rsidRPr="005833FB" w:rsidRDefault="00F83742" w:rsidP="00BB0114">
      <w:pPr>
        <w:pStyle w:val="83ErlText"/>
      </w:pPr>
      <w:r>
        <w:t xml:space="preserve">The exceptions in paragraph 3 take into account the fact that communication platforms for the mediation or sale of goods or services as well as non-profit online encyclopaedias serving to impart knowledge have not yet been used in a significant way for the dissemination of criminally illegal content and there are currently no indications that there is a need for action in this regard, which would justify the imposition of the organisational obligations provided for in this Federal Act for these service providers. With regard to the exception for communication platforms operated by media companies, it should be pointed out that they are subject to high standards of diligence with regard to the provisions of the Media Act [Mediengesetz – MedienG]. As regards the term media company, reference should be made to the prevailing understanding in the literature and case-law, according to which a media company is always to be understood as the unit of means that is exclusively aimed at the publication of a certain medium (e.g. RV 784 BlgNR, 22 GP regarding § 1 of the Media Act in the preliminary remark). In this sense, a ‘minimum level of entrepreneurial structures, the (main) purpose of which is the content design of the medium’ is crucial for a media company (cf. </w:t>
      </w:r>
      <w:r>
        <w:rPr>
          <w:i/>
        </w:rPr>
        <w:t>Berka/Heindl/Höhne/Koukal</w:t>
      </w:r>
      <w:r>
        <w:t xml:space="preserve">, p. 59 RZ 25 and </w:t>
      </w:r>
      <w:r>
        <w:rPr>
          <w:i/>
        </w:rPr>
        <w:t>Hartmann/Rieder</w:t>
      </w:r>
      <w:r>
        <w:t xml:space="preserve">, p. 31, disagreement cf. </w:t>
      </w:r>
      <w:r>
        <w:rPr>
          <w:i/>
        </w:rPr>
        <w:t>Hanusch</w:t>
      </w:r>
      <w:r>
        <w:t xml:space="preserve">, Comment on the Media Act, p. 16 RZ 15). What is meant here is, for example, commercial newspaper and magazine entrepreneurs as well as any broadcasting company. In this respect, a media company requires an editorial staff in terms of its organisation and media staff (cf. § 1(1)(11)) in terms of personnel. </w:t>
      </w:r>
    </w:p>
    <w:p w14:paraId="54AD5A17" w14:textId="4C16CF9D" w:rsidR="00056DBB" w:rsidRPr="005833FB" w:rsidRDefault="008B16B2" w:rsidP="00B92178">
      <w:pPr>
        <w:pStyle w:val="83ErlText"/>
      </w:pPr>
      <w:r>
        <w:t>The duty of service providers to provide information to the supervisory authority, which is standardised in § 1(4), is intended to enable the latter to assess whether the threshold values specified in paragraph 2 have been exceeded and a service provider is therefore subject to (or not subject to) the obligations provided for in this Act. The subject of the obligation to provide information may therefore only be data that is useful for this purpose. In addition, it will usually be non-personal data because it is, of course, not possible to transmit the content of user accounts. It should also be borne in mind that service providers are legal entities who, for their part, do not have the status of a data subject under the GDPR. In addition to reporting the (aggregated) number of users or sales in Austria, the transmission of statistics about access to a certain website (log files), tax returns for websites that are subject to a fee, or advertising tariffs from which conclusions can be drawn about the range, for example, are also taken into consideration here.</w:t>
      </w:r>
    </w:p>
    <w:p w14:paraId="26B675CF" w14:textId="77777777" w:rsidR="00F83742" w:rsidRPr="005833FB" w:rsidRDefault="00F83742" w:rsidP="00C50B36">
      <w:pPr>
        <w:pStyle w:val="82ErlUeberschrL"/>
        <w:keepLines/>
      </w:pPr>
      <w:r>
        <w:t>Re § 2</w:t>
      </w:r>
    </w:p>
    <w:p w14:paraId="40D240B8" w14:textId="7320BAFA" w:rsidR="00F83742" w:rsidRPr="005833FB" w:rsidRDefault="00F83742" w:rsidP="00DD0459">
      <w:pPr>
        <w:pStyle w:val="83ErlText"/>
      </w:pPr>
      <w:r>
        <w:t>Some of the definitions of terms take over definitions that have been in the Austrian legal system for some time, in particular those about the ‘information society service’ from the e-Commerce Directive (implemented in § 3 e-Commerce Act [ECG]) and the ‘service provider’ and the terms from the Corporate Code [Unternehmensgesetzbuch – UGB], which are also influenced by Union law.</w:t>
      </w:r>
    </w:p>
    <w:p w14:paraId="5D09A75D" w14:textId="77777777" w:rsidR="00F83742" w:rsidRPr="005833FB" w:rsidRDefault="00F83742" w:rsidP="00DD0459">
      <w:pPr>
        <w:pStyle w:val="83ErlText"/>
      </w:pPr>
      <w:r>
        <w:t>With regard to the content and size of the ‘forum’ for delimiting forms of individual communication (such as WhatsApp), the draft adopts the well-tested terminology characterised by extensive practice from the definition of the medium in § 1(1)(1) MedienG for the term ‘communication platform’. Reference can therefore be made to the relevant legislative material and to the extensive literature for an understanding of the individual elements of the term.</w:t>
      </w:r>
    </w:p>
    <w:p w14:paraId="5666706D" w14:textId="19B3AE29" w:rsidR="00F83742" w:rsidRPr="005833FB" w:rsidRDefault="00F83742" w:rsidP="00DD0459">
      <w:pPr>
        <w:pStyle w:val="83ErlText"/>
      </w:pPr>
      <w:r>
        <w:t xml:space="preserve">The criminal offences exhaustively listed in subparagraph 6 are those that typically cover the dissemination of offensive, discriminatory, inflammatory and threatening content (also) via the Internet. Unlawful content within the meaning of this Federal Act is content that corresponds to one or more of the above-mentioned circumstances and is not justified, regardless of whether the person who uploaded the content is guilty of culpable behaviour. </w:t>
      </w:r>
    </w:p>
    <w:p w14:paraId="32F3F70A" w14:textId="77777777" w:rsidR="00F83742" w:rsidRPr="005833FB" w:rsidRDefault="00F83742" w:rsidP="00C50B36">
      <w:pPr>
        <w:pStyle w:val="82ErlUeberschrL"/>
        <w:keepLines/>
      </w:pPr>
      <w:r>
        <w:t>Re § 3</w:t>
      </w:r>
    </w:p>
    <w:p w14:paraId="5459149F" w14:textId="77777777" w:rsidR="00F83742" w:rsidRPr="005833FB" w:rsidRDefault="00F83742" w:rsidP="00DD0459">
      <w:pPr>
        <w:pStyle w:val="83ErlText"/>
      </w:pPr>
      <w:r>
        <w:t>As a central element of the draft, the standard contains the regulations on the design of the system to be made available by the service provider for the submission of reports by users of the platform. Paragraph 1 requires reports to actually be processed and the result of the submission of a report to be clearly communicated to the user group.</w:t>
      </w:r>
    </w:p>
    <w:p w14:paraId="7878F75E" w14:textId="77777777" w:rsidR="00F83742" w:rsidRPr="005833FB" w:rsidRDefault="00F83742" w:rsidP="00DD0459">
      <w:pPr>
        <w:pStyle w:val="83ErlText"/>
      </w:pPr>
      <w:r>
        <w:t>The requirements in § 3(2) borrow from the mechanisms provided for in Article 28b(2) and (3) of the Audiovisual Media Services Directive (2010/13/EU, as amended by Directive (EU) 2018/1808), which are intended to prevent illegal content from being made available in audiovisual areas.</w:t>
      </w:r>
    </w:p>
    <w:p w14:paraId="53B6C8A8" w14:textId="3F97EC56" w:rsidR="00F83742" w:rsidRPr="005833FB" w:rsidRDefault="00F83742" w:rsidP="00DD0459">
      <w:pPr>
        <w:pStyle w:val="83ErlText"/>
      </w:pPr>
      <w:r>
        <w:t xml:space="preserve">Reporting channels should be easily accessible to users. The option to report should be directly recognisable wherever there is relevant content without the need for separate searches on the platform. In the same way, attention should be paid to user-friendliness when designing the reporting processes and workflows. </w:t>
      </w:r>
      <w:r>
        <w:lastRenderedPageBreak/>
        <w:t>§ 3(2)(1), (2) and (3) provide for individual functions that must be provided in all cases for reporting ‘questionable’ content: This includes, without exception, the option to submit reports, for example using an easy-to-use online form. In order to ensure the traceability of the service provider’s decision-making process and to ensure transparency (as a legitimising function), subparagraphs 2 and 3 also require that users be given specific explanations for their report regarding what the further steps in handling the report look like and, above all, what the concrete result of the review of the reported content is. The essential reasons for the decision must also be stated here so that the user (including those ‘whose’ content is affected by disabling or deletion) can assess whether the reasoning is convincing or, if necessary, a procedure should be initiated in accordance with § 7 (complaint procedure at the complaints office) or in accordance with paragraph 4 (see below).</w:t>
      </w:r>
    </w:p>
    <w:p w14:paraId="263CCA72" w14:textId="77777777" w:rsidR="00F83742" w:rsidRPr="005833FB" w:rsidRDefault="00F83742" w:rsidP="00DD0459">
      <w:pPr>
        <w:pStyle w:val="83ErlText"/>
      </w:pPr>
      <w:r>
        <w:t>Paragraph 3 provides for the obligation to ensure that reported content is taken note of and reviewed by the service provider as soon as possible and that it is dealt with expeditiously in accordance with § 16 ECG. The standard is therefore intended to ensure effective law enforcement.</w:t>
      </w:r>
    </w:p>
    <w:p w14:paraId="052F4318" w14:textId="4B7189A0" w:rsidR="00F83742" w:rsidRPr="005833FB" w:rsidRDefault="00F83742" w:rsidP="00DD0459">
      <w:pPr>
        <w:pStyle w:val="83ErlText"/>
      </w:pPr>
      <w:r>
        <w:t>The order in paragraph 3 specifies the requirements for the care to be taken when handling allegedly illegal content and also limits the response time in accordance with the judicial practice of the Supreme Court. Even the current legal situation under the e-Commerce Act (cf. § 16) provides that a service provider, if it becomes aware of illegal activity or information, must ‘</w:t>
      </w:r>
      <w:r>
        <w:rPr>
          <w:i/>
        </w:rPr>
        <w:t>act expeditiously to remove or disable access to the information’</w:t>
      </w:r>
      <w:r>
        <w:t>. The it is understood by the legislature – as the Supreme Court has already pointed out in numerous rulings on the question of ‘expeditiousness’ (cf. for example Supreme Court 6 Ob 204/17v and the other rulings cited there) – that the term ‘expeditiously’ means ‘</w:t>
      </w:r>
      <w:r>
        <w:rPr>
          <w:i/>
        </w:rPr>
        <w:t>without undue hesitation’</w:t>
      </w:r>
      <w:r>
        <w:t xml:space="preserve"> (cf. explanation regarding § 16 ECG: RV 817 BlgNR 21 GP 36). In the opinion of the Supreme Court – with reference to German specialist literature – a procedure ‘without undue hesitation’ does not have to be carried out ‘immediately’, for example, at the latest on the day after information is received about it; on the contrary, undue hesitation can only be assumed if the circumstances of the case do not make it necessary to wait. If applicable, it is also necessary to seek legal advice. If legal advice is required, the awareness triggering the removal obligation (within the meaning of § 16(1)(2) ECG) usually only starts from the time the information is provided (cf. 15 Os 14/15w and the reference to the decision of the Higher Regional Court of Graz (10 Bs 172/11m, MR 2011, 255), according to which the removal of posts after three days is not expeditious if the operator already knew that criminal comments from third parties were to be expected based on two similar incidents. Based on these requirements, which are influenced by case-law, a distinction is made in subparagraphs 1 and 2 between manifest unlawfulness from the point of view of the legal layman on the one hand and the recognisability of unlawfulness only after a detailed review on the other. For both cases, however, a maximum framework is defined, but this does not change the fact that, in principle, it is necessary to act ‘expeditiously’. The two ‘deadlines’ can also be found in § 3(2) of the German NetzDG. It should be emphasised that the regulation provided for in the draft presupposes awareness of the content and its illegality as a prerequisite for action (removal, disabling): Accordingly, the service provider has to take organisational measures to ensure that complaints are received immediately, i.e. that they can, in any cases, be taken note of quickly enough during service operations and that compliance with the prescribed processing deadlines is possible. The limit of 24 hours in the case of obvious unlawfulness and of 7 days in the case of other illegal content is appropriate because expeditious action in the sense of what has been said is required under the current legal situation. At the same time, however, the deadlines enable the statement to be reviewed and evaluated in the specific context. In cases of unequivocally recognisable unlawfulness of content and its particular harmfulness to the person affected, while simultaneously taking into account the balance of freedom of expression and the protection of personal rights or the other public interests mentioned in accordance with fundamental rights, the 24-hour period appears reasonable; where the unlawfulness is not immediately unequivocally recognisable, there is a longer review option, whereby it should be emphasised that simply waiting until the end of the respective period would not fulfil the obligation to react immediately. The transparency reports on the German NetzDG published by platforms in Germany so far (for example Facebook, https://about-fb-preprod.go-vip.net/de/wp-content/uploads/sites/4/2019/07/facebook_netzdg_july_2019_deutsch_2.pdf, p. 12; Twitter https://cdn.cms-twdigitalassets.com/content/dam/transparency-twitter/data/download-netzdg-report/netzdg-jul-dec-2019.pdf, p. 17) are definitely a strong indication of the system’s practicability.</w:t>
      </w:r>
    </w:p>
    <w:p w14:paraId="012DB4BB" w14:textId="0DBFE926" w:rsidR="00F83742" w:rsidRPr="005833FB" w:rsidRDefault="00F83742" w:rsidP="00DD0459">
      <w:pPr>
        <w:pStyle w:val="83ErlText"/>
      </w:pPr>
      <w:r>
        <w:t xml:space="preserve">Subparagraph 2 serves to ensure that users are informed about the option for a complaint procedure due to the service provider’s behaviour in a specific case. Subparagraph 3 is intended to prevent the incriminated content from ceasing to exist and thus causing criminal prosecution or any review, complaint or supervisory procedure to be in vain. In addition to the content, the related and existing data, which is required to identify the content in question (in particular the date and time of creation) and the author (in particular the user name, IP address, any master data for the user account), must be stored, especially as this data is an essential prerequisite for achieving the processing purpose. As soon as the aforementioned purposes for storage no </w:t>
      </w:r>
      <w:r>
        <w:lastRenderedPageBreak/>
        <w:t xml:space="preserve">longer exist, there is no longer any storage obligation. The content is to be stored for no longer than 10 weeks (for the corresponding obligation to delete the content, see paragraph 5). In justified individual cases, for example if the criminal proceedings actually begin just before the deadline has expired and a freezing order has not yet been issued, longer retention periods may be granted. </w:t>
      </w:r>
    </w:p>
    <w:p w14:paraId="517B2893" w14:textId="77777777" w:rsidR="00F83742" w:rsidRPr="005833FB" w:rsidRDefault="00F83742" w:rsidP="00DD0459">
      <w:pPr>
        <w:pStyle w:val="83ErlText"/>
      </w:pPr>
      <w:r>
        <w:t>To ensure that interests are adequately balanced at the platform operator level when dealing with potentially illegal content and to avoid the risk of undifferentiated removal of content by the platform operator, § 3(4) stipulates that there must also be a review procedure in which users who justifiably claim that content should be deleted or who otherwise consider themselves affected by the deletion or disabling of ‘their’ content by the provider can contact the platform operator. If content is deleted or content reported as illegal is retained, users can therefore request the social network to review this decision. On the one hand, this is intended to counter any ‘overblocking’ by the platforms (‘put-back procedures’). On the other hand, those affected by posts that may be in violation of criminal law can use another tool to defend themselves against this content. Unlike in the case of the deliberations of the French Constitutional Council (Décision n° 2020-801 DC du 18 juin 2020; Loi visant à lutter contre les contenus haineux sur internet), the provisions of the present draft cannot be understood as ‘encouragement’ for platforms to remove reported content, regardless of whether it is illegal or not. For the purposes of this balance of interests between the fundamental rights affected of the two complaint parties, it is also provided that the complaint procedure regulated under § 7 offers an additional option for examining the question of ‘overblocking’, but without the complaints office itself having to conclusively review the legal ‘quality’ of specific content. Regardless of this, it should be pointed out that from the point of view of Article 10 ECHR, there is no principled claim by third parties that can be enforced against a platform demanding that their content must be distributed.</w:t>
      </w:r>
    </w:p>
    <w:p w14:paraId="7CD0638B" w14:textId="49B20F04" w:rsidR="00F83742" w:rsidRPr="005833FB" w:rsidRDefault="00F83742" w:rsidP="00DD0459">
      <w:pPr>
        <w:pStyle w:val="83ErlText"/>
      </w:pPr>
      <w:r>
        <w:t>The obligations to set up a reporting and review procedure in accordance with § 3 entail the processing of personal data on the part of the service providers covered by the scope of application, which is associated with a restriction of the data subjects’ fundamental right to data protection. The content of the data to be processed on a regular basis is based on the criminal offences mentioned in § 2(6). This potentially also includes special categories of personal data (Article 9 GDPR) and personal data relating to criminal convictions and offences (Article 10 GDPR). Due to the requirements of the Data Protection Act [Datenschutzgesetz – DSG] and the GDPR as well as the case-law based upon this, special requirements must therefore be placed on the clarity of the obligations. These requirements imply that the purposes and means must be specifically defined in the Act. These requirements are taken into account in particular by the description of the purpose in § 1(1) and § 3(1) and the deletion obligations in § 3(5). The exact scope of the intervention, however, only emerges in specific cases from the content to be processed, which is the object of a reporting or review procedure. Further specification of the transmitted data at the legal level is not given as a wide range of possibilities is conceivable for this content in terms of its type and design: It may include pictures and/or texts with political content, caricatures, sexual exposure, etc. which must be reviewed in each individual case. The sensitivity of the potentially recorded data may in any case result in special due diligence obligations on the part of the service provider, as set out in general data protection regulations (e.g. in Article 32 GDPR).</w:t>
      </w:r>
    </w:p>
    <w:p w14:paraId="6623E2AA" w14:textId="32FF6C92" w:rsidR="00F52B14" w:rsidRPr="005833FB" w:rsidRDefault="00F83742" w:rsidP="00DD0459">
      <w:pPr>
        <w:pStyle w:val="83ErlText"/>
      </w:pPr>
      <w:r>
        <w:t>As regards data protection requirements, the responsibility lies primarily with the service provider. The relevant obligations arising from the GDPR for service providers based on their role as data protection controllers remain unaffected by the draft. This applies in particular to the data protection impact assessment provided for in Article 35 GDPR. It is up to the service providers to undertake this if necessary and to check whether and to what extent the processing of personal data poses risks to the rights and freedoms of natural persons.</w:t>
      </w:r>
    </w:p>
    <w:p w14:paraId="6187D67D" w14:textId="4EF6F294" w:rsidR="00F83742" w:rsidRPr="005833FB" w:rsidRDefault="00F83742" w:rsidP="00DD0459">
      <w:pPr>
        <w:pStyle w:val="83ErlText"/>
      </w:pPr>
      <w:r>
        <w:t>In addition, the person who submitted a report can also be considered to be the person responsible under data protection legislation, provided that the report relates to content with personal data from third parties. However, this responsibility only exists with regard to the transmission of the report and any storage of copies and the like. Responsibility under data protection legislation essentially consists of the determination of the purposes and means of the processing (cf. Article 4(7) GDPR). Persons who have submitted a report are regularly deprived of these determination elements (the reporting tool is specified by the service provider).</w:t>
      </w:r>
    </w:p>
    <w:p w14:paraId="27E3F0E4" w14:textId="0BC592D5" w:rsidR="00B37069" w:rsidRPr="005833FB" w:rsidRDefault="00F83742" w:rsidP="00EB5D2C">
      <w:pPr>
        <w:pStyle w:val="83ErlText"/>
      </w:pPr>
      <w:r>
        <w:t xml:space="preserve">Paragraph 5 ensures that data to be processed (in particular personal data) is to be deleted by the service provider as soon as the purpose provided for in the Act (e.g. to carry out a reporting or review procedure) no longer applies. </w:t>
      </w:r>
    </w:p>
    <w:p w14:paraId="5572E816" w14:textId="0CF6DE6C" w:rsidR="00B37069" w:rsidRPr="005833FB" w:rsidRDefault="00EB5D2C" w:rsidP="00EB5D2C">
      <w:pPr>
        <w:pStyle w:val="83ErlText"/>
      </w:pPr>
      <w:r>
        <w:t xml:space="preserve">Paragraph 6 serves to protect the reporting party who reports allegedly illegal content that affects another person. The legal basis for this restriction is Article 23(1)(i) in conjunction with Article 23(2)(d) GDPR, as the person who uploads this content does not appear worthy of protection in the overall context, which is </w:t>
      </w:r>
      <w:r>
        <w:lastRenderedPageBreak/>
        <w:t>why they – or anyone else – should not be able to obtain personal data about the person making the report, as the latter may otherwise be at risk of being disadvantaged.</w:t>
      </w:r>
    </w:p>
    <w:p w14:paraId="586157D8" w14:textId="0E0608C0" w:rsidR="00B37069" w:rsidRPr="005833FB" w:rsidRDefault="00B37069" w:rsidP="00EB5D2C">
      <w:pPr>
        <w:pStyle w:val="83ErlText"/>
      </w:pPr>
      <w:r>
        <w:t>Paragraph 7 is intended to take precautions for those cases in which the functionality of the system provided for in § 3 would be jeopardised, be it due to the myriad of automatically generated reports (in particular by ‘social bots’), or due to the large number of demonstrably unfounded reports from certain people. In these exceptional cases, in which the reports are not based on intentions worthy of protection, the service provider should not be obliged to carry out a reporting or review procedure.</w:t>
      </w:r>
    </w:p>
    <w:p w14:paraId="2C02138B" w14:textId="77777777" w:rsidR="00F83742" w:rsidRPr="005833FB" w:rsidRDefault="00F83742" w:rsidP="00C50B36">
      <w:pPr>
        <w:pStyle w:val="82ErlUeberschrL"/>
        <w:keepLines/>
      </w:pPr>
      <w:r>
        <w:t>Re § 4:</w:t>
      </w:r>
    </w:p>
    <w:p w14:paraId="095A89ED" w14:textId="322B593F" w:rsidR="009B1310" w:rsidRPr="005833FB" w:rsidRDefault="00F83742" w:rsidP="00DD0459">
      <w:pPr>
        <w:pStyle w:val="83ErlText"/>
      </w:pPr>
      <w:r>
        <w:t xml:space="preserve">The provision on the reporting obligation largely corresponds to that in § 2 of the German NetzDG and is intended to take into account the principle of ‘control through transparency’. The individual points that the service provider must report on should provide the public and, if necessary, the supervisory authority with information about what a service provider has undertaken to comply with the legal requirements. For reasons of objectivity, it is envisaged that providers of smaller platforms must submit reports annually, while providers of larger platforms – because there is also a greater scope and risk of legal violations associated with the higher number of users – must submit reports quarterly. </w:t>
      </w:r>
    </w:p>
    <w:p w14:paraId="38ABFCEB" w14:textId="19BCADCE" w:rsidR="00E61519" w:rsidRPr="005833FB" w:rsidRDefault="00E61519" w:rsidP="00DD0459">
      <w:pPr>
        <w:pStyle w:val="83ErlText"/>
      </w:pPr>
      <w:r>
        <w:t xml:space="preserve">The draft creates transparency about the behaviour of the platforms with regard to content reported as ‘illegal’. To this end, subparagraph 4 creates the obligation to provide information on whether content has been deleted on the basis of community standards (see subparagraph 2 ‘contractual regulations’) or because of a review based on alleged unlawfulness. </w:t>
      </w:r>
    </w:p>
    <w:p w14:paraId="1424B969" w14:textId="43914FB7" w:rsidR="009B1310" w:rsidRPr="005833FB" w:rsidRDefault="009B1310" w:rsidP="00DD0459">
      <w:pPr>
        <w:pStyle w:val="83ErlText"/>
      </w:pPr>
      <w:r>
        <w:t xml:space="preserve">In order to fulfil the obligation to report on the results of the review procedures laid down in subparagraph 5, the service provider must also state how many review procedures have resulted in content that has been deleted or disabled as part of a reporting procedure being made available again on the platform. </w:t>
      </w:r>
    </w:p>
    <w:p w14:paraId="69BA566E" w14:textId="2EB7024B" w:rsidR="009B1310" w:rsidRPr="005833FB" w:rsidRDefault="009B1310" w:rsidP="00DD0459">
      <w:pPr>
        <w:pStyle w:val="83ErlText"/>
      </w:pPr>
      <w:r>
        <w:t xml:space="preserve">With regard to the technical equipment of the staff mentioned in subparagraph 6, information is to be given in particular about any automated instruments used in the reporting or review procedure to detect and review illegal content. </w:t>
      </w:r>
    </w:p>
    <w:p w14:paraId="66B4952F" w14:textId="6653DAE4" w:rsidR="00F83742" w:rsidRPr="005833FB" w:rsidRDefault="00C06F6A" w:rsidP="00DD0459">
      <w:pPr>
        <w:pStyle w:val="83ErlText"/>
      </w:pPr>
      <w:r>
        <w:t>In order to ensure that the informative value and comparability of the reports is guaranteed, because they have to comply with uniform guidelines and requirements, the supervisory authority must specify the reporting obligations.</w:t>
      </w:r>
    </w:p>
    <w:p w14:paraId="38CC162C" w14:textId="77777777" w:rsidR="00F83742" w:rsidRPr="005833FB" w:rsidRDefault="00F83742" w:rsidP="00DD0459">
      <w:pPr>
        <w:pStyle w:val="82ErlUeberschrL"/>
      </w:pPr>
      <w:r>
        <w:t>Re §§ 5 and 6:</w:t>
      </w:r>
    </w:p>
    <w:p w14:paraId="087B779F" w14:textId="5C3648CF" w:rsidR="00F83742" w:rsidRPr="005833FB" w:rsidRDefault="00F83742" w:rsidP="00DD0459">
      <w:pPr>
        <w:pStyle w:val="83ErlText"/>
      </w:pPr>
      <w:r>
        <w:t>§§ 5 and 6 address the problem, which is frequently articulated with regard to legal enforcement, that there are no contact persons or there are constantly changing contact persons for authorities and people affected by hate on the Internet and no addresses for service, especially on communication platforms not established in Austria. Cooperation with providers of communication platforms turns out to be extremely difficult, inquiries are sometimes not answered at all or answered only very cautiously or technical difficulties arise during the transmission of data.</w:t>
      </w:r>
    </w:p>
    <w:p w14:paraId="03A8B5E1" w14:textId="77777777" w:rsidR="00F83742" w:rsidRPr="005833FB" w:rsidRDefault="00F83742" w:rsidP="00DD0459">
      <w:pPr>
        <w:pStyle w:val="83ErlText"/>
      </w:pPr>
      <w:r>
        <w:t>For the purpose of ensuring accessibility as well as for judicial and official services of process and for compliance with the provisions of this Federal Act, service providers must appoint a responsible representative. The responsible representative must register with a delivery service in accordance with Section 3 (‘Electronic service of process’) of the Service of Documents Act [Zustellgesetz – ZustG], Federal Law Gazette No 10/2004, and indicate when registering that there are no periods within which service of process is to be excluded. Official documents under this Federal Act, as well as any criminal and civil court or public prosecutor’s office documents that are sent to the service provider in other proceedings (e.g. as a party to the proceedings) can then be (demonstrably) sent to the service provider at this electronic address for service via electronic service of process in accordance with the provisions of the Service of Documents Act. The ability to quickly reach service providers is absolutely essential for people whose rights are violated by illegal content on communication platforms, but also for courts and authorities, but it is not sufficiently guaranteed in the case of service providers who do not have a service of process collection point in Austria. This deficit in legal protection is to be remedied by their obligation to appoint a responsible representative to whom documents can (demonstrably) be served domestically in accordance with the provisions of the Service of Documents Act.</w:t>
      </w:r>
    </w:p>
    <w:p w14:paraId="7A56252B" w14:textId="03B687B5" w:rsidR="00F83742" w:rsidRPr="005833FB" w:rsidRDefault="00F83742" w:rsidP="00DD0459">
      <w:pPr>
        <w:pStyle w:val="83ErlText"/>
      </w:pPr>
      <w:r>
        <w:t>The provision in § 6 makes arrangements in paragraphs 1 to 4 for cases in which the existing domestic legal provisions in the area of procedural law and administrative enforcement are insufficient for obliging a service provider who does not have a sufficient point of contact in Austria to comply with the obligations. This applies in particular to the appointment of a responsible representative, but also to the enforcement of sanctions in the form of fines linked to the detection of violations.</w:t>
      </w:r>
    </w:p>
    <w:p w14:paraId="55DCD7CF" w14:textId="29940E3C" w:rsidR="00F83742" w:rsidRPr="005833FB" w:rsidRDefault="00F83742" w:rsidP="00DD0459">
      <w:pPr>
        <w:pStyle w:val="83ErlText"/>
      </w:pPr>
      <w:r>
        <w:lastRenderedPageBreak/>
        <w:t xml:space="preserve">The provisions of the present draft, which differ in this respect from the provisions of the AVG and the VVG – such as, in particular, those relating to the publication of procedural orders on the supervisory authority’s website, the fiction of service of process through publication as well as through filing and, above all, the provisions based on the model for the execution of claims in accordance with the Enforcement Code [Exekutionsordnung – EO] for the enforcement of fines (a monetary claim of the service provider against a third party is used for the purpose of collecting the fine) – prove necessary (‘essential’) to regulating the matter in accordance with the case-law of the Constitutional Court in accordance with Article 11(2) B-VG both in the absence of effective legal instruments for the execution of a service of process abroad under § 12 of the Service of Documents Act, Federal Law Gazette No 200/1982, as well as in view of the practical experience already gained with unsuccessful attempts to serve official documents to platforms established abroad. It is undisputed that the area of competence of ‘administrative procedural law’, which proposes deviations in the given context, covers a large number of regulatory aspects, including representation in proceedings, the announcement of procedural steps, formal requirements for decisions and service of process (cf. </w:t>
      </w:r>
      <w:r>
        <w:rPr>
          <w:i/>
        </w:rPr>
        <w:t>Lukan</w:t>
      </w:r>
      <w:r>
        <w:t xml:space="preserve"> in Kneihs/Lienbacher (ed.), Rill-Schäffer Commentary on Federal Constitutional Law, 19 LfG (2017), paragraph 51 of Article 11(2) B-VG).</w:t>
      </w:r>
    </w:p>
    <w:p w14:paraId="144FFD57" w14:textId="5BCF784D" w:rsidR="00F83742" w:rsidRPr="005833FB" w:rsidRDefault="00F83742" w:rsidP="00DD0459">
      <w:pPr>
        <w:pStyle w:val="83ErlText"/>
      </w:pPr>
      <w:r>
        <w:t>§ 6(1), second sentence, provides that a service provider that does not have a branch (or permanent establishment) in Austria is to be requested by means of publication on the Austrian communications authority [Kommunikationsbehörde Austria- KommAustria] website to fulfil its obligation (not yet fulfilled) to appoint a responsible representative. However, this is only done if it turns out that service of process is not possible (e.g. due to a lack of postal address) or only, in view of the urgency of effective law enforcement, if it were be feasible given a disproportionate amount of time expended (e.g. through the use of diplomatic resources). The difficulties of cooperation and communication with non-domestic service providers described above are also decisive here.</w:t>
      </w:r>
    </w:p>
    <w:p w14:paraId="5BB69D9D" w14:textId="111E2B3B" w:rsidR="00F83742" w:rsidRPr="005833FB" w:rsidRDefault="00F83742" w:rsidP="00DD0459">
      <w:pPr>
        <w:pStyle w:val="83ErlText"/>
      </w:pPr>
      <w:r>
        <w:t>§ 6(4) proposes that, in order to enforce the fines imposed by a decision in the case of service providers who, contrary to § 5, have not appointed a responsible representative and for which there is no domestic point of contact (neither a branch nor any other permanent establishment) for the service of the fine notices, the option exist for the supervisory authority (arg. ‘</w:t>
      </w:r>
      <w:r>
        <w:rPr>
          <w:i/>
        </w:rPr>
        <w:t>decisions ... can also be enforced in such a way’</w:t>
      </w:r>
      <w:r>
        <w:t>) for an interdiction of payment to be issued to the service provider by the authority by means of a decision to the service provider’s debtors. Sentence 3 stipulates that not all of the service provider’s debtors are affected by such an interdiction of payment and that only those companies that mediate, market or sell professional commercial communication on the platform (especially marketing agencies active on the Internet) are considered debtors. The justification for this construction, which is proposed on the basis of third-party debtor enforcement (§ 294 EO) is that, in practice, in particular in the case of large multinational communication platforms with foreign branches, the service of official documents or the availability of responsible contact persons has proven difficult or impossible. If a debtor made a payment to the service provider or a company affiliated with it after the interdiction of payment entered into force, they are still obliged to pay the authority; at the same time, they may make claims for repayment of the payment made to the service provider or the company affiliated with it contrary to the interdiction of payment. It goes without saying that third-party debtors are free to take legal action against any interdiction of payment that has been imposed on them. Before the interdiction of payment is pronounced, the debtor must, of course, pay the service provider (or a company affiliated with it) to discharge the debt.</w:t>
      </w:r>
    </w:p>
    <w:p w14:paraId="07C973EB" w14:textId="77777777" w:rsidR="00F83742" w:rsidRPr="005833FB" w:rsidRDefault="00F83742" w:rsidP="00DD0459">
      <w:pPr>
        <w:pStyle w:val="83ErlText"/>
      </w:pPr>
      <w:r>
        <w:t>The affiliation provision under paragraph 5 is modelled on Article 28a of the Audiovisual Media Services Directive, which was newly inserted by the amending Directive (EU) 2018/1808 and serves to determine jurisdiction in the case of video sharing platform providers. The definition can also be found (going back to Union law), inter alia, in § 189a UGB.</w:t>
      </w:r>
    </w:p>
    <w:p w14:paraId="5670B6B7" w14:textId="77777777" w:rsidR="00F83742" w:rsidRPr="005833FB" w:rsidRDefault="00F83742" w:rsidP="00DD0459">
      <w:pPr>
        <w:pStyle w:val="82ErlUeberschrL"/>
      </w:pPr>
      <w:r>
        <w:t>Re §§ 7 and 8:</w:t>
      </w:r>
    </w:p>
    <w:p w14:paraId="3D1E7B19" w14:textId="77777777" w:rsidR="00F83742" w:rsidRPr="005833FB" w:rsidRDefault="00F83742" w:rsidP="00DD0459">
      <w:pPr>
        <w:pStyle w:val="83ErlText"/>
      </w:pPr>
      <w:r>
        <w:t>The complaint procedure under § 7 provides a tool for reviewing complaints about the alleged inadequacy of the reporting functions required by the Act or of the platform's internal review system that is not part of an official supervisory procedure. The purpose of the procedure is to mediate between the respondents and to develop satisfactory solutions without involving the State's ‘sovereignty’. For example, proposed solutions for speeding up the platform provider’s procedure could be conceived as well as instructions on user-friendliness requirements or the level of detail of information about the content of decisions made by the service provider regarding the classification and handling of specific content.</w:t>
      </w:r>
    </w:p>
    <w:p w14:paraId="55654825" w14:textId="77777777" w:rsidR="00F83742" w:rsidRPr="005833FB" w:rsidRDefault="00F83742" w:rsidP="00DD0459">
      <w:pPr>
        <w:pStyle w:val="83ErlText"/>
      </w:pPr>
      <w:r>
        <w:t>For the subsidiarity of state intervention and to avoid disproportionate procedural burden, a user must first have unsuccessfully contacted the service provider in order to subsequently be able to appeal to the complaints office. This requirement is also not unique to other areas of law aimed at protecting consumers.</w:t>
      </w:r>
    </w:p>
    <w:p w14:paraId="298D9A05" w14:textId="77777777" w:rsidR="00F83742" w:rsidRPr="005833FB" w:rsidRDefault="00F83742" w:rsidP="00DD0459">
      <w:pPr>
        <w:pStyle w:val="83ErlText"/>
      </w:pPr>
      <w:r>
        <w:t xml:space="preserve">Paragraph 3 increases the transparency of the precautions taken by the communication platform operator on the basis of this Federal Act by means of an additional form of reporting by the complaints office that is </w:t>
      </w:r>
      <w:r>
        <w:lastRenderedPageBreak/>
        <w:t>independent of the service provider (first sentence). The second sentence ensures that the complaints office reports to the supervisory authority on a monthly basis in order to keep the authority informed, if necessary, of the initiation of supervisory proceedings in accordance with § 9(1).</w:t>
      </w:r>
    </w:p>
    <w:p w14:paraId="385A7ED8" w14:textId="77777777" w:rsidR="00F83742" w:rsidRPr="005833FB" w:rsidRDefault="00F83742" w:rsidP="00DD0459">
      <w:pPr>
        <w:pStyle w:val="83ErlText"/>
      </w:pPr>
      <w:r>
        <w:t>On the basis of the ‘supervision and regulation of electronic media’, which has been included in Article 20(2)(5) B-VG since 2010, the provision in § 8 transfers the tasks for supervising providers of communication platforms to KommAustria, which has already been active in radio and television in the area of electronic media, because – apart from the separate question of who the media owner (responsible for the content) is or who the mere technical broker of an offer is – it involves content in an electronic medium. Since 2004, § 1(5a) MedienG has defined ‘electronic media’ as a medium that is broadcast electronically (radio programme) or can be accessed (website) or that is distributed at least four times per calendar year in a comparable format (recurring electronic medium).</w:t>
      </w:r>
    </w:p>
    <w:p w14:paraId="02C0F3D2" w14:textId="341D7755" w:rsidR="00F83742" w:rsidRPr="005833FB" w:rsidRDefault="00F83742" w:rsidP="00DD0459">
      <w:pPr>
        <w:pStyle w:val="83ErlText"/>
      </w:pPr>
      <w:r>
        <w:t>The Austrian Regulatory Authority for Broadcasting and Telecommunications [RTR-GmbH] (like KommAustria) already has many years of experience in the area of dispute resolution for complaints in the media and telecommunications sector, so it makes sense to give it the role of receiving complaints and searching for an amicable solution as the first step outside of the communication platform operator’s complaint mechanisms in disputes between respondents – cf. § 7(1) and (2). Experience from other areas has shown that, if the user unsuccessfully contacts the platform provider, a balance between conflicting interests is often possible at this level as soon as a third party intervenes, without it immediately having to be an authority with national jurisdiction.</w:t>
      </w:r>
    </w:p>
    <w:p w14:paraId="3F56807A" w14:textId="48A9C88D" w:rsidR="00F83742" w:rsidRPr="005833FB" w:rsidRDefault="00F83742" w:rsidP="00DD0459">
      <w:pPr>
        <w:pStyle w:val="83ErlText"/>
      </w:pPr>
      <w:r>
        <w:t>The system of financing the activities of the KOA and RTR in paragraphs 3 and 4 follows the model from § 35 KommAustria Act [KommAustria-Gesetz – KOG], under which, with regard to the proportion of tasks in the public interest, a division is required between the federal subsidy and the contributions of ‘those who are regulated’. The reference in the last sentence of paragraph 3 makes it clear that the amounts spent on the implementation of this Federal Act must also be reported and the amount of the federal subsidy is valorised. Otherwise, reference should be made to the provisions on use, the opportunity to comment, the exemption from the obligation to pay contributions and the system of self-assessment under the regulations in § 35. This also includes the fact that those liable to pay contributions must report their actual sales (see § 35(9) KOG), that KommAustria may issue a notification of the obligation to pay contributions in the event of improper payment and that it (the RTR) can be given the information required for the administration of the contribution obligation. If enforcement of the contribution obligation fails, the special provision in § 6(4) can be applied.</w:t>
      </w:r>
    </w:p>
    <w:p w14:paraId="748BA335" w14:textId="77777777" w:rsidR="00F83742" w:rsidRPr="005833FB" w:rsidRDefault="00F83742" w:rsidP="00DD0459">
      <w:pPr>
        <w:pStyle w:val="82ErlUeberschrL"/>
      </w:pPr>
      <w:r>
        <w:t>Re § 9:</w:t>
      </w:r>
    </w:p>
    <w:p w14:paraId="2C0125C3" w14:textId="74E6F2B2" w:rsidR="00F83742" w:rsidRPr="005833FB" w:rsidRDefault="00F83742" w:rsidP="00DD0459">
      <w:pPr>
        <w:pStyle w:val="83ErlText"/>
      </w:pPr>
      <w:r>
        <w:t>In the supervisory procedure, monitoring by a regulatory authority is deliberately abstained from (also on the basis of the systematics provided for in Article 28b of the Audiovisual Media Services Directive for video sharing platforms). Intervention by the authority is only provided for if there are frequent complaints (cf. paragraph 1), in cases of reports to the complaints office or in the event of personal suspicions (see paragraph 2, first sentence). In order to avoid setting the supervisory mechanism in motion to the detriment of the provider and at the expense of administrative burden merely when an abstract number of complaints has been reached, a rough review is provided for such that the authority only has to act in the event of more than five ‘justified’ complaints. Justification can be derived from an assessment of the ‘upstream’ complaints office as well as from the preliminary assessment by the authority. In a graduated catalogue of possible reactions in paragraph 2, the draft provides that an improvement order must first be submitted. Only if the service provider does not comply with such an improvement order or if the authority has already seen a reason to issue an improvement order for the second time should a procedure be initiated to impose a fine.</w:t>
      </w:r>
    </w:p>
    <w:p w14:paraId="431266E8" w14:textId="4D6D4243" w:rsidR="00F83742" w:rsidRPr="005833FB" w:rsidRDefault="00F83742" w:rsidP="00DD0459">
      <w:pPr>
        <w:pStyle w:val="83ErlText"/>
      </w:pPr>
      <w:r>
        <w:t>For the purpose of balancing interests, which is absolutely necessary for constitutional considerations, the authority is instructed by the express order in paragraph 3 to critically examine, in particular from the point of view of reasonableness and proportionality, which type of ‘improvement’ the service provider must be instructed to make in order to ensure the functioning of the system prescribed by law. This system has proven itself in broadcasting law (see § 63(4) of the Audiovisual Media Services Act [Audiovisuelle Mediendienste-Gesetz – AMD-G] and § 28(5) of the Private Radio Act [Privatradiogesetz – PrR-G]).</w:t>
      </w:r>
    </w:p>
    <w:p w14:paraId="3402AD8C" w14:textId="77777777" w:rsidR="00F83742" w:rsidRPr="005833FB" w:rsidRDefault="00F83742" w:rsidP="00DD0459">
      <w:pPr>
        <w:pStyle w:val="83ErlText"/>
      </w:pPr>
      <w:r>
        <w:t>In the authority’s assessment, it is crucial that the required measures do not lead to a prior check of the content. The precautions must be suitable and proportionate to the achievement of the objectives. This basic idea of the review steps to be followed for the appropriateness of the intervention can also be found in the Audiovisual Media Services Directive ((Article 28b(3)), which has already been cited several times.</w:t>
      </w:r>
    </w:p>
    <w:p w14:paraId="65C89079" w14:textId="77777777" w:rsidR="00F83742" w:rsidRPr="005833FB" w:rsidRDefault="00F83742" w:rsidP="00DD0459">
      <w:pPr>
        <w:pStyle w:val="82ErlUeberschrL"/>
      </w:pPr>
      <w:r>
        <w:lastRenderedPageBreak/>
        <w:t>Re § 10:</w:t>
      </w:r>
    </w:p>
    <w:p w14:paraId="5A5B7023" w14:textId="2A18EE9B" w:rsidR="00F83742" w:rsidRPr="005833FB" w:rsidRDefault="00F83742" w:rsidP="00DD0459">
      <w:pPr>
        <w:pStyle w:val="83ErlText"/>
      </w:pPr>
      <w:r>
        <w:t>In cases of fines in accordance with the provisions of this Federal Act, they are not penalties within the meaning of Article 6 ECHR: this provision is not addressed to the general public, nor are the measures aimed at deterrence and repression. The focus is not on the penal character, but on the objective of implementing an effective system. It is therefore a measure to ensure compliance with certain requirements for the limited group of service providers and to (as quickly as possible) restore a lawful state of affairs. A fault is not required here. See, in contrast, the findings of the Supreme Administrative Court of 29 March 2019, Ro 2018/02/0023, and of 12 May 2020, Ro 2019/04/0229, which was – unlike the present provision – about the requirements for the imposition of administrative penalties on legal persons. The catalogue of legal violations covers cases of total or even partial systemic failure, the degree of inadequacy being determined by the amount of the fine (arg. ‘</w:t>
      </w:r>
      <w:r>
        <w:rPr>
          <w:i/>
        </w:rPr>
        <w:t>up to’</w:t>
      </w:r>
      <w:r>
        <w:t>) (see also § 30 of the Antitrust Act). A refusal to appoint a responsible representative could also cause the legally prescribed system to fail, such that a dissuasive sanction would also be required in this case, which could possibly be enforced in accordance with the mechanism provided for in § 6(4).</w:t>
      </w:r>
    </w:p>
    <w:p w14:paraId="00E9C410" w14:textId="7344C795" w:rsidR="00F83742" w:rsidRPr="005833FB" w:rsidRDefault="00F83742" w:rsidP="00DD0459">
      <w:pPr>
        <w:pStyle w:val="83ErlText"/>
      </w:pPr>
      <w:r>
        <w:t>Paragraph 2 standardises individual elements that must be taken into account when calculating the fine in the form of mitigating and/or aggravating factors. By focusing on the number of registered users, the significance and scope of the legal infringement with regard to its effect on the general public can also be taken into account.</w:t>
      </w:r>
    </w:p>
    <w:p w14:paraId="23134905" w14:textId="77777777" w:rsidR="00F83742" w:rsidRPr="005833FB" w:rsidRDefault="00F83742" w:rsidP="00DD0459">
      <w:pPr>
        <w:pStyle w:val="83ErlText"/>
      </w:pPr>
      <w:r>
        <w:t>Paragraph 3, in deviation from the general principle standardised in § 13(1) of the Administrative Court Procedure Act [Verwaltungsgerichtsverfahrensgesetz – VwGVG] on suspensory effect of appeals against decisions on the imposition of fines and the issuing of orders to supplement or adapt the configuration of the reporting, evaluation and review procedure, standardises the fact that a complaint has no such effect, but that it may be granted by the Federal Administrative Court upon request. The immediate introduction of certain security mechanisms at the platform level is in the foreground of improvement orders, as well as when fines have been imposed following completion of the graduated procedure described in § 9 (i.e. after at least two violations of a system failure have been identified). In this sense, this is about leveraging the urgent public interest of efficiently protecting the general public against harmful content. On the other hand, the immediate obligation to provide a legally compliant reporting procedure and the immediate payment of a fine does not give way to any irreparable or irreversible facts for the service provider that disproportionately burden it. In this case, the necessary balancing of interests is therefore anticipated at the statutory level, with provision simultaneously being made for the risk that a different decision could be taken in individual cases (e.g. in the case of the payment of a fine, taking into account any reasons relating to the person of the service provider).</w:t>
      </w:r>
    </w:p>
    <w:p w14:paraId="35E508EE" w14:textId="77777777" w:rsidR="00F83742" w:rsidRPr="005833FB" w:rsidRDefault="00F83742" w:rsidP="00DD0459">
      <w:pPr>
        <w:pStyle w:val="82ErlUeberschrL"/>
      </w:pPr>
      <w:r>
        <w:t>Re § 11:</w:t>
      </w:r>
    </w:p>
    <w:p w14:paraId="2E9455B6" w14:textId="77777777" w:rsidR="00F83742" w:rsidRPr="005833FB" w:rsidRDefault="00F83742" w:rsidP="00DD0459">
      <w:pPr>
        <w:pStyle w:val="83ErlText"/>
      </w:pPr>
      <w:r>
        <w:t>In addition to the fine imposed on the service provider, there is a penalty that threatens the natural person of the responsible representative if they do not fulfil an obligation that affects them personally. The imposition of a fine can also be considered if – as required in § 5(1) – the person who has the necessary authority to issue orders does not use all the means at their disposal to ensure that the service provider ensures provision of the functionalities required from the service provider by law or fulfils its reporting obligation.</w:t>
      </w:r>
    </w:p>
    <w:p w14:paraId="0BA8EE9A" w14:textId="77777777" w:rsidR="00F83742" w:rsidRPr="005833FB" w:rsidRDefault="00F83742" w:rsidP="00DD0459">
      <w:pPr>
        <w:pStyle w:val="82ErlUeberschrL"/>
      </w:pPr>
      <w:r>
        <w:t>Re §§ 12 to 14:</w:t>
      </w:r>
    </w:p>
    <w:p w14:paraId="6AD6485C" w14:textId="7393D748" w:rsidR="00F83742" w:rsidRPr="005833FB" w:rsidRDefault="00F83742" w:rsidP="00DD0459">
      <w:pPr>
        <w:pStyle w:val="83ErlText"/>
      </w:pPr>
      <w:r>
        <w:t>The provision in § 12 contains the usual clarifications of legislative proposals for the interpretation of references to other federal regulations that may be applicable to the service provider’s activities. As far as the reporting system to be provided by the service provider is concerned, this applies in particular to the requirements of the AMD-G for providers of video sharing platforms. Here, the obligations under the present draft are added to the requirements under the AMD-G because the AMD-G only covers audiovisual content. As far as the relationship to the e-Commerce Act is concerned, the requirements for behavioural obligations given knowledge of the unlawfulness of content under § 3(3) in accordance with the principle of ‘lex posterior’ and ‘lex specialis’ precede the standards of the e-Commerce Act.</w:t>
      </w:r>
    </w:p>
    <w:p w14:paraId="39A2D706" w14:textId="77777777" w:rsidR="00F83742" w:rsidRPr="005833FB" w:rsidRDefault="00F83742" w:rsidP="00DD0459">
      <w:pPr>
        <w:pStyle w:val="83ErlText"/>
      </w:pPr>
      <w:r>
        <w:t>The transitional provision in § 14 ensures that service providers are given adequate preparation time to implement the requirements.</w:t>
      </w:r>
    </w:p>
    <w:sectPr w:rsidR="00F83742" w:rsidRPr="005833FB" w:rsidSect="009845AB">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2AC7D" w14:textId="77777777" w:rsidR="00066D60" w:rsidRDefault="00066D60" w:rsidP="009845AB">
      <w:r>
        <w:separator/>
      </w:r>
    </w:p>
  </w:endnote>
  <w:endnote w:type="continuationSeparator" w:id="0">
    <w:p w14:paraId="14C8E299" w14:textId="77777777" w:rsidR="00066D60" w:rsidRDefault="00066D60" w:rsidP="009845AB">
      <w:r>
        <w:continuationSeparator/>
      </w:r>
    </w:p>
  </w:endnote>
  <w:endnote w:type="continuationNotice" w:id="1">
    <w:p w14:paraId="0270DDFC" w14:textId="77777777" w:rsidR="00066D60" w:rsidRDefault="0006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3688A" w14:textId="77777777" w:rsidR="00066D60" w:rsidRDefault="00066D60" w:rsidP="009845AB">
      <w:r>
        <w:separator/>
      </w:r>
    </w:p>
  </w:footnote>
  <w:footnote w:type="continuationSeparator" w:id="0">
    <w:p w14:paraId="0D36EDF6" w14:textId="77777777" w:rsidR="00066D60" w:rsidRDefault="00066D60" w:rsidP="009845AB">
      <w:r>
        <w:continuationSeparator/>
      </w:r>
    </w:p>
  </w:footnote>
  <w:footnote w:type="continuationNotice" w:id="1">
    <w:p w14:paraId="1B2E2C89" w14:textId="77777777" w:rsidR="00066D60" w:rsidRDefault="00066D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C107" w14:textId="56F4EFCA" w:rsidR="009845AB" w:rsidRPr="00D53419" w:rsidRDefault="009845AB" w:rsidP="005833FB">
    <w:pPr>
      <w:pStyle w:val="62Kopfzeile"/>
      <w:jc w:val="right"/>
    </w:pPr>
    <w:r w:rsidRPr="00D53419">
      <w:fldChar w:fldCharType="begin"/>
    </w:r>
    <w:r w:rsidRPr="00D53419">
      <w:instrText xml:space="preserve"> PAGE  \* Arabic  \* MERGEFORMAT </w:instrText>
    </w:r>
    <w:r w:rsidRPr="00D53419">
      <w:fldChar w:fldCharType="separate"/>
    </w:r>
    <w:r w:rsidRPr="00D53419">
      <w:rPr>
        <w:noProof/>
      </w:rPr>
      <w:t>1</w:t>
    </w:r>
    <w:r w:rsidRPr="00D53419">
      <w:fldChar w:fldCharType="end"/>
    </w:r>
    <w:r>
      <w:t xml:space="preserve"> of </w:t>
    </w:r>
    <w:fldSimple w:instr=" NUMPAGES  \* Arabic  \* MERGEFORMAT ">
      <w:r w:rsidR="00483128">
        <w:rPr>
          <w:noProof/>
        </w:rPr>
        <w:t>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14871" w14:textId="314241DB" w:rsidR="009845AB" w:rsidRPr="00D53419" w:rsidRDefault="009845AB" w:rsidP="005833FB">
    <w:pPr>
      <w:pStyle w:val="62Kopfzeile"/>
      <w:jc w:val="right"/>
    </w:pPr>
    <w:r w:rsidRPr="00D53419">
      <w:fldChar w:fldCharType="begin"/>
    </w:r>
    <w:r w:rsidRPr="00D53419">
      <w:instrText xml:space="preserve"> PAGE  \* Arabic  \* MERGEFORMAT </w:instrText>
    </w:r>
    <w:r w:rsidRPr="00D53419">
      <w:fldChar w:fldCharType="separate"/>
    </w:r>
    <w:r w:rsidR="00483128">
      <w:rPr>
        <w:noProof/>
      </w:rPr>
      <w:t>1</w:t>
    </w:r>
    <w:r w:rsidRPr="00D53419">
      <w:fldChar w:fldCharType="end"/>
    </w:r>
    <w:r>
      <w:t xml:space="preserve"> of </w:t>
    </w:r>
    <w:fldSimple w:instr=" NUMPAGES  \* Arabic  \* MERGEFORMAT ">
      <w:r w:rsidR="00483128">
        <w:rPr>
          <w:noProof/>
        </w:rPr>
        <w:t>12</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E430F" w14:textId="4B2DB11D" w:rsidR="009845AB" w:rsidRPr="00D53419" w:rsidRDefault="009845AB" w:rsidP="005833FB">
    <w:pPr>
      <w:pStyle w:val="62Kopfzeile"/>
      <w:jc w:val="right"/>
    </w:pPr>
    <w:r w:rsidRPr="00D53419">
      <w:fldChar w:fldCharType="begin"/>
    </w:r>
    <w:r w:rsidRPr="00D53419">
      <w:instrText xml:space="preserve"> PAGE  \* Arabic  \* MERGEFORMAT </w:instrText>
    </w:r>
    <w:r w:rsidRPr="00D53419">
      <w:fldChar w:fldCharType="separate"/>
    </w:r>
    <w:r w:rsidRPr="00D53419">
      <w:rPr>
        <w:noProof/>
      </w:rPr>
      <w:t>1</w:t>
    </w:r>
    <w:r w:rsidRPr="00D53419">
      <w:fldChar w:fldCharType="end"/>
    </w:r>
    <w:r>
      <w:t xml:space="preserve"> of </w:t>
    </w:r>
    <w:fldSimple w:instr=" NUMPAGES  \* Arabic  \* MERGEFORMAT ">
      <w:r w:rsidR="00483128">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D457BE"/>
    <w:multiLevelType w:val="hybridMultilevel"/>
    <w:tmpl w:val="CEDED85A"/>
    <w:lvl w:ilvl="0" w:tplc="0C070001">
      <w:start w:val="1"/>
      <w:numFmt w:val="bullet"/>
      <w:lvlText w:val=""/>
      <w:lvlJc w:val="left"/>
      <w:pPr>
        <w:ind w:left="770" w:hanging="360"/>
      </w:pPr>
      <w:rPr>
        <w:rFonts w:ascii="Symbol" w:hAnsi="Symbol"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11" w15:restartNumberingAfterBreak="0">
    <w:nsid w:val="202D2746"/>
    <w:multiLevelType w:val="multilevel"/>
    <w:tmpl w:val="81A4F3E0"/>
    <w:lvl w:ilvl="0">
      <w:start w:val="1"/>
      <w:numFmt w:val="bullet"/>
      <w:lvlText w:val=""/>
      <w:lvlJc w:val="left"/>
      <w:pPr>
        <w:ind w:left="425" w:hanging="425"/>
      </w:pPr>
      <w:rPr>
        <w:rFonts w:ascii="Wingdings" w:hAnsi="Wingdings" w:hint="default"/>
      </w:rPr>
    </w:lvl>
    <w:lvl w:ilvl="1">
      <w:start w:val="1"/>
      <w:numFmt w:val="bullet"/>
      <w:lvlText w:val="­"/>
      <w:lvlJc w:val="left"/>
      <w:pPr>
        <w:ind w:left="850" w:hanging="425"/>
      </w:pPr>
      <w:rPr>
        <w:rFonts w:ascii="Arial" w:hAnsi="Arial" w:cs="Times New Roman" w:hint="default"/>
      </w:rPr>
    </w:lvl>
    <w:lvl w:ilvl="2">
      <w:start w:val="1"/>
      <w:numFmt w:val="lowerRoman"/>
      <w:lvlText w:val="%3."/>
      <w:lvlJc w:val="right"/>
      <w:pPr>
        <w:ind w:left="1275" w:hanging="425"/>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righ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right"/>
      <w:pPr>
        <w:ind w:left="3825" w:hanging="425"/>
      </w:pPr>
    </w:lvl>
  </w:abstractNum>
  <w:abstractNum w:abstractNumId="12" w15:restartNumberingAfterBreak="0">
    <w:nsid w:val="426C74AA"/>
    <w:multiLevelType w:val="multilevel"/>
    <w:tmpl w:val="F7981370"/>
    <w:lvl w:ilvl="0">
      <w:start w:val="1"/>
      <w:numFmt w:val="lowerLetter"/>
      <w:lvlText w:val="%1)"/>
      <w:lvlJc w:val="left"/>
      <w:pPr>
        <w:ind w:left="284" w:hanging="284"/>
      </w:pPr>
    </w:lvl>
    <w:lvl w:ilvl="1">
      <w:start w:val="1"/>
      <w:numFmt w:val="lowerLetter"/>
      <w:lvlText w:val="%2)"/>
      <w:lvlJc w:val="left"/>
      <w:pPr>
        <w:ind w:left="567" w:hanging="283"/>
      </w:pPr>
    </w:lvl>
    <w:lvl w:ilvl="2">
      <w:start w:val="1"/>
      <w:numFmt w:val="lowerRoman"/>
      <w:lvlText w:val="%3)"/>
      <w:lvlJc w:val="left"/>
      <w:pPr>
        <w:ind w:left="851" w:hanging="284"/>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3" w15:restartNumberingAfterBreak="0">
    <w:nsid w:val="4A48689C"/>
    <w:multiLevelType w:val="multilevel"/>
    <w:tmpl w:val="B6F2E13C"/>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Symbol" w:hAnsi="Symbol" w:hint="default"/>
        <w:sz w:val="20"/>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0AC1A04"/>
    <w:multiLevelType w:val="multilevel"/>
    <w:tmpl w:val="016E1358"/>
    <w:lvl w:ilvl="0">
      <w:start w:val="1"/>
      <w:numFmt w:val="decimal"/>
      <w:lvlText w:val="%1."/>
      <w:lvlJc w:val="left"/>
      <w:pPr>
        <w:ind w:left="425" w:hanging="425"/>
      </w:pPr>
    </w:lvl>
    <w:lvl w:ilvl="1">
      <w:start w:val="1"/>
      <w:numFmt w:val="lowerLetter"/>
      <w:lvlText w:val="%2."/>
      <w:lvlJc w:val="left"/>
      <w:pPr>
        <w:ind w:left="850" w:hanging="425"/>
      </w:pPr>
    </w:lvl>
    <w:lvl w:ilvl="2">
      <w:start w:val="1"/>
      <w:numFmt w:val="lowerRoman"/>
      <w:lvlText w:val="%3."/>
      <w:lvlJc w:val="right"/>
      <w:pPr>
        <w:ind w:left="1275" w:hanging="425"/>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righ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right"/>
      <w:pPr>
        <w:ind w:left="3825" w:hanging="425"/>
      </w:pPr>
    </w:lvl>
  </w:abstractNum>
  <w:abstractNum w:abstractNumId="15" w15:restartNumberingAfterBreak="0">
    <w:nsid w:val="7C1455CF"/>
    <w:multiLevelType w:val="multilevel"/>
    <w:tmpl w:val="F9D857A0"/>
    <w:lvl w:ilvl="0">
      <w:start w:val="1"/>
      <w:numFmt w:val="lowerLetter"/>
      <w:lvlText w:val="%1)"/>
      <w:lvlJc w:val="left"/>
      <w:pPr>
        <w:ind w:left="425" w:hanging="425"/>
      </w:pPr>
    </w:lvl>
    <w:lvl w:ilvl="1">
      <w:start w:val="1"/>
      <w:numFmt w:val="lowerLetter"/>
      <w:lvlText w:val="%2)"/>
      <w:lvlJc w:val="left"/>
      <w:pPr>
        <w:ind w:left="850" w:hanging="425"/>
      </w:pPr>
    </w:lvl>
    <w:lvl w:ilvl="2">
      <w:start w:val="1"/>
      <w:numFmt w:val="lowerRoman"/>
      <w:lvlText w:val="%3)"/>
      <w:lvlJc w:val="left"/>
      <w:pPr>
        <w:ind w:left="1275" w:hanging="425"/>
      </w:p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num>
  <w:num w:numId="5">
    <w:abstractNumId w:val="15"/>
  </w:num>
  <w:num w:numId="6">
    <w:abstractNumId w:val="11"/>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CC3"/>
    <w:rsid w:val="00002BE0"/>
    <w:rsid w:val="00005CAB"/>
    <w:rsid w:val="000105B5"/>
    <w:rsid w:val="00010965"/>
    <w:rsid w:val="00010E79"/>
    <w:rsid w:val="000178E1"/>
    <w:rsid w:val="00031147"/>
    <w:rsid w:val="00041011"/>
    <w:rsid w:val="00041C3D"/>
    <w:rsid w:val="00043198"/>
    <w:rsid w:val="00044855"/>
    <w:rsid w:val="00053F8D"/>
    <w:rsid w:val="00056DBB"/>
    <w:rsid w:val="00066D60"/>
    <w:rsid w:val="000676FD"/>
    <w:rsid w:val="00067BF6"/>
    <w:rsid w:val="0007077D"/>
    <w:rsid w:val="00074F75"/>
    <w:rsid w:val="00086B7F"/>
    <w:rsid w:val="00091C3A"/>
    <w:rsid w:val="000A053B"/>
    <w:rsid w:val="000A6733"/>
    <w:rsid w:val="000A76C5"/>
    <w:rsid w:val="000B3B82"/>
    <w:rsid w:val="000C45FE"/>
    <w:rsid w:val="000D7A02"/>
    <w:rsid w:val="000E56B7"/>
    <w:rsid w:val="000F21F8"/>
    <w:rsid w:val="000F645D"/>
    <w:rsid w:val="000F7E64"/>
    <w:rsid w:val="00104EFD"/>
    <w:rsid w:val="00110D64"/>
    <w:rsid w:val="00113162"/>
    <w:rsid w:val="001177D9"/>
    <w:rsid w:val="00117B29"/>
    <w:rsid w:val="001266DC"/>
    <w:rsid w:val="00126A71"/>
    <w:rsid w:val="00132D1D"/>
    <w:rsid w:val="0014340D"/>
    <w:rsid w:val="001557F0"/>
    <w:rsid w:val="00155BC9"/>
    <w:rsid w:val="00166382"/>
    <w:rsid w:val="0016676F"/>
    <w:rsid w:val="001726A7"/>
    <w:rsid w:val="00174BD6"/>
    <w:rsid w:val="00184779"/>
    <w:rsid w:val="00190B14"/>
    <w:rsid w:val="00191082"/>
    <w:rsid w:val="00191962"/>
    <w:rsid w:val="00193410"/>
    <w:rsid w:val="001A6E60"/>
    <w:rsid w:val="001B607F"/>
    <w:rsid w:val="001C11DB"/>
    <w:rsid w:val="001C356D"/>
    <w:rsid w:val="001D4016"/>
    <w:rsid w:val="001D57EE"/>
    <w:rsid w:val="001D5923"/>
    <w:rsid w:val="001D79DE"/>
    <w:rsid w:val="001E1F2C"/>
    <w:rsid w:val="001E75AA"/>
    <w:rsid w:val="001F2C68"/>
    <w:rsid w:val="001F3B20"/>
    <w:rsid w:val="00202EEC"/>
    <w:rsid w:val="00210487"/>
    <w:rsid w:val="00210890"/>
    <w:rsid w:val="00212BA9"/>
    <w:rsid w:val="00212EFF"/>
    <w:rsid w:val="00221B40"/>
    <w:rsid w:val="00223CC3"/>
    <w:rsid w:val="002366B3"/>
    <w:rsid w:val="00236C35"/>
    <w:rsid w:val="00244609"/>
    <w:rsid w:val="00254D57"/>
    <w:rsid w:val="00263475"/>
    <w:rsid w:val="00264A4C"/>
    <w:rsid w:val="00270A65"/>
    <w:rsid w:val="00273262"/>
    <w:rsid w:val="00280A98"/>
    <w:rsid w:val="0029426E"/>
    <w:rsid w:val="002A276B"/>
    <w:rsid w:val="002B70FA"/>
    <w:rsid w:val="002C3460"/>
    <w:rsid w:val="002C36F4"/>
    <w:rsid w:val="002C74DD"/>
    <w:rsid w:val="002C794B"/>
    <w:rsid w:val="002E3F34"/>
    <w:rsid w:val="002F5422"/>
    <w:rsid w:val="0030263C"/>
    <w:rsid w:val="00302BEA"/>
    <w:rsid w:val="00304448"/>
    <w:rsid w:val="00306152"/>
    <w:rsid w:val="003145AA"/>
    <w:rsid w:val="00322457"/>
    <w:rsid w:val="0032675F"/>
    <w:rsid w:val="003267F2"/>
    <w:rsid w:val="0033155C"/>
    <w:rsid w:val="00337381"/>
    <w:rsid w:val="00352853"/>
    <w:rsid w:val="00355DED"/>
    <w:rsid w:val="00356D0C"/>
    <w:rsid w:val="00362EE0"/>
    <w:rsid w:val="00365CDF"/>
    <w:rsid w:val="00372DE5"/>
    <w:rsid w:val="003776BC"/>
    <w:rsid w:val="00380212"/>
    <w:rsid w:val="00382213"/>
    <w:rsid w:val="00385EB6"/>
    <w:rsid w:val="00387B76"/>
    <w:rsid w:val="003A085A"/>
    <w:rsid w:val="003B6F02"/>
    <w:rsid w:val="003B735B"/>
    <w:rsid w:val="003C1BD3"/>
    <w:rsid w:val="003D26B8"/>
    <w:rsid w:val="003D2808"/>
    <w:rsid w:val="003D4567"/>
    <w:rsid w:val="003E33AD"/>
    <w:rsid w:val="003E633F"/>
    <w:rsid w:val="003F0EF9"/>
    <w:rsid w:val="003F3972"/>
    <w:rsid w:val="003F4AC4"/>
    <w:rsid w:val="00405358"/>
    <w:rsid w:val="00410920"/>
    <w:rsid w:val="004114F8"/>
    <w:rsid w:val="00426E08"/>
    <w:rsid w:val="004322E8"/>
    <w:rsid w:val="004544F2"/>
    <w:rsid w:val="00464198"/>
    <w:rsid w:val="00470906"/>
    <w:rsid w:val="00475D89"/>
    <w:rsid w:val="00483128"/>
    <w:rsid w:val="004856D6"/>
    <w:rsid w:val="004932AA"/>
    <w:rsid w:val="004A72F0"/>
    <w:rsid w:val="004B7DC3"/>
    <w:rsid w:val="004C67F8"/>
    <w:rsid w:val="004D1EFD"/>
    <w:rsid w:val="004E3B44"/>
    <w:rsid w:val="004E6ABC"/>
    <w:rsid w:val="004F2D10"/>
    <w:rsid w:val="004F32D8"/>
    <w:rsid w:val="0050203C"/>
    <w:rsid w:val="00506382"/>
    <w:rsid w:val="00506BD2"/>
    <w:rsid w:val="00506DD8"/>
    <w:rsid w:val="005130C8"/>
    <w:rsid w:val="00520587"/>
    <w:rsid w:val="0053059C"/>
    <w:rsid w:val="005343E8"/>
    <w:rsid w:val="00550269"/>
    <w:rsid w:val="00557FB7"/>
    <w:rsid w:val="00576EA9"/>
    <w:rsid w:val="005833FB"/>
    <w:rsid w:val="005913DD"/>
    <w:rsid w:val="005A1374"/>
    <w:rsid w:val="005B5A32"/>
    <w:rsid w:val="005B6550"/>
    <w:rsid w:val="005C465F"/>
    <w:rsid w:val="005C59E3"/>
    <w:rsid w:val="005C6B7C"/>
    <w:rsid w:val="005D47AD"/>
    <w:rsid w:val="005D6A26"/>
    <w:rsid w:val="005E2A60"/>
    <w:rsid w:val="005E34E5"/>
    <w:rsid w:val="005E5BBF"/>
    <w:rsid w:val="005F4AAF"/>
    <w:rsid w:val="005F4E85"/>
    <w:rsid w:val="005F564D"/>
    <w:rsid w:val="00601744"/>
    <w:rsid w:val="006268FA"/>
    <w:rsid w:val="00626FA0"/>
    <w:rsid w:val="00627A25"/>
    <w:rsid w:val="0063383F"/>
    <w:rsid w:val="00634C1A"/>
    <w:rsid w:val="00641AB9"/>
    <w:rsid w:val="006476FB"/>
    <w:rsid w:val="0065499B"/>
    <w:rsid w:val="0066304D"/>
    <w:rsid w:val="00663D4C"/>
    <w:rsid w:val="0067126C"/>
    <w:rsid w:val="006730C2"/>
    <w:rsid w:val="0067359E"/>
    <w:rsid w:val="00685C81"/>
    <w:rsid w:val="006A2915"/>
    <w:rsid w:val="006A2968"/>
    <w:rsid w:val="006A6D97"/>
    <w:rsid w:val="006C58BF"/>
    <w:rsid w:val="006E4C79"/>
    <w:rsid w:val="006E68E8"/>
    <w:rsid w:val="00706B56"/>
    <w:rsid w:val="00712789"/>
    <w:rsid w:val="00720E36"/>
    <w:rsid w:val="00721E97"/>
    <w:rsid w:val="0072227F"/>
    <w:rsid w:val="007275FD"/>
    <w:rsid w:val="00747C94"/>
    <w:rsid w:val="007529E0"/>
    <w:rsid w:val="007732FB"/>
    <w:rsid w:val="0077745B"/>
    <w:rsid w:val="00781E48"/>
    <w:rsid w:val="00787B3E"/>
    <w:rsid w:val="00791602"/>
    <w:rsid w:val="007A3BA7"/>
    <w:rsid w:val="007C76BD"/>
    <w:rsid w:val="007D0A35"/>
    <w:rsid w:val="007D1CA2"/>
    <w:rsid w:val="007D3693"/>
    <w:rsid w:val="007E1E04"/>
    <w:rsid w:val="007E4DF1"/>
    <w:rsid w:val="007F4273"/>
    <w:rsid w:val="007F47B1"/>
    <w:rsid w:val="00801E33"/>
    <w:rsid w:val="008042ED"/>
    <w:rsid w:val="00805BF2"/>
    <w:rsid w:val="00812E05"/>
    <w:rsid w:val="008327D0"/>
    <w:rsid w:val="00832CD9"/>
    <w:rsid w:val="0084191B"/>
    <w:rsid w:val="00842402"/>
    <w:rsid w:val="00843A9B"/>
    <w:rsid w:val="00857DE3"/>
    <w:rsid w:val="00871181"/>
    <w:rsid w:val="008718AD"/>
    <w:rsid w:val="00882A07"/>
    <w:rsid w:val="008A1FC9"/>
    <w:rsid w:val="008A3C34"/>
    <w:rsid w:val="008B16B2"/>
    <w:rsid w:val="008C032F"/>
    <w:rsid w:val="008C6D39"/>
    <w:rsid w:val="008E12D5"/>
    <w:rsid w:val="008F47A9"/>
    <w:rsid w:val="009048C8"/>
    <w:rsid w:val="009114A1"/>
    <w:rsid w:val="009129E6"/>
    <w:rsid w:val="0091634B"/>
    <w:rsid w:val="00920264"/>
    <w:rsid w:val="0092446A"/>
    <w:rsid w:val="009419A6"/>
    <w:rsid w:val="00944DB6"/>
    <w:rsid w:val="009455AF"/>
    <w:rsid w:val="00946721"/>
    <w:rsid w:val="0095598E"/>
    <w:rsid w:val="00955A8C"/>
    <w:rsid w:val="00963094"/>
    <w:rsid w:val="009716DF"/>
    <w:rsid w:val="009719E9"/>
    <w:rsid w:val="00972585"/>
    <w:rsid w:val="009743DF"/>
    <w:rsid w:val="00981270"/>
    <w:rsid w:val="00982D1E"/>
    <w:rsid w:val="00983DA8"/>
    <w:rsid w:val="009845AB"/>
    <w:rsid w:val="009927DB"/>
    <w:rsid w:val="009A17E5"/>
    <w:rsid w:val="009A6888"/>
    <w:rsid w:val="009A6FC5"/>
    <w:rsid w:val="009B08C5"/>
    <w:rsid w:val="009B1310"/>
    <w:rsid w:val="009B2724"/>
    <w:rsid w:val="009B2DAE"/>
    <w:rsid w:val="009C3732"/>
    <w:rsid w:val="009C446E"/>
    <w:rsid w:val="009C708D"/>
    <w:rsid w:val="009E3090"/>
    <w:rsid w:val="00A021AB"/>
    <w:rsid w:val="00A27626"/>
    <w:rsid w:val="00A43688"/>
    <w:rsid w:val="00A43D81"/>
    <w:rsid w:val="00A57BED"/>
    <w:rsid w:val="00A65127"/>
    <w:rsid w:val="00A677AE"/>
    <w:rsid w:val="00A82815"/>
    <w:rsid w:val="00A868CD"/>
    <w:rsid w:val="00A86F3E"/>
    <w:rsid w:val="00A90F75"/>
    <w:rsid w:val="00A93B0D"/>
    <w:rsid w:val="00A93D95"/>
    <w:rsid w:val="00AA52F7"/>
    <w:rsid w:val="00AA7AB7"/>
    <w:rsid w:val="00AB28FE"/>
    <w:rsid w:val="00AB6B45"/>
    <w:rsid w:val="00AC27F7"/>
    <w:rsid w:val="00AC3E1D"/>
    <w:rsid w:val="00AD10AD"/>
    <w:rsid w:val="00AE11B5"/>
    <w:rsid w:val="00AF5C36"/>
    <w:rsid w:val="00B105AE"/>
    <w:rsid w:val="00B15116"/>
    <w:rsid w:val="00B16476"/>
    <w:rsid w:val="00B2704E"/>
    <w:rsid w:val="00B30D42"/>
    <w:rsid w:val="00B3195E"/>
    <w:rsid w:val="00B319A7"/>
    <w:rsid w:val="00B323BA"/>
    <w:rsid w:val="00B37069"/>
    <w:rsid w:val="00B4606C"/>
    <w:rsid w:val="00B5210E"/>
    <w:rsid w:val="00B60413"/>
    <w:rsid w:val="00B63642"/>
    <w:rsid w:val="00B651AE"/>
    <w:rsid w:val="00B67D34"/>
    <w:rsid w:val="00B721D0"/>
    <w:rsid w:val="00B7777C"/>
    <w:rsid w:val="00B831A2"/>
    <w:rsid w:val="00B92178"/>
    <w:rsid w:val="00B93636"/>
    <w:rsid w:val="00B93BD9"/>
    <w:rsid w:val="00B9514A"/>
    <w:rsid w:val="00BA1E32"/>
    <w:rsid w:val="00BA27DA"/>
    <w:rsid w:val="00BB0114"/>
    <w:rsid w:val="00BB7A62"/>
    <w:rsid w:val="00BC3E8F"/>
    <w:rsid w:val="00BD2796"/>
    <w:rsid w:val="00BD3D09"/>
    <w:rsid w:val="00C05AD0"/>
    <w:rsid w:val="00C06F6A"/>
    <w:rsid w:val="00C1517F"/>
    <w:rsid w:val="00C17626"/>
    <w:rsid w:val="00C30545"/>
    <w:rsid w:val="00C50B36"/>
    <w:rsid w:val="00C52B9C"/>
    <w:rsid w:val="00C54855"/>
    <w:rsid w:val="00C6769A"/>
    <w:rsid w:val="00C71A1F"/>
    <w:rsid w:val="00C721C9"/>
    <w:rsid w:val="00C72615"/>
    <w:rsid w:val="00C761C0"/>
    <w:rsid w:val="00C77C24"/>
    <w:rsid w:val="00C84936"/>
    <w:rsid w:val="00C904F0"/>
    <w:rsid w:val="00C90F50"/>
    <w:rsid w:val="00C91A95"/>
    <w:rsid w:val="00C926AD"/>
    <w:rsid w:val="00CC208D"/>
    <w:rsid w:val="00CC31DE"/>
    <w:rsid w:val="00CC3D69"/>
    <w:rsid w:val="00CC61A0"/>
    <w:rsid w:val="00CC666C"/>
    <w:rsid w:val="00CD1F4D"/>
    <w:rsid w:val="00CD5A92"/>
    <w:rsid w:val="00CE1D2C"/>
    <w:rsid w:val="00CF0487"/>
    <w:rsid w:val="00CF61AD"/>
    <w:rsid w:val="00D01778"/>
    <w:rsid w:val="00D07032"/>
    <w:rsid w:val="00D125DF"/>
    <w:rsid w:val="00D14899"/>
    <w:rsid w:val="00D15F9C"/>
    <w:rsid w:val="00D22D5F"/>
    <w:rsid w:val="00D27925"/>
    <w:rsid w:val="00D41BFC"/>
    <w:rsid w:val="00D52BEA"/>
    <w:rsid w:val="00D53419"/>
    <w:rsid w:val="00D607FC"/>
    <w:rsid w:val="00D75358"/>
    <w:rsid w:val="00D76608"/>
    <w:rsid w:val="00D8419F"/>
    <w:rsid w:val="00D93BAB"/>
    <w:rsid w:val="00D96B7F"/>
    <w:rsid w:val="00DA0B27"/>
    <w:rsid w:val="00DA1165"/>
    <w:rsid w:val="00DA1C18"/>
    <w:rsid w:val="00DA6DA7"/>
    <w:rsid w:val="00DB21C4"/>
    <w:rsid w:val="00DB2B7D"/>
    <w:rsid w:val="00DB4399"/>
    <w:rsid w:val="00DF22F1"/>
    <w:rsid w:val="00DF6D9E"/>
    <w:rsid w:val="00E007A7"/>
    <w:rsid w:val="00E22CC9"/>
    <w:rsid w:val="00E32C69"/>
    <w:rsid w:val="00E32EF5"/>
    <w:rsid w:val="00E438AE"/>
    <w:rsid w:val="00E57FF4"/>
    <w:rsid w:val="00E61519"/>
    <w:rsid w:val="00E7224F"/>
    <w:rsid w:val="00E72335"/>
    <w:rsid w:val="00E72A7A"/>
    <w:rsid w:val="00E74EBB"/>
    <w:rsid w:val="00E74F25"/>
    <w:rsid w:val="00E80E9E"/>
    <w:rsid w:val="00E8511A"/>
    <w:rsid w:val="00E90996"/>
    <w:rsid w:val="00E90C87"/>
    <w:rsid w:val="00E95C59"/>
    <w:rsid w:val="00EA1288"/>
    <w:rsid w:val="00EA1302"/>
    <w:rsid w:val="00EA4CD3"/>
    <w:rsid w:val="00EA773D"/>
    <w:rsid w:val="00EB1524"/>
    <w:rsid w:val="00EB5D2C"/>
    <w:rsid w:val="00EC0DBE"/>
    <w:rsid w:val="00EC591D"/>
    <w:rsid w:val="00EE3299"/>
    <w:rsid w:val="00EE3975"/>
    <w:rsid w:val="00EE493B"/>
    <w:rsid w:val="00EF1374"/>
    <w:rsid w:val="00EF1A83"/>
    <w:rsid w:val="00F00D38"/>
    <w:rsid w:val="00F02D77"/>
    <w:rsid w:val="00F0571F"/>
    <w:rsid w:val="00F1385C"/>
    <w:rsid w:val="00F22240"/>
    <w:rsid w:val="00F26A98"/>
    <w:rsid w:val="00F41A7B"/>
    <w:rsid w:val="00F505C2"/>
    <w:rsid w:val="00F51E2E"/>
    <w:rsid w:val="00F52B14"/>
    <w:rsid w:val="00F546EB"/>
    <w:rsid w:val="00F6249E"/>
    <w:rsid w:val="00F62902"/>
    <w:rsid w:val="00F65B0D"/>
    <w:rsid w:val="00F6622C"/>
    <w:rsid w:val="00F748C5"/>
    <w:rsid w:val="00F76915"/>
    <w:rsid w:val="00F7756B"/>
    <w:rsid w:val="00F8246F"/>
    <w:rsid w:val="00F83742"/>
    <w:rsid w:val="00FA4A8A"/>
    <w:rsid w:val="00FA7C74"/>
    <w:rsid w:val="00FB2E30"/>
    <w:rsid w:val="00FB315B"/>
    <w:rsid w:val="00FC0B34"/>
    <w:rsid w:val="00FC2F32"/>
    <w:rsid w:val="00FC38C1"/>
    <w:rsid w:val="00FC4FD0"/>
    <w:rsid w:val="00FD06E8"/>
    <w:rsid w:val="00FD2DBE"/>
    <w:rsid w:val="00FD6D23"/>
    <w:rsid w:val="00FD7935"/>
    <w:rsid w:val="00FE2D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3B8F5B"/>
  <w15:chartTrackingRefBased/>
  <w15:docId w15:val="{2569A408-A45F-4D82-8D30-0CEC90E7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imes New Roman" w:hAnsi="Corbel" w:cs="Times New Roman"/>
        <w:sz w:val="23"/>
        <w:szCs w:val="23"/>
        <w:lang w:val="en-GB" w:eastAsia="de-DE" w:bidi="ar-SA"/>
        <w14:numForm w14:val="lining"/>
      </w:rPr>
    </w:rPrDefault>
    <w:pPrDefault>
      <w:pPr>
        <w:spacing w:after="360" w:line="300" w:lineRule="auto"/>
      </w:pPr>
    </w:pPrDefault>
  </w:docDefaults>
  <w:latentStyles w:defLockedState="1" w:defUIPriority="0" w:defSemiHidden="0" w:defUnhideWhenUsed="0" w:defQFormat="0" w:count="371">
    <w:lsdException w:name="Normal" w:locked="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3742"/>
    <w:pPr>
      <w:spacing w:after="0" w:line="240" w:lineRule="auto"/>
    </w:pPr>
    <w:rPr>
      <w:rFonts w:ascii="Calibri" w:eastAsiaTheme="minorEastAsia" w:hAnsi="Calibri" w:cs="Calibri"/>
      <w:snapToGrid w:val="0"/>
      <w:color w:val="000000"/>
      <w:sz w:val="24"/>
      <w:szCs w:val="20"/>
      <w14:numForm w14:val="default"/>
    </w:rPr>
  </w:style>
  <w:style w:type="paragraph" w:styleId="Heading1">
    <w:name w:val="heading 1"/>
    <w:basedOn w:val="Normal"/>
    <w:next w:val="Normal"/>
    <w:link w:val="Heading1Char"/>
    <w:uiPriority w:val="9"/>
    <w:qFormat/>
    <w:locked/>
    <w:rsid w:val="00FB315B"/>
    <w:pPr>
      <w:keepNext/>
      <w:keepLines/>
      <w:spacing w:before="360" w:line="264" w:lineRule="auto"/>
      <w:outlineLvl w:val="0"/>
    </w:pPr>
    <w:rPr>
      <w:rFonts w:asciiTheme="majorHAnsi" w:eastAsiaTheme="majorEastAsia" w:hAnsiTheme="majorHAnsi" w:cstheme="majorBidi"/>
      <w:b/>
      <w:sz w:val="32"/>
      <w:szCs w:val="32"/>
    </w:rPr>
  </w:style>
  <w:style w:type="paragraph" w:styleId="Heading2">
    <w:name w:val="heading 2"/>
    <w:basedOn w:val="Heading1"/>
    <w:next w:val="Normal"/>
    <w:link w:val="Heading2Char"/>
    <w:uiPriority w:val="9"/>
    <w:unhideWhenUsed/>
    <w:qFormat/>
    <w:locked/>
    <w:rsid w:val="00FB315B"/>
    <w:pPr>
      <w:outlineLvl w:val="1"/>
    </w:pPr>
    <w:rPr>
      <w:sz w:val="28"/>
      <w:szCs w:val="26"/>
    </w:rPr>
  </w:style>
  <w:style w:type="paragraph" w:styleId="Heading3">
    <w:name w:val="heading 3"/>
    <w:basedOn w:val="Heading2"/>
    <w:next w:val="Normal"/>
    <w:link w:val="Heading3Char"/>
    <w:uiPriority w:val="9"/>
    <w:unhideWhenUsed/>
    <w:qFormat/>
    <w:locked/>
    <w:rsid w:val="00C84936"/>
    <w:pPr>
      <w:outlineLvl w:val="2"/>
    </w:pPr>
    <w:rPr>
      <w:sz w:val="24"/>
      <w:szCs w:val="24"/>
    </w:rPr>
  </w:style>
  <w:style w:type="paragraph" w:styleId="Heading4">
    <w:name w:val="heading 4"/>
    <w:basedOn w:val="Normal"/>
    <w:next w:val="Normal"/>
    <w:link w:val="Heading4Char"/>
    <w:uiPriority w:val="9"/>
    <w:semiHidden/>
    <w:unhideWhenUsed/>
    <w:qFormat/>
    <w:locked/>
    <w:rsid w:val="009B2DA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3E33AD"/>
    <w:pPr>
      <w:keepNext/>
      <w:keepLines/>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locked/>
    <w:rsid w:val="003E33AD"/>
    <w:pPr>
      <w:keepNext/>
      <w:keepLines/>
      <w:spacing w:before="40"/>
      <w:outlineLvl w:val="5"/>
    </w:pPr>
    <w:rPr>
      <w:rFonts w:ascii="Cambria" w:hAnsi="Cambria"/>
      <w:color w:val="243F60"/>
    </w:rPr>
  </w:style>
  <w:style w:type="paragraph" w:styleId="Heading7">
    <w:name w:val="heading 7"/>
    <w:basedOn w:val="Normal"/>
    <w:next w:val="Normal"/>
    <w:link w:val="Heading7Char"/>
    <w:uiPriority w:val="9"/>
    <w:semiHidden/>
    <w:unhideWhenUsed/>
    <w:qFormat/>
    <w:locked/>
    <w:rsid w:val="003E33AD"/>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locked/>
    <w:rsid w:val="003E33AD"/>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locked/>
    <w:rsid w:val="003E33AD"/>
    <w:pPr>
      <w:keepNext/>
      <w:keepLines/>
      <w:spacing w:before="40"/>
      <w:outlineLvl w:val="8"/>
    </w:pPr>
    <w:rPr>
      <w:rFonts w:ascii="Cambria" w:hAnsi="Cambria"/>
      <w:i/>
      <w:iCs/>
      <w:color w:val="40404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locked/>
  </w:style>
  <w:style w:type="paragraph" w:styleId="Footer">
    <w:name w:val="footer"/>
    <w:basedOn w:val="Normal"/>
    <w:link w:val="FooterChar"/>
    <w:uiPriority w:val="99"/>
    <w:unhideWhenUsed/>
    <w:locked/>
    <w:rsid w:val="00F83742"/>
    <w:pPr>
      <w:tabs>
        <w:tab w:val="center" w:pos="4536"/>
        <w:tab w:val="right" w:pos="9072"/>
      </w:tabs>
    </w:pPr>
  </w:style>
  <w:style w:type="paragraph" w:styleId="Header">
    <w:name w:val="header"/>
    <w:basedOn w:val="Normal"/>
    <w:link w:val="HeaderChar"/>
    <w:uiPriority w:val="99"/>
    <w:locked/>
    <w:pPr>
      <w:tabs>
        <w:tab w:val="center" w:pos="4536"/>
        <w:tab w:val="right" w:pos="9072"/>
      </w:tabs>
    </w:pPr>
  </w:style>
  <w:style w:type="character" w:styleId="PageNumber">
    <w:name w:val="page number"/>
    <w:basedOn w:val="DefaultParagraphFont"/>
    <w:locked/>
  </w:style>
  <w:style w:type="paragraph" w:styleId="NoSpacing">
    <w:name w:val="No Spacing"/>
    <w:basedOn w:val="Normal"/>
    <w:uiPriority w:val="1"/>
    <w:qFormat/>
    <w:locked/>
    <w:rsid w:val="00464198"/>
  </w:style>
  <w:style w:type="character" w:customStyle="1" w:styleId="Heading1Char">
    <w:name w:val="Heading 1 Char"/>
    <w:basedOn w:val="DefaultParagraphFont"/>
    <w:link w:val="Heading1"/>
    <w:uiPriority w:val="9"/>
    <w:rsid w:val="00FB315B"/>
    <w:rPr>
      <w:rFonts w:asciiTheme="majorHAnsi" w:eastAsiaTheme="majorEastAsia" w:hAnsiTheme="majorHAnsi" w:cstheme="majorBidi"/>
      <w:b/>
      <w:sz w:val="32"/>
      <w:szCs w:val="32"/>
      <w14:numForm w14:val="default"/>
    </w:rPr>
  </w:style>
  <w:style w:type="character" w:customStyle="1" w:styleId="Heading2Char">
    <w:name w:val="Heading 2 Char"/>
    <w:basedOn w:val="DefaultParagraphFont"/>
    <w:link w:val="Heading2"/>
    <w:uiPriority w:val="9"/>
    <w:rsid w:val="00FB315B"/>
    <w:rPr>
      <w:rFonts w:asciiTheme="majorHAnsi" w:eastAsiaTheme="majorEastAsia" w:hAnsiTheme="majorHAnsi" w:cstheme="majorBidi"/>
      <w:b/>
      <w:sz w:val="28"/>
      <w:szCs w:val="26"/>
      <w14:numForm w14:val="default"/>
    </w:rPr>
  </w:style>
  <w:style w:type="character" w:customStyle="1" w:styleId="Heading3Char">
    <w:name w:val="Heading 3 Char"/>
    <w:basedOn w:val="DefaultParagraphFont"/>
    <w:link w:val="Heading3"/>
    <w:uiPriority w:val="9"/>
    <w:rsid w:val="00C84936"/>
    <w:rPr>
      <w:rFonts w:asciiTheme="majorHAnsi" w:eastAsiaTheme="majorEastAsia" w:hAnsiTheme="majorHAnsi" w:cstheme="majorBidi"/>
      <w:b/>
      <w:sz w:val="24"/>
      <w:szCs w:val="24"/>
      <w14:numForm w14:val="default"/>
    </w:rPr>
  </w:style>
  <w:style w:type="character" w:customStyle="1" w:styleId="Heading4Char">
    <w:name w:val="Heading 4 Char"/>
    <w:basedOn w:val="DefaultParagraphFont"/>
    <w:link w:val="Heading4"/>
    <w:uiPriority w:val="9"/>
    <w:semiHidden/>
    <w:rsid w:val="009B2DAE"/>
    <w:rPr>
      <w:rFonts w:asciiTheme="majorHAnsi" w:eastAsiaTheme="majorEastAsia" w:hAnsiTheme="majorHAnsi" w:cstheme="majorBidi"/>
      <w:i/>
      <w:iCs/>
      <w:color w:val="365F91" w:themeColor="accent1" w:themeShade="BF"/>
      <w:sz w:val="24"/>
      <w14:numForm w14:val="default"/>
    </w:rPr>
  </w:style>
  <w:style w:type="table" w:styleId="DarkList">
    <w:name w:val="Dark List"/>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customStyle="1" w:styleId="Heading5Char">
    <w:name w:val="Heading 5 Char"/>
    <w:basedOn w:val="DefaultParagraphFont"/>
    <w:link w:val="Heading5"/>
    <w:uiPriority w:val="9"/>
    <w:semiHidden/>
    <w:rsid w:val="003E33AD"/>
    <w:rPr>
      <w:rFonts w:ascii="Cambria" w:hAnsi="Cambria"/>
      <w:color w:val="365F91"/>
      <w:sz w:val="24"/>
      <w:szCs w:val="20"/>
      <w:lang w:val="en-GB"/>
      <w14:numForm w14:val="default"/>
    </w:rPr>
  </w:style>
  <w:style w:type="character" w:customStyle="1" w:styleId="Heading6Char">
    <w:name w:val="Heading 6 Char"/>
    <w:basedOn w:val="DefaultParagraphFont"/>
    <w:link w:val="Heading6"/>
    <w:uiPriority w:val="9"/>
    <w:semiHidden/>
    <w:rsid w:val="003E33AD"/>
    <w:rPr>
      <w:rFonts w:ascii="Cambria" w:hAnsi="Cambria"/>
      <w:color w:val="243F60"/>
      <w:sz w:val="24"/>
      <w:szCs w:val="20"/>
      <w:lang w:val="en-GB"/>
      <w14:numForm w14:val="default"/>
    </w:rPr>
  </w:style>
  <w:style w:type="character" w:customStyle="1" w:styleId="Heading7Char">
    <w:name w:val="Heading 7 Char"/>
    <w:basedOn w:val="DefaultParagraphFont"/>
    <w:link w:val="Heading7"/>
    <w:uiPriority w:val="9"/>
    <w:semiHidden/>
    <w:rsid w:val="003E33AD"/>
    <w:rPr>
      <w:rFonts w:ascii="Cambria" w:hAnsi="Cambria"/>
      <w:i/>
      <w:iCs/>
      <w:color w:val="243F60"/>
      <w:sz w:val="24"/>
      <w:szCs w:val="20"/>
      <w:lang w:val="en-GB"/>
      <w14:numForm w14:val="default"/>
    </w:rPr>
  </w:style>
  <w:style w:type="character" w:customStyle="1" w:styleId="Heading8Char">
    <w:name w:val="Heading 8 Char"/>
    <w:basedOn w:val="DefaultParagraphFont"/>
    <w:link w:val="Heading8"/>
    <w:uiPriority w:val="9"/>
    <w:semiHidden/>
    <w:rsid w:val="003E33AD"/>
    <w:rPr>
      <w:rFonts w:ascii="Cambria" w:hAnsi="Cambria"/>
      <w:color w:val="272727"/>
      <w:sz w:val="21"/>
      <w:szCs w:val="21"/>
      <w:lang w:val="en-GB"/>
      <w14:numForm w14:val="default"/>
    </w:rPr>
  </w:style>
  <w:style w:type="character" w:customStyle="1" w:styleId="Heading9Char">
    <w:name w:val="Heading 9 Char"/>
    <w:basedOn w:val="DefaultParagraphFont"/>
    <w:link w:val="Heading9"/>
    <w:uiPriority w:val="9"/>
    <w:semiHidden/>
    <w:rsid w:val="003E33AD"/>
    <w:rPr>
      <w:rFonts w:ascii="Cambria" w:hAnsi="Cambria"/>
      <w:i/>
      <w:iCs/>
      <w:color w:val="404040"/>
      <w:sz w:val="20"/>
      <w:szCs w:val="20"/>
      <w:lang w:val="en-GB" w:eastAsia="en-US"/>
      <w14:numForm w14:val="default"/>
    </w:rPr>
  </w:style>
  <w:style w:type="table" w:styleId="DarkList-Accent6">
    <w:name w:val="Dark List Accent 6"/>
    <w:basedOn w:val="TableNormal"/>
    <w:uiPriority w:val="70"/>
    <w:semiHidden/>
    <w:unhideWhenUsed/>
    <w:locked/>
    <w:rsid w:val="00CC3D6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FollowedHyperlink">
    <w:name w:val="FollowedHyperlink"/>
    <w:basedOn w:val="DefaultParagraphFont"/>
    <w:uiPriority w:val="99"/>
    <w:semiHidden/>
    <w:unhideWhenUsed/>
    <w:locked/>
    <w:rsid w:val="003E33AD"/>
    <w:rPr>
      <w:color w:val="954F72"/>
      <w:u w:val="single"/>
    </w:rPr>
  </w:style>
  <w:style w:type="table" w:styleId="PlainTable1">
    <w:name w:val="Plain Table 1"/>
    <w:basedOn w:val="TableNormal"/>
    <w:uiPriority w:val="41"/>
    <w:locked/>
    <w:rsid w:val="00CC3D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semiHidden/>
    <w:unhideWhenUsed/>
    <w:locked/>
    <w:rsid w:val="003E33AD"/>
    <w:pPr>
      <w:tabs>
        <w:tab w:val="right" w:leader="dot" w:pos="7938"/>
      </w:tabs>
      <w:spacing w:line="280" w:lineRule="atLeast"/>
      <w:ind w:left="709" w:hanging="709"/>
      <w:jc w:val="both"/>
    </w:pPr>
    <w:rPr>
      <w:rFonts w:eastAsia="Calibri"/>
      <w:b/>
      <w:sz w:val="23"/>
      <w:szCs w:val="22"/>
      <w:lang w:eastAsia="en-US"/>
    </w:rPr>
  </w:style>
  <w:style w:type="paragraph" w:styleId="TOC2">
    <w:name w:val="toc 2"/>
    <w:basedOn w:val="Normal"/>
    <w:next w:val="Normal"/>
    <w:autoRedefine/>
    <w:uiPriority w:val="39"/>
    <w:semiHidden/>
    <w:unhideWhenUsed/>
    <w:locked/>
    <w:rsid w:val="003E33AD"/>
    <w:pPr>
      <w:tabs>
        <w:tab w:val="right" w:leader="dot" w:pos="7938"/>
      </w:tabs>
      <w:spacing w:line="280" w:lineRule="atLeast"/>
      <w:ind w:left="709" w:hanging="709"/>
      <w:jc w:val="both"/>
    </w:pPr>
    <w:rPr>
      <w:rFonts w:eastAsia="Calibri"/>
      <w:sz w:val="23"/>
      <w:szCs w:val="22"/>
      <w:lang w:eastAsia="en-US"/>
    </w:rPr>
  </w:style>
  <w:style w:type="paragraph" w:styleId="TOC3">
    <w:name w:val="toc 3"/>
    <w:basedOn w:val="Normal"/>
    <w:next w:val="Normal"/>
    <w:autoRedefine/>
    <w:uiPriority w:val="39"/>
    <w:semiHidden/>
    <w:unhideWhenUsed/>
    <w:locked/>
    <w:rsid w:val="003E33AD"/>
    <w:pPr>
      <w:tabs>
        <w:tab w:val="right" w:leader="dot" w:pos="7938"/>
      </w:tabs>
      <w:spacing w:line="280" w:lineRule="atLeast"/>
      <w:ind w:left="709" w:hanging="709"/>
      <w:jc w:val="both"/>
    </w:pPr>
    <w:rPr>
      <w:rFonts w:eastAsia="Calibri"/>
      <w:sz w:val="23"/>
      <w:szCs w:val="22"/>
      <w:lang w:eastAsia="en-US"/>
    </w:rPr>
  </w:style>
  <w:style w:type="paragraph" w:styleId="TOC4">
    <w:name w:val="toc 4"/>
    <w:basedOn w:val="Normal"/>
    <w:next w:val="Normal"/>
    <w:autoRedefine/>
    <w:uiPriority w:val="39"/>
    <w:semiHidden/>
    <w:unhideWhenUsed/>
    <w:locked/>
    <w:rsid w:val="003E33AD"/>
    <w:pPr>
      <w:tabs>
        <w:tab w:val="right" w:leader="dot" w:pos="7938"/>
      </w:tabs>
      <w:spacing w:line="280" w:lineRule="atLeast"/>
      <w:ind w:left="964" w:hanging="964"/>
      <w:jc w:val="both"/>
    </w:pPr>
    <w:rPr>
      <w:rFonts w:eastAsia="Calibri"/>
      <w:sz w:val="23"/>
      <w:szCs w:val="22"/>
      <w:lang w:eastAsia="en-US"/>
    </w:rPr>
  </w:style>
  <w:style w:type="paragraph" w:styleId="TOC5">
    <w:name w:val="toc 5"/>
    <w:basedOn w:val="Normal"/>
    <w:next w:val="Normal"/>
    <w:autoRedefine/>
    <w:uiPriority w:val="39"/>
    <w:semiHidden/>
    <w:unhideWhenUsed/>
    <w:locked/>
    <w:rsid w:val="003E33AD"/>
    <w:pPr>
      <w:tabs>
        <w:tab w:val="right" w:leader="dot" w:pos="7938"/>
      </w:tabs>
      <w:spacing w:line="280" w:lineRule="atLeast"/>
      <w:ind w:left="1106" w:hanging="1106"/>
      <w:jc w:val="both"/>
    </w:pPr>
    <w:rPr>
      <w:rFonts w:eastAsia="Calibri"/>
      <w:sz w:val="23"/>
      <w:szCs w:val="22"/>
      <w:lang w:eastAsia="en-US"/>
    </w:rPr>
  </w:style>
  <w:style w:type="paragraph" w:styleId="TOC6">
    <w:name w:val="toc 6"/>
    <w:basedOn w:val="Normal"/>
    <w:next w:val="Normal"/>
    <w:autoRedefine/>
    <w:uiPriority w:val="39"/>
    <w:semiHidden/>
    <w:unhideWhenUsed/>
    <w:locked/>
    <w:rsid w:val="003E33AD"/>
    <w:pPr>
      <w:tabs>
        <w:tab w:val="right" w:leader="dot" w:pos="9062"/>
      </w:tabs>
      <w:spacing w:after="100" w:line="280" w:lineRule="atLeast"/>
      <w:ind w:left="1276" w:hanging="1276"/>
      <w:jc w:val="both"/>
    </w:pPr>
    <w:rPr>
      <w:rFonts w:eastAsia="Calibri"/>
      <w:sz w:val="23"/>
      <w:szCs w:val="22"/>
      <w:lang w:eastAsia="en-US"/>
    </w:rPr>
  </w:style>
  <w:style w:type="paragraph" w:styleId="TOC7">
    <w:name w:val="toc 7"/>
    <w:basedOn w:val="Normal"/>
    <w:next w:val="Normal"/>
    <w:autoRedefine/>
    <w:uiPriority w:val="39"/>
    <w:semiHidden/>
    <w:unhideWhenUsed/>
    <w:locked/>
    <w:rsid w:val="003E33AD"/>
    <w:pPr>
      <w:tabs>
        <w:tab w:val="right" w:leader="dot" w:pos="9062"/>
      </w:tabs>
      <w:spacing w:after="100" w:line="280" w:lineRule="atLeast"/>
      <w:ind w:left="1474" w:hanging="1474"/>
      <w:jc w:val="both"/>
    </w:pPr>
    <w:rPr>
      <w:rFonts w:eastAsia="Calibri"/>
      <w:sz w:val="23"/>
      <w:szCs w:val="22"/>
      <w:lang w:eastAsia="en-US"/>
    </w:rPr>
  </w:style>
  <w:style w:type="paragraph" w:styleId="TOC8">
    <w:name w:val="toc 8"/>
    <w:basedOn w:val="Normal"/>
    <w:next w:val="Normal"/>
    <w:autoRedefine/>
    <w:uiPriority w:val="39"/>
    <w:semiHidden/>
    <w:unhideWhenUsed/>
    <w:locked/>
    <w:rsid w:val="003E33AD"/>
    <w:pPr>
      <w:tabs>
        <w:tab w:val="right" w:leader="dot" w:pos="9062"/>
      </w:tabs>
      <w:spacing w:after="100" w:line="280" w:lineRule="atLeast"/>
      <w:ind w:left="1701" w:hanging="1701"/>
      <w:jc w:val="both"/>
    </w:pPr>
    <w:rPr>
      <w:rFonts w:eastAsia="Calibri"/>
      <w:sz w:val="23"/>
      <w:szCs w:val="22"/>
      <w:lang w:eastAsia="en-US"/>
    </w:rPr>
  </w:style>
  <w:style w:type="paragraph" w:styleId="TOC9">
    <w:name w:val="toc 9"/>
    <w:basedOn w:val="Normal"/>
    <w:next w:val="Normal"/>
    <w:autoRedefine/>
    <w:uiPriority w:val="39"/>
    <w:semiHidden/>
    <w:unhideWhenUsed/>
    <w:locked/>
    <w:rsid w:val="003E33AD"/>
    <w:pPr>
      <w:tabs>
        <w:tab w:val="right" w:leader="dot" w:pos="9062"/>
      </w:tabs>
      <w:spacing w:after="100" w:line="280" w:lineRule="atLeast"/>
      <w:ind w:left="1956" w:hanging="1956"/>
      <w:jc w:val="both"/>
    </w:pPr>
    <w:rPr>
      <w:rFonts w:eastAsia="Calibri"/>
      <w:sz w:val="23"/>
      <w:szCs w:val="22"/>
      <w:lang w:eastAsia="en-US"/>
    </w:rPr>
  </w:style>
  <w:style w:type="paragraph" w:styleId="FootnoteText">
    <w:name w:val="footnote text"/>
    <w:basedOn w:val="Normal"/>
    <w:link w:val="FootnoteTextChar"/>
    <w:uiPriority w:val="99"/>
    <w:semiHidden/>
    <w:unhideWhenUsed/>
    <w:qFormat/>
    <w:locked/>
    <w:rsid w:val="003E33AD"/>
    <w:pPr>
      <w:snapToGrid w:val="0"/>
    </w:pPr>
    <w:rPr>
      <w:sz w:val="20"/>
    </w:rPr>
  </w:style>
  <w:style w:type="character" w:customStyle="1" w:styleId="FootnoteTextChar">
    <w:name w:val="Footnote Text Char"/>
    <w:basedOn w:val="DefaultParagraphFont"/>
    <w:link w:val="FootnoteText"/>
    <w:uiPriority w:val="99"/>
    <w:semiHidden/>
    <w:rsid w:val="003E33AD"/>
    <w:rPr>
      <w:rFonts w:ascii="Calibri" w:hAnsi="Calibri" w:cs="Calibri"/>
      <w:color w:val="000000"/>
      <w:sz w:val="20"/>
      <w:szCs w:val="20"/>
      <w:lang w:val="en-GB"/>
      <w14:numForm w14:val="default"/>
    </w:rPr>
  </w:style>
  <w:style w:type="character" w:customStyle="1" w:styleId="HeaderChar">
    <w:name w:val="Header Char"/>
    <w:basedOn w:val="DefaultParagraphFont"/>
    <w:link w:val="Header"/>
    <w:uiPriority w:val="99"/>
    <w:rsid w:val="003E33AD"/>
    <w:rPr>
      <w:rFonts w:asciiTheme="minorHAnsi" w:hAnsiTheme="minorHAnsi"/>
      <w:sz w:val="24"/>
      <w14:numForm w14:val="default"/>
    </w:rPr>
  </w:style>
  <w:style w:type="character" w:customStyle="1" w:styleId="FooterChar">
    <w:name w:val="Footer Char"/>
    <w:basedOn w:val="DefaultParagraphFont"/>
    <w:link w:val="Footer"/>
    <w:uiPriority w:val="99"/>
    <w:rsid w:val="00F83742"/>
    <w:rPr>
      <w:rFonts w:ascii="Times New Roman" w:eastAsiaTheme="minorEastAsia" w:hAnsi="Times New Roman"/>
      <w:snapToGrid w:val="0"/>
      <w:color w:val="000000"/>
      <w:sz w:val="20"/>
      <w:szCs w:val="20"/>
      <w:lang w:val="en-GB"/>
      <w14:numForm w14:val="default"/>
    </w:rPr>
  </w:style>
  <w:style w:type="paragraph" w:styleId="Caption">
    <w:name w:val="caption"/>
    <w:basedOn w:val="Normal"/>
    <w:next w:val="Normal"/>
    <w:uiPriority w:val="35"/>
    <w:semiHidden/>
    <w:unhideWhenUsed/>
    <w:qFormat/>
    <w:locked/>
    <w:rsid w:val="003E33AD"/>
    <w:pPr>
      <w:spacing w:before="200" w:after="200" w:line="200" w:lineRule="exact"/>
      <w:jc w:val="both"/>
    </w:pPr>
    <w:rPr>
      <w:rFonts w:ascii="Cambria" w:eastAsia="Calibri" w:hAnsi="Cambria"/>
      <w:b/>
      <w:bCs/>
      <w:sz w:val="18"/>
      <w:szCs w:val="18"/>
      <w:lang w:eastAsia="en-US"/>
    </w:rPr>
  </w:style>
  <w:style w:type="paragraph" w:styleId="EndnoteText">
    <w:name w:val="endnote text"/>
    <w:basedOn w:val="Normal"/>
    <w:link w:val="EndnoteTextChar"/>
    <w:uiPriority w:val="99"/>
    <w:semiHidden/>
    <w:unhideWhenUsed/>
    <w:locked/>
    <w:rsid w:val="003E33AD"/>
    <w:pPr>
      <w:spacing w:after="280" w:line="280" w:lineRule="atLeast"/>
      <w:jc w:val="both"/>
    </w:pPr>
    <w:rPr>
      <w:rFonts w:eastAsia="Calibri"/>
      <w:sz w:val="18"/>
      <w:lang w:eastAsia="en-US"/>
    </w:rPr>
  </w:style>
  <w:style w:type="character" w:customStyle="1" w:styleId="EndnoteTextChar">
    <w:name w:val="Endnote Text Char"/>
    <w:basedOn w:val="DefaultParagraphFont"/>
    <w:link w:val="EndnoteText"/>
    <w:uiPriority w:val="99"/>
    <w:semiHidden/>
    <w:rsid w:val="003E33AD"/>
    <w:rPr>
      <w:rFonts w:ascii="Calibri" w:eastAsia="Calibri" w:hAnsi="Calibri"/>
      <w:sz w:val="18"/>
      <w:szCs w:val="20"/>
      <w:lang w:val="en-GB" w:eastAsia="en-US"/>
      <w14:numForm w14:val="default"/>
    </w:rPr>
  </w:style>
  <w:style w:type="character" w:customStyle="1" w:styleId="SalutationChar">
    <w:name w:val="Salutation Char"/>
    <w:basedOn w:val="DefaultParagraphFont"/>
    <w:link w:val="Salutation"/>
    <w:rsid w:val="003E33AD"/>
    <w:rPr>
      <w:rFonts w:asciiTheme="minorHAnsi" w:hAnsiTheme="minorHAnsi"/>
      <w:sz w:val="24"/>
      <w14:numForm w14:val="default"/>
    </w:rPr>
  </w:style>
  <w:style w:type="paragraph" w:styleId="BalloonText">
    <w:name w:val="Balloon Text"/>
    <w:basedOn w:val="Normal"/>
    <w:link w:val="BalloonTextChar"/>
    <w:uiPriority w:val="99"/>
    <w:semiHidden/>
    <w:unhideWhenUsed/>
    <w:locked/>
    <w:rsid w:val="003E33AD"/>
    <w:pPr>
      <w:snapToGri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3AD"/>
    <w:rPr>
      <w:rFonts w:ascii="Segoe UI" w:hAnsi="Segoe UI" w:cs="Segoe UI"/>
      <w:color w:val="000000"/>
      <w:sz w:val="18"/>
      <w:szCs w:val="18"/>
      <w:lang w:val="en-GB"/>
      <w14:numForm w14:val="default"/>
    </w:rPr>
  </w:style>
  <w:style w:type="paragraph" w:styleId="Revision">
    <w:name w:val="Revision"/>
    <w:uiPriority w:val="99"/>
    <w:semiHidden/>
    <w:locked/>
    <w:rsid w:val="003E33AD"/>
    <w:pPr>
      <w:snapToGrid w:val="0"/>
      <w:spacing w:after="0" w:line="240" w:lineRule="auto"/>
    </w:pPr>
    <w:rPr>
      <w:rFonts w:ascii="Calibri" w:hAnsi="Calibri" w:cs="Calibri"/>
      <w:color w:val="000000"/>
      <w:sz w:val="24"/>
      <w:szCs w:val="20"/>
      <w14:numForm w14:val="default"/>
    </w:rPr>
  </w:style>
  <w:style w:type="character" w:customStyle="1" w:styleId="ListParagraphChar">
    <w:name w:val="List Paragraph Char"/>
    <w:basedOn w:val="DefaultParagraphFont"/>
    <w:link w:val="ListParagraph"/>
    <w:uiPriority w:val="34"/>
    <w:locked/>
    <w:rsid w:val="003E33AD"/>
    <w:rPr>
      <w:rFonts w:ascii="Calibri" w:hAnsi="Calibri" w:cs="Calibri"/>
      <w:color w:val="000000"/>
      <w:szCs w:val="20"/>
      <w:lang w:val="en-GB"/>
      <w14:numForm w14:val="default"/>
    </w:rPr>
  </w:style>
  <w:style w:type="paragraph" w:styleId="ListParagraph">
    <w:name w:val="List Paragraph"/>
    <w:basedOn w:val="Normal"/>
    <w:link w:val="ListParagraphChar"/>
    <w:uiPriority w:val="34"/>
    <w:qFormat/>
    <w:locked/>
    <w:rsid w:val="003E33AD"/>
    <w:pPr>
      <w:snapToGrid w:val="0"/>
      <w:ind w:left="720"/>
      <w:contextualSpacing/>
    </w:pPr>
    <w:rPr>
      <w:sz w:val="23"/>
    </w:rPr>
  </w:style>
  <w:style w:type="table" w:styleId="PlainTable2">
    <w:name w:val="Plain Table 2"/>
    <w:basedOn w:val="TableNormal"/>
    <w:uiPriority w:val="42"/>
    <w:locked/>
    <w:rsid w:val="00CC3D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0LegStandard">
    <w:name w:val="00_LegStandard"/>
    <w:semiHidden/>
    <w:locked/>
    <w:rsid w:val="00F83742"/>
    <w:pPr>
      <w:spacing w:after="0" w:line="220" w:lineRule="exact"/>
      <w:jc w:val="both"/>
    </w:pPr>
    <w:rPr>
      <w:rFonts w:ascii="Times New Roman" w:hAnsi="Times New Roman"/>
      <w:snapToGrid w:val="0"/>
      <w:color w:val="000000"/>
      <w:sz w:val="20"/>
      <w:szCs w:val="20"/>
      <w14:numForm w14:val="default"/>
    </w:rPr>
  </w:style>
  <w:style w:type="paragraph" w:customStyle="1" w:styleId="01Undefiniert">
    <w:name w:val="01_Undefiniert"/>
    <w:basedOn w:val="00LegStandard"/>
    <w:semiHidden/>
    <w:locked/>
    <w:rsid w:val="00F83742"/>
  </w:style>
  <w:style w:type="paragraph" w:customStyle="1" w:styleId="03RepOesterr">
    <w:name w:val="03_RepOesterr"/>
    <w:basedOn w:val="00LegStandard"/>
    <w:next w:val="04AusgabeDaten"/>
    <w:rsid w:val="00F83742"/>
    <w:pPr>
      <w:spacing w:before="100" w:line="440" w:lineRule="exact"/>
      <w:jc w:val="center"/>
    </w:pPr>
    <w:rPr>
      <w:b/>
      <w:caps/>
      <w:spacing w:val="20"/>
      <w:sz w:val="40"/>
      <w:lang w:eastAsia="de-AT"/>
    </w:rPr>
  </w:style>
  <w:style w:type="paragraph" w:customStyle="1" w:styleId="02BDGesBlatt">
    <w:name w:val="02_BDGesBlatt"/>
    <w:basedOn w:val="00LegStandard"/>
    <w:next w:val="03RepOesterr"/>
    <w:rsid w:val="00F83742"/>
    <w:pPr>
      <w:spacing w:before="280" w:line="700" w:lineRule="exact"/>
      <w:jc w:val="center"/>
      <w:outlineLvl w:val="0"/>
    </w:pPr>
    <w:rPr>
      <w:b/>
      <w:caps/>
      <w:spacing w:val="26"/>
      <w:sz w:val="70"/>
    </w:rPr>
  </w:style>
  <w:style w:type="paragraph" w:customStyle="1" w:styleId="04AusgabeDaten">
    <w:name w:val="04_AusgabeDaten"/>
    <w:basedOn w:val="00LegStandard"/>
    <w:next w:val="05Kurztitel"/>
    <w:rsid w:val="00F83742"/>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F83742"/>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83742"/>
    <w:pPr>
      <w:spacing w:line="200" w:lineRule="exact"/>
      <w:jc w:val="left"/>
    </w:pPr>
  </w:style>
  <w:style w:type="paragraph" w:customStyle="1" w:styleId="11Titel">
    <w:name w:val="11_Titel"/>
    <w:basedOn w:val="00LegStandard"/>
    <w:next w:val="12PromKlEinlSatz"/>
    <w:rsid w:val="00F83742"/>
    <w:pPr>
      <w:suppressAutoHyphens/>
      <w:spacing w:before="480"/>
    </w:pPr>
    <w:rPr>
      <w:b/>
      <w:sz w:val="22"/>
    </w:rPr>
  </w:style>
  <w:style w:type="paragraph" w:customStyle="1" w:styleId="10Entwurf">
    <w:name w:val="10_Entwurf"/>
    <w:basedOn w:val="00LegStandard"/>
    <w:next w:val="11Titel"/>
    <w:rsid w:val="00F83742"/>
    <w:pPr>
      <w:spacing w:before="1600" w:after="1570"/>
      <w:jc w:val="center"/>
    </w:pPr>
    <w:rPr>
      <w:spacing w:val="26"/>
    </w:rPr>
  </w:style>
  <w:style w:type="paragraph" w:customStyle="1" w:styleId="51Abs">
    <w:name w:val="51_Abs"/>
    <w:basedOn w:val="00LegStandard"/>
    <w:qFormat/>
    <w:rsid w:val="00F83742"/>
    <w:pPr>
      <w:spacing w:before="80"/>
      <w:ind w:firstLine="397"/>
    </w:pPr>
  </w:style>
  <w:style w:type="paragraph" w:customStyle="1" w:styleId="18AbbildungoderObjekt">
    <w:name w:val="18_Abbildung_oder_Objekt"/>
    <w:basedOn w:val="00LegStandard"/>
    <w:next w:val="51Abs"/>
    <w:rsid w:val="00F83742"/>
    <w:pPr>
      <w:spacing w:before="120" w:after="120" w:line="240" w:lineRule="auto"/>
      <w:jc w:val="left"/>
    </w:pPr>
  </w:style>
  <w:style w:type="paragraph" w:customStyle="1" w:styleId="19Beschriftung">
    <w:name w:val="19_Beschriftung"/>
    <w:basedOn w:val="00LegStandard"/>
    <w:next w:val="51Abs"/>
    <w:rsid w:val="00F83742"/>
    <w:pPr>
      <w:spacing w:after="120"/>
      <w:jc w:val="left"/>
    </w:pPr>
  </w:style>
  <w:style w:type="paragraph" w:customStyle="1" w:styleId="23SatznachNovao">
    <w:name w:val="23_Satz_(nach_Novao)"/>
    <w:basedOn w:val="00LegStandard"/>
    <w:next w:val="21NovAo1"/>
    <w:qFormat/>
    <w:rsid w:val="00F83742"/>
    <w:pPr>
      <w:spacing w:before="80"/>
    </w:pPr>
  </w:style>
  <w:style w:type="paragraph" w:customStyle="1" w:styleId="21NovAo1">
    <w:name w:val="21_NovAo1"/>
    <w:basedOn w:val="00LegStandard"/>
    <w:next w:val="23SatznachNovao"/>
    <w:qFormat/>
    <w:rsid w:val="00F83742"/>
    <w:pPr>
      <w:keepNext/>
      <w:spacing w:before="160"/>
      <w:outlineLvl w:val="2"/>
    </w:pPr>
    <w:rPr>
      <w:i/>
    </w:rPr>
  </w:style>
  <w:style w:type="paragraph" w:customStyle="1" w:styleId="22NovAo2">
    <w:name w:val="22_NovAo2"/>
    <w:basedOn w:val="21NovAo1"/>
    <w:qFormat/>
    <w:rsid w:val="00F83742"/>
    <w:pPr>
      <w:keepNext w:val="0"/>
    </w:pPr>
  </w:style>
  <w:style w:type="paragraph" w:customStyle="1" w:styleId="31InhaltSpalte">
    <w:name w:val="31_InhaltSpalte"/>
    <w:basedOn w:val="00LegStandard"/>
    <w:next w:val="32InhaltEintrag"/>
    <w:rsid w:val="00F83742"/>
    <w:pPr>
      <w:keepNext/>
      <w:tabs>
        <w:tab w:val="center" w:pos="510"/>
        <w:tab w:val="center" w:pos="4082"/>
      </w:tabs>
      <w:suppressAutoHyphens/>
      <w:spacing w:before="80" w:after="80"/>
      <w:jc w:val="center"/>
    </w:pPr>
    <w:rPr>
      <w:b/>
    </w:rPr>
  </w:style>
  <w:style w:type="paragraph" w:customStyle="1" w:styleId="30InhaltUeberschrift">
    <w:name w:val="30_InhaltUeberschrift"/>
    <w:basedOn w:val="00LegStandard"/>
    <w:next w:val="31InhaltSpalte"/>
    <w:rsid w:val="00F83742"/>
    <w:pPr>
      <w:keepNext/>
      <w:spacing w:before="320" w:after="160"/>
      <w:jc w:val="center"/>
      <w:outlineLvl w:val="0"/>
    </w:pPr>
    <w:rPr>
      <w:b/>
    </w:rPr>
  </w:style>
  <w:style w:type="paragraph" w:customStyle="1" w:styleId="32InhaltEintrag">
    <w:name w:val="32_InhaltEintrag"/>
    <w:basedOn w:val="00LegStandard"/>
    <w:rsid w:val="00F83742"/>
    <w:pPr>
      <w:jc w:val="left"/>
    </w:pPr>
  </w:style>
  <w:style w:type="paragraph" w:customStyle="1" w:styleId="43UeberschrG2">
    <w:name w:val="43_UeberschrG2"/>
    <w:basedOn w:val="00LegStandard"/>
    <w:next w:val="45UeberschrPara"/>
    <w:rsid w:val="00F83742"/>
    <w:pPr>
      <w:keepNext/>
      <w:spacing w:before="80" w:after="160"/>
      <w:jc w:val="center"/>
      <w:outlineLvl w:val="1"/>
    </w:pPr>
    <w:rPr>
      <w:b/>
      <w:sz w:val="22"/>
    </w:rPr>
  </w:style>
  <w:style w:type="paragraph" w:customStyle="1" w:styleId="41UeberschrG1">
    <w:name w:val="41_UeberschrG1"/>
    <w:basedOn w:val="00LegStandard"/>
    <w:next w:val="43UeberschrG2"/>
    <w:rsid w:val="00F83742"/>
    <w:pPr>
      <w:keepNext/>
      <w:spacing w:before="320"/>
      <w:jc w:val="center"/>
      <w:outlineLvl w:val="0"/>
    </w:pPr>
    <w:rPr>
      <w:b/>
      <w:sz w:val="22"/>
    </w:rPr>
  </w:style>
  <w:style w:type="paragraph" w:customStyle="1" w:styleId="42UeberschrG1-">
    <w:name w:val="42_UeberschrG1-"/>
    <w:basedOn w:val="00LegStandard"/>
    <w:next w:val="43UeberschrG2"/>
    <w:rsid w:val="00F83742"/>
    <w:pPr>
      <w:keepNext/>
      <w:spacing w:before="160"/>
      <w:jc w:val="center"/>
      <w:outlineLvl w:val="0"/>
    </w:pPr>
    <w:rPr>
      <w:b/>
      <w:sz w:val="22"/>
    </w:rPr>
  </w:style>
  <w:style w:type="paragraph" w:customStyle="1" w:styleId="45UeberschrPara">
    <w:name w:val="45_UeberschrPara"/>
    <w:basedOn w:val="00LegStandard"/>
    <w:next w:val="51Abs"/>
    <w:qFormat/>
    <w:rsid w:val="00F83742"/>
    <w:pPr>
      <w:keepNext/>
      <w:spacing w:before="80"/>
      <w:jc w:val="center"/>
    </w:pPr>
    <w:rPr>
      <w:b/>
    </w:rPr>
  </w:style>
  <w:style w:type="paragraph" w:customStyle="1" w:styleId="44UeberschrArt">
    <w:name w:val="44_UeberschrArt+"/>
    <w:basedOn w:val="00LegStandard"/>
    <w:next w:val="51Abs"/>
    <w:rsid w:val="00F83742"/>
    <w:pPr>
      <w:keepNext/>
      <w:spacing w:before="160"/>
      <w:jc w:val="center"/>
      <w:outlineLvl w:val="2"/>
    </w:pPr>
    <w:rPr>
      <w:b/>
    </w:rPr>
  </w:style>
  <w:style w:type="paragraph" w:customStyle="1" w:styleId="52Ziffere1">
    <w:name w:val="52_Ziffer_e1"/>
    <w:basedOn w:val="00LegStandard"/>
    <w:qFormat/>
    <w:rsid w:val="00F83742"/>
    <w:pPr>
      <w:tabs>
        <w:tab w:val="right" w:pos="624"/>
        <w:tab w:val="left" w:pos="680"/>
      </w:tabs>
      <w:spacing w:before="40"/>
      <w:ind w:left="680" w:hanging="680"/>
    </w:pPr>
  </w:style>
  <w:style w:type="paragraph" w:customStyle="1" w:styleId="52Ziffere2">
    <w:name w:val="52_Ziffer_e2"/>
    <w:basedOn w:val="00LegStandard"/>
    <w:semiHidden/>
    <w:rsid w:val="00F83742"/>
    <w:pPr>
      <w:tabs>
        <w:tab w:val="right" w:pos="851"/>
        <w:tab w:val="left" w:pos="907"/>
      </w:tabs>
      <w:spacing w:before="40"/>
      <w:ind w:left="907" w:hanging="907"/>
    </w:pPr>
  </w:style>
  <w:style w:type="paragraph" w:customStyle="1" w:styleId="52Ziffere3">
    <w:name w:val="52_Ziffer_e3"/>
    <w:basedOn w:val="00LegStandard"/>
    <w:semiHidden/>
    <w:rsid w:val="00F83742"/>
    <w:pPr>
      <w:tabs>
        <w:tab w:val="right" w:pos="1191"/>
        <w:tab w:val="left" w:pos="1247"/>
      </w:tabs>
      <w:spacing w:before="40"/>
      <w:ind w:left="1247" w:hanging="1247"/>
    </w:pPr>
  </w:style>
  <w:style w:type="paragraph" w:customStyle="1" w:styleId="52Ziffere4">
    <w:name w:val="52_Ziffer_e4"/>
    <w:basedOn w:val="00LegStandard"/>
    <w:semiHidden/>
    <w:rsid w:val="00F83742"/>
    <w:pPr>
      <w:tabs>
        <w:tab w:val="right" w:pos="1588"/>
        <w:tab w:val="left" w:pos="1644"/>
      </w:tabs>
      <w:spacing w:before="40"/>
      <w:ind w:left="1644" w:hanging="1644"/>
    </w:pPr>
  </w:style>
  <w:style w:type="paragraph" w:customStyle="1" w:styleId="52Ziffere5">
    <w:name w:val="52_Ziffer_e5"/>
    <w:basedOn w:val="00LegStandard"/>
    <w:semiHidden/>
    <w:rsid w:val="00F83742"/>
    <w:pPr>
      <w:tabs>
        <w:tab w:val="right" w:pos="1928"/>
        <w:tab w:val="left" w:pos="1985"/>
      </w:tabs>
      <w:spacing w:before="40"/>
      <w:ind w:left="1985" w:hanging="1985"/>
    </w:pPr>
  </w:style>
  <w:style w:type="paragraph" w:customStyle="1" w:styleId="52ZiffermitBetrag">
    <w:name w:val="52_Ziffer_mit_Betrag"/>
    <w:basedOn w:val="00LegStandard"/>
    <w:semiHidden/>
    <w:rsid w:val="00F8374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83742"/>
    <w:pPr>
      <w:tabs>
        <w:tab w:val="clear" w:pos="6663"/>
        <w:tab w:val="clear" w:pos="8505"/>
        <w:tab w:val="right" w:leader="dot" w:pos="4678"/>
        <w:tab w:val="right" w:leader="dot" w:pos="6521"/>
      </w:tabs>
    </w:pPr>
  </w:style>
  <w:style w:type="paragraph" w:customStyle="1" w:styleId="53Literae1">
    <w:name w:val="53_Litera_e1"/>
    <w:basedOn w:val="00LegStandard"/>
    <w:semiHidden/>
    <w:rsid w:val="00F83742"/>
    <w:pPr>
      <w:tabs>
        <w:tab w:val="right" w:pos="624"/>
        <w:tab w:val="left" w:pos="680"/>
      </w:tabs>
      <w:spacing w:before="40"/>
      <w:ind w:left="680" w:hanging="680"/>
    </w:pPr>
  </w:style>
  <w:style w:type="paragraph" w:customStyle="1" w:styleId="53Literae2">
    <w:name w:val="53_Litera_e2"/>
    <w:basedOn w:val="00LegStandard"/>
    <w:semiHidden/>
    <w:qFormat/>
    <w:rsid w:val="00F83742"/>
    <w:pPr>
      <w:tabs>
        <w:tab w:val="right" w:pos="851"/>
        <w:tab w:val="left" w:pos="907"/>
      </w:tabs>
      <w:spacing w:before="40"/>
      <w:ind w:left="907" w:hanging="907"/>
    </w:pPr>
  </w:style>
  <w:style w:type="paragraph" w:customStyle="1" w:styleId="53Literae3">
    <w:name w:val="53_Litera_e3"/>
    <w:basedOn w:val="00LegStandard"/>
    <w:semiHidden/>
    <w:rsid w:val="00F83742"/>
    <w:pPr>
      <w:tabs>
        <w:tab w:val="right" w:pos="1191"/>
        <w:tab w:val="left" w:pos="1247"/>
      </w:tabs>
      <w:spacing w:before="40"/>
      <w:ind w:left="1247" w:hanging="1247"/>
    </w:pPr>
  </w:style>
  <w:style w:type="paragraph" w:customStyle="1" w:styleId="53Literae4">
    <w:name w:val="53_Litera_e4"/>
    <w:basedOn w:val="00LegStandard"/>
    <w:semiHidden/>
    <w:rsid w:val="00F83742"/>
    <w:pPr>
      <w:tabs>
        <w:tab w:val="right" w:pos="1588"/>
        <w:tab w:val="left" w:pos="1644"/>
      </w:tabs>
      <w:spacing w:before="40"/>
      <w:ind w:left="1644" w:hanging="1644"/>
    </w:pPr>
  </w:style>
  <w:style w:type="paragraph" w:customStyle="1" w:styleId="53Literae5">
    <w:name w:val="53_Litera_e5"/>
    <w:basedOn w:val="00LegStandard"/>
    <w:semiHidden/>
    <w:rsid w:val="00F83742"/>
    <w:pPr>
      <w:tabs>
        <w:tab w:val="right" w:pos="1928"/>
        <w:tab w:val="left" w:pos="1985"/>
      </w:tabs>
      <w:spacing w:before="40"/>
      <w:ind w:left="1985" w:hanging="1985"/>
    </w:pPr>
  </w:style>
  <w:style w:type="paragraph" w:customStyle="1" w:styleId="53LiteramitBetrag">
    <w:name w:val="53_Litera_mit_Betrag"/>
    <w:basedOn w:val="52ZiffermitBetrag"/>
    <w:semiHidden/>
    <w:rsid w:val="00F83742"/>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83742"/>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83742"/>
    <w:pPr>
      <w:tabs>
        <w:tab w:val="right" w:pos="624"/>
        <w:tab w:val="left" w:pos="680"/>
      </w:tabs>
      <w:spacing w:before="40"/>
      <w:ind w:left="680" w:hanging="680"/>
    </w:pPr>
  </w:style>
  <w:style w:type="paragraph" w:customStyle="1" w:styleId="54Subliterae2">
    <w:name w:val="54_Sublitera_e2"/>
    <w:basedOn w:val="00LegStandard"/>
    <w:semiHidden/>
    <w:rsid w:val="00F83742"/>
    <w:pPr>
      <w:tabs>
        <w:tab w:val="right" w:pos="851"/>
        <w:tab w:val="left" w:pos="907"/>
      </w:tabs>
      <w:spacing w:before="40"/>
      <w:ind w:left="907" w:hanging="907"/>
    </w:pPr>
  </w:style>
  <w:style w:type="paragraph" w:customStyle="1" w:styleId="54Subliterae3">
    <w:name w:val="54_Sublitera_e3"/>
    <w:basedOn w:val="00LegStandard"/>
    <w:semiHidden/>
    <w:rsid w:val="00F83742"/>
    <w:pPr>
      <w:tabs>
        <w:tab w:val="right" w:pos="1191"/>
        <w:tab w:val="left" w:pos="1247"/>
      </w:tabs>
      <w:spacing w:before="40"/>
      <w:ind w:left="1247" w:hanging="1247"/>
    </w:pPr>
  </w:style>
  <w:style w:type="paragraph" w:customStyle="1" w:styleId="54Subliterae4">
    <w:name w:val="54_Sublitera_e4"/>
    <w:basedOn w:val="00LegStandard"/>
    <w:semiHidden/>
    <w:rsid w:val="00F83742"/>
    <w:pPr>
      <w:tabs>
        <w:tab w:val="right" w:pos="1588"/>
        <w:tab w:val="left" w:pos="1644"/>
      </w:tabs>
      <w:spacing w:before="40"/>
      <w:ind w:left="1644" w:hanging="1644"/>
    </w:pPr>
  </w:style>
  <w:style w:type="paragraph" w:customStyle="1" w:styleId="54Subliterae5">
    <w:name w:val="54_Sublitera_e5"/>
    <w:basedOn w:val="00LegStandard"/>
    <w:semiHidden/>
    <w:rsid w:val="00F83742"/>
    <w:pPr>
      <w:tabs>
        <w:tab w:val="right" w:pos="1928"/>
        <w:tab w:val="left" w:pos="1985"/>
      </w:tabs>
      <w:spacing w:before="40"/>
      <w:ind w:left="1985" w:hanging="1985"/>
    </w:pPr>
  </w:style>
  <w:style w:type="paragraph" w:customStyle="1" w:styleId="54SubliteramitBetrag">
    <w:name w:val="54_Sublitera_mit_Betrag"/>
    <w:basedOn w:val="52ZiffermitBetrag"/>
    <w:semiHidden/>
    <w:rsid w:val="00F83742"/>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83742"/>
    <w:pPr>
      <w:tabs>
        <w:tab w:val="right" w:pos="624"/>
        <w:tab w:val="left" w:pos="680"/>
      </w:tabs>
      <w:spacing w:before="40"/>
      <w:ind w:left="680" w:hanging="680"/>
    </w:pPr>
  </w:style>
  <w:style w:type="paragraph" w:customStyle="1" w:styleId="54aStriche2">
    <w:name w:val="54a_Strich_e2"/>
    <w:basedOn w:val="00LegStandard"/>
    <w:semiHidden/>
    <w:rsid w:val="00F83742"/>
    <w:pPr>
      <w:tabs>
        <w:tab w:val="right" w:pos="851"/>
        <w:tab w:val="left" w:pos="907"/>
      </w:tabs>
      <w:spacing w:before="40"/>
      <w:ind w:left="907" w:hanging="907"/>
    </w:pPr>
  </w:style>
  <w:style w:type="paragraph" w:customStyle="1" w:styleId="54aStriche3">
    <w:name w:val="54a_Strich_e3"/>
    <w:basedOn w:val="00LegStandard"/>
    <w:semiHidden/>
    <w:qFormat/>
    <w:rsid w:val="00F83742"/>
    <w:pPr>
      <w:tabs>
        <w:tab w:val="right" w:pos="1191"/>
        <w:tab w:val="left" w:pos="1247"/>
      </w:tabs>
      <w:spacing w:before="40"/>
      <w:ind w:left="1247" w:hanging="1247"/>
    </w:pPr>
  </w:style>
  <w:style w:type="paragraph" w:customStyle="1" w:styleId="54aStriche4">
    <w:name w:val="54a_Strich_e4"/>
    <w:basedOn w:val="00LegStandard"/>
    <w:semiHidden/>
    <w:rsid w:val="00F83742"/>
    <w:pPr>
      <w:tabs>
        <w:tab w:val="right" w:pos="1588"/>
        <w:tab w:val="left" w:pos="1644"/>
      </w:tabs>
      <w:spacing w:before="40"/>
      <w:ind w:left="1644" w:hanging="1644"/>
    </w:pPr>
  </w:style>
  <w:style w:type="paragraph" w:customStyle="1" w:styleId="54aStriche5">
    <w:name w:val="54a_Strich_e5"/>
    <w:basedOn w:val="00LegStandard"/>
    <w:semiHidden/>
    <w:rsid w:val="00F83742"/>
    <w:pPr>
      <w:tabs>
        <w:tab w:val="right" w:pos="1928"/>
        <w:tab w:val="left" w:pos="1985"/>
      </w:tabs>
      <w:spacing w:before="40"/>
      <w:ind w:left="1985" w:hanging="1985"/>
    </w:pPr>
  </w:style>
  <w:style w:type="paragraph" w:customStyle="1" w:styleId="54aStriche6">
    <w:name w:val="54a_Strich_e6"/>
    <w:basedOn w:val="00LegStandard"/>
    <w:semiHidden/>
    <w:rsid w:val="00F83742"/>
    <w:pPr>
      <w:tabs>
        <w:tab w:val="right" w:pos="2268"/>
        <w:tab w:val="left" w:pos="2325"/>
      </w:tabs>
      <w:spacing w:before="40"/>
      <w:ind w:left="2325" w:hanging="2325"/>
    </w:pPr>
  </w:style>
  <w:style w:type="paragraph" w:customStyle="1" w:styleId="54aStriche7">
    <w:name w:val="54a_Strich_e7"/>
    <w:basedOn w:val="00LegStandard"/>
    <w:semiHidden/>
    <w:rsid w:val="00F83742"/>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83742"/>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83742"/>
    <w:pPr>
      <w:spacing w:before="40"/>
    </w:pPr>
  </w:style>
  <w:style w:type="paragraph" w:customStyle="1" w:styleId="56SchlussteilZiff">
    <w:name w:val="56_SchlussteilZiff"/>
    <w:basedOn w:val="00LegStandard"/>
    <w:next w:val="51Abs"/>
    <w:semiHidden/>
    <w:rsid w:val="00F83742"/>
    <w:pPr>
      <w:spacing w:before="40"/>
      <w:ind w:left="680"/>
    </w:pPr>
  </w:style>
  <w:style w:type="paragraph" w:customStyle="1" w:styleId="57SchlussteilLit">
    <w:name w:val="57_SchlussteilLit"/>
    <w:basedOn w:val="00LegStandard"/>
    <w:next w:val="51Abs"/>
    <w:semiHidden/>
    <w:rsid w:val="00F83742"/>
    <w:pPr>
      <w:spacing w:before="40"/>
      <w:ind w:left="907"/>
    </w:pPr>
  </w:style>
  <w:style w:type="paragraph" w:customStyle="1" w:styleId="61TabText">
    <w:name w:val="61_TabText"/>
    <w:basedOn w:val="00LegStandard"/>
    <w:rsid w:val="00F83742"/>
    <w:pPr>
      <w:jc w:val="left"/>
    </w:pPr>
  </w:style>
  <w:style w:type="paragraph" w:customStyle="1" w:styleId="61aTabTextRechtsb">
    <w:name w:val="61a_TabTextRechtsb"/>
    <w:basedOn w:val="61TabText"/>
    <w:rsid w:val="00F83742"/>
    <w:pPr>
      <w:jc w:val="right"/>
    </w:pPr>
  </w:style>
  <w:style w:type="paragraph" w:customStyle="1" w:styleId="61bTabTextZentriert">
    <w:name w:val="61b_TabTextZentriert"/>
    <w:basedOn w:val="61TabText"/>
    <w:rsid w:val="00F83742"/>
    <w:pPr>
      <w:jc w:val="center"/>
    </w:pPr>
  </w:style>
  <w:style w:type="paragraph" w:customStyle="1" w:styleId="61cTabTextBlock">
    <w:name w:val="61c_TabTextBlock"/>
    <w:basedOn w:val="61TabText"/>
    <w:rsid w:val="00F83742"/>
    <w:pPr>
      <w:jc w:val="both"/>
    </w:pPr>
  </w:style>
  <w:style w:type="paragraph" w:customStyle="1" w:styleId="62Kopfzeile">
    <w:name w:val="62_Kopfzeile"/>
    <w:basedOn w:val="51Abs"/>
    <w:rsid w:val="00F83742"/>
    <w:pPr>
      <w:tabs>
        <w:tab w:val="center" w:pos="4253"/>
        <w:tab w:val="right" w:pos="8505"/>
      </w:tabs>
      <w:ind w:firstLine="0"/>
    </w:pPr>
  </w:style>
  <w:style w:type="paragraph" w:customStyle="1" w:styleId="65FNText">
    <w:name w:val="65_FN_Text"/>
    <w:basedOn w:val="00LegStandard"/>
    <w:rsid w:val="00F83742"/>
    <w:rPr>
      <w:sz w:val="18"/>
    </w:rPr>
  </w:style>
  <w:style w:type="paragraph" w:customStyle="1" w:styleId="63Fuzeile">
    <w:name w:val="63_Fußzeile"/>
    <w:basedOn w:val="65FNText"/>
    <w:rsid w:val="00F83742"/>
    <w:pPr>
      <w:tabs>
        <w:tab w:val="center" w:pos="4253"/>
        <w:tab w:val="right" w:pos="8505"/>
      </w:tabs>
    </w:pPr>
  </w:style>
  <w:style w:type="paragraph" w:customStyle="1" w:styleId="68UnterschrL">
    <w:name w:val="68_UnterschrL"/>
    <w:basedOn w:val="00LegStandard"/>
    <w:rsid w:val="00F83742"/>
    <w:pPr>
      <w:spacing w:before="160"/>
      <w:jc w:val="left"/>
    </w:pPr>
    <w:rPr>
      <w:b/>
    </w:rPr>
  </w:style>
  <w:style w:type="paragraph" w:customStyle="1" w:styleId="69UnterschrM">
    <w:name w:val="69_UnterschrM"/>
    <w:basedOn w:val="68UnterschrL"/>
    <w:rsid w:val="00F83742"/>
    <w:pPr>
      <w:jc w:val="center"/>
    </w:pPr>
  </w:style>
  <w:style w:type="paragraph" w:customStyle="1" w:styleId="71Anlagenbez">
    <w:name w:val="71_Anlagenbez"/>
    <w:basedOn w:val="00LegStandard"/>
    <w:rsid w:val="00F83742"/>
    <w:pPr>
      <w:spacing w:before="160"/>
      <w:jc w:val="right"/>
      <w:outlineLvl w:val="0"/>
    </w:pPr>
    <w:rPr>
      <w:b/>
      <w:sz w:val="22"/>
    </w:rPr>
  </w:style>
  <w:style w:type="paragraph" w:customStyle="1" w:styleId="83ErlText">
    <w:name w:val="83_ErlText"/>
    <w:basedOn w:val="00LegStandard"/>
    <w:link w:val="83ErlTextZchn"/>
    <w:rsid w:val="00F83742"/>
    <w:pPr>
      <w:spacing w:before="80"/>
    </w:pPr>
  </w:style>
  <w:style w:type="paragraph" w:customStyle="1" w:styleId="81ErlUeberschrZ">
    <w:name w:val="81_ErlUeberschrZ"/>
    <w:basedOn w:val="00LegStandard"/>
    <w:next w:val="83ErlText"/>
    <w:rsid w:val="00F83742"/>
    <w:pPr>
      <w:keepNext/>
      <w:spacing w:before="320"/>
      <w:jc w:val="center"/>
      <w:outlineLvl w:val="0"/>
    </w:pPr>
    <w:rPr>
      <w:b/>
      <w:sz w:val="22"/>
    </w:rPr>
  </w:style>
  <w:style w:type="paragraph" w:customStyle="1" w:styleId="82ErlUeberschrL">
    <w:name w:val="82_ErlUeberschrL"/>
    <w:basedOn w:val="00LegStandard"/>
    <w:next w:val="83ErlText"/>
    <w:rsid w:val="00F83742"/>
    <w:pPr>
      <w:keepNext/>
      <w:spacing w:before="80"/>
      <w:outlineLvl w:val="1"/>
    </w:pPr>
    <w:rPr>
      <w:b/>
    </w:rPr>
  </w:style>
  <w:style w:type="paragraph" w:customStyle="1" w:styleId="85ErlAufzaehlg">
    <w:name w:val="85_ErlAufzaehlg"/>
    <w:basedOn w:val="83ErlText"/>
    <w:rsid w:val="00F83742"/>
    <w:pPr>
      <w:tabs>
        <w:tab w:val="left" w:pos="397"/>
      </w:tabs>
      <w:ind w:left="397" w:hanging="397"/>
    </w:pPr>
  </w:style>
  <w:style w:type="paragraph" w:customStyle="1" w:styleId="89TGUEUeberschrSpalte">
    <w:name w:val="89_TGUE_UeberschrSpalte"/>
    <w:basedOn w:val="00LegStandard"/>
    <w:rsid w:val="00F83742"/>
    <w:pPr>
      <w:keepNext/>
      <w:spacing w:before="80"/>
      <w:jc w:val="center"/>
    </w:pPr>
    <w:rPr>
      <w:b/>
    </w:rPr>
  </w:style>
  <w:style w:type="paragraph" w:customStyle="1" w:styleId="PDAntragsformel">
    <w:name w:val="PD_Antragsformel"/>
    <w:basedOn w:val="Normal"/>
    <w:rsid w:val="00F83742"/>
    <w:pPr>
      <w:spacing w:before="280" w:line="220" w:lineRule="exact"/>
      <w:jc w:val="both"/>
    </w:pPr>
    <w:rPr>
      <w:rFonts w:eastAsia="Times New Roman"/>
      <w:lang w:eastAsia="en-US"/>
    </w:rPr>
  </w:style>
  <w:style w:type="paragraph" w:customStyle="1" w:styleId="PDAllonge">
    <w:name w:val="PD_Allonge"/>
    <w:basedOn w:val="PDAntragsformel"/>
    <w:rsid w:val="00F83742"/>
    <w:pPr>
      <w:spacing w:after="200" w:line="240" w:lineRule="auto"/>
      <w:jc w:val="center"/>
    </w:pPr>
    <w:rPr>
      <w:sz w:val="28"/>
    </w:rPr>
  </w:style>
  <w:style w:type="paragraph" w:customStyle="1" w:styleId="PDAllongeB">
    <w:name w:val="PD_Allonge_B"/>
    <w:basedOn w:val="PDAllonge"/>
    <w:rsid w:val="00F83742"/>
    <w:pPr>
      <w:jc w:val="both"/>
    </w:pPr>
  </w:style>
  <w:style w:type="paragraph" w:customStyle="1" w:styleId="PDAllongeL">
    <w:name w:val="PD_Allonge_L"/>
    <w:basedOn w:val="PDAllonge"/>
    <w:rsid w:val="00F83742"/>
    <w:pPr>
      <w:jc w:val="left"/>
    </w:pPr>
  </w:style>
  <w:style w:type="paragraph" w:customStyle="1" w:styleId="PDBrief">
    <w:name w:val="PD_Brief"/>
    <w:basedOn w:val="00LegStandard"/>
    <w:rsid w:val="00F83742"/>
    <w:pPr>
      <w:spacing w:before="80" w:line="240" w:lineRule="auto"/>
    </w:pPr>
    <w:rPr>
      <w:sz w:val="22"/>
    </w:rPr>
  </w:style>
  <w:style w:type="paragraph" w:customStyle="1" w:styleId="PDDatum">
    <w:name w:val="PD_Datum"/>
    <w:basedOn w:val="PDAntragsformel"/>
    <w:next w:val="Normal"/>
    <w:rsid w:val="00F83742"/>
  </w:style>
  <w:style w:type="paragraph" w:customStyle="1" w:styleId="PDEntschliessung">
    <w:name w:val="PD_Entschliessung"/>
    <w:basedOn w:val="00LegStandard"/>
    <w:rsid w:val="00F83742"/>
    <w:pPr>
      <w:spacing w:before="160"/>
    </w:pPr>
    <w:rPr>
      <w:b/>
      <w:snapToGrid/>
      <w:sz w:val="22"/>
      <w:lang w:eastAsia="en-US"/>
    </w:rPr>
  </w:style>
  <w:style w:type="paragraph" w:customStyle="1" w:styleId="PDK1Ausg">
    <w:name w:val="PD_K1Ausg"/>
    <w:next w:val="Normal"/>
    <w:rsid w:val="00F83742"/>
    <w:pPr>
      <w:spacing w:before="1285" w:after="540" w:line="240" w:lineRule="auto"/>
    </w:pPr>
    <w:rPr>
      <w:rFonts w:ascii="Times New Roman" w:hAnsi="Times New Roman"/>
      <w:b/>
      <w:noProof/>
      <w:color w:val="000000" w:themeColor="text1"/>
      <w:sz w:val="22"/>
      <w:szCs w:val="20"/>
      <w:lang w:eastAsia="en-US"/>
      <w14:numForm w14:val="default"/>
    </w:rPr>
  </w:style>
  <w:style w:type="paragraph" w:customStyle="1" w:styleId="PDK1">
    <w:name w:val="PD_K1"/>
    <w:next w:val="PDK1Ausg"/>
    <w:rsid w:val="00F83742"/>
    <w:pPr>
      <w:pBdr>
        <w:bottom w:val="single" w:sz="12" w:space="1" w:color="auto"/>
      </w:pBdr>
      <w:spacing w:after="0" w:line="240" w:lineRule="auto"/>
      <w:jc w:val="center"/>
    </w:pPr>
    <w:rPr>
      <w:rFonts w:ascii="Times New Roman" w:hAnsi="Times New Roman"/>
      <w:b/>
      <w:noProof/>
      <w:color w:val="000000" w:themeColor="text1"/>
      <w:spacing w:val="-8"/>
      <w:sz w:val="24"/>
      <w:szCs w:val="20"/>
      <w:lang w:eastAsia="en-US"/>
      <w14:numForm w14:val="default"/>
    </w:rPr>
  </w:style>
  <w:style w:type="paragraph" w:customStyle="1" w:styleId="PDK1Anlage">
    <w:name w:val="PD_K1Anlage"/>
    <w:basedOn w:val="PDK1"/>
    <w:next w:val="PDK1Ausg"/>
    <w:rsid w:val="00F83742"/>
    <w:pPr>
      <w:pBdr>
        <w:bottom w:val="none" w:sz="0" w:space="0" w:color="auto"/>
      </w:pBdr>
      <w:jc w:val="right"/>
    </w:pPr>
  </w:style>
  <w:style w:type="paragraph" w:customStyle="1" w:styleId="PDK2">
    <w:name w:val="PD_K2"/>
    <w:basedOn w:val="PDK1"/>
    <w:next w:val="Normal"/>
    <w:rsid w:val="00F83742"/>
    <w:pPr>
      <w:pBdr>
        <w:bottom w:val="none" w:sz="0" w:space="0" w:color="auto"/>
      </w:pBdr>
      <w:spacing w:after="227"/>
      <w:jc w:val="left"/>
    </w:pPr>
    <w:rPr>
      <w:spacing w:val="0"/>
      <w:sz w:val="44"/>
    </w:rPr>
  </w:style>
  <w:style w:type="paragraph" w:customStyle="1" w:styleId="PDVorlage">
    <w:name w:val="PD_Vorlage"/>
    <w:basedOn w:val="11Titel"/>
    <w:next w:val="Normal"/>
    <w:rsid w:val="00F83742"/>
    <w:pPr>
      <w:spacing w:before="0" w:after="360"/>
    </w:pPr>
    <w:rPr>
      <w:lang w:eastAsia="en-US"/>
    </w:rPr>
  </w:style>
  <w:style w:type="paragraph" w:customStyle="1" w:styleId="PDK3">
    <w:name w:val="PD_K3"/>
    <w:basedOn w:val="PDK2"/>
    <w:next w:val="PDVorlage"/>
    <w:rsid w:val="00F83742"/>
    <w:pPr>
      <w:spacing w:after="400"/>
    </w:pPr>
    <w:rPr>
      <w:sz w:val="36"/>
    </w:rPr>
  </w:style>
  <w:style w:type="paragraph" w:customStyle="1" w:styleId="PDK4">
    <w:name w:val="PD_K4"/>
    <w:basedOn w:val="PDK3"/>
    <w:rsid w:val="00F83742"/>
    <w:pPr>
      <w:spacing w:after="120"/>
    </w:pPr>
    <w:rPr>
      <w:sz w:val="26"/>
    </w:rPr>
  </w:style>
  <w:style w:type="paragraph" w:customStyle="1" w:styleId="PDKopfzeile">
    <w:name w:val="PD_Kopfzeile"/>
    <w:basedOn w:val="51Abs"/>
    <w:rsid w:val="00F83742"/>
    <w:pPr>
      <w:tabs>
        <w:tab w:val="center" w:pos="4253"/>
        <w:tab w:val="right" w:pos="8505"/>
      </w:tabs>
    </w:pPr>
    <w:rPr>
      <w:snapToGrid/>
    </w:rPr>
  </w:style>
  <w:style w:type="paragraph" w:customStyle="1" w:styleId="PDU1">
    <w:name w:val="PD_U1"/>
    <w:basedOn w:val="00LegStandard"/>
    <w:next w:val="Normal"/>
    <w:rsid w:val="00F83742"/>
    <w:pPr>
      <w:tabs>
        <w:tab w:val="center" w:pos="2126"/>
        <w:tab w:val="center" w:pos="6379"/>
      </w:tabs>
      <w:spacing w:before="440"/>
    </w:pPr>
    <w:rPr>
      <w:b/>
    </w:rPr>
  </w:style>
  <w:style w:type="paragraph" w:customStyle="1" w:styleId="PDU2">
    <w:name w:val="PD_U2"/>
    <w:basedOn w:val="PDU1"/>
    <w:rsid w:val="00F83742"/>
    <w:pPr>
      <w:spacing w:before="100"/>
    </w:pPr>
    <w:rPr>
      <w:b w:val="0"/>
      <w:sz w:val="18"/>
    </w:rPr>
  </w:style>
  <w:style w:type="paragraph" w:customStyle="1" w:styleId="PDU3">
    <w:name w:val="PD_U3"/>
    <w:basedOn w:val="PDU2"/>
    <w:rsid w:val="00F83742"/>
    <w:pPr>
      <w:tabs>
        <w:tab w:val="clear" w:pos="2126"/>
        <w:tab w:val="clear" w:pos="6379"/>
        <w:tab w:val="center" w:pos="4536"/>
      </w:tabs>
      <w:jc w:val="center"/>
    </w:pPr>
  </w:style>
  <w:style w:type="paragraph" w:customStyle="1" w:styleId="62KopfzeileQuer">
    <w:name w:val="62_KopfzeileQuer"/>
    <w:basedOn w:val="51Abs"/>
    <w:rsid w:val="00F83742"/>
    <w:pPr>
      <w:tabs>
        <w:tab w:val="center" w:pos="6719"/>
        <w:tab w:val="right" w:pos="13438"/>
      </w:tabs>
      <w:ind w:firstLine="0"/>
    </w:pPr>
  </w:style>
  <w:style w:type="paragraph" w:customStyle="1" w:styleId="63FuzeileQuer">
    <w:name w:val="63_FußzeileQuer"/>
    <w:basedOn w:val="65FNText"/>
    <w:rsid w:val="00F83742"/>
    <w:pPr>
      <w:tabs>
        <w:tab w:val="center" w:pos="6719"/>
        <w:tab w:val="right" w:pos="13438"/>
      </w:tabs>
    </w:pPr>
  </w:style>
  <w:style w:type="paragraph" w:customStyle="1" w:styleId="57Schlussteile1">
    <w:name w:val="57_Schlussteil_e1"/>
    <w:basedOn w:val="00LegStandard"/>
    <w:next w:val="51Abs"/>
    <w:semiHidden/>
    <w:rsid w:val="00F83742"/>
    <w:pPr>
      <w:spacing w:before="40"/>
      <w:ind w:left="454"/>
    </w:pPr>
  </w:style>
  <w:style w:type="paragraph" w:customStyle="1" w:styleId="57Schlussteile4">
    <w:name w:val="57_Schlussteil_e4"/>
    <w:basedOn w:val="00LegStandard"/>
    <w:next w:val="51Abs"/>
    <w:semiHidden/>
    <w:rsid w:val="00F83742"/>
    <w:pPr>
      <w:spacing w:before="40"/>
      <w:ind w:left="1247"/>
    </w:pPr>
    <w:rPr>
      <w:snapToGrid/>
    </w:rPr>
  </w:style>
  <w:style w:type="paragraph" w:customStyle="1" w:styleId="57Schlussteile5">
    <w:name w:val="57_Schlussteil_e5"/>
    <w:basedOn w:val="00LegStandard"/>
    <w:next w:val="51Abs"/>
    <w:semiHidden/>
    <w:rsid w:val="00F83742"/>
    <w:pPr>
      <w:spacing w:before="40"/>
      <w:ind w:left="1644"/>
    </w:pPr>
    <w:rPr>
      <w:snapToGrid/>
    </w:rPr>
  </w:style>
  <w:style w:type="paragraph" w:customStyle="1" w:styleId="32InhaltEintragEinzug">
    <w:name w:val="32_InhaltEintragEinzug"/>
    <w:basedOn w:val="32InhaltEintrag"/>
    <w:rsid w:val="00F83742"/>
    <w:pPr>
      <w:tabs>
        <w:tab w:val="right" w:pos="1021"/>
        <w:tab w:val="left" w:pos="1191"/>
      </w:tabs>
      <w:ind w:left="1191" w:hanging="1191"/>
    </w:pPr>
  </w:style>
  <w:style w:type="paragraph" w:customStyle="1" w:styleId="52Aufzaehle1Ziffer">
    <w:name w:val="52_Aufzaehl_e1_Ziffer"/>
    <w:basedOn w:val="00LegStandard"/>
    <w:qFormat/>
    <w:rsid w:val="00F83742"/>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F83742"/>
    <w:pPr>
      <w:tabs>
        <w:tab w:val="clear" w:pos="6663"/>
        <w:tab w:val="clear" w:pos="8505"/>
        <w:tab w:val="right" w:leader="dot" w:pos="4678"/>
        <w:tab w:val="right" w:leader="dot" w:pos="6521"/>
      </w:tabs>
    </w:pPr>
  </w:style>
  <w:style w:type="paragraph" w:customStyle="1" w:styleId="52Aufzaehle2Lit">
    <w:name w:val="52_Aufzaehl_e2_Lit"/>
    <w:basedOn w:val="00LegStandard"/>
    <w:rsid w:val="00F83742"/>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F83742"/>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83742"/>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83742"/>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F83742"/>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83742"/>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83742"/>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F83742"/>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83742"/>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83742"/>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F83742"/>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F83742"/>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F83742"/>
    <w:pPr>
      <w:spacing w:before="40"/>
    </w:pPr>
    <w:rPr>
      <w:lang w:eastAsia="de-AT"/>
    </w:rPr>
  </w:style>
  <w:style w:type="paragraph" w:customStyle="1" w:styleId="58Schlussteile05">
    <w:name w:val="58_Schlussteil_e0.5"/>
    <w:basedOn w:val="00LegStandard"/>
    <w:next w:val="51Abs"/>
    <w:rsid w:val="00F83742"/>
    <w:pPr>
      <w:spacing w:before="40"/>
      <w:ind w:left="454"/>
    </w:pPr>
  </w:style>
  <w:style w:type="paragraph" w:customStyle="1" w:styleId="58Schlussteile05mitBetrag">
    <w:name w:val="58_Schlussteil_e0.5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F83742"/>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F83742"/>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83742"/>
    <w:pPr>
      <w:spacing w:before="40"/>
      <w:ind w:left="680"/>
    </w:pPr>
    <w:rPr>
      <w:lang w:eastAsia="de-AT"/>
    </w:rPr>
  </w:style>
  <w:style w:type="paragraph" w:customStyle="1" w:styleId="58Schlussteile1ZiffermitBetrag">
    <w:name w:val="58_Schlussteil_e1_Ziffer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F83742"/>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83742"/>
    <w:pPr>
      <w:spacing w:before="40"/>
      <w:ind w:left="907"/>
    </w:pPr>
    <w:rPr>
      <w:lang w:eastAsia="de-AT"/>
    </w:rPr>
  </w:style>
  <w:style w:type="paragraph" w:customStyle="1" w:styleId="58Schlussteile2LitmitBetrag">
    <w:name w:val="58_Schlussteil_e2_Lit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F83742"/>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83742"/>
    <w:pPr>
      <w:spacing w:before="40"/>
      <w:ind w:left="1247"/>
    </w:pPr>
  </w:style>
  <w:style w:type="paragraph" w:customStyle="1" w:styleId="58Schlussteile3SublitmitBetrag">
    <w:name w:val="58_Schlussteil_e3_Sublit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F83742"/>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83742"/>
    <w:pPr>
      <w:spacing w:before="40"/>
      <w:ind w:left="1644"/>
    </w:pPr>
  </w:style>
  <w:style w:type="paragraph" w:customStyle="1" w:styleId="58Schlussteile4StrichmitBetrag">
    <w:name w:val="58_Schlussteil_e4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F83742"/>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83742"/>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83742"/>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83742"/>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83742"/>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83742"/>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83742"/>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83742"/>
    <w:pPr>
      <w:spacing w:before="40"/>
      <w:ind w:left="1985"/>
    </w:pPr>
  </w:style>
  <w:style w:type="paragraph" w:customStyle="1" w:styleId="58Schlussteile5StrichmitBetrag">
    <w:name w:val="58_Schlussteil_e5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F83742"/>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83742"/>
    <w:pPr>
      <w:spacing w:before="40"/>
      <w:ind w:left="2325"/>
    </w:pPr>
  </w:style>
  <w:style w:type="paragraph" w:customStyle="1" w:styleId="58Schlussteile6StrichmitBetrag">
    <w:name w:val="58_Schlussteil_e6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F83742"/>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83742"/>
    <w:pPr>
      <w:spacing w:before="40"/>
      <w:ind w:left="2665"/>
    </w:pPr>
  </w:style>
  <w:style w:type="paragraph" w:customStyle="1" w:styleId="58Schlussteile7StrichmitBetrag">
    <w:name w:val="58_Schlussteil_e7_Strich_mit_Betrag"/>
    <w:basedOn w:val="00LegStandard"/>
    <w:rsid w:val="00F8374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F83742"/>
    <w:pPr>
      <w:tabs>
        <w:tab w:val="clear" w:pos="6663"/>
        <w:tab w:val="clear" w:pos="8505"/>
        <w:tab w:val="right" w:leader="dot" w:pos="4678"/>
        <w:tab w:val="right" w:leader="dot" w:pos="6521"/>
      </w:tabs>
    </w:pPr>
  </w:style>
  <w:style w:type="paragraph" w:customStyle="1" w:styleId="PDFuzeile">
    <w:name w:val="PD_Fußzeile"/>
    <w:basedOn w:val="Footer"/>
    <w:rsid w:val="00F83742"/>
    <w:pPr>
      <w:shd w:val="clear" w:color="auto" w:fill="CCCCCC"/>
      <w:spacing w:before="120"/>
      <w:jc w:val="center"/>
    </w:pPr>
    <w:rPr>
      <w:rFonts w:ascii="Times" w:eastAsia="Times New Roman" w:hAnsi="Times"/>
      <w:b/>
      <w:snapToGrid/>
      <w:sz w:val="18"/>
    </w:rPr>
  </w:style>
  <w:style w:type="table" w:styleId="PlainTable3">
    <w:name w:val="Plain Table 3"/>
    <w:basedOn w:val="TableNormal"/>
    <w:uiPriority w:val="43"/>
    <w:locked/>
    <w:rsid w:val="00CC3D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CC3D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CC3D6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locked/>
    <w:rsid w:val="00CC3D6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CC3D6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locked/>
    <w:rsid w:val="00CC3D6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46"/>
    <w:locked/>
    <w:rsid w:val="00CC3D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CC3D6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CC3D6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CC3D6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CC3D6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CC3D6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CC3D6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CC3D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CC3D6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locked/>
    <w:rsid w:val="00CC3D6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locked/>
    <w:rsid w:val="00CC3D6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locked/>
    <w:rsid w:val="00CC3D6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locked/>
    <w:rsid w:val="00CC3D6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locked/>
    <w:rsid w:val="00CC3D6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locked/>
    <w:rsid w:val="00CC3D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CC3D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locked/>
    <w:rsid w:val="00CC3D6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locked/>
    <w:rsid w:val="00CC3D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locked/>
    <w:rsid w:val="00CC3D6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locked/>
    <w:rsid w:val="00CC3D6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locked/>
    <w:rsid w:val="00CC3D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locked/>
    <w:rsid w:val="00CC3D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CC3D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locked/>
    <w:rsid w:val="00CC3D6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locked/>
    <w:rsid w:val="00CC3D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locked/>
    <w:rsid w:val="00CC3D6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locked/>
    <w:rsid w:val="00CC3D6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locked/>
    <w:rsid w:val="00CC3D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locked/>
    <w:rsid w:val="00CC3D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Accent1">
    <w:name w:val="Grid Table 6 Colorful Accent 1"/>
    <w:basedOn w:val="TableNormal"/>
    <w:uiPriority w:val="51"/>
    <w:locked/>
    <w:rsid w:val="00CC3D6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locked/>
    <w:rsid w:val="00CC3D6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locked/>
    <w:rsid w:val="00CC3D6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locked/>
    <w:rsid w:val="00CC3D6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locked/>
    <w:rsid w:val="00CC3D6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locked/>
    <w:rsid w:val="00CC3D6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Accent1">
    <w:name w:val="Grid Table 7 Colorful Accent 1"/>
    <w:basedOn w:val="TableNormal"/>
    <w:uiPriority w:val="52"/>
    <w:locked/>
    <w:rsid w:val="00CC3D6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locked/>
    <w:rsid w:val="00CC3D6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locked/>
    <w:rsid w:val="00CC3D6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locked/>
    <w:rsid w:val="00CC3D6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locked/>
    <w:rsid w:val="00CC3D6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locked/>
    <w:rsid w:val="00CC3D6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FootnoteReference">
    <w:name w:val="footnote reference"/>
    <w:basedOn w:val="DefaultParagraphFont"/>
    <w:rsid w:val="00F83742"/>
    <w:rPr>
      <w:sz w:val="20"/>
      <w:vertAlign w:val="baseline"/>
    </w:rPr>
  </w:style>
  <w:style w:type="character" w:styleId="CommentReference">
    <w:name w:val="annotation reference"/>
    <w:basedOn w:val="DefaultParagraphFont"/>
    <w:semiHidden/>
    <w:locked/>
    <w:rsid w:val="00F83742"/>
    <w:rPr>
      <w:color w:val="FF0000"/>
      <w:sz w:val="16"/>
      <w:szCs w:val="16"/>
    </w:rPr>
  </w:style>
  <w:style w:type="character" w:styleId="EndnoteReference">
    <w:name w:val="endnote reference"/>
    <w:basedOn w:val="DefaultParagraphFont"/>
    <w:rsid w:val="00F83742"/>
    <w:rPr>
      <w:sz w:val="20"/>
      <w:vertAlign w:val="baseline"/>
    </w:rPr>
  </w:style>
  <w:style w:type="character" w:styleId="PlaceholderText">
    <w:name w:val="Placeholder Text"/>
    <w:basedOn w:val="DefaultParagraphFont"/>
    <w:uiPriority w:val="99"/>
    <w:semiHidden/>
    <w:locked/>
    <w:rsid w:val="003E33AD"/>
    <w:rPr>
      <w:color w:val="808080"/>
    </w:rPr>
  </w:style>
  <w:style w:type="character" w:customStyle="1" w:styleId="83ErlTextZchn">
    <w:name w:val="83_ErlText Zchn"/>
    <w:link w:val="83ErlText"/>
    <w:locked/>
    <w:rsid w:val="003E33AD"/>
    <w:rPr>
      <w:rFonts w:ascii="Times New Roman" w:hAnsi="Times New Roman"/>
      <w:snapToGrid w:val="0"/>
      <w:color w:val="000000"/>
      <w:sz w:val="20"/>
      <w:szCs w:val="20"/>
      <w14:numForm w14:val="default"/>
    </w:rPr>
  </w:style>
  <w:style w:type="character" w:customStyle="1" w:styleId="66FNZeichen">
    <w:name w:val="66_FN_Zeichen"/>
    <w:rsid w:val="00F83742"/>
    <w:rPr>
      <w:sz w:val="20"/>
      <w:szCs w:val="20"/>
      <w:vertAlign w:val="superscript"/>
    </w:rPr>
  </w:style>
  <w:style w:type="character" w:customStyle="1" w:styleId="990Fehler">
    <w:name w:val="990_Fehler"/>
    <w:basedOn w:val="DefaultParagraphFont"/>
    <w:semiHidden/>
    <w:locked/>
    <w:rsid w:val="00F83742"/>
    <w:rPr>
      <w:color w:val="FF0000"/>
    </w:rPr>
  </w:style>
  <w:style w:type="character" w:customStyle="1" w:styleId="991GldSymbol">
    <w:name w:val="991_GldSymbol"/>
    <w:rsid w:val="00F83742"/>
    <w:rPr>
      <w:b/>
      <w:color w:val="000000"/>
    </w:rPr>
  </w:style>
  <w:style w:type="character" w:customStyle="1" w:styleId="992Normal">
    <w:name w:val="992_Normal"/>
    <w:rsid w:val="00F83742"/>
    <w:rPr>
      <w:dstrike w:val="0"/>
      <w:vertAlign w:val="baseline"/>
    </w:rPr>
  </w:style>
  <w:style w:type="character" w:customStyle="1" w:styleId="992bNormalundFett">
    <w:name w:val="992b_Normal_und_Fett"/>
    <w:basedOn w:val="992Normal"/>
    <w:rsid w:val="00F83742"/>
    <w:rPr>
      <w:b/>
      <w:dstrike w:val="0"/>
      <w:vertAlign w:val="baseline"/>
    </w:rPr>
  </w:style>
  <w:style w:type="character" w:customStyle="1" w:styleId="993Fett">
    <w:name w:val="993_Fett"/>
    <w:rsid w:val="00F83742"/>
    <w:rPr>
      <w:b/>
    </w:rPr>
  </w:style>
  <w:style w:type="character" w:customStyle="1" w:styleId="994Kursiv">
    <w:name w:val="994_Kursiv"/>
    <w:rsid w:val="00F83742"/>
    <w:rPr>
      <w:i/>
    </w:rPr>
  </w:style>
  <w:style w:type="character" w:customStyle="1" w:styleId="995Unterstrichen">
    <w:name w:val="995_Unterstrichen"/>
    <w:rsid w:val="00F83742"/>
    <w:rPr>
      <w:u w:val="single"/>
    </w:rPr>
  </w:style>
  <w:style w:type="character" w:customStyle="1" w:styleId="996Gesperrt">
    <w:name w:val="996_Gesperrt"/>
    <w:rsid w:val="00F83742"/>
    <w:rPr>
      <w:spacing w:val="26"/>
    </w:rPr>
  </w:style>
  <w:style w:type="character" w:customStyle="1" w:styleId="997Hoch">
    <w:name w:val="997_Hoch"/>
    <w:rsid w:val="00F83742"/>
    <w:rPr>
      <w:vertAlign w:val="superscript"/>
    </w:rPr>
  </w:style>
  <w:style w:type="character" w:customStyle="1" w:styleId="998Tief">
    <w:name w:val="998_Tief"/>
    <w:rsid w:val="00F83742"/>
    <w:rPr>
      <w:vertAlign w:val="subscript"/>
    </w:rPr>
  </w:style>
  <w:style w:type="character" w:customStyle="1" w:styleId="999FettundKursiv">
    <w:name w:val="999_Fett_und_Kursiv"/>
    <w:basedOn w:val="DefaultParagraphFont"/>
    <w:rsid w:val="00F83742"/>
    <w:rPr>
      <w:b/>
      <w:i/>
    </w:rPr>
  </w:style>
  <w:style w:type="table" w:styleId="TableGrid">
    <w:name w:val="Table Grid"/>
    <w:basedOn w:val="TableNormal"/>
    <w:uiPriority w:val="59"/>
    <w:locked/>
    <w:rsid w:val="003E33AD"/>
    <w:pPr>
      <w:spacing w:after="0" w:line="240" w:lineRule="auto"/>
    </w:pPr>
    <w:rPr>
      <w:rFonts w:eastAsia="Calibr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locked/>
    <w:rsid w:val="00CC3D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2PromKlEinlSatz">
    <w:name w:val="12_PromKl_EinlSatz"/>
    <w:basedOn w:val="00LegStandard"/>
    <w:next w:val="41UeberschrG1"/>
    <w:rsid w:val="00F83742"/>
    <w:pPr>
      <w:keepNext/>
      <w:spacing w:before="160"/>
      <w:ind w:firstLine="397"/>
    </w:pPr>
  </w:style>
  <w:style w:type="table" w:styleId="GridTable7Colorful">
    <w:name w:val="Grid Table 7 Colorful"/>
    <w:basedOn w:val="TableNormal"/>
    <w:uiPriority w:val="52"/>
    <w:locked/>
    <w:rsid w:val="00CC3D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CC3D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CC3D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locked/>
    <w:rsid w:val="00CC3D6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locked/>
    <w:rsid w:val="00CC3D6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locked/>
    <w:rsid w:val="00CC3D6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locked/>
    <w:rsid w:val="00CC3D6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locked/>
    <w:rsid w:val="00CC3D6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Hyperlink">
    <w:name w:val="Hyperlink"/>
    <w:basedOn w:val="DefaultParagraphFont"/>
    <w:unhideWhenUsed/>
    <w:locked/>
    <w:rsid w:val="003E33AD"/>
    <w:rPr>
      <w:color w:val="0000FF" w:themeColor="hyperlink"/>
      <w:u w:val="single"/>
    </w:rPr>
  </w:style>
  <w:style w:type="paragraph" w:styleId="CommentText">
    <w:name w:val="annotation text"/>
    <w:basedOn w:val="Normal"/>
    <w:link w:val="CommentTextChar"/>
    <w:semiHidden/>
    <w:unhideWhenUsed/>
    <w:locked/>
    <w:rsid w:val="00DA1C18"/>
    <w:rPr>
      <w:sz w:val="20"/>
    </w:rPr>
  </w:style>
  <w:style w:type="character" w:customStyle="1" w:styleId="CommentTextChar">
    <w:name w:val="Comment Text Char"/>
    <w:basedOn w:val="DefaultParagraphFont"/>
    <w:link w:val="CommentText"/>
    <w:semiHidden/>
    <w:rsid w:val="00DA1C18"/>
    <w:rPr>
      <w:rFonts w:asciiTheme="minorHAnsi" w:hAnsiTheme="minorHAnsi"/>
      <w:sz w:val="20"/>
      <w:szCs w:val="20"/>
      <w14:numForm w14:val="default"/>
    </w:rPr>
  </w:style>
  <w:style w:type="paragraph" w:styleId="CommentSubject">
    <w:name w:val="annotation subject"/>
    <w:basedOn w:val="CommentText"/>
    <w:next w:val="CommentText"/>
    <w:link w:val="CommentSubjectChar"/>
    <w:semiHidden/>
    <w:unhideWhenUsed/>
    <w:locked/>
    <w:rsid w:val="00DA1C18"/>
    <w:rPr>
      <w:b/>
      <w:bCs/>
    </w:rPr>
  </w:style>
  <w:style w:type="character" w:customStyle="1" w:styleId="CommentSubjectChar">
    <w:name w:val="Comment Subject Char"/>
    <w:basedOn w:val="CommentTextChar"/>
    <w:link w:val="CommentSubject"/>
    <w:semiHidden/>
    <w:rsid w:val="00DA1C18"/>
    <w:rPr>
      <w:rFonts w:asciiTheme="minorHAnsi" w:hAnsiTheme="minorHAnsi"/>
      <w:b/>
      <w:bCs/>
      <w:sz w:val="20"/>
      <w:szCs w:val="20"/>
      <w14:numForm w14:val="default"/>
    </w:rPr>
  </w:style>
  <w:style w:type="paragraph" w:styleId="NormalWeb">
    <w:name w:val="Normal (Web)"/>
    <w:basedOn w:val="Normal"/>
    <w:uiPriority w:val="99"/>
    <w:unhideWhenUsed/>
    <w:locked/>
    <w:rsid w:val="002C3460"/>
    <w:pPr>
      <w:spacing w:before="100" w:beforeAutospacing="1" w:after="100" w:afterAutospacing="1"/>
    </w:pPr>
    <w:rPr>
      <w:rFonts w:ascii="Times New Roman" w:hAnsi="Times New Roman"/>
      <w:szCs w:val="24"/>
      <w:lang w:eastAsia="de-AT"/>
    </w:rPr>
  </w:style>
  <w:style w:type="table" w:styleId="LightShading">
    <w:name w:val="Light Shading"/>
    <w:basedOn w:val="TableNormal"/>
    <w:uiPriority w:val="60"/>
    <w:semiHidden/>
    <w:unhideWhenUsed/>
    <w:locked/>
    <w:rsid w:val="00CC3D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CC3D6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locked/>
    <w:rsid w:val="00CC3D6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locked/>
    <w:rsid w:val="00CC3D6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locked/>
    <w:rsid w:val="00CC3D6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locked/>
    <w:rsid w:val="00CC3D6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locked/>
    <w:rsid w:val="00CC3D6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semiHidden/>
    <w:unhideWhenUsed/>
    <w:locked/>
    <w:rsid w:val="00CC3D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CC3D6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locked/>
    <w:rsid w:val="00CC3D6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locked/>
    <w:rsid w:val="00CC3D6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locked/>
    <w:rsid w:val="00CC3D6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locked/>
    <w:rsid w:val="00CC3D6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locked/>
    <w:rsid w:val="00CC3D6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Table1Light">
    <w:name w:val="List Table 1 Light"/>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locked/>
    <w:rsid w:val="00CC3D6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locked/>
    <w:rsid w:val="00CC3D6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CC3D6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locked/>
    <w:rsid w:val="00CC3D6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locked/>
    <w:rsid w:val="00CC3D6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locked/>
    <w:rsid w:val="00CC3D6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locked/>
    <w:rsid w:val="00CC3D6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locked/>
    <w:rsid w:val="00CC3D6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locked/>
    <w:rsid w:val="00CC3D6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CC3D6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locked/>
    <w:rsid w:val="00CC3D6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locked/>
    <w:rsid w:val="00CC3D6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locked/>
    <w:rsid w:val="00CC3D6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locked/>
    <w:rsid w:val="00CC3D6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locked/>
    <w:rsid w:val="00CC3D6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locked/>
    <w:rsid w:val="00CC3D6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CC3D6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locked/>
    <w:rsid w:val="00CC3D6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locked/>
    <w:rsid w:val="00CC3D6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locked/>
    <w:rsid w:val="00CC3D6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locked/>
    <w:rsid w:val="00CC3D6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locked/>
    <w:rsid w:val="00CC3D6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CC3D6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CC3D6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CC3D6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locked/>
    <w:rsid w:val="00CC3D6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locked/>
    <w:rsid w:val="00CC3D6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locked/>
    <w:rsid w:val="00CC3D6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locked/>
    <w:rsid w:val="00CC3D6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locked/>
    <w:rsid w:val="00CC3D6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locked/>
    <w:rsid w:val="00CC3D6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CC3D6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CC3D6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CC3D6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CC3D6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CC3D6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CC3D6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locked/>
    <w:rsid w:val="00CC3D6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CC3D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CC3D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CC3D6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CC3D6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CC3D6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CC3D6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CC3D6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CC3D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CC3D6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CC3D6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locked/>
    <w:rsid w:val="00CC3D6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locked/>
    <w:rsid w:val="00CC3D6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locked/>
    <w:rsid w:val="00CC3D6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locked/>
    <w:rsid w:val="00CC3D6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locked/>
    <w:rsid w:val="00CC3D6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CC3D69"/>
    <w:pPr>
      <w:spacing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locked/>
    <w:rsid w:val="00CC3D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ble3Deffects1">
    <w:name w:val="Table 3D effects 1"/>
    <w:basedOn w:val="TableNormal"/>
    <w:semiHidden/>
    <w:unhideWhenUsed/>
    <w:locked/>
    <w:rsid w:val="00CC3D6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CC3D6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CC3D6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CC3D6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CC3D6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CC3D6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CC3D6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CC3D6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CC3D6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CC3D6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CC3D6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CC3D6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CC3D6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CC3D6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CC3D6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CC3D6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CC3D6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CC3D6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CC3D6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CC3D6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CC3D6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CC3D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semiHidden/>
    <w:unhideWhenUsed/>
    <w:locked/>
    <w:rsid w:val="00CC3D6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CC3D6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CC3D6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CC3D6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CC3D6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CC3D6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CC3D6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CC3D6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CC3D6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CC3D6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CC3D6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CC3D6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CC3D6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CC3D6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CC3D6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CC3D6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CC3D6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CC3D6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CC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locked/>
    <w:rsid w:val="005B5A32"/>
    <w:rPr>
      <w:b/>
      <w:bCs/>
      <w:i/>
      <w:iCs/>
      <w:spacing w:val="5"/>
    </w:rPr>
  </w:style>
  <w:style w:type="character" w:styleId="Strong">
    <w:name w:val="Strong"/>
    <w:basedOn w:val="DefaultParagraphFont"/>
    <w:qFormat/>
    <w:locked/>
    <w:rsid w:val="005B5A32"/>
    <w:rPr>
      <w:b/>
      <w:bCs/>
    </w:rPr>
  </w:style>
  <w:style w:type="character" w:styleId="Emphasis">
    <w:name w:val="Emphasis"/>
    <w:basedOn w:val="DefaultParagraphFont"/>
    <w:qFormat/>
    <w:locked/>
    <w:rsid w:val="005B5A32"/>
    <w:rPr>
      <w:i/>
      <w:iCs/>
    </w:rPr>
  </w:style>
  <w:style w:type="character" w:styleId="HTMLAcronym">
    <w:name w:val="HTML Acronym"/>
    <w:basedOn w:val="DefaultParagraphFont"/>
    <w:semiHidden/>
    <w:unhideWhenUsed/>
    <w:locked/>
    <w:rsid w:val="005B5A32"/>
  </w:style>
  <w:style w:type="character" w:styleId="HTMLSample">
    <w:name w:val="HTML Sample"/>
    <w:basedOn w:val="DefaultParagraphFont"/>
    <w:semiHidden/>
    <w:unhideWhenUsed/>
    <w:locked/>
    <w:rsid w:val="005B5A32"/>
    <w:rPr>
      <w:rFonts w:ascii="Consolas" w:hAnsi="Consolas"/>
      <w:sz w:val="24"/>
      <w:szCs w:val="24"/>
    </w:rPr>
  </w:style>
  <w:style w:type="character" w:styleId="HTMLCode">
    <w:name w:val="HTML Code"/>
    <w:basedOn w:val="DefaultParagraphFont"/>
    <w:semiHidden/>
    <w:unhideWhenUsed/>
    <w:locked/>
    <w:rsid w:val="005B5A32"/>
    <w:rPr>
      <w:rFonts w:ascii="Consolas" w:hAnsi="Consolas"/>
      <w:sz w:val="20"/>
      <w:szCs w:val="20"/>
    </w:rPr>
  </w:style>
  <w:style w:type="character" w:styleId="HTMLDefinition">
    <w:name w:val="HTML Definition"/>
    <w:basedOn w:val="DefaultParagraphFont"/>
    <w:semiHidden/>
    <w:unhideWhenUsed/>
    <w:locked/>
    <w:rsid w:val="005B5A32"/>
    <w:rPr>
      <w:i/>
      <w:iCs/>
    </w:rPr>
  </w:style>
  <w:style w:type="character" w:styleId="HTMLTypewriter">
    <w:name w:val="HTML Typewriter"/>
    <w:basedOn w:val="DefaultParagraphFont"/>
    <w:semiHidden/>
    <w:unhideWhenUsed/>
    <w:locked/>
    <w:rsid w:val="005B5A32"/>
    <w:rPr>
      <w:rFonts w:ascii="Consolas" w:hAnsi="Consolas"/>
      <w:sz w:val="20"/>
      <w:szCs w:val="20"/>
    </w:rPr>
  </w:style>
  <w:style w:type="character" w:styleId="HTMLKeyboard">
    <w:name w:val="HTML Keyboard"/>
    <w:basedOn w:val="DefaultParagraphFont"/>
    <w:semiHidden/>
    <w:unhideWhenUsed/>
    <w:locked/>
    <w:rsid w:val="005B5A32"/>
    <w:rPr>
      <w:rFonts w:ascii="Consolas" w:hAnsi="Consolas"/>
      <w:sz w:val="20"/>
      <w:szCs w:val="20"/>
    </w:rPr>
  </w:style>
  <w:style w:type="character" w:styleId="HTMLVariable">
    <w:name w:val="HTML Variable"/>
    <w:basedOn w:val="DefaultParagraphFont"/>
    <w:semiHidden/>
    <w:unhideWhenUsed/>
    <w:locked/>
    <w:rsid w:val="005B5A32"/>
    <w:rPr>
      <w:i/>
      <w:iCs/>
    </w:rPr>
  </w:style>
  <w:style w:type="character" w:styleId="HTMLCite">
    <w:name w:val="HTML Cite"/>
    <w:basedOn w:val="DefaultParagraphFont"/>
    <w:semiHidden/>
    <w:unhideWhenUsed/>
    <w:locked/>
    <w:rsid w:val="005B5A32"/>
    <w:rPr>
      <w:i/>
      <w:iCs/>
    </w:rPr>
  </w:style>
  <w:style w:type="character" w:styleId="IntenseEmphasis">
    <w:name w:val="Intense Emphasis"/>
    <w:basedOn w:val="DefaultParagraphFont"/>
    <w:uiPriority w:val="21"/>
    <w:qFormat/>
    <w:locked/>
    <w:rsid w:val="005B5A32"/>
    <w:rPr>
      <w:i/>
      <w:iCs/>
      <w:color w:val="4F81BD" w:themeColor="accent1"/>
    </w:rPr>
  </w:style>
  <w:style w:type="character" w:styleId="IntenseReference">
    <w:name w:val="Intense Reference"/>
    <w:basedOn w:val="DefaultParagraphFont"/>
    <w:uiPriority w:val="32"/>
    <w:qFormat/>
    <w:locked/>
    <w:rsid w:val="005B5A32"/>
    <w:rPr>
      <w:b/>
      <w:bCs/>
      <w:smallCaps/>
      <w:color w:val="4F81BD" w:themeColor="accent1"/>
      <w:spacing w:val="5"/>
    </w:rPr>
  </w:style>
  <w:style w:type="character" w:styleId="SubtleEmphasis">
    <w:name w:val="Subtle Emphasis"/>
    <w:basedOn w:val="DefaultParagraphFont"/>
    <w:uiPriority w:val="19"/>
    <w:qFormat/>
    <w:locked/>
    <w:rsid w:val="005B5A32"/>
    <w:rPr>
      <w:i/>
      <w:iCs/>
      <w:color w:val="404040" w:themeColor="text1" w:themeTint="BF"/>
    </w:rPr>
  </w:style>
  <w:style w:type="character" w:styleId="SubtleReference">
    <w:name w:val="Subtle Reference"/>
    <w:basedOn w:val="DefaultParagraphFont"/>
    <w:uiPriority w:val="31"/>
    <w:qFormat/>
    <w:locked/>
    <w:rsid w:val="005B5A32"/>
    <w:rPr>
      <w:smallCaps/>
      <w:color w:val="5A5A5A" w:themeColor="text1" w:themeTint="A5"/>
    </w:rPr>
  </w:style>
  <w:style w:type="character" w:styleId="LineNumber">
    <w:name w:val="line number"/>
    <w:basedOn w:val="DefaultParagraphFont"/>
    <w:semiHidden/>
    <w:unhideWhenUsed/>
    <w:locked/>
    <w:rsid w:val="005B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539">
      <w:bodyDiv w:val="1"/>
      <w:marLeft w:val="0"/>
      <w:marRight w:val="0"/>
      <w:marTop w:val="0"/>
      <w:marBottom w:val="0"/>
      <w:divBdr>
        <w:top w:val="none" w:sz="0" w:space="0" w:color="auto"/>
        <w:left w:val="none" w:sz="0" w:space="0" w:color="auto"/>
        <w:bottom w:val="none" w:sz="0" w:space="0" w:color="auto"/>
        <w:right w:val="none" w:sz="0" w:space="0" w:color="auto"/>
      </w:divBdr>
    </w:div>
    <w:div w:id="565797539">
      <w:bodyDiv w:val="1"/>
      <w:marLeft w:val="0"/>
      <w:marRight w:val="0"/>
      <w:marTop w:val="0"/>
      <w:marBottom w:val="0"/>
      <w:divBdr>
        <w:top w:val="none" w:sz="0" w:space="0" w:color="auto"/>
        <w:left w:val="none" w:sz="0" w:space="0" w:color="auto"/>
        <w:bottom w:val="none" w:sz="0" w:space="0" w:color="auto"/>
        <w:right w:val="none" w:sz="0" w:space="0" w:color="auto"/>
      </w:divBdr>
    </w:div>
    <w:div w:id="694844018">
      <w:bodyDiv w:val="1"/>
      <w:marLeft w:val="0"/>
      <w:marRight w:val="0"/>
      <w:marTop w:val="0"/>
      <w:marBottom w:val="0"/>
      <w:divBdr>
        <w:top w:val="none" w:sz="0" w:space="0" w:color="auto"/>
        <w:left w:val="none" w:sz="0" w:space="0" w:color="auto"/>
        <w:bottom w:val="none" w:sz="0" w:space="0" w:color="auto"/>
        <w:right w:val="none" w:sz="0" w:space="0" w:color="auto"/>
      </w:divBdr>
    </w:div>
    <w:div w:id="106857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rläuterungen_Vorblatt_WFA_ERl_KoPl-G_01_09_2020_V3 (Kopie)" edit="true"/>
    <f:field ref="CCAPRECONFIG_15_1001_Objektname" text="Erläuterungen_Vorblatt_WFA_ERl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rläuterungen_Vorblatt_WFA_ERl_KoPl-G_01_09_2020_V3 (Kopie)" edit="true"/>
    <f:field ref="objsubject" text="" edit="true"/>
    <f:field ref="objcreatedby" text="KOGLER, Michael, Mag. Dr."/>
    <f:field ref="objcreatedat" date="2020-09-01T09:11:09" text="01.09.2020 09:11:09"/>
    <f:field ref="objchangedby" text="KOGLER, Michael, Mag. Dr."/>
    <f:field ref="objmodifiedat" date="2020-09-01T09:11:42" text="01.09.2020 09:11:4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31132A-20D1-4A17-903D-C176C6ED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9118</Words>
  <Characters>49543</Characters>
  <Application>Microsoft Office Word</Application>
  <DocSecurity>0</DocSecurity>
  <Lines>412</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FIRLEI, Paul</dc:creator>
  <cp:keywords/>
  <dc:description/>
  <cp:lastModifiedBy>POTTER, Emily</cp:lastModifiedBy>
  <cp:revision>2</cp:revision>
  <cp:lastPrinted>2020-08-13T08:24:00Z</cp:lastPrinted>
  <dcterms:created xsi:type="dcterms:W3CDTF">2020-09-18T16:55:00Z</dcterms:created>
  <dcterms:modified xsi:type="dcterms:W3CDTF">2020-09-18T16:55:00Z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APConfigSettingsSC@101.9800:FMM_EXT_KEY">
    <vt:lpwstr/>
  </property>
  <property fmtid="{D5CDD505-2E9C-101B-9397-08002B2CF9AE}" pid="3" name="FSC#SAPConfigSettingsSC@101.9800:FMM_CONTACT_PERSON">
    <vt:lpwstr/>
  </property>
  <property fmtid="{D5CDD505-2E9C-101B-9397-08002B2CF9AE}" pid="4" name="FSC#SAPConfigSettingsSC@101.9800:FMM_GESAMTBETRAG">
    <vt:lpwstr/>
  </property>
  <property fmtid="{D5CDD505-2E9C-101B-9397-08002B2CF9AE}" pid="5" name="FSC#SAPConfigSettingsSC@101.9800:FMM_GESAMTBETRAG_WORT">
    <vt:lpwstr/>
  </property>
  <property fmtid="{D5CDD505-2E9C-101B-9397-08002B2CF9AE}" pid="6" name="FSC#SAPConfigSettingsSC@101.9800:FMM_ANZAHL_DER_POS_BEWILLIGUNG">
    <vt:lpwstr/>
  </property>
  <property fmtid="{D5CDD505-2E9C-101B-9397-08002B2CF9AE}" pid="7" name="FSC#SAPConfigSettingsSC@101.9800:FMM_POSITIONS_AGREEMENT">
    <vt:lpwstr/>
  </property>
  <property fmtid="{D5CDD505-2E9C-101B-9397-08002B2CF9AE}" pid="8" name="FSC#SAPConfigSettingsSC@101.9800:FMM_POSITIONS">
    <vt:lpwstr/>
  </property>
  <property fmtid="{D5CDD505-2E9C-101B-9397-08002B2CF9AE}" pid="9" name="FSC#SAPConfigSettingsSC@101.9800:FMM_BIC_ALTERNATIV">
    <vt:lpwstr/>
  </property>
  <property fmtid="{D5CDD505-2E9C-101B-9397-08002B2CF9AE}" pid="10" name="FSC#SAPConfigSettingsSC@101.9800:FMM_IBAN_ALTERNATIV">
    <vt:lpwstr/>
  </property>
  <property fmtid="{D5CDD505-2E9C-101B-9397-08002B2CF9AE}" pid="11" name="FSC#SAPConfigSettingsSC@101.9800:FMM_ABLEHNGRUND">
    <vt:lpwstr/>
  </property>
  <property fmtid="{D5CDD505-2E9C-101B-9397-08002B2CF9AE}" pid="12" name="FSC#SAPConfigSettingsSC@101.9800:FMM_ABLEHNGRUND_SONSTIGES_TXT">
    <vt:lpwstr/>
  </property>
  <property fmtid="{D5CDD505-2E9C-101B-9397-08002B2CF9AE}" pid="13" name="FSC#SAPConfigSettingsSC@101.9800:FMM_ANTRAGSBESCHREIBUNG">
    <vt:lpwstr/>
  </property>
  <property fmtid="{D5CDD505-2E9C-101B-9397-08002B2CF9AE}" pid="14" name="FSC#SAPConfigSettingsSC@101.9800:FMM_ABP_NUMMER">
    <vt:lpwstr/>
  </property>
  <property fmtid="{D5CDD505-2E9C-101B-9397-08002B2CF9AE}" pid="15" name="FSC#SAPConfigSettingsSC@101.9800:FMM_TURNUSARZT">
    <vt:lpwstr/>
  </property>
  <property fmtid="{D5CDD505-2E9C-101B-9397-08002B2CF9AE}" pid="16" name="FSC#SAPConfigSettingsSC@101.9800:FMM_GRM_VAL_FROM">
    <vt:lpwstr/>
  </property>
  <property fmtid="{D5CDD505-2E9C-101B-9397-08002B2CF9AE}" pid="17" name="FSC#SAPConfigSettingsSC@101.9800:FMM_GRM_VAL_TO">
    <vt:lpwstr/>
  </property>
  <property fmtid="{D5CDD505-2E9C-101B-9397-08002B2CF9AE}" pid="18" name="FSC#SAPConfigSettingsSC@101.9800:FMM_VORGESCHLAGENER_BETRAG">
    <vt:lpwstr/>
  </property>
  <property fmtid="{D5CDD505-2E9C-101B-9397-08002B2CF9AE}" pid="19" name="FSC#SAPConfigSettingsSC@101.9800:FMM_GESAMTPROJEKTSUMME">
    <vt:lpwstr/>
  </property>
  <property fmtid="{D5CDD505-2E9C-101B-9397-08002B2CF9AE}" pid="20" name="FSC#SAPConfigSettingsSC@101.9800:FMM_BEANTRAGTER_BETRAG">
    <vt:lpwstr/>
  </property>
  <property fmtid="{D5CDD505-2E9C-101B-9397-08002B2CF9AE}" pid="21" name="FSC#SAPConfigSettingsSC@101.9800:FMM_BILL_DATE">
    <vt:lpwstr/>
  </property>
  <property fmtid="{D5CDD505-2E9C-101B-9397-08002B2CF9AE}" pid="22" name="FSC#SAPConfigSettingsSC@101.9800:FMM_SERVICE_ORG_ID">
    <vt:lpwstr/>
  </property>
  <property fmtid="{D5CDD505-2E9C-101B-9397-08002B2CF9AE}" pid="23" name="FSC#SAPConfigSettingsSC@101.9800:FMM_SERVICE_ORG_SHORT">
    <vt:lpwstr/>
  </property>
  <property fmtid="{D5CDD505-2E9C-101B-9397-08002B2CF9AE}" pid="24" name="FSC#SAPConfigSettingsSC@101.9800:FMM_SERVICE_ORG_TEXT">
    <vt:lpwstr/>
  </property>
  <property fmtid="{D5CDD505-2E9C-101B-9397-08002B2CF9AE}" pid="25" name="FSC#SAPConfigSettingsSC@101.9800:FMM_GESAMTPROJEKTSUMME_WORT">
    <vt:lpwstr/>
  </property>
  <property fmtid="{D5CDD505-2E9C-101B-9397-08002B2CF9AE}" pid="26" name="FSC#SAPConfigSettingsSC@101.9800:FMM_BEANTRAGTER_BETRAG_WORT">
    <vt:lpwstr/>
  </property>
  <property fmtid="{D5CDD505-2E9C-101B-9397-08002B2CF9AE}" pid="27" name="FSC#SAPConfigSettingsSC@101.9800:FMM_VORGESCHLAGENER_BETRAG_WORT">
    <vt:lpwstr/>
  </property>
  <property fmtid="{D5CDD505-2E9C-101B-9397-08002B2CF9AE}" pid="28" name="FSC#SAPConfigSettingsSC@101.9800:FMM_ANZAHL_DER_POS_ANTRAG">
    <vt:lpwstr/>
  </property>
  <property fmtid="{D5CDD505-2E9C-101B-9397-08002B2CF9AE}" pid="29" name="FSC#SAPConfigSettingsSC@101.9800:FMM_SWIFT_BIC">
    <vt:lpwstr/>
  </property>
  <property fmtid="{D5CDD505-2E9C-101B-9397-08002B2CF9AE}" pid="30" name="FSC#SAPConfigSettingsSC@101.9800:FMM_VERTRAG_FOERDERBARE_KOSTEN">
    <vt:lpwstr/>
  </property>
  <property fmtid="{D5CDD505-2E9C-101B-9397-08002B2CF9AE}" pid="31" name="FSC#SAPConfigSettingsSC@101.9800:FMM_VERTRAG_NICHT_FOERDERBARE_KOSTEN">
    <vt:lpwstr/>
  </property>
  <property fmtid="{D5CDD505-2E9C-101B-9397-08002B2CF9AE}" pid="32" name="FSC#SAPConfigSettingsSC@101.9800:FMM_RUECKFORDERUNGSGRUND">
    <vt:lpwstr/>
  </property>
  <property fmtid="{D5CDD505-2E9C-101B-9397-08002B2CF9AE}" pid="33" name="FSC#SAPConfigSettingsSC@101.9800:FMM_WIRKUNGSZIELE_EVALUIERUNG">
    <vt:lpwstr/>
  </property>
  <property fmtid="{D5CDD505-2E9C-101B-9397-08002B2CF9AE}" pid="34" name="FSC#SAPConfigSettingsSC@101.9800:FMM_VERTRAG_PROJEKTBESCHREIBUNG">
    <vt:lpwstr/>
  </property>
  <property fmtid="{D5CDD505-2E9C-101B-9397-08002B2CF9AE}" pid="35" name="FSC#SAPConfigSettingsSC@101.9800:FMM_FREITEXT_ALLGEMEINES_SCHREIBEN">
    <vt:lpwstr/>
  </property>
  <property fmtid="{D5CDD505-2E9C-101B-9397-08002B2CF9AE}" pid="36" name="FSC#SAPConfigSettingsSC@101.9800:FMM_ERGEBNIS_DER_ANTRAGSPRUEFUNG">
    <vt:lpwstr/>
  </property>
  <property fmtid="{D5CDD505-2E9C-101B-9397-08002B2CF9AE}" pid="37" name="FSC#SAPConfigSettingsSC@101.9800:FMM_ADRESSE_ALLGEMEINES_SCHREIBEN">
    <vt:lpwstr/>
  </property>
  <property fmtid="{D5CDD505-2E9C-101B-9397-08002B2CF9AE}" pid="38" name="FSC#SAPConfigSettingsSC@101.9800:FMM_PROJEKTZEITRAUM_BIS_PLUS_1M">
    <vt:lpwstr/>
  </property>
  <property fmtid="{D5CDD505-2E9C-101B-9397-08002B2CF9AE}" pid="39" name="FSC#SAPConfigSettingsSC@101.9800:FMM_PROJEKTZEITRAUM_BIS_PLUS_3M">
    <vt:lpwstr/>
  </property>
  <property fmtid="{D5CDD505-2E9C-101B-9397-08002B2CF9AE}" pid="40" name="FSC#SAPConfigSettingsSC@101.9800:FMM_ERSTELLUNGSDATUM_PLUS_35T">
    <vt:lpwstr/>
  </property>
  <property fmtid="{D5CDD505-2E9C-101B-9397-08002B2CF9AE}" pid="41" name="FSC#SAPConfigSettingsSC@101.9800:FMM_VETRAG_SPEZIELLE_FOEDERBEDG">
    <vt:lpwstr/>
  </property>
  <property fmtid="{D5CDD505-2E9C-101B-9397-08002B2CF9AE}" pid="42" name="FSC#SAPConfigSettingsSC@101.9800:FMM_RUECK_FV">
    <vt:lpwstr/>
  </property>
  <property fmtid="{D5CDD505-2E9C-101B-9397-08002B2CF9AE}" pid="43" name="FSC#SAPConfigSettingsSC@101.9800:FMM_ZANTRAGDATUM">
    <vt:lpwstr/>
  </property>
  <property fmtid="{D5CDD505-2E9C-101B-9397-08002B2CF9AE}" pid="44" name="FSC#SAPConfigSettingsSC@101.9800:FMM_DATUM_DES_ANSUCHENS">
    <vt:lpwstr/>
  </property>
  <property fmtid="{D5CDD505-2E9C-101B-9397-08002B2CF9AE}" pid="45" name="FSC#SAPConfigSettingsSC@101.9800:FMM_1_NACHTRAG">
    <vt:lpwstr/>
  </property>
  <property fmtid="{D5CDD505-2E9C-101B-9397-08002B2CF9AE}" pid="46" name="FSC#SAPConfigSettingsSC@101.9800:FMM_2_NACHTRAG">
    <vt:lpwstr/>
  </property>
  <property fmtid="{D5CDD505-2E9C-101B-9397-08002B2CF9AE}" pid="47" name="FSC#SAPConfigSettingsSC@101.9800:FMM_PROJEKTZEITRAUM_VON">
    <vt:lpwstr/>
  </property>
  <property fmtid="{D5CDD505-2E9C-101B-9397-08002B2CF9AE}" pid="48" name="FSC#SAPConfigSettingsSC@101.9800:FMM_PROJEKTZEITRAUM_BIS">
    <vt:lpwstr/>
  </property>
  <property fmtid="{D5CDD505-2E9C-101B-9397-08002B2CF9AE}" pid="49" name="FSC#SAPConfigSettingsSC@101.9800:FMM_IBAN">
    <vt:lpwstr/>
  </property>
  <property fmtid="{D5CDD505-2E9C-101B-9397-08002B2CF9AE}" pid="50" name="FSC#SAPConfigSettingsSC@101.9800:FMM_RECHTSGRUNDLAGE">
    <vt:lpwstr/>
  </property>
  <property fmtid="{D5CDD505-2E9C-101B-9397-08002B2CF9AE}" pid="51" name="FSC#SAPConfigSettingsSC@101.9800:FMM_POSITIONS_APPLICATION">
    <vt:lpwstr/>
  </property>
  <property fmtid="{D5CDD505-2E9C-101B-9397-08002B2CF9AE}" pid="52" name="FSC#SAPConfigSettingsSC@101.9800:FMM_AUFWANDSART_ID">
    <vt:lpwstr/>
  </property>
  <property fmtid="{D5CDD505-2E9C-101B-9397-08002B2CF9AE}" pid="53" name="FSC#SAPConfigSettingsSC@101.9800:FMM_AUFWANDSART_TEXT">
    <vt:lpwstr/>
  </property>
  <property fmtid="{D5CDD505-2E9C-101B-9397-08002B2CF9AE}" pid="54" name="FSC#SAPConfigSettingsSC@101.9800:FMM_GRANTOR_ADDRESS">
    <vt:lpwstr/>
  </property>
  <property fmtid="{D5CDD505-2E9C-101B-9397-08002B2CF9AE}" pid="55" name="FSC#SAPConfigSettingsSC@101.9800:FMM_GRANTOR">
    <vt:lpwstr/>
  </property>
  <property fmtid="{D5CDD505-2E9C-101B-9397-08002B2CF9AE}" pid="56" name="FSC#SAPConfigSettingsSC@101.9800:FMM_GRANTOR_ID">
    <vt:lpwstr/>
  </property>
  <property fmtid="{D5CDD505-2E9C-101B-9397-08002B2CF9AE}" pid="57" name="FSC#SAPConfigSettingsSC@101.9800:FMM_GESCHAEFTSZAHL">
    <vt:lpwstr/>
  </property>
  <property fmtid="{D5CDD505-2E9C-101B-9397-08002B2CF9AE}" pid="58" name="FSC#SAPConfigSettingsSC@101.9800:FMM_MITTELVORBINDUNG">
    <vt:lpwstr/>
  </property>
  <property fmtid="{D5CDD505-2E9C-101B-9397-08002B2CF9AE}" pid="59" name="FSC#SAPConfigSettingsSC@101.9800:FMM_MITTELBINDUNG">
    <vt:lpwstr/>
  </property>
  <property fmtid="{D5CDD505-2E9C-101B-9397-08002B2CF9AE}" pid="60" name="FSC#SAPConfigSettingsSC@101.9800:FMM_PROGRAM_NAME">
    <vt:lpwstr/>
  </property>
  <property fmtid="{D5CDD505-2E9C-101B-9397-08002B2CF9AE}" pid="61" name="FSC#SAPConfigSettingsSC@101.9800:FMM_PROGRAM_ID">
    <vt:lpwstr/>
  </property>
  <property fmtid="{D5CDD505-2E9C-101B-9397-08002B2CF9AE}" pid="62" name="FSC#SAPConfigSettingsSC@101.9800:FMM_TRADEID">
    <vt:lpwstr/>
  </property>
  <property fmtid="{D5CDD505-2E9C-101B-9397-08002B2CF9AE}" pid="63" name="FSC#SAPConfigSettingsSC@101.9800:FMM_VEREINSREGISTERNUMMER">
    <vt:lpwstr/>
  </property>
  <property fmtid="{D5CDD505-2E9C-101B-9397-08002B2CF9AE}" pid="64" name="FSC#SAPConfigSettingsSC@101.9800:FMM_10_MONATLICHE_RATE">
    <vt:lpwstr/>
  </property>
  <property fmtid="{D5CDD505-2E9C-101B-9397-08002B2CF9AE}" pid="65" name="FSC#SAPConfigSettingsSC@101.9800:FMM_10_MONATLICHE_RATE_WAER">
    <vt:lpwstr/>
  </property>
  <property fmtid="{D5CDD505-2E9C-101B-9397-08002B2CF9AE}" pid="66" name="FSC#SAPConfigSettingsSC@101.9800:FMM_10_GP_DETAILBEZ">
    <vt:lpwstr/>
  </property>
  <property fmtid="{D5CDD505-2E9C-101B-9397-08002B2CF9AE}" pid="67" name="FSC#SAPConfigSettingsSC@101.9800:FMM_XX_LGS_MULTISELECT">
    <vt:lpwstr/>
  </property>
  <property fmtid="{D5CDD505-2E9C-101B-9397-08002B2CF9AE}" pid="68" name="FSC#SAPConfigSettingsSC@101.9800:FMM_XX_BUNDESLAND_MULTISELECT">
    <vt:lpwstr/>
  </property>
  <property fmtid="{D5CDD505-2E9C-101B-9397-08002B2CF9AE}" pid="69" name="FSC#SAPConfigSettingsSC@101.9800:FMM_GRANTOR_TYPE_TEXT">
    <vt:lpwstr/>
  </property>
  <property fmtid="{D5CDD505-2E9C-101B-9397-08002B2CF9AE}" pid="70" name="FSC#SAPConfigSettingsSC@101.9800:FMM_GRANTOR_TYPE">
    <vt:lpwstr/>
  </property>
  <property fmtid="{D5CDD505-2E9C-101B-9397-08002B2CF9AE}" pid="71" name="FSC#EIBPRECONFIG@1.1001:EIBInternalApprovedAt">
    <vt:lpwstr/>
  </property>
  <property fmtid="{D5CDD505-2E9C-101B-9397-08002B2CF9AE}" pid="72" name="FSC#EIBPRECONFIG@1.1001:EIBInternalApprovedBy">
    <vt:lpwstr/>
  </property>
  <property fmtid="{D5CDD505-2E9C-101B-9397-08002B2CF9AE}" pid="73" name="FSC#EIBPRECONFIG@1.1001:EIBInternalApprovedByPostTitle">
    <vt:lpwstr/>
  </property>
  <property fmtid="{D5CDD505-2E9C-101B-9397-08002B2CF9AE}" pid="74" name="FSC#EIBPRECONFIG@1.1001:EIBSettlementApprovedBy">
    <vt:lpwstr/>
  </property>
  <property fmtid="{D5CDD505-2E9C-101B-9397-08002B2CF9AE}" pid="75" name="FSC#EIBPRECONFIG@1.1001:EIBSettlementApprovedByFirstnameSurname">
    <vt:lpwstr/>
  </property>
  <property fmtid="{D5CDD505-2E9C-101B-9397-08002B2CF9AE}" pid="76" name="FSC#EIBPRECONFIG@1.1001:EIBSettlementApprovedByPostTitle">
    <vt:lpwstr/>
  </property>
  <property fmtid="{D5CDD505-2E9C-101B-9397-08002B2CF9AE}" pid="77" name="FSC#EIBPRECONFIG@1.1001:EIBApprovedAt">
    <vt:lpwstr/>
  </property>
  <property fmtid="{D5CDD505-2E9C-101B-9397-08002B2CF9AE}" pid="78" name="FSC#EIBPRECONFIG@1.1001:EIBApprovedBy">
    <vt:lpwstr/>
  </property>
  <property fmtid="{D5CDD505-2E9C-101B-9397-08002B2CF9AE}" pid="79" name="FSC#EIBPRECONFIG@1.1001:EIBApprovedBySubst">
    <vt:lpwstr/>
  </property>
  <property fmtid="{D5CDD505-2E9C-101B-9397-08002B2CF9AE}" pid="80" name="FSC#EIBPRECONFIG@1.1001:EIBApprovedByTitle">
    <vt:lpwstr/>
  </property>
  <property fmtid="{D5CDD505-2E9C-101B-9397-08002B2CF9AE}" pid="81" name="FSC#EIBPRECONFIG@1.1001:EIBApprovedByPostTitle">
    <vt:lpwstr/>
  </property>
  <property fmtid="{D5CDD505-2E9C-101B-9397-08002B2CF9AE}" pid="82" name="FSC#EIBPRECONFIG@1.1001:EIBDepartment">
    <vt:lpwstr>BKA - V (Verfassungsdienst)</vt:lpwstr>
  </property>
  <property fmtid="{D5CDD505-2E9C-101B-9397-08002B2CF9AE}" pid="83" name="FSC#EIBPRECONFIG@1.1001:EIBDispatchedBy">
    <vt:lpwstr/>
  </property>
  <property fmtid="{D5CDD505-2E9C-101B-9397-08002B2CF9AE}" pid="84" name="FSC#EIBPRECONFIG@1.1001:EIBDispatchedByPostTitle">
    <vt:lpwstr/>
  </property>
  <property fmtid="{D5CDD505-2E9C-101B-9397-08002B2CF9AE}" pid="85" name="FSC#EIBPRECONFIG@1.1001:ExtRefInc">
    <vt:lpwstr/>
  </property>
  <property fmtid="{D5CDD505-2E9C-101B-9397-08002B2CF9AE}" pid="86" name="FSC#EIBPRECONFIG@1.1001:IncomingAddrdate">
    <vt:lpwstr/>
  </property>
  <property fmtid="{D5CDD505-2E9C-101B-9397-08002B2CF9AE}" pid="87" name="FSC#EIBPRECONFIG@1.1001:IncomingDelivery">
    <vt:lpwstr/>
  </property>
  <property fmtid="{D5CDD505-2E9C-101B-9397-08002B2CF9AE}" pid="88" name="FSC#EIBPRECONFIG@1.1001:OwnerEmail">
    <vt:lpwstr>michael.kogler@bka.gv.at</vt:lpwstr>
  </property>
  <property fmtid="{D5CDD505-2E9C-101B-9397-08002B2CF9AE}" pid="89" name="FSC#EIBPRECONFIG@1.1001:FileOUEmail">
    <vt:lpwstr/>
  </property>
  <property fmtid="{D5CDD505-2E9C-101B-9397-08002B2CF9AE}" pid="90" name="FSC#EIBPRECONFIG@1.1001:OUEmail">
    <vt:lpwstr>verfassungsdienst@bka.gv.at</vt:lpwstr>
  </property>
  <property fmtid="{D5CDD505-2E9C-101B-9397-08002B2CF9AE}" pid="91" name="FSC#EIBPRECONFIG@1.1001:OwnerGender">
    <vt:lpwstr>Männlich</vt:lpwstr>
  </property>
  <property fmtid="{D5CDD505-2E9C-101B-9397-08002B2CF9AE}" pid="92" name="FSC#EIBPRECONFIG@1.1001:Priority">
    <vt:lpwstr>Nein</vt:lpwstr>
  </property>
  <property fmtid="{D5CDD505-2E9C-101B-9397-08002B2CF9AE}" pid="93" name="FSC#EIBPRECONFIG@1.1001:PreviousFiles">
    <vt:lpwstr/>
  </property>
  <property fmtid="{D5CDD505-2E9C-101B-9397-08002B2CF9AE}" pid="94" name="FSC#EIBPRECONFIG@1.1001:NextFiles">
    <vt:lpwstr/>
  </property>
  <property fmtid="{D5CDD505-2E9C-101B-9397-08002B2CF9AE}" pid="95" name="FSC#EIBPRECONFIG@1.1001:RelatedFiles">
    <vt:lpwstr/>
  </property>
  <property fmtid="{D5CDD505-2E9C-101B-9397-08002B2CF9AE}" pid="96" name="FSC#EIBPRECONFIG@1.1001:CompletedOrdinals">
    <vt:lpwstr/>
  </property>
  <property fmtid="{D5CDD505-2E9C-101B-9397-08002B2CF9AE}" pid="97" name="FSC#EIBPRECONFIG@1.1001:NrAttachments">
    <vt:lpwstr/>
  </property>
  <property fmtid="{D5CDD505-2E9C-101B-9397-08002B2CF9AE}" pid="98" name="FSC#EIBPRECONFIG@1.1001:Attachments">
    <vt:lpwstr/>
  </property>
  <property fmtid="{D5CDD505-2E9C-101B-9397-08002B2CF9AE}" pid="99" name="FSC#EIBPRECONFIG@1.1001:SubjectArea">
    <vt:lpwstr/>
  </property>
  <property fmtid="{D5CDD505-2E9C-101B-9397-08002B2CF9AE}" pid="100" name="FSC#EIBPRECONFIG@1.1001:Recipients">
    <vt:lpwstr/>
  </property>
  <property fmtid="{D5CDD505-2E9C-101B-9397-08002B2CF9AE}" pid="101" name="FSC#EIBPRECONFIG@1.1001:Classified">
    <vt:lpwstr/>
  </property>
  <property fmtid="{D5CDD505-2E9C-101B-9397-08002B2CF9AE}" pid="102" name="FSC#EIBPRECONFIG@1.1001:Deadline">
    <vt:lpwstr/>
  </property>
  <property fmtid="{D5CDD505-2E9C-101B-9397-08002B2CF9AE}" pid="103" name="FSC#EIBPRECONFIG@1.1001:SettlementSubj">
    <vt:lpwstr/>
  </property>
  <property fmtid="{D5CDD505-2E9C-101B-9397-08002B2CF9AE}" pid="104" name="FSC#EIBPRECONFIG@1.1001:OUAddr">
    <vt:lpwstr>Ballhausplatz 2, 1010 Wien</vt:lpwstr>
  </property>
  <property fmtid="{D5CDD505-2E9C-101B-9397-08002B2CF9AE}" pid="105" name="FSC#EIBPRECONFIG@1.1001:FileOUName">
    <vt:lpwstr/>
  </property>
  <property fmtid="{D5CDD505-2E9C-101B-9397-08002B2CF9AE}" pid="106" name="FSC#EIBPRECONFIG@1.1001:FileOUDescr">
    <vt:lpwstr/>
  </property>
  <property fmtid="{D5CDD505-2E9C-101B-9397-08002B2CF9AE}" pid="107" name="FSC#EIBPRECONFIG@1.1001:OUDescr">
    <vt:lpwstr/>
  </property>
  <property fmtid="{D5CDD505-2E9C-101B-9397-08002B2CF9AE}" pid="108" name="FSC#EIBPRECONFIG@1.1001:Signatures">
    <vt:lpwstr/>
  </property>
  <property fmtid="{D5CDD505-2E9C-101B-9397-08002B2CF9AE}" pid="109" name="FSC#EIBPRECONFIG@1.1001:currentuser">
    <vt:lpwstr>COO.3000.100.1.710</vt:lpwstr>
  </property>
  <property fmtid="{D5CDD505-2E9C-101B-9397-08002B2CF9AE}" pid="110" name="FSC#EIBPRECONFIG@1.1001:currentuserrolegroup">
    <vt:lpwstr>COO.3000.100.1.634979</vt:lpwstr>
  </property>
  <property fmtid="{D5CDD505-2E9C-101B-9397-08002B2CF9AE}" pid="111" name="FSC#EIBPRECONFIG@1.1001:currentuserroleposition">
    <vt:lpwstr>COO.1.1001.1.66925</vt:lpwstr>
  </property>
  <property fmtid="{D5CDD505-2E9C-101B-9397-08002B2CF9AE}" pid="112" name="FSC#EIBPRECONFIG@1.1001:currentuserroot">
    <vt:lpwstr>COO.3000.101.27.2744746</vt:lpwstr>
  </property>
  <property fmtid="{D5CDD505-2E9C-101B-9397-08002B2CF9AE}" pid="113" name="FSC#EIBPRECONFIG@1.1001:toplevelobject">
    <vt:lpwstr/>
  </property>
  <property fmtid="{D5CDD505-2E9C-101B-9397-08002B2CF9AE}" pid="114" name="FSC#EIBPRECONFIG@1.1001:objchangedby">
    <vt:lpwstr>Mag. Dr. Michael KOGLER</vt:lpwstr>
  </property>
  <property fmtid="{D5CDD505-2E9C-101B-9397-08002B2CF9AE}" pid="115" name="FSC#EIBPRECONFIG@1.1001:objchangedbyPostTitle">
    <vt:lpwstr/>
  </property>
  <property fmtid="{D5CDD505-2E9C-101B-9397-08002B2CF9AE}" pid="116" name="FSC#EIBPRECONFIG@1.1001:objchangedat">
    <vt:lpwstr>01.09.2020</vt:lpwstr>
  </property>
  <property fmtid="{D5CDD505-2E9C-101B-9397-08002B2CF9AE}" pid="117" name="FSC#EIBPRECONFIG@1.1001:objname">
    <vt:lpwstr>Erläuterungen_Vorblatt_WFA_ERl_KoPl-G_01_09_2020_V3 (Kopie)</vt:lpwstr>
  </property>
  <property fmtid="{D5CDD505-2E9C-101B-9397-08002B2CF9AE}" pid="118" name="FSC#EIBPRECONFIG@1.1001:EIBProcessResponsiblePhone">
    <vt:lpwstr/>
  </property>
  <property fmtid="{D5CDD505-2E9C-101B-9397-08002B2CF9AE}" pid="119" name="FSC#EIBPRECONFIG@1.1001:EIBProcessResponsibleMail">
    <vt:lpwstr/>
  </property>
  <property fmtid="{D5CDD505-2E9C-101B-9397-08002B2CF9AE}" pid="120" name="FSC#EIBPRECONFIG@1.1001:EIBProcessResponsibleFax">
    <vt:lpwstr/>
  </property>
  <property fmtid="{D5CDD505-2E9C-101B-9397-08002B2CF9AE}" pid="121" name="FSC#EIBPRECONFIG@1.1001:EIBProcessResponsiblePostTitle">
    <vt:lpwstr/>
  </property>
  <property fmtid="{D5CDD505-2E9C-101B-9397-08002B2CF9AE}" pid="122" name="FSC#EIBPRECONFIG@1.1001:EIBProcessResponsible">
    <vt:lpwstr/>
  </property>
  <property fmtid="{D5CDD505-2E9C-101B-9397-08002B2CF9AE}" pid="123" name="FSC#EIBPRECONFIG@1.1001:FileResponsibleFullName">
    <vt:lpwstr/>
  </property>
  <property fmtid="{D5CDD505-2E9C-101B-9397-08002B2CF9AE}" pid="124" name="FSC#EIBPRECONFIG@1.1001:FileResponsibleFirstnameSurname">
    <vt:lpwstr/>
  </property>
  <property fmtid="{D5CDD505-2E9C-101B-9397-08002B2CF9AE}" pid="125" name="FSC#EIBPRECONFIG@1.1001:FileResponsibleEmail">
    <vt:lpwstr/>
  </property>
  <property fmtid="{D5CDD505-2E9C-101B-9397-08002B2CF9AE}" pid="126" name="FSC#EIBPRECONFIG@1.1001:FileResponsibleExtension">
    <vt:lpwstr/>
  </property>
  <property fmtid="{D5CDD505-2E9C-101B-9397-08002B2CF9AE}" pid="127" name="FSC#EIBPRECONFIG@1.1001:FileResponsibleFaxExtension">
    <vt:lpwstr/>
  </property>
  <property fmtid="{D5CDD505-2E9C-101B-9397-08002B2CF9AE}" pid="128" name="FSC#EIBPRECONFIG@1.1001:FileResponsibleGender">
    <vt:lpwstr/>
  </property>
  <property fmtid="{D5CDD505-2E9C-101B-9397-08002B2CF9AE}" pid="129" name="FSC#EIBPRECONFIG@1.1001:OwnerPostTitle">
    <vt:lpwstr/>
  </property>
  <property fmtid="{D5CDD505-2E9C-101B-9397-08002B2CF9AE}" pid="130" name="FSC#EIBPRECONFIG@1.1001:IsFileAttachment">
    <vt:lpwstr>Nein</vt:lpwstr>
  </property>
  <property fmtid="{D5CDD505-2E9C-101B-9397-08002B2CF9AE}" pid="131" name="FSC#COOELAK@1.1001:Subject">
    <vt:lpwstr/>
  </property>
  <property fmtid="{D5CDD505-2E9C-101B-9397-08002B2CF9AE}" pid="132" name="FSC#COOELAK@1.1001:FileReference">
    <vt:lpwstr/>
  </property>
  <property fmtid="{D5CDD505-2E9C-101B-9397-08002B2CF9AE}" pid="133" name="FSC#COOELAK@1.1001:FileRefYear">
    <vt:lpwstr/>
  </property>
  <property fmtid="{D5CDD505-2E9C-101B-9397-08002B2CF9AE}" pid="134" name="FSC#COOELAK@1.1001:FileRefOrdinal">
    <vt:lpwstr/>
  </property>
  <property fmtid="{D5CDD505-2E9C-101B-9397-08002B2CF9AE}" pid="135" name="FSC#COOELAK@1.1001:FileRefOU">
    <vt:lpwstr/>
  </property>
  <property fmtid="{D5CDD505-2E9C-101B-9397-08002B2CF9AE}" pid="136" name="FSC#COOELAK@1.1001:Organization">
    <vt:lpwstr/>
  </property>
  <property fmtid="{D5CDD505-2E9C-101B-9397-08002B2CF9AE}" pid="137" name="FSC#COOELAK@1.1001:Owner">
    <vt:lpwstr>Mag. Dr. Michael KOGLER</vt:lpwstr>
  </property>
  <property fmtid="{D5CDD505-2E9C-101B-9397-08002B2CF9AE}" pid="138" name="FSC#COOELAK@1.1001:OwnerExtension">
    <vt:lpwstr>204272</vt:lpwstr>
  </property>
  <property fmtid="{D5CDD505-2E9C-101B-9397-08002B2CF9AE}" pid="139" name="FSC#COOELAK@1.1001:OwnerFaxExtension">
    <vt:lpwstr/>
  </property>
  <property fmtid="{D5CDD505-2E9C-101B-9397-08002B2CF9AE}" pid="140" name="FSC#COOELAK@1.1001:DispatchedBy">
    <vt:lpwstr/>
  </property>
  <property fmtid="{D5CDD505-2E9C-101B-9397-08002B2CF9AE}" pid="141" name="FSC#COOELAK@1.1001:DispatchedAt">
    <vt:lpwstr/>
  </property>
  <property fmtid="{D5CDD505-2E9C-101B-9397-08002B2CF9AE}" pid="142" name="FSC#COOELAK@1.1001:ApprovedBy">
    <vt:lpwstr/>
  </property>
  <property fmtid="{D5CDD505-2E9C-101B-9397-08002B2CF9AE}" pid="143" name="FSC#COOELAK@1.1001:ApprovedAt">
    <vt:lpwstr/>
  </property>
  <property fmtid="{D5CDD505-2E9C-101B-9397-08002B2CF9AE}" pid="144" name="FSC#COOELAK@1.1001:Department">
    <vt:lpwstr>BKA - V/3 (Medien, Informationsgesellschaft, Parteienrecht, Parteien- und Parteienakademieförderungen)</vt:lpwstr>
  </property>
  <property fmtid="{D5CDD505-2E9C-101B-9397-08002B2CF9AE}" pid="145" name="FSC#COOELAK@1.1001:CreatedAt">
    <vt:lpwstr>01.09.2020</vt:lpwstr>
  </property>
  <property fmtid="{D5CDD505-2E9C-101B-9397-08002B2CF9AE}" pid="146" name="FSC#COOELAK@1.1001:OU">
    <vt:lpwstr>BKA - V (Verfassungsdienst)</vt:lpwstr>
  </property>
  <property fmtid="{D5CDD505-2E9C-101B-9397-08002B2CF9AE}" pid="147" name="FSC#COOELAK@1.1001:Priority">
    <vt:lpwstr> ()</vt:lpwstr>
  </property>
  <property fmtid="{D5CDD505-2E9C-101B-9397-08002B2CF9AE}" pid="148" name="FSC#COOELAK@1.1001:ObjBarCode">
    <vt:lpwstr>*COO.3000.101.23.6354079*</vt:lpwstr>
  </property>
  <property fmtid="{D5CDD505-2E9C-101B-9397-08002B2CF9AE}" pid="149" name="FSC#COOELAK@1.1001:RefBarCode">
    <vt:lpwstr/>
  </property>
  <property fmtid="{D5CDD505-2E9C-101B-9397-08002B2CF9AE}" pid="150" name="FSC#COOELAK@1.1001:FileRefBarCode">
    <vt:lpwstr>**</vt:lpwstr>
  </property>
  <property fmtid="{D5CDD505-2E9C-101B-9397-08002B2CF9AE}" pid="151" name="FSC#COOELAK@1.1001:ExternalRef">
    <vt:lpwstr/>
  </property>
  <property fmtid="{D5CDD505-2E9C-101B-9397-08002B2CF9AE}" pid="152" name="FSC#COOELAK@1.1001:IncomingNumber">
    <vt:lpwstr/>
  </property>
  <property fmtid="{D5CDD505-2E9C-101B-9397-08002B2CF9AE}" pid="153" name="FSC#COOELAK@1.1001:IncomingSubject">
    <vt:lpwstr/>
  </property>
  <property fmtid="{D5CDD505-2E9C-101B-9397-08002B2CF9AE}" pid="154" name="FSC#COOELAK@1.1001:ProcessResponsible">
    <vt:lpwstr/>
  </property>
  <property fmtid="{D5CDD505-2E9C-101B-9397-08002B2CF9AE}" pid="155" name="FSC#COOELAK@1.1001:ProcessResponsiblePhone">
    <vt:lpwstr/>
  </property>
  <property fmtid="{D5CDD505-2E9C-101B-9397-08002B2CF9AE}" pid="156" name="FSC#COOELAK@1.1001:ProcessResponsibleMail">
    <vt:lpwstr/>
  </property>
  <property fmtid="{D5CDD505-2E9C-101B-9397-08002B2CF9AE}" pid="157" name="FSC#COOELAK@1.1001:ProcessResponsibleFax">
    <vt:lpwstr/>
  </property>
  <property fmtid="{D5CDD505-2E9C-101B-9397-08002B2CF9AE}" pid="158" name="FSC#COOELAK@1.1001:ApproverFirstName">
    <vt:lpwstr/>
  </property>
  <property fmtid="{D5CDD505-2E9C-101B-9397-08002B2CF9AE}" pid="159" name="FSC#COOELAK@1.1001:ApproverSurName">
    <vt:lpwstr/>
  </property>
  <property fmtid="{D5CDD505-2E9C-101B-9397-08002B2CF9AE}" pid="160" name="FSC#COOELAK@1.1001:ApproverTitle">
    <vt:lpwstr/>
  </property>
  <property fmtid="{D5CDD505-2E9C-101B-9397-08002B2CF9AE}" pid="161" name="FSC#COOELAK@1.1001:ExternalDate">
    <vt:lpwstr/>
  </property>
  <property fmtid="{D5CDD505-2E9C-101B-9397-08002B2CF9AE}" pid="162" name="FSC#COOELAK@1.1001:SettlementApprovedAt">
    <vt:lpwstr/>
  </property>
  <property fmtid="{D5CDD505-2E9C-101B-9397-08002B2CF9AE}" pid="163" name="FSC#COOELAK@1.1001:BaseNumber">
    <vt:lpwstr/>
  </property>
  <property fmtid="{D5CDD505-2E9C-101B-9397-08002B2CF9AE}" pid="164" name="FSC#COOELAK@1.1001:CurrentUserRolePos">
    <vt:lpwstr>Genehmiger/in</vt:lpwstr>
  </property>
  <property fmtid="{D5CDD505-2E9C-101B-9397-08002B2CF9AE}" pid="165" name="FSC#COOELAK@1.1001:CurrentUserEmail">
    <vt:lpwstr>michael.kogler@bka.gv.at</vt:lpwstr>
  </property>
  <property fmtid="{D5CDD505-2E9C-101B-9397-08002B2CF9AE}" pid="166" name="FSC#ELAKGOV@1.1001:PersonalSubjGender">
    <vt:lpwstr/>
  </property>
  <property fmtid="{D5CDD505-2E9C-101B-9397-08002B2CF9AE}" pid="167" name="FSC#ELAKGOV@1.1001:PersonalSubjFirstName">
    <vt:lpwstr/>
  </property>
  <property fmtid="{D5CDD505-2E9C-101B-9397-08002B2CF9AE}" pid="168" name="FSC#ELAKGOV@1.1001:PersonalSubjSurName">
    <vt:lpwstr/>
  </property>
  <property fmtid="{D5CDD505-2E9C-101B-9397-08002B2CF9AE}" pid="169" name="FSC#ELAKGOV@1.1001:PersonalSubjSalutation">
    <vt:lpwstr/>
  </property>
  <property fmtid="{D5CDD505-2E9C-101B-9397-08002B2CF9AE}" pid="170" name="FSC#ELAKGOV@1.1001:PersonalSubjAddress">
    <vt:lpwstr/>
  </property>
  <property fmtid="{D5CDD505-2E9C-101B-9397-08002B2CF9AE}" pid="171" name="FSC#ATSTATECFG@1.1001:Office">
    <vt:lpwstr/>
  </property>
  <property fmtid="{D5CDD505-2E9C-101B-9397-08002B2CF9AE}" pid="172" name="FSC#ATSTATECFG@1.1001:Agent">
    <vt:lpwstr/>
  </property>
  <property fmtid="{D5CDD505-2E9C-101B-9397-08002B2CF9AE}" pid="173" name="FSC#ATSTATECFG@1.1001:AgentPhone">
    <vt:lpwstr/>
  </property>
  <property fmtid="{D5CDD505-2E9C-101B-9397-08002B2CF9AE}" pid="174" name="FSC#ATSTATECFG@1.1001:DepartmentFax">
    <vt:lpwstr/>
  </property>
  <property fmtid="{D5CDD505-2E9C-101B-9397-08002B2CF9AE}" pid="175" name="FSC#ATSTATECFG@1.1001:DepartmentEmail">
    <vt:lpwstr/>
  </property>
  <property fmtid="{D5CDD505-2E9C-101B-9397-08002B2CF9AE}" pid="176" name="FSC#ATSTATECFG@1.1001:SubfileDate">
    <vt:lpwstr/>
  </property>
  <property fmtid="{D5CDD505-2E9C-101B-9397-08002B2CF9AE}" pid="177" name="FSC#ATSTATECFG@1.1001:SubfileSubject">
    <vt:lpwstr/>
  </property>
  <property fmtid="{D5CDD505-2E9C-101B-9397-08002B2CF9AE}" pid="178" name="FSC#ATSTATECFG@1.1001:DepartmentZipCode">
    <vt:lpwstr/>
  </property>
  <property fmtid="{D5CDD505-2E9C-101B-9397-08002B2CF9AE}" pid="179" name="FSC#ATSTATECFG@1.1001:DepartmentCountry">
    <vt:lpwstr/>
  </property>
  <property fmtid="{D5CDD505-2E9C-101B-9397-08002B2CF9AE}" pid="180" name="FSC#ATSTATECFG@1.1001:DepartmentCity">
    <vt:lpwstr/>
  </property>
  <property fmtid="{D5CDD505-2E9C-101B-9397-08002B2CF9AE}" pid="181" name="FSC#ATSTATECFG@1.1001:DepartmentStreet">
    <vt:lpwstr/>
  </property>
  <property fmtid="{D5CDD505-2E9C-101B-9397-08002B2CF9AE}" pid="182" name="FSC#ATSTATECFG@1.1001:DepartmentDVR">
    <vt:lpwstr/>
  </property>
  <property fmtid="{D5CDD505-2E9C-101B-9397-08002B2CF9AE}" pid="183" name="FSC#ATSTATECFG@1.1001:DepartmentUID">
    <vt:lpwstr/>
  </property>
  <property fmtid="{D5CDD505-2E9C-101B-9397-08002B2CF9AE}" pid="184" name="FSC#ATSTATECFG@1.1001:SubfileReference">
    <vt:lpwstr/>
  </property>
  <property fmtid="{D5CDD505-2E9C-101B-9397-08002B2CF9AE}" pid="185" name="FSC#ATSTATECFG@1.1001:Clause">
    <vt:lpwstr/>
  </property>
  <property fmtid="{D5CDD505-2E9C-101B-9397-08002B2CF9AE}" pid="186" name="FSC#ATSTATECFG@1.1001:ApprovedSignature">
    <vt:lpwstr/>
  </property>
  <property fmtid="{D5CDD505-2E9C-101B-9397-08002B2CF9AE}" pid="187" name="FSC#ATSTATECFG@1.1001:BankAccount">
    <vt:lpwstr/>
  </property>
  <property fmtid="{D5CDD505-2E9C-101B-9397-08002B2CF9AE}" pid="188" name="FSC#ATSTATECFG@1.1001:BankAccountOwner">
    <vt:lpwstr/>
  </property>
  <property fmtid="{D5CDD505-2E9C-101B-9397-08002B2CF9AE}" pid="189" name="FSC#ATSTATECFG@1.1001:BankInstitute">
    <vt:lpwstr/>
  </property>
  <property fmtid="{D5CDD505-2E9C-101B-9397-08002B2CF9AE}" pid="190" name="FSC#ATSTATECFG@1.1001:BankAccountID">
    <vt:lpwstr/>
  </property>
  <property fmtid="{D5CDD505-2E9C-101B-9397-08002B2CF9AE}" pid="191" name="FSC#ATSTATECFG@1.1001:BankAccountIBAN">
    <vt:lpwstr/>
  </property>
  <property fmtid="{D5CDD505-2E9C-101B-9397-08002B2CF9AE}" pid="192" name="FSC#ATSTATECFG@1.1001:BankAccountBIC">
    <vt:lpwstr/>
  </property>
  <property fmtid="{D5CDD505-2E9C-101B-9397-08002B2CF9AE}" pid="193" name="FSC#ATSTATECFG@1.1001:BankName">
    <vt:lpwstr/>
  </property>
  <property fmtid="{D5CDD505-2E9C-101B-9397-08002B2CF9AE}" pid="194" name="FSC#COOELAK@1.1001:ObjectAddressees">
    <vt:lpwstr/>
  </property>
  <property fmtid="{D5CDD505-2E9C-101B-9397-08002B2CF9AE}" pid="195" name="FSC#COOELAK@1.1001:replyreference">
    <vt:lpwstr/>
  </property>
  <property fmtid="{D5CDD505-2E9C-101B-9397-08002B2CF9AE}" pid="196" name="FSC#ATPRECONFIG@1.1001:ChargePreview">
    <vt:lpwstr/>
  </property>
  <property fmtid="{D5CDD505-2E9C-101B-9397-08002B2CF9AE}" pid="197" name="FSC#ATSTATECFG@1.1001:ExternalFile">
    <vt:lpwstr/>
  </property>
  <property fmtid="{D5CDD505-2E9C-101B-9397-08002B2CF9AE}" pid="198" name="FSC#COOSYSTEM@1.1:Container">
    <vt:lpwstr>COO.3000.101.23.6354079</vt:lpwstr>
  </property>
  <property fmtid="{D5CDD505-2E9C-101B-9397-08002B2CF9AE}" pid="199" name="FSC#FSCFOLIO@1.1001:docpropproject">
    <vt:lpwstr/>
  </property>
  <property fmtid="{D5CDD505-2E9C-101B-9397-08002B2CF9AE}" pid="200" name="DocOption_DocumentMap">
    <vt:bool>false</vt:bool>
  </property>
  <property fmtid="{D5CDD505-2E9C-101B-9397-08002B2CF9AE}" pid="201" name="DocOption_OMathJc">
    <vt:i4>1</vt:i4>
  </property>
  <property fmtid="{D5CDD505-2E9C-101B-9397-08002B2CF9AE}" pid="202" name="DocOption_SnapToGrid">
    <vt:bool>false</vt:bool>
  </property>
  <property fmtid="{D5CDD505-2E9C-101B-9397-08002B2CF9AE}" pid="203" name="DocOption_SnapToShapes">
    <vt:bool>false</vt:bool>
  </property>
  <property fmtid="{D5CDD505-2E9C-101B-9397-08002B2CF9AE}" pid="204" name="DocOption_GridDistanceHorizontal">
    <vt:r8>5.40000009536743</vt:r8>
  </property>
  <property fmtid="{D5CDD505-2E9C-101B-9397-08002B2CF9AE}" pid="205" name="DocOption_GridDistanceVertical">
    <vt:r8>5.40000009536743</vt:r8>
  </property>
  <property fmtid="{D5CDD505-2E9C-101B-9397-08002B2CF9AE}" pid="206" name="DocOption_GridOriginFromMargin">
    <vt:bool>false</vt:bool>
  </property>
  <property fmtid="{D5CDD505-2E9C-101B-9397-08002B2CF9AE}" pid="207" name="DocOption_GridOriginHorizontal">
    <vt:r8>0</vt:r8>
  </property>
  <property fmtid="{D5CDD505-2E9C-101B-9397-08002B2CF9AE}" pid="208" name="DocOption_GridOriginVertical">
    <vt:r8>0</vt:r8>
  </property>
  <property fmtid="{D5CDD505-2E9C-101B-9397-08002B2CF9AE}" pid="209" name="DocOption_TrackFormatting">
    <vt:bool>true</vt:bool>
  </property>
  <property fmtid="{D5CDD505-2E9C-101B-9397-08002B2CF9AE}" pid="210" name="DocOption_FormattingShowFilter">
    <vt:i4>0</vt:i4>
  </property>
  <property fmtid="{D5CDD505-2E9C-101B-9397-08002B2CF9AE}" pid="211" name="DocOption_FormattingShowFont">
    <vt:bool>true</vt:bool>
  </property>
  <property fmtid="{D5CDD505-2E9C-101B-9397-08002B2CF9AE}" pid="212" name="DocOption_FormattingShowNextLevel">
    <vt:bool>true</vt:bool>
  </property>
  <property fmtid="{D5CDD505-2E9C-101B-9397-08002B2CF9AE}" pid="213" name="DocOption_FormattingShowNumbering">
    <vt:bool>true</vt:bool>
  </property>
  <property fmtid="{D5CDD505-2E9C-101B-9397-08002B2CF9AE}" pid="214" name="DocOption_FormattingShowParagraph">
    <vt:bool>true</vt:bool>
  </property>
  <property fmtid="{D5CDD505-2E9C-101B-9397-08002B2CF9AE}" pid="215" name="DocOption_ClickAndTypeParagraphStyle">
    <vt:lpwstr>Standard</vt:lpwstr>
  </property>
  <property fmtid="{D5CDD505-2E9C-101B-9397-08002B2CF9AE}" pid="216" name="DocOption_NoTabHangIndent">
    <vt:bool>false</vt:bool>
  </property>
  <property fmtid="{D5CDD505-2E9C-101B-9397-08002B2CF9AE}" pid="217" name="DocOption_NoSpaceRaiseLower">
    <vt:bool>false</vt:bool>
  </property>
  <property fmtid="{D5CDD505-2E9C-101B-9397-08002B2CF9AE}" pid="218" name="DocOption_PrintColBlack">
    <vt:bool>false</vt:bool>
  </property>
  <property fmtid="{D5CDD505-2E9C-101B-9397-08002B2CF9AE}" pid="219" name="DocOption_WrapTrailSpaces">
    <vt:bool>false</vt:bool>
  </property>
  <property fmtid="{D5CDD505-2E9C-101B-9397-08002B2CF9AE}" pid="220" name="DocOption_NoColumnBalance">
    <vt:bool>false</vt:bool>
  </property>
  <property fmtid="{D5CDD505-2E9C-101B-9397-08002B2CF9AE}" pid="221" name="DocOption_ConvMailMergeEsc">
    <vt:bool>false</vt:bool>
  </property>
  <property fmtid="{D5CDD505-2E9C-101B-9397-08002B2CF9AE}" pid="222" name="DocOption_SuppressSpBfAfterPgBrk">
    <vt:bool>false</vt:bool>
  </property>
  <property fmtid="{D5CDD505-2E9C-101B-9397-08002B2CF9AE}" pid="223" name="DocOption_SuppressTopSpacing">
    <vt:bool>false</vt:bool>
  </property>
  <property fmtid="{D5CDD505-2E9C-101B-9397-08002B2CF9AE}" pid="224" name="DocOption_OrigWordTableRules">
    <vt:bool>false</vt:bool>
  </property>
  <property fmtid="{D5CDD505-2E9C-101B-9397-08002B2CF9AE}" pid="225" name="DocOption_TransparentMetafiles">
    <vt:bool>false</vt:bool>
  </property>
  <property fmtid="{D5CDD505-2E9C-101B-9397-08002B2CF9AE}" pid="226" name="DocOption_ShowBreaksInFrames">
    <vt:bool>false</vt:bool>
  </property>
  <property fmtid="{D5CDD505-2E9C-101B-9397-08002B2CF9AE}" pid="227" name="DocOption_SwapBordersFacingPages">
    <vt:bool>false</vt:bool>
  </property>
  <property fmtid="{D5CDD505-2E9C-101B-9397-08002B2CF9AE}" pid="228" name="DocOption_LeaveBackslashAlone">
    <vt:bool>true</vt:bool>
  </property>
  <property fmtid="{D5CDD505-2E9C-101B-9397-08002B2CF9AE}" pid="229" name="DocOption_ExpandShiftReturn">
    <vt:bool>true</vt:bool>
  </property>
  <property fmtid="{D5CDD505-2E9C-101B-9397-08002B2CF9AE}" pid="230" name="DocOption_DontULTrailSpace">
    <vt:bool>true</vt:bool>
  </property>
  <property fmtid="{D5CDD505-2E9C-101B-9397-08002B2CF9AE}" pid="231" name="DocOption_DontBalanceSingleByteDoubleByteWidth">
    <vt:bool>true</vt:bool>
  </property>
  <property fmtid="{D5CDD505-2E9C-101B-9397-08002B2CF9AE}" pid="232" name="DocOption_SuppressTopSpacingMac5">
    <vt:bool>false</vt:bool>
  </property>
  <property fmtid="{D5CDD505-2E9C-101B-9397-08002B2CF9AE}" pid="233" name="DocOption_SpacingInWholePoints">
    <vt:bool>false</vt:bool>
  </property>
  <property fmtid="{D5CDD505-2E9C-101B-9397-08002B2CF9AE}" pid="234" name="DocOption_PrintBodyTextBeforeHeader">
    <vt:bool>false</vt:bool>
  </property>
  <property fmtid="{D5CDD505-2E9C-101B-9397-08002B2CF9AE}" pid="235" name="DocOption_NoLeading">
    <vt:bool>false</vt:bool>
  </property>
  <property fmtid="{D5CDD505-2E9C-101B-9397-08002B2CF9AE}" pid="236" name="DocOption_NoSpaceForUL">
    <vt:bool>true</vt:bool>
  </property>
  <property fmtid="{D5CDD505-2E9C-101B-9397-08002B2CF9AE}" pid="237" name="DocOption_MWSmallCaps">
    <vt:bool>false</vt:bool>
  </property>
  <property fmtid="{D5CDD505-2E9C-101B-9397-08002B2CF9AE}" pid="238" name="DocOption_NoExtraLineSpacing">
    <vt:bool>false</vt:bool>
  </property>
  <property fmtid="{D5CDD505-2E9C-101B-9397-08002B2CF9AE}" pid="239" name="DocOption_TruncateFontHeight">
    <vt:bool>false</vt:bool>
  </property>
  <property fmtid="{D5CDD505-2E9C-101B-9397-08002B2CF9AE}" pid="240" name="DocOption_UsePrinterMetrics">
    <vt:bool>false</vt:bool>
  </property>
  <property fmtid="{D5CDD505-2E9C-101B-9397-08002B2CF9AE}" pid="241" name="DocOption_SubFontBySize">
    <vt:bool>false</vt:bool>
  </property>
  <property fmtid="{D5CDD505-2E9C-101B-9397-08002B2CF9AE}" pid="242" name="DocOption_WW6BorderRules">
    <vt:bool>false</vt:bool>
  </property>
  <property fmtid="{D5CDD505-2E9C-101B-9397-08002B2CF9AE}" pid="243" name="DocOption_ExactOnTop">
    <vt:bool>false</vt:bool>
  </property>
  <property fmtid="{D5CDD505-2E9C-101B-9397-08002B2CF9AE}" pid="244" name="DocOption_SuppressBottomSpacing">
    <vt:bool>false</vt:bool>
  </property>
  <property fmtid="{D5CDD505-2E9C-101B-9397-08002B2CF9AE}" pid="245" name="DocOption_WPSpaceWidth">
    <vt:bool>false</vt:bool>
  </property>
  <property fmtid="{D5CDD505-2E9C-101B-9397-08002B2CF9AE}" pid="246" name="DocOption_WPJustification">
    <vt:bool>false</vt:bool>
  </property>
  <property fmtid="{D5CDD505-2E9C-101B-9397-08002B2CF9AE}" pid="247" name="DocOption_LineWrapLikeWord6">
    <vt:bool>false</vt:bool>
  </property>
  <property fmtid="{D5CDD505-2E9C-101B-9397-08002B2CF9AE}" pid="248" name="DocOption_ShapeLayoutLikeWW8">
    <vt:bool>false</vt:bool>
  </property>
  <property fmtid="{D5CDD505-2E9C-101B-9397-08002B2CF9AE}" pid="249" name="DocOption_FootnoteLayoutLikeWW8">
    <vt:bool>false</vt:bool>
  </property>
  <property fmtid="{D5CDD505-2E9C-101B-9397-08002B2CF9AE}" pid="250" name="DocOption_DontUseHTMLParagraphAutoSpacing">
    <vt:bool>false</vt:bool>
  </property>
  <property fmtid="{D5CDD505-2E9C-101B-9397-08002B2CF9AE}" pid="251" name="DocOption_DontAdjustLineHeightInTable">
    <vt:bool>true</vt:bool>
  </property>
  <property fmtid="{D5CDD505-2E9C-101B-9397-08002B2CF9AE}" pid="252" name="DocOption_ForgetLastTabAlignment">
    <vt:bool>false</vt:bool>
  </property>
  <property fmtid="{D5CDD505-2E9C-101B-9397-08002B2CF9AE}" pid="253" name="DocOption_AutospaceLikeWW7">
    <vt:bool>false</vt:bool>
  </property>
  <property fmtid="{D5CDD505-2E9C-101B-9397-08002B2CF9AE}" pid="254" name="DocOption_AlignTablesRowByRow">
    <vt:bool>false</vt:bool>
  </property>
  <property fmtid="{D5CDD505-2E9C-101B-9397-08002B2CF9AE}" pid="255" name="DocOption_LayoutRawTableWidth">
    <vt:bool>false</vt:bool>
  </property>
  <property fmtid="{D5CDD505-2E9C-101B-9397-08002B2CF9AE}" pid="256" name="DocOption_LayoutTableRowsApart">
    <vt:bool>false</vt:bool>
  </property>
  <property fmtid="{D5CDD505-2E9C-101B-9397-08002B2CF9AE}" pid="257" name="DocOption_UseWord97LineBreakingRules">
    <vt:bool>false</vt:bool>
  </property>
  <property fmtid="{D5CDD505-2E9C-101B-9397-08002B2CF9AE}" pid="258" name="DocOption_DontBreakWrappedTables">
    <vt:bool>false</vt:bool>
  </property>
  <property fmtid="{D5CDD505-2E9C-101B-9397-08002B2CF9AE}" pid="259" name="DocOption_DontSnapTextToGridInTableWithObjects">
    <vt:bool>false</vt:bool>
  </property>
  <property fmtid="{D5CDD505-2E9C-101B-9397-08002B2CF9AE}" pid="260" name="DocOption_SelectFieldWithFirstOrLastCharacter">
    <vt:bool>false</vt:bool>
  </property>
  <property fmtid="{D5CDD505-2E9C-101B-9397-08002B2CF9AE}" pid="261" name="DocOption_ApplyBreakingRules">
    <vt:bool>false</vt:bool>
  </property>
  <property fmtid="{D5CDD505-2E9C-101B-9397-08002B2CF9AE}" pid="262" name="DocOption_DontWrapTextWithPunctuation">
    <vt:bool>false</vt:bool>
  </property>
  <property fmtid="{D5CDD505-2E9C-101B-9397-08002B2CF9AE}" pid="263" name="DocOption_DontUseAsianBreakRulesInGrid">
    <vt:bool>false</vt:bool>
  </property>
  <property fmtid="{D5CDD505-2E9C-101B-9397-08002B2CF9AE}" pid="264" name="DocOption_UseWord2002TableStyleRules">
    <vt:bool>false</vt:bool>
  </property>
  <property fmtid="{D5CDD505-2E9C-101B-9397-08002B2CF9AE}" pid="265" name="DocOption_GrowAutofit">
    <vt:bool>false</vt:bool>
  </property>
  <property fmtid="{D5CDD505-2E9C-101B-9397-08002B2CF9AE}" pid="266" name="DocOption_UseNormalStyleForList">
    <vt:bool>false</vt:bool>
  </property>
  <property fmtid="{D5CDD505-2E9C-101B-9397-08002B2CF9AE}" pid="267" name="DocOption_DontUseIndentAsNumberingTabStop">
    <vt:bool>false</vt:bool>
  </property>
  <property fmtid="{D5CDD505-2E9C-101B-9397-08002B2CF9AE}" pid="268" name="DocOption_FELineBreak11">
    <vt:bool>false</vt:bool>
  </property>
  <property fmtid="{D5CDD505-2E9C-101B-9397-08002B2CF9AE}" pid="269" name="DocOption_AllowSpaceOfSameStyleInTable">
    <vt:bool>false</vt:bool>
  </property>
  <property fmtid="{D5CDD505-2E9C-101B-9397-08002B2CF9AE}" pid="270" name="DocOption_WW11IndentRules">
    <vt:bool>false</vt:bool>
  </property>
  <property fmtid="{D5CDD505-2E9C-101B-9397-08002B2CF9AE}" pid="271" name="DocOption_DontAutofitConstrainedTables">
    <vt:bool>false</vt:bool>
  </property>
  <property fmtid="{D5CDD505-2E9C-101B-9397-08002B2CF9AE}" pid="272" name="DocOption_AutofitLikeWW11">
    <vt:bool>false</vt:bool>
  </property>
  <property fmtid="{D5CDD505-2E9C-101B-9397-08002B2CF9AE}" pid="273" name="DocOption_UnderlineTabInNumList">
    <vt:bool>false</vt:bool>
  </property>
  <property fmtid="{D5CDD505-2E9C-101B-9397-08002B2CF9AE}" pid="274" name="DocOption_HangulWidthLikeWW11">
    <vt:bool>false</vt:bool>
  </property>
  <property fmtid="{D5CDD505-2E9C-101B-9397-08002B2CF9AE}" pid="275" name="DocOption_SplitPgBreakAndParaMark">
    <vt:bool>false</vt:bool>
  </property>
  <property fmtid="{D5CDD505-2E9C-101B-9397-08002B2CF9AE}" pid="276" name="DocOption_DontVertAlignCellWithShape">
    <vt:bool>false</vt:bool>
  </property>
  <property fmtid="{D5CDD505-2E9C-101B-9397-08002B2CF9AE}" pid="277" name="DocOption_DontBreakConstrainedForcedTables">
    <vt:bool>false</vt:bool>
  </property>
  <property fmtid="{D5CDD505-2E9C-101B-9397-08002B2CF9AE}" pid="278" name="DocOption_DontVertAlignInTextbox">
    <vt:bool>false</vt:bool>
  </property>
  <property fmtid="{D5CDD505-2E9C-101B-9397-08002B2CF9AE}" pid="279" name="DocOption_Word11KerningPairs">
    <vt:bool>false</vt:bool>
  </property>
  <property fmtid="{D5CDD505-2E9C-101B-9397-08002B2CF9AE}" pid="280" name="DocOption_CachedColBalance">
    <vt:bool>false</vt:bool>
  </property>
  <property fmtid="{D5CDD505-2E9C-101B-9397-08002B2CF9AE}" pid="281" name="DocOption_DisableOTKerning">
    <vt:bool>false</vt:bool>
  </property>
  <property fmtid="{D5CDD505-2E9C-101B-9397-08002B2CF9AE}" pid="282" name="DocOption_FlipMirrorIndents">
    <vt:bool>false</vt:bool>
  </property>
  <property fmtid="{D5CDD505-2E9C-101B-9397-08002B2CF9AE}" pid="283" name="DocOption_DontOverrideTableStyleFontSzAndJustification">
    <vt:bool>false</vt:bool>
  </property>
  <property fmtid="{D5CDD505-2E9C-101B-9397-08002B2CF9AE}" pid="284" name="BKALegistikAktiv">
    <vt:bool>false</vt:bool>
  </property>
  <property fmtid="{D5CDD505-2E9C-101B-9397-08002B2CF9AE}" pid="285" name="Autoformatprotokoll0">
    <vt:lpwstr>Au8+QO9TII7LAOv+mKLt+99SDn4xY5Ee3hscE/xzVKaQXARIfZsBMGLfQV0NwB1Vn7fxSv2JNHaaXhKkaXDNcVuqd5ZkBmsHuNfdvfh+oF24rtomYta8lUo9H+T5gDR9Xo3TBq8xQjhM5ERv8NVQTeSb7ENnKYBZeHRc3+lBjMx7XNW3Eln8mtQF4JYi1a5oQL52awNvyMpXPBgsmuuH7yJFwXWETsW2wrZ723zLETkFyMHsh8TMwG6k2sDfl7k</vt:lpwstr>
  </property>
  <property fmtid="{D5CDD505-2E9C-101B-9397-08002B2CF9AE}" pid="286" name="Autoformatprotokoll1">
    <vt:lpwstr>/sfcfjqhn0K5PJgBh8ey7yAMv2xVyLm9iZvVNgSzdGKclZQi+ItuyOYtpJjzOZqLypYqqtOkzFi+LD5NoHQr3TO/g6vjzoiUvorw+/Oee1sywTYIbBiz63RVNh7orC7BYKbWHGsldhaaDqbWKyJy9s82fYMsTxpldDqVi2xxIFQ21+2/ynL/1gjpMffr8Rc4CLcTlterpI73mwHN88iiPj31Yskt/Vk9b+r7YKVl5/u21p93Z3SyTrPRh7p32OU</vt:lpwstr>
  </property>
  <property fmtid="{D5CDD505-2E9C-101B-9397-08002B2CF9AE}" pid="287" name="Autoformatprotokoll2">
    <vt:lpwstr>g6RB+XVmIv8tB6yazFarY8iQTUrr5WMgntBIpWLpCPM5rAGyz8cLfGAOpUx7YoFzZO7P8JKovguzQvr3oNxrFPLqo5JFV4cmMtL2H8CIKCKhbjoDODk2+sDCy13CGbohoRoY7Th6HTGoStiMfLt8EUE2FPICPFAxi21br8tIxuwG7BTH8sqZvaGw5uKxwmpg+FoD9YoFWCjOz7QiEC8PjfsdF6ZFNqkVt+Tv+a4AQxaKFVAGWMIkP6ahuCW1uUs</vt:lpwstr>
  </property>
  <property fmtid="{D5CDD505-2E9C-101B-9397-08002B2CF9AE}" pid="288" name="Autoformatprotokoll3">
    <vt:lpwstr>uudv1oFlFGuW1fmdzdmht3oKhHPdwAl477GCY3mBOKdG0WvC29wK19Lcq3crK1NuhDGwy68KR7KZhCo+cGFWkfx+T4KTQ/p8BrD9NpqopkuJV7YszSFnA35NWnmi8GL8Ga3frDraS5qkWFpSOqadvmXF+3BqIn8gDONsGJERxA7USNFLn99PpZnFYbdtn2djzw3Js9ulJXsAxxNn1bT17Hr7qP8231VYcTwlakNPA5Ge8cQFUZB4i+qAK0SDeyT</vt:lpwstr>
  </property>
  <property fmtid="{D5CDD505-2E9C-101B-9397-08002B2CF9AE}" pid="289" name="Autoformatprotokoll4">
    <vt:lpwstr>qhqIcGMdY9GQKKKYIeI8pwljFWhJWeEtHC6dik5p/hBc0J3mQ/TO/cgWnxdigtnOH0Rz7CZRyL6cSSB/rQchG7QpSPHr5TN4eUPmoZms/JHV6ZyFjarcExXVp5OCXCvtmU7VE4gKKlF9gxLfkQ8JgpsKXfWHSCvvPXLaUxzPvk1b5a8uMJKACLCHsNoNrVRJmXILWct+jeG2cuzAjFixe3yueOgD99sg8lvHviyIKd3yUq81YH2DTBomtLvcjaS</vt:lpwstr>
  </property>
  <property fmtid="{D5CDD505-2E9C-101B-9397-08002B2CF9AE}" pid="290" name="Autoformatprotokoll5">
    <vt:lpwstr>QfXHgmpJbNY4107CELybK8hlgxJCkp06/4Hpl+VHvmm2g1ZACbQruX4j5ue6RxyMDImRXEcaqw/S+qx8fPW3zyBbhUnPR/SvnUOnYPmlBnFPSOi7QUBwuxR4UJyQsXVrj3LhKUmi50QcxnAJXyPt2kYOsQV+zifQ+5tZ2ezSt8Oz9hF1fRvLvpGHUkLTNPPYNYp4cSfqE1R6ln2yorD0hn248IUWFoLx/Pf8e8e+VdoJSDXs0ZMj8+Vj6Mtg6TG</vt:lpwstr>
  </property>
  <property fmtid="{D5CDD505-2E9C-101B-9397-08002B2CF9AE}" pid="291" name="Autoformatprotokoll6">
    <vt:lpwstr>3HwRsBdqjG9E004aKj7Mtw1OvfSZp53q/a+6KgIzymNvhfE9iyyn9Z06cmdN1gkc8MViM9dRN4C0pxVxJaUWGssGVyZ61k/EtX/sueVkarwFdc7Sp1P6QzYIuqSEqN+jfITrkZwgJwKudMRqOIZwgZYvrNjPoYE3Ku4WrnRHoje/3LfC5Qoy+YkSUCKgx2T+eDHr6R/9FIY9ZWRapWsEMZrFTIAuQniOL21kBQmFd49PEpbvAIcn/11iUCGe+5i</vt:lpwstr>
  </property>
  <property fmtid="{D5CDD505-2E9C-101B-9397-08002B2CF9AE}" pid="292" name="Autoformatprotokoll7">
    <vt:lpwstr>2Ax6cACk9yRvILFQAFE0fEN+aSMy9DJHAc2bSwMoOvO3eZ3IlRukH9F0L5zfl2tKSsyA5m+2CjrvrECUY7FbeHcvlCX8ajQEHDoAKHpWYmPZykre+cxHFbNbLaATYXST4Pkw9z4JZ1HdzGOKj3MOBJDoSQNI/dLnroACUdX8m20xiHXea47lsnRFu/Fv715sHd8bFFYGXNuk+bDW2vSoTPUI65+ckmVY/glSquDY2bQbmJoGBlUmwbyHeTl6o7W</vt:lpwstr>
  </property>
  <property fmtid="{D5CDD505-2E9C-101B-9397-08002B2CF9AE}" pid="293" name="Autoformatprotokoll8">
    <vt:lpwstr>f2GPpK8FvuUAWOsDof+fH364+IYz3OPkeAPy69Csno6s8Ocb0yW1+wBCPLS1+iB8AyfEngMOJDz3hSKY3kiUOurOOITytjipbq11VyuqQLi5sLa4oQcaDzH6yVyCaQM/kZKJ7kIEQxC0UA6TbkDluV6xoUlyK10d7PzyrB023mTwZgYGnPn4PSoY+83yWrKeLKacyXB8PM0LfU9Gs2OE87MdW9jTz8D2XyhklakgO3ZSWWqDcArMvu9UkpGQlKy</vt:lpwstr>
  </property>
  <property fmtid="{D5CDD505-2E9C-101B-9397-08002B2CF9AE}" pid="294" name="Autoformatprotokoll9">
    <vt:lpwstr>63ueWCgx/pgP3ALWILQ/h7F3C5FxzJ4Vv+BqEIZ2fgCMYNRuTl8wTYj15lr8aPiD6Ix26T+XoPcaQbt5aIYFn+woSYB1yRvEDBK/MVYEaf1ozHif60hi1VKeyYFRyzcmuHFS22O4MTVsrFb/UMVRnWWIh0MFUN+kQGjGqseLGRdbiiFnOhIEkKYJ6hVm2U6USKX5QdQV1OYjNdpmNIXFo4H+HtBURpadj/2aLA1kTXRGGPuqS/mCidvAP6AAgK5</vt:lpwstr>
  </property>
  <property fmtid="{D5CDD505-2E9C-101B-9397-08002B2CF9AE}" pid="295" name="Autoformatprotokoll10">
    <vt:lpwstr>lzT0aAvrh6bvMj6faeBVC4aF/6uKl0JIDE/HijUTKIz42VOFxnGPiCQAh05CU4inHU2AQd+s1wpZ7gn3e4EB2PIO6dQrloiy/kR9wq6BhaoCEl68WlK8GxqjkDSkt5Z8n2sNracPfzqU+HrpgkpY1TAkyFqamphHqkhvypArxrIvTyCg2xj/4m/LiUKv6GZdFNwox6NAemS2jKTjBBPH6N9t3p0jJnv+BKeQEuQ3lW7zYq2mi+30EHg+kz3xtzl</vt:lpwstr>
  </property>
  <property fmtid="{D5CDD505-2E9C-101B-9397-08002B2CF9AE}" pid="296" name="Autoformatprotokoll11">
    <vt:lpwstr>8SSfP5sIpqiRwAb+hR3oTR8qjYkPK8qjkfX1FKa/A05+6hPZoEH6jo0otJw1PEeR8eM8uvvCpYX6RzdkG8E2zU9jhLUP+JJ95F781iRoI3cCLm5QHU9JZCF7KuUpeQ7cq4hbnFpXRHRmeAztqPiNB1bQPsafXyJjmn47OYrsGQ5ftPYKPWRjxT1jCnXmtnLJaxD9ZXKLg4/vPfmN8VTml2nn4WN0B/z405TsERQiCCDfAGhfyKWN+vCjWoYTmN3</vt:lpwstr>
  </property>
  <property fmtid="{D5CDD505-2E9C-101B-9397-08002B2CF9AE}" pid="297" name="Autoformatprotokoll12">
    <vt:lpwstr>05J1woj7dWay1krpEsVd5SencvSFnJ1ovBmPOEv0vdyAhhE8iSZ5T4AjhxpqQ1Nw/vmrL8ddsKh9NE6SRj+wug6huKvze44X0ouT1pb+qNwEZqOWzIrK3uiaR9SQvD3g0vrDBXUpL0OnGJaDYset13AMbkpZSl1JFmKZUk3z1YhvYvs3cT22rjncU37eoz6rYoG0M+tiw7HLUeBZqKz1wW9kPWo7k0zaBjhghBDEJ13nJbMJib2ASnnSIt7Vmwn</vt:lpwstr>
  </property>
  <property fmtid="{D5CDD505-2E9C-101B-9397-08002B2CF9AE}" pid="298" name="Autoformatprotokoll13">
    <vt:lpwstr>p/Ny11J5sp0GVYQkVIEWK96JxcLmtbbuUWATvG6nyKzA7O4Qen+10naOfStbDCSo6DYi+VJn/bOk+jxkFIqXPxJ09lnoIljZXav1sv5wQzveyLnriS9m0WXogP3Xf4AhseQbo81DxXSNFae/iVlwps40L6Tz8Y3fOXyvNJvUG+jIvqxtGUY+tk71VDf2kbD4SvV9TzPR8EfsKz1gPxoYvuH5clZr/k/88CNECW2NVxlfe/kOq5sy5cBbc9XLf2m</vt:lpwstr>
  </property>
  <property fmtid="{D5CDD505-2E9C-101B-9397-08002B2CF9AE}" pid="299" name="Autoformatprotokoll14">
    <vt:lpwstr>Z2FEZpTfSZYpansTJkO+rBfwWfWBudBC9kL8VJoctb58O1Urjdq68V9E/QQXlEM0vAVbbdeLFgonW3Fe/BtQYTnzUEJyCPg+MKJivUuHnVgBPWHtcV73wzlCMFmLibBV9aDrel0cpgrAjnro0GKgqTwbUZnXzioXufxBSyydrcCZb8C6sEhzTp5j3A3qMq82e8ycVNA8kBJERoHr6nF7JRpyFZVsCXSOQoBLvDsjSk5wyD91B1O8E/dbknUJUKj</vt:lpwstr>
  </property>
  <property fmtid="{D5CDD505-2E9C-101B-9397-08002B2CF9AE}" pid="300" name="Autoformatprotokoll15">
    <vt:lpwstr>fZSFoSoQRLiGxS7V0sckFvplDo4wcf7hEpZ2mNORkdR0Dde0PIICcF4xpK5SQ95FDW1PrFVYCiod5jiCKESOXKjI9jneK6GiTX0wYBkqrTvDCjU5KzTRIZMAAP3Yb4437auBI88xvLdD1RAj+U9falZUsVP+gPQK2IT6jQbRJgSqEjBra5rN5c8Cv3mKoAOyvf046n3oWqQKje+5fhSk5faOONAeEfL/R+kZcger0pwOr9tR663nIqh+Q/yp7H8</vt:lpwstr>
  </property>
  <property fmtid="{D5CDD505-2E9C-101B-9397-08002B2CF9AE}" pid="301" name="Autoformatprotokoll16">
    <vt:lpwstr>b9ZRgZq4jT9Pyywe1CciCChuQ72E0rUvJ6zhAhI/CAYUhxhngZcqHdqtpA5HkJla0rDkXt9QOA5ToTH0pvrp/6NrRYMmTj9kcgz3hP4mFQeNhSFcJmhZofYo6BIzGA8/qlWwDqFHaItF8sBsqKcjsp36zBRD+YANhGaZUo5TntUnkUPHNWsxbqmWryOcN+FT2iIJY/ic34xDT4XT+cEIPnlt1LAhU8qAU08VQUOPDpaUKJfspNqz6kqc0kMUdhz</vt:lpwstr>
  </property>
  <property fmtid="{D5CDD505-2E9C-101B-9397-08002B2CF9AE}" pid="302" name="Autoformatprotokoll17">
    <vt:lpwstr>4jysXxFJURi5YkGM90gqCKYSz9MFeBRxmEiEWVttcEfzlYxDJeopTYtwZq8CQ/4lbHyheFpY0uRAi8K8ADcYlJSWiMFe4qeX+zFxdgjBvih+KF6DoJvplS2LY4NjdXekHfpQjP/Y3KMdGdJpAdB4zze0bi+eek/QLtR4q4+xuGThrdgLZopka8WR30KEkhFr15SCNlFvjPnKuEDKkTCrgp2UUbCdzqnCRgB2+96nXYBobYbNH4rj7AwyOZEOZ8V</vt:lpwstr>
  </property>
  <property fmtid="{D5CDD505-2E9C-101B-9397-08002B2CF9AE}" pid="303" name="Autoformatprotokoll18">
    <vt:lpwstr>yESWRI9KihSNmx/QgLIaF6klTKrt88ssSmKWnOPR0rvtGFjg+ugf/6j79m9KXFs43b7DxKocUeAof3y8WSSXqHqtiPMjpK88TmdT+cqR/bw4oHborQFmBPk1Vdod5HdqjVL6I0Y0ulwTyZ92GG6p89C5cHpc3hAwHCVHA3MCF7CUaC/Aqx3cEhEp7eTJB2KT6TJKiiCUEz+cN2Fjl8cx/BfkS0zf1uOpXkV/uiE6/lbSTX+6kNEZYZvHJ0Gc5PH</vt:lpwstr>
  </property>
  <property fmtid="{D5CDD505-2E9C-101B-9397-08002B2CF9AE}" pid="304" name="Autoformatprotokoll19">
    <vt:lpwstr>7j0lQEm/DOm8Uc1FHqUZsaZMGDvWuKkyf5AEm8rWA6tp9hfi1TwcnYKE5RK8AZM4RNV0Q0nPl1rY7/2iolX70JFKIL46tc+cl+G+MBtGHtKYM0D+j+CsRDD0PrnlJ68IMBme+UnxsUa4Ki4856H9CRqYhlEuc0ReRDhEiFPXRoDdf9G72dETbDwKGPXRwOjXuFxfDIbh18+Pvb51V15FlgLh17js07Kb2PJB/AypMWSUvER949kpYPkC+1Umxun</vt:lpwstr>
  </property>
  <property fmtid="{D5CDD505-2E9C-101B-9397-08002B2CF9AE}" pid="305" name="Autoformatprotokoll20">
    <vt:lpwstr>rfXkQ2vPY9hOPvGU5fPnAzTNWBN4RiLy3UrwuyDvDH+oHi+ygZ20aH+sMaM3VKTEts8BvsCxXiRx6mNJ8HZ7Shf7AsDiZ5OQ+g6x3NbuIEELKFRu5e6OVCFKqQLfhpQvdPy41iuI10ymfFFadoCL9nnbS+f/LlKJNM8pdO7v6ZlzUkHhGYDIrqyFB/AcG63L1Ero0p1y27RQ/BX7sQL8h6iz0ZVqf+70RZQNQZ+hTDPfX+L/3WQBOygHXeI//oO</vt:lpwstr>
  </property>
  <property fmtid="{D5CDD505-2E9C-101B-9397-08002B2CF9AE}" pid="306" name="Autoformatprotokoll21">
    <vt:lpwstr>3iH7vEKCf4PqjAdY1n6cj9DDJpBchN7tUjeXZjRSK0Z1wQVNJMgLbwORZA0UeraqsL5p3kYqtSCh/Z8OEuwD3zNcej0ezrRogxQWzGtsVtTBXa1qnMMQGOYHkLCsISqP8r3q+4OKZagaKYkaAX+9o63pk7cATyhLPEaDqTG15xz0pKO4i07o9IFyevNm06qMtpdQDPThFFEC9GoU+uWCyEs4YvgO/aEeLcRR6WLVznlEhKCgYEADINnXWCf0/Dc</vt:lpwstr>
  </property>
  <property fmtid="{D5CDD505-2E9C-101B-9397-08002B2CF9AE}" pid="307" name="Autoformatprotokoll22">
    <vt:lpwstr>OHbgfvZIFJYJIPADy1KFIuxKDHc6+Wl8SRs/KrrljXcjmNx6cIMwRGB68SgXffQnpgvuP0XPpSbClDqQlWQhSktm9hqHLS6cFGz7L2rGisZr8TLIGLE8JUg3l+oNH/WEY7zhGwlHPhldtd2r2+MO5K3cRSw7U8nPyCGThFyrwUFNxeQuNHeKP933u+RaEhsU1/8itYGt3zKVcZ6W91u557QPeLDK9lvoDwf2s7v1OuKT7v72xOMiqpHsKMYihT2</vt:lpwstr>
  </property>
  <property fmtid="{D5CDD505-2E9C-101B-9397-08002B2CF9AE}" pid="308" name="Autoformatprotokoll23">
    <vt:lpwstr>OpVvEZBKogj40cmCZvslk8jCS9VJjD4qhLMhEeYt9telvH5uXif2qSlHuGiDimqZmZN2TpBQcQISNjn2kjQu4DZh9yz4Gq6BpawpJ3N3YsP0drErqLD/sN3/Ty8sHgjbqi6GxvnojzNdosN0Otg296XdkzXYp6UmGGH0GBUYt9v+SdcNvZzB+r96SozvsLFHs0gwCvkd2pL9UMhi59e2PMtKt3JOvYfL7Fxz8RawJz2j3hgpuSKfQ5ZFAagQM0S</vt:lpwstr>
  </property>
  <property fmtid="{D5CDD505-2E9C-101B-9397-08002B2CF9AE}" pid="309" name="Autoformatprotokoll24">
    <vt:lpwstr>TXC+GPc6Tga0s1SJJxGP99WKNPq7fUZtaJuQDkEob2pJ2GUajtTKQfDoKgsO9znaV6ThK5SiBpZ7pzX8OQs/u8XFGvuyxXn16TdZgKAZlCYEe9S4AhVal9C56mNm2irVsDu+sKwMoT2/5GR9cYxnCehSTtCPn+SoooM1tdI4ZNhGMCHgzD8x2P9acuzDIDvwFaWePWNJT5q9i1O7hTD5Z6IFeLAvRLVsMePPYAKj8Em0HVBpeWoVDNO/kWdbnEC</vt:lpwstr>
  </property>
  <property fmtid="{D5CDD505-2E9C-101B-9397-08002B2CF9AE}" pid="310" name="Autoformatprotokoll25">
    <vt:lpwstr>/q0fagY0m8fLyZC08k4pin3mua/muZH6+6mwz90izPsZrw3gPyiO+zLxNXCsEGk2awHX7sn5gDguKlEGZ2EFTBGMxQPVqlpChs2xwRYgfwLu2Cy2NyiO4i4XxqpwtvO6rZDWz4Q/QYWvFoDkAoEkPffWIXMpm1l1SR2JChy4aNYrZ9kyu/T+neOODrrtxwL5P0s7UDRysCRBQT4jwgo3DU3v7+Mo/3h0dGloZy1Vf3RihsCoAxq5BNTVSO0gGGu</vt:lpwstr>
  </property>
  <property fmtid="{D5CDD505-2E9C-101B-9397-08002B2CF9AE}" pid="311" name="Autoformatprotokoll26">
    <vt:lpwstr>BrbPWFCHKpRiE/5GDBmUkt4F8hdtK7ghvZBNJFHKd00yfMycqgGRRCZeUh4LKWDacK9CYRiN60DGod7/AF+Mfn6yucogChLZh9eetJ5TKa/4c7LKvjOIbl9q7j4+FvQlt+PuoCd/I0DGmIZ5pvlSqfC5hlxducoH6NE7dmMvGhHuj7NAS+26dz/CK3FyDsKJRU2u6S6pBSYcXN5fzU5rxrSNJV+Xub2E4eM7cviqxZ3wc+vr47YMxpJhDN4c69P</vt:lpwstr>
  </property>
  <property fmtid="{D5CDD505-2E9C-101B-9397-08002B2CF9AE}" pid="312" name="Autoformatprotokoll27">
    <vt:lpwstr>gPwC8ae3rjyAMdqK1v2miTYhhD8Ni8Bj7RZ/w5ZMQbRbEgJ+XVebzurUINRQ3reDp2LXM7PQXKEcYDVT5QXdzcfOwFrbvwOqjm47jTAFArrsLNAGMqfBjlTBl/dSc//+jXLBXydgpTc961wc/LwIaMvfcDhAHfai1dta2sva5PKwOxsmqjHxyIc5IOywvLW2drnBvDpa1Y044BmGP445VlgJxJhNesTlNiWDhpky1aFZsJ/bJVIzZeh5yCxhE6r</vt:lpwstr>
  </property>
  <property fmtid="{D5CDD505-2E9C-101B-9397-08002B2CF9AE}" pid="313" name="Autoformatprotokoll28">
    <vt:lpwstr>qqTFYTPAjTsYFZdFrF1DGUKboYibDioIAXUwiiamSyVBEOFFJ2RHXIhuLJy3TwyzFvZrlp5Tt/R7PwRy5uoJdwBJi8BRXeQ1lSl+qnvZvNzvVJk9vmuqfySlcmGQNIk45SEmIZuMUZNUaYx/o8mNeN/M0vQ7usKO/KBhgF/+YwfDRb0VaLTNPjuvPojP845sDmb+n2covWHBzMyzjzON51EsjNk2s41AJBK1N7SFIm0vpsu0fxJSJt/5MQVhWHN</vt:lpwstr>
  </property>
  <property fmtid="{D5CDD505-2E9C-101B-9397-08002B2CF9AE}" pid="314" name="Autoformatprotokoll29">
    <vt:lpwstr>C4STTDWAMi4utWksmHNokwEpsvym8gbFajr0QPceYZFI20y8byG0jS4ei/S9Pt5Zav40agVXO+ey++dWcAbZVasbld8THq5751OpMfmnX/xQGLPdYJecACIgU4RPgTUSQn1fRfNG/RTvI5yk8Qp/6raKNYEu49Xvl2McgfOX1c0oJ41fCtnZpXMh9I3vHj0XhVdP28qt+Ahf2sarYibVvgOcJN6yWMGDsklmJBvPXMXM7wf6VFxg/ZBUI6PJ35F</vt:lpwstr>
  </property>
  <property fmtid="{D5CDD505-2E9C-101B-9397-08002B2CF9AE}" pid="315" name="Autoformatprotokoll30">
    <vt:lpwstr>3YsGvQLWDixrXwT63rk55eBVaCTeT/Roxv/r1f4hSXismTy+X65g+Y2zRh1ClOf1mitf8CNG93Ba/GVvlCor97MbbtjeOa</vt:lpwstr>
  </property>
  <property fmtid="{D5CDD505-2E9C-101B-9397-08002B2CF9AE}" pid="316" name="Korrekturprotokoll0">
    <vt:lpwstr>Au8+QO9TII7LAOv+mKLt+99SDn4xY5Ee3hscE/xzVKaQXARIfZsBMGLfQV0NwB1Vn7fxSv2JNHaaXhKkaXDNcVuqd5ZkBmsHuNfdvfh+oF24rtomYta8lUo9H+T5gDR9rKTrVTRUO8nflr2X/ShEJ+G+vgrYz64IPyIjNUi6K0vvz/yvI+JNos+WPOWvooke3+pXMxuM2z32pAZZ7EOGeYFeHG1SKB02kPOTmyuaCfHi+p1zVc7yRXGooGwug05</vt:lpwstr>
  </property>
  <property fmtid="{D5CDD505-2E9C-101B-9397-08002B2CF9AE}" pid="317" name="Korrekturprotokoll1">
    <vt:lpwstr>MQKjTYqxOGDKOuVkG/JCLgeOoY82JmUMwhFPa7YdpYtd3HDPcAxAGlkSYwIFND51xN/cg/VO8Y1r3HnNU7wJOcbaq/6eBEWLwlAwL5FXTm8O7Rolp1FgVKeXJMZQ3YJjYKGMefS/SAHhJFERW9Swe7OxYxJCFlpAGrGo0srS0/ImWZFtgfLq+rVr1JyJmszKE5UvC5HHhxasvMsdjvGCNDerEXzZVRyMhYrdYqqP0VRQbNYphPdExsUYboW7Rzy</vt:lpwstr>
  </property>
  <property fmtid="{D5CDD505-2E9C-101B-9397-08002B2CF9AE}" pid="318" name="Korrekturprotokoll2">
    <vt:lpwstr>QzeGbYe9YqBxZaOaSAu/a4IfSt2hxMNUk9bDW1qBZC0I2BK1v+EG9a4eoXH7OqHxk988hw0k++7OHRfEJbvhS1LjItHLrtR83Sd23u540/kEajSnGfb5zrzsyTpKE190IQEj4sLqmalPMVqicKnRaeb6KocTCCkcDaCFRtFbrZoBtrQshrRonZ7PIhx/qY4rTtH52SBryiGicw8HnnqhfVPHRJPPNzycmX849wa0+ythURVKzpGqVL+uSGLqBLc</vt:lpwstr>
  </property>
  <property fmtid="{D5CDD505-2E9C-101B-9397-08002B2CF9AE}" pid="319" name="Korrekturprotokoll3">
    <vt:lpwstr>O5rZb6lf9Vmvup1PevPPIUTaAoTlxZoW0j8AmHz8wampxDPqDISNSPNkLCPdlni77KqTzhi+6NtCzOGZDHJ5/pF8J0rQiI/8ZqPRt9A5dTO6tswAAK2IXC/LvmUdRyy+GkUcPCLklKS4qAXP083QcA5H89T16ETqhN+BuxeJUpL4q7izli8dpK4AaRC3tLHc3EmNhyTLAya09CS5iN3PTEXI8ygoRAeFE8D3geF1ztK9/OTYZA0TlbqWBqGwz6Z</vt:lpwstr>
  </property>
  <property fmtid="{D5CDD505-2E9C-101B-9397-08002B2CF9AE}" pid="320" name="Korrekturprotokoll4">
    <vt:lpwstr>IlESHsetxBd8EJvVh8k8UWxH13SdQ3usLxUU/m8ZSkfKT/Wm/7dkcfVykW8OQZnl5ulh+r2VW2NWhAVlKkGvcXG74VdggFV8+2RVfiHLdZ3Qpi4szyMhOEKJPdco97ICg1PNFbaE8IwS2TTvSSjrAfUF8kXDMfiZlQoLmksf+2yDoz8GuhP0SQYicn2YoS9Rss381+8ZL5V6K2M5plB/gtc/4w7HqFpeCSgNQYRljeU+sqwz2n4DCl4/GbQEOeO</vt:lpwstr>
  </property>
  <property fmtid="{D5CDD505-2E9C-101B-9397-08002B2CF9AE}" pid="321" name="Korrekturprotokoll5">
    <vt:lpwstr>IZzL2ELlbqbDWLgI+elkklBig2AH0bnnftQ6jQ2c7LtWjMCCd106rw9XwdO96o+q/nATvDyVXs27XRWq7VnRdF2ycaM1AJNhyXI4mwyHzvNGQ9Ty13x8rwBddU4f0+4Xq/D5prcir0jGb5AqPjdKL4S+X6Kd3O/DOsf3pAcKe89j1/c32Ob5pWsAva6rBgyGPwNOyDrL/HZ0HaYAA1vvxetGExibV6/dIZOq45t4XiUbeDjLt8Zi2Tsv/5ccURE</vt:lpwstr>
  </property>
  <property fmtid="{D5CDD505-2E9C-101B-9397-08002B2CF9AE}" pid="322" name="Korrekturprotokoll6">
    <vt:lpwstr>INWrydPAdGD86UY1jM9n10vfCcDrzvJc6J6bFYS2tei8C99J9yXmoiFFbqMDyDrSFQ+KWA1fzrywi/SDBLzJY8j1D4XYxLptzmTigVxClo5xo5ecNF+EdwjbDIk25GuNB1WIjWKUjxQUaQMrh/ph+5w3ITwZ+xyC/OdCKLWO87Cg33UzibM0L2GjWJ1Vx+hZQmmcbeb87316LhkWb8rgeD93hbPvo3IUmgJBR4ymOPq12QHejO+92VLNGX8g424</vt:lpwstr>
  </property>
  <property fmtid="{D5CDD505-2E9C-101B-9397-08002B2CF9AE}" pid="323" name="Korrekturprotokoll7">
    <vt:lpwstr>EFkUG3mTJuodo+65T53bc1h2KRsHX+ps6xuI4eupGTFHXCi9S/IkQr0ozMadNh+IvMsM6Q3r2tVGifVPJpi5uZFbvWyjlPZLyi5gMwDh2TW5MQK5tdZyafJpOUo+zDxwYd2OZ/bTL5Z5hRupGcAhL96ExKt+kNWxCIzKvIS1t/O06O5H4f35EKKv1McCle8SdMDk4AjkQoszuG9GQvwXY6z4EBTDIGsy/CzlgMaLERFPnOsN+vJNRoidEgGyVdN</vt:lpwstr>
  </property>
  <property fmtid="{D5CDD505-2E9C-101B-9397-08002B2CF9AE}" pid="324" name="Korrekturprotokoll8">
    <vt:lpwstr>E8DZIA0+ZJqdb0Nm5tTCZP6E/LL7HY9YEjX//t9aQcTmWOB+90BWxCHw9mH/v5FpMNRTe9ha60G4ZpYDOuKtIcJcJY5gzARoss7b4EVhPcT+SefPydTevuC47PQqZL9odBeAiWKOpOGd3g0HVE3AYsYnBb0IUWQTQPWNoiloRhbU0gLD9TcLIFjpbDzdXX75w0qELlyTAdve+pHxNICnZooXYXlJKj3LhBFneLloHgTER3eut0DoyJCfV+eOj+w</vt:lpwstr>
  </property>
  <property fmtid="{D5CDD505-2E9C-101B-9397-08002B2CF9AE}" pid="325" name="Korrekturprotokoll9">
    <vt:lpwstr>1aboFDjZqMo5S5VPiwPrgJBY7YaTpYciAegbs88rhr1GdEXqa8O4riR2PWyqoXPBf+NM9ziGjncMqjc/gD/mhlOnOHjYMFnqEodXggb22MZkACdLsuIvLsKDzRvkZVS0ephGuWNdJ6sAksvHm/ywocklxh3ye7gNJNFxDpLwpMcTLsq18Ge9N4DFFt9BvfyRZRvojfD1eBdMS9UBMQv6McjYHZ5kq/GS9YgStZQGIFid7ZsDwwLwvuNMZVgMoHW</vt:lpwstr>
  </property>
  <property fmtid="{D5CDD505-2E9C-101B-9397-08002B2CF9AE}" pid="326" name="Korrekturprotokoll10">
    <vt:lpwstr>rPZWo9iQojZtzuqkPUaEf0/y+t1WYsyQesx8knwb7t3B9/1o9R5KXjf/++5nF4VOXtecqpX1c25kby04Vlb36LqKMYQzb7YPxRFKfKAb/cIIJVdcvy1dmuDemCmORirPwSTHyvn+iRLzte4OGAdESR5jkQIj9a6mh3qVprhFX817oc7Ei1E/AzS52Z6z533NfZmdy+WF0lzxAbOBFTe9t34t8BOfZIpj3BvFtmqlwPUfZkvYb4J1kJDSWg/2H4J</vt:lpwstr>
  </property>
  <property fmtid="{D5CDD505-2E9C-101B-9397-08002B2CF9AE}" pid="327" name="Korrekturprotokoll11">
    <vt:lpwstr>FR1QKVIae4yjPOnB6qslErr4ne0TAbDceTsaUCxaMRw7wITvQnSj9bHns/yZ8of5CfP9Ic7RYIBsHiyLtfCIBhhsMLhRrM3VkLX0t0FZd040Aad4EYGlDbBKGQh/bVx7VXjCplpseca8Dcqy+AS+44exBQgAQCLtwpAbr5vu7Kvzp/TMUjTC1VlgzNZBvwxugORWAY5H4ezW3lBFvccKE0TbSmMap70/PzgLmm09ePuKaZtsvhRV/sAzsd3DyG3</vt:lpwstr>
  </property>
  <property fmtid="{D5CDD505-2E9C-101B-9397-08002B2CF9AE}" pid="328" name="Korrekturprotokoll12">
    <vt:lpwstr>SRUXRWCWDYRJwH9dktpZ6cOyAVrG4C/ZESwtkWq1E8udPw2gs/9WdGTIIybdVBxfxijVwVWAv76sap1L5Dc12RcN5XoTxwjagE+wS6ZKOrQPF/wBM6cOVOfWHcEDEypT0cOqQVCt3caiYRFEZS/ExTvhQ5+FSnuoaENph8N7SECxsIAa2N7sr7GI+4G1EWUD4SehcyVGBsL2Lc1281g8zzqlAoTRIf/7j7rofTbmx8GT6bOZPJ1BK5gSwYJRvEV</vt:lpwstr>
  </property>
  <property fmtid="{D5CDD505-2E9C-101B-9397-08002B2CF9AE}" pid="329" name="Korrekturprotokoll13">
    <vt:lpwstr>8eutFq9z2TdPyyk1caUti9IC5BA9i12Cwq3WTg7UOtW48nLT9JiSRw/KWSTVH8uN1VeZKsdATBAXXviUFRMq6IzEauQMGNzoelpyuwfgQ1SCrrYnk/szr2QHmJpZ/G5iHeqt35XwrOK72iqCzmEhh0kR2RcH2bHAIf7QLq8bhtupJoF7cEUV8EDaRZT+25rlNap6pAsFs/gXFO8IhWLNLpKSwL0qFsUqQR2eGDWifCpWwfzXtHrQHy9kbjwVfqy</vt:lpwstr>
  </property>
  <property fmtid="{D5CDD505-2E9C-101B-9397-08002B2CF9AE}" pid="330" name="Korrekturprotokoll14">
    <vt:lpwstr>qgBZfBYKkvTIZIu1r2ZdrlDWff+Z9FHr9gjwvR8B82n+9k/qr3qDJGkKLp02tHsdC7WGFrJavPTYh2UIdSRtGvyGrmVhPZ3hTZuQgRwBGmyWqfrVKm3XpxYx6LN4ajdjl7zS7WPSWznvMNautFhnuIfBNVTrbVIM0VbzOffv+0Mr1w3qiqhI+B6x5qPZ3+fDrqfU5Idaee64CPf+OV7SNKK04WLTLIoG43N7ntvIvmd5MUGLoVcoG1VZIcvrEqb</vt:lpwstr>
  </property>
  <property fmtid="{D5CDD505-2E9C-101B-9397-08002B2CF9AE}" pid="331" name="Korrekturprotokoll15">
    <vt:lpwstr>SDaU1JSQpumCJsD0vOIulWc5/tYQ7zK5ovc8GTUPY2bBf2gXU9h0/7KaqwpsMBzRsE7KU4w5oqiRHAwJ6XAWfgg57lMnbBuV9ot7sfC2NZ+wxfrejBBkHrgwqO5GXabh4krkHwQMG/OL2hmYbGG8XHeEvvgMsk3glBx9uudcyrrpTYlJg92/ePcF7CUGjinamCd/wtlQaQgQwQFOy1jBK2ljG5hon4KH3hfL1XhVXvXVj3GctpHUYUkTBER0aDk</vt:lpwstr>
  </property>
  <property fmtid="{D5CDD505-2E9C-101B-9397-08002B2CF9AE}" pid="332" name="Korrekturprotokoll16">
    <vt:lpwstr>6BPPIqtPHcI3Sg26Rkw+xOzO+xXnQdc9i2lMZDR6XAskWCwnpMuw+mDJiOZSzlgBfyBZ7WTlRonEckwxwygUeHHpvD9kNV3Y9IJva3cZbpio+mLnpCKIFPAWOwlGliN2PVTWhri1zIzdp9H8+WnJiJpm2QU+HaBVUWEKrThG2dxjOBkSSJYjf/Yc9CuH94U6C+9w1y9j/8PyQartPas20fST5ET6V2klAgJSY2iLWRoTIfhY5vLHmExyrDfqsUy</vt:lpwstr>
  </property>
  <property fmtid="{D5CDD505-2E9C-101B-9397-08002B2CF9AE}" pid="333" name="Korrekturprotokoll17">
    <vt:lpwstr>CDKesHFbKJWuKJI2NYJ40jqQX3Jz/CFkpk+AciOvzZCr5Sl1+tY8X1M/x8Qbfs35j3A3ofn2QGOcLUUZZB9oejY6aVoH76iPhYTVslBHaAs31GjJ8CfalbDCczOvqBbrMz31FAtMrQe4mTZ9HYMF8cCxXTl9UhYyqnkuwsH87IsaGGc32oeJiylnyFhbts3mzFpodaLpzjIYuHVJH/jXQ9tLDapJfm8wmrR7koUnItYTP9WZqstYe/unLBdFIVk</vt:lpwstr>
  </property>
  <property fmtid="{D5CDD505-2E9C-101B-9397-08002B2CF9AE}" pid="334" name="Korrekturprotokoll18">
    <vt:lpwstr>XbDihwEyA4dGB5q/dY302xGpEoBSHAiHAgbd5hshkCSqLLStu5nCpxYMNdkuw8Eo5XGFHl9LL+Wjm1cx8EmzTs5P+fASgseBcu/566CbHRp3VYOs+Ht+QZbLx//Pm/AONdZM7VHzN2jJaETiF/DTpqn1iwdV32+lLfJBEqTBMkqNkc+JHGdzTkR4wYOmsoF0ysno0B5yazlIuFJn77s2DgMUzqjHC1kkU1Oa3H/ud3F678anwUAVqRngyfhqZpV</vt:lpwstr>
  </property>
  <property fmtid="{D5CDD505-2E9C-101B-9397-08002B2CF9AE}" pid="335" name="Korrekturprotokoll19">
    <vt:lpwstr>sMgBsB8uwUggpegQk6VTSccEwYdJ0R/IAvhpo18lU9+KaqZ4Bdya/1sgXD+iMThQkRSzEVkFKl8INNTkCp5cACqz0gDnDjHkj+qQjo0SMASiMGyqMfj2TJNtEf6ynUcz90vyuP0De/jS9PB35Bd6nq4pgPugfDcP8AIPXSd9nmx5EvxBWBdAjl/wRpEVqDAoVd2WBsLuVrPEQUfjtS5Ou631YS1tlezILBIGQT5K9z6VB/pXA/bAAA3k74NS/wT</vt:lpwstr>
  </property>
  <property fmtid="{D5CDD505-2E9C-101B-9397-08002B2CF9AE}" pid="336" name="Korrekturprotokoll20">
    <vt:lpwstr>AlmaNI36WHI9esux872dNWEjn02AWlfLEwvP7OFEBoiN2Ocd1ePiPpWublvynqa5mgQt00EGvZ7x7R5nsi9XXJSiSCZ9L+MsHRA5s5fNW/ETgqe8sl1mX9tzh4xY+kzuqoWbsIO2k5RmNcxOK1Eo3K+gtoe0ihRW6gaoZZKePzd2GSppK0BDmlVs+6szITZ29xz50W/8p7Uoim6BsuL4uL/qxASnoQizrrDI11N6mzuCcNX1SZgYOOghIxN7NBC</vt:lpwstr>
  </property>
  <property fmtid="{D5CDD505-2E9C-101B-9397-08002B2CF9AE}" pid="337" name="Korrekturprotokoll21">
    <vt:lpwstr>PgLB9Z/eET59KewXMXWZckNAGMxkRiNsQf6znD/1WgZMDRAZvX0AXUpwvDAQ9QNKzIfQfvGuuCrwvhpYP6SciySqw7C2JcBSJ6vZIANdauept/1CdAjZ2eeT4b3ZzrIN2Z5el1dV7XP9o4fAmGlRq1Rzkz60Vm+lrH4uIcHFfHyX5HTa/UKZGLGIK5ENGJocFhwdLO5qJjOglpoRKE3rN+WcM2CIBMOgoO1Y4BgrxJeNKJKkkmoClhg1u21Ztyy</vt:lpwstr>
  </property>
  <property fmtid="{D5CDD505-2E9C-101B-9397-08002B2CF9AE}" pid="338" name="Korrekturprotokoll22">
    <vt:lpwstr>ZL7zzmjWa6qm0oKkGqvuerpUwW5UKynTMs7miPBp+5q4DWb3tnKDppScNCYZa50awhiuui19ZJ6DuOgD0SG0PJGV5CiQxhg4UNEF5+D/oRg+CYWLDIF/OevvEhoXKB3cYgjejPeo56o4Q2Zrxvo1UYfJrraJqThVYhYuQlQb5AJpu1tHAuZue1Ui7XgKFPnKiR1UW+OxFuAc4iU2CrPTMVuGLDho6EHdT+bdyQUDZurZ9ELGcSqOQbEnGnJIVg8</vt:lpwstr>
  </property>
  <property fmtid="{D5CDD505-2E9C-101B-9397-08002B2CF9AE}" pid="339" name="Korrekturprotokoll23">
    <vt:lpwstr>9AvpsqZruTOfj5fegu9ImR2aQa2/wJo25u7sgsTO4Z04t3VVPjTD0T0+uynxF1x3iRmPDp5mxYySqpuP5CK1Ik9hGaWRjNyMBNY9Ju+RA0apH/OWux5G8gohxx9XZCbB29SkrWw3yBI1l8OhcoTiYK5Db1FMShRF+dbuUESr/DbaVXtOQ3r0F3/dGk7O5YkEMBz2SaXxU6TYARDnezSNv+tfYl5hyOejJqbNQd69mQPcIiidAHJOPIy10GnQr1Y</vt:lpwstr>
  </property>
  <property fmtid="{D5CDD505-2E9C-101B-9397-08002B2CF9AE}" pid="340" name="Korrekturprotokoll24">
    <vt:lpwstr>nWKagmtL3rDeyWrbjAiw2k7McKf005ZOr6a58cidd8hC9q6WZHDv2Ejwp0v3d2kfXVqDtMUzBitJq2st+tUbIDJDF0CQIhvmJUF52iBo4ZIgZi+AbqQta24CyogjIcXEnw19o5Kenrpj7peNo5RmHypD5dx91By+gYmeir65n/CWDJvhUng/57Zaf+UnV7R7M/0=</vt:lpwstr>
  </property>
  <property fmtid="{D5CDD505-2E9C-101B-9397-08002B2CF9AE}" pid="341" name="LegistikVersion">
    <vt:lpwstr>1.6.0.0 (21.03.2019)</vt:lpwstr>
  </property>
</Properties>
</file>