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D7A1C" w:rsidRPr="00B655D7" w:rsidRDefault="00AD7A1C" w:rsidP="00AD7A1C">
      <w:pPr>
        <w:ind w:left="-634" w:right="-778"/>
        <w:jc w:val="center"/>
        <w:textAlignment w:val="baseline"/>
        <w:rPr>
          <w:rFonts w:ascii="Courier New" w:hAnsi="Courier New"/>
          <w:sz w:val="20"/>
        </w:rPr>
      </w:pPr>
      <w:r>
        <w:rPr>
          <w:rFonts w:ascii="Courier New" w:hAnsi="Courier New"/>
          <w:sz w:val="20"/>
        </w:rPr>
        <w:t>1. ------IND- 2018 0169 F-- SV- ------ 20180420 --- --- PROJET</w:t>
      </w:r>
    </w:p>
    <w:p w:rsidR="00AD7A1C" w:rsidRDefault="00AD7A1C"/>
    <w:tbl>
      <w:tblPr>
        <w:tblW w:w="3982" w:type="dxa"/>
        <w:tblInd w:w="57"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BE1E1D" w:rsidRPr="002E197B" w:rsidTr="002E197B">
        <w:trPr>
          <w:cantSplit/>
        </w:trPr>
        <w:tc>
          <w:tcPr>
            <w:tcW w:w="3982" w:type="dxa"/>
            <w:gridSpan w:val="3"/>
            <w:shd w:val="clear" w:color="auto" w:fill="auto"/>
          </w:tcPr>
          <w:p w:rsidR="00073A3D" w:rsidRPr="002E197B" w:rsidRDefault="00D50503">
            <w:pPr>
              <w:pStyle w:val="SNREPUBLIQUE"/>
            </w:pPr>
            <w:r>
              <w:t>REPUBLIKEN FRANKRIKE</w:t>
            </w:r>
          </w:p>
        </w:tc>
      </w:tr>
      <w:tr w:rsidR="00BE1E1D" w:rsidRPr="002E197B" w:rsidTr="002E197B">
        <w:trPr>
          <w:cantSplit/>
        </w:trPr>
        <w:tc>
          <w:tcPr>
            <w:tcW w:w="1527" w:type="dxa"/>
            <w:shd w:val="clear" w:color="auto" w:fill="auto"/>
          </w:tcPr>
          <w:p w:rsidR="00073A3D" w:rsidRPr="002E197B" w:rsidRDefault="00073A3D">
            <w:pPr>
              <w:snapToGrid w:val="0"/>
              <w:rPr>
                <w:rFonts w:cs="Tahoma"/>
              </w:rPr>
            </w:pPr>
          </w:p>
        </w:tc>
        <w:tc>
          <w:tcPr>
            <w:tcW w:w="968" w:type="dxa"/>
            <w:tcBorders>
              <w:bottom w:val="single" w:sz="2" w:space="0" w:color="000000"/>
            </w:tcBorders>
            <w:shd w:val="clear" w:color="auto" w:fill="auto"/>
          </w:tcPr>
          <w:p w:rsidR="00073A3D" w:rsidRPr="002E197B" w:rsidRDefault="00073A3D">
            <w:pPr>
              <w:snapToGrid w:val="0"/>
              <w:rPr>
                <w:rFonts w:cs="Tahoma"/>
              </w:rPr>
            </w:pPr>
          </w:p>
        </w:tc>
        <w:tc>
          <w:tcPr>
            <w:tcW w:w="1487" w:type="dxa"/>
            <w:shd w:val="clear" w:color="auto" w:fill="auto"/>
          </w:tcPr>
          <w:p w:rsidR="00073A3D" w:rsidRPr="002E197B" w:rsidRDefault="00073A3D">
            <w:pPr>
              <w:snapToGrid w:val="0"/>
            </w:pPr>
          </w:p>
        </w:tc>
      </w:tr>
      <w:tr w:rsidR="00BE1E1D" w:rsidRPr="002E197B" w:rsidTr="002E197B">
        <w:trPr>
          <w:cantSplit/>
        </w:trPr>
        <w:tc>
          <w:tcPr>
            <w:tcW w:w="3982" w:type="dxa"/>
            <w:gridSpan w:val="3"/>
            <w:shd w:val="clear" w:color="auto" w:fill="auto"/>
          </w:tcPr>
          <w:p w:rsidR="00073A3D" w:rsidRPr="002E197B" w:rsidRDefault="00D50503">
            <w:pPr>
              <w:pStyle w:val="SNTimbre"/>
            </w:pPr>
            <w:r>
              <w:t>Ekonomi- och finansministeriet</w:t>
            </w:r>
          </w:p>
        </w:tc>
      </w:tr>
      <w:tr w:rsidR="00BE1E1D" w:rsidRPr="002E197B" w:rsidTr="002E197B">
        <w:trPr>
          <w:cantSplit/>
        </w:trPr>
        <w:tc>
          <w:tcPr>
            <w:tcW w:w="1527" w:type="dxa"/>
            <w:shd w:val="clear" w:color="auto" w:fill="auto"/>
          </w:tcPr>
          <w:p w:rsidR="00073A3D" w:rsidRPr="002E197B" w:rsidRDefault="00073A3D">
            <w:pPr>
              <w:snapToGrid w:val="0"/>
            </w:pPr>
          </w:p>
        </w:tc>
        <w:tc>
          <w:tcPr>
            <w:tcW w:w="968" w:type="dxa"/>
            <w:tcBorders>
              <w:bottom w:val="single" w:sz="2" w:space="0" w:color="000000"/>
            </w:tcBorders>
            <w:shd w:val="clear" w:color="auto" w:fill="auto"/>
          </w:tcPr>
          <w:p w:rsidR="00073A3D" w:rsidRPr="002E197B" w:rsidRDefault="00073A3D">
            <w:pPr>
              <w:snapToGrid w:val="0"/>
            </w:pPr>
          </w:p>
        </w:tc>
        <w:tc>
          <w:tcPr>
            <w:tcW w:w="1487" w:type="dxa"/>
            <w:shd w:val="clear" w:color="auto" w:fill="auto"/>
          </w:tcPr>
          <w:p w:rsidR="00073A3D" w:rsidRPr="002E197B" w:rsidRDefault="00073A3D">
            <w:pPr>
              <w:snapToGrid w:val="0"/>
            </w:pPr>
          </w:p>
        </w:tc>
      </w:tr>
      <w:tr w:rsidR="00BE1E1D" w:rsidRPr="002E197B" w:rsidTr="002E197B">
        <w:trPr>
          <w:cantSplit/>
        </w:trPr>
        <w:tc>
          <w:tcPr>
            <w:tcW w:w="1527" w:type="dxa"/>
            <w:shd w:val="clear" w:color="auto" w:fill="auto"/>
          </w:tcPr>
          <w:p w:rsidR="00073A3D" w:rsidRPr="002E197B" w:rsidRDefault="00073A3D">
            <w:pPr>
              <w:snapToGrid w:val="0"/>
            </w:pPr>
          </w:p>
        </w:tc>
        <w:tc>
          <w:tcPr>
            <w:tcW w:w="968" w:type="dxa"/>
            <w:shd w:val="clear" w:color="auto" w:fill="auto"/>
          </w:tcPr>
          <w:p w:rsidR="00073A3D" w:rsidRPr="002E197B" w:rsidRDefault="00073A3D">
            <w:pPr>
              <w:snapToGrid w:val="0"/>
            </w:pPr>
          </w:p>
        </w:tc>
        <w:tc>
          <w:tcPr>
            <w:tcW w:w="1487" w:type="dxa"/>
            <w:shd w:val="clear" w:color="auto" w:fill="auto"/>
          </w:tcPr>
          <w:p w:rsidR="00073A3D" w:rsidRPr="002E197B" w:rsidRDefault="00073A3D">
            <w:pPr>
              <w:snapToGrid w:val="0"/>
            </w:pPr>
          </w:p>
        </w:tc>
      </w:tr>
    </w:tbl>
    <w:p w:rsidR="00073A3D" w:rsidRPr="002E197B" w:rsidRDefault="00D50503">
      <w:pPr>
        <w:pStyle w:val="SNNature"/>
      </w:pPr>
      <w:r>
        <w:t>Dekret nr              av den     om fastställande av syftet med signalanordningar för obemannade luftfartyg och de undantagsvillkor som föreskrivs i artikel L. 34-9-2 i lagen om postväsendet och elektroniska kommunikationer</w:t>
      </w:r>
    </w:p>
    <w:p w:rsidR="00073A3D" w:rsidRPr="002E197B" w:rsidRDefault="00D50503">
      <w:pPr>
        <w:pStyle w:val="SNNORCentr"/>
      </w:pPr>
      <w:r>
        <w:t>NOR: […]</w:t>
      </w:r>
    </w:p>
    <w:p w:rsidR="00073A3D" w:rsidRPr="002E197B" w:rsidRDefault="00D50503">
      <w:pPr>
        <w:pStyle w:val="SNAutorit"/>
        <w:spacing w:after="0"/>
        <w:jc w:val="both"/>
      </w:pPr>
      <w:r>
        <w:rPr>
          <w:i/>
        </w:rPr>
        <w:t xml:space="preserve">Berörda grupper: </w:t>
      </w:r>
      <w:r>
        <w:rPr>
          <w:b w:val="0"/>
          <w:i/>
        </w:rPr>
        <w:t>Operatörer av obemannade luftfartyg med en massa som överstiger det förordnade gränsvärdet, tillverkare av obemannade luftfartyg.</w:t>
      </w:r>
    </w:p>
    <w:p w:rsidR="00073A3D" w:rsidRPr="002E197B" w:rsidRDefault="00D50503">
      <w:pPr>
        <w:pStyle w:val="SNAutorit"/>
        <w:spacing w:before="120" w:after="0"/>
        <w:jc w:val="both"/>
      </w:pPr>
      <w:r>
        <w:rPr>
          <w:i/>
        </w:rPr>
        <w:t xml:space="preserve">Syfte: </w:t>
      </w:r>
      <w:r>
        <w:rPr>
          <w:b w:val="0"/>
          <w:i/>
        </w:rPr>
        <w:t xml:space="preserve">Denna text fastställer syftena med de elektroniska signalanordningar och ljussignalanordningar som obemannade luftfartyg vars massa överstiger det förordnade gränsvärdet måste vara utrustade med samt undantagsvillkor från dessa krav och tillhörande påföljder. </w:t>
      </w:r>
    </w:p>
    <w:p w:rsidR="00073A3D" w:rsidRPr="002E197B" w:rsidRDefault="00D50503">
      <w:pPr>
        <w:pStyle w:val="SNAutorit"/>
        <w:spacing w:before="120" w:after="0"/>
        <w:jc w:val="both"/>
      </w:pPr>
      <w:r>
        <w:rPr>
          <w:i/>
        </w:rPr>
        <w:t>Ikraftträdande:</w:t>
      </w:r>
      <w:r>
        <w:rPr>
          <w:b w:val="0"/>
          <w:i/>
        </w:rPr>
        <w:t xml:space="preserve"> Texten träder i kraft dagen efter dess offentliggörande, med undantag av bestämmelserna i artikel R. 20-25-1 och artikel R. 20-25-2 i lagen om postväsendet och elektroniska kommunikationer vilka träder i kraft den 1 januari 2019.</w:t>
      </w:r>
    </w:p>
    <w:p w:rsidR="00073A3D" w:rsidRPr="002E197B" w:rsidRDefault="00D50503">
      <w:pPr>
        <w:pStyle w:val="SNAutorit"/>
        <w:spacing w:before="120" w:after="0"/>
        <w:jc w:val="both"/>
      </w:pPr>
      <w:r>
        <w:rPr>
          <w:i/>
        </w:rPr>
        <w:t>Anmärkning:</w:t>
      </w:r>
      <w:r>
        <w:rPr>
          <w:b w:val="0"/>
          <w:i/>
        </w:rPr>
        <w:t xml:space="preserve"> Genom tillämpning av artikel L. 34-9-2 i lagen om postväsendet och elektroniska kommunikationer som ändrats genom lag nr 2016-1428 av den 24 oktober 2016 om förbättring av säkerheten vid användning av civila drönare måste obemannade luftfartyg andra än statens luftfartyg vars massa överstiger det förordnade gränsvärdet vara utrustade med en elektronisk eller digital signalanordning och en ljussignalanordning. I detta dekret fastställs syftet med dessa anordningar samt undantagsvillkoren från dessa krav.</w:t>
      </w:r>
    </w:p>
    <w:p w:rsidR="00073A3D" w:rsidRPr="002E197B" w:rsidRDefault="00D50503">
      <w:pPr>
        <w:pStyle w:val="SNAutorit"/>
        <w:spacing w:before="120"/>
        <w:jc w:val="both"/>
      </w:pPr>
      <w:r>
        <w:rPr>
          <w:i/>
        </w:rPr>
        <w:t xml:space="preserve">Hänvisningar: </w:t>
      </w:r>
      <w:r>
        <w:rPr>
          <w:b w:val="0"/>
          <w:i/>
        </w:rPr>
        <w:t xml:space="preserve">Dekret har antagits genom tillämpning av I i artikel 4 i lag nr 2016-1428 av den 24 oktober 2016 om förbättring av säkerheten vid användning av civila drönare. De artiklar i lagen om postväsendet och elektroniska kommunikationer som ändras genom detta dekret finns tillgängliga i deras ändrade lydelser på webbplatsen Légifrance (http://www.legifrance.gouv.fr). </w:t>
      </w:r>
    </w:p>
    <w:p w:rsidR="00073A3D" w:rsidRPr="002E197B" w:rsidRDefault="00D50503">
      <w:pPr>
        <w:pStyle w:val="SNAutorit"/>
      </w:pPr>
      <w:r>
        <w:t>Premiärministern har antagit denna förordning</w:t>
      </w:r>
    </w:p>
    <w:p w:rsidR="00073A3D" w:rsidRPr="002E197B" w:rsidRDefault="00D50503">
      <w:pPr>
        <w:pStyle w:val="SNRapport"/>
      </w:pPr>
      <w:r>
        <w:t>på grundval av rapporten från ekonomi- och finansministern,</w:t>
      </w:r>
    </w:p>
    <w:p w:rsidR="003B26B1" w:rsidRPr="002E197B" w:rsidRDefault="00D50503" w:rsidP="00617C4D">
      <w:pPr>
        <w:jc w:val="both"/>
      </w:pPr>
      <w:r>
        <w:t>med beaktande av Europaparlamentets och rådets direktiv (EU) 2015/1535 av den 9 september 2015 om ett informationsförfarande beträffande tekniska standarder och föreskrifter och beträffande föreskrifter för informationssamhällets tjänster (kodifierad text), särskilt anmälan nr år/XXX/F,</w:t>
      </w:r>
    </w:p>
    <w:p w:rsidR="00617C4D" w:rsidRDefault="00617C4D" w:rsidP="00617C4D">
      <w:pPr>
        <w:ind w:left="426" w:hanging="426"/>
        <w:jc w:val="both"/>
      </w:pPr>
    </w:p>
    <w:p w:rsidR="00073A3D" w:rsidRPr="002E197B" w:rsidRDefault="00D50503" w:rsidP="00617C4D">
      <w:pPr>
        <w:ind w:left="426" w:hanging="426"/>
        <w:jc w:val="both"/>
      </w:pPr>
      <w:r>
        <w:lastRenderedPageBreak/>
        <w:t>med beaktande av lagen om civil luftfart (</w:t>
      </w:r>
      <w:r>
        <w:rPr>
          <w:i/>
        </w:rPr>
        <w:t>code de l’aviation civile</w:t>
      </w:r>
      <w:r>
        <w:t>), särskilt artikel D. 510-3,</w:t>
      </w:r>
    </w:p>
    <w:p w:rsidR="00073A3D" w:rsidRPr="002E197B" w:rsidRDefault="00073A3D" w:rsidP="00617C4D">
      <w:pPr>
        <w:ind w:left="426" w:hanging="426"/>
        <w:jc w:val="both"/>
      </w:pPr>
    </w:p>
    <w:p w:rsidR="00073A3D" w:rsidRPr="002E197B" w:rsidRDefault="00D50503" w:rsidP="00617C4D">
      <w:pPr>
        <w:jc w:val="both"/>
      </w:pPr>
      <w:r>
        <w:t>med beaktande av lagen om postväsendet och elektroniska kommunikationer (</w:t>
      </w:r>
      <w:r>
        <w:rPr>
          <w:i/>
        </w:rPr>
        <w:t>code des postes et des communications électroniques</w:t>
      </w:r>
      <w:r>
        <w:t>), särskilt artikel L. 34-9-2,</w:t>
      </w:r>
    </w:p>
    <w:p w:rsidR="00073A3D" w:rsidRPr="002E197B" w:rsidRDefault="00073A3D" w:rsidP="00617C4D">
      <w:pPr>
        <w:ind w:left="426" w:hanging="426"/>
        <w:jc w:val="both"/>
      </w:pPr>
    </w:p>
    <w:p w:rsidR="00073A3D" w:rsidRPr="002E197B" w:rsidRDefault="00D50503" w:rsidP="00617C4D">
      <w:pPr>
        <w:jc w:val="both"/>
      </w:pPr>
      <w:r>
        <w:t>med beaktande av lagen om inre säkerhet (</w:t>
      </w:r>
      <w:r>
        <w:rPr>
          <w:i/>
        </w:rPr>
        <w:t>code de la sécurité intérieure</w:t>
      </w:r>
      <w:r>
        <w:t>), särskilt avdelning V i bok VIII,</w:t>
      </w:r>
    </w:p>
    <w:p w:rsidR="00073A3D" w:rsidRPr="002E197B" w:rsidRDefault="00073A3D" w:rsidP="00617C4D">
      <w:pPr>
        <w:ind w:left="426" w:hanging="426"/>
        <w:jc w:val="both"/>
      </w:pPr>
    </w:p>
    <w:p w:rsidR="00073A3D" w:rsidRPr="002E197B" w:rsidRDefault="00D50503" w:rsidP="00617C4D">
      <w:pPr>
        <w:jc w:val="both"/>
      </w:pPr>
      <w:r>
        <w:t>med beaktande av transportlagen (</w:t>
      </w:r>
      <w:r>
        <w:rPr>
          <w:i/>
        </w:rPr>
        <w:t>code des transports</w:t>
      </w:r>
      <w:r>
        <w:t>), särskilt artiklarna L. 6100-1 och L. 6111-1,</w:t>
      </w:r>
    </w:p>
    <w:p w:rsidR="00073A3D" w:rsidRPr="002E197B" w:rsidRDefault="00073A3D" w:rsidP="00617C4D">
      <w:pPr>
        <w:jc w:val="both"/>
        <w:rPr>
          <w:sz w:val="22"/>
          <w:szCs w:val="20"/>
        </w:rPr>
      </w:pPr>
    </w:p>
    <w:p w:rsidR="00073A3D" w:rsidRPr="002E197B" w:rsidRDefault="00D50503" w:rsidP="00617C4D">
      <w:pPr>
        <w:pStyle w:val="SNVisa"/>
        <w:ind w:firstLine="0"/>
        <w:jc w:val="both"/>
      </w:pPr>
      <w:r>
        <w:t>med beaktande av myndigheten för reglering av elektroniska kommunikationer och posttjänster (</w:t>
      </w:r>
      <w:r>
        <w:rPr>
          <w:i/>
        </w:rPr>
        <w:t>Autorité de régulation des communications électroniques et des postes</w:t>
      </w:r>
      <w:r>
        <w:t>) av den XXX,</w:t>
      </w:r>
    </w:p>
    <w:p w:rsidR="00073A3D" w:rsidRPr="002E197B" w:rsidRDefault="00073A3D">
      <w:pPr>
        <w:pStyle w:val="SNConsultation"/>
      </w:pPr>
    </w:p>
    <w:p w:rsidR="00073A3D" w:rsidRPr="002E197B" w:rsidRDefault="00D50503">
      <w:pPr>
        <w:pStyle w:val="SNConsultation"/>
      </w:pPr>
      <w:r>
        <w:t>efter att ha hört Statens råd (avdelningen för ...),</w:t>
      </w:r>
    </w:p>
    <w:p w:rsidR="00073A3D" w:rsidRPr="002E197B" w:rsidRDefault="00D50503">
      <w:pPr>
        <w:pStyle w:val="SNActe"/>
      </w:pPr>
      <w:r>
        <w:t>Härigenom föreskrivs följande:</w:t>
      </w:r>
    </w:p>
    <w:p w:rsidR="00073A3D" w:rsidRPr="002E197B" w:rsidRDefault="00D50503">
      <w:pPr>
        <w:pStyle w:val="SNActe"/>
      </w:pPr>
      <w:r>
        <w:t>Kapitel I: Bestämmelser gällande syftet med signalanordningarna</w:t>
      </w:r>
    </w:p>
    <w:p w:rsidR="00073A3D" w:rsidRPr="002E197B" w:rsidRDefault="00D50503">
      <w:pPr>
        <w:pStyle w:val="SNArticle"/>
      </w:pPr>
      <w:r>
        <w:t>Artikel 1</w:t>
      </w:r>
    </w:p>
    <w:p w:rsidR="00073A3D" w:rsidRPr="002E197B" w:rsidRDefault="00D50503">
      <w:pPr>
        <w:pStyle w:val="BodyText"/>
      </w:pPr>
      <w:r>
        <w:t>Underavsnitt 6 i avsnitt 5 i kapitel II i avdelning I i bok II i den lagstiftande delen (dekret från Statens råd) i lagen om postväsendet och elektroniska kommunikationer ska kompletteras med en artikel R. 20-24-2 med följande lydelse:</w:t>
      </w:r>
    </w:p>
    <w:p w:rsidR="00073A3D" w:rsidRPr="002E197B" w:rsidRDefault="00073A3D">
      <w:pPr>
        <w:pStyle w:val="BodyText"/>
      </w:pPr>
    </w:p>
    <w:p w:rsidR="00073A3D" w:rsidRPr="002E197B" w:rsidRDefault="00D50503">
      <w:pPr>
        <w:pStyle w:val="BodyText"/>
      </w:pPr>
      <w:r>
        <w:t>”</w:t>
      </w:r>
      <w:r>
        <w:rPr>
          <w:i/>
        </w:rPr>
        <w:t>Artikel R. 20-24-2. -</w:t>
      </w:r>
      <w:r>
        <w:t xml:space="preserve"> I – Den elektroniska eller digitala signalanordning som anges i det första stycket i artikel L. 34-9-2 har som syfte att göra det möjligt för säkerhetsföretag, försvaret, räddningstjänster och tullmyndigheter att identifiera och lokalisera flygande obemannade luftfartyg vars massa överstiger det förordnade gränsvärdet.</w:t>
      </w:r>
    </w:p>
    <w:p w:rsidR="00073A3D" w:rsidRPr="002E197B" w:rsidRDefault="00D50503">
      <w:pPr>
        <w:pStyle w:val="BodyText"/>
      </w:pPr>
      <w:r>
        <w:t>”För detta ändamål översänder anordningen elektroniskt följande uppgifter:</w:t>
      </w:r>
    </w:p>
    <w:p w:rsidR="00073A3D" w:rsidRPr="002E197B" w:rsidRDefault="00D50503">
      <w:pPr>
        <w:pStyle w:val="BodyText"/>
      </w:pPr>
      <w:r>
        <w:t>”1. Den elektroniska eller digitala signalanordningens ID-nummer.</w:t>
      </w:r>
    </w:p>
    <w:p w:rsidR="00073A3D" w:rsidRPr="002E197B" w:rsidRDefault="00D50503">
      <w:pPr>
        <w:pStyle w:val="BodyText"/>
      </w:pPr>
      <w:r>
        <w:t xml:space="preserve">”2. Koordinaterna för luftfartygets geografiska position och dess altitud. </w:t>
      </w:r>
    </w:p>
    <w:p w:rsidR="00073A3D" w:rsidRPr="002E197B" w:rsidRDefault="00D50503">
      <w:pPr>
        <w:pStyle w:val="BodyText"/>
      </w:pPr>
      <w:r>
        <w:t>”3. Tiden och datumet för den geografiska positionen.</w:t>
      </w:r>
    </w:p>
    <w:p w:rsidR="00073A3D" w:rsidRPr="002E197B" w:rsidRDefault="00D50503">
      <w:pPr>
        <w:pStyle w:val="BodyText"/>
      </w:pPr>
      <w:r>
        <w:t>”4. Koordinaterna för den geografiska position varifrån luftfartyget startade.</w:t>
      </w:r>
    </w:p>
    <w:p w:rsidR="00073A3D" w:rsidRPr="002E197B" w:rsidRDefault="00D50503">
      <w:pPr>
        <w:pStyle w:val="BodyText"/>
      </w:pPr>
      <w:r>
        <w:t>”5. Luftfartygets rutt och hastighet.</w:t>
      </w:r>
    </w:p>
    <w:p w:rsidR="00073A3D" w:rsidRPr="002E197B" w:rsidRDefault="00D50503">
      <w:pPr>
        <w:pStyle w:val="BodyText"/>
      </w:pPr>
      <w:r>
        <w:t>”Dessa uppgifter kan i förekommande fall och endast vid behov användas under brottsutredningar, administrativa eller upplysande utredningar samt statistiska undersökningar av personer som har behörighet för detta.</w:t>
      </w:r>
    </w:p>
    <w:p w:rsidR="00073A3D" w:rsidRPr="002E197B" w:rsidRDefault="00D50503">
      <w:pPr>
        <w:pStyle w:val="BodyText"/>
      </w:pPr>
      <w:r>
        <w:t>”II – Den ljussignalanordning som anges i det första stycket i artikel L. 34-9-2 har som syfte att göra det möjligt för säkerhetsföretag, försvaret, räddningstjänster och tullmyndigheter att lättare upptäcka flygande obemannade luftfartyg vars massa överstiger det förordnade gränsvärdet och att särskilja dem från andra luftfartyg.</w:t>
      </w:r>
    </w:p>
    <w:p w:rsidR="00073A3D" w:rsidRPr="002E197B" w:rsidRDefault="00D50503">
      <w:pPr>
        <w:pStyle w:val="BodyText"/>
      </w:pPr>
      <w:r>
        <w:lastRenderedPageBreak/>
        <w:t>”III – I en förordning från inrikesministern, ministern med ansvar för transportfrågor och ministern med ansvar för elektroniska kommunikationer fastställs de tekniska egenskaperna för den elektroniska eller digitala signalanordningen och formatet på de uppgifter som ska överföras samt de tekniska egenskaperna för ljussignalanordningen.” </w:t>
      </w:r>
    </w:p>
    <w:p w:rsidR="002E197B" w:rsidRPr="002E197B" w:rsidRDefault="002E197B">
      <w:pPr>
        <w:pStyle w:val="BodyText"/>
      </w:pPr>
    </w:p>
    <w:p w:rsidR="00073A3D" w:rsidRPr="002E197B" w:rsidRDefault="00D50503">
      <w:pPr>
        <w:pStyle w:val="BodyText"/>
        <w:jc w:val="center"/>
        <w:rPr>
          <w:b/>
        </w:rPr>
      </w:pPr>
      <w:r>
        <w:rPr>
          <w:b/>
        </w:rPr>
        <w:t>Kapitel II: Bestämmelser gällande undantagsvillkor för signalkravet</w:t>
      </w:r>
    </w:p>
    <w:p w:rsidR="00073A3D" w:rsidRPr="002E197B" w:rsidRDefault="00073A3D">
      <w:pPr>
        <w:jc w:val="center"/>
        <w:rPr>
          <w:rFonts w:eastAsia="Calibri"/>
          <w:b/>
        </w:rPr>
      </w:pPr>
    </w:p>
    <w:p w:rsidR="00073A3D" w:rsidRPr="002E197B" w:rsidRDefault="00D50503">
      <w:pPr>
        <w:jc w:val="center"/>
        <w:rPr>
          <w:rFonts w:eastAsia="Calibri"/>
          <w:b/>
        </w:rPr>
      </w:pPr>
      <w:r>
        <w:rPr>
          <w:b/>
        </w:rPr>
        <w:t>Artikel 2</w:t>
      </w:r>
    </w:p>
    <w:p w:rsidR="00073A3D" w:rsidRPr="002E197B" w:rsidRDefault="00073A3D">
      <w:pPr>
        <w:pStyle w:val="BodyText"/>
        <w:jc w:val="center"/>
        <w:rPr>
          <w:b/>
        </w:rPr>
      </w:pPr>
    </w:p>
    <w:p w:rsidR="00073A3D" w:rsidRPr="002E197B" w:rsidRDefault="00D50503">
      <w:pPr>
        <w:pStyle w:val="BodyText"/>
      </w:pPr>
      <w:r>
        <w:t>Underavsnitt 6 i avsnitt 5 i kapitel II i avdelning I i bok II i den lagstiftande delen (dekret från Statens råd) i lagen om postväsendet och elektroniska kommunikationer ska kompletteras med en artikel R. 20-24-3 med följande lydelse:</w:t>
      </w:r>
    </w:p>
    <w:p w:rsidR="00073A3D" w:rsidRPr="002E197B" w:rsidRDefault="00073A3D">
      <w:pPr>
        <w:pStyle w:val="BodyText"/>
      </w:pPr>
    </w:p>
    <w:p w:rsidR="00073A3D" w:rsidRPr="002E197B" w:rsidRDefault="00D50503">
      <w:pPr>
        <w:pStyle w:val="BodyText"/>
      </w:pPr>
      <w:r>
        <w:t>”</w:t>
      </w:r>
      <w:r>
        <w:rPr>
          <w:i/>
        </w:rPr>
        <w:t>Artikel R. 20-24-3. –</w:t>
      </w:r>
      <w:r>
        <w:t xml:space="preserve"> I – Följande obemannade luftfartyg undantas från kravet på att vara utrustade med en elektronisk eller digital signalanordning:</w:t>
      </w:r>
    </w:p>
    <w:p w:rsidR="00073A3D" w:rsidRPr="002E197B" w:rsidRDefault="00D50503">
      <w:pPr>
        <w:pStyle w:val="BodyText"/>
      </w:pPr>
      <w:r>
        <w:t xml:space="preserve">”1. Obemannade luftfartyg som används för fritidsändamål, vilket omfattar tävlingar, och som flygs av en operatör som är medlem i en förening som är ansluten till den på nationell nivå erkända modellflygssammanslutningen, vilken anges i artikel D. 510-3 i lagen om civil luftfart, eller i en sammanslutning för blandade sporter som har godkänts av ministern med ansvar för sport och som erbjuder modellflygning bland sina aktiviteter på en plats som flyginformationen vederbörligen har identifierat som en plats som har rätt till undantaget. </w:t>
      </w:r>
    </w:p>
    <w:p w:rsidR="00073A3D" w:rsidRPr="002E197B" w:rsidRDefault="00D50503">
      <w:pPr>
        <w:pStyle w:val="BodyText"/>
        <w:spacing w:after="0"/>
      </w:pPr>
      <w:r>
        <w:t>”2. Obemannade luftfartyg som används inuti slutna och täckta utrymmen.</w:t>
      </w:r>
    </w:p>
    <w:p w:rsidR="002E197B" w:rsidRPr="002E197B" w:rsidRDefault="002E197B">
      <w:pPr>
        <w:pStyle w:val="BodyText"/>
        <w:spacing w:after="0"/>
      </w:pPr>
    </w:p>
    <w:p w:rsidR="00073A3D" w:rsidRPr="002E197B" w:rsidRDefault="00BF6B0E">
      <w:pPr>
        <w:pStyle w:val="BodyText"/>
        <w:spacing w:after="0"/>
      </w:pPr>
      <w:r>
        <w:t>”3. Obemannade luftfartyg som ingår i de luftfartygskategorier som anges i det andra stycket i artikel L. 6100-1 i transportlagen utan att detta påverkar de bestämmelser som ska tillämpas på militära luftfartyg och andra statliga luftfartyg som används av tullmyndigheter, myndigheter för allmänhetens säkerhet samt civilskyddet.</w:t>
      </w:r>
    </w:p>
    <w:p w:rsidR="00073A3D" w:rsidRPr="002E197B" w:rsidRDefault="00073A3D">
      <w:pPr>
        <w:pStyle w:val="BodyText"/>
        <w:spacing w:after="0"/>
      </w:pPr>
    </w:p>
    <w:p w:rsidR="00073A3D" w:rsidRPr="002E197B" w:rsidRDefault="00D50503">
      <w:pPr>
        <w:pStyle w:val="ListParagraph"/>
        <w:ind w:left="0"/>
        <w:jc w:val="both"/>
        <w:rPr>
          <w:color w:val="auto"/>
        </w:rPr>
      </w:pPr>
      <w:r>
        <w:rPr>
          <w:color w:val="auto"/>
        </w:rPr>
        <w:t>”4. Obemannade luftfartyg som inte ingår i de luftfartygskategorier som anges i det andra stycket i artikel L. 6100-1 i transportlagen men som används inom ramen för utövandet av tullens, polisens och civilskyddets verksamheter eller under genomförandet av en av de metoder som anges i avdelning V i bok VIII i lagen om den inre säkerheten.”</w:t>
      </w:r>
    </w:p>
    <w:p w:rsidR="00073A3D" w:rsidRPr="002E197B" w:rsidRDefault="00073A3D">
      <w:pPr>
        <w:pStyle w:val="ListParagraph"/>
        <w:ind w:left="0"/>
        <w:jc w:val="both"/>
        <w:rPr>
          <w:color w:val="auto"/>
        </w:rPr>
      </w:pPr>
    </w:p>
    <w:p w:rsidR="00073A3D" w:rsidRPr="002E197B" w:rsidRDefault="00073A3D">
      <w:pPr>
        <w:pStyle w:val="BodyText"/>
        <w:spacing w:after="0"/>
        <w:jc w:val="left"/>
      </w:pPr>
    </w:p>
    <w:p w:rsidR="00073A3D" w:rsidRPr="002E197B" w:rsidRDefault="00D50503" w:rsidP="002E197B">
      <w:pPr>
        <w:pStyle w:val="BodyText"/>
        <w:tabs>
          <w:tab w:val="left" w:pos="0"/>
        </w:tabs>
      </w:pPr>
      <w:r>
        <w:t>”II – Följande obemannade luftfartyg undantas från kravet på att vara utrustade med en ljussignalanordning:</w:t>
      </w:r>
    </w:p>
    <w:p w:rsidR="00073A3D" w:rsidRPr="002E197B" w:rsidRDefault="00D50503">
      <w:pPr>
        <w:pStyle w:val="BodyText"/>
      </w:pPr>
      <w:r>
        <w:t xml:space="preserve">”1. Obemannade luftfartyg som används för fritidsändamål, vilket omfattar tävlingar, och som flygs av en operatör som är medlem i en förening som är ansluten till den på nationell nivå erkända modellflygssammanslutningen, vilken anges i artikel D. 510-3 i lagen om civil luftfart, eller i en sammanslutning för blandade sporter som har godkänts av ministern med ansvar för sport och som erbjuder modellflygning bland sina aktiviteter på en plats som flyginformationen vederbörligen har identifierat som en plats som har rätt till undantaget. </w:t>
      </w:r>
    </w:p>
    <w:p w:rsidR="00073A3D" w:rsidRPr="002E197B" w:rsidRDefault="00D50503">
      <w:pPr>
        <w:pStyle w:val="BodyText"/>
        <w:tabs>
          <w:tab w:val="left" w:pos="0"/>
        </w:tabs>
        <w:jc w:val="left"/>
      </w:pPr>
      <w:r>
        <w:t>”2. Obemannade luftfartyg som används inuti slutna och täckta utrymmen.</w:t>
      </w:r>
    </w:p>
    <w:p w:rsidR="00073A3D" w:rsidRPr="002E197B" w:rsidRDefault="00D50503" w:rsidP="002E197B">
      <w:pPr>
        <w:pStyle w:val="BodyText"/>
        <w:tabs>
          <w:tab w:val="left" w:pos="0"/>
        </w:tabs>
      </w:pPr>
      <w:r>
        <w:t xml:space="preserve">”3. Obemannade luftfartyg som utför prov-, test- eller kontrollflygningar under de villkor som definierats av ministern med ansvar för civil luftfart. </w:t>
      </w:r>
    </w:p>
    <w:p w:rsidR="00073A3D" w:rsidRPr="002E197B" w:rsidRDefault="00BF6B0E">
      <w:pPr>
        <w:pStyle w:val="BodyText"/>
        <w:spacing w:after="0"/>
      </w:pPr>
      <w:r>
        <w:lastRenderedPageBreak/>
        <w:t>”4. Obemannade luftfartyg som ingår i de luftfartygskategorier som anges i det andra stycket i artikel L. 6100-1 i transportlagen utan att detta påverkar de bestämmelser som ska tillämpas på militära luftfartyg och andra statliga luftfartyg som används av tullmyndigheter, myndigheter för allmänhetens säkerhet samt civilskyddet.</w:t>
      </w:r>
    </w:p>
    <w:p w:rsidR="00073A3D" w:rsidRPr="002E197B" w:rsidRDefault="00073A3D">
      <w:pPr>
        <w:pStyle w:val="BodyText"/>
        <w:spacing w:after="0"/>
      </w:pPr>
    </w:p>
    <w:p w:rsidR="00073A3D" w:rsidRPr="002E197B" w:rsidRDefault="00D50503">
      <w:pPr>
        <w:pStyle w:val="ListParagraph"/>
        <w:ind w:left="0"/>
        <w:jc w:val="both"/>
        <w:rPr>
          <w:color w:val="auto"/>
        </w:rPr>
      </w:pPr>
      <w:r>
        <w:rPr>
          <w:color w:val="auto"/>
        </w:rPr>
        <w:t>”5. Obemannade luftfartyg som inte ingår i de luftfartygskategorier som anges i det andra stycket i artikel L. 6100-1 i transportlagen men som används inom ramen för utövandet av tullens, polisens och civilskyddets verksamheter eller under genomförandet av en av de metoder som anges i avdelning V i bok VIII i lagen om den inre säkerheten.”</w:t>
      </w:r>
    </w:p>
    <w:p w:rsidR="00073A3D" w:rsidRPr="002E197B" w:rsidRDefault="00073A3D">
      <w:pPr>
        <w:pStyle w:val="BodyText"/>
        <w:tabs>
          <w:tab w:val="left" w:pos="0"/>
        </w:tabs>
        <w:jc w:val="left"/>
      </w:pPr>
    </w:p>
    <w:p w:rsidR="00073A3D" w:rsidRPr="002E197B" w:rsidRDefault="00D50503">
      <w:pPr>
        <w:pStyle w:val="BodyText"/>
        <w:tabs>
          <w:tab w:val="left" w:pos="0"/>
        </w:tabs>
        <w:jc w:val="center"/>
        <w:rPr>
          <w:b/>
        </w:rPr>
      </w:pPr>
      <w:r>
        <w:rPr>
          <w:b/>
        </w:rPr>
        <w:t>Kapitel III Påföljder</w:t>
      </w:r>
    </w:p>
    <w:p w:rsidR="00073A3D" w:rsidRPr="002E197B" w:rsidRDefault="00073A3D">
      <w:pPr>
        <w:pStyle w:val="BodyText"/>
        <w:tabs>
          <w:tab w:val="left" w:pos="0"/>
        </w:tabs>
        <w:jc w:val="center"/>
        <w:rPr>
          <w:b/>
        </w:rPr>
      </w:pPr>
    </w:p>
    <w:p w:rsidR="00073A3D" w:rsidRPr="002E197B" w:rsidRDefault="00D50503">
      <w:pPr>
        <w:jc w:val="center"/>
        <w:rPr>
          <w:rFonts w:eastAsia="Calibri"/>
          <w:b/>
        </w:rPr>
      </w:pPr>
      <w:r>
        <w:rPr>
          <w:b/>
        </w:rPr>
        <w:t>Artikel 4</w:t>
      </w:r>
    </w:p>
    <w:p w:rsidR="00073A3D" w:rsidRPr="002E197B" w:rsidRDefault="00073A3D">
      <w:pPr>
        <w:jc w:val="center"/>
        <w:rPr>
          <w:rFonts w:eastAsia="Calibri"/>
          <w:b/>
        </w:rPr>
      </w:pPr>
    </w:p>
    <w:p w:rsidR="00073A3D" w:rsidRPr="002E197B" w:rsidRDefault="00D50503">
      <w:pPr>
        <w:jc w:val="both"/>
        <w:rPr>
          <w:rFonts w:eastAsia="Calibri"/>
        </w:rPr>
      </w:pPr>
      <w:r>
        <w:t>I underavsnitt 7 i avsnitt 5 i kapitel II i avdelning I i bok II i den lagstiftande delen (dekret från Statens råd) i lagen om postväsendet och elektroniska kommunikationer ska en artikel R. 20-25-1 och en artikel R. 20-25-2 med följande lydelser infogas:</w:t>
      </w:r>
    </w:p>
    <w:p w:rsidR="00073A3D" w:rsidRPr="002E197B" w:rsidRDefault="00073A3D">
      <w:pPr>
        <w:rPr>
          <w:rFonts w:eastAsia="Calibri"/>
        </w:rPr>
      </w:pPr>
    </w:p>
    <w:p w:rsidR="00073A3D" w:rsidRPr="002E197B" w:rsidRDefault="00D50503">
      <w:r>
        <w:t>”</w:t>
      </w:r>
      <w:r>
        <w:rPr>
          <w:i/>
        </w:rPr>
        <w:t>Artikel R. 20-25-1. –</w:t>
      </w:r>
      <w:r>
        <w:t xml:space="preserve"> Följande bestraffas med de böter som föreskrivs för ordningsförseelser av fjärde graden:</w:t>
      </w:r>
    </w:p>
    <w:p w:rsidR="00073A3D" w:rsidRPr="002E197B" w:rsidRDefault="00073A3D">
      <w:pPr>
        <w:rPr>
          <w:i/>
        </w:rPr>
      </w:pPr>
    </w:p>
    <w:p w:rsidR="00073A3D" w:rsidRPr="002E197B" w:rsidRDefault="00D50503">
      <w:pPr>
        <w:jc w:val="both"/>
      </w:pPr>
      <w:r>
        <w:t>”1. Att ägaren låter sitt obemannade luftfartyg cirkulera utan den elektroniska eller digitala signalanordning som anges i det första stycket i artikel L. 34-9-2 och i I i artikel R. 20-24-2 eller om den elektroniska eller digitala signalanordningen är ur funktion.</w:t>
      </w:r>
    </w:p>
    <w:p w:rsidR="00073A3D" w:rsidRPr="002E197B" w:rsidRDefault="00073A3D"/>
    <w:p w:rsidR="00073A3D" w:rsidRPr="002E197B" w:rsidRDefault="00D50503">
      <w:pPr>
        <w:jc w:val="both"/>
        <w:rPr>
          <w:rFonts w:eastAsia="Calibri"/>
        </w:rPr>
      </w:pPr>
      <w:r>
        <w:t>”2. Att ägaren låter sitt obemannade luftfartyg cirkulera utan den ljussignalanordning som anges i det första stycket i artikel L. 34-9-2 och i II i artikel R. 20-24-2 eller om ljussignalanordningen är ur funktion.” </w:t>
      </w:r>
    </w:p>
    <w:p w:rsidR="00FA699A" w:rsidRPr="002E197B" w:rsidRDefault="00FA699A">
      <w:pPr>
        <w:jc w:val="both"/>
        <w:rPr>
          <w:rFonts w:eastAsia="Calibri"/>
        </w:rPr>
      </w:pPr>
    </w:p>
    <w:p w:rsidR="00FA699A" w:rsidRPr="002E197B" w:rsidRDefault="00FA699A" w:rsidP="00FA699A">
      <w:r>
        <w:t>”</w:t>
      </w:r>
      <w:r>
        <w:rPr>
          <w:i/>
        </w:rPr>
        <w:t>Artikel R. 20-25-2. –</w:t>
      </w:r>
      <w:r>
        <w:t xml:space="preserve"> Följande bestraffas med de böter som föreskrivs för ordningsförseelser av femte graden:</w:t>
      </w:r>
    </w:p>
    <w:p w:rsidR="00FA699A" w:rsidRPr="002E197B" w:rsidRDefault="00FA699A" w:rsidP="00FA699A">
      <w:pPr>
        <w:rPr>
          <w:i/>
        </w:rPr>
      </w:pPr>
    </w:p>
    <w:p w:rsidR="00FA699A" w:rsidRPr="00311055" w:rsidRDefault="00FA699A" w:rsidP="00FA699A">
      <w:pPr>
        <w:pStyle w:val="BodyText"/>
        <w:rPr>
          <w:rFonts w:ascii="Times New              Roman;se" w:eastAsia="Calibri" w:hAnsi="Times New              Roman;se"/>
        </w:rPr>
      </w:pPr>
      <w:r>
        <w:rPr>
          <w:rFonts w:ascii="Times New              Roman;se" w:hAnsi="Times New              Roman;se"/>
        </w:rPr>
        <w:t>”Att medvetet sända ut den elektroniska eller digitala signal som anges i det första stycket i artikel L. 34-9-2 och som inte motsvarar en faktisk flygning som pågår under sändningen och som sänds från ett obemannat luftfartyg som är registrerat i den databas som anges i artikel XXX i transportlagen.” </w:t>
      </w:r>
    </w:p>
    <w:p w:rsidR="00073A3D" w:rsidRPr="002E197B" w:rsidRDefault="00073A3D">
      <w:pPr>
        <w:jc w:val="center"/>
        <w:rPr>
          <w:rFonts w:eastAsia="Calibri"/>
          <w:b/>
          <w:lang w:eastAsia="fr-FR"/>
        </w:rPr>
      </w:pPr>
    </w:p>
    <w:p w:rsidR="00073A3D" w:rsidRPr="002E197B" w:rsidRDefault="00073A3D"/>
    <w:p w:rsidR="00073A3D" w:rsidRPr="002E197B" w:rsidRDefault="00D50503">
      <w:pPr>
        <w:jc w:val="center"/>
        <w:rPr>
          <w:b/>
          <w:bCs/>
        </w:rPr>
      </w:pPr>
      <w:r>
        <w:rPr>
          <w:b/>
          <w:bCs/>
        </w:rPr>
        <w:t>Artikel 5</w:t>
      </w:r>
    </w:p>
    <w:p w:rsidR="00073A3D" w:rsidRPr="002E197B" w:rsidRDefault="00073A3D"/>
    <w:p w:rsidR="00BE1E1D" w:rsidRPr="00311055" w:rsidRDefault="00D50503">
      <w:pPr>
        <w:pStyle w:val="BodyText"/>
        <w:rPr>
          <w:rFonts w:ascii="Times New              Roman;se" w:eastAsia="Calibri" w:hAnsi="Times New              Roman;se"/>
        </w:rPr>
      </w:pPr>
      <w:r>
        <w:rPr>
          <w:rFonts w:ascii="Times New              Roman;se" w:hAnsi="Times New              Roman;se"/>
        </w:rPr>
        <w:t>I punkt 12 i artikel R. 48-1 i straffrättslagen efter texten ”i lagen om civil luftfart” ska texten ”och artiklarna R. 20-25-1 och R. 20-25-2 i lagen om postväsendet och elektroniska kommunikationer” infogas.” </w:t>
      </w:r>
    </w:p>
    <w:p w:rsidR="00073A3D" w:rsidRPr="002E197B" w:rsidRDefault="00073A3D"/>
    <w:p w:rsidR="00073A3D" w:rsidRPr="002E197B" w:rsidRDefault="00D50503" w:rsidP="00617C4D">
      <w:pPr>
        <w:keepNext/>
        <w:keepLines/>
        <w:jc w:val="center"/>
        <w:rPr>
          <w:b/>
        </w:rPr>
      </w:pPr>
      <w:r>
        <w:rPr>
          <w:b/>
        </w:rPr>
        <w:lastRenderedPageBreak/>
        <w:t>KAPITEL IV: Slutbestämmelser</w:t>
      </w:r>
    </w:p>
    <w:p w:rsidR="00073A3D" w:rsidRPr="002E197B" w:rsidRDefault="00073A3D" w:rsidP="00617C4D">
      <w:pPr>
        <w:keepNext/>
        <w:keepLines/>
        <w:rPr>
          <w:b/>
        </w:rPr>
      </w:pPr>
    </w:p>
    <w:p w:rsidR="00073A3D" w:rsidRPr="002E197B" w:rsidRDefault="00D50503" w:rsidP="00617C4D">
      <w:pPr>
        <w:keepNext/>
        <w:keepLines/>
        <w:jc w:val="center"/>
        <w:rPr>
          <w:b/>
        </w:rPr>
      </w:pPr>
      <w:r>
        <w:rPr>
          <w:b/>
        </w:rPr>
        <w:t>Artikel 6</w:t>
      </w:r>
    </w:p>
    <w:p w:rsidR="00697687" w:rsidRPr="002E197B" w:rsidRDefault="00697687" w:rsidP="00617C4D">
      <w:pPr>
        <w:pStyle w:val="BodyText"/>
        <w:keepNext/>
        <w:keepLines/>
      </w:pPr>
    </w:p>
    <w:p w:rsidR="00073A3D" w:rsidRPr="002E197B" w:rsidRDefault="00D50503">
      <w:pPr>
        <w:pStyle w:val="BodyText"/>
        <w:rPr>
          <w:b/>
        </w:rPr>
      </w:pPr>
      <w:r>
        <w:t>Bestämmelserna i detta dekret ska gälla i Franska Polynesien, Wallis och - Futunaöarna och de franska sydliga och antarktiska områdena.</w:t>
      </w:r>
    </w:p>
    <w:p w:rsidR="00073A3D" w:rsidRPr="002E197B" w:rsidRDefault="00073A3D">
      <w:pPr>
        <w:jc w:val="center"/>
        <w:rPr>
          <w:b/>
        </w:rPr>
      </w:pPr>
    </w:p>
    <w:p w:rsidR="00073A3D" w:rsidRPr="002E197B" w:rsidRDefault="00D50503">
      <w:pPr>
        <w:pStyle w:val="BodyText"/>
        <w:jc w:val="center"/>
        <w:rPr>
          <w:b/>
        </w:rPr>
      </w:pPr>
      <w:r>
        <w:rPr>
          <w:b/>
        </w:rPr>
        <w:t>Artikel 7</w:t>
      </w:r>
    </w:p>
    <w:p w:rsidR="00073A3D" w:rsidRPr="002E197B" w:rsidRDefault="00D50503">
      <w:pPr>
        <w:pStyle w:val="SNAutorit"/>
        <w:spacing w:before="120" w:after="0"/>
        <w:ind w:firstLine="0"/>
        <w:jc w:val="both"/>
      </w:pPr>
      <w:r>
        <w:rPr>
          <w:rFonts w:ascii="Times New              Roman;se" w:hAnsi="Times New              Roman;se"/>
          <w:b w:val="0"/>
        </w:rPr>
        <w:t>Detta dekret träder i kraft dagen efter dess offentliggörande, med undantag av bestämmelserna i artikel R. 20-25-1 och artikel R. 20-25-2 i lagen om postväsendet och elektroniska kommunikationer vilka träder i kraft den 1</w:t>
      </w:r>
      <w:r>
        <w:rPr>
          <w:b w:val="0"/>
        </w:rPr>
        <w:t xml:space="preserve"> januari 2019.</w:t>
      </w:r>
    </w:p>
    <w:p w:rsidR="00073A3D" w:rsidRPr="002E197B" w:rsidRDefault="00D50503">
      <w:pPr>
        <w:pStyle w:val="SNArticle"/>
      </w:pPr>
      <w:r>
        <w:t>Artikel 8</w:t>
      </w:r>
    </w:p>
    <w:p w:rsidR="00073A3D" w:rsidRPr="002E197B" w:rsidRDefault="00D50503">
      <w:pPr>
        <w:pStyle w:val="BodyText"/>
      </w:pPr>
      <w:r>
        <w:t>Förste ministern, inrikesministern, förste ministern, ministern för ekologisk och solidarisk omställning, sigillbevararen och justitieministern, ekonomi- och finansministern, ministern för de utomeuropeiska områdena och ministern åt förste ministern, ministern för ekologisk och solidarisk omställning med ansvar för transportfrågor ansvarar, var och en inom sitt område, för genomförandet av detta dekret, som kommer att offentliggöras i Republiken Frankrikes officiella tidning (</w:t>
      </w:r>
      <w:r>
        <w:rPr>
          <w:i/>
        </w:rPr>
        <w:t>Journal officiel</w:t>
      </w:r>
      <w:r>
        <w:t>).</w:t>
      </w:r>
    </w:p>
    <w:p w:rsidR="00073A3D" w:rsidRPr="002E197B" w:rsidRDefault="00D50503">
      <w:pPr>
        <w:pStyle w:val="SNDate"/>
      </w:pPr>
      <w:r>
        <w:t>Utfärdad den</w:t>
      </w:r>
    </w:p>
    <w:p w:rsidR="00073A3D" w:rsidRPr="002E197B" w:rsidRDefault="00D50503">
      <w:pPr>
        <w:pStyle w:val="SNDate"/>
      </w:pPr>
      <w:r>
        <w:t>För premiärministern:</w:t>
      </w:r>
      <w:bookmarkStart w:id="0" w:name="_GoBack"/>
      <w:bookmarkEnd w:id="0"/>
    </w:p>
    <w:p w:rsidR="00073A3D" w:rsidRPr="002E197B" w:rsidRDefault="00D50503">
      <w:pPr>
        <w:pStyle w:val="SNSignatureGauche"/>
      </w:pPr>
      <w:r>
        <w:t>Förste ministern, inrikesministern,</w:t>
      </w:r>
    </w:p>
    <w:p w:rsidR="00073A3D" w:rsidRPr="002E197B" w:rsidRDefault="00D50503">
      <w:pPr>
        <w:pStyle w:val="SNSignatureprnomnomGauche"/>
        <w:rPr>
          <w:color w:val="auto"/>
        </w:rPr>
      </w:pPr>
      <w:r>
        <w:rPr>
          <w:color w:val="auto"/>
        </w:rPr>
        <w:lastRenderedPageBreak/>
        <w:t>Gérard COLLOMB</w:t>
      </w:r>
    </w:p>
    <w:p w:rsidR="00073A3D" w:rsidRPr="002E197B" w:rsidRDefault="00D50503">
      <w:pPr>
        <w:pStyle w:val="SNSignatureDroite"/>
        <w:rPr>
          <w:color w:val="auto"/>
        </w:rPr>
      </w:pPr>
      <w:r>
        <w:rPr>
          <w:color w:val="auto"/>
        </w:rPr>
        <w:t>Förste ministern, ministern för ekologisk och solidarisk omställning,</w:t>
      </w:r>
    </w:p>
    <w:p w:rsidR="00073A3D" w:rsidRPr="002E197B" w:rsidRDefault="00D50503">
      <w:pPr>
        <w:pStyle w:val="SNSignatureDroite"/>
        <w:rPr>
          <w:color w:val="auto"/>
        </w:rPr>
      </w:pPr>
      <w:r>
        <w:rPr>
          <w:color w:val="auto"/>
        </w:rPr>
        <w:t>Nicolas HULOT</w:t>
      </w:r>
    </w:p>
    <w:p w:rsidR="00000ECF" w:rsidRPr="002E197B" w:rsidRDefault="00000ECF" w:rsidP="00697687">
      <w:pPr>
        <w:pStyle w:val="SNSignatureprnomnomDroite"/>
        <w:ind w:left="0"/>
        <w:jc w:val="left"/>
        <w:rPr>
          <w:color w:val="auto"/>
        </w:rPr>
      </w:pPr>
      <w:r>
        <w:rPr>
          <w:color w:val="auto"/>
        </w:rPr>
        <w:t>Sigillbevararen och justitieministern,</w:t>
      </w:r>
    </w:p>
    <w:p w:rsidR="00697687" w:rsidRPr="002E197B" w:rsidRDefault="00697687" w:rsidP="00697687">
      <w:pPr>
        <w:pStyle w:val="SNSignatureprnomnomGauche"/>
        <w:tabs>
          <w:tab w:val="left" w:pos="9354"/>
        </w:tabs>
        <w:ind w:left="0"/>
        <w:rPr>
          <w:color w:val="auto"/>
        </w:rPr>
      </w:pPr>
    </w:p>
    <w:p w:rsidR="00697687" w:rsidRPr="002E197B" w:rsidRDefault="00697687" w:rsidP="00697687">
      <w:pPr>
        <w:pStyle w:val="SNSignatureprnomnomGauche"/>
        <w:tabs>
          <w:tab w:val="left" w:pos="9354"/>
        </w:tabs>
        <w:ind w:left="0"/>
        <w:rPr>
          <w:color w:val="auto"/>
        </w:rPr>
      </w:pPr>
    </w:p>
    <w:p w:rsidR="00697687" w:rsidRPr="002E197B" w:rsidRDefault="00697687" w:rsidP="00697687">
      <w:pPr>
        <w:pStyle w:val="SNSignatureprnomnomGauche"/>
        <w:tabs>
          <w:tab w:val="left" w:pos="9354"/>
        </w:tabs>
        <w:ind w:left="0"/>
        <w:rPr>
          <w:color w:val="auto"/>
        </w:rPr>
      </w:pPr>
    </w:p>
    <w:p w:rsidR="00D47282" w:rsidRPr="002E197B" w:rsidRDefault="00000ECF" w:rsidP="00697687">
      <w:pPr>
        <w:pStyle w:val="SNSignatureprnomnomGauche"/>
        <w:tabs>
          <w:tab w:val="left" w:pos="9354"/>
        </w:tabs>
        <w:ind w:left="0"/>
        <w:rPr>
          <w:color w:val="auto"/>
        </w:rPr>
      </w:pPr>
      <w:r>
        <w:rPr>
          <w:color w:val="auto"/>
        </w:rPr>
        <w:t>Nicole BELLOUBET</w:t>
      </w:r>
    </w:p>
    <w:p w:rsidR="00000ECF" w:rsidRPr="002E197B" w:rsidRDefault="00000ECF" w:rsidP="00000ECF">
      <w:pPr>
        <w:pStyle w:val="SNSignatureGauche"/>
      </w:pPr>
    </w:p>
    <w:p w:rsidR="00697687" w:rsidRPr="002E197B" w:rsidRDefault="00697687">
      <w:pPr>
        <w:pStyle w:val="SNSignatureGauche"/>
      </w:pPr>
    </w:p>
    <w:p w:rsidR="00073A3D" w:rsidRPr="002E197B" w:rsidRDefault="00D50503">
      <w:pPr>
        <w:pStyle w:val="SNSignatureGauche"/>
      </w:pPr>
      <w:r>
        <w:t>Ekonomi- och finansministern,</w:t>
      </w:r>
    </w:p>
    <w:p w:rsidR="00073A3D" w:rsidRPr="002E197B" w:rsidRDefault="00D50503">
      <w:pPr>
        <w:pStyle w:val="SNSignatureGauche"/>
      </w:pPr>
      <w:r>
        <w:t>Bruno LEMAIRE</w:t>
      </w:r>
    </w:p>
    <w:p w:rsidR="00073A3D" w:rsidRPr="002E197B" w:rsidRDefault="00F54C64" w:rsidP="002E197B">
      <w:pPr>
        <w:pStyle w:val="SNSignatureprnomnomGauche"/>
        <w:tabs>
          <w:tab w:val="left" w:pos="5812"/>
          <w:tab w:val="left" w:pos="6237"/>
          <w:tab w:val="left" w:pos="6379"/>
          <w:tab w:val="left" w:pos="7230"/>
          <w:tab w:val="left" w:pos="7797"/>
          <w:tab w:val="left" w:pos="8364"/>
        </w:tabs>
        <w:ind w:left="0" w:right="0"/>
        <w:jc w:val="right"/>
        <w:rPr>
          <w:color w:val="auto"/>
        </w:rPr>
      </w:pPr>
      <w:r>
        <w:rPr>
          <w:color w:val="auto"/>
        </w:rPr>
        <w:lastRenderedPageBreak/>
        <w:t>Ministern för de utomeuropeiska områdena,</w:t>
      </w:r>
    </w:p>
    <w:p w:rsidR="00073A3D" w:rsidRPr="002E197B" w:rsidRDefault="00073A3D">
      <w:pPr>
        <w:pStyle w:val="SNSignatureGauche"/>
        <w:tabs>
          <w:tab w:val="left" w:pos="8222"/>
        </w:tabs>
      </w:pPr>
    </w:p>
    <w:p w:rsidR="00073A3D" w:rsidRPr="002E197B" w:rsidRDefault="00D50503" w:rsidP="002E197B">
      <w:pPr>
        <w:pStyle w:val="SNSignatureGauche"/>
        <w:tabs>
          <w:tab w:val="left" w:pos="8222"/>
        </w:tabs>
        <w:ind w:left="0" w:right="0"/>
        <w:jc w:val="right"/>
      </w:pPr>
      <w:r>
        <w:t>Annick GIRARDIN</w:t>
      </w:r>
    </w:p>
    <w:p w:rsidR="00073A3D" w:rsidRPr="002E197B" w:rsidRDefault="00D50503">
      <w:pPr>
        <w:pStyle w:val="SNSignatureGauche"/>
      </w:pPr>
      <w:r>
        <w:t>Ministern åt förste ministern, minister för ekologisk och solidarisk omställning med ansvar för transportfrågor</w:t>
      </w:r>
    </w:p>
    <w:p w:rsidR="00073A3D" w:rsidRPr="002E197B" w:rsidRDefault="00D50503">
      <w:pPr>
        <w:pStyle w:val="SNSignatureGauche"/>
      </w:pPr>
      <w:r>
        <w:t>Elisabeth BORNE</w:t>
      </w:r>
    </w:p>
    <w:sectPr w:rsidR="00073A3D" w:rsidRPr="002E197B" w:rsidSect="0014705D">
      <w:pgSz w:w="11906" w:h="16838"/>
      <w:pgMar w:top="1134" w:right="1418" w:bottom="1418" w:left="1134"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3CD" w:rsidRDefault="00BA03CD" w:rsidP="00660ECB">
      <w:r>
        <w:separator/>
      </w:r>
    </w:p>
  </w:endnote>
  <w:endnote w:type="continuationSeparator" w:id="0">
    <w:p w:rsidR="00BA03CD" w:rsidRDefault="00BA03CD" w:rsidP="00660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sig w:usb0="00000000" w:usb1="500078FF" w:usb2="00000021" w:usb3="00000000" w:csb0="000001B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10002FF" w:usb1="4000ACFF" w:usb2="00000009" w:usb3="00000000" w:csb0="0000019F" w:csb1="00000000"/>
  </w:font>
  <w:font w:name="Liberation Sans">
    <w:charset w:val="00"/>
    <w:family w:val="swiss"/>
    <w:pitch w:val="variable"/>
    <w:sig w:usb0="E0000AFF" w:usb1="500078FF" w:usb2="00000021" w:usb3="00000000" w:csb0="000001BF" w:csb1="00000000"/>
  </w:font>
  <w:font w:name="WenQuanYi Micro Hei">
    <w:altName w:val="Times New Roma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微软雅黑">
    <w:altName w:val="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Times New              Roman;se">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3CD" w:rsidRDefault="00BA03CD" w:rsidP="00660ECB">
      <w:r>
        <w:separator/>
      </w:r>
    </w:p>
  </w:footnote>
  <w:footnote w:type="continuationSeparator" w:id="0">
    <w:p w:rsidR="00BA03CD" w:rsidRDefault="00BA03CD" w:rsidP="00660E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CB47FD"/>
    <w:multiLevelType w:val="multilevel"/>
    <w:tmpl w:val="CF72BE8C"/>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A3D"/>
    <w:rsid w:val="00000ECF"/>
    <w:rsid w:val="000448F5"/>
    <w:rsid w:val="00073A3D"/>
    <w:rsid w:val="0014705D"/>
    <w:rsid w:val="002E197B"/>
    <w:rsid w:val="00311055"/>
    <w:rsid w:val="003723F5"/>
    <w:rsid w:val="00397D5C"/>
    <w:rsid w:val="003B26B1"/>
    <w:rsid w:val="003D5A5C"/>
    <w:rsid w:val="003F769D"/>
    <w:rsid w:val="004D1C2C"/>
    <w:rsid w:val="005527AE"/>
    <w:rsid w:val="005F3DB6"/>
    <w:rsid w:val="00617C4D"/>
    <w:rsid w:val="00660ECB"/>
    <w:rsid w:val="006732B4"/>
    <w:rsid w:val="00697687"/>
    <w:rsid w:val="0082741D"/>
    <w:rsid w:val="008E4588"/>
    <w:rsid w:val="009A32C8"/>
    <w:rsid w:val="009A4C69"/>
    <w:rsid w:val="00AD7A1C"/>
    <w:rsid w:val="00BA03CD"/>
    <w:rsid w:val="00BE1E1D"/>
    <w:rsid w:val="00BF6B0E"/>
    <w:rsid w:val="00D47282"/>
    <w:rsid w:val="00D50503"/>
    <w:rsid w:val="00F54C64"/>
    <w:rsid w:val="00FA699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5B853D-18B4-4C1E-9F3C-52D03DC4B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roid Sans Fallback" w:hAnsi="Liberation Serif" w:cs="FreeSans"/>
        <w:szCs w:val="24"/>
        <w:lang w:val="sv-SE"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imes New Roman" w:eastAsia="Times New Roman" w:hAnsi="Times New Roman" w:cs="Times New Roman"/>
      <w:sz w:val="24"/>
      <w:lang w:bidi="ar-SA"/>
    </w:rPr>
  </w:style>
  <w:style w:type="paragraph" w:styleId="Heading1">
    <w:name w:val="heading 1"/>
    <w:basedOn w:val="Normal"/>
    <w:next w:val="Normal"/>
    <w:qFormat/>
    <w:pPr>
      <w:keepNext/>
      <w:numPr>
        <w:numId w:val="1"/>
      </w:numPr>
      <w:spacing w:before="240"/>
      <w:jc w:val="center"/>
      <w:outlineLvl w:val="0"/>
    </w:pPr>
    <w:rPr>
      <w:rFonts w:cs="Arial"/>
      <w:bCs/>
      <w:caps/>
    </w:rPr>
  </w:style>
  <w:style w:type="paragraph" w:styleId="Heading2">
    <w:name w:val="heading 2"/>
    <w:basedOn w:val="Normal"/>
    <w:next w:val="Normal"/>
    <w:qFormat/>
    <w:pPr>
      <w:keepNext/>
      <w:numPr>
        <w:ilvl w:val="1"/>
        <w:numId w:val="1"/>
      </w:numPr>
      <w:spacing w:before="240"/>
      <w:jc w:val="center"/>
      <w:outlineLvl w:val="1"/>
    </w:pPr>
    <w:rPr>
      <w:bCs/>
      <w:iCs/>
      <w:smallCaps/>
    </w:rPr>
  </w:style>
  <w:style w:type="paragraph" w:styleId="Heading3">
    <w:name w:val="heading 3"/>
    <w:basedOn w:val="Normal"/>
    <w:next w:val="Normal"/>
    <w:qFormat/>
    <w:pPr>
      <w:keepNext/>
      <w:numPr>
        <w:ilvl w:val="2"/>
        <w:numId w:val="1"/>
      </w:numPr>
      <w:spacing w:before="120"/>
      <w:jc w:val="center"/>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Policepardfaut1">
    <w:name w:val="Police par défaut1"/>
    <w:qFormat/>
  </w:style>
  <w:style w:type="character" w:customStyle="1" w:styleId="SNTimbreCar">
    <w:name w:val="SNTimbre Car"/>
    <w:qFormat/>
    <w:rPr>
      <w:rFonts w:eastAsia="Lucida Sans Unicode"/>
      <w:sz w:val="24"/>
      <w:szCs w:val="24"/>
      <w:lang w:val="sv-SE" w:bidi="ar-SA"/>
    </w:rPr>
  </w:style>
  <w:style w:type="character" w:customStyle="1" w:styleId="SNDateCar">
    <w:name w:val="SNDate Car"/>
    <w:qFormat/>
    <w:rPr>
      <w:sz w:val="24"/>
      <w:szCs w:val="24"/>
      <w:lang w:val="sv-SE" w:bidi="ar-SA"/>
    </w:rPr>
  </w:style>
  <w:style w:type="character" w:customStyle="1" w:styleId="SNArticleCar">
    <w:name w:val="SNArticle Car"/>
    <w:qFormat/>
    <w:rPr>
      <w:b/>
      <w:sz w:val="24"/>
      <w:szCs w:val="24"/>
      <w:lang w:val="sv-SE" w:bidi="ar-SA"/>
    </w:rPr>
  </w:style>
  <w:style w:type="character" w:customStyle="1" w:styleId="SNenProjet">
    <w:name w:val="SNenProjet"/>
    <w:basedOn w:val="Policepardfaut1"/>
    <w:qFormat/>
  </w:style>
  <w:style w:type="character" w:customStyle="1" w:styleId="Marquedecommentaire1">
    <w:name w:val="Marque de commentaire1"/>
    <w:qFormat/>
    <w:rPr>
      <w:sz w:val="16"/>
      <w:szCs w:val="16"/>
    </w:rPr>
  </w:style>
  <w:style w:type="character" w:customStyle="1" w:styleId="CommentaireCar">
    <w:name w:val="Commentaire Car"/>
    <w:basedOn w:val="Policepardfaut1"/>
    <w:qFormat/>
  </w:style>
  <w:style w:type="character" w:customStyle="1" w:styleId="ObjetducommentaireCar">
    <w:name w:val="Objet du commentaire Car"/>
    <w:qFormat/>
    <w:rPr>
      <w:b/>
      <w:bCs/>
    </w:rPr>
  </w:style>
  <w:style w:type="character" w:customStyle="1" w:styleId="TextebrutCar">
    <w:name w:val="Texte brut Car"/>
    <w:qFormat/>
    <w:rPr>
      <w:rFonts w:ascii="Calibri" w:eastAsia="Calibri" w:hAnsi="Calibri" w:cs="Calibri"/>
      <w:color w:val="000000"/>
      <w:sz w:val="22"/>
      <w:szCs w:val="22"/>
    </w:rPr>
  </w:style>
  <w:style w:type="character" w:styleId="CommentReference">
    <w:name w:val="annotation reference"/>
    <w:qFormat/>
    <w:rPr>
      <w:sz w:val="16"/>
      <w:szCs w:val="16"/>
    </w:rPr>
  </w:style>
  <w:style w:type="character" w:customStyle="1" w:styleId="CommentaireCar1">
    <w:name w:val="Commentaire Car1"/>
    <w:qFormat/>
    <w:rPr>
      <w:lang w:eastAsia="zh-CN"/>
    </w:rPr>
  </w:style>
  <w:style w:type="paragraph" w:styleId="Title">
    <w:name w:val="Title"/>
    <w:basedOn w:val="Normal"/>
    <w:next w:val="BodyText"/>
    <w:qFormat/>
    <w:pPr>
      <w:keepNext/>
      <w:spacing w:before="240" w:after="120"/>
    </w:pPr>
    <w:rPr>
      <w:rFonts w:ascii="Liberation Sans" w:eastAsia="WenQuanYi Micro Hei" w:hAnsi="Liberation Sans" w:cs="FreeSans"/>
      <w:sz w:val="28"/>
      <w:szCs w:val="28"/>
    </w:rPr>
  </w:style>
  <w:style w:type="paragraph" w:styleId="BodyText">
    <w:name w:val="Body Text"/>
    <w:basedOn w:val="Normal"/>
    <w:pPr>
      <w:spacing w:after="120"/>
      <w:jc w:val="both"/>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Titre1">
    <w:name w:val="Titre1"/>
    <w:basedOn w:val="Normal"/>
    <w:next w:val="BodyText"/>
    <w:qFormat/>
    <w:pPr>
      <w:keepNext/>
      <w:spacing w:before="240" w:after="120"/>
    </w:pPr>
    <w:rPr>
      <w:rFonts w:ascii="Liberation Sans" w:eastAsia="微软雅黑" w:hAnsi="Liberation Sans" w:cs="Lucida Sans"/>
      <w:sz w:val="28"/>
      <w:szCs w:val="28"/>
    </w:rPr>
  </w:style>
  <w:style w:type="paragraph" w:customStyle="1" w:styleId="SNREPUBLIQUE">
    <w:name w:val="SNREPUBLIQUE"/>
    <w:basedOn w:val="Normal"/>
    <w:qFormat/>
    <w:pPr>
      <w:jc w:val="center"/>
    </w:pPr>
    <w:rPr>
      <w:b/>
      <w:bCs/>
      <w:szCs w:val="20"/>
    </w:rPr>
  </w:style>
  <w:style w:type="paragraph" w:customStyle="1" w:styleId="puce1">
    <w:name w:val="puce1"/>
    <w:basedOn w:val="Normal"/>
    <w:qFormat/>
    <w:pPr>
      <w:widowControl w:val="0"/>
      <w:tabs>
        <w:tab w:val="left" w:pos="1429"/>
      </w:tabs>
      <w:spacing w:before="240"/>
      <w:ind w:left="1429" w:hanging="360"/>
    </w:pPr>
    <w:rPr>
      <w:rFonts w:eastAsia="Lucida Sans Unicode"/>
    </w:rPr>
  </w:style>
  <w:style w:type="paragraph" w:customStyle="1" w:styleId="puce2">
    <w:name w:val="puce2"/>
    <w:basedOn w:val="Normal"/>
    <w:qFormat/>
    <w:pPr>
      <w:widowControl w:val="0"/>
      <w:tabs>
        <w:tab w:val="left" w:pos="2149"/>
      </w:tabs>
      <w:spacing w:before="240"/>
      <w:ind w:left="2149" w:hanging="360"/>
    </w:pPr>
    <w:rPr>
      <w:rFonts w:eastAsia="Lucida Sans Unicode"/>
    </w:rPr>
  </w:style>
  <w:style w:type="paragraph" w:customStyle="1" w:styleId="puce3">
    <w:name w:val="puce3"/>
    <w:basedOn w:val="Normal"/>
    <w:qFormat/>
    <w:pPr>
      <w:widowControl w:val="0"/>
      <w:tabs>
        <w:tab w:val="left" w:pos="2869"/>
      </w:tabs>
      <w:spacing w:before="240"/>
      <w:ind w:left="2869" w:hanging="360"/>
    </w:pPr>
    <w:rPr>
      <w:rFonts w:eastAsia="Lucida Sans Unicode"/>
    </w:rPr>
  </w:style>
  <w:style w:type="paragraph" w:customStyle="1" w:styleId="num1">
    <w:name w:val="num1"/>
    <w:basedOn w:val="Normal"/>
    <w:qFormat/>
    <w:pPr>
      <w:widowControl w:val="0"/>
      <w:tabs>
        <w:tab w:val="left" w:pos="1429"/>
      </w:tabs>
      <w:spacing w:before="240"/>
      <w:ind w:left="1429" w:hanging="360"/>
    </w:pPr>
    <w:rPr>
      <w:rFonts w:eastAsia="Lucida Sans Unicode"/>
    </w:rPr>
  </w:style>
  <w:style w:type="paragraph" w:customStyle="1" w:styleId="num2">
    <w:name w:val="num2"/>
    <w:basedOn w:val="Normal"/>
    <w:qFormat/>
    <w:pPr>
      <w:widowControl w:val="0"/>
      <w:tabs>
        <w:tab w:val="left" w:pos="2149"/>
      </w:tabs>
      <w:spacing w:before="240"/>
      <w:ind w:left="2149" w:hanging="360"/>
    </w:pPr>
    <w:rPr>
      <w:rFonts w:eastAsia="Lucida Sans Unicode"/>
    </w:rPr>
  </w:style>
  <w:style w:type="paragraph" w:customStyle="1" w:styleId="num3">
    <w:name w:val="num3"/>
    <w:basedOn w:val="Normal"/>
    <w:qFormat/>
    <w:pPr>
      <w:widowControl w:val="0"/>
      <w:tabs>
        <w:tab w:val="left" w:pos="2869"/>
      </w:tabs>
      <w:spacing w:before="240"/>
      <w:ind w:left="2869" w:hanging="180"/>
    </w:pPr>
    <w:rPr>
      <w:rFonts w:eastAsia="Lucida Sans Unicode"/>
    </w:rPr>
  </w:style>
  <w:style w:type="paragraph" w:customStyle="1" w:styleId="SNConsultation">
    <w:name w:val="SNConsultation"/>
    <w:basedOn w:val="Normal"/>
    <w:qFormat/>
    <w:pPr>
      <w:widowControl w:val="0"/>
      <w:spacing w:before="120" w:after="120"/>
      <w:ind w:firstLine="709"/>
      <w:jc w:val="both"/>
    </w:pPr>
    <w:rPr>
      <w:rFonts w:eastAsia="Lucida Sans Unicode"/>
    </w:rPr>
  </w:style>
  <w:style w:type="paragraph" w:customStyle="1" w:styleId="SNNature">
    <w:name w:val="SNNature"/>
    <w:basedOn w:val="Normal"/>
    <w:next w:val="SNtitre"/>
    <w:qFormat/>
    <w:pPr>
      <w:widowControl w:val="0"/>
      <w:suppressLineNumbers/>
      <w:spacing w:before="720" w:after="120"/>
      <w:jc w:val="center"/>
    </w:pPr>
    <w:rPr>
      <w:rFonts w:eastAsia="Lucida Sans Unicode"/>
      <w:b/>
      <w:bCs/>
    </w:rPr>
  </w:style>
  <w:style w:type="paragraph" w:customStyle="1" w:styleId="SNtitre">
    <w:name w:val="SNtitre"/>
    <w:basedOn w:val="Normal"/>
    <w:next w:val="SNNORCentr"/>
    <w:qFormat/>
    <w:pPr>
      <w:widowControl w:val="0"/>
      <w:suppressLineNumbers/>
      <w:spacing w:after="360"/>
      <w:jc w:val="center"/>
    </w:pPr>
    <w:rPr>
      <w:rFonts w:eastAsia="Lucida Sans Unicode"/>
      <w:b/>
    </w:rPr>
  </w:style>
  <w:style w:type="paragraph" w:customStyle="1" w:styleId="SNNORCentr">
    <w:name w:val="SNNOR+Centré"/>
    <w:next w:val="SNAutorit"/>
    <w:qFormat/>
    <w:pPr>
      <w:suppressAutoHyphens/>
      <w:jc w:val="center"/>
    </w:pPr>
    <w:rPr>
      <w:rFonts w:ascii="Times New Roman" w:eastAsia="Times New Roman" w:hAnsi="Times New Roman" w:cs="Times New Roman"/>
      <w:bCs/>
      <w:sz w:val="24"/>
      <w:szCs w:val="20"/>
      <w:lang w:bidi="ar-SA"/>
    </w:rPr>
  </w:style>
  <w:style w:type="paragraph" w:customStyle="1" w:styleId="SNAutorit">
    <w:name w:val="SNAutorité"/>
    <w:basedOn w:val="Normal"/>
    <w:qFormat/>
    <w:pPr>
      <w:spacing w:before="720" w:after="240"/>
      <w:ind w:firstLine="720"/>
    </w:pPr>
    <w:rPr>
      <w:b/>
    </w:rPr>
  </w:style>
  <w:style w:type="paragraph" w:customStyle="1" w:styleId="SNSignatureDroite">
    <w:name w:val="SNSignatureDroite"/>
    <w:basedOn w:val="Normal"/>
    <w:next w:val="SNSignatureprnomnomDroite"/>
    <w:qFormat/>
    <w:pPr>
      <w:spacing w:before="120" w:after="1680"/>
      <w:ind w:left="5040"/>
      <w:jc w:val="right"/>
    </w:pPr>
    <w:rPr>
      <w:color w:val="000000"/>
    </w:rPr>
  </w:style>
  <w:style w:type="paragraph" w:customStyle="1" w:styleId="SNSignatureprnomnomDroite">
    <w:name w:val="SNSignature prénom+nom Droite"/>
    <w:basedOn w:val="SNSignatureDroite"/>
    <w:next w:val="SNSignatureGauche"/>
    <w:qFormat/>
    <w:pPr>
      <w:spacing w:after="120"/>
      <w:ind w:left="5041"/>
    </w:pPr>
  </w:style>
  <w:style w:type="paragraph" w:customStyle="1" w:styleId="SNSignatureGauche">
    <w:name w:val="SNSignatureGauche"/>
    <w:basedOn w:val="Normal"/>
    <w:next w:val="SNSignatureprnomnomGauche"/>
    <w:qFormat/>
    <w:pPr>
      <w:spacing w:before="120" w:after="1680"/>
      <w:ind w:left="720" w:right="4494"/>
    </w:pPr>
  </w:style>
  <w:style w:type="paragraph" w:customStyle="1" w:styleId="SNSignatureprnomnomGauche">
    <w:name w:val="SNSignature prénom+nom Gauche"/>
    <w:basedOn w:val="SNSignatureGauche"/>
    <w:next w:val="SNSignatureDroite"/>
    <w:qFormat/>
    <w:pPr>
      <w:spacing w:after="120"/>
    </w:pPr>
    <w:rPr>
      <w:color w:val="000000"/>
    </w:rPr>
  </w:style>
  <w:style w:type="paragraph" w:customStyle="1" w:styleId="SNTimbre">
    <w:name w:val="SNTimbre"/>
    <w:basedOn w:val="Normal"/>
    <w:qFormat/>
    <w:pPr>
      <w:widowControl w:val="0"/>
      <w:snapToGrid w:val="0"/>
      <w:spacing w:before="120"/>
      <w:jc w:val="center"/>
    </w:pPr>
    <w:rPr>
      <w:rFonts w:eastAsia="Lucida Sans Unicode"/>
    </w:rPr>
  </w:style>
  <w:style w:type="paragraph" w:customStyle="1" w:styleId="SNRapport">
    <w:name w:val="SNRapport"/>
    <w:basedOn w:val="Normal"/>
    <w:qFormat/>
    <w:pPr>
      <w:spacing w:before="240" w:after="120"/>
      <w:ind w:firstLine="720"/>
    </w:pPr>
  </w:style>
  <w:style w:type="paragraph" w:customStyle="1" w:styleId="SNVisa">
    <w:name w:val="SNVisa"/>
    <w:basedOn w:val="Normal"/>
    <w:qFormat/>
    <w:pPr>
      <w:spacing w:before="120" w:after="120"/>
      <w:ind w:firstLine="720"/>
    </w:pPr>
  </w:style>
  <w:style w:type="paragraph" w:customStyle="1" w:styleId="SNDate">
    <w:name w:val="SNDate"/>
    <w:basedOn w:val="Normal"/>
    <w:next w:val="SNContreseing"/>
    <w:qFormat/>
    <w:pPr>
      <w:spacing w:before="480" w:after="2760"/>
      <w:ind w:firstLine="720"/>
    </w:pPr>
  </w:style>
  <w:style w:type="paragraph" w:customStyle="1" w:styleId="SNContreseing">
    <w:name w:val="SNContreseing"/>
    <w:basedOn w:val="Normal"/>
    <w:next w:val="SNSignatureGauche"/>
    <w:qFormat/>
    <w:pPr>
      <w:spacing w:before="480"/>
      <w:ind w:firstLine="720"/>
    </w:pPr>
  </w:style>
  <w:style w:type="paragraph" w:customStyle="1" w:styleId="SNActe">
    <w:name w:val="SNActe"/>
    <w:basedOn w:val="Normal"/>
    <w:qFormat/>
    <w:pPr>
      <w:spacing w:before="480" w:after="360"/>
      <w:jc w:val="center"/>
    </w:pPr>
    <w:rPr>
      <w:b/>
    </w:rPr>
  </w:style>
  <w:style w:type="paragraph" w:customStyle="1" w:styleId="SNArticle">
    <w:name w:val="SNArticle"/>
    <w:basedOn w:val="Normal"/>
    <w:next w:val="BodyText"/>
    <w:qFormat/>
    <w:pPr>
      <w:spacing w:before="240" w:after="240"/>
      <w:jc w:val="center"/>
    </w:pPr>
    <w:rPr>
      <w:b/>
    </w:rPr>
  </w:style>
  <w:style w:type="paragraph" w:customStyle="1" w:styleId="SNConsidrant">
    <w:name w:val="SNConsidérant"/>
    <w:basedOn w:val="Normal"/>
    <w:qFormat/>
    <w:pPr>
      <w:ind w:firstLine="720"/>
    </w:pPr>
  </w:style>
  <w:style w:type="paragraph" w:customStyle="1" w:styleId="SNConsultationCE">
    <w:name w:val="SNConsultationCE"/>
    <w:basedOn w:val="SNConsultation"/>
    <w:qFormat/>
  </w:style>
  <w:style w:type="paragraph" w:customStyle="1" w:styleId="SNConsultationCM">
    <w:name w:val="SNConsultationCM"/>
    <w:basedOn w:val="SNConsultation"/>
    <w:qFormat/>
  </w:style>
  <w:style w:type="paragraph" w:customStyle="1" w:styleId="SNDirection">
    <w:name w:val="SNDirection"/>
    <w:basedOn w:val="Normal"/>
    <w:qFormat/>
    <w:pPr>
      <w:spacing w:before="720"/>
      <w:jc w:val="center"/>
    </w:pPr>
    <w:rPr>
      <w:b/>
    </w:rPr>
  </w:style>
  <w:style w:type="paragraph" w:customStyle="1" w:styleId="SNListePrincipale">
    <w:name w:val="SNListePrincipale"/>
    <w:basedOn w:val="Normal"/>
    <w:qFormat/>
  </w:style>
  <w:style w:type="paragraph" w:customStyle="1" w:styleId="SNIntitul">
    <w:name w:val="SNIntitulé"/>
    <w:basedOn w:val="Normal"/>
    <w:qFormat/>
    <w:pPr>
      <w:jc w:val="center"/>
    </w:pPr>
  </w:style>
  <w:style w:type="paragraph" w:customStyle="1" w:styleId="SNTitreRapport">
    <w:name w:val="SNTitreRapport"/>
    <w:basedOn w:val="SNActe"/>
    <w:qFormat/>
  </w:style>
  <w:style w:type="paragraph" w:customStyle="1" w:styleId="SNExcution">
    <w:name w:val="SNExécution"/>
    <w:basedOn w:val="Normal"/>
    <w:qFormat/>
  </w:style>
  <w:style w:type="paragraph" w:customStyle="1" w:styleId="SNAdoption">
    <w:name w:val="SNAdoption"/>
    <w:basedOn w:val="Normal"/>
    <w:qFormat/>
  </w:style>
  <w:style w:type="paragraph" w:customStyle="1" w:styleId="SNLibell">
    <w:name w:val="SNLibellé"/>
    <w:basedOn w:val="Normal"/>
    <w:qFormat/>
  </w:style>
  <w:style w:type="paragraph" w:styleId="BalloonText">
    <w:name w:val="Balloon Text"/>
    <w:basedOn w:val="Normal"/>
    <w:qFormat/>
    <w:rPr>
      <w:rFonts w:ascii="Tahoma" w:hAnsi="Tahoma" w:cs="Tahoma"/>
      <w:sz w:val="16"/>
      <w:szCs w:val="16"/>
    </w:rPr>
  </w:style>
  <w:style w:type="paragraph" w:customStyle="1" w:styleId="Titre1objet">
    <w:name w:val="Titre 1 objet"/>
    <w:basedOn w:val="Heading1"/>
    <w:qFormat/>
    <w:pPr>
      <w:numPr>
        <w:numId w:val="0"/>
      </w:numPr>
      <w:spacing w:before="0" w:after="120"/>
    </w:pPr>
    <w:rPr>
      <w:b/>
    </w:rPr>
  </w:style>
  <w:style w:type="paragraph" w:customStyle="1" w:styleId="Titre2objet">
    <w:name w:val="Titre 2 objet"/>
    <w:basedOn w:val="Heading2"/>
    <w:next w:val="Normal"/>
    <w:qFormat/>
    <w:pPr>
      <w:numPr>
        <w:ilvl w:val="0"/>
        <w:numId w:val="0"/>
      </w:numPr>
      <w:spacing w:before="0" w:after="120"/>
    </w:pPr>
    <w:rPr>
      <w:b/>
    </w:rPr>
  </w:style>
  <w:style w:type="paragraph" w:customStyle="1" w:styleId="titre3objet">
    <w:name w:val="titre 3 objet"/>
    <w:basedOn w:val="Heading3"/>
    <w:next w:val="Normal"/>
    <w:qFormat/>
    <w:pPr>
      <w:numPr>
        <w:ilvl w:val="0"/>
        <w:numId w:val="0"/>
      </w:numPr>
      <w:spacing w:before="0" w:after="120"/>
    </w:pPr>
    <w:rPr>
      <w:b/>
    </w:rPr>
  </w:style>
  <w:style w:type="paragraph" w:customStyle="1" w:styleId="Commentaire1">
    <w:name w:val="Commentaire1"/>
    <w:basedOn w:val="Normal"/>
    <w:qFormat/>
    <w:rPr>
      <w:sz w:val="20"/>
      <w:szCs w:val="20"/>
    </w:rPr>
  </w:style>
  <w:style w:type="paragraph" w:styleId="CommentSubject">
    <w:name w:val="annotation subject"/>
    <w:basedOn w:val="Commentaire1"/>
    <w:next w:val="Commentaire1"/>
    <w:qFormat/>
    <w:rPr>
      <w:b/>
      <w:bCs/>
    </w:rPr>
  </w:style>
  <w:style w:type="paragraph" w:customStyle="1" w:styleId="Textebrut1">
    <w:name w:val="Texte brut1"/>
    <w:basedOn w:val="Normal"/>
    <w:qFormat/>
    <w:rPr>
      <w:rFonts w:ascii="Calibri" w:eastAsia="Calibri" w:hAnsi="Calibri" w:cs="Calibri"/>
      <w:color w:val="000000"/>
      <w:sz w:val="22"/>
      <w:szCs w:val="22"/>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styleId="CommentText">
    <w:name w:val="annotation text"/>
    <w:basedOn w:val="Normal"/>
    <w:qFormat/>
    <w:rPr>
      <w:sz w:val="20"/>
      <w:szCs w:val="20"/>
    </w:rPr>
  </w:style>
  <w:style w:type="paragraph" w:styleId="ListParagraph">
    <w:name w:val="List Paragraph"/>
    <w:basedOn w:val="Normal"/>
    <w:qFormat/>
    <w:pPr>
      <w:suppressAutoHyphens w:val="0"/>
      <w:ind w:left="720"/>
    </w:pPr>
    <w:rPr>
      <w:rFonts w:eastAsia="Calibri"/>
      <w:color w:val="000000"/>
    </w:rPr>
  </w:style>
  <w:style w:type="numbering" w:customStyle="1" w:styleId="WW8Num1">
    <w:name w:val="WW8Num1"/>
    <w:qFormat/>
  </w:style>
  <w:style w:type="paragraph" w:styleId="Header">
    <w:name w:val="header"/>
    <w:basedOn w:val="Normal"/>
    <w:link w:val="HeaderChar"/>
    <w:uiPriority w:val="99"/>
    <w:unhideWhenUsed/>
    <w:rsid w:val="00660ECB"/>
    <w:pPr>
      <w:tabs>
        <w:tab w:val="center" w:pos="4320"/>
        <w:tab w:val="right" w:pos="8640"/>
      </w:tabs>
    </w:pPr>
  </w:style>
  <w:style w:type="character" w:customStyle="1" w:styleId="HeaderChar">
    <w:name w:val="Header Char"/>
    <w:basedOn w:val="DefaultParagraphFont"/>
    <w:link w:val="Header"/>
    <w:uiPriority w:val="99"/>
    <w:rsid w:val="00660ECB"/>
    <w:rPr>
      <w:rFonts w:ascii="Times New Roman" w:eastAsia="Times New Roman" w:hAnsi="Times New Roman" w:cs="Times New Roman"/>
      <w:sz w:val="24"/>
      <w:lang w:bidi="ar-SA"/>
    </w:rPr>
  </w:style>
  <w:style w:type="paragraph" w:styleId="Footer">
    <w:name w:val="footer"/>
    <w:basedOn w:val="Normal"/>
    <w:link w:val="FooterChar"/>
    <w:uiPriority w:val="99"/>
    <w:unhideWhenUsed/>
    <w:rsid w:val="00660ECB"/>
    <w:pPr>
      <w:tabs>
        <w:tab w:val="center" w:pos="4320"/>
        <w:tab w:val="right" w:pos="8640"/>
      </w:tabs>
    </w:pPr>
  </w:style>
  <w:style w:type="character" w:customStyle="1" w:styleId="FooterChar">
    <w:name w:val="Footer Char"/>
    <w:basedOn w:val="DefaultParagraphFont"/>
    <w:link w:val="Footer"/>
    <w:uiPriority w:val="99"/>
    <w:rsid w:val="00660ECB"/>
    <w:rPr>
      <w:rFonts w:ascii="Times New Roman" w:eastAsia="Times New Roman" w:hAnsi="Times New Roman" w:cs="Times New Roman"/>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7</Pages>
  <Words>1672</Words>
  <Characters>9536</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REPUBLIQUE FRANCAISE</vt:lpstr>
      <vt:lpstr>REPUBLIQUE FRANCAISE</vt:lpstr>
    </vt:vector>
  </TitlesOfParts>
  <Company>MINEFI</Company>
  <LinksUpToDate>false</LinksUpToDate>
  <CharactersWithSpaces>11186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creator>SPM</dc:creator>
  <cp:lastModifiedBy>Ke, Tingting</cp:lastModifiedBy>
  <cp:revision>4</cp:revision>
  <cp:lastPrinted>2018-03-29T14:13:00Z</cp:lastPrinted>
  <dcterms:created xsi:type="dcterms:W3CDTF">2018-03-28T11:38:00Z</dcterms:created>
  <dcterms:modified xsi:type="dcterms:W3CDTF">2018-04-20T11:46:00Z</dcterms:modified>
  <dc:language>fr-FR</dc:language>
</cp:coreProperties>
</file>