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61F7" w14:textId="77777777" w:rsidR="00B767EF" w:rsidRPr="00B767EF" w:rsidRDefault="00B767EF" w:rsidP="00B767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Ordni tal-10 ta’ Mejju 2019 li temenda l-Ordni tal-25 ta’ Ġunju 1980 li tapprova r-regolamenti tas-sikurezza kontra r-riskji ta’ nirien u paniku fl-istabbilimenti miftuħa għall-pubbliku</w:t>
      </w:r>
    </w:p>
    <w:p w14:paraId="07833EEA" w14:textId="77777777" w:rsidR="00B767EF" w:rsidRPr="00B767EF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Pubbliku kkonċernat: operaturi u sidien ta’ stabbilimenti miftuħa għall-pubbliku, awtoritajiet kontraenti, kuntratturi, periti, membri tal-kumitati tas-sikurezza, kontrolluri tekniċi, manifatturi u installaturi ta’ tagħmir li juża fluwidi refriġeranti. </w:t>
      </w:r>
      <w:r>
        <w:rPr>
          <w:rFonts w:ascii="Times New Roman" w:hAnsi="Times New Roman"/>
          <w:sz w:val="24"/>
        </w:rPr>
        <w:br/>
        <w:t xml:space="preserve">Suġġett: emenda ta’ dispożizzjoni dwar l-użu tal-fluwidi refriġeranti fil-postijiet miftuħa għall-pubbliku. </w:t>
      </w:r>
      <w:r>
        <w:rPr>
          <w:rFonts w:ascii="Times New Roman" w:hAnsi="Times New Roman"/>
          <w:sz w:val="24"/>
        </w:rPr>
        <w:br/>
        <w:t xml:space="preserve">Dħul fis-seħħ: il-jum wara l-pubblikazzjoni fil-Ġurnal Uffiċjali tar-Repubblika Franċiża. </w:t>
      </w:r>
      <w:r>
        <w:rPr>
          <w:rFonts w:ascii="Times New Roman" w:hAnsi="Times New Roman"/>
          <w:sz w:val="24"/>
        </w:rPr>
        <w:br/>
        <w:t xml:space="preserve">Avviż: ir-Regolament (UE) Nru 517/2014 tal-Parlament Ewropew u tal-Kunsill tas-16 ta’ April 2014 dwar gassijiet fluworurati b’effett ta’ serra jipprevedi tnaqqis tal-emissjonijiet ta’ dawn il-gassijiet u partikolarment tal-kwantitajiet ta’ idrofluworokarburi (HFC).  Ċerti HFC jintużaw fit-tagħmir jew l-installazzjonijiet ta’ tisħin, tal-arja kkundizzjonata, ta’ klimatizzazzjoni u ta’ produzzjoni tal-ilma sħun sanitarju fl-ERP. Is-sostituti tal-HFC jintużaw fil-klimatizzazzjoni/it-tkessiħ fl-ERP huma normalment fjammabbli. L-għan ta’ din l-Ordni huwa li jawtorizza l-użu ta’ dawn is-sostituti fl-ERP sakemm jiġu implimentati ċerti miżuri ta’ ġestjoni tar-riskji. Il-modalitajiet ta’ ġestjoni tar-riskji li jinsabu f’din l-Ordni huma bbażati fuq l-opinjoni tad-Direttorat Ġenerali għall-Prevenzjoni tar-Riskji (DGPR) tal-Ministeru għat-Transizzjoni Ekoloġika u Inklużiva (MTES) u fuq l-analiżi tar-riskji mwettqa mill-INERIS (l-Istitut Nazzjonali tal-Ambjent Industrijali u tar-Riskji). </w:t>
      </w:r>
      <w:r>
        <w:rPr>
          <w:rFonts w:ascii="Times New Roman" w:hAnsi="Times New Roman"/>
          <w:sz w:val="24"/>
        </w:rPr>
        <w:br/>
        <w:t xml:space="preserve">Referenzi: it-test emendat minn din l-Ordni jista’ jiġi kkonsultat fit-test maħruġ minn din l-emenda fuq is-sit Légifrance (http://legifrance.gouv.fr). </w:t>
      </w:r>
    </w:p>
    <w:p w14:paraId="511145FD" w14:textId="77777777" w:rsidR="00B767EF" w:rsidRPr="00B767EF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Il-Ministru għall-Intern,</w:t>
      </w:r>
      <w:r>
        <w:rPr>
          <w:rFonts w:ascii="Times New Roman" w:hAnsi="Times New Roman"/>
          <w:sz w:val="24"/>
        </w:rPr>
        <w:br/>
        <w:t>Wara li kkunsidra d-Direttiva (UE) 2015/1535 tal-Parlament Ewropew u tal-Kunsill tad-9 ta’ Settembru 2015 li tistabbilixxi proċedura għall-għoti ta’ informazzjoni fil-qasam tar-regolamenti tekniċi u tar-regoli dwar is-servizzi tas-Soċjetà tal-Informatika, u b’mod partikolari n-Notifika Nru 2018/467/F;</w:t>
      </w:r>
      <w:r>
        <w:rPr>
          <w:rFonts w:ascii="Times New Roman" w:hAnsi="Times New Roman"/>
          <w:sz w:val="24"/>
        </w:rPr>
        <w:br/>
        <w:t>Wara li kkunsidra l-Kodiċi tal-Bini u l-Abitazzjoni, u partikolarment l-Artikolu R. 123-12 tiegħu;</w:t>
      </w:r>
      <w:r>
        <w:rPr>
          <w:rFonts w:ascii="Times New Roman" w:hAnsi="Times New Roman"/>
          <w:sz w:val="24"/>
        </w:rPr>
        <w:br/>
        <w:t>Wara li kkunsidra l-Ordni tal-25 ta’ Ġunju 1980 emendata li tapprova d-dispożizzjonijiet ġenerali tar-regolament tas-sikurezza kontra r-riskji ta’ nirien u paniku fl-istabbilimenti miftuħa għall-pubbliku;</w:t>
      </w:r>
      <w:r>
        <w:rPr>
          <w:rFonts w:ascii="Times New Roman" w:hAnsi="Times New Roman"/>
          <w:sz w:val="24"/>
        </w:rPr>
        <w:br/>
        <w:t>Wara li kkunsidra l-opinjoni tal-Kunsill Superjuri għall-Kostruzzjoni u l-Effiċjenza fl-Enerġija, iddatata s-16 ta’ Ottubru 2018;</w:t>
      </w:r>
      <w:r>
        <w:rPr>
          <w:rFonts w:ascii="Times New Roman" w:hAnsi="Times New Roman"/>
          <w:sz w:val="24"/>
        </w:rPr>
        <w:br/>
        <w:t>Wara li kkunsidra l-opinjoni tal-Kunsill Nazzjonali għall-Evalwazzjoni tal-Istandards, iddatata l-11 tal-Ottubru 2018,</w:t>
      </w:r>
      <w:r>
        <w:rPr>
          <w:rFonts w:ascii="Times New Roman" w:hAnsi="Times New Roman"/>
          <w:sz w:val="24"/>
        </w:rPr>
        <w:br/>
        <w:t>Jordna:</w:t>
      </w:r>
    </w:p>
    <w:p w14:paraId="1EB6D07B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1</w:t>
      </w:r>
    </w:p>
    <w:p w14:paraId="6668C2CB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Il-Kapitolu V tat-Titolu I tal-Ktieb II tar-Regolament tas-sikurezza kontra r-riskji ta’ </w:t>
      </w:r>
      <w:r>
        <w:rPr>
          <w:rFonts w:ascii="Times New Roman" w:hAnsi="Times New Roman"/>
          <w:sz w:val="24"/>
        </w:rPr>
        <w:lastRenderedPageBreak/>
        <w:t>nirien u paniku fl-istabbilimenti miftuħa għall-pubbliku, approvat mill-Ordni tal-25 ta’ Ġunju 1980 imsemmija hawn fuq, għandu jiġi emendat skont l-Artikoli 2 sa 3.</w:t>
      </w:r>
    </w:p>
    <w:p w14:paraId="5C05C3DB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2</w:t>
      </w:r>
    </w:p>
    <w:p w14:paraId="643787CA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L-Artikolu CH 35 jinbidel bid-dispożizzjonijiet li ġejjin: </w:t>
      </w:r>
      <w:r>
        <w:rPr>
          <w:rFonts w:ascii="Times New Roman" w:hAnsi="Times New Roman"/>
          <w:sz w:val="24"/>
        </w:rPr>
        <w:br/>
        <w:t>“Tagħmir jew installazzjonijiet li jużaw fluwidi refriġeranti</w:t>
      </w:r>
      <w:r>
        <w:rPr>
          <w:rFonts w:ascii="Times New Roman" w:hAnsi="Times New Roman"/>
          <w:sz w:val="24"/>
        </w:rPr>
        <w:br/>
        <w:t xml:space="preserve">§ 1. Għall-finijiet ta’ dan l-Artikolu, japplikaw id-definizzjonijiet li ġejjin: </w:t>
      </w:r>
    </w:p>
    <w:p w14:paraId="41614B6A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- “fluwidi refriġeranti fjammabbli”, tfisser il-fluwidi li jippreżentaw tixrid tal-fjamma għal temperatura ta’ 60 °C u pressjoni ta’ 101.3 kPa; </w:t>
      </w:r>
      <w:r>
        <w:rPr>
          <w:rFonts w:ascii="Times New Roman" w:hAnsi="Times New Roman"/>
          <w:sz w:val="24"/>
        </w:rPr>
        <w:br/>
        <w:t xml:space="preserve">- “fluwidi refriġeranti tossiċi”, tfisser il-fluwidi li għalihom jeżistu l-provi ta’ tossiċità f’konċentrazzjonijiet ta’ inqas minn 400 ppm. </w:t>
      </w:r>
    </w:p>
    <w:p w14:paraId="4C970516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It-tagħmir u l-installazzjonijiet termodinamiċi maħsuba sabiex jiġu żgurati t-tisħin, l-arja kundizzjonata, il-klimatizzazzjoni u l-produzzjoni tal-ilma sħun sanitarju għandhom jirrispettaw id-dispożizzjonijiet li ġejjin. </w:t>
      </w:r>
      <w:r>
        <w:rPr>
          <w:rFonts w:ascii="Times New Roman" w:hAnsi="Times New Roman"/>
          <w:sz w:val="24"/>
        </w:rPr>
        <w:br/>
        <w:t xml:space="preserve">§ 2. Dispożizzjonijiet applikabbli irrispettivament mill-fluwidu refriġeranti użat. </w:t>
      </w:r>
      <w:r>
        <w:rPr>
          <w:rFonts w:ascii="Times New Roman" w:hAnsi="Times New Roman"/>
          <w:sz w:val="24"/>
        </w:rPr>
        <w:br/>
        <w:t xml:space="preserve">Meta t-tagħmir b’kompressur integrat jitqiegħed fil-postijiet miftuħa għall-pubbliku, il-kompressuri għandhom ikunu tat-tip ermetiku jew ermetiku aċċessibbli. </w:t>
      </w:r>
      <w:r>
        <w:rPr>
          <w:rFonts w:ascii="Times New Roman" w:hAnsi="Times New Roman"/>
          <w:sz w:val="24"/>
        </w:rPr>
        <w:br/>
        <w:t xml:space="preserve">Meta t-tagħmir jitqiegħed f’kamra tal-magna, din għandha tinkludi mill-inqas żewġ toqbiet tal-ventilazzjoni li jagħtu għal barra l-istabbiliment, li jinsabu fuq livelli differenti ta’ għoli. Din hija differenti mill-kamra tal-kaldaruni u mhijiex konnessa direttament mal-postijiet miftuħa għall-pubbliku. </w:t>
      </w:r>
      <w:r>
        <w:rPr>
          <w:rFonts w:ascii="Times New Roman" w:hAnsi="Times New Roman"/>
          <w:sz w:val="24"/>
        </w:rPr>
        <w:br/>
        <w:t xml:space="preserve">Il-pajpijiet li jittrasportaw il-fluwidi refriġeranti huma tal-metall. </w:t>
      </w:r>
      <w:r>
        <w:rPr>
          <w:rFonts w:ascii="Times New Roman" w:hAnsi="Times New Roman"/>
          <w:sz w:val="24"/>
        </w:rPr>
        <w:br/>
        <w:t xml:space="preserve">L-iżolazzjoni użata għall-iżolament tal-pajpijiet huma ta’ materjal klassifikat M1 jew CL-s3, d0 fil-postijiet u fi spazji miftuħa għall-pubbliku u ta’ materjal klassifikat M3 jew DL-s3, d0 fil-partijiet l-oħra tal-istabbiliment. </w:t>
      </w:r>
      <w:r>
        <w:rPr>
          <w:rFonts w:ascii="Times New Roman" w:hAnsi="Times New Roman"/>
          <w:sz w:val="24"/>
        </w:rPr>
        <w:br/>
        <w:t xml:space="preserve">Il-kanali u r-reċipjenti li jkun fihom il-fluwidi użati għat-trasport tal-kesħa (imsejħa “trasportaturi tal-kesħa”) għandhom jirrispettaw id-dispożizzjonijiet tal-paragrafu 3 tal-Artikolu CH 25. </w:t>
      </w:r>
      <w:r>
        <w:rPr>
          <w:rFonts w:ascii="Times New Roman" w:hAnsi="Times New Roman"/>
          <w:sz w:val="24"/>
        </w:rPr>
        <w:br/>
        <w:t xml:space="preserve">L-iżolazzjoni użata għar-reċipjenti li fihom il-fluwidi refriġeranti u l-fluwidi trasportaturi tal-kesħa huma ta’ materjal klassifikat M1 jew B-s3, d0 fil-postijiet u fi spazji miftuħa għall-pubbliku u ta’ materjal klassifikat M3 jew D-s3, d0 fil-partijiet l-oħra tal-istabbiliment. </w:t>
      </w:r>
      <w:r>
        <w:rPr>
          <w:rFonts w:ascii="Times New Roman" w:hAnsi="Times New Roman"/>
          <w:sz w:val="24"/>
        </w:rPr>
        <w:br/>
        <w:t xml:space="preserve">§ 3. Dispożizzjonijiet applikabbli fil-każ tal-użu ta’ fluwidi refriġeranti fjammabbli. </w:t>
      </w:r>
      <w:r>
        <w:rPr>
          <w:rFonts w:ascii="Times New Roman" w:hAnsi="Times New Roman"/>
          <w:sz w:val="24"/>
        </w:rPr>
        <w:br/>
        <w:t xml:space="preserve">Id-dispożizzjonijiet tal-paragrafu 3 ma japplikawx għat-tagħmir siġillat ermetikament li huma soġġetti għal markar CE. </w:t>
      </w:r>
      <w:r>
        <w:rPr>
          <w:rFonts w:ascii="Times New Roman" w:hAnsi="Times New Roman"/>
          <w:sz w:val="24"/>
        </w:rPr>
        <w:br/>
        <w:t xml:space="preserve">L-installazzjoni ta’ ġonot li jistgħu jiġu żarmati fuq il-pajpijiet li jittrasportaw il-fluwidi refriġeranti fjammabbli hija pprojbita ħlief għall-konnessjoni tal-unitajiet. </w:t>
      </w:r>
      <w:r>
        <w:rPr>
          <w:rFonts w:ascii="Times New Roman" w:hAnsi="Times New Roman"/>
          <w:sz w:val="24"/>
        </w:rPr>
        <w:br/>
        <w:t xml:space="preserve">Il-pajpijiet li jittrasportaw il-fluwidi refriġeranti fjammabbli huma protetti minn kull riskju ta’ ksur evidenti. L-installazzjoni tal-pajpijiet fuq għoli minimu ta’ żewġ metri mill-art jew it-tqegħid ta’ protezzjoni mekkanika jissodisfaw dan ir-rekwiżit. </w:t>
      </w:r>
      <w:r>
        <w:rPr>
          <w:rFonts w:ascii="Times New Roman" w:hAnsi="Times New Roman"/>
          <w:sz w:val="24"/>
        </w:rPr>
        <w:br/>
        <w:t>Id-dijametru intern tal-pajpijiet li jittrasportaw il-fluwidi refriġeranti fjammabbli fil-forma likwifikata tagħhom għandu jkun inqas minn 50 mm.</w:t>
      </w:r>
      <w:r>
        <w:rPr>
          <w:rFonts w:ascii="Times New Roman" w:hAnsi="Times New Roman"/>
          <w:sz w:val="24"/>
        </w:rPr>
        <w:br/>
        <w:t xml:space="preserve">Flimkien mal-kundizzjonijiet previsti fil-paragrafu 2, l-iżolazzjoni użata għall-iżolament tal-unitajiet interni li fihom fluwidi refriġeranti fjammabbli huma magħmula minn </w:t>
      </w:r>
      <w:r>
        <w:rPr>
          <w:rFonts w:ascii="Times New Roman" w:hAnsi="Times New Roman"/>
          <w:sz w:val="24"/>
        </w:rPr>
        <w:lastRenderedPageBreak/>
        <w:t xml:space="preserve">materjal klassifikat M1 jew B-s3, d0. </w:t>
      </w:r>
      <w:r>
        <w:rPr>
          <w:rFonts w:ascii="Times New Roman" w:hAnsi="Times New Roman"/>
          <w:sz w:val="24"/>
        </w:rPr>
        <w:br/>
        <w:t xml:space="preserve">Il-kmamar tal-magna huma postijiet b’riskji medji skont l-Artikolu CO 28 § 2. </w:t>
      </w:r>
      <w:r>
        <w:rPr>
          <w:rFonts w:ascii="Times New Roman" w:hAnsi="Times New Roman"/>
          <w:sz w:val="24"/>
        </w:rPr>
        <w:br/>
        <w:t xml:space="preserve">a) Żona ta’ esklużjoni. </w:t>
      </w:r>
      <w:r>
        <w:rPr>
          <w:rFonts w:ascii="Times New Roman" w:hAnsi="Times New Roman"/>
          <w:sz w:val="24"/>
        </w:rPr>
        <w:br/>
        <w:t xml:space="preserve">Madwar il-ġonot li jistgħu jiġu żarmati tal-unitajiet li fihom fluwidi refriġeranti fjammabbli, hija stabbilita żona li fiha kull sors ta’ nar huwa pprojbit u partikolarment kull fjamma jew apparat li jista’ jipproduċi xrara sabiex jiġi evitat kull riskju ta’ nar f’każ ta’ tnixxija. </w:t>
      </w:r>
      <w:r>
        <w:rPr>
          <w:rFonts w:ascii="Times New Roman" w:hAnsi="Times New Roman"/>
          <w:sz w:val="24"/>
        </w:rPr>
        <w:br/>
        <w:t xml:space="preserve">Skont jekk l-installazzjonijiet ikunux jinsabu ġewwa jew barra l-istabbiliment u skont il-karatteristiċi ta’ kombustjoni tal-fluwidu, ir-raġġ ta’ din iż-żona huwa definit fit-tabella li ġejja: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2074"/>
        <w:gridCol w:w="2074"/>
        <w:gridCol w:w="2089"/>
      </w:tblGrid>
      <w:tr w:rsidR="00B767EF" w:rsidRPr="00B767EF" w14:paraId="4C9966B3" w14:textId="77777777" w:rsidTr="00B767EF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B0631" w14:textId="0DD82B3C" w:rsidR="00B767EF" w:rsidRPr="00B767EF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 xml:space="preserve">Dijametru intern D tal-pajpijiet li jittrasportaw il-fażi likwida (mm)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9608A" w14:textId="77777777" w:rsidR="00B767EF" w:rsidRPr="00B767EF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 xml:space="preserve">Raġġ (m) </w:t>
            </w:r>
          </w:p>
        </w:tc>
      </w:tr>
      <w:tr w:rsidR="00B767EF" w:rsidRPr="00B767EF" w14:paraId="052FA11E" w14:textId="77777777" w:rsidTr="00B767E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5AF54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3FC3C" w14:textId="155BEA97" w:rsidR="00B767EF" w:rsidRPr="00B767EF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Installazzjonijiet esterni</w:t>
            </w:r>
            <w:r w:rsidR="00551AC8">
              <w:rPr>
                <w:rFonts w:ascii="Times New Roman" w:hAnsi="Times New Roman"/>
                <w:b/>
                <w:sz w:val="24"/>
                <w:lang w:val="fi-FI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(1)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07804" w14:textId="024369BE" w:rsidR="00B767EF" w:rsidRPr="00B767EF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Installazzjonijiet interni</w:t>
            </w:r>
            <w:r w:rsidR="00551AC8">
              <w:rPr>
                <w:rFonts w:ascii="Times New Roman" w:hAnsi="Times New Roman"/>
                <w:b/>
                <w:sz w:val="24"/>
                <w:lang w:val="fi-FI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(2)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LII ≥ 0.10 kg/m3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912B6" w14:textId="6F3C596C" w:rsidR="00B767EF" w:rsidRPr="00B767EF" w:rsidRDefault="00B767EF" w:rsidP="00B7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  <w:t>Installazzjonijiet interni</w:t>
            </w:r>
            <w:r w:rsidR="00551AC8">
              <w:rPr>
                <w:rFonts w:ascii="Times New Roman" w:hAnsi="Times New Roman"/>
                <w:b/>
                <w:sz w:val="24"/>
                <w:lang w:val="fi-FI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(3)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LII &lt; 0.10 kg/m3 </w:t>
            </w:r>
          </w:p>
        </w:tc>
      </w:tr>
      <w:tr w:rsidR="00B767EF" w:rsidRPr="00B767EF" w14:paraId="05AF61DD" w14:textId="77777777" w:rsidTr="00B767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4BCF1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D ≤ 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11023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4FD76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C5D2D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2 </w:t>
            </w:r>
          </w:p>
        </w:tc>
      </w:tr>
      <w:tr w:rsidR="00B767EF" w:rsidRPr="00B767EF" w14:paraId="3650889A" w14:textId="77777777" w:rsidTr="00B767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A1EF2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10 &lt; D ≤ 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20494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6735C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48935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4 </w:t>
            </w:r>
          </w:p>
        </w:tc>
      </w:tr>
      <w:tr w:rsidR="00B767EF" w:rsidRPr="00B767EF" w14:paraId="1020D8A8" w14:textId="77777777" w:rsidTr="00B767E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54753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20 &lt; D ≤ 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E0AA6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B77CA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F7965" w14:textId="77777777" w:rsidR="00B767EF" w:rsidRPr="00B767EF" w:rsidRDefault="00B767EF" w:rsidP="00B76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10 </w:t>
            </w:r>
          </w:p>
        </w:tc>
      </w:tr>
    </w:tbl>
    <w:p w14:paraId="57246B03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b) Kwantità massima ta’ tagħbija awtorizzata. </w:t>
      </w:r>
      <w:r>
        <w:rPr>
          <w:rFonts w:ascii="Times New Roman" w:hAnsi="Times New Roman"/>
          <w:sz w:val="24"/>
        </w:rPr>
        <w:br/>
        <w:t xml:space="preserve">Il-kwantità totali massima ta’ fluwidu refriġeranti fjammabbli li jiċċirkola fiċ-ċirkwit refriġeranti hija limitata sabiex jiġi evitat kull riskju ta’ ksib tal-limitu inferjuri ta’ fjammabilità fil-każ ta’ tnizzija fil-post. </w:t>
      </w:r>
      <w:r>
        <w:rPr>
          <w:rFonts w:ascii="Times New Roman" w:hAnsi="Times New Roman"/>
          <w:sz w:val="24"/>
        </w:rPr>
        <w:br/>
        <w:t xml:space="preserve">Din hija kkalkulata permezz tal-formula li ġejja: </w:t>
      </w:r>
      <w:r>
        <w:rPr>
          <w:rFonts w:ascii="Times New Roman" w:hAnsi="Times New Roman"/>
          <w:sz w:val="24"/>
        </w:rPr>
        <w:br/>
        <w:t>mmax = 2.5 x LII5/4 x h0 x A1/2</w:t>
      </w:r>
      <w:r>
        <w:rPr>
          <w:rFonts w:ascii="Times New Roman" w:hAnsi="Times New Roman"/>
          <w:sz w:val="24"/>
        </w:rPr>
        <w:br/>
        <w:t xml:space="preserve">Fejn: </w:t>
      </w:r>
      <w:r>
        <w:rPr>
          <w:rFonts w:ascii="Times New Roman" w:hAnsi="Times New Roman"/>
          <w:sz w:val="24"/>
        </w:rPr>
        <w:br/>
        <w:t xml:space="preserve">mmax (kg): il-kwantità totali massima ta’ fluwidu refriġeranti fjammabbli. </w:t>
      </w:r>
      <w:r>
        <w:rPr>
          <w:rFonts w:ascii="Times New Roman" w:hAnsi="Times New Roman"/>
          <w:sz w:val="24"/>
        </w:rPr>
        <w:br/>
        <w:t xml:space="preserve">LII (kg/m3): limitu inferjuri ta’ fjammabilità. </w:t>
      </w:r>
      <w:r>
        <w:rPr>
          <w:rFonts w:ascii="Times New Roman" w:hAnsi="Times New Roman"/>
          <w:sz w:val="24"/>
        </w:rPr>
        <w:br/>
        <w:t xml:space="preserve">h0: koeffiċjent marbut mal-għoli tat-tagħmir li jinsab l-iktar baxx fil-post, fejn il-valur huwa daqs: </w:t>
      </w:r>
      <w:r>
        <w:rPr>
          <w:rFonts w:ascii="Times New Roman" w:hAnsi="Times New Roman"/>
          <w:sz w:val="24"/>
        </w:rPr>
        <w:br/>
        <w:t>0.6 għal tqegħid fuq l-art,</w:t>
      </w:r>
      <w:r>
        <w:rPr>
          <w:rFonts w:ascii="Times New Roman" w:hAnsi="Times New Roman"/>
          <w:sz w:val="24"/>
        </w:rPr>
        <w:br/>
        <w:t>1.1 għal immuntar fuq tieqa,</w:t>
      </w:r>
      <w:r>
        <w:rPr>
          <w:rFonts w:ascii="Times New Roman" w:hAnsi="Times New Roman"/>
          <w:sz w:val="24"/>
        </w:rPr>
        <w:br/>
        <w:t>1.8 għal tqegħid mal-ħajt,</w:t>
      </w:r>
      <w:r>
        <w:rPr>
          <w:rFonts w:ascii="Times New Roman" w:hAnsi="Times New Roman"/>
          <w:sz w:val="24"/>
        </w:rPr>
        <w:br/>
        <w:t>2.2 għal immuntar mas-saqaf,</w:t>
      </w:r>
      <w:r>
        <w:rPr>
          <w:rFonts w:ascii="Times New Roman" w:hAnsi="Times New Roman"/>
          <w:sz w:val="24"/>
        </w:rPr>
        <w:br/>
        <w:t>għoli tal-iktar konnessjoni baxxa fil-post jekk dan ikun iktar min 2.2 m.</w:t>
      </w:r>
      <w:r>
        <w:rPr>
          <w:rFonts w:ascii="Times New Roman" w:hAnsi="Times New Roman"/>
          <w:sz w:val="24"/>
        </w:rPr>
        <w:br/>
        <w:t xml:space="preserve">A (m²): wiċċ tal-post. </w:t>
      </w:r>
      <w:r>
        <w:rPr>
          <w:rFonts w:ascii="Times New Roman" w:hAnsi="Times New Roman"/>
          <w:sz w:val="24"/>
        </w:rPr>
        <w:br/>
        <w:t xml:space="preserve">Mhi imposta l-ebda restrizzjoni tat-tagħbija ta’ fluwidu refriġeranti fjammabbli jekk id-disinn tat-tagħmir jinkludi valv tal-għeluq taċ-ċirkwit refriġeranti u sistema ta’ ventilazzjoni konnessa ma’ ditekter sabiex jiġi evitat kull ksib tal-limitu inferjuri ta’ fjammabilità fil-post fil-każ ta’ tnixxija. </w:t>
      </w:r>
      <w:r>
        <w:rPr>
          <w:rFonts w:ascii="Times New Roman" w:hAnsi="Times New Roman"/>
          <w:sz w:val="24"/>
        </w:rPr>
        <w:br/>
        <w:t>Mhi imposta l-ebda restrizzjoni tat-tagħbija ta’ fluwidu refriġeranti fjammabbli jekk it-</w:t>
      </w:r>
      <w:r>
        <w:rPr>
          <w:rFonts w:ascii="Times New Roman" w:hAnsi="Times New Roman"/>
          <w:sz w:val="24"/>
        </w:rPr>
        <w:lastRenderedPageBreak/>
        <w:t>tagħmir li juża dawn il-fluwidi jitqiegħed f’kamra tal-magni u jekk din il-kamra tkun mgħammra:</w:t>
      </w:r>
    </w:p>
    <w:p w14:paraId="2B2A44F5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- b’tagħmir ta’ detezzjoni li, fil-każ ta’ tnixxija, jattiva l-estrattur mekkaniku tal-arja u jaqta’ ċ-ċirkolazzjoni tal-fluwidu fiċ-ċirkwit sabiex jiġi limitat it-tul ta’ żmien tat-tnixxija, kemm permezz tat-twaqqif totali tas-sistema termodinamika kif ukoll permezz tal-attivazzjoni ta’ valv tas-solenojd. Dan it-tagħmir ta’ detezzjoni huwa magħmul minn ċentrali ta’ detezzjoni u minn żewġ sensuri installati skont in-natura tal-fluwidu użat. Tagħmir ta’ twissija awtomatika jwissi dwar kull falliment tas-sistema ta’ detezzjoni u ta’ estrazzjoni tal-arja;</w:t>
      </w:r>
      <w:r>
        <w:rPr>
          <w:rFonts w:ascii="Times New Roman" w:hAnsi="Times New Roman"/>
          <w:sz w:val="24"/>
        </w:rPr>
        <w:br/>
        <w:t xml:space="preserve">- estrattur mekkaniku tal-arja li jiggarantixxi rata fis-siegħa ta’ tiġdid tal-arja suffiċjenti biex ikun taħt il-limitu inferjuri ta’ fjammabilità fi tmiem l-estrazzjoni. Dan it-tagħmir huwa tal-Kategorija 3 skont id-Direttiva 2014/34/UE dwar tagħmir u sistemi ta’ protezzjoni maħsuba għall-użu f’atmosferi potenzjalment splussivi. </w:t>
      </w:r>
    </w:p>
    <w:p w14:paraId="0FA42FF1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c) L-installazzjonijiet tat-tagħmir u tas-sistemi termodinamiċi tirrispetta r-regoli rrakkomandati mill-manifattur. </w:t>
      </w:r>
      <w:r>
        <w:rPr>
          <w:rFonts w:ascii="Times New Roman" w:hAnsi="Times New Roman"/>
          <w:sz w:val="24"/>
        </w:rPr>
        <w:br/>
        <w:t>Għandu jitħejja dokument li jiġbor l-elementi ta’ deskrizzjoni tal-installazzjoni  u dan jinżamm għad-dispożizzjoni tal-awtoritajiet amministrattivi u tal-intrapriżi parteċipanti li għandhom jaqrawh b’attenzjoni qabel kull intervent. Dan jinkludi partikolarment l-elementi li ġejjin:</w:t>
      </w:r>
    </w:p>
    <w:p w14:paraId="28CFE839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- pjan tan-netwerk tal-kanali;</w:t>
      </w:r>
      <w:r>
        <w:rPr>
          <w:rFonts w:ascii="Times New Roman" w:hAnsi="Times New Roman"/>
          <w:sz w:val="24"/>
        </w:rPr>
        <w:br/>
        <w:t>- sommarju tal-installazzjoni;</w:t>
      </w:r>
      <w:r>
        <w:rPr>
          <w:rFonts w:ascii="Times New Roman" w:hAnsi="Times New Roman"/>
          <w:sz w:val="24"/>
        </w:rPr>
        <w:br/>
        <w:t>- kalkolu ddettaljat u ġġustifikat tal-kwantità massima jew kwantitajiet massimi tal-fluwidi refriġeranti;</w:t>
      </w:r>
      <w:r>
        <w:rPr>
          <w:rFonts w:ascii="Times New Roman" w:hAnsi="Times New Roman"/>
          <w:sz w:val="24"/>
        </w:rPr>
        <w:br/>
        <w:t>- pjan ta’ installazzjoni tat-tagħmir ta’ sigurtà (ditekters, valvi tas-solenojd, ventilazzjonijiet…);</w:t>
      </w:r>
      <w:r>
        <w:rPr>
          <w:rFonts w:ascii="Times New Roman" w:hAnsi="Times New Roman"/>
          <w:sz w:val="24"/>
        </w:rPr>
        <w:br/>
        <w:t>- il-flussi teoretiċi tal-ventilazzjonijiet possibbli fil-każ li tinqabeż il-kwantità massima kkalkulata;</w:t>
      </w:r>
      <w:r>
        <w:rPr>
          <w:rFonts w:ascii="Times New Roman" w:hAnsi="Times New Roman"/>
          <w:sz w:val="24"/>
        </w:rPr>
        <w:br/>
        <w:t>- id-dimostrazzjoni tal-kalibrazzjoni u tal-affidabilità tat-tagħmir ta’ detezzjoni, kif ukoll tar-rata ta’ tibdil tal-arja tal-estrattur mekkaniku tal-arja;</w:t>
      </w:r>
      <w:r>
        <w:rPr>
          <w:rFonts w:ascii="Times New Roman" w:hAnsi="Times New Roman"/>
          <w:sz w:val="24"/>
        </w:rPr>
        <w:br/>
        <w:t xml:space="preserve">- tabella ta’ korrelazzjoni tat-tagħmir ta’ sikurezza differenti fil-każ li tinqabeż il-kwantità massima kkalkulata. </w:t>
      </w:r>
    </w:p>
    <w:p w14:paraId="4B0CAAF9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Dan id-dokument huwa aġġornat wara kull modifika tal-installazzjonijiet jew tal-postijiet. </w:t>
      </w:r>
      <w:r>
        <w:rPr>
          <w:rFonts w:ascii="Times New Roman" w:hAnsi="Times New Roman"/>
          <w:sz w:val="24"/>
        </w:rPr>
        <w:br/>
        <w:t xml:space="preserve">L-installazzjoni għandha tiġi verifikata kull sena minn tekniku kompetenti li għandu jistabbilixxi rapport li jsemmi partikolarment ir-riżultat tad-detezzjonijiet ta’ tnixxijiet diretti jew indiretti. Mill-inqas 20 % tat-tagħmir ta’ sikurezza u tal-apparati servo konnessi, imsemmija hawn fuq, għandhom jiġu verifikati kull sena u kollha kemm huma għandhom ikunu ġew verifikati fuq perjodu ta’ 5 snin. Ir-riżultat ta’ dawn it-testijiet għandu jkun mehmuż mar-rapport imsemmi qabel. </w:t>
      </w:r>
      <w:r>
        <w:rPr>
          <w:rFonts w:ascii="Times New Roman" w:hAnsi="Times New Roman"/>
          <w:sz w:val="24"/>
        </w:rPr>
        <w:br/>
        <w:t>§ 4. L-użu tal-fluwidi refriġeranti tossiċi huwa awtorizzat, jekk jiġu sodisfatti fl-istess ħin it-tliet kundizzjonijiet li ġejjin:</w:t>
      </w:r>
    </w:p>
    <w:p w14:paraId="4007EB3F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- installazzjoni fuq barra jew f’kamra tal-magni separata mill-kamra tal-kaldarun;</w:t>
      </w:r>
      <w:r>
        <w:rPr>
          <w:rFonts w:ascii="Times New Roman" w:hAnsi="Times New Roman"/>
          <w:sz w:val="24"/>
        </w:rPr>
        <w:br/>
        <w:t>- funzjonament f’sistema ta’ skambju indirett;</w:t>
      </w:r>
      <w:r>
        <w:rPr>
          <w:rFonts w:ascii="Times New Roman" w:hAnsi="Times New Roman"/>
          <w:sz w:val="24"/>
        </w:rPr>
        <w:br/>
        <w:t xml:space="preserve">- il-kwantità totali tal-fluwidi preżenti fit-tagħmir kollu tkun limitata għal 150 kg. </w:t>
      </w:r>
    </w:p>
    <w:p w14:paraId="0AD8B318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§ 5. L-apparat jew grupp ta’ apparati ta’ produzzjoni tal-kesħa bil-kombustjoni huma installati fil-kundizzjonijiet previsti fl-Artikoli CH 5 jew CH 6, skont il-potenza tagħhom. ” </w:t>
      </w:r>
    </w:p>
    <w:p w14:paraId="365B6614" w14:textId="78B901C6" w:rsidR="00B767EF" w:rsidRPr="00B767EF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(1) Żona ta’ esklużjoni meħtieġa biss għall-installazzjonijiet esterni bi fluwidi refriġeranti fjammabbli li jippreżentaw rata tal-propagazzjoni tal-fjamma ta’ iktar minn 10 cm/s.</w:t>
      </w:r>
      <w:r>
        <w:rPr>
          <w:rFonts w:ascii="Times New Roman" w:hAnsi="Times New Roman"/>
          <w:sz w:val="24"/>
        </w:rPr>
        <w:br/>
        <w:t xml:space="preserve">(2) Fluwidi refriġeranti fjammabbli li jippreżentaw limitu inferjuri ta’ fjammabilità ta’ 0.10 kg/m³ jew aktar. </w:t>
      </w:r>
      <w:r>
        <w:rPr>
          <w:rFonts w:ascii="Times New Roman" w:hAnsi="Times New Roman"/>
          <w:sz w:val="24"/>
        </w:rPr>
        <w:br/>
      </w:r>
      <w:r w:rsidR="00C26A99" w:rsidRPr="00C26A99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3</w:t>
      </w:r>
      <w:r w:rsidR="00C26A99" w:rsidRPr="00C26A99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Fluwidi refriġeranti fjammabbli li jippreżentaw limitu inferjuri ta’ fjammabilità ta’ inqas minn 0.10 kg/m³.</w:t>
      </w:r>
    </w:p>
    <w:p w14:paraId="6B67D63E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3</w:t>
      </w:r>
    </w:p>
    <w:p w14:paraId="09930595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Il-punt c) tal-Artikolu CH 45 jitħassar.</w:t>
      </w:r>
    </w:p>
    <w:p w14:paraId="6849DEBF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4</w:t>
      </w:r>
    </w:p>
    <w:p w14:paraId="74F3395F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Il-Kapitolu II tat-Titolu II tal-Ktieb II tar-Regolament tas-sikurezza kontra r-riskji ta’ nirien u paniku fl-istabbilimenti miftuħin għall-pubbliku, approvat mill-Ordni tal-25 ta’ Ġunju 1980 imsemmija hawn fuq, jinbidel kif ġej: </w:t>
      </w:r>
      <w:r>
        <w:rPr>
          <w:rFonts w:ascii="Times New Roman" w:hAnsi="Times New Roman"/>
          <w:sz w:val="24"/>
        </w:rPr>
        <w:br/>
        <w:t>Il-§ 4 tal-Artikolu M 40 jitħassar.</w:t>
      </w:r>
    </w:p>
    <w:p w14:paraId="31ECF89C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5</w:t>
      </w:r>
    </w:p>
    <w:p w14:paraId="6B0A3F54" w14:textId="77777777" w:rsidR="00B767EF" w:rsidRPr="00B767EF" w:rsidRDefault="00B767EF" w:rsidP="00B767E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Din l-Ordni se tidħol fis-seħħ fil-jum ta’ wara l-pubblikazzjoni tagħha fil-Ġurnal Uffiċjali tar-Repubblika Franċiża.</w:t>
      </w:r>
    </w:p>
    <w:p w14:paraId="032C5E60" w14:textId="77777777" w:rsidR="00B767EF" w:rsidRPr="00B767EF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Magħmula fil-10 ta’ Mejju 2019.</w:t>
      </w:r>
    </w:p>
    <w:p w14:paraId="582D28DE" w14:textId="26E60C56" w:rsidR="00B767EF" w:rsidRPr="00B767EF" w:rsidRDefault="00B767EF" w:rsidP="00B76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Għall-Ministru u b’delega:</w:t>
      </w:r>
      <w:r>
        <w:rPr>
          <w:rFonts w:ascii="Times New Roman" w:hAnsi="Times New Roman"/>
          <w:sz w:val="24"/>
        </w:rPr>
        <w:br/>
        <w:t xml:space="preserve">Il-Kap tas-Servizz, il-Viċi Direttur Ġenerali għas-Sigurtà Ċivili u l-Ġestjoni tal-Kriżijiet, responsabbli għad-Direttorat tal-Ħaddiema tat-Tifi tan-Nar, </w:t>
      </w:r>
      <w:r>
        <w:rPr>
          <w:rFonts w:ascii="Times New Roman" w:hAnsi="Times New Roman"/>
          <w:sz w:val="24"/>
        </w:rPr>
        <w:br/>
      </w:r>
      <w:r w:rsidR="007F4A44" w:rsidRPr="007F4A44">
        <w:rPr>
          <w:rFonts w:ascii="Times New Roman" w:hAnsi="Times New Roman"/>
          <w:sz w:val="24"/>
        </w:rPr>
        <w:t>M.</w:t>
      </w:r>
      <w:r>
        <w:rPr>
          <w:rFonts w:ascii="Times New Roman" w:hAnsi="Times New Roman"/>
          <w:sz w:val="24"/>
        </w:rPr>
        <w:t xml:space="preserve"> Marquer</w:t>
      </w:r>
    </w:p>
    <w:p w14:paraId="5785BBFE" w14:textId="77777777" w:rsidR="006467BD" w:rsidRDefault="006467BD"/>
    <w:sectPr w:rsidR="00646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EF"/>
    <w:rsid w:val="00500C1C"/>
    <w:rsid w:val="00551AC8"/>
    <w:rsid w:val="006467BD"/>
    <w:rsid w:val="007F4A44"/>
    <w:rsid w:val="00B767EF"/>
    <w:rsid w:val="00C26A99"/>
    <w:rsid w:val="00E7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BCF1"/>
  <w15:chartTrackingRefBased/>
  <w15:docId w15:val="{9718DBF2-DF08-434E-8486-12F8ECF7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1841</Words>
  <Characters>10498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Dimitris Dimitriadis</cp:lastModifiedBy>
  <cp:revision>5</cp:revision>
  <dcterms:created xsi:type="dcterms:W3CDTF">2021-08-25T12:18:00Z</dcterms:created>
  <dcterms:modified xsi:type="dcterms:W3CDTF">2022-01-02T14:12:00Z</dcterms:modified>
</cp:coreProperties>
</file>