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A2DC0" w14:textId="296E6658" w:rsidR="0009191E" w:rsidRPr="009541B4" w:rsidRDefault="0009191E" w:rsidP="0009191E">
      <w:pPr>
        <w:spacing w:line="360" w:lineRule="auto"/>
        <w:ind w:right="-1065"/>
        <w:jc w:val="center"/>
        <w:rPr>
          <w:rFonts w:ascii="Courier New" w:hAnsi="Courier New" w:cs="Courier New"/>
          <w:sz w:val="20"/>
        </w:rPr>
      </w:pPr>
      <w:r w:rsidRPr="009541B4">
        <w:rPr>
          <w:rFonts w:ascii="Courier New" w:hAnsi="Courier New"/>
          <w:sz w:val="20"/>
        </w:rPr>
        <w:t>1. ------IND- 2019 0522 UK- DA- ------ 20191108 --- --- PROJET</w:t>
      </w:r>
    </w:p>
    <w:p w14:paraId="5FB46FA9" w14:textId="77777777" w:rsidR="00782245" w:rsidRPr="009541B4" w:rsidRDefault="00782245" w:rsidP="00782245">
      <w:pPr>
        <w:spacing w:after="0" w:line="240" w:lineRule="auto"/>
      </w:pPr>
      <w:r w:rsidRPr="009541B4">
        <w:t>CD 534 - Brønd- og nedløbsbrøndriste til vejdræning og tjenester</w:t>
      </w:r>
    </w:p>
    <w:p w14:paraId="282C8D0C" w14:textId="77777777" w:rsidR="00782245" w:rsidRPr="009541B4" w:rsidRDefault="00782245" w:rsidP="00782245">
      <w:pPr>
        <w:spacing w:after="0" w:line="240" w:lineRule="auto"/>
        <w:rPr>
          <w:b/>
          <w:bCs/>
        </w:rPr>
      </w:pPr>
      <w:r w:rsidRPr="009541B4">
        <w:t xml:space="preserve">(tidligere HA 104/09) Revision 0 </w:t>
      </w:r>
    </w:p>
    <w:p w14:paraId="502BD95A" w14:textId="77777777" w:rsidR="00782245" w:rsidRPr="009541B4" w:rsidRDefault="00782245" w:rsidP="00782245">
      <w:pPr>
        <w:spacing w:after="0" w:line="240" w:lineRule="auto"/>
        <w:rPr>
          <w:b/>
          <w:bCs/>
        </w:rPr>
      </w:pPr>
    </w:p>
    <w:p w14:paraId="3D3E4349" w14:textId="77777777" w:rsidR="00782245" w:rsidRPr="009541B4" w:rsidRDefault="00782245" w:rsidP="00782245">
      <w:pPr>
        <w:spacing w:after="0" w:line="240" w:lineRule="auto"/>
      </w:pPr>
      <w:r w:rsidRPr="009541B4">
        <w:rPr>
          <w:b/>
        </w:rPr>
        <w:t xml:space="preserve">Sammendrag </w:t>
      </w:r>
    </w:p>
    <w:p w14:paraId="18A82F73" w14:textId="77777777" w:rsidR="00782245" w:rsidRPr="009541B4" w:rsidRDefault="00782245" w:rsidP="00782245">
      <w:pPr>
        <w:spacing w:after="0" w:line="240" w:lineRule="auto"/>
      </w:pPr>
    </w:p>
    <w:p w14:paraId="0730FFC9" w14:textId="77777777" w:rsidR="00CA41B2" w:rsidRPr="009541B4" w:rsidRDefault="00782245" w:rsidP="00782245">
      <w:pPr>
        <w:spacing w:after="0" w:line="240" w:lineRule="auto"/>
      </w:pPr>
      <w:r w:rsidRPr="009541B4">
        <w:t xml:space="preserve">Dette dokument indeholder kravene til vejanlæg med brønd- og nedløbsbrøndriste på motorveje og almindelige hovedveje. </w:t>
      </w:r>
    </w:p>
    <w:p w14:paraId="7DD16D8D" w14:textId="77777777" w:rsidR="00CA41B2" w:rsidRPr="009541B4" w:rsidRDefault="00CA41B2" w:rsidP="00782245">
      <w:pPr>
        <w:spacing w:after="0" w:line="240" w:lineRule="auto"/>
      </w:pPr>
    </w:p>
    <w:p w14:paraId="6664A884" w14:textId="77777777" w:rsidR="00782245" w:rsidRPr="009541B4" w:rsidRDefault="00782245" w:rsidP="00782245">
      <w:pPr>
        <w:spacing w:after="0" w:line="240" w:lineRule="auto"/>
      </w:pPr>
      <w:r w:rsidRPr="009541B4">
        <w:rPr>
          <w:b/>
        </w:rPr>
        <w:t xml:space="preserve">Ansøgning fra tilsynsorganisationer </w:t>
      </w:r>
    </w:p>
    <w:p w14:paraId="3EA1B82E" w14:textId="77777777" w:rsidR="00782245" w:rsidRPr="009541B4" w:rsidRDefault="00782245" w:rsidP="00782245">
      <w:pPr>
        <w:spacing w:after="0" w:line="240" w:lineRule="auto"/>
      </w:pPr>
    </w:p>
    <w:p w14:paraId="5D238996" w14:textId="77777777" w:rsidR="00CA41B2" w:rsidRPr="009541B4" w:rsidRDefault="00782245" w:rsidP="00782245">
      <w:pPr>
        <w:spacing w:after="0" w:line="240" w:lineRule="auto"/>
      </w:pPr>
      <w:r w:rsidRPr="009541B4">
        <w:t xml:space="preserve">Eventuelle specifikke krav til tilsynsorganisationer, der er alternative eller supplerende til dem, der er anført i dette dokument, er anført i de nationale ansøgningsbilag til dette dokument. </w:t>
      </w:r>
    </w:p>
    <w:p w14:paraId="37622745" w14:textId="77777777" w:rsidR="00CA41B2" w:rsidRPr="009541B4" w:rsidRDefault="00CA41B2" w:rsidP="00782245">
      <w:pPr>
        <w:spacing w:after="0" w:line="240" w:lineRule="auto"/>
      </w:pPr>
    </w:p>
    <w:p w14:paraId="4B894B7F" w14:textId="77777777" w:rsidR="00782245" w:rsidRPr="009541B4" w:rsidRDefault="00782245" w:rsidP="00782245">
      <w:pPr>
        <w:spacing w:after="0" w:line="240" w:lineRule="auto"/>
      </w:pPr>
      <w:r w:rsidRPr="009541B4">
        <w:rPr>
          <w:b/>
        </w:rPr>
        <w:t xml:space="preserve">Feedback og spørgsmål </w:t>
      </w:r>
    </w:p>
    <w:p w14:paraId="6D222146" w14:textId="77777777" w:rsidR="00782245" w:rsidRPr="009541B4" w:rsidRDefault="00782245" w:rsidP="00782245">
      <w:pPr>
        <w:spacing w:after="0" w:line="240" w:lineRule="auto"/>
      </w:pPr>
    </w:p>
    <w:p w14:paraId="516367F9" w14:textId="77777777" w:rsidR="00782245" w:rsidRPr="009541B4" w:rsidRDefault="00782245" w:rsidP="00782245">
      <w:pPr>
        <w:spacing w:after="0" w:line="240" w:lineRule="auto"/>
        <w:rPr>
          <w:b/>
          <w:bCs/>
        </w:rPr>
      </w:pPr>
      <w:r w:rsidRPr="009541B4">
        <w:t xml:space="preserve">Brugere af dette dokument opfordres til at stille spørgsmål og/eller give feedback til dets indhold og anvendelse til det særlige team ved det engelske vejagentur. E-mailadressen, som der kan sendes spørgsmål og feedback til, er: Standards_Enquiries@highwaysengland.co.uk </w:t>
      </w:r>
    </w:p>
    <w:p w14:paraId="6D98AADF" w14:textId="77777777" w:rsidR="00782245" w:rsidRPr="009541B4" w:rsidRDefault="00782245" w:rsidP="00782245">
      <w:pPr>
        <w:spacing w:after="0" w:line="240" w:lineRule="auto"/>
        <w:rPr>
          <w:b/>
          <w:bCs/>
        </w:rPr>
      </w:pPr>
    </w:p>
    <w:p w14:paraId="14E0310A" w14:textId="77777777" w:rsidR="00782245" w:rsidRPr="009541B4" w:rsidRDefault="00782245" w:rsidP="00782245">
      <w:pPr>
        <w:spacing w:after="0" w:line="240" w:lineRule="auto"/>
        <w:rPr>
          <w:b/>
          <w:bCs/>
        </w:rPr>
      </w:pPr>
      <w:r w:rsidRPr="009541B4">
        <w:rPr>
          <w:b/>
        </w:rPr>
        <w:t xml:space="preserve">Dette er et kontrolleret dokument. </w:t>
      </w:r>
    </w:p>
    <w:p w14:paraId="77C60234" w14:textId="77777777" w:rsidR="00782245" w:rsidRPr="009541B4" w:rsidRDefault="00782245" w:rsidP="00782245">
      <w:pPr>
        <w:spacing w:after="0" w:line="240" w:lineRule="auto"/>
        <w:rPr>
          <w:b/>
          <w:bCs/>
        </w:rPr>
      </w:pPr>
    </w:p>
    <w:p w14:paraId="024F803A" w14:textId="77777777" w:rsidR="00782245" w:rsidRPr="009541B4" w:rsidRDefault="00782245" w:rsidP="00782245">
      <w:pPr>
        <w:spacing w:after="0" w:line="240" w:lineRule="auto"/>
        <w:rPr>
          <w:b/>
          <w:bCs/>
        </w:rPr>
      </w:pPr>
      <w:r w:rsidRPr="009541B4">
        <w:rPr>
          <w:b/>
        </w:rPr>
        <w:t xml:space="preserve">Udgivelsesnoter </w:t>
      </w:r>
    </w:p>
    <w:p w14:paraId="3EF6E3F2" w14:textId="77777777" w:rsidR="00782245" w:rsidRPr="009541B4" w:rsidRDefault="00782245" w:rsidP="00782245">
      <w:pPr>
        <w:spacing w:after="0" w:line="240" w:lineRule="auto"/>
        <w:rPr>
          <w:b/>
          <w:bCs/>
        </w:rPr>
      </w:pPr>
    </w:p>
    <w:p w14:paraId="2093A192" w14:textId="77777777" w:rsidR="00CA41B2" w:rsidRPr="009541B4" w:rsidRDefault="00782245" w:rsidP="00782245">
      <w:pPr>
        <w:spacing w:after="0" w:line="240" w:lineRule="auto"/>
      </w:pPr>
      <w:r w:rsidRPr="009541B4">
        <w:rPr>
          <w:b/>
        </w:rPr>
        <w:t xml:space="preserve">Versionsdatooplysninger for ændringer </w:t>
      </w:r>
      <w:r w:rsidRPr="009541B4">
        <w:t xml:space="preserve">0 </w:t>
      </w:r>
    </w:p>
    <w:p w14:paraId="5AAA22AC" w14:textId="77777777" w:rsidR="00CA41B2" w:rsidRPr="009541B4" w:rsidRDefault="00CA41B2" w:rsidP="00782245">
      <w:pPr>
        <w:spacing w:after="0" w:line="240" w:lineRule="auto"/>
      </w:pPr>
    </w:p>
    <w:p w14:paraId="4C010902" w14:textId="77777777" w:rsidR="00782245" w:rsidRPr="009541B4" w:rsidRDefault="00782245" w:rsidP="00782245">
      <w:pPr>
        <w:spacing w:after="0" w:line="240" w:lineRule="auto"/>
        <w:rPr>
          <w:b/>
          <w:bCs/>
        </w:rPr>
      </w:pPr>
      <w:r w:rsidRPr="009541B4">
        <w:t xml:space="preserve">MMM ÅÅÅÅ CD 534 erstatter HA 104/09. Det fulde dokument er blevet omskrevet for at bringe det i overensstemmelse med det engelske vejagenturs (Highways England) nye regler for udformning. Dokumentet omfatter også vejledningen indeholdt i IAN 196/17 og IAN 197/17 2 </w:t>
      </w:r>
    </w:p>
    <w:p w14:paraId="52995EF6" w14:textId="77777777" w:rsidR="00782245" w:rsidRPr="009541B4" w:rsidRDefault="00782245" w:rsidP="004A2F6F">
      <w:pPr>
        <w:pageBreakBefore/>
        <w:spacing w:after="0" w:line="240" w:lineRule="auto"/>
        <w:rPr>
          <w:b/>
          <w:bCs/>
        </w:rPr>
      </w:pPr>
      <w:r w:rsidRPr="009541B4">
        <w:rPr>
          <w:b/>
        </w:rPr>
        <w:lastRenderedPageBreak/>
        <w:t xml:space="preserve">Forord </w:t>
      </w:r>
    </w:p>
    <w:p w14:paraId="60DCF5C8" w14:textId="77777777" w:rsidR="00CA41B2" w:rsidRPr="009541B4" w:rsidRDefault="00CA41B2" w:rsidP="00782245">
      <w:pPr>
        <w:spacing w:after="0" w:line="240" w:lineRule="auto"/>
        <w:rPr>
          <w:b/>
          <w:bCs/>
        </w:rPr>
      </w:pPr>
    </w:p>
    <w:p w14:paraId="17CDE182" w14:textId="77777777" w:rsidR="00CA41B2" w:rsidRPr="009541B4" w:rsidRDefault="00782245" w:rsidP="00782245">
      <w:pPr>
        <w:spacing w:after="0" w:line="240" w:lineRule="auto"/>
        <w:rPr>
          <w:b/>
          <w:bCs/>
        </w:rPr>
      </w:pPr>
      <w:r w:rsidRPr="009541B4">
        <w:rPr>
          <w:b/>
        </w:rPr>
        <w:t xml:space="preserve">Offentliggørelse af oplysninger </w:t>
      </w:r>
    </w:p>
    <w:p w14:paraId="505108A0" w14:textId="77777777" w:rsidR="00CA41B2" w:rsidRPr="009541B4" w:rsidRDefault="00CA41B2" w:rsidP="00782245">
      <w:pPr>
        <w:spacing w:after="0" w:line="240" w:lineRule="auto"/>
      </w:pPr>
    </w:p>
    <w:p w14:paraId="4FC4B824" w14:textId="77777777" w:rsidR="00782245" w:rsidRPr="009541B4" w:rsidRDefault="00782245" w:rsidP="00782245">
      <w:pPr>
        <w:spacing w:after="0" w:line="240" w:lineRule="auto"/>
      </w:pPr>
      <w:r w:rsidRPr="009541B4">
        <w:t xml:space="preserve">Dette dokument offentliggøres af det engelske vejagentur. </w:t>
      </w:r>
    </w:p>
    <w:p w14:paraId="48D92AFF" w14:textId="77777777" w:rsidR="00782245" w:rsidRPr="009541B4" w:rsidRDefault="00782245" w:rsidP="00782245">
      <w:pPr>
        <w:spacing w:after="0" w:line="240" w:lineRule="auto"/>
      </w:pPr>
    </w:p>
    <w:p w14:paraId="4E536462" w14:textId="77777777" w:rsidR="00782245" w:rsidRPr="009541B4" w:rsidRDefault="00782245" w:rsidP="00782245">
      <w:pPr>
        <w:spacing w:after="0" w:line="240" w:lineRule="auto"/>
      </w:pPr>
      <w:r w:rsidRPr="009541B4">
        <w:t xml:space="preserve">Dette dokument erstatter HA 104/09, som nu ophæves. </w:t>
      </w:r>
    </w:p>
    <w:p w14:paraId="703EE515" w14:textId="77777777" w:rsidR="00782245" w:rsidRPr="009541B4" w:rsidRDefault="00782245" w:rsidP="00782245">
      <w:pPr>
        <w:spacing w:after="0" w:line="240" w:lineRule="auto"/>
      </w:pPr>
    </w:p>
    <w:p w14:paraId="37E73C88" w14:textId="77777777" w:rsidR="00CA41B2" w:rsidRPr="009541B4" w:rsidRDefault="00782245" w:rsidP="00782245">
      <w:pPr>
        <w:spacing w:after="0" w:line="240" w:lineRule="auto"/>
        <w:rPr>
          <w:b/>
          <w:bCs/>
        </w:rPr>
      </w:pPr>
      <w:r w:rsidRPr="009541B4">
        <w:rPr>
          <w:b/>
        </w:rPr>
        <w:t xml:space="preserve">Kontraktlige og juridiske betragtninger </w:t>
      </w:r>
    </w:p>
    <w:p w14:paraId="3D0A0872" w14:textId="77777777" w:rsidR="00CA41B2" w:rsidRPr="009541B4" w:rsidRDefault="00CA41B2" w:rsidP="00782245">
      <w:pPr>
        <w:spacing w:after="0" w:line="240" w:lineRule="auto"/>
      </w:pPr>
    </w:p>
    <w:p w14:paraId="44F2CB7D" w14:textId="77777777" w:rsidR="00CA41B2" w:rsidRPr="009541B4" w:rsidRDefault="00782245" w:rsidP="00782245">
      <w:pPr>
        <w:spacing w:after="0" w:line="240" w:lineRule="auto"/>
      </w:pPr>
      <w:r w:rsidRPr="009541B4">
        <w:t xml:space="preserve">Dette dokument er en del af byggebeskrivelsen. Det har ikke til hensigt at indeholde alle de nødvendige bestemmelser i en kontrakt. Brugere er ansvarlige for at anvende alle egnede dokumenter, der gælder for deres kontrakt. </w:t>
      </w:r>
    </w:p>
    <w:p w14:paraId="57DC0809" w14:textId="77777777" w:rsidR="00782245" w:rsidRPr="009541B4" w:rsidRDefault="00782245" w:rsidP="004A2F6F">
      <w:pPr>
        <w:pageBreakBefore/>
        <w:spacing w:after="0" w:line="240" w:lineRule="auto"/>
        <w:rPr>
          <w:b/>
          <w:bCs/>
        </w:rPr>
      </w:pPr>
      <w:r w:rsidRPr="009541B4">
        <w:rPr>
          <w:b/>
        </w:rPr>
        <w:lastRenderedPageBreak/>
        <w:t xml:space="preserve">Indledning </w:t>
      </w:r>
    </w:p>
    <w:p w14:paraId="2F2D1CE8" w14:textId="77777777" w:rsidR="00782245" w:rsidRPr="009541B4" w:rsidRDefault="00782245" w:rsidP="00782245">
      <w:pPr>
        <w:spacing w:after="0" w:line="240" w:lineRule="auto"/>
        <w:rPr>
          <w:b/>
          <w:bCs/>
        </w:rPr>
      </w:pPr>
    </w:p>
    <w:p w14:paraId="70BACFBD" w14:textId="77777777" w:rsidR="00782245" w:rsidRPr="009541B4" w:rsidRDefault="00782245" w:rsidP="00782245">
      <w:pPr>
        <w:spacing w:after="0" w:line="240" w:lineRule="auto"/>
      </w:pPr>
      <w:r w:rsidRPr="009541B4">
        <w:rPr>
          <w:b/>
        </w:rPr>
        <w:t xml:space="preserve">Baggrund </w:t>
      </w:r>
    </w:p>
    <w:p w14:paraId="49C06F3C" w14:textId="77777777" w:rsidR="00782245" w:rsidRPr="009541B4" w:rsidRDefault="00782245" w:rsidP="00782245">
      <w:pPr>
        <w:spacing w:after="0" w:line="240" w:lineRule="auto"/>
      </w:pPr>
    </w:p>
    <w:p w14:paraId="76782816" w14:textId="77777777" w:rsidR="00782245" w:rsidRPr="009541B4" w:rsidRDefault="00782245" w:rsidP="00782245">
      <w:pPr>
        <w:spacing w:after="0" w:line="240" w:lineRule="auto"/>
      </w:pPr>
      <w:r w:rsidRPr="009541B4">
        <w:t xml:space="preserve">Dette dokument fastlægger kravene til brønd- og nedløbsbrøndriste på motorveje og almindelige hovedveje. Dette dokument kan læses sammen med adfærdskodeksen for installation og istandsættelse af systemer bestående af jernarbejde fra RSTA (Road Surface Treatments Association - forening for vejbelægning) og ADEPT (Association of Directors of Environment, Economy, Planning and Transport - sammenslutning af direktører inden for miljø, økonomi, planlægning og transport) [ref. 3.I]. </w:t>
      </w:r>
    </w:p>
    <w:p w14:paraId="7AA6C548" w14:textId="77777777" w:rsidR="00782245" w:rsidRPr="009541B4" w:rsidRDefault="00782245" w:rsidP="00782245">
      <w:pPr>
        <w:spacing w:after="0" w:line="240" w:lineRule="auto"/>
      </w:pPr>
    </w:p>
    <w:p w14:paraId="6AEB4D92" w14:textId="77777777" w:rsidR="00782245" w:rsidRPr="009541B4" w:rsidRDefault="00782245" w:rsidP="00782245">
      <w:pPr>
        <w:spacing w:after="0" w:line="240" w:lineRule="auto"/>
      </w:pPr>
      <w:r w:rsidRPr="009541B4">
        <w:t xml:space="preserve">For at reducere risikoen for både vejbrugere og vedligeholdelsespersonale er brøndriste ikke længere tilladt inden for kørebanen i forbindelse med nyt anlæg af veje, og behovet for eksisterende brøndriste i kørebanen skal vurderes. Ved at fjerne eller reducere antallet af brøndriste i kørebanen mindskes behovet for lukning af vognbaner og trafikstyring, når der udføres rutinemæssig inspektion og vedligeholdelsesopgaver. </w:t>
      </w:r>
    </w:p>
    <w:p w14:paraId="600BC1F7" w14:textId="77777777" w:rsidR="00782245" w:rsidRPr="009541B4" w:rsidRDefault="00782245" w:rsidP="00782245">
      <w:pPr>
        <w:spacing w:after="0" w:line="240" w:lineRule="auto"/>
      </w:pPr>
    </w:p>
    <w:p w14:paraId="3E1CF82C" w14:textId="77777777" w:rsidR="00CA41B2" w:rsidRPr="009541B4" w:rsidRDefault="00782245" w:rsidP="00782245">
      <w:pPr>
        <w:spacing w:after="0" w:line="240" w:lineRule="auto"/>
      </w:pPr>
      <w:r w:rsidRPr="009541B4">
        <w:t xml:space="preserve">Et tidligt svigt på anlæg med brønd- og nedløbsbrøndriste samt et svigt på selve brønden og den omgivende belægning kan udgøre en risiko for både vedligeholdelsespersonale og vejbrugere. </w:t>
      </w:r>
    </w:p>
    <w:p w14:paraId="786988D9" w14:textId="77777777" w:rsidR="00CA41B2" w:rsidRPr="009541B4" w:rsidRDefault="00CA41B2" w:rsidP="00782245">
      <w:pPr>
        <w:spacing w:after="0" w:line="240" w:lineRule="auto"/>
      </w:pPr>
    </w:p>
    <w:p w14:paraId="03B3D702" w14:textId="77777777" w:rsidR="00782245" w:rsidRPr="009541B4" w:rsidRDefault="00782245" w:rsidP="00782245">
      <w:pPr>
        <w:spacing w:after="0" w:line="240" w:lineRule="auto"/>
      </w:pPr>
      <w:r w:rsidRPr="009541B4">
        <w:rPr>
          <w:b/>
        </w:rPr>
        <w:t xml:space="preserve">Forudsætninger, der er foretaget i forbindelse med udarbejdelsen af dokumentet </w:t>
      </w:r>
    </w:p>
    <w:p w14:paraId="254C2A0A" w14:textId="77777777" w:rsidR="00782245" w:rsidRPr="009541B4" w:rsidRDefault="00782245" w:rsidP="00782245">
      <w:pPr>
        <w:spacing w:after="0" w:line="240" w:lineRule="auto"/>
      </w:pPr>
    </w:p>
    <w:p w14:paraId="75F591F4" w14:textId="77777777" w:rsidR="00782245" w:rsidRPr="009541B4" w:rsidRDefault="00782245" w:rsidP="00782245">
      <w:pPr>
        <w:spacing w:after="0" w:line="240" w:lineRule="auto"/>
        <w:rPr>
          <w:b/>
          <w:bCs/>
        </w:rPr>
      </w:pPr>
      <w:r w:rsidRPr="009541B4">
        <w:t xml:space="preserve">Forudsætningerne, der er foretaget i GG 101 [ref. 4.N], gælder for dette dokument </w:t>
      </w:r>
    </w:p>
    <w:p w14:paraId="68ED330D" w14:textId="77777777" w:rsidR="00782245" w:rsidRPr="009541B4" w:rsidRDefault="00782245" w:rsidP="00782245">
      <w:pPr>
        <w:spacing w:after="0" w:line="240" w:lineRule="auto"/>
        <w:rPr>
          <w:b/>
          <w:bCs/>
        </w:rPr>
      </w:pPr>
    </w:p>
    <w:p w14:paraId="6ECC6BD6" w14:textId="77777777" w:rsidR="00782245" w:rsidRPr="009541B4" w:rsidRDefault="00782245" w:rsidP="00782245">
      <w:pPr>
        <w:spacing w:after="0" w:line="240" w:lineRule="auto"/>
      </w:pPr>
      <w:r w:rsidRPr="009541B4">
        <w:rPr>
          <w:b/>
        </w:rPr>
        <w:t xml:space="preserve">Gensidig anerkendelse </w:t>
      </w:r>
    </w:p>
    <w:p w14:paraId="3351E315" w14:textId="77777777" w:rsidR="00782245" w:rsidRPr="009541B4" w:rsidRDefault="00782245" w:rsidP="00782245">
      <w:pPr>
        <w:spacing w:after="0" w:line="240" w:lineRule="auto"/>
      </w:pPr>
    </w:p>
    <w:p w14:paraId="67817DA9" w14:textId="77777777" w:rsidR="00782245" w:rsidRPr="009541B4" w:rsidRDefault="00782245" w:rsidP="00782245">
      <w:pPr>
        <w:spacing w:after="0" w:line="240" w:lineRule="auto"/>
      </w:pPr>
      <w:r w:rsidRPr="009541B4">
        <w:t xml:space="preserve">Hvor der i dette dokument er nævnt et krav om overholdelse af en del af en "britisk standard" eller en anden teknisk specifikation, kan kravet opfyldes ved overensstemmelse med GG 101 [ref. 4.N]. </w:t>
      </w:r>
    </w:p>
    <w:p w14:paraId="01C85F7D" w14:textId="77777777" w:rsidR="00782245" w:rsidRPr="009541B4" w:rsidRDefault="00782245" w:rsidP="004A2F6F">
      <w:pPr>
        <w:pageBreakBefore/>
        <w:spacing w:after="0" w:line="240" w:lineRule="auto"/>
        <w:rPr>
          <w:b/>
          <w:bCs/>
        </w:rPr>
      </w:pPr>
      <w:r w:rsidRPr="009541B4">
        <w:rPr>
          <w:b/>
        </w:rPr>
        <w:lastRenderedPageBreak/>
        <w:t xml:space="preserve">Forkortelser og symboler </w:t>
      </w:r>
    </w:p>
    <w:p w14:paraId="7F03F1F5" w14:textId="77777777" w:rsidR="00782245" w:rsidRPr="009541B4" w:rsidRDefault="00782245" w:rsidP="00782245">
      <w:pPr>
        <w:spacing w:after="0" w:line="240" w:lineRule="auto"/>
      </w:pPr>
    </w:p>
    <w:tbl>
      <w:tblPr>
        <w:tblStyle w:val="TableGrid"/>
        <w:tblW w:w="0" w:type="auto"/>
        <w:tblLook w:val="04A0" w:firstRow="1" w:lastRow="0" w:firstColumn="1" w:lastColumn="0" w:noHBand="0" w:noVBand="1"/>
      </w:tblPr>
      <w:tblGrid>
        <w:gridCol w:w="1980"/>
        <w:gridCol w:w="7036"/>
      </w:tblGrid>
      <w:tr w:rsidR="00CA41B2" w:rsidRPr="009541B4" w14:paraId="6F121588" w14:textId="77777777" w:rsidTr="00CA41B2">
        <w:tc>
          <w:tcPr>
            <w:tcW w:w="1980" w:type="dxa"/>
          </w:tcPr>
          <w:p w14:paraId="55664302" w14:textId="77777777" w:rsidR="00CA41B2" w:rsidRPr="009541B4" w:rsidRDefault="00CA41B2" w:rsidP="00FC4541">
            <w:r w:rsidRPr="009541B4">
              <w:t>ÅGTD</w:t>
            </w:r>
          </w:p>
        </w:tc>
        <w:tc>
          <w:tcPr>
            <w:tcW w:w="7036" w:type="dxa"/>
          </w:tcPr>
          <w:p w14:paraId="4F258FFF" w14:textId="77777777" w:rsidR="00CA41B2" w:rsidRPr="009541B4" w:rsidRDefault="00CA41B2" w:rsidP="00FC4541">
            <w:r w:rsidRPr="009541B4">
              <w:t xml:space="preserve">Årlig gennemsnitlig trafik i døgnet </w:t>
            </w:r>
          </w:p>
        </w:tc>
      </w:tr>
      <w:tr w:rsidR="00CA41B2" w:rsidRPr="009541B4" w14:paraId="44A6FDB8" w14:textId="77777777" w:rsidTr="00CA41B2">
        <w:tc>
          <w:tcPr>
            <w:tcW w:w="1980" w:type="dxa"/>
          </w:tcPr>
          <w:p w14:paraId="23D0F1D4" w14:textId="77777777" w:rsidR="00CA41B2" w:rsidRPr="009541B4" w:rsidRDefault="00CA41B2" w:rsidP="00FC4541">
            <w:r w:rsidRPr="009541B4">
              <w:t>AFS</w:t>
            </w:r>
          </w:p>
        </w:tc>
        <w:tc>
          <w:tcPr>
            <w:tcW w:w="7036" w:type="dxa"/>
          </w:tcPr>
          <w:p w14:paraId="21DA0964" w14:textId="77777777" w:rsidR="00CA41B2" w:rsidRPr="009541B4" w:rsidRDefault="00CA41B2" w:rsidP="00FC4541">
            <w:r w:rsidRPr="009541B4">
              <w:t xml:space="preserve">Afvigelse fra standard </w:t>
            </w:r>
          </w:p>
        </w:tc>
      </w:tr>
      <w:tr w:rsidR="00CA41B2" w:rsidRPr="009541B4" w14:paraId="12F43BC2" w14:textId="77777777" w:rsidTr="00CA41B2">
        <w:tc>
          <w:tcPr>
            <w:tcW w:w="1980" w:type="dxa"/>
          </w:tcPr>
          <w:p w14:paraId="5560651E" w14:textId="77777777" w:rsidR="00CA41B2" w:rsidRPr="009541B4" w:rsidRDefault="00CA41B2" w:rsidP="00FC4541">
            <w:r w:rsidRPr="009541B4">
              <w:t>KSO</w:t>
            </w:r>
          </w:p>
        </w:tc>
        <w:tc>
          <w:tcPr>
            <w:tcW w:w="7036" w:type="dxa"/>
          </w:tcPr>
          <w:p w14:paraId="6E14119A" w14:textId="77777777" w:rsidR="00CA41B2" w:rsidRPr="009541B4" w:rsidRDefault="00CA41B2" w:rsidP="00FC4541">
            <w:r w:rsidRPr="009541B4">
              <w:t xml:space="preserve">Konstruktionsstrategioptegnelse </w:t>
            </w:r>
          </w:p>
        </w:tc>
      </w:tr>
      <w:tr w:rsidR="00CA41B2" w:rsidRPr="009541B4" w14:paraId="02FA0CA3" w14:textId="77777777" w:rsidTr="00CA41B2">
        <w:tc>
          <w:tcPr>
            <w:tcW w:w="1980" w:type="dxa"/>
          </w:tcPr>
          <w:p w14:paraId="3EA529DD" w14:textId="77777777" w:rsidR="00CA41B2" w:rsidRPr="009541B4" w:rsidRDefault="00CA41B2" w:rsidP="00FC4541">
            <w:r w:rsidRPr="009541B4">
              <w:t>SLV</w:t>
            </w:r>
          </w:p>
        </w:tc>
        <w:tc>
          <w:tcPr>
            <w:tcW w:w="7036" w:type="dxa"/>
          </w:tcPr>
          <w:p w14:paraId="6143D973" w14:textId="77777777" w:rsidR="00CA41B2" w:rsidRPr="009541B4" w:rsidRDefault="00CA41B2" w:rsidP="00FC4541">
            <w:r w:rsidRPr="009541B4">
              <w:t xml:space="preserve">Stor lastvogn </w:t>
            </w:r>
          </w:p>
        </w:tc>
      </w:tr>
      <w:tr w:rsidR="00CA41B2" w:rsidRPr="009541B4" w14:paraId="45EA93BF" w14:textId="77777777" w:rsidTr="00CA41B2">
        <w:tc>
          <w:tcPr>
            <w:tcW w:w="1980" w:type="dxa"/>
          </w:tcPr>
          <w:p w14:paraId="4DC3865B" w14:textId="77777777" w:rsidR="00CA41B2" w:rsidRPr="009541B4" w:rsidRDefault="00CA41B2" w:rsidP="00FC4541">
            <w:r w:rsidRPr="009541B4">
              <w:t>IMB</w:t>
            </w:r>
          </w:p>
        </w:tc>
        <w:tc>
          <w:tcPr>
            <w:tcW w:w="7036" w:type="dxa"/>
          </w:tcPr>
          <w:p w14:paraId="6106334A" w14:textId="77777777" w:rsidR="00CA41B2" w:rsidRPr="009541B4" w:rsidRDefault="00CA41B2" w:rsidP="00FC4541">
            <w:r w:rsidRPr="009541B4">
              <w:t xml:space="preserve">Ikke motoriseret bruger </w:t>
            </w:r>
          </w:p>
        </w:tc>
      </w:tr>
      <w:tr w:rsidR="00CA41B2" w:rsidRPr="009541B4" w14:paraId="0C42460D" w14:textId="77777777" w:rsidTr="00CA41B2">
        <w:tc>
          <w:tcPr>
            <w:tcW w:w="1980" w:type="dxa"/>
          </w:tcPr>
          <w:p w14:paraId="5332D583" w14:textId="77777777" w:rsidR="00CA41B2" w:rsidRPr="009541B4" w:rsidRDefault="00CA41B2" w:rsidP="00FC4541">
            <w:r w:rsidRPr="009541B4">
              <w:t>TO</w:t>
            </w:r>
          </w:p>
        </w:tc>
        <w:tc>
          <w:tcPr>
            <w:tcW w:w="7036" w:type="dxa"/>
          </w:tcPr>
          <w:p w14:paraId="6035D53C" w14:textId="77777777" w:rsidR="00CA41B2" w:rsidRPr="009541B4" w:rsidRDefault="00CA41B2" w:rsidP="00FC4541">
            <w:r w:rsidRPr="009541B4">
              <w:t xml:space="preserve">Tilsynsorganisation </w:t>
            </w:r>
          </w:p>
        </w:tc>
      </w:tr>
      <w:tr w:rsidR="00CA41B2" w:rsidRPr="009541B4" w14:paraId="706CC314" w14:textId="77777777" w:rsidTr="00CA41B2">
        <w:tc>
          <w:tcPr>
            <w:tcW w:w="1980" w:type="dxa"/>
          </w:tcPr>
          <w:p w14:paraId="65861FBC" w14:textId="77777777" w:rsidR="00CA41B2" w:rsidRPr="009541B4" w:rsidRDefault="00CA41B2" w:rsidP="00FC4541">
            <w:r w:rsidRPr="009541B4">
              <w:t>UGFPSK</w:t>
            </w:r>
          </w:p>
        </w:tc>
        <w:tc>
          <w:tcPr>
            <w:tcW w:w="7036" w:type="dxa"/>
          </w:tcPr>
          <w:p w14:paraId="657C6648" w14:textId="77777777" w:rsidR="00CA41B2" w:rsidRPr="009541B4" w:rsidRDefault="00CA41B2" w:rsidP="00FC4541">
            <w:r w:rsidRPr="009541B4">
              <w:t xml:space="preserve">Undersøgelsesgruppe for projektsikkerhedskontrol </w:t>
            </w:r>
          </w:p>
        </w:tc>
      </w:tr>
      <w:tr w:rsidR="00CA41B2" w:rsidRPr="009541B4" w14:paraId="0C861B8E" w14:textId="77777777" w:rsidTr="00CA41B2">
        <w:tc>
          <w:tcPr>
            <w:tcW w:w="1980" w:type="dxa"/>
          </w:tcPr>
          <w:p w14:paraId="1784B7D3" w14:textId="77777777" w:rsidR="00CA41B2" w:rsidRPr="009541B4" w:rsidRDefault="00CA41B2" w:rsidP="00FC4541">
            <w:r w:rsidRPr="009541B4">
              <w:t>PSSV</w:t>
            </w:r>
          </w:p>
        </w:tc>
        <w:tc>
          <w:tcPr>
            <w:tcW w:w="7036" w:type="dxa"/>
          </w:tcPr>
          <w:p w14:paraId="598CE04F" w14:textId="77777777" w:rsidR="00CA41B2" w:rsidRPr="009541B4" w:rsidRDefault="00CA41B2" w:rsidP="00FC4541">
            <w:r w:rsidRPr="009541B4">
              <w:t xml:space="preserve">Poleringsskridsikkerhedsværdi eller poleringsindeks </w:t>
            </w:r>
          </w:p>
        </w:tc>
      </w:tr>
      <w:tr w:rsidR="00CA41B2" w:rsidRPr="009541B4" w14:paraId="50476C1A" w14:textId="77777777" w:rsidTr="00CA41B2">
        <w:tc>
          <w:tcPr>
            <w:tcW w:w="1980" w:type="dxa"/>
          </w:tcPr>
          <w:p w14:paraId="0FDBDCCC" w14:textId="77777777" w:rsidR="00CA41B2" w:rsidRPr="009541B4" w:rsidRDefault="00CA41B2" w:rsidP="00FC4541">
            <w:r w:rsidRPr="009541B4">
              <w:t>IPSSV</w:t>
            </w:r>
          </w:p>
        </w:tc>
        <w:tc>
          <w:tcPr>
            <w:tcW w:w="7036" w:type="dxa"/>
          </w:tcPr>
          <w:p w14:paraId="00B23928" w14:textId="77777777" w:rsidR="00CA41B2" w:rsidRPr="009541B4" w:rsidRDefault="00CA41B2" w:rsidP="00FC4541">
            <w:pPr>
              <w:rPr>
                <w:b/>
                <w:bCs/>
              </w:rPr>
            </w:pPr>
            <w:r w:rsidRPr="009541B4">
              <w:t>Ikke-poleringsskridsikkerhedsværdi</w:t>
            </w:r>
          </w:p>
        </w:tc>
      </w:tr>
    </w:tbl>
    <w:p w14:paraId="5F0B009B" w14:textId="77777777" w:rsidR="00782245" w:rsidRPr="009541B4" w:rsidRDefault="00782245" w:rsidP="00782245">
      <w:pPr>
        <w:spacing w:after="0" w:line="240" w:lineRule="auto"/>
        <w:rPr>
          <w:b/>
          <w:bCs/>
        </w:rPr>
      </w:pPr>
    </w:p>
    <w:p w14:paraId="211FB3B2" w14:textId="77777777" w:rsidR="00782245" w:rsidRPr="009541B4" w:rsidRDefault="00782245" w:rsidP="004A2F6F">
      <w:pPr>
        <w:pageBreakBefore/>
        <w:spacing w:after="0" w:line="240" w:lineRule="auto"/>
      </w:pPr>
      <w:r w:rsidRPr="009541B4">
        <w:rPr>
          <w:b/>
        </w:rPr>
        <w:lastRenderedPageBreak/>
        <w:t xml:space="preserve">Begreber og definitioner </w:t>
      </w:r>
    </w:p>
    <w:p w14:paraId="583D7E84" w14:textId="77777777" w:rsidR="00782245" w:rsidRPr="009541B4" w:rsidRDefault="00782245" w:rsidP="00782245">
      <w:pPr>
        <w:spacing w:after="0" w:line="240" w:lineRule="auto"/>
      </w:pPr>
    </w:p>
    <w:tbl>
      <w:tblPr>
        <w:tblStyle w:val="TableGrid"/>
        <w:tblW w:w="0" w:type="auto"/>
        <w:tblLook w:val="04A0" w:firstRow="1" w:lastRow="0" w:firstColumn="1" w:lastColumn="0" w:noHBand="0" w:noVBand="1"/>
      </w:tblPr>
      <w:tblGrid>
        <w:gridCol w:w="2689"/>
        <w:gridCol w:w="6327"/>
      </w:tblGrid>
      <w:tr w:rsidR="00CA41B2" w:rsidRPr="009541B4" w14:paraId="3FA21E91" w14:textId="77777777" w:rsidTr="00CA41B2">
        <w:tc>
          <w:tcPr>
            <w:tcW w:w="2689" w:type="dxa"/>
          </w:tcPr>
          <w:p w14:paraId="4A2B7966" w14:textId="77777777" w:rsidR="00CA41B2" w:rsidRPr="009541B4" w:rsidRDefault="00CA41B2" w:rsidP="00E56061">
            <w:r w:rsidRPr="009541B4">
              <w:t>Bundmateriale</w:t>
            </w:r>
          </w:p>
        </w:tc>
        <w:tc>
          <w:tcPr>
            <w:tcW w:w="6327" w:type="dxa"/>
          </w:tcPr>
          <w:p w14:paraId="00DD2A08" w14:textId="77777777" w:rsidR="00CA41B2" w:rsidRPr="009541B4" w:rsidRDefault="00CA41B2" w:rsidP="00E56061">
            <w:r w:rsidRPr="009541B4">
              <w:t xml:space="preserve">Mørtel bundet af cement eller andre syntetiske materialer. </w:t>
            </w:r>
          </w:p>
        </w:tc>
      </w:tr>
      <w:tr w:rsidR="00CA41B2" w:rsidRPr="009541B4" w14:paraId="76555729" w14:textId="77777777" w:rsidTr="00CA41B2">
        <w:tc>
          <w:tcPr>
            <w:tcW w:w="2689" w:type="dxa"/>
          </w:tcPr>
          <w:p w14:paraId="497B7A37" w14:textId="77777777" w:rsidR="00CA41B2" w:rsidRPr="009541B4" w:rsidRDefault="00CA41B2" w:rsidP="00E56061">
            <w:r w:rsidRPr="009541B4">
              <w:t>Kørebane</w:t>
            </w:r>
          </w:p>
        </w:tc>
        <w:tc>
          <w:tcPr>
            <w:tcW w:w="6327" w:type="dxa"/>
          </w:tcPr>
          <w:p w14:paraId="210C779C" w14:textId="77777777" w:rsidR="00CA41B2" w:rsidRPr="009541B4" w:rsidRDefault="00CA41B2" w:rsidP="00E56061">
            <w:r w:rsidRPr="009541B4">
              <w:t xml:space="preserve">Det område af vejoverfladen, der omfatter de direkte kørebaner, både midlertidige og permanente, nødsporet eller kantbanen og midterrabatkrydsninger. </w:t>
            </w:r>
          </w:p>
        </w:tc>
      </w:tr>
      <w:tr w:rsidR="00CA41B2" w:rsidRPr="009541B4" w14:paraId="30E7DCE9" w14:textId="77777777" w:rsidTr="00CA41B2">
        <w:tc>
          <w:tcPr>
            <w:tcW w:w="2689" w:type="dxa"/>
          </w:tcPr>
          <w:p w14:paraId="42FDC8A4" w14:textId="77777777" w:rsidR="00CA41B2" w:rsidRPr="009541B4" w:rsidRDefault="00CA41B2" w:rsidP="00E56061">
            <w:r w:rsidRPr="009541B4">
              <w:t>Brøndrist</w:t>
            </w:r>
          </w:p>
        </w:tc>
        <w:tc>
          <w:tcPr>
            <w:tcW w:w="6327" w:type="dxa"/>
          </w:tcPr>
          <w:p w14:paraId="1D070217" w14:textId="77777777" w:rsidR="00CA41B2" w:rsidRPr="009541B4" w:rsidRDefault="00CA41B2" w:rsidP="00E56061">
            <w:r w:rsidRPr="009541B4">
              <w:t xml:space="preserve">Består af et aftageligt dæksel og er placeret i en ramme som adgang til brønden fra overfladen. </w:t>
            </w:r>
          </w:p>
        </w:tc>
      </w:tr>
      <w:tr w:rsidR="00CA41B2" w:rsidRPr="009541B4" w14:paraId="6981CADA" w14:textId="77777777" w:rsidTr="00CA41B2">
        <w:tc>
          <w:tcPr>
            <w:tcW w:w="2689" w:type="dxa"/>
          </w:tcPr>
          <w:p w14:paraId="4A12A518" w14:textId="77777777" w:rsidR="00CA41B2" w:rsidRPr="009541B4" w:rsidRDefault="00CA41B2" w:rsidP="00E56061">
            <w:r w:rsidRPr="009541B4">
              <w:t>Svigtet installation</w:t>
            </w:r>
          </w:p>
        </w:tc>
        <w:tc>
          <w:tcPr>
            <w:tcW w:w="6327" w:type="dxa"/>
          </w:tcPr>
          <w:p w14:paraId="48546A60" w14:textId="77777777" w:rsidR="00CA41B2" w:rsidRPr="009541B4" w:rsidRDefault="00CA41B2" w:rsidP="00E56061">
            <w:r w:rsidRPr="009541B4">
              <w:t xml:space="preserve">Et konstruktionssvigt eller løsning af enten dækslet, rammen eller den understøttende konstruktion til den underliggende brønd. </w:t>
            </w:r>
          </w:p>
        </w:tc>
      </w:tr>
      <w:tr w:rsidR="00CA41B2" w:rsidRPr="009541B4" w14:paraId="1DD4AE06" w14:textId="77777777" w:rsidTr="00CA41B2">
        <w:tc>
          <w:tcPr>
            <w:tcW w:w="2689" w:type="dxa"/>
          </w:tcPr>
          <w:p w14:paraId="334FEF34" w14:textId="77777777" w:rsidR="00CA41B2" w:rsidRPr="009541B4" w:rsidRDefault="00CA41B2" w:rsidP="00E56061">
            <w:r w:rsidRPr="009541B4">
              <w:t>Nedløbsbrøndrist</w:t>
            </w:r>
          </w:p>
        </w:tc>
        <w:tc>
          <w:tcPr>
            <w:tcW w:w="6327" w:type="dxa"/>
          </w:tcPr>
          <w:p w14:paraId="1C9867D9" w14:textId="77777777" w:rsidR="00CA41B2" w:rsidRPr="009541B4" w:rsidRDefault="00CA41B2" w:rsidP="00E56061">
            <w:r w:rsidRPr="009541B4">
              <w:t xml:space="preserve">Består af et aftageligt gitter i en ramme, der leder vand ned i nedløbet. </w:t>
            </w:r>
          </w:p>
        </w:tc>
      </w:tr>
      <w:tr w:rsidR="00CA41B2" w:rsidRPr="009541B4" w14:paraId="30A7F124" w14:textId="77777777" w:rsidTr="00CA41B2">
        <w:tc>
          <w:tcPr>
            <w:tcW w:w="2689" w:type="dxa"/>
          </w:tcPr>
          <w:p w14:paraId="0324ECE2" w14:textId="77777777" w:rsidR="00CA41B2" w:rsidRPr="009541B4" w:rsidRDefault="00CA41B2" w:rsidP="00E56061">
            <w:r w:rsidRPr="009541B4">
              <w:t>Overløbsdybde</w:t>
            </w:r>
          </w:p>
        </w:tc>
        <w:tc>
          <w:tcPr>
            <w:tcW w:w="6327" w:type="dxa"/>
          </w:tcPr>
          <w:p w14:paraId="3AA03F44" w14:textId="77777777" w:rsidR="00CA41B2" w:rsidRPr="009541B4" w:rsidRDefault="00CA41B2" w:rsidP="00E56061">
            <w:r w:rsidRPr="009541B4">
              <w:t xml:space="preserve">Afstanden fra toppen af dækslet til toppen af det faste overløb. </w:t>
            </w:r>
          </w:p>
        </w:tc>
      </w:tr>
    </w:tbl>
    <w:p w14:paraId="35DACFF7" w14:textId="77777777" w:rsidR="00CA41B2" w:rsidRPr="009541B4" w:rsidRDefault="00CA41B2" w:rsidP="00782245">
      <w:pPr>
        <w:spacing w:after="0" w:line="240" w:lineRule="auto"/>
        <w:rPr>
          <w:b/>
          <w:bCs/>
        </w:rPr>
      </w:pPr>
    </w:p>
    <w:p w14:paraId="255A7D7C" w14:textId="77777777" w:rsidR="00782245" w:rsidRPr="009541B4" w:rsidRDefault="00782245" w:rsidP="004A2F6F">
      <w:pPr>
        <w:pageBreakBefore/>
        <w:spacing w:after="0" w:line="240" w:lineRule="auto"/>
        <w:rPr>
          <w:b/>
          <w:bCs/>
        </w:rPr>
      </w:pPr>
      <w:r w:rsidRPr="009541B4">
        <w:rPr>
          <w:b/>
        </w:rPr>
        <w:lastRenderedPageBreak/>
        <w:t xml:space="preserve">1. Anvendelsesområde </w:t>
      </w:r>
    </w:p>
    <w:p w14:paraId="1B8CBA24" w14:textId="77777777" w:rsidR="00782245" w:rsidRPr="009541B4" w:rsidRDefault="00782245" w:rsidP="00782245">
      <w:pPr>
        <w:spacing w:after="0" w:line="240" w:lineRule="auto"/>
        <w:rPr>
          <w:b/>
          <w:bCs/>
        </w:rPr>
      </w:pPr>
    </w:p>
    <w:p w14:paraId="00CDC47C" w14:textId="77777777" w:rsidR="00782245" w:rsidRPr="009541B4" w:rsidRDefault="00782245" w:rsidP="00782245">
      <w:pPr>
        <w:spacing w:after="0" w:line="240" w:lineRule="auto"/>
        <w:rPr>
          <w:b/>
          <w:bCs/>
        </w:rPr>
      </w:pPr>
      <w:r w:rsidRPr="009541B4">
        <w:rPr>
          <w:b/>
        </w:rPr>
        <w:t>Aspekter omfattet</w:t>
      </w:r>
    </w:p>
    <w:p w14:paraId="70F76E82" w14:textId="77777777" w:rsidR="00782245" w:rsidRPr="009541B4" w:rsidRDefault="00782245" w:rsidP="00782245">
      <w:pPr>
        <w:spacing w:after="0" w:line="240" w:lineRule="auto"/>
        <w:rPr>
          <w:b/>
          <w:bCs/>
        </w:rPr>
      </w:pPr>
    </w:p>
    <w:p w14:paraId="5F576A89" w14:textId="77777777" w:rsidR="00782245" w:rsidRPr="009541B4" w:rsidRDefault="00782245" w:rsidP="00782245">
      <w:pPr>
        <w:spacing w:after="0" w:line="240" w:lineRule="auto"/>
      </w:pPr>
      <w:r w:rsidRPr="009541B4">
        <w:t>1.1 Kravene, der findes i dette dokument, finder anvendelse på vejanlæg med brønd- og nedløbsbrøndriste på motorveje og almindelige hovedveje.</w:t>
      </w:r>
    </w:p>
    <w:p w14:paraId="379EF225" w14:textId="77777777" w:rsidR="00782245" w:rsidRPr="009541B4" w:rsidRDefault="00782245" w:rsidP="00782245">
      <w:pPr>
        <w:spacing w:after="0" w:line="240" w:lineRule="auto"/>
      </w:pPr>
    </w:p>
    <w:p w14:paraId="67BC5041" w14:textId="77777777" w:rsidR="00782245" w:rsidRPr="009541B4" w:rsidRDefault="00782245" w:rsidP="00782245">
      <w:pPr>
        <w:spacing w:after="0" w:line="240" w:lineRule="auto"/>
      </w:pPr>
      <w:r w:rsidRPr="009541B4">
        <w:t>1.2 Brøndriste i kørebaner, herunder kantbaner, nødspor og midterrabatkrydsninger på motorveje og almindelige hovedveje, er ikke tilladt.</w:t>
      </w:r>
    </w:p>
    <w:p w14:paraId="3E5FAD26" w14:textId="77777777" w:rsidR="00782245" w:rsidRPr="009541B4" w:rsidRDefault="00782245" w:rsidP="00782245">
      <w:pPr>
        <w:spacing w:after="0" w:line="240" w:lineRule="auto"/>
      </w:pPr>
    </w:p>
    <w:p w14:paraId="778254FB" w14:textId="77777777" w:rsidR="00782245" w:rsidRPr="009541B4" w:rsidRDefault="00782245" w:rsidP="00782245">
      <w:pPr>
        <w:spacing w:after="0" w:line="240" w:lineRule="auto"/>
      </w:pPr>
      <w:r w:rsidRPr="009541B4">
        <w:t xml:space="preserve">1.3 Når eksisterende (ældre) brønde er placeret i kørebaner, skal beslutningstræet, der er vist i figur 1 i bilag B, anvendes til finde en løsning for tilstedeværelsen af den brønd i kørebanen. </w:t>
      </w:r>
    </w:p>
    <w:p w14:paraId="5E031AA4" w14:textId="77777777" w:rsidR="00782245" w:rsidRPr="009541B4" w:rsidRDefault="00782245" w:rsidP="00782245">
      <w:pPr>
        <w:spacing w:after="0" w:line="240" w:lineRule="auto"/>
      </w:pPr>
    </w:p>
    <w:p w14:paraId="3821F05A" w14:textId="77777777" w:rsidR="00782245" w:rsidRPr="009541B4" w:rsidRDefault="00782245" w:rsidP="00782245">
      <w:pPr>
        <w:spacing w:after="0" w:line="240" w:lineRule="auto"/>
        <w:rPr>
          <w:b/>
          <w:bCs/>
        </w:rPr>
      </w:pPr>
      <w:r w:rsidRPr="009541B4">
        <w:rPr>
          <w:b/>
        </w:rPr>
        <w:t>Gennemførelse</w:t>
      </w:r>
    </w:p>
    <w:p w14:paraId="090E8052" w14:textId="77777777" w:rsidR="00782245" w:rsidRPr="009541B4" w:rsidRDefault="00782245" w:rsidP="00782245">
      <w:pPr>
        <w:spacing w:after="0" w:line="240" w:lineRule="auto"/>
        <w:rPr>
          <w:b/>
          <w:bCs/>
        </w:rPr>
      </w:pPr>
    </w:p>
    <w:p w14:paraId="0C5D722E" w14:textId="77777777" w:rsidR="00782245" w:rsidRPr="009541B4" w:rsidRDefault="00782245" w:rsidP="00782245">
      <w:pPr>
        <w:spacing w:after="0" w:line="240" w:lineRule="auto"/>
      </w:pPr>
      <w:r w:rsidRPr="009541B4">
        <w:t xml:space="preserve">1.4 Dette dokument skal omgående gennemføres i alle ordninger, der omfatter anvendelse af brønd- og nedløbsbrøndriste til vejdræning på tilsynsorganisationens motorveje og almindelige hovedveje, i henhold til kravene for gennemførelse i GG 101 [ref. 4.N]. </w:t>
      </w:r>
    </w:p>
    <w:p w14:paraId="77F1FE83" w14:textId="77777777" w:rsidR="00782245" w:rsidRPr="009541B4" w:rsidRDefault="00782245" w:rsidP="00782245">
      <w:pPr>
        <w:spacing w:after="0" w:line="240" w:lineRule="auto"/>
      </w:pPr>
    </w:p>
    <w:p w14:paraId="19BDE373" w14:textId="77777777" w:rsidR="00782245" w:rsidRPr="009541B4" w:rsidRDefault="00782245" w:rsidP="00782245">
      <w:pPr>
        <w:spacing w:after="0" w:line="240" w:lineRule="auto"/>
        <w:rPr>
          <w:b/>
          <w:bCs/>
        </w:rPr>
      </w:pPr>
      <w:r w:rsidRPr="009541B4">
        <w:rPr>
          <w:b/>
        </w:rPr>
        <w:t>Sundhed og sikkerhed</w:t>
      </w:r>
    </w:p>
    <w:p w14:paraId="24CB6FFF" w14:textId="77777777" w:rsidR="00782245" w:rsidRPr="009541B4" w:rsidRDefault="00782245" w:rsidP="00782245">
      <w:pPr>
        <w:spacing w:after="0" w:line="240" w:lineRule="auto"/>
        <w:rPr>
          <w:b/>
          <w:bCs/>
        </w:rPr>
      </w:pPr>
    </w:p>
    <w:p w14:paraId="2B944C79" w14:textId="77777777" w:rsidR="00782245" w:rsidRPr="009541B4" w:rsidRDefault="00782245" w:rsidP="00782245">
      <w:pPr>
        <w:spacing w:after="0" w:line="240" w:lineRule="auto"/>
      </w:pPr>
      <w:r w:rsidRPr="009541B4">
        <w:t xml:space="preserve">1.5 Sikkerhedsrisikobegrænsende foranstaltninger skal følge ERIK-hierarkiet - Eliminér, Reducér, Isolér og Kontrollér - for alle identificerede sikkerhedsrisici. </w:t>
      </w:r>
    </w:p>
    <w:p w14:paraId="734698B1" w14:textId="77777777" w:rsidR="00782245" w:rsidRPr="009541B4" w:rsidRDefault="00782245" w:rsidP="00782245">
      <w:pPr>
        <w:spacing w:after="0" w:line="240" w:lineRule="auto"/>
      </w:pPr>
    </w:p>
    <w:p w14:paraId="765CBD3A" w14:textId="77777777" w:rsidR="00782245" w:rsidRPr="009541B4" w:rsidRDefault="00782245" w:rsidP="00782245">
      <w:pPr>
        <w:spacing w:after="0" w:line="240" w:lineRule="auto"/>
        <w:rPr>
          <w:b/>
          <w:bCs/>
        </w:rPr>
      </w:pPr>
      <w:r w:rsidRPr="009541B4">
        <w:rPr>
          <w:b/>
        </w:rPr>
        <w:t>Anvendelse af GG 101</w:t>
      </w:r>
    </w:p>
    <w:p w14:paraId="5ED44EE2" w14:textId="77777777" w:rsidR="00782245" w:rsidRPr="009541B4" w:rsidRDefault="00782245" w:rsidP="00782245">
      <w:pPr>
        <w:spacing w:after="0" w:line="240" w:lineRule="auto"/>
        <w:rPr>
          <w:b/>
          <w:bCs/>
        </w:rPr>
      </w:pPr>
    </w:p>
    <w:p w14:paraId="11E314D6" w14:textId="77777777" w:rsidR="00782245" w:rsidRPr="009541B4" w:rsidRDefault="00782245" w:rsidP="00782245">
      <w:pPr>
        <w:spacing w:after="0" w:line="240" w:lineRule="auto"/>
      </w:pPr>
      <w:r w:rsidRPr="009541B4">
        <w:t xml:space="preserve">1.6 Kravene, der findes i GG 101 [ref. 4.N], skal følges for så vidt angår aktiviteter, der er omfattet af dette dokument. </w:t>
      </w:r>
    </w:p>
    <w:p w14:paraId="0B909BF7" w14:textId="77777777" w:rsidR="00782245" w:rsidRPr="009541B4" w:rsidRDefault="00782245" w:rsidP="004A2F6F">
      <w:pPr>
        <w:pageBreakBefore/>
        <w:spacing w:after="0" w:line="240" w:lineRule="auto"/>
        <w:rPr>
          <w:b/>
          <w:bCs/>
        </w:rPr>
      </w:pPr>
      <w:r w:rsidRPr="009541B4">
        <w:rPr>
          <w:b/>
        </w:rPr>
        <w:lastRenderedPageBreak/>
        <w:t>2. Konstruktion af brønd- og nedløbsbrøndriste generelt</w:t>
      </w:r>
    </w:p>
    <w:p w14:paraId="45BC0D66" w14:textId="77777777" w:rsidR="00782245" w:rsidRPr="009541B4" w:rsidRDefault="00782245" w:rsidP="00782245">
      <w:pPr>
        <w:spacing w:after="0" w:line="240" w:lineRule="auto"/>
        <w:rPr>
          <w:b/>
          <w:bCs/>
        </w:rPr>
      </w:pPr>
    </w:p>
    <w:p w14:paraId="5A5AE482" w14:textId="77777777" w:rsidR="00782245" w:rsidRPr="009541B4" w:rsidRDefault="00782245" w:rsidP="00782245">
      <w:pPr>
        <w:spacing w:after="0" w:line="240" w:lineRule="auto"/>
      </w:pPr>
      <w:r w:rsidRPr="009541B4">
        <w:t>2.1 Nye brøndriste må ikke installeres i kørebaner, herunder kantbaner, nødspor og midterrabatkrydsninger på motorveje og almindelige hovedveje.</w:t>
      </w:r>
    </w:p>
    <w:p w14:paraId="6BFD42FD" w14:textId="77777777" w:rsidR="00782245" w:rsidRPr="009541B4" w:rsidRDefault="00782245" w:rsidP="00782245">
      <w:pPr>
        <w:spacing w:after="0" w:line="240" w:lineRule="auto"/>
      </w:pPr>
    </w:p>
    <w:p w14:paraId="6DFFD619" w14:textId="77777777" w:rsidR="00782245" w:rsidRPr="009541B4" w:rsidRDefault="00782245" w:rsidP="00782245">
      <w:pPr>
        <w:spacing w:after="0" w:line="240" w:lineRule="auto"/>
      </w:pPr>
      <w:r w:rsidRPr="009541B4">
        <w:t>2.2 Brønd- og nedløbsbrøndriste skal specificeres i overensstemmelse med BS EN 124 [ref. 3.N] og kravene i dette dokument.</w:t>
      </w:r>
    </w:p>
    <w:p w14:paraId="0AC57665" w14:textId="77777777" w:rsidR="00782245" w:rsidRPr="009541B4" w:rsidRDefault="00782245" w:rsidP="00782245">
      <w:pPr>
        <w:spacing w:after="0" w:line="240" w:lineRule="auto"/>
      </w:pPr>
    </w:p>
    <w:p w14:paraId="545BB72A" w14:textId="77777777" w:rsidR="00782245" w:rsidRPr="009541B4" w:rsidRDefault="00782245" w:rsidP="00782245">
      <w:pPr>
        <w:spacing w:after="0" w:line="240" w:lineRule="auto"/>
      </w:pPr>
      <w:r w:rsidRPr="009541B4">
        <w:t>2.3 Brøndriste med en fri åbning på mere end 1 m skal være i overensstemmelse med BS 9124 [ref. 11.N] og kravene i dette dokument.</w:t>
      </w:r>
    </w:p>
    <w:p w14:paraId="5D8EA21E" w14:textId="77777777" w:rsidR="00782245" w:rsidRPr="009541B4" w:rsidRDefault="00782245" w:rsidP="00782245">
      <w:pPr>
        <w:spacing w:after="0" w:line="240" w:lineRule="auto"/>
      </w:pPr>
    </w:p>
    <w:p w14:paraId="43EE4D43" w14:textId="77777777" w:rsidR="00782245" w:rsidRPr="009541B4" w:rsidRDefault="00782245" w:rsidP="00782245">
      <w:pPr>
        <w:spacing w:after="0" w:line="240" w:lineRule="auto"/>
      </w:pPr>
      <w:r w:rsidRPr="009541B4">
        <w:t>2.4 Minimumsklassificeringen for alle brønd- og nedløbsbrøndriste, der installeres i områder på motorveje og almindelige hovedveje, og som enten har en direkte eller indirekte risiko for trafik, skal være klasse D400 i overensstemmelse med BS EN 124 [ref. 3.N].</w:t>
      </w:r>
    </w:p>
    <w:p w14:paraId="2816E08D" w14:textId="77777777" w:rsidR="00782245" w:rsidRPr="009541B4" w:rsidRDefault="00782245" w:rsidP="00782245">
      <w:pPr>
        <w:spacing w:after="0" w:line="240" w:lineRule="auto"/>
      </w:pPr>
    </w:p>
    <w:p w14:paraId="10B15991" w14:textId="77777777" w:rsidR="00782245" w:rsidRPr="009541B4" w:rsidRDefault="00782245" w:rsidP="00782245">
      <w:pPr>
        <w:spacing w:after="0" w:line="240" w:lineRule="auto"/>
      </w:pPr>
      <w:r w:rsidRPr="009541B4">
        <w:t>2.5 Når ÅGTD med SLV for en kørebane overstiger 1 500 i hver retning, skal der specificeres brøndriste i klasse E600.</w:t>
      </w:r>
    </w:p>
    <w:p w14:paraId="7EC5C911" w14:textId="77777777" w:rsidR="00782245" w:rsidRPr="009541B4" w:rsidRDefault="00782245" w:rsidP="00782245">
      <w:pPr>
        <w:spacing w:after="0" w:line="240" w:lineRule="auto"/>
      </w:pPr>
    </w:p>
    <w:p w14:paraId="04BF96A1" w14:textId="77777777" w:rsidR="00782245" w:rsidRPr="009541B4" w:rsidRDefault="00782245" w:rsidP="00782245">
      <w:pPr>
        <w:spacing w:after="0" w:line="240" w:lineRule="auto"/>
      </w:pPr>
      <w:r w:rsidRPr="009541B4">
        <w:t xml:space="preserve">2.6 Brøndriste skal specificeres med en min. poleringsskridsikkerhedsværdi (PSSV) afhængigt af den specifikke risiko for deres placering som vist i tabel 2.6. </w:t>
      </w:r>
    </w:p>
    <w:p w14:paraId="45023EEF" w14:textId="77777777" w:rsidR="00782245" w:rsidRPr="009541B4" w:rsidRDefault="00782245" w:rsidP="00782245">
      <w:pPr>
        <w:spacing w:after="0" w:line="240" w:lineRule="auto"/>
      </w:pPr>
    </w:p>
    <w:p w14:paraId="02352341" w14:textId="77777777" w:rsidR="00CA41B2" w:rsidRPr="009541B4" w:rsidRDefault="00782245" w:rsidP="001932E2">
      <w:pPr>
        <w:keepNext/>
        <w:spacing w:after="0" w:line="240" w:lineRule="auto"/>
        <w:rPr>
          <w:b/>
          <w:bCs/>
        </w:rPr>
      </w:pPr>
      <w:r w:rsidRPr="009541B4">
        <w:rPr>
          <w:b/>
        </w:rPr>
        <w:t xml:space="preserve">Tabel 2.6 Min. PSSV </w:t>
      </w:r>
    </w:p>
    <w:tbl>
      <w:tblPr>
        <w:tblStyle w:val="TableGrid"/>
        <w:tblW w:w="0" w:type="auto"/>
        <w:tblLook w:val="04A0" w:firstRow="1" w:lastRow="0" w:firstColumn="1" w:lastColumn="0" w:noHBand="0" w:noVBand="1"/>
      </w:tblPr>
      <w:tblGrid>
        <w:gridCol w:w="3005"/>
        <w:gridCol w:w="3005"/>
        <w:gridCol w:w="3006"/>
      </w:tblGrid>
      <w:tr w:rsidR="00B639D8" w:rsidRPr="009541B4" w14:paraId="0F9150BD" w14:textId="77777777" w:rsidTr="00B639D8">
        <w:tc>
          <w:tcPr>
            <w:tcW w:w="3005" w:type="dxa"/>
          </w:tcPr>
          <w:p w14:paraId="4B963294" w14:textId="77777777" w:rsidR="00B639D8" w:rsidRPr="009541B4" w:rsidRDefault="00B639D8" w:rsidP="001932E2">
            <w:pPr>
              <w:keepNext/>
            </w:pPr>
          </w:p>
        </w:tc>
        <w:tc>
          <w:tcPr>
            <w:tcW w:w="3005" w:type="dxa"/>
          </w:tcPr>
          <w:p w14:paraId="5C1F39EC" w14:textId="77777777" w:rsidR="00B639D8" w:rsidRPr="009541B4" w:rsidRDefault="00B639D8" w:rsidP="001932E2">
            <w:pPr>
              <w:keepNext/>
            </w:pPr>
            <w:r w:rsidRPr="009541B4">
              <w:t>Pendulprøvning</w:t>
            </w:r>
          </w:p>
        </w:tc>
        <w:tc>
          <w:tcPr>
            <w:tcW w:w="3006" w:type="dxa"/>
          </w:tcPr>
          <w:p w14:paraId="34FE01A1" w14:textId="77777777" w:rsidR="00B639D8" w:rsidRPr="009541B4" w:rsidRDefault="00B639D8" w:rsidP="001932E2">
            <w:pPr>
              <w:keepNext/>
            </w:pPr>
            <w:r w:rsidRPr="009541B4">
              <w:t>WRc-prøvning</w:t>
            </w:r>
          </w:p>
        </w:tc>
      </w:tr>
      <w:tr w:rsidR="00B639D8" w:rsidRPr="009541B4" w14:paraId="7D555DCD" w14:textId="77777777" w:rsidTr="00B639D8">
        <w:tc>
          <w:tcPr>
            <w:tcW w:w="3005" w:type="dxa"/>
          </w:tcPr>
          <w:p w14:paraId="54D30E91" w14:textId="77777777" w:rsidR="00B639D8" w:rsidRPr="009541B4" w:rsidRDefault="00B639D8" w:rsidP="00782245">
            <w:r w:rsidRPr="009541B4">
              <w:t xml:space="preserve">Lav risiko </w:t>
            </w:r>
          </w:p>
        </w:tc>
        <w:tc>
          <w:tcPr>
            <w:tcW w:w="3005" w:type="dxa"/>
          </w:tcPr>
          <w:p w14:paraId="3FE2BB73" w14:textId="77777777" w:rsidR="00B639D8" w:rsidRPr="009541B4" w:rsidRDefault="00B639D8" w:rsidP="00782245">
            <w:r w:rsidRPr="009541B4">
              <w:t xml:space="preserve">&gt;45 </w:t>
            </w:r>
          </w:p>
        </w:tc>
        <w:tc>
          <w:tcPr>
            <w:tcW w:w="3006" w:type="dxa"/>
          </w:tcPr>
          <w:p w14:paraId="783DFE65" w14:textId="77777777" w:rsidR="00B639D8" w:rsidRPr="009541B4" w:rsidRDefault="00B639D8" w:rsidP="00782245">
            <w:r w:rsidRPr="009541B4">
              <w:t>&gt;0,62 kN</w:t>
            </w:r>
          </w:p>
        </w:tc>
      </w:tr>
      <w:tr w:rsidR="00B639D8" w:rsidRPr="009541B4" w14:paraId="73F94C22" w14:textId="77777777" w:rsidTr="00B639D8">
        <w:tc>
          <w:tcPr>
            <w:tcW w:w="3005" w:type="dxa"/>
          </w:tcPr>
          <w:p w14:paraId="4EFC7E14" w14:textId="77777777" w:rsidR="00B639D8" w:rsidRPr="009541B4" w:rsidRDefault="00B639D8" w:rsidP="00B639D8">
            <w:r w:rsidRPr="009541B4">
              <w:t xml:space="preserve">Høj risiko </w:t>
            </w:r>
          </w:p>
        </w:tc>
        <w:tc>
          <w:tcPr>
            <w:tcW w:w="3005" w:type="dxa"/>
          </w:tcPr>
          <w:p w14:paraId="477DA1CD" w14:textId="77777777" w:rsidR="00B639D8" w:rsidRPr="009541B4" w:rsidRDefault="00B639D8" w:rsidP="00782245">
            <w:r w:rsidRPr="009541B4">
              <w:t xml:space="preserve">&gt;60 </w:t>
            </w:r>
          </w:p>
        </w:tc>
        <w:tc>
          <w:tcPr>
            <w:tcW w:w="3006" w:type="dxa"/>
          </w:tcPr>
          <w:p w14:paraId="39B51BD3" w14:textId="77777777" w:rsidR="00B639D8" w:rsidRPr="009541B4" w:rsidRDefault="00B639D8" w:rsidP="00782245">
            <w:r w:rsidRPr="009541B4">
              <w:t>&gt;0,83 kN</w:t>
            </w:r>
          </w:p>
        </w:tc>
      </w:tr>
    </w:tbl>
    <w:p w14:paraId="3DEAB66D" w14:textId="77777777" w:rsidR="00CA41B2" w:rsidRPr="009541B4" w:rsidRDefault="00CA41B2" w:rsidP="00782245">
      <w:pPr>
        <w:spacing w:after="0" w:line="240" w:lineRule="auto"/>
      </w:pPr>
    </w:p>
    <w:p w14:paraId="70655A06" w14:textId="77777777" w:rsidR="00782245" w:rsidRPr="009541B4" w:rsidRDefault="00782245" w:rsidP="00782245">
      <w:pPr>
        <w:spacing w:after="0" w:line="240" w:lineRule="auto"/>
        <w:rPr>
          <w:i/>
          <w:iCs/>
        </w:rPr>
      </w:pPr>
      <w:r w:rsidRPr="009541B4">
        <w:rPr>
          <w:i/>
        </w:rPr>
        <w:t xml:space="preserve">BEMÆRKNING 1 Steder med lav risiko er de steder, hvor den primære anvendelse foretages af ikke-motoriserede brugere, såsom fortove. Steder med høj risiko er de steder, hvor den primære anvendelse foretages af køretøjer. </w:t>
      </w:r>
    </w:p>
    <w:p w14:paraId="7B3B7DA1" w14:textId="77777777" w:rsidR="00782245" w:rsidRPr="009541B4" w:rsidRDefault="00782245" w:rsidP="00782245">
      <w:pPr>
        <w:spacing w:after="0" w:line="240" w:lineRule="auto"/>
        <w:rPr>
          <w:i/>
          <w:iCs/>
        </w:rPr>
      </w:pPr>
    </w:p>
    <w:p w14:paraId="344F8798" w14:textId="77777777" w:rsidR="00782245" w:rsidRPr="009541B4" w:rsidRDefault="00782245" w:rsidP="00782245">
      <w:pPr>
        <w:spacing w:after="0" w:line="240" w:lineRule="auto"/>
        <w:rPr>
          <w:i/>
          <w:iCs/>
        </w:rPr>
      </w:pPr>
      <w:r w:rsidRPr="009541B4">
        <w:rPr>
          <w:i/>
        </w:rPr>
        <w:t xml:space="preserve">BEMÆRKNING 2 Skridrisiko er defineret i HD 28 2015 [ref. 7.N]. </w:t>
      </w:r>
    </w:p>
    <w:p w14:paraId="6A11A0AB" w14:textId="77777777" w:rsidR="00782245" w:rsidRPr="009541B4" w:rsidRDefault="00782245" w:rsidP="00782245">
      <w:pPr>
        <w:spacing w:after="0" w:line="240" w:lineRule="auto"/>
        <w:rPr>
          <w:i/>
          <w:iCs/>
        </w:rPr>
      </w:pPr>
    </w:p>
    <w:p w14:paraId="414DA0C7" w14:textId="77777777" w:rsidR="00782245" w:rsidRPr="009541B4" w:rsidRDefault="00782245" w:rsidP="00782245">
      <w:pPr>
        <w:spacing w:after="0" w:line="240" w:lineRule="auto"/>
        <w:rPr>
          <w:i/>
          <w:iCs/>
        </w:rPr>
      </w:pPr>
      <w:r w:rsidRPr="009541B4">
        <w:rPr>
          <w:i/>
        </w:rPr>
        <w:t xml:space="preserve">BEMÆRKNING 3 Pendulprøvningsmetoden til at bestemme belægningens skridsikkerhed skal være i henhold til BS EN 13036-4 2011 [ref. 9.N]. </w:t>
      </w:r>
    </w:p>
    <w:p w14:paraId="5A1DD845" w14:textId="77777777" w:rsidR="00782245" w:rsidRPr="009541B4" w:rsidRDefault="00782245" w:rsidP="00782245">
      <w:pPr>
        <w:spacing w:after="0" w:line="240" w:lineRule="auto"/>
        <w:rPr>
          <w:i/>
          <w:iCs/>
        </w:rPr>
      </w:pPr>
    </w:p>
    <w:p w14:paraId="45FEB113" w14:textId="77777777" w:rsidR="00782245" w:rsidRPr="009541B4" w:rsidRDefault="00782245" w:rsidP="00782245">
      <w:pPr>
        <w:spacing w:after="0" w:line="240" w:lineRule="auto"/>
        <w:rPr>
          <w:i/>
          <w:iCs/>
        </w:rPr>
      </w:pPr>
      <w:r w:rsidRPr="009541B4">
        <w:rPr>
          <w:i/>
        </w:rPr>
        <w:t xml:space="preserve">BEMÆRKNING 4 Når belægningens skridsikkerhed måles i overensstemmelse med WRc-skridsikkerhedsmetoden UC12974 [ref. 1.I], stammer værdien fra en sammenligning af skridsikkerhedsværdierne for overfladematerialerne, der er prøvet ved hjælp af både pendulmetoden og WRc-metoden med fast hjul, når de indsættes i ligningen i bilag A. </w:t>
      </w:r>
    </w:p>
    <w:p w14:paraId="56DBEFDB" w14:textId="77777777" w:rsidR="00782245" w:rsidRPr="009541B4" w:rsidRDefault="00782245" w:rsidP="00782245">
      <w:pPr>
        <w:spacing w:after="0" w:line="240" w:lineRule="auto"/>
        <w:rPr>
          <w:i/>
          <w:iCs/>
        </w:rPr>
      </w:pPr>
    </w:p>
    <w:p w14:paraId="4E8D891D" w14:textId="77777777" w:rsidR="00782245" w:rsidRPr="009541B4" w:rsidRDefault="00782245" w:rsidP="00782245">
      <w:pPr>
        <w:spacing w:after="0" w:line="240" w:lineRule="auto"/>
        <w:rPr>
          <w:i/>
          <w:iCs/>
        </w:rPr>
      </w:pPr>
      <w:r w:rsidRPr="009541B4">
        <w:rPr>
          <w:i/>
        </w:rPr>
        <w:t>BEMÆRKNING 5 Bilag A indeholder en kort beskrivelse af forsøgene, der foretages for at udarbejde en sammenligning mellem de to metoder og en ligning til at bestemme den komparative PSSV.</w:t>
      </w:r>
    </w:p>
    <w:p w14:paraId="26D1EE3C" w14:textId="77777777" w:rsidR="00782245" w:rsidRPr="009541B4" w:rsidRDefault="00782245" w:rsidP="00782245">
      <w:pPr>
        <w:spacing w:after="0" w:line="240" w:lineRule="auto"/>
        <w:rPr>
          <w:i/>
          <w:iCs/>
        </w:rPr>
      </w:pPr>
    </w:p>
    <w:p w14:paraId="5EAD3F53" w14:textId="77777777" w:rsidR="00782245" w:rsidRPr="009541B4" w:rsidRDefault="00782245" w:rsidP="00782245">
      <w:pPr>
        <w:spacing w:after="0" w:line="240" w:lineRule="auto"/>
      </w:pPr>
      <w:r w:rsidRPr="009541B4">
        <w:rPr>
          <w:i/>
        </w:rPr>
        <w:t>2.</w:t>
      </w:r>
      <w:r w:rsidRPr="009541B4">
        <w:t xml:space="preserve">7 Ikke-poleringsskridsikkerhedsværdien (IPSSV) er ikke repræsentativ for anvendelsesbetingelserne og må ikke anvendes i vurderingen af skridrisikoen. </w:t>
      </w:r>
    </w:p>
    <w:p w14:paraId="37633097" w14:textId="77777777" w:rsidR="00782245" w:rsidRPr="009541B4" w:rsidRDefault="00782245" w:rsidP="00782245">
      <w:pPr>
        <w:spacing w:after="0" w:line="240" w:lineRule="auto"/>
      </w:pPr>
    </w:p>
    <w:p w14:paraId="734BD7BC" w14:textId="77777777" w:rsidR="00782245" w:rsidRPr="009541B4" w:rsidRDefault="00782245" w:rsidP="001932E2">
      <w:pPr>
        <w:keepNext/>
        <w:spacing w:after="0" w:line="240" w:lineRule="auto"/>
        <w:rPr>
          <w:b/>
          <w:bCs/>
        </w:rPr>
      </w:pPr>
      <w:r w:rsidRPr="009541B4">
        <w:rPr>
          <w:b/>
        </w:rPr>
        <w:lastRenderedPageBreak/>
        <w:t>Brøndriste</w:t>
      </w:r>
    </w:p>
    <w:p w14:paraId="3FA0410E" w14:textId="77777777" w:rsidR="00782245" w:rsidRPr="009541B4" w:rsidRDefault="00782245" w:rsidP="001932E2">
      <w:pPr>
        <w:keepNext/>
        <w:spacing w:after="0" w:line="240" w:lineRule="auto"/>
        <w:rPr>
          <w:b/>
          <w:bCs/>
        </w:rPr>
      </w:pPr>
    </w:p>
    <w:p w14:paraId="01EC965F" w14:textId="77777777" w:rsidR="00782245" w:rsidRPr="009541B4" w:rsidRDefault="00782245" w:rsidP="001932E2">
      <w:pPr>
        <w:keepNext/>
        <w:spacing w:after="0" w:line="240" w:lineRule="auto"/>
      </w:pPr>
      <w:r w:rsidRPr="009541B4">
        <w:t xml:space="preserve">2.8 En brøndrist, der muliggør adgang, skal opfylde de følgende minimumskrav til fri åbning: </w:t>
      </w:r>
    </w:p>
    <w:p w14:paraId="6C517DA5" w14:textId="77777777" w:rsidR="00782245" w:rsidRPr="009541B4" w:rsidRDefault="00782245" w:rsidP="001932E2">
      <w:pPr>
        <w:keepNext/>
        <w:spacing w:after="0" w:line="240" w:lineRule="auto"/>
      </w:pPr>
    </w:p>
    <w:p w14:paraId="0D4E198F" w14:textId="77777777" w:rsidR="00782245" w:rsidRPr="009541B4" w:rsidRDefault="00782245" w:rsidP="00B639D8">
      <w:pPr>
        <w:spacing w:after="0" w:line="240" w:lineRule="auto"/>
        <w:ind w:left="720"/>
      </w:pPr>
      <w:r w:rsidRPr="009541B4">
        <w:t xml:space="preserve">1) Den frie minimumsåbning for en ramme med en rektangulær åbning må ikke være mindre end 600 mm med et diagonalt mål på minimum 700 mm. </w:t>
      </w:r>
    </w:p>
    <w:p w14:paraId="08373BAC" w14:textId="77777777" w:rsidR="00782245" w:rsidRPr="009541B4" w:rsidRDefault="00782245" w:rsidP="00B639D8">
      <w:pPr>
        <w:spacing w:after="0" w:line="240" w:lineRule="auto"/>
        <w:ind w:left="720"/>
      </w:pPr>
    </w:p>
    <w:p w14:paraId="49F8FC37" w14:textId="77777777" w:rsidR="00782245" w:rsidRPr="009541B4" w:rsidRDefault="00782245" w:rsidP="00B639D8">
      <w:pPr>
        <w:spacing w:after="0" w:line="240" w:lineRule="auto"/>
        <w:ind w:left="720"/>
      </w:pPr>
      <w:r w:rsidRPr="009541B4">
        <w:t xml:space="preserve">2) Den frie minimumsåbning for en ramme med en cirkelformet åbning må ikke have et diametermål på mindre end 700 mm. </w:t>
      </w:r>
    </w:p>
    <w:p w14:paraId="6FF0B5CD" w14:textId="77777777" w:rsidR="00782245" w:rsidRPr="009541B4" w:rsidRDefault="00782245" w:rsidP="00782245">
      <w:pPr>
        <w:spacing w:after="0" w:line="240" w:lineRule="auto"/>
      </w:pPr>
    </w:p>
    <w:p w14:paraId="007B61ED" w14:textId="77777777" w:rsidR="00782245" w:rsidRPr="009541B4" w:rsidRDefault="00782245" w:rsidP="00782245">
      <w:pPr>
        <w:spacing w:after="0" w:line="240" w:lineRule="auto"/>
        <w:rPr>
          <w:i/>
          <w:iCs/>
        </w:rPr>
      </w:pPr>
      <w:r w:rsidRPr="009541B4">
        <w:rPr>
          <w:i/>
        </w:rPr>
        <w:t>BEMÆRK Dækslets minimumsdimensioner, når personlig adgang ikke er nødvendig, er angivet i BS EN 752 [ref. 1.N].</w:t>
      </w:r>
    </w:p>
    <w:p w14:paraId="18687CAB" w14:textId="77777777" w:rsidR="00782245" w:rsidRPr="009541B4" w:rsidRDefault="00782245" w:rsidP="00782245">
      <w:pPr>
        <w:spacing w:after="0" w:line="240" w:lineRule="auto"/>
        <w:rPr>
          <w:i/>
          <w:iCs/>
        </w:rPr>
      </w:pPr>
    </w:p>
    <w:p w14:paraId="7B836F1B" w14:textId="77777777" w:rsidR="00782245" w:rsidRPr="009541B4" w:rsidRDefault="00782245" w:rsidP="00782245">
      <w:pPr>
        <w:spacing w:after="0" w:line="240" w:lineRule="auto"/>
      </w:pPr>
      <w:r w:rsidRPr="009541B4">
        <w:rPr>
          <w:i/>
        </w:rPr>
        <w:t>2.</w:t>
      </w:r>
      <w:r w:rsidRPr="009541B4">
        <w:t xml:space="preserve">9 En brøndrists ramme skal være mindst 150 mm dyb ved anlæg i motorveje og almindelige hovedveje. </w:t>
      </w:r>
    </w:p>
    <w:p w14:paraId="7C4A52FB" w14:textId="77777777" w:rsidR="00782245" w:rsidRPr="009541B4" w:rsidRDefault="00782245" w:rsidP="00782245">
      <w:pPr>
        <w:spacing w:after="0" w:line="240" w:lineRule="auto"/>
      </w:pPr>
    </w:p>
    <w:p w14:paraId="4A5E6CA1" w14:textId="77777777" w:rsidR="00782245" w:rsidRPr="009541B4" w:rsidRDefault="00782245" w:rsidP="00782245">
      <w:pPr>
        <w:spacing w:after="0" w:line="240" w:lineRule="auto"/>
      </w:pPr>
      <w:r w:rsidRPr="009541B4">
        <w:t>2.10 Isætningsdybden for brøndristdækslet inden for rammen må ikke være mindre end 50 mm eller ikke mindre end 80 mm, hvis konstruktionen beror på isætningsdybden med hensyn til sikkerhed.</w:t>
      </w:r>
    </w:p>
    <w:p w14:paraId="237A49A9" w14:textId="77777777" w:rsidR="00782245" w:rsidRPr="009541B4" w:rsidRDefault="00782245" w:rsidP="00782245">
      <w:pPr>
        <w:spacing w:after="0" w:line="240" w:lineRule="auto"/>
      </w:pPr>
    </w:p>
    <w:p w14:paraId="2568A4D3" w14:textId="77777777" w:rsidR="00782245" w:rsidRPr="009541B4" w:rsidRDefault="00782245" w:rsidP="00782245">
      <w:pPr>
        <w:spacing w:after="0" w:line="240" w:lineRule="auto"/>
      </w:pPr>
      <w:r w:rsidRPr="009541B4">
        <w:t>2.11 Andre typer løse koblinger end dem, der er specificeret i samling 500 i SHW [ref. 5.N], skal specificeres som at have et minimumstværsnitareal på 140 mm</w:t>
      </w:r>
      <w:r w:rsidRPr="009541B4">
        <w:rPr>
          <w:vertAlign w:val="superscript"/>
        </w:rPr>
        <w:t>2</w:t>
      </w:r>
      <w:r w:rsidRPr="009541B4">
        <w:t xml:space="preserve">. </w:t>
      </w:r>
    </w:p>
    <w:p w14:paraId="3A87F09E" w14:textId="77777777" w:rsidR="00782245" w:rsidRPr="009541B4" w:rsidRDefault="00782245" w:rsidP="00782245">
      <w:pPr>
        <w:spacing w:after="0" w:line="240" w:lineRule="auto"/>
      </w:pPr>
    </w:p>
    <w:p w14:paraId="0C26BF8F" w14:textId="77777777" w:rsidR="00782245" w:rsidRPr="009541B4" w:rsidRDefault="00782245" w:rsidP="001932E2">
      <w:pPr>
        <w:keepNext/>
        <w:spacing w:after="0" w:line="240" w:lineRule="auto"/>
        <w:rPr>
          <w:b/>
          <w:bCs/>
        </w:rPr>
      </w:pPr>
      <w:r w:rsidRPr="009541B4">
        <w:rPr>
          <w:b/>
        </w:rPr>
        <w:t>Nedløbsbrøndriste</w:t>
      </w:r>
    </w:p>
    <w:p w14:paraId="458F827A" w14:textId="77777777" w:rsidR="00782245" w:rsidRPr="009541B4" w:rsidRDefault="00782245" w:rsidP="001932E2">
      <w:pPr>
        <w:keepNext/>
        <w:spacing w:after="0" w:line="240" w:lineRule="auto"/>
        <w:rPr>
          <w:b/>
          <w:bCs/>
        </w:rPr>
      </w:pPr>
    </w:p>
    <w:p w14:paraId="2D8D5EA2" w14:textId="77777777" w:rsidR="00782245" w:rsidRPr="009541B4" w:rsidRDefault="00782245" w:rsidP="00782245">
      <w:pPr>
        <w:spacing w:after="0" w:line="240" w:lineRule="auto"/>
      </w:pPr>
      <w:r w:rsidRPr="009541B4">
        <w:t>2.12 Nedløbsbrøndriste (ramme og gitter) skal specificeres som klasse D400 i overensstemmelse med BS EN 124 [ref. 3.N].</w:t>
      </w:r>
    </w:p>
    <w:p w14:paraId="23743E4D" w14:textId="77777777" w:rsidR="00782245" w:rsidRPr="009541B4" w:rsidRDefault="00782245" w:rsidP="00782245">
      <w:pPr>
        <w:spacing w:after="0" w:line="240" w:lineRule="auto"/>
      </w:pPr>
    </w:p>
    <w:p w14:paraId="3D86D475" w14:textId="77777777" w:rsidR="00782245" w:rsidRPr="009541B4" w:rsidRDefault="00782245" w:rsidP="00782245">
      <w:pPr>
        <w:spacing w:after="0" w:line="240" w:lineRule="auto"/>
      </w:pPr>
      <w:r w:rsidRPr="009541B4">
        <w:t>2.12.1 Hængslede gitre kan enten være hængslet på kantstenen eller hængslet i siden passende med trafikretningen.</w:t>
      </w:r>
    </w:p>
    <w:p w14:paraId="78916717" w14:textId="77777777" w:rsidR="00782245" w:rsidRPr="009541B4" w:rsidRDefault="00782245" w:rsidP="00782245">
      <w:pPr>
        <w:spacing w:after="0" w:line="240" w:lineRule="auto"/>
      </w:pPr>
    </w:p>
    <w:p w14:paraId="7D2CCE58" w14:textId="77777777" w:rsidR="00782245" w:rsidRPr="009541B4" w:rsidRDefault="00782245" w:rsidP="00782245">
      <w:pPr>
        <w:spacing w:after="0" w:line="240" w:lineRule="auto"/>
      </w:pPr>
      <w:r w:rsidRPr="009541B4">
        <w:t>2.12.2 Nedløbsbrøndgitre og rammer af kantstenstypen skal tilvejebringe et vandindtag i siden af kantstenen og en adgang, som, hvis den er hængslet, åbner væk fra kørebanen, dvs. i retning af kantstenen.</w:t>
      </w:r>
    </w:p>
    <w:p w14:paraId="3AF502E0" w14:textId="77777777" w:rsidR="00782245" w:rsidRPr="009541B4" w:rsidRDefault="00782245" w:rsidP="00782245">
      <w:pPr>
        <w:spacing w:after="0" w:line="240" w:lineRule="auto"/>
      </w:pPr>
    </w:p>
    <w:p w14:paraId="647C1D6B" w14:textId="77777777" w:rsidR="00782245" w:rsidRPr="009541B4" w:rsidRDefault="00782245" w:rsidP="00782245">
      <w:pPr>
        <w:spacing w:after="0" w:line="240" w:lineRule="auto"/>
      </w:pPr>
      <w:r w:rsidRPr="009541B4">
        <w:t>2.12.3 Overløbsdybden, hvis den forefindes, skal være 115 mm (type 1) eller 165 mm (type 2) som defineret i BS 7903 [ref. 2.N].</w:t>
      </w:r>
    </w:p>
    <w:p w14:paraId="08818E1B" w14:textId="77777777" w:rsidR="00782245" w:rsidRPr="009541B4" w:rsidRDefault="00782245" w:rsidP="00782245">
      <w:pPr>
        <w:spacing w:after="0" w:line="240" w:lineRule="auto"/>
      </w:pPr>
    </w:p>
    <w:p w14:paraId="6D355B6D" w14:textId="77777777" w:rsidR="00782245" w:rsidRPr="009541B4" w:rsidRDefault="00782245" w:rsidP="00782245">
      <w:pPr>
        <w:spacing w:after="0" w:line="240" w:lineRule="auto"/>
      </w:pPr>
      <w:r w:rsidRPr="009541B4">
        <w:t>2.12.4 Nedløbsbrøndgitre og rammer af kantstenstypen skal være forsynet med en profil af typen HB (halv hældning) i overensstemmelse med BS 7263: Del 1 [ref. 8.N] medmindre andet er specificeret.</w:t>
      </w:r>
    </w:p>
    <w:p w14:paraId="33015896" w14:textId="77777777" w:rsidR="00782245" w:rsidRPr="009541B4" w:rsidRDefault="00782245" w:rsidP="00782245">
      <w:pPr>
        <w:spacing w:after="0" w:line="240" w:lineRule="auto"/>
      </w:pPr>
    </w:p>
    <w:p w14:paraId="55B05339" w14:textId="77777777" w:rsidR="00782245" w:rsidRPr="009541B4" w:rsidRDefault="00782245" w:rsidP="00782245">
      <w:pPr>
        <w:spacing w:after="0" w:line="240" w:lineRule="auto"/>
      </w:pPr>
      <w:r w:rsidRPr="009541B4">
        <w:t>2.13 De kritiske dimensioner for nedløbsbrøndgitre og rammer af kantstenstypen skal specificeres i overensstemmelse med BS 7903 [ref. 2.N].</w:t>
      </w:r>
    </w:p>
    <w:p w14:paraId="68759EA7" w14:textId="77777777" w:rsidR="00782245" w:rsidRPr="009541B4" w:rsidRDefault="00782245" w:rsidP="00782245">
      <w:pPr>
        <w:spacing w:after="0" w:line="240" w:lineRule="auto"/>
      </w:pPr>
    </w:p>
    <w:p w14:paraId="03544A8F" w14:textId="77777777" w:rsidR="00782245" w:rsidRPr="009541B4" w:rsidRDefault="00782245" w:rsidP="00782245">
      <w:pPr>
        <w:spacing w:after="0" w:line="240" w:lineRule="auto"/>
      </w:pPr>
      <w:r w:rsidRPr="009541B4">
        <w:t>2.14 Nominelle bredder for gitre og minimumsarealer for afløbet skal specificeres i overensstemmelse med BS EN 124 [ref. 3.N] og BS 7903 [ref. 2.N].</w:t>
      </w:r>
    </w:p>
    <w:p w14:paraId="53BCF3EA" w14:textId="77777777" w:rsidR="00782245" w:rsidRPr="009541B4" w:rsidRDefault="00782245" w:rsidP="00782245">
      <w:pPr>
        <w:spacing w:after="0" w:line="240" w:lineRule="auto"/>
      </w:pPr>
    </w:p>
    <w:p w14:paraId="12E6390C" w14:textId="77777777" w:rsidR="00782245" w:rsidRPr="009541B4" w:rsidRDefault="00782245" w:rsidP="00782245">
      <w:pPr>
        <w:spacing w:after="0" w:line="240" w:lineRule="auto"/>
      </w:pPr>
      <w:r w:rsidRPr="009541B4">
        <w:t>2.14.1 Minimumsarealet for afløbet skal være 900 cm</w:t>
      </w:r>
      <w:r w:rsidRPr="009541B4">
        <w:rPr>
          <w:vertAlign w:val="superscript"/>
        </w:rPr>
        <w:t>2</w:t>
      </w:r>
      <w:r w:rsidRPr="009541B4">
        <w:t>.</w:t>
      </w:r>
    </w:p>
    <w:p w14:paraId="25272E18" w14:textId="77777777" w:rsidR="00782245" w:rsidRPr="009541B4" w:rsidRDefault="00782245" w:rsidP="00782245">
      <w:pPr>
        <w:spacing w:after="0" w:line="240" w:lineRule="auto"/>
      </w:pPr>
    </w:p>
    <w:p w14:paraId="6B20130D" w14:textId="77777777" w:rsidR="00782245" w:rsidRPr="009541B4" w:rsidRDefault="00782245" w:rsidP="00782245">
      <w:pPr>
        <w:spacing w:after="0" w:line="240" w:lineRule="auto"/>
      </w:pPr>
      <w:r w:rsidRPr="009541B4">
        <w:t>2.14.2 Der skal være et min. afløbsareal på 45 cm</w:t>
      </w:r>
      <w:r w:rsidRPr="009541B4">
        <w:rPr>
          <w:vertAlign w:val="superscript"/>
        </w:rPr>
        <w:t>2</w:t>
      </w:r>
      <w:r w:rsidRPr="009541B4">
        <w:t xml:space="preserve"> mellem rammens kantstensside og en parallel linje i en afstand på 50 mm.</w:t>
      </w:r>
    </w:p>
    <w:p w14:paraId="4887CCBD" w14:textId="77777777" w:rsidR="00782245" w:rsidRPr="009541B4" w:rsidRDefault="00782245" w:rsidP="00782245">
      <w:pPr>
        <w:spacing w:after="0" w:line="240" w:lineRule="auto"/>
      </w:pPr>
    </w:p>
    <w:p w14:paraId="1CC6419C" w14:textId="77777777" w:rsidR="00782245" w:rsidRPr="009541B4" w:rsidRDefault="00782245" w:rsidP="00782245">
      <w:pPr>
        <w:spacing w:after="0" w:line="240" w:lineRule="auto"/>
      </w:pPr>
      <w:r w:rsidRPr="009541B4">
        <w:t>2.14.3 Der skal være et min. afløbsareal på 65 cm</w:t>
      </w:r>
      <w:r w:rsidRPr="009541B4">
        <w:rPr>
          <w:vertAlign w:val="superscript"/>
        </w:rPr>
        <w:t>2</w:t>
      </w:r>
      <w:r w:rsidRPr="009541B4">
        <w:t xml:space="preserve"> mellem rammens kantstensside og en parallel linje i en afstand på 90 mm.</w:t>
      </w:r>
    </w:p>
    <w:p w14:paraId="7CCFB411" w14:textId="77777777" w:rsidR="00782245" w:rsidRPr="009541B4" w:rsidRDefault="00782245" w:rsidP="00782245">
      <w:pPr>
        <w:spacing w:after="0" w:line="240" w:lineRule="auto"/>
      </w:pPr>
    </w:p>
    <w:p w14:paraId="473BEB6F" w14:textId="77777777" w:rsidR="00782245" w:rsidRPr="009541B4" w:rsidRDefault="00782245" w:rsidP="00782245">
      <w:pPr>
        <w:spacing w:after="0" w:line="240" w:lineRule="auto"/>
      </w:pPr>
      <w:r w:rsidRPr="009541B4">
        <w:t>2.15 Nedløbsbrøndristens ramme skal være mindst 100 mm dyb.</w:t>
      </w:r>
    </w:p>
    <w:p w14:paraId="60C3D385" w14:textId="77777777" w:rsidR="00782245" w:rsidRPr="009541B4" w:rsidRDefault="00782245" w:rsidP="00782245">
      <w:pPr>
        <w:spacing w:after="0" w:line="240" w:lineRule="auto"/>
      </w:pPr>
    </w:p>
    <w:p w14:paraId="5396791F" w14:textId="77777777" w:rsidR="00782245" w:rsidRPr="009541B4" w:rsidRDefault="00782245" w:rsidP="001932E2">
      <w:pPr>
        <w:keepNext/>
        <w:spacing w:after="0" w:line="240" w:lineRule="auto"/>
      </w:pPr>
      <w:r w:rsidRPr="009541B4">
        <w:t xml:space="preserve">2.16 Nedløbsbrønddæksler og rammer af kantstenstypen skal specificeres med: </w:t>
      </w:r>
    </w:p>
    <w:p w14:paraId="4EB17201" w14:textId="77777777" w:rsidR="00782245" w:rsidRPr="009541B4" w:rsidRDefault="00782245" w:rsidP="001932E2">
      <w:pPr>
        <w:keepNext/>
        <w:spacing w:after="0" w:line="240" w:lineRule="auto"/>
      </w:pPr>
    </w:p>
    <w:p w14:paraId="086F5EBE" w14:textId="77777777" w:rsidR="00782245" w:rsidRPr="009541B4" w:rsidRDefault="00782245" w:rsidP="00B639D8">
      <w:pPr>
        <w:spacing w:after="0" w:line="240" w:lineRule="auto"/>
        <w:ind w:left="720"/>
      </w:pPr>
      <w:r w:rsidRPr="009541B4">
        <w:t xml:space="preserve">1) en metalholdestang med et minimumstværsnit på 35 mm x 25 mm til anvendelse under konstruktion </w:t>
      </w:r>
    </w:p>
    <w:p w14:paraId="3392525A" w14:textId="77777777" w:rsidR="00782245" w:rsidRPr="009541B4" w:rsidRDefault="00782245" w:rsidP="00B639D8">
      <w:pPr>
        <w:spacing w:after="0" w:line="240" w:lineRule="auto"/>
        <w:ind w:left="720"/>
      </w:pPr>
    </w:p>
    <w:p w14:paraId="0F6E0A6F" w14:textId="77777777" w:rsidR="00782245" w:rsidRPr="009541B4" w:rsidRDefault="00782245" w:rsidP="00B639D8">
      <w:pPr>
        <w:spacing w:after="0" w:line="240" w:lineRule="auto"/>
        <w:ind w:left="720"/>
      </w:pPr>
      <w:r w:rsidRPr="009541B4">
        <w:t xml:space="preserve">2) et dæksel med enten åben(-ne) kile(r) eller en låsemekanisme </w:t>
      </w:r>
    </w:p>
    <w:p w14:paraId="0B92FF99" w14:textId="77777777" w:rsidR="00782245" w:rsidRPr="009541B4" w:rsidRDefault="00782245" w:rsidP="00B639D8">
      <w:pPr>
        <w:spacing w:after="0" w:line="240" w:lineRule="auto"/>
        <w:ind w:left="720"/>
      </w:pPr>
    </w:p>
    <w:p w14:paraId="216437B2" w14:textId="77777777" w:rsidR="00782245" w:rsidRPr="009541B4" w:rsidRDefault="00782245" w:rsidP="00B639D8">
      <w:pPr>
        <w:spacing w:after="0" w:line="240" w:lineRule="auto"/>
        <w:ind w:left="720"/>
      </w:pPr>
      <w:r w:rsidRPr="009541B4">
        <w:t xml:space="preserve">3) en åbningsenhed med en rektangulær fri minimumsåbning på 400 mm x 250 mm </w:t>
      </w:r>
    </w:p>
    <w:p w14:paraId="1CB97A76" w14:textId="77777777" w:rsidR="00782245" w:rsidRPr="009541B4" w:rsidRDefault="00782245" w:rsidP="00B639D8">
      <w:pPr>
        <w:spacing w:after="0" w:line="240" w:lineRule="auto"/>
        <w:ind w:left="720"/>
      </w:pPr>
    </w:p>
    <w:p w14:paraId="129BCFB2" w14:textId="77777777" w:rsidR="00782245" w:rsidRPr="009541B4" w:rsidRDefault="00782245" w:rsidP="00B639D8">
      <w:pPr>
        <w:spacing w:after="0" w:line="240" w:lineRule="auto"/>
        <w:ind w:left="720"/>
      </w:pPr>
      <w:r w:rsidRPr="009541B4">
        <w:t xml:space="preserve">4) en låsemekanisme, hvor et dæksel let kan åbnes uden brug af nøgle eller værktøj </w:t>
      </w:r>
    </w:p>
    <w:p w14:paraId="7E7B966F" w14:textId="77777777" w:rsidR="00782245" w:rsidRPr="009541B4" w:rsidRDefault="00782245" w:rsidP="00B639D8">
      <w:pPr>
        <w:spacing w:after="0" w:line="240" w:lineRule="auto"/>
        <w:ind w:left="720"/>
      </w:pPr>
    </w:p>
    <w:p w14:paraId="6647180F" w14:textId="77777777" w:rsidR="00782245" w:rsidRPr="009541B4" w:rsidRDefault="00782245" w:rsidP="00B639D8">
      <w:pPr>
        <w:spacing w:after="0" w:line="240" w:lineRule="auto"/>
        <w:ind w:left="720"/>
      </w:pPr>
      <w:r w:rsidRPr="009541B4">
        <w:t xml:space="preserve">5) hængsler på dækslets bageste kant set fra vejen, såfremt de anvendes </w:t>
      </w:r>
    </w:p>
    <w:p w14:paraId="5072DB7A" w14:textId="77777777" w:rsidR="00782245" w:rsidRPr="009541B4" w:rsidRDefault="00782245" w:rsidP="00B639D8">
      <w:pPr>
        <w:spacing w:after="0" w:line="240" w:lineRule="auto"/>
        <w:ind w:left="720"/>
      </w:pPr>
    </w:p>
    <w:p w14:paraId="615AC3F7" w14:textId="77777777" w:rsidR="00782245" w:rsidRPr="009541B4" w:rsidRDefault="00782245" w:rsidP="00B639D8">
      <w:pPr>
        <w:spacing w:after="0" w:line="240" w:lineRule="auto"/>
        <w:ind w:left="720"/>
      </w:pPr>
      <w:r w:rsidRPr="009541B4">
        <w:t xml:space="preserve">6) et hævet mønster i overensstemmelse med BS EN 124 [ref. 3.N] og skal være selvdrænende </w:t>
      </w:r>
    </w:p>
    <w:p w14:paraId="721CC31A" w14:textId="77777777" w:rsidR="00782245" w:rsidRPr="009541B4" w:rsidRDefault="00782245" w:rsidP="00B639D8">
      <w:pPr>
        <w:spacing w:after="0" w:line="240" w:lineRule="auto"/>
        <w:ind w:left="720"/>
      </w:pPr>
    </w:p>
    <w:p w14:paraId="5475BD9F" w14:textId="77777777" w:rsidR="00782245" w:rsidRPr="009541B4" w:rsidRDefault="00782245" w:rsidP="00B639D8">
      <w:pPr>
        <w:spacing w:after="0" w:line="240" w:lineRule="auto"/>
        <w:ind w:left="720"/>
      </w:pPr>
      <w:r w:rsidRPr="009541B4">
        <w:t xml:space="preserve">7) et net med vandrette stænger på mindst 12 mm, som er varmforzinket i overensstemmelse med BS EN ISO 1461 [ref. 10.N], eller mindst to lodrette finner med integral støbning, der fungerer som en opsamler af affald langs enhedens åbne mundstykke. </w:t>
      </w:r>
    </w:p>
    <w:p w14:paraId="678DAD7A" w14:textId="77777777" w:rsidR="00782245" w:rsidRPr="009541B4" w:rsidRDefault="00782245" w:rsidP="004A2F6F">
      <w:pPr>
        <w:pageBreakBefore/>
        <w:spacing w:after="0" w:line="240" w:lineRule="auto"/>
        <w:rPr>
          <w:b/>
          <w:bCs/>
        </w:rPr>
      </w:pPr>
      <w:r w:rsidRPr="009541B4">
        <w:rPr>
          <w:b/>
        </w:rPr>
        <w:lastRenderedPageBreak/>
        <w:t>3. Håndtering af situationer, hvor eksisterende brøndriste kan være placeret i den eksisterende kørebane - Eksisterende brøndriste, der placeres i kørebanen</w:t>
      </w:r>
    </w:p>
    <w:p w14:paraId="41450C05" w14:textId="77777777" w:rsidR="00782245" w:rsidRPr="009541B4" w:rsidRDefault="00782245" w:rsidP="00782245">
      <w:pPr>
        <w:spacing w:after="0" w:line="240" w:lineRule="auto"/>
        <w:rPr>
          <w:b/>
          <w:bCs/>
        </w:rPr>
      </w:pPr>
    </w:p>
    <w:p w14:paraId="10EAE879" w14:textId="77777777" w:rsidR="00782245" w:rsidRPr="009541B4" w:rsidRDefault="00782245" w:rsidP="00782245">
      <w:pPr>
        <w:spacing w:after="0" w:line="240" w:lineRule="auto"/>
      </w:pPr>
      <w:r w:rsidRPr="009541B4">
        <w:t xml:space="preserve">3.1 Kravene i dette afsnit finder især anvendelse for intelligente motorveje, men også for alle: </w:t>
      </w:r>
    </w:p>
    <w:p w14:paraId="1EE51677" w14:textId="77777777" w:rsidR="00782245" w:rsidRPr="009541B4" w:rsidRDefault="00782245" w:rsidP="00782245">
      <w:pPr>
        <w:spacing w:after="0" w:line="240" w:lineRule="auto"/>
      </w:pPr>
    </w:p>
    <w:p w14:paraId="559BA906" w14:textId="77777777" w:rsidR="00782245" w:rsidRPr="009541B4" w:rsidRDefault="00782245" w:rsidP="00B639D8">
      <w:pPr>
        <w:spacing w:after="0" w:line="240" w:lineRule="auto"/>
        <w:ind w:left="720"/>
      </w:pPr>
      <w:r w:rsidRPr="009541B4">
        <w:t xml:space="preserve">1) ordninger, der i øjeblikket er under projektering eller konstruktion, og fremtidige ordninger, hvor nødspor skal anvendes som kørebaner </w:t>
      </w:r>
    </w:p>
    <w:p w14:paraId="4FB02432" w14:textId="77777777" w:rsidR="00782245" w:rsidRPr="009541B4" w:rsidRDefault="00782245" w:rsidP="00B639D8">
      <w:pPr>
        <w:spacing w:after="0" w:line="240" w:lineRule="auto"/>
        <w:ind w:left="720"/>
      </w:pPr>
    </w:p>
    <w:p w14:paraId="336963E9" w14:textId="77777777" w:rsidR="00782245" w:rsidRPr="009541B4" w:rsidRDefault="00782245" w:rsidP="00B639D8">
      <w:pPr>
        <w:spacing w:after="0" w:line="240" w:lineRule="auto"/>
        <w:ind w:left="720"/>
      </w:pPr>
      <w:r w:rsidRPr="009541B4">
        <w:t>2) midlertidige vejarbejder, hvor nødsporet skal benyttes som en kørebane.</w:t>
      </w:r>
    </w:p>
    <w:p w14:paraId="6D2AC200" w14:textId="77777777" w:rsidR="00782245" w:rsidRPr="009541B4" w:rsidRDefault="00782245" w:rsidP="00782245">
      <w:pPr>
        <w:spacing w:after="0" w:line="240" w:lineRule="auto"/>
      </w:pPr>
    </w:p>
    <w:p w14:paraId="1C616A78" w14:textId="77777777" w:rsidR="00782245" w:rsidRPr="009541B4" w:rsidRDefault="00782245" w:rsidP="00782245">
      <w:pPr>
        <w:spacing w:after="0" w:line="240" w:lineRule="auto"/>
      </w:pPr>
      <w:r w:rsidRPr="009541B4">
        <w:t xml:space="preserve">3.2 Behandlingen af en eksisterende brøndrist i kørebanen skal bestemmes i overensstemmelse med beslutningstræet, der er vist i figur 1 i bilag B. </w:t>
      </w:r>
    </w:p>
    <w:p w14:paraId="603E49CB" w14:textId="77777777" w:rsidR="00782245" w:rsidRPr="009541B4" w:rsidRDefault="00782245" w:rsidP="00782245">
      <w:pPr>
        <w:spacing w:after="0" w:line="240" w:lineRule="auto"/>
      </w:pPr>
    </w:p>
    <w:p w14:paraId="50A1E688" w14:textId="77777777" w:rsidR="00782245" w:rsidRPr="009541B4" w:rsidRDefault="00782245" w:rsidP="00E02B33">
      <w:pPr>
        <w:keepNext/>
        <w:spacing w:after="0" w:line="240" w:lineRule="auto"/>
        <w:rPr>
          <w:b/>
          <w:bCs/>
        </w:rPr>
      </w:pPr>
      <w:r w:rsidRPr="009541B4">
        <w:rPr>
          <w:b/>
        </w:rPr>
        <w:t>Krav</w:t>
      </w:r>
    </w:p>
    <w:p w14:paraId="6E15DDEC" w14:textId="77777777" w:rsidR="00782245" w:rsidRPr="009541B4" w:rsidRDefault="00782245" w:rsidP="00E02B33">
      <w:pPr>
        <w:keepNext/>
        <w:spacing w:after="0" w:line="240" w:lineRule="auto"/>
        <w:rPr>
          <w:b/>
          <w:bCs/>
        </w:rPr>
      </w:pPr>
    </w:p>
    <w:p w14:paraId="57EFA3DD" w14:textId="77777777" w:rsidR="00782245" w:rsidRPr="009541B4" w:rsidRDefault="00782245" w:rsidP="00782245">
      <w:pPr>
        <w:spacing w:after="0" w:line="240" w:lineRule="auto"/>
      </w:pPr>
      <w:r w:rsidRPr="009541B4">
        <w:t xml:space="preserve">3.3 Eksisterende brøndriste, der er placeret inden for kørebanen, skal fjernes. </w:t>
      </w:r>
    </w:p>
    <w:p w14:paraId="1F6E3C50" w14:textId="77777777" w:rsidR="00782245" w:rsidRPr="009541B4" w:rsidRDefault="00782245" w:rsidP="00782245">
      <w:pPr>
        <w:spacing w:after="0" w:line="240" w:lineRule="auto"/>
      </w:pPr>
    </w:p>
    <w:p w14:paraId="630C9989" w14:textId="77777777" w:rsidR="00782245" w:rsidRPr="009541B4" w:rsidRDefault="00782245" w:rsidP="00782245">
      <w:pPr>
        <w:spacing w:after="0" w:line="240" w:lineRule="auto"/>
        <w:rPr>
          <w:i/>
          <w:iCs/>
        </w:rPr>
      </w:pPr>
      <w:r w:rsidRPr="009541B4">
        <w:rPr>
          <w:i/>
        </w:rPr>
        <w:t>BEMÆRK Der har været en række svigt på brøndristdæksler i tilfælde, hvor nødsporet er blevet omdannet til eller benyttet som en kørebane. Der er opstået lignende svigt i tilfælde, hvor nødsporet benyttes som en kørebane i forbindelse med vejarbejder.</w:t>
      </w:r>
    </w:p>
    <w:p w14:paraId="756AF9C1" w14:textId="77777777" w:rsidR="00782245" w:rsidRPr="009541B4" w:rsidRDefault="00782245" w:rsidP="00782245">
      <w:pPr>
        <w:spacing w:after="0" w:line="240" w:lineRule="auto"/>
        <w:rPr>
          <w:i/>
          <w:iCs/>
        </w:rPr>
      </w:pPr>
    </w:p>
    <w:p w14:paraId="23FC4AEA" w14:textId="77777777" w:rsidR="00782245" w:rsidRPr="009541B4" w:rsidRDefault="00782245" w:rsidP="00782245">
      <w:pPr>
        <w:spacing w:after="0" w:line="240" w:lineRule="auto"/>
      </w:pPr>
      <w:r w:rsidRPr="009541B4">
        <w:rPr>
          <w:i/>
        </w:rPr>
        <w:t>3.</w:t>
      </w:r>
      <w:r w:rsidRPr="009541B4">
        <w:t>4 Alle beslutninger (herunder om tildækning) vedrørende brøndriste, der skal placeres på konfliktsteder ved indslusning og udfletning, skal godkendes af undersøgelsesgruppen for projektsikkerhedskontrol (UGFPSK) og ved beslutningsprocessen, der registreres i konstruktionsstrategioptegnelsen (KSO).</w:t>
      </w:r>
    </w:p>
    <w:p w14:paraId="20D2B8C5" w14:textId="77777777" w:rsidR="00782245" w:rsidRPr="009541B4" w:rsidRDefault="00782245" w:rsidP="00782245">
      <w:pPr>
        <w:spacing w:after="0" w:line="240" w:lineRule="auto"/>
      </w:pPr>
    </w:p>
    <w:p w14:paraId="4F07152A" w14:textId="77777777" w:rsidR="00782245" w:rsidRPr="009541B4" w:rsidRDefault="00782245" w:rsidP="00782245">
      <w:pPr>
        <w:spacing w:after="0" w:line="240" w:lineRule="auto"/>
      </w:pPr>
      <w:r w:rsidRPr="009541B4">
        <w:t>3.5 Brønde, der er blevet tildækket, skal registreres i overensstemmelse med tilsynsorganisationens datakrav, herunder oplysninger om dækningens dybde.</w:t>
      </w:r>
    </w:p>
    <w:p w14:paraId="5DC3BD8E" w14:textId="77777777" w:rsidR="00782245" w:rsidRPr="009541B4" w:rsidRDefault="00782245" w:rsidP="00782245">
      <w:pPr>
        <w:spacing w:after="0" w:line="240" w:lineRule="auto"/>
      </w:pPr>
    </w:p>
    <w:p w14:paraId="394BCD7F" w14:textId="77777777" w:rsidR="00782245" w:rsidRPr="009541B4" w:rsidRDefault="00782245" w:rsidP="00782245">
      <w:pPr>
        <w:spacing w:after="0" w:line="240" w:lineRule="auto"/>
      </w:pPr>
      <w:r w:rsidRPr="009541B4">
        <w:t>3.6 Når der foretages en genjustering, eller når der indføres brønde i rabatten, skal forbindelsesrørene have samme diameter som den til hoveddrænet med en bund til bundforbindelse, der vil lette CCTV-adgang.</w:t>
      </w:r>
    </w:p>
    <w:p w14:paraId="2C1763F8" w14:textId="77777777" w:rsidR="00782245" w:rsidRPr="009541B4" w:rsidRDefault="00782245" w:rsidP="00782245">
      <w:pPr>
        <w:spacing w:after="0" w:line="240" w:lineRule="auto"/>
      </w:pPr>
    </w:p>
    <w:p w14:paraId="1862EAFA" w14:textId="77777777" w:rsidR="00782245" w:rsidRPr="009541B4" w:rsidRDefault="00782245" w:rsidP="00782245">
      <w:pPr>
        <w:spacing w:after="0" w:line="240" w:lineRule="auto"/>
      </w:pPr>
      <w:r w:rsidRPr="009541B4">
        <w:t xml:space="preserve">3.7 Når der foretages en genjustering, eller når der indføres brønde i rabatten, skal brøndene sættes til for bunden af forbindelsesrøret. </w:t>
      </w:r>
    </w:p>
    <w:p w14:paraId="25DD300B" w14:textId="77777777" w:rsidR="00782245" w:rsidRPr="009541B4" w:rsidRDefault="00782245" w:rsidP="00782245">
      <w:pPr>
        <w:spacing w:after="0" w:line="240" w:lineRule="auto"/>
      </w:pPr>
    </w:p>
    <w:p w14:paraId="3188EAD1" w14:textId="77777777" w:rsidR="00782245" w:rsidRPr="009541B4" w:rsidRDefault="00782245" w:rsidP="00E02B33">
      <w:pPr>
        <w:keepNext/>
        <w:spacing w:after="0" w:line="240" w:lineRule="auto"/>
        <w:rPr>
          <w:b/>
          <w:bCs/>
        </w:rPr>
      </w:pPr>
      <w:r w:rsidRPr="009541B4">
        <w:rPr>
          <w:b/>
        </w:rPr>
        <w:t>Vurdering af placeringer og programmer for moderniseringsarbejder</w:t>
      </w:r>
    </w:p>
    <w:p w14:paraId="6CA51F14" w14:textId="77777777" w:rsidR="00782245" w:rsidRPr="009541B4" w:rsidRDefault="00782245" w:rsidP="00E02B33">
      <w:pPr>
        <w:keepNext/>
        <w:spacing w:after="0" w:line="240" w:lineRule="auto"/>
        <w:rPr>
          <w:b/>
          <w:bCs/>
        </w:rPr>
      </w:pPr>
    </w:p>
    <w:p w14:paraId="15A6233A" w14:textId="77777777" w:rsidR="00782245" w:rsidRPr="009541B4" w:rsidRDefault="00782245" w:rsidP="00782245">
      <w:pPr>
        <w:spacing w:after="0" w:line="240" w:lineRule="auto"/>
      </w:pPr>
      <w:r w:rsidRPr="009541B4">
        <w:t xml:space="preserve">3.8 Steder, som berøres af, at der placeres en brøndadgang i kørebanen, skal identificeres og registreres. </w:t>
      </w:r>
    </w:p>
    <w:p w14:paraId="21A21D59" w14:textId="77777777" w:rsidR="00782245" w:rsidRPr="009541B4" w:rsidRDefault="00782245" w:rsidP="00782245">
      <w:pPr>
        <w:spacing w:after="0" w:line="240" w:lineRule="auto"/>
      </w:pPr>
    </w:p>
    <w:p w14:paraId="634C986D" w14:textId="77777777" w:rsidR="00782245" w:rsidRPr="009541B4" w:rsidRDefault="00782245" w:rsidP="00E02B33">
      <w:pPr>
        <w:keepNext/>
        <w:spacing w:after="0" w:line="240" w:lineRule="auto"/>
        <w:rPr>
          <w:b/>
          <w:bCs/>
        </w:rPr>
      </w:pPr>
      <w:r w:rsidRPr="009541B4">
        <w:rPr>
          <w:b/>
        </w:rPr>
        <w:t>Beslutningstræ for behandling af eksisterende brønde, som er eller kan blive placeret i kørebanen.</w:t>
      </w:r>
    </w:p>
    <w:p w14:paraId="0C80772D" w14:textId="77777777" w:rsidR="00782245" w:rsidRPr="009541B4" w:rsidRDefault="00782245" w:rsidP="00E02B33">
      <w:pPr>
        <w:keepNext/>
        <w:spacing w:after="0" w:line="240" w:lineRule="auto"/>
        <w:rPr>
          <w:b/>
          <w:bCs/>
        </w:rPr>
      </w:pPr>
    </w:p>
    <w:p w14:paraId="3768AA34" w14:textId="77777777" w:rsidR="00782245" w:rsidRPr="009541B4" w:rsidRDefault="00782245" w:rsidP="00782245">
      <w:pPr>
        <w:spacing w:after="0" w:line="240" w:lineRule="auto"/>
      </w:pPr>
      <w:r w:rsidRPr="009541B4">
        <w:t xml:space="preserve">3.9 Når en eksisterende brønd i kørebanen skal bevares og/eller ændres ved en ordning, skal beslutningstræet i bilag B følges. </w:t>
      </w:r>
    </w:p>
    <w:p w14:paraId="455650DA" w14:textId="77777777" w:rsidR="00782245" w:rsidRPr="009541B4" w:rsidRDefault="00782245" w:rsidP="00782245">
      <w:pPr>
        <w:spacing w:after="0" w:line="240" w:lineRule="auto"/>
      </w:pPr>
    </w:p>
    <w:p w14:paraId="1B688B5F" w14:textId="77777777" w:rsidR="00782245" w:rsidRPr="009541B4" w:rsidRDefault="00782245" w:rsidP="00782245">
      <w:pPr>
        <w:spacing w:after="0" w:line="240" w:lineRule="auto"/>
        <w:rPr>
          <w:i/>
          <w:iCs/>
        </w:rPr>
      </w:pPr>
      <w:r w:rsidRPr="009541B4">
        <w:rPr>
          <w:i/>
        </w:rPr>
        <w:lastRenderedPageBreak/>
        <w:t>BEMÆRK E600-brøndriste udgør ikke noget alternativ til at adressere placeringen af brøndriste i kørebaner.</w:t>
      </w:r>
    </w:p>
    <w:p w14:paraId="14B77CA1" w14:textId="77777777" w:rsidR="00782245" w:rsidRPr="009541B4" w:rsidRDefault="00782245" w:rsidP="00782245">
      <w:pPr>
        <w:spacing w:after="0" w:line="240" w:lineRule="auto"/>
        <w:rPr>
          <w:i/>
          <w:iCs/>
        </w:rPr>
      </w:pPr>
    </w:p>
    <w:p w14:paraId="5E34DA0B" w14:textId="77777777" w:rsidR="00782245" w:rsidRPr="009541B4" w:rsidRDefault="00782245" w:rsidP="00782245">
      <w:pPr>
        <w:spacing w:after="0" w:line="240" w:lineRule="auto"/>
      </w:pPr>
      <w:r w:rsidRPr="009541B4">
        <w:rPr>
          <w:i/>
        </w:rPr>
        <w:t>3.</w:t>
      </w:r>
      <w:r w:rsidRPr="009541B4">
        <w:t>10 Brøndriste er ikke tilladt inden for hjulsporszonen.</w:t>
      </w:r>
    </w:p>
    <w:p w14:paraId="2C9DC29F" w14:textId="77777777" w:rsidR="00782245" w:rsidRPr="009541B4" w:rsidRDefault="00782245" w:rsidP="00782245">
      <w:pPr>
        <w:spacing w:after="0" w:line="240" w:lineRule="auto"/>
      </w:pPr>
    </w:p>
    <w:p w14:paraId="3B401372" w14:textId="77777777" w:rsidR="00782245" w:rsidRPr="009541B4" w:rsidRDefault="00782245" w:rsidP="00782245">
      <w:pPr>
        <w:spacing w:after="0" w:line="240" w:lineRule="auto"/>
      </w:pPr>
      <w:r w:rsidRPr="009541B4">
        <w:t>3.10.1 Når en brønd identificeres som eksisterende i kørebanens belægning, skal det lokale netværk undersøges for tilstedeværelse af brønde, der er placeret på samme måde.</w:t>
      </w:r>
    </w:p>
    <w:p w14:paraId="2436D368" w14:textId="77777777" w:rsidR="00782245" w:rsidRPr="009541B4" w:rsidRDefault="00782245" w:rsidP="00782245">
      <w:pPr>
        <w:spacing w:after="0" w:line="240" w:lineRule="auto"/>
      </w:pPr>
    </w:p>
    <w:p w14:paraId="66591233" w14:textId="77777777" w:rsidR="00782245" w:rsidRPr="009541B4" w:rsidRDefault="00782245" w:rsidP="00782245">
      <w:pPr>
        <w:spacing w:after="0" w:line="240" w:lineRule="auto"/>
      </w:pPr>
      <w:r w:rsidRPr="009541B4">
        <w:t xml:space="preserve">3.11 Alle oplysninger om dræning skal registreres i overensstemmelse med tilsynsorganisationens datakrav, herunder genjusteringer af brønde, behandlinger af tildækning, rørgennemføring, sidebrønde. </w:t>
      </w:r>
    </w:p>
    <w:p w14:paraId="0B7833BC" w14:textId="77777777" w:rsidR="00782245" w:rsidRPr="009541B4" w:rsidRDefault="00782245" w:rsidP="004A2F6F">
      <w:pPr>
        <w:pageBreakBefore/>
        <w:spacing w:after="0" w:line="240" w:lineRule="auto"/>
        <w:rPr>
          <w:b/>
        </w:rPr>
      </w:pPr>
      <w:r w:rsidRPr="009541B4">
        <w:rPr>
          <w:b/>
        </w:rPr>
        <w:lastRenderedPageBreak/>
        <w:t xml:space="preserve">4. Normative henvisninger </w:t>
      </w:r>
    </w:p>
    <w:p w14:paraId="1D655B03" w14:textId="77777777" w:rsidR="00782245" w:rsidRPr="009541B4" w:rsidRDefault="00782245" w:rsidP="00782245">
      <w:pPr>
        <w:spacing w:after="0" w:line="240" w:lineRule="auto"/>
      </w:pPr>
    </w:p>
    <w:p w14:paraId="54613FE8" w14:textId="77777777" w:rsidR="00782245" w:rsidRPr="009541B4" w:rsidRDefault="00782245" w:rsidP="00782245">
      <w:pPr>
        <w:spacing w:after="0" w:line="240" w:lineRule="auto"/>
      </w:pPr>
      <w:r w:rsidRPr="009541B4">
        <w:t xml:space="preserve">I dette dokument henvises der normativt helt eller delvist til de følgende dokumenter, der er nødvendige for at anvende dette dokument. Ved daterede henvisninger anvendes kun den anførte udgave. Ved udaterede henvisninger anvendes den nyeste udgave af det refererede dokument (herunder eventuelle ændringer). </w:t>
      </w:r>
    </w:p>
    <w:p w14:paraId="31DD7B80" w14:textId="77777777" w:rsidR="00782245" w:rsidRPr="009541B4" w:rsidRDefault="00782245" w:rsidP="00782245">
      <w:pPr>
        <w:spacing w:after="0" w:line="240" w:lineRule="auto"/>
      </w:pPr>
    </w:p>
    <w:p w14:paraId="18D7BDA3" w14:textId="77777777" w:rsidR="00B639D8" w:rsidRPr="009541B4" w:rsidRDefault="00782245" w:rsidP="00782245">
      <w:pPr>
        <w:spacing w:after="0" w:line="240" w:lineRule="auto"/>
      </w:pPr>
      <w:r w:rsidRPr="009541B4">
        <w:t xml:space="preserve">Ref. 1.N BSI. BS EN 752, "Afløbssystemer uden for bygninger - Overordnet planlægning". </w:t>
      </w:r>
    </w:p>
    <w:p w14:paraId="2792CB6A" w14:textId="77777777" w:rsidR="00B639D8" w:rsidRPr="009541B4" w:rsidRDefault="00782245" w:rsidP="00782245">
      <w:pPr>
        <w:spacing w:after="0" w:line="240" w:lineRule="auto"/>
      </w:pPr>
      <w:r w:rsidRPr="009541B4">
        <w:t xml:space="preserve">Ref. 2.N BSI. BS 7903, "Vejledning til valg og anvendelse af nedløbsbrøndrister og brønddæksler til montering på veje". </w:t>
      </w:r>
    </w:p>
    <w:p w14:paraId="45927A00" w14:textId="77777777" w:rsidR="00B639D8" w:rsidRPr="009541B4" w:rsidRDefault="00782245" w:rsidP="00782245">
      <w:pPr>
        <w:spacing w:after="0" w:line="240" w:lineRule="auto"/>
      </w:pPr>
      <w:r w:rsidRPr="009541B4">
        <w:t xml:space="preserve">Ref. 3.N BSI. BS EN 124, "Brønddæksler med karm til kørebane- og gangarealer - Definitioner, klassifikation, generelle principper for konstruktion, ydeevnekrav og prøvningsmetoder". </w:t>
      </w:r>
    </w:p>
    <w:p w14:paraId="1F5F1956" w14:textId="77777777" w:rsidR="00B639D8" w:rsidRPr="009541B4" w:rsidRDefault="00782245" w:rsidP="00782245">
      <w:pPr>
        <w:spacing w:after="0" w:line="240" w:lineRule="auto"/>
      </w:pPr>
      <w:r w:rsidRPr="009541B4">
        <w:t xml:space="preserve">Ref. 4.N Det engelske vejagentur (Highways England). GD 101, "Introduktion til konstruktionshåndbogen for veje og broer". </w:t>
      </w:r>
    </w:p>
    <w:p w14:paraId="1E5BA8B9" w14:textId="77777777" w:rsidR="00B639D8" w:rsidRPr="009541B4" w:rsidRDefault="00782245" w:rsidP="00782245">
      <w:pPr>
        <w:spacing w:after="0" w:line="240" w:lineRule="auto"/>
      </w:pPr>
      <w:r w:rsidRPr="009541B4">
        <w:t xml:space="preserve">Ref. 5.N Det engelske vejagentur (Highways England). Samling 500 i SHW "Håndbog i kontraktdokumenter for vejarbejder, bind 1, specifikationer for vejarbejder. Samling 500 Drænings- og installationskanaler". </w:t>
      </w:r>
    </w:p>
    <w:p w14:paraId="3D6488B0" w14:textId="77777777" w:rsidR="00B639D8" w:rsidRPr="009541B4" w:rsidRDefault="00782245" w:rsidP="00782245">
      <w:pPr>
        <w:spacing w:after="0" w:line="240" w:lineRule="auto"/>
      </w:pPr>
      <w:r w:rsidRPr="009541B4">
        <w:t xml:space="preserve">Ref. 6.N Det engelske vejagentur (Highways England). Samling 900 i SHW "Håndbog i kontraktdokumenter for vejarbejder. Bind 1 Specifikationer for vejarbejder. Samling 900 Vejbelægninger - Bituminøse bindemidler". </w:t>
      </w:r>
    </w:p>
    <w:p w14:paraId="54DCACB7" w14:textId="77777777" w:rsidR="00B639D8" w:rsidRPr="009541B4" w:rsidRDefault="00782245" w:rsidP="00782245">
      <w:pPr>
        <w:spacing w:after="0" w:line="240" w:lineRule="auto"/>
      </w:pPr>
      <w:r w:rsidRPr="009541B4">
        <w:t xml:space="preserve">Ref. 7.N Det engelske vejagentur (Highways England). "Vejledende bemærkninger til specifikationen for vejarbejder (MCHW2) knyttet til HD 28". </w:t>
      </w:r>
    </w:p>
    <w:p w14:paraId="30DACE16" w14:textId="77777777" w:rsidR="00B639D8" w:rsidRPr="009541B4" w:rsidRDefault="00782245" w:rsidP="00782245">
      <w:pPr>
        <w:spacing w:after="0" w:line="240" w:lineRule="auto"/>
      </w:pPr>
      <w:r w:rsidRPr="009541B4">
        <w:t xml:space="preserve">Ref. 8.N Den britiske standardiseringsmyndighed. BS 7263: Del 1, "Præfabrikerede betonfliser, kantsten, kanaler, kanter og kvadranter". </w:t>
      </w:r>
    </w:p>
    <w:p w14:paraId="5520E128" w14:textId="77777777" w:rsidR="00B639D8" w:rsidRPr="009541B4" w:rsidRDefault="00782245" w:rsidP="00782245">
      <w:pPr>
        <w:spacing w:after="0" w:line="240" w:lineRule="auto"/>
      </w:pPr>
      <w:r w:rsidRPr="009541B4">
        <w:t xml:space="preserve">Ref. 9.N BSI. BS EN 13036-4, "Vej- og flyvepladsbelægning - Overfladekarakteristik - Prøvningsmetoder - Del 4 - Metode til måling af en belægnings slip- og friktionsmodstand: Pendulprøvning", 2011. </w:t>
      </w:r>
    </w:p>
    <w:p w14:paraId="696A9A17" w14:textId="77777777" w:rsidR="00B639D8" w:rsidRPr="009541B4" w:rsidRDefault="00782245" w:rsidP="00782245">
      <w:pPr>
        <w:spacing w:after="0" w:line="240" w:lineRule="auto"/>
      </w:pPr>
      <w:r w:rsidRPr="009541B4">
        <w:t xml:space="preserve">Ref. 10.N BSI. BS EN ISO 1461, "Specifikationer for belægninger på emner af jern og stål påført ved varmforzinkning". </w:t>
      </w:r>
    </w:p>
    <w:p w14:paraId="39A64709" w14:textId="77777777" w:rsidR="00782245" w:rsidRPr="009541B4" w:rsidRDefault="00782245" w:rsidP="00782245">
      <w:pPr>
        <w:spacing w:after="0" w:line="240" w:lineRule="auto"/>
        <w:rPr>
          <w:b/>
          <w:bCs/>
        </w:rPr>
      </w:pPr>
      <w:r w:rsidRPr="009541B4">
        <w:t xml:space="preserve">Ref. 11.N BSI. BS 9124, "Specifikationer for stål- og aluminiumsadgangsdækselssystemer med en 1 m fri åbning". </w:t>
      </w:r>
    </w:p>
    <w:p w14:paraId="31767910" w14:textId="77777777" w:rsidR="00782245" w:rsidRPr="009541B4" w:rsidRDefault="00782245" w:rsidP="004A2F6F">
      <w:pPr>
        <w:pageBreakBefore/>
        <w:spacing w:after="0" w:line="240" w:lineRule="auto"/>
        <w:rPr>
          <w:b/>
        </w:rPr>
      </w:pPr>
      <w:r w:rsidRPr="009541B4">
        <w:rPr>
          <w:b/>
        </w:rPr>
        <w:lastRenderedPageBreak/>
        <w:t xml:space="preserve">5. Informative henvisninger </w:t>
      </w:r>
    </w:p>
    <w:p w14:paraId="290F1855" w14:textId="77777777" w:rsidR="00782245" w:rsidRPr="009541B4" w:rsidRDefault="00782245" w:rsidP="00782245">
      <w:pPr>
        <w:spacing w:after="0" w:line="240" w:lineRule="auto"/>
      </w:pPr>
    </w:p>
    <w:p w14:paraId="43252D3A" w14:textId="77777777" w:rsidR="00782245" w:rsidRPr="009541B4" w:rsidRDefault="00782245" w:rsidP="00782245">
      <w:pPr>
        <w:spacing w:after="0" w:line="240" w:lineRule="auto"/>
      </w:pPr>
      <w:r w:rsidRPr="009541B4">
        <w:t xml:space="preserve">I dette dokument henvises der informativt til de følgende dokumenter, der indeholder yderligere oplysninger. </w:t>
      </w:r>
    </w:p>
    <w:p w14:paraId="0444D454" w14:textId="77777777" w:rsidR="00782245" w:rsidRPr="009541B4" w:rsidRDefault="00782245" w:rsidP="00782245">
      <w:pPr>
        <w:spacing w:after="0" w:line="240" w:lineRule="auto"/>
      </w:pPr>
    </w:p>
    <w:p w14:paraId="5F924E37" w14:textId="77777777" w:rsidR="00CA41B2" w:rsidRPr="009541B4" w:rsidRDefault="00782245" w:rsidP="00782245">
      <w:pPr>
        <w:spacing w:after="0" w:line="240" w:lineRule="auto"/>
      </w:pPr>
      <w:r w:rsidRPr="009541B4">
        <w:t xml:space="preserve">Ref. 1.I WRc. UC12974, "Sammenligning af prøvningsmetoder til skridsikkerhed for brønddæksler". </w:t>
      </w:r>
    </w:p>
    <w:p w14:paraId="0ACF7A90" w14:textId="77777777" w:rsidR="00CA41B2" w:rsidRPr="009541B4" w:rsidRDefault="00782245" w:rsidP="00782245">
      <w:pPr>
        <w:spacing w:after="0" w:line="240" w:lineRule="auto"/>
      </w:pPr>
      <w:r w:rsidRPr="009541B4">
        <w:t xml:space="preserve">Ref. 2.I BSI. DD ENV 12633, "Metode til bestemmelse af ikke-polerings- og poleringsglide-/skridsikkerhedsværdien". </w:t>
      </w:r>
    </w:p>
    <w:p w14:paraId="549D8CF9" w14:textId="77777777" w:rsidR="00CA41B2" w:rsidRPr="009541B4" w:rsidRDefault="00782245" w:rsidP="00782245">
      <w:pPr>
        <w:spacing w:after="0" w:line="240" w:lineRule="auto"/>
      </w:pPr>
      <w:r w:rsidRPr="009541B4">
        <w:t xml:space="preserve">Ref. 3.I RSTA. "Adfærdskodeks for installation og istandsættelse af systemer bestående af jernarbejde fra RSTA og ADEPT". </w:t>
      </w:r>
    </w:p>
    <w:p w14:paraId="3B36222C" w14:textId="77777777" w:rsidR="00782245" w:rsidRPr="009541B4" w:rsidRDefault="00782245" w:rsidP="00782245">
      <w:pPr>
        <w:spacing w:after="0" w:line="240" w:lineRule="auto"/>
        <w:rPr>
          <w:b/>
          <w:bCs/>
        </w:rPr>
      </w:pPr>
      <w:r w:rsidRPr="009541B4">
        <w:t xml:space="preserve">Ref. 4.I Den amerikanske forening for prøvning af materialer (American Society for Testing Materials). ASTM E1884, "Standardspecifikation for et friktionstestdæk med glat mønster i størrelse 10x4-5", 2012 </w:t>
      </w:r>
    </w:p>
    <w:p w14:paraId="6530FC02" w14:textId="77777777" w:rsidR="00782245" w:rsidRPr="009541B4" w:rsidRDefault="00782245" w:rsidP="004A2F6F">
      <w:pPr>
        <w:pageBreakBefore/>
        <w:spacing w:after="0" w:line="240" w:lineRule="auto"/>
      </w:pPr>
      <w:r w:rsidRPr="009541B4">
        <w:rPr>
          <w:b/>
        </w:rPr>
        <w:lastRenderedPageBreak/>
        <w:t xml:space="preserve">Bilag A. WRc-skridprøvning </w:t>
      </w:r>
    </w:p>
    <w:p w14:paraId="2340D290" w14:textId="77777777" w:rsidR="00782245" w:rsidRPr="009541B4" w:rsidRDefault="00782245" w:rsidP="00782245">
      <w:pPr>
        <w:spacing w:after="0" w:line="240" w:lineRule="auto"/>
      </w:pPr>
    </w:p>
    <w:p w14:paraId="08DA9F21" w14:textId="77777777" w:rsidR="00782245" w:rsidRPr="009541B4" w:rsidRDefault="00782245" w:rsidP="00782245">
      <w:pPr>
        <w:spacing w:after="0" w:line="240" w:lineRule="auto"/>
      </w:pPr>
      <w:r w:rsidRPr="009541B4">
        <w:t xml:space="preserve">Prøvningsmetode </w:t>
      </w:r>
    </w:p>
    <w:p w14:paraId="46176D09" w14:textId="77777777" w:rsidR="00782245" w:rsidRPr="009541B4" w:rsidRDefault="00782245" w:rsidP="00782245">
      <w:pPr>
        <w:spacing w:after="0" w:line="240" w:lineRule="auto"/>
      </w:pPr>
    </w:p>
    <w:p w14:paraId="0BBEC704" w14:textId="77777777" w:rsidR="00782245" w:rsidRPr="009541B4" w:rsidRDefault="00782245" w:rsidP="00782245">
      <w:pPr>
        <w:spacing w:after="0" w:line="240" w:lineRule="auto"/>
      </w:pPr>
      <w:r w:rsidRPr="009541B4">
        <w:t xml:space="preserve">Belægningsmaterialers skridsikkerhed måles ved hjælp af pendulprøvningen i overensstemmelse med bilag B i DD ENV 12633 [ref. 2.I]. Dette er uhensigtsmæssigt for at kunne foretage en passende vurdering af skridsikkerheden for profilerede overflader som dem, der findes på brøndristdæksler. </w:t>
      </w:r>
    </w:p>
    <w:p w14:paraId="30E5A8A4" w14:textId="77777777" w:rsidR="00782245" w:rsidRPr="009541B4" w:rsidRDefault="00782245" w:rsidP="00782245">
      <w:pPr>
        <w:spacing w:after="0" w:line="240" w:lineRule="auto"/>
      </w:pPr>
    </w:p>
    <w:p w14:paraId="75835A4A" w14:textId="77777777" w:rsidR="00782245" w:rsidRPr="009541B4" w:rsidRDefault="00782245" w:rsidP="00782245">
      <w:pPr>
        <w:spacing w:after="0" w:line="240" w:lineRule="auto"/>
      </w:pPr>
      <w:r w:rsidRPr="009541B4">
        <w:t xml:space="preserve">WRc fik i 2016 til opgave at udarbejde en mere hensigtsmæssig prøvningsmetode til disse hævede overfladeprofiler og udviklede hjulblokeringsprøvningen, der er beskrevet i deres endelige rapport UC12974 [ref. 1.I] af februar 2018, og som er sammenfattet nedenfor. </w:t>
      </w:r>
    </w:p>
    <w:p w14:paraId="4B2BCA5C" w14:textId="77777777" w:rsidR="00782245" w:rsidRPr="009541B4" w:rsidRDefault="00782245" w:rsidP="00782245">
      <w:pPr>
        <w:spacing w:after="0" w:line="240" w:lineRule="auto"/>
      </w:pPr>
    </w:p>
    <w:p w14:paraId="69FF0077" w14:textId="77777777" w:rsidR="00782245" w:rsidRPr="009541B4" w:rsidRDefault="00782245" w:rsidP="00782245">
      <w:pPr>
        <w:spacing w:after="0" w:line="240" w:lineRule="auto"/>
      </w:pPr>
      <w:r w:rsidRPr="009541B4">
        <w:t xml:space="preserve">Prøvningen foretages ved hjælp af et apparatur, der består af en bærende ramme med en top til at holde prøveemnet. </w:t>
      </w:r>
    </w:p>
    <w:p w14:paraId="76C1B549" w14:textId="77777777" w:rsidR="00782245" w:rsidRPr="009541B4" w:rsidRDefault="00782245" w:rsidP="00782245">
      <w:pPr>
        <w:spacing w:after="0" w:line="240" w:lineRule="auto"/>
      </w:pPr>
    </w:p>
    <w:p w14:paraId="0054AC7B" w14:textId="77777777" w:rsidR="00782245" w:rsidRPr="009541B4" w:rsidRDefault="00782245" w:rsidP="00782245">
      <w:pPr>
        <w:spacing w:after="0" w:line="240" w:lineRule="auto"/>
      </w:pPr>
      <w:r w:rsidRPr="009541B4">
        <w:t xml:space="preserve">Et fast hjul med et bestemt dæk med glat mønster ASTM E1884 [ref. 4.I], der pustes op til 40 psi, monteres i en frit bevægelig ramme. Dækket anbringes på prøveemnet, og hjulet påføres en vægt på 70 kg. Derefter trækkes dækket henover emnets overflade ved hjælp af et håndsving. Forbindelsen mellem håndtaget og hjulet indeholder en belastningscelle, der måler den maksimale kraft (i kN), som vises på en kraftmåler. </w:t>
      </w:r>
    </w:p>
    <w:p w14:paraId="4B69A102" w14:textId="77777777" w:rsidR="00782245" w:rsidRPr="009541B4" w:rsidRDefault="00782245" w:rsidP="00782245">
      <w:pPr>
        <w:spacing w:after="0" w:line="240" w:lineRule="auto"/>
      </w:pPr>
    </w:p>
    <w:p w14:paraId="2E5297A8" w14:textId="77777777" w:rsidR="00782245" w:rsidRPr="009541B4" w:rsidRDefault="00782245" w:rsidP="00782245">
      <w:pPr>
        <w:spacing w:after="0" w:line="240" w:lineRule="auto"/>
      </w:pPr>
      <w:r w:rsidRPr="009541B4">
        <w:t xml:space="preserve">Prøveemnet skal fugtes grundigt, før hver prøvning udføres. </w:t>
      </w:r>
    </w:p>
    <w:p w14:paraId="3190C64C" w14:textId="77777777" w:rsidR="00782245" w:rsidRPr="009541B4" w:rsidRDefault="00782245" w:rsidP="00782245">
      <w:pPr>
        <w:spacing w:after="0" w:line="240" w:lineRule="auto"/>
      </w:pPr>
    </w:p>
    <w:p w14:paraId="1A142947" w14:textId="77777777" w:rsidR="00782245" w:rsidRPr="009541B4" w:rsidRDefault="00782245" w:rsidP="00782245">
      <w:pPr>
        <w:spacing w:after="0" w:line="240" w:lineRule="auto"/>
      </w:pPr>
      <w:r w:rsidRPr="009541B4">
        <w:t xml:space="preserve">En række materialer og brøndriste gennemgik skridsikkerhedsprøvninger ved hjælp af både pendulprøvningen og prøvningen med fast hjul. </w:t>
      </w:r>
    </w:p>
    <w:p w14:paraId="12805034" w14:textId="77777777" w:rsidR="00782245" w:rsidRPr="009541B4" w:rsidRDefault="00782245" w:rsidP="00782245">
      <w:pPr>
        <w:spacing w:after="0" w:line="240" w:lineRule="auto"/>
      </w:pPr>
    </w:p>
    <w:p w14:paraId="5F919256" w14:textId="77777777" w:rsidR="00782245" w:rsidRPr="009541B4" w:rsidRDefault="00782245" w:rsidP="00782245">
      <w:pPr>
        <w:spacing w:after="0" w:line="240" w:lineRule="auto"/>
      </w:pPr>
      <w:r w:rsidRPr="009541B4">
        <w:t xml:space="preserve">De opnåede værdier ved hver metode blev efterfølgende sammenlignet for at opstille en formel, der vil gøre det muligt at foretage en direkte sammenligning. </w:t>
      </w:r>
    </w:p>
    <w:p w14:paraId="6EA7D6F7" w14:textId="77777777" w:rsidR="00782245" w:rsidRPr="009541B4" w:rsidRDefault="00782245" w:rsidP="00782245">
      <w:pPr>
        <w:spacing w:after="0" w:line="240" w:lineRule="auto"/>
      </w:pPr>
    </w:p>
    <w:p w14:paraId="37EEA6E2" w14:textId="77777777" w:rsidR="00782245" w:rsidRPr="009541B4" w:rsidRDefault="00782245" w:rsidP="00782245">
      <w:pPr>
        <w:spacing w:after="0" w:line="240" w:lineRule="auto"/>
      </w:pPr>
      <w:r w:rsidRPr="009541B4">
        <w:t xml:space="preserve">Den komparative formel lyder: </w:t>
      </w:r>
      <w:r w:rsidRPr="009541B4">
        <w:rPr>
          <w:i/>
        </w:rPr>
        <w:t xml:space="preserve">y </w:t>
      </w:r>
      <w:r w:rsidRPr="009541B4">
        <w:t>= 2 + 70</w:t>
      </w:r>
      <w:r w:rsidRPr="009541B4">
        <w:rPr>
          <w:i/>
        </w:rPr>
        <w:t xml:space="preserve">x, </w:t>
      </w:r>
      <w:r w:rsidRPr="009541B4">
        <w:t xml:space="preserve">hvor x er den maksimale skridkraft for hjulet (i kN), og y er poleringsskridssikkerhedsværdien målt ved hjælp af pendulprøvningen. </w:t>
      </w:r>
    </w:p>
    <w:p w14:paraId="2570B805" w14:textId="77777777" w:rsidR="00782245" w:rsidRPr="009541B4" w:rsidRDefault="00782245" w:rsidP="004A2F6F">
      <w:pPr>
        <w:pageBreakBefore/>
        <w:spacing w:after="0" w:line="240" w:lineRule="auto"/>
        <w:rPr>
          <w:b/>
          <w:bCs/>
        </w:rPr>
      </w:pPr>
      <w:r w:rsidRPr="009541B4">
        <w:rPr>
          <w:b/>
        </w:rPr>
        <w:lastRenderedPageBreak/>
        <w:t xml:space="preserve">Bilag B. Beslutningstræ </w:t>
      </w:r>
    </w:p>
    <w:p w14:paraId="705058C7" w14:textId="77777777" w:rsidR="00782245" w:rsidRPr="009541B4" w:rsidRDefault="00782245" w:rsidP="00782245">
      <w:pPr>
        <w:spacing w:after="0" w:line="240" w:lineRule="auto"/>
        <w:rPr>
          <w:b/>
          <w:bCs/>
        </w:rPr>
      </w:pPr>
    </w:p>
    <w:p w14:paraId="556AB6A3" w14:textId="77777777" w:rsidR="00782245" w:rsidRPr="009541B4" w:rsidRDefault="00782245" w:rsidP="00782245">
      <w:pPr>
        <w:spacing w:after="0" w:line="240" w:lineRule="auto"/>
      </w:pPr>
      <w:r w:rsidRPr="009541B4">
        <w:rPr>
          <w:b/>
        </w:rPr>
        <w:t xml:space="preserve">Figur B.1 Beslutningstræ </w:t>
      </w:r>
    </w:p>
    <w:p w14:paraId="79ED7E3A" w14:textId="77777777" w:rsidR="00782245" w:rsidRPr="009541B4" w:rsidRDefault="00B639D8" w:rsidP="00782245">
      <w:pPr>
        <w:spacing w:after="0" w:line="240" w:lineRule="auto"/>
      </w:pPr>
      <w:r w:rsidRPr="009541B4">
        <w:rPr>
          <w:noProof/>
          <w:lang w:val="en-US" w:eastAsia="en-US" w:bidi="ar-SA"/>
        </w:rPr>
        <w:drawing>
          <wp:inline distT="0" distB="0" distL="0" distR="0" wp14:anchorId="36BFF482" wp14:editId="7D13FFF5">
            <wp:extent cx="5063319" cy="6884454"/>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8389" t="18728" r="31698" b="6182"/>
                    <a:stretch/>
                  </pic:blipFill>
                  <pic:spPr bwMode="auto">
                    <a:xfrm>
                      <a:off x="0" y="0"/>
                      <a:ext cx="5084840" cy="6913715"/>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4508"/>
        <w:gridCol w:w="4508"/>
      </w:tblGrid>
      <w:tr w:rsidR="00433D1D" w:rsidRPr="009541B4" w14:paraId="413F23F9" w14:textId="77777777" w:rsidTr="004A2F6F">
        <w:tc>
          <w:tcPr>
            <w:tcW w:w="4508" w:type="dxa"/>
          </w:tcPr>
          <w:p w14:paraId="4F36D69F" w14:textId="0BC9C381" w:rsidR="00433D1D" w:rsidRPr="009541B4" w:rsidRDefault="00433D1D" w:rsidP="00433D1D">
            <w:r w:rsidRPr="009541B4">
              <w:t>Start (see Note a)</w:t>
            </w:r>
          </w:p>
        </w:tc>
        <w:tc>
          <w:tcPr>
            <w:tcW w:w="4508" w:type="dxa"/>
          </w:tcPr>
          <w:p w14:paraId="05D46BFB" w14:textId="76AF2DF1" w:rsidR="00433D1D" w:rsidRPr="009541B4" w:rsidRDefault="00433D1D" w:rsidP="00433D1D">
            <w:r w:rsidRPr="009541B4">
              <w:t>Start (se bemærkning a)</w:t>
            </w:r>
          </w:p>
        </w:tc>
      </w:tr>
      <w:tr w:rsidR="00433D1D" w:rsidRPr="009541B4" w14:paraId="2B6F5245" w14:textId="77777777" w:rsidTr="004A2F6F">
        <w:tc>
          <w:tcPr>
            <w:tcW w:w="4508" w:type="dxa"/>
          </w:tcPr>
          <w:p w14:paraId="2E53CC3E" w14:textId="565DD7FF" w:rsidR="00433D1D" w:rsidRPr="009541B4" w:rsidRDefault="00433D1D" w:rsidP="00433D1D">
            <w:r w:rsidRPr="009541B4">
              <w:t>Will the existing chamber be located in carriageway pavement?</w:t>
            </w:r>
          </w:p>
        </w:tc>
        <w:tc>
          <w:tcPr>
            <w:tcW w:w="4508" w:type="dxa"/>
          </w:tcPr>
          <w:p w14:paraId="5FCF369F" w14:textId="21926EB6" w:rsidR="00433D1D" w:rsidRPr="009541B4" w:rsidRDefault="00433D1D" w:rsidP="00433D1D">
            <w:r w:rsidRPr="009541B4">
              <w:t>Vil den eksisterende brønd være placeret i kørebanens belægning?</w:t>
            </w:r>
          </w:p>
        </w:tc>
      </w:tr>
      <w:tr w:rsidR="00433D1D" w:rsidRPr="009541B4" w14:paraId="4FDFE7A7" w14:textId="77777777" w:rsidTr="004A2F6F">
        <w:tc>
          <w:tcPr>
            <w:tcW w:w="4508" w:type="dxa"/>
          </w:tcPr>
          <w:p w14:paraId="68B3F91B" w14:textId="69342AF3" w:rsidR="00433D1D" w:rsidRPr="009541B4" w:rsidRDefault="00433D1D" w:rsidP="00433D1D">
            <w:r w:rsidRPr="009541B4">
              <w:t>Yes</w:t>
            </w:r>
          </w:p>
        </w:tc>
        <w:tc>
          <w:tcPr>
            <w:tcW w:w="4508" w:type="dxa"/>
          </w:tcPr>
          <w:p w14:paraId="5B686B0E" w14:textId="255CD521" w:rsidR="00433D1D" w:rsidRPr="009541B4" w:rsidRDefault="00433D1D" w:rsidP="00433D1D">
            <w:r w:rsidRPr="009541B4">
              <w:t>Ja</w:t>
            </w:r>
          </w:p>
        </w:tc>
      </w:tr>
      <w:tr w:rsidR="00433D1D" w:rsidRPr="009541B4" w14:paraId="20575809" w14:textId="77777777" w:rsidTr="004A2F6F">
        <w:tc>
          <w:tcPr>
            <w:tcW w:w="4508" w:type="dxa"/>
          </w:tcPr>
          <w:p w14:paraId="5BC6DD43" w14:textId="116099E7" w:rsidR="00433D1D" w:rsidRPr="009541B4" w:rsidRDefault="00433D1D" w:rsidP="00433D1D">
            <w:r w:rsidRPr="009541B4">
              <w:t>No</w:t>
            </w:r>
          </w:p>
        </w:tc>
        <w:tc>
          <w:tcPr>
            <w:tcW w:w="4508" w:type="dxa"/>
          </w:tcPr>
          <w:p w14:paraId="77234D3F" w14:textId="1623889A" w:rsidR="00433D1D" w:rsidRPr="009541B4" w:rsidRDefault="00433D1D" w:rsidP="00433D1D">
            <w:r w:rsidRPr="009541B4">
              <w:t>Nej</w:t>
            </w:r>
          </w:p>
        </w:tc>
      </w:tr>
      <w:tr w:rsidR="00433D1D" w:rsidRPr="009541B4" w14:paraId="096E98F8" w14:textId="77777777" w:rsidTr="004A2F6F">
        <w:tc>
          <w:tcPr>
            <w:tcW w:w="4508" w:type="dxa"/>
          </w:tcPr>
          <w:p w14:paraId="51D90558" w14:textId="41FCDC6E" w:rsidR="00433D1D" w:rsidRPr="009541B4" w:rsidRDefault="00433D1D" w:rsidP="00433D1D">
            <w:r w:rsidRPr="009541B4">
              <w:t>Is it a simple chamber (see Note b)?</w:t>
            </w:r>
          </w:p>
        </w:tc>
        <w:tc>
          <w:tcPr>
            <w:tcW w:w="4508" w:type="dxa"/>
          </w:tcPr>
          <w:p w14:paraId="0DAEE407" w14:textId="0C16B865" w:rsidR="00433D1D" w:rsidRPr="009541B4" w:rsidRDefault="00433D1D" w:rsidP="00433D1D">
            <w:r w:rsidRPr="009541B4">
              <w:t>Er der tale om en simpel brønd (se bemærkning b)?</w:t>
            </w:r>
          </w:p>
        </w:tc>
      </w:tr>
      <w:tr w:rsidR="00433D1D" w:rsidRPr="009541B4" w14:paraId="7EC5B527" w14:textId="77777777" w:rsidTr="004A2F6F">
        <w:tc>
          <w:tcPr>
            <w:tcW w:w="4508" w:type="dxa"/>
          </w:tcPr>
          <w:p w14:paraId="72EF0CF3" w14:textId="1CA13391" w:rsidR="00433D1D" w:rsidRPr="009541B4" w:rsidRDefault="00433D1D" w:rsidP="00433D1D">
            <w:r w:rsidRPr="009541B4">
              <w:t>Can chamber be relocated in verge?</w:t>
            </w:r>
          </w:p>
        </w:tc>
        <w:tc>
          <w:tcPr>
            <w:tcW w:w="4508" w:type="dxa"/>
          </w:tcPr>
          <w:p w14:paraId="57D0C295" w14:textId="3C89EBE3" w:rsidR="00433D1D" w:rsidRPr="009541B4" w:rsidRDefault="00433D1D" w:rsidP="00433D1D">
            <w:r w:rsidRPr="009541B4">
              <w:t>Kan brønden omplaceres i rabatten?</w:t>
            </w:r>
          </w:p>
        </w:tc>
      </w:tr>
      <w:tr w:rsidR="00433D1D" w:rsidRPr="009541B4" w14:paraId="112826E1" w14:textId="77777777" w:rsidTr="004A2F6F">
        <w:tc>
          <w:tcPr>
            <w:tcW w:w="4508" w:type="dxa"/>
          </w:tcPr>
          <w:p w14:paraId="01C39002" w14:textId="6F7B80B0" w:rsidR="00433D1D" w:rsidRPr="009541B4" w:rsidRDefault="00433D1D" w:rsidP="00433D1D">
            <w:r w:rsidRPr="009541B4">
              <w:lastRenderedPageBreak/>
              <w:t>Can a side chamber be provided in verge to give maintenance access?</w:t>
            </w:r>
          </w:p>
        </w:tc>
        <w:tc>
          <w:tcPr>
            <w:tcW w:w="4508" w:type="dxa"/>
          </w:tcPr>
          <w:p w14:paraId="46785380" w14:textId="6E41E9AB" w:rsidR="00433D1D" w:rsidRPr="009541B4" w:rsidRDefault="00433D1D" w:rsidP="00433D1D">
            <w:r w:rsidRPr="009541B4">
              <w:t>Kan der tilvejebringes en sidebrønd i rabatten for at give adgang til vedligeholdelse?</w:t>
            </w:r>
          </w:p>
        </w:tc>
      </w:tr>
      <w:tr w:rsidR="00433D1D" w:rsidRPr="009541B4" w14:paraId="7368B5D1" w14:textId="77777777" w:rsidTr="004A2F6F">
        <w:tc>
          <w:tcPr>
            <w:tcW w:w="4508" w:type="dxa"/>
          </w:tcPr>
          <w:p w14:paraId="7004CB75" w14:textId="77777777" w:rsidR="00433D1D" w:rsidRPr="009541B4" w:rsidRDefault="00433D1D" w:rsidP="00433D1D">
            <w:r w:rsidRPr="009541B4">
              <w:t>Is maintenance access essential?</w:t>
            </w:r>
          </w:p>
          <w:p w14:paraId="4C6833E5" w14:textId="02FE3A86" w:rsidR="00433D1D" w:rsidRPr="009541B4" w:rsidRDefault="00433D1D" w:rsidP="00433D1D">
            <w:r w:rsidRPr="009541B4">
              <w:t>Consider connections, pipe diameters, pipe direction and consult OO</w:t>
            </w:r>
          </w:p>
        </w:tc>
        <w:tc>
          <w:tcPr>
            <w:tcW w:w="4508" w:type="dxa"/>
          </w:tcPr>
          <w:p w14:paraId="37E67E91" w14:textId="77777777" w:rsidR="00433D1D" w:rsidRPr="009541B4" w:rsidRDefault="00433D1D" w:rsidP="00433D1D">
            <w:r w:rsidRPr="009541B4">
              <w:t>Er adgang til vedligeholdelse vigtig?</w:t>
            </w:r>
          </w:p>
          <w:p w14:paraId="549BADD5" w14:textId="353E73A0" w:rsidR="00433D1D" w:rsidRPr="009541B4" w:rsidRDefault="00433D1D" w:rsidP="00433D1D">
            <w:r w:rsidRPr="009541B4">
              <w:t>Overvej forbindelser, rørdiametre, rørretning, og konsulter OO</w:t>
            </w:r>
          </w:p>
        </w:tc>
      </w:tr>
      <w:tr w:rsidR="00433D1D" w:rsidRPr="009541B4" w14:paraId="7EAE5616" w14:textId="77777777" w:rsidTr="004A2F6F">
        <w:tc>
          <w:tcPr>
            <w:tcW w:w="4508" w:type="dxa"/>
          </w:tcPr>
          <w:p w14:paraId="396825B6" w14:textId="6E17D342" w:rsidR="00433D1D" w:rsidRPr="009541B4" w:rsidRDefault="00433D1D" w:rsidP="00433D1D">
            <w:r w:rsidRPr="009541B4">
              <w:t>Can chamber slab and access be rotated to move access cover from running lane and into hard strip?</w:t>
            </w:r>
          </w:p>
        </w:tc>
        <w:tc>
          <w:tcPr>
            <w:tcW w:w="4508" w:type="dxa"/>
          </w:tcPr>
          <w:p w14:paraId="6B7B9274" w14:textId="33ADB1AA" w:rsidR="00433D1D" w:rsidRPr="009541B4" w:rsidRDefault="00433D1D" w:rsidP="00433D1D">
            <w:r w:rsidRPr="009541B4">
              <w:t>Kan brøndelementet og -adgangen drejes for at flytte adgangsdækslet fra kørebanen og ind i kantbanen?</w:t>
            </w:r>
          </w:p>
        </w:tc>
      </w:tr>
      <w:tr w:rsidR="00433D1D" w:rsidRPr="009541B4" w14:paraId="4DAFF206" w14:textId="77777777" w:rsidTr="004A2F6F">
        <w:tc>
          <w:tcPr>
            <w:tcW w:w="4508" w:type="dxa"/>
          </w:tcPr>
          <w:p w14:paraId="0A059CA0" w14:textId="23108E1B" w:rsidR="00433D1D" w:rsidRPr="009541B4" w:rsidRDefault="00433D1D" w:rsidP="00433D1D">
            <w:r w:rsidRPr="009541B4">
              <w:t>Can chamber slab and access be rotated to move access cover to centre of the running lane? (see Note e)</w:t>
            </w:r>
          </w:p>
        </w:tc>
        <w:tc>
          <w:tcPr>
            <w:tcW w:w="4508" w:type="dxa"/>
          </w:tcPr>
          <w:p w14:paraId="14564C0B" w14:textId="69D5C232" w:rsidR="00433D1D" w:rsidRPr="009541B4" w:rsidRDefault="00433D1D" w:rsidP="00433D1D">
            <w:r w:rsidRPr="009541B4">
              <w:t>Kan brøndelementet og -adgangen drejes for at flytte adgangsdækslet til midten af kørebanen? (Se bemærkning e)</w:t>
            </w:r>
          </w:p>
        </w:tc>
      </w:tr>
      <w:tr w:rsidR="00433D1D" w:rsidRPr="009541B4" w14:paraId="0E556B32" w14:textId="77777777" w:rsidTr="004A2F6F">
        <w:tc>
          <w:tcPr>
            <w:tcW w:w="4508" w:type="dxa"/>
          </w:tcPr>
          <w:p w14:paraId="4D28676B" w14:textId="77777777" w:rsidR="00433D1D" w:rsidRPr="009541B4" w:rsidRDefault="00433D1D" w:rsidP="00433D1D">
            <w:r w:rsidRPr="009541B4">
              <w:t>In conjunction with OO reconsider decisions and economics to determine (see Note d) alternative solutions.</w:t>
            </w:r>
          </w:p>
          <w:p w14:paraId="16CD485C" w14:textId="221443E6" w:rsidR="00433D1D" w:rsidRPr="009541B4" w:rsidRDefault="00433D1D" w:rsidP="00433D1D">
            <w:r w:rsidRPr="009541B4">
              <w:t>Note access covers in the wheel track zone are not permitted</w:t>
            </w:r>
          </w:p>
        </w:tc>
        <w:tc>
          <w:tcPr>
            <w:tcW w:w="4508" w:type="dxa"/>
          </w:tcPr>
          <w:p w14:paraId="52EFB4F4" w14:textId="77777777" w:rsidR="00433D1D" w:rsidRPr="009541B4" w:rsidRDefault="00433D1D" w:rsidP="00433D1D">
            <w:r w:rsidRPr="009541B4">
              <w:t>Genovervej i forbindelse med OO beslutninger og økonomi for at klarlægge (se bemærkning d) alternative løsninger.</w:t>
            </w:r>
          </w:p>
          <w:p w14:paraId="5C5D9CCE" w14:textId="50FDD60C" w:rsidR="00433D1D" w:rsidRPr="009541B4" w:rsidRDefault="00433D1D" w:rsidP="00433D1D">
            <w:r w:rsidRPr="009541B4">
              <w:t>Bemærk, at adgangsdæksler i hjulsporszonen ikke er tilladt</w:t>
            </w:r>
          </w:p>
        </w:tc>
      </w:tr>
      <w:tr w:rsidR="00433D1D" w:rsidRPr="009541B4" w14:paraId="3D59414D" w14:textId="77777777" w:rsidTr="004A2F6F">
        <w:tc>
          <w:tcPr>
            <w:tcW w:w="4508" w:type="dxa"/>
          </w:tcPr>
          <w:p w14:paraId="3A3C0628" w14:textId="7E7D81BA" w:rsidR="00433D1D" w:rsidRPr="009541B4" w:rsidRDefault="00433D1D" w:rsidP="00433D1D">
            <w:r w:rsidRPr="009541B4">
              <w:t>Remove chamber and pipe through</w:t>
            </w:r>
          </w:p>
        </w:tc>
        <w:tc>
          <w:tcPr>
            <w:tcW w:w="4508" w:type="dxa"/>
          </w:tcPr>
          <w:p w14:paraId="2BC4F0DE" w14:textId="3AE30FB5" w:rsidR="00433D1D" w:rsidRPr="009541B4" w:rsidRDefault="00433D1D" w:rsidP="00433D1D">
            <w:r w:rsidRPr="009541B4">
              <w:t>Fjern brønd og rørgennemføring</w:t>
            </w:r>
          </w:p>
        </w:tc>
      </w:tr>
      <w:tr w:rsidR="00433D1D" w:rsidRPr="009541B4" w14:paraId="5F99DB8D" w14:textId="77777777" w:rsidTr="004A2F6F">
        <w:tc>
          <w:tcPr>
            <w:tcW w:w="4508" w:type="dxa"/>
          </w:tcPr>
          <w:p w14:paraId="02BEBE0E" w14:textId="2FE6BF19" w:rsidR="00433D1D" w:rsidRPr="009541B4" w:rsidRDefault="00433D1D" w:rsidP="00433D1D">
            <w:r w:rsidRPr="009541B4">
              <w:t>Design diversion</w:t>
            </w:r>
          </w:p>
        </w:tc>
        <w:tc>
          <w:tcPr>
            <w:tcW w:w="4508" w:type="dxa"/>
          </w:tcPr>
          <w:p w14:paraId="6A8DDE66" w14:textId="69969032" w:rsidR="00433D1D" w:rsidRPr="009541B4" w:rsidRDefault="00433D1D" w:rsidP="00433D1D">
            <w:r w:rsidRPr="009541B4">
              <w:t>Konstruer omlægning</w:t>
            </w:r>
          </w:p>
        </w:tc>
      </w:tr>
      <w:tr w:rsidR="00433D1D" w:rsidRPr="009541B4" w14:paraId="5584CADB" w14:textId="77777777" w:rsidTr="004A2F6F">
        <w:tc>
          <w:tcPr>
            <w:tcW w:w="4508" w:type="dxa"/>
          </w:tcPr>
          <w:p w14:paraId="2D6D44F2" w14:textId="423DE5BE" w:rsidR="00433D1D" w:rsidRPr="009541B4" w:rsidRDefault="00433D1D" w:rsidP="00433D1D">
            <w:r w:rsidRPr="009541B4">
              <w:t>Design side chamber. Plate over existing. Add benching in catchpit to assist CCTV and jetting</w:t>
            </w:r>
          </w:p>
        </w:tc>
        <w:tc>
          <w:tcPr>
            <w:tcW w:w="4508" w:type="dxa"/>
          </w:tcPr>
          <w:p w14:paraId="53FABF2C" w14:textId="2956CF3F" w:rsidR="00433D1D" w:rsidRPr="009541B4" w:rsidRDefault="00433D1D" w:rsidP="00433D1D">
            <w:r w:rsidRPr="009541B4">
              <w:t>Konstruer sidebrønd. Tildæk eksisterende. Tilføj afsats i sandfanget for at understøtte CCTV og spulning</w:t>
            </w:r>
          </w:p>
        </w:tc>
      </w:tr>
      <w:tr w:rsidR="00433D1D" w:rsidRPr="009541B4" w14:paraId="1530EC42" w14:textId="77777777" w:rsidTr="004A2F6F">
        <w:tc>
          <w:tcPr>
            <w:tcW w:w="4508" w:type="dxa"/>
          </w:tcPr>
          <w:p w14:paraId="1019F54A" w14:textId="5BA384AF" w:rsidR="00433D1D" w:rsidRPr="009541B4" w:rsidRDefault="00433D1D" w:rsidP="00433D1D">
            <w:r w:rsidRPr="009541B4">
              <w:t>Pipe through and remove (non-simple) chamber and apply for Departure from Standard (DfS)/or</w:t>
            </w:r>
          </w:p>
        </w:tc>
        <w:tc>
          <w:tcPr>
            <w:tcW w:w="4508" w:type="dxa"/>
          </w:tcPr>
          <w:p w14:paraId="4EE3D360" w14:textId="6BC0BE48" w:rsidR="00433D1D" w:rsidRPr="009541B4" w:rsidRDefault="00433D1D" w:rsidP="00433D1D">
            <w:r w:rsidRPr="009541B4">
              <w:t>Foretag rørgennemføring, og fjern (ikke-simpel) brønd, og ansøg om afvigelse fra standard (AFS)/eller</w:t>
            </w:r>
          </w:p>
        </w:tc>
      </w:tr>
      <w:tr w:rsidR="00433D1D" w:rsidRPr="009541B4" w14:paraId="68066142" w14:textId="77777777" w:rsidTr="004A2F6F">
        <w:tc>
          <w:tcPr>
            <w:tcW w:w="4508" w:type="dxa"/>
          </w:tcPr>
          <w:p w14:paraId="1A83DFCA" w14:textId="2B262589" w:rsidR="00433D1D" w:rsidRPr="009541B4" w:rsidRDefault="00433D1D" w:rsidP="00433D1D">
            <w:r w:rsidRPr="009541B4">
              <w:t>Design access in rotated location and apply for DfS/or</w:t>
            </w:r>
          </w:p>
        </w:tc>
        <w:tc>
          <w:tcPr>
            <w:tcW w:w="4508" w:type="dxa"/>
          </w:tcPr>
          <w:p w14:paraId="502CF6D6" w14:textId="2F0EC622" w:rsidR="00433D1D" w:rsidRPr="009541B4" w:rsidRDefault="00433D1D" w:rsidP="00433D1D">
            <w:r w:rsidRPr="009541B4">
              <w:t>Konstruer adgang på drejet placering, og ansøg om AFS/eller</w:t>
            </w:r>
          </w:p>
        </w:tc>
      </w:tr>
      <w:tr w:rsidR="00433D1D" w:rsidRPr="009541B4" w14:paraId="180A4DF5" w14:textId="77777777" w:rsidTr="004A2F6F">
        <w:tc>
          <w:tcPr>
            <w:tcW w:w="4508" w:type="dxa"/>
          </w:tcPr>
          <w:p w14:paraId="78FE0515" w14:textId="717ACB30" w:rsidR="00433D1D" w:rsidRPr="009541B4" w:rsidRDefault="00433D1D" w:rsidP="00433D1D">
            <w:r w:rsidRPr="009541B4">
              <w:t>Design access in rotates location and apply for DfS</w:t>
            </w:r>
          </w:p>
        </w:tc>
        <w:tc>
          <w:tcPr>
            <w:tcW w:w="4508" w:type="dxa"/>
          </w:tcPr>
          <w:p w14:paraId="4415EBF7" w14:textId="3A7AD187" w:rsidR="00433D1D" w:rsidRPr="009541B4" w:rsidRDefault="00433D1D" w:rsidP="00433D1D">
            <w:r w:rsidRPr="009541B4">
              <w:t>Konstruer adgang på drejet placering, og ansøg om AFS</w:t>
            </w:r>
          </w:p>
        </w:tc>
      </w:tr>
      <w:tr w:rsidR="00433D1D" w:rsidRPr="009541B4" w14:paraId="63A31419" w14:textId="77777777" w:rsidTr="004A2F6F">
        <w:tc>
          <w:tcPr>
            <w:tcW w:w="4508" w:type="dxa"/>
          </w:tcPr>
          <w:p w14:paraId="74AC6523" w14:textId="0ED1E926" w:rsidR="00433D1D" w:rsidRPr="009541B4" w:rsidRDefault="00433D1D" w:rsidP="00433D1D">
            <w:r w:rsidRPr="009541B4">
              <w:t>Is DfS approved?</w:t>
            </w:r>
          </w:p>
        </w:tc>
        <w:tc>
          <w:tcPr>
            <w:tcW w:w="4508" w:type="dxa"/>
          </w:tcPr>
          <w:p w14:paraId="14B0F491" w14:textId="410EB821" w:rsidR="00433D1D" w:rsidRPr="009541B4" w:rsidRDefault="00433D1D" w:rsidP="00433D1D">
            <w:r w:rsidRPr="009541B4">
              <w:t>Er AFS godkendt?</w:t>
            </w:r>
          </w:p>
        </w:tc>
      </w:tr>
      <w:tr w:rsidR="00433D1D" w:rsidRPr="009541B4" w14:paraId="66380899" w14:textId="77777777" w:rsidTr="004A2F6F">
        <w:tc>
          <w:tcPr>
            <w:tcW w:w="4508" w:type="dxa"/>
          </w:tcPr>
          <w:p w14:paraId="01EB5A77" w14:textId="25EA2242" w:rsidR="00433D1D" w:rsidRPr="009541B4" w:rsidRDefault="00433D1D" w:rsidP="00433D1D">
            <w:r w:rsidRPr="009541B4">
              <w:t>Applv for DfS</w:t>
            </w:r>
          </w:p>
        </w:tc>
        <w:tc>
          <w:tcPr>
            <w:tcW w:w="4508" w:type="dxa"/>
          </w:tcPr>
          <w:p w14:paraId="3CFA37B6" w14:textId="6302E1F2" w:rsidR="00433D1D" w:rsidRPr="009541B4" w:rsidRDefault="00433D1D" w:rsidP="00433D1D">
            <w:r w:rsidRPr="009541B4">
              <w:t>Ansøg om AFS</w:t>
            </w:r>
          </w:p>
        </w:tc>
      </w:tr>
      <w:tr w:rsidR="00433D1D" w:rsidRPr="009541B4" w14:paraId="1D80A6B3" w14:textId="77777777" w:rsidTr="004A2F6F">
        <w:tc>
          <w:tcPr>
            <w:tcW w:w="4508" w:type="dxa"/>
          </w:tcPr>
          <w:p w14:paraId="6040950F" w14:textId="22311472" w:rsidR="00433D1D" w:rsidRPr="009541B4" w:rsidRDefault="00433D1D" w:rsidP="00433D1D">
            <w:r w:rsidRPr="009541B4">
              <w:t>Continue design of drainage to DMRB</w:t>
            </w:r>
          </w:p>
        </w:tc>
        <w:tc>
          <w:tcPr>
            <w:tcW w:w="4508" w:type="dxa"/>
          </w:tcPr>
          <w:p w14:paraId="28A35856" w14:textId="3E335A80" w:rsidR="00433D1D" w:rsidRPr="009541B4" w:rsidRDefault="00433D1D" w:rsidP="00433D1D">
            <w:r w:rsidRPr="009541B4">
              <w:t>Fortsæt konstruktion af dræning iht. KHVB</w:t>
            </w:r>
          </w:p>
        </w:tc>
      </w:tr>
      <w:tr w:rsidR="00433D1D" w:rsidRPr="009541B4" w14:paraId="6192DF96" w14:textId="77777777" w:rsidTr="004A2F6F">
        <w:tc>
          <w:tcPr>
            <w:tcW w:w="4508" w:type="dxa"/>
          </w:tcPr>
          <w:p w14:paraId="40DA248F" w14:textId="4FEA246B" w:rsidR="00433D1D" w:rsidRPr="009541B4" w:rsidRDefault="00433D1D" w:rsidP="00433D1D">
            <w:r w:rsidRPr="009541B4">
              <w:t>End process</w:t>
            </w:r>
          </w:p>
        </w:tc>
        <w:tc>
          <w:tcPr>
            <w:tcW w:w="4508" w:type="dxa"/>
          </w:tcPr>
          <w:p w14:paraId="0BB95F8A" w14:textId="628FA097" w:rsidR="00433D1D" w:rsidRPr="009541B4" w:rsidRDefault="00433D1D" w:rsidP="00433D1D">
            <w:r w:rsidRPr="009541B4">
              <w:t>Afslut processen</w:t>
            </w:r>
          </w:p>
        </w:tc>
      </w:tr>
    </w:tbl>
    <w:p w14:paraId="6F17EB90" w14:textId="77777777" w:rsidR="004A2F6F" w:rsidRPr="009541B4" w:rsidRDefault="004A2F6F" w:rsidP="00782245">
      <w:pPr>
        <w:spacing w:after="0" w:line="240" w:lineRule="auto"/>
      </w:pPr>
    </w:p>
    <w:p w14:paraId="2710704E" w14:textId="77777777" w:rsidR="00782245" w:rsidRPr="009541B4" w:rsidRDefault="00782245" w:rsidP="00E02B33">
      <w:pPr>
        <w:keepNext/>
        <w:spacing w:after="0" w:line="240" w:lineRule="auto"/>
      </w:pPr>
      <w:r w:rsidRPr="009541B4">
        <w:t xml:space="preserve">Bemærkninger: </w:t>
      </w:r>
    </w:p>
    <w:p w14:paraId="3CB13647" w14:textId="77777777" w:rsidR="00782245" w:rsidRPr="009541B4" w:rsidRDefault="00782245" w:rsidP="00E02B33">
      <w:pPr>
        <w:keepNext/>
        <w:spacing w:after="0" w:line="240" w:lineRule="auto"/>
      </w:pPr>
    </w:p>
    <w:p w14:paraId="757C28BE" w14:textId="77777777" w:rsidR="00782245" w:rsidRPr="009541B4" w:rsidRDefault="00782245" w:rsidP="00782245">
      <w:pPr>
        <w:spacing w:after="0" w:line="240" w:lineRule="auto"/>
      </w:pPr>
      <w:r w:rsidRPr="009541B4">
        <w:t xml:space="preserve">A = Ansøg om afvigelse fra standard </w:t>
      </w:r>
    </w:p>
    <w:p w14:paraId="3733F0E4" w14:textId="77777777" w:rsidR="00782245" w:rsidRPr="009541B4" w:rsidRDefault="00782245" w:rsidP="00782245">
      <w:pPr>
        <w:spacing w:after="0" w:line="240" w:lineRule="auto"/>
      </w:pPr>
    </w:p>
    <w:p w14:paraId="5EAD3C02" w14:textId="77777777" w:rsidR="00782245" w:rsidRPr="009541B4" w:rsidRDefault="00782245" w:rsidP="00782245">
      <w:pPr>
        <w:spacing w:after="0" w:line="240" w:lineRule="auto"/>
      </w:pPr>
      <w:r w:rsidRPr="009541B4">
        <w:t xml:space="preserve">a) Beslutningstræsprocessen gælder for alle adgangsdæksler (hele eller dele deraf), der er placeret i kørebanens belægning, herunder dens nødspor og kantbane(r) som defineret i Begreber og definitioner. </w:t>
      </w:r>
    </w:p>
    <w:p w14:paraId="36E4091F" w14:textId="77777777" w:rsidR="00782245" w:rsidRPr="009541B4" w:rsidRDefault="00782245" w:rsidP="00782245">
      <w:pPr>
        <w:spacing w:after="0" w:line="240" w:lineRule="auto"/>
      </w:pPr>
    </w:p>
    <w:p w14:paraId="653EAF6B" w14:textId="77777777" w:rsidR="00782245" w:rsidRPr="009541B4" w:rsidRDefault="00782245" w:rsidP="00E02B33">
      <w:pPr>
        <w:keepNext/>
        <w:spacing w:after="0" w:line="240" w:lineRule="auto"/>
      </w:pPr>
      <w:r w:rsidRPr="009541B4">
        <w:t xml:space="preserve">b) En "simpel brønd" er en brønd, der opfylder alle de følgende kriterier: </w:t>
      </w:r>
    </w:p>
    <w:p w14:paraId="30DC8ED0" w14:textId="77777777" w:rsidR="00782245" w:rsidRPr="009541B4" w:rsidRDefault="00782245" w:rsidP="00E02B33">
      <w:pPr>
        <w:keepNext/>
        <w:spacing w:after="0" w:line="240" w:lineRule="auto"/>
      </w:pPr>
    </w:p>
    <w:p w14:paraId="185F8D78" w14:textId="77777777" w:rsidR="00782245" w:rsidRPr="009541B4" w:rsidRDefault="00782245" w:rsidP="00B639D8">
      <w:pPr>
        <w:spacing w:after="0" w:line="240" w:lineRule="auto"/>
        <w:ind w:left="720"/>
      </w:pPr>
      <w:r w:rsidRPr="009541B4">
        <w:t xml:space="preserve">(i) Ingen sideforbindelser, dvs. kun et indgående rør og et udgående rør. </w:t>
      </w:r>
    </w:p>
    <w:p w14:paraId="24C2E825" w14:textId="77777777" w:rsidR="00782245" w:rsidRPr="009541B4" w:rsidRDefault="00782245" w:rsidP="00B639D8">
      <w:pPr>
        <w:spacing w:after="0" w:line="240" w:lineRule="auto"/>
        <w:ind w:left="720"/>
      </w:pPr>
    </w:p>
    <w:p w14:paraId="6450AC14" w14:textId="77777777" w:rsidR="00782245" w:rsidRPr="009541B4" w:rsidRDefault="00782245" w:rsidP="00B639D8">
      <w:pPr>
        <w:spacing w:after="0" w:line="240" w:lineRule="auto"/>
        <w:ind w:left="720"/>
      </w:pPr>
      <w:r w:rsidRPr="009541B4">
        <w:lastRenderedPageBreak/>
        <w:t xml:space="preserve">(ii) Når den pågældende brønd fjernes, må mellemrummet, der opstår derved, mellem tilstødende resterende brønde på samme drænledning ikke være større end 200 m. </w:t>
      </w:r>
    </w:p>
    <w:p w14:paraId="05E676E7" w14:textId="77777777" w:rsidR="00782245" w:rsidRPr="009541B4" w:rsidRDefault="00782245" w:rsidP="00B639D8">
      <w:pPr>
        <w:spacing w:after="0" w:line="240" w:lineRule="auto"/>
        <w:ind w:left="720"/>
      </w:pPr>
    </w:p>
    <w:p w14:paraId="756C2427" w14:textId="77777777" w:rsidR="00782245" w:rsidRPr="009541B4" w:rsidRDefault="00782245" w:rsidP="00B639D8">
      <w:pPr>
        <w:spacing w:after="0" w:line="240" w:lineRule="auto"/>
        <w:ind w:left="720"/>
      </w:pPr>
      <w:r w:rsidRPr="009541B4">
        <w:t xml:space="preserve">(iii) Forskellen mellem diameteren på det indgående og udgående rør må ikke være større end 150 mm. </w:t>
      </w:r>
    </w:p>
    <w:p w14:paraId="50B3DAC3" w14:textId="77777777" w:rsidR="00782245" w:rsidRPr="009541B4" w:rsidRDefault="00782245" w:rsidP="00B639D8">
      <w:pPr>
        <w:spacing w:after="0" w:line="240" w:lineRule="auto"/>
        <w:ind w:left="720"/>
      </w:pPr>
    </w:p>
    <w:p w14:paraId="1EDC4894" w14:textId="77777777" w:rsidR="00782245" w:rsidRPr="009541B4" w:rsidRDefault="00782245" w:rsidP="00B639D8">
      <w:pPr>
        <w:spacing w:after="0" w:line="240" w:lineRule="auto"/>
        <w:ind w:left="720"/>
      </w:pPr>
      <w:r w:rsidRPr="009541B4">
        <w:t xml:space="preserve">(iv) Ændringen i rørretningen må ikke være større end 22,5°. </w:t>
      </w:r>
    </w:p>
    <w:p w14:paraId="03D91229" w14:textId="77777777" w:rsidR="00782245" w:rsidRPr="009541B4" w:rsidRDefault="00782245" w:rsidP="00782245">
      <w:pPr>
        <w:spacing w:after="0" w:line="240" w:lineRule="auto"/>
      </w:pPr>
    </w:p>
    <w:p w14:paraId="399A71CE" w14:textId="77777777" w:rsidR="00782245" w:rsidRPr="009541B4" w:rsidRDefault="00782245" w:rsidP="00782245">
      <w:pPr>
        <w:spacing w:after="0" w:line="240" w:lineRule="auto"/>
      </w:pPr>
      <w:r w:rsidRPr="009541B4">
        <w:t xml:space="preserve">c) I midterrabatter indbefattes hele nødkrydsningsstedernes område, selv når der tilvejebringes en reduceret belægningskonstruktion, men andre hærdede midterrabatområder omfattes ikke, hvis de ikke har den tilstødende kørebanens belægningskonstruktion i fuld dybde. </w:t>
      </w:r>
    </w:p>
    <w:p w14:paraId="750CCD8A" w14:textId="77777777" w:rsidR="00782245" w:rsidRPr="009541B4" w:rsidRDefault="00782245" w:rsidP="00782245">
      <w:pPr>
        <w:spacing w:after="0" w:line="240" w:lineRule="auto"/>
      </w:pPr>
    </w:p>
    <w:p w14:paraId="073621F2" w14:textId="77777777" w:rsidR="00782245" w:rsidRPr="009541B4" w:rsidRDefault="00782245" w:rsidP="00E02B33">
      <w:pPr>
        <w:keepNext/>
        <w:spacing w:after="0" w:line="240" w:lineRule="auto"/>
      </w:pPr>
      <w:r w:rsidRPr="009541B4">
        <w:t xml:space="preserve">d) Tilsynsorganisationen vil drøfte alternative løsninger for at opnå en enighed, inden der indsendes en AFS. Alternativerne omfatter: </w:t>
      </w:r>
    </w:p>
    <w:p w14:paraId="42C0E94D" w14:textId="77777777" w:rsidR="00782245" w:rsidRPr="009541B4" w:rsidRDefault="00782245" w:rsidP="00E02B33">
      <w:pPr>
        <w:keepNext/>
        <w:spacing w:after="0" w:line="240" w:lineRule="auto"/>
      </w:pPr>
    </w:p>
    <w:p w14:paraId="7DC30523" w14:textId="77777777" w:rsidR="00782245" w:rsidRPr="009541B4" w:rsidRDefault="00782245" w:rsidP="00B639D8">
      <w:pPr>
        <w:spacing w:after="0" w:line="240" w:lineRule="auto"/>
        <w:ind w:left="720"/>
      </w:pPr>
      <w:r w:rsidRPr="009541B4">
        <w:t xml:space="preserve">(i) en tildækket og nedgravet brønd, der bevares under belægningen omkring bropiller, og hvor forekommende retningsændringer giver vinkler på &gt;22,5 grader </w:t>
      </w:r>
    </w:p>
    <w:p w14:paraId="3DA90B92" w14:textId="77777777" w:rsidR="00782245" w:rsidRPr="009541B4" w:rsidRDefault="00782245" w:rsidP="00B639D8">
      <w:pPr>
        <w:spacing w:after="0" w:line="240" w:lineRule="auto"/>
        <w:ind w:left="720"/>
      </w:pPr>
    </w:p>
    <w:p w14:paraId="192DC39F" w14:textId="77777777" w:rsidR="00782245" w:rsidRPr="009541B4" w:rsidRDefault="00782245" w:rsidP="00B639D8">
      <w:pPr>
        <w:spacing w:after="0" w:line="240" w:lineRule="auto"/>
        <w:ind w:left="720"/>
      </w:pPr>
      <w:r w:rsidRPr="009541B4">
        <w:t xml:space="preserve">(ii) en bevaret nedgravet brønd, der er sat til inden for midterrabatten, men som har røråbning til spuleformål. </w:t>
      </w:r>
    </w:p>
    <w:p w14:paraId="0BB66D9A" w14:textId="77777777" w:rsidR="00782245" w:rsidRPr="009541B4" w:rsidRDefault="00782245" w:rsidP="00782245">
      <w:pPr>
        <w:spacing w:after="0" w:line="240" w:lineRule="auto"/>
      </w:pPr>
    </w:p>
    <w:p w14:paraId="70976151" w14:textId="77777777" w:rsidR="00782245" w:rsidRPr="009541B4" w:rsidRDefault="00782245" w:rsidP="00782245">
      <w:pPr>
        <w:spacing w:after="0" w:line="240" w:lineRule="auto"/>
      </w:pPr>
      <w:r w:rsidRPr="009541B4">
        <w:t xml:space="preserve">e) Når der henvises til en placering, der er helt mellem hjulsporszonerne inden for en kørebane, er området mellem hjulsporszonen og kørebanens kantlinje og dens kantbane desuden et tilsvarende område. For så vidt angår dette beslutningstræ, er hjulsporszonen en 900 mm bred zone (og ikke en 600 mm bred zone). Hvis der bevares et adgangsdæksel inden for til- og frakørselsområder ved kryds (både primær kørebane og tilkørselsvej) i en kombination, og de hver især er bredere, er hjulsporszoner ikke så simple som beskrevet i samling 900 i SHW [ref. 6.N]. </w:t>
      </w:r>
      <w:bookmarkStart w:id="0" w:name="_GoBack"/>
      <w:bookmarkEnd w:id="0"/>
    </w:p>
    <w:sectPr w:rsidR="00782245" w:rsidRPr="009541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73A82" w14:textId="77777777" w:rsidR="00363014" w:rsidRDefault="00363014" w:rsidP="00121A29">
      <w:pPr>
        <w:spacing w:after="0" w:line="240" w:lineRule="auto"/>
      </w:pPr>
      <w:r>
        <w:separator/>
      </w:r>
    </w:p>
  </w:endnote>
  <w:endnote w:type="continuationSeparator" w:id="0">
    <w:p w14:paraId="48A9A054" w14:textId="77777777" w:rsidR="00363014" w:rsidRDefault="00363014" w:rsidP="00121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D0CEE" w14:textId="77777777" w:rsidR="00363014" w:rsidRDefault="00363014" w:rsidP="00121A29">
      <w:pPr>
        <w:spacing w:after="0" w:line="240" w:lineRule="auto"/>
      </w:pPr>
      <w:r>
        <w:separator/>
      </w:r>
    </w:p>
  </w:footnote>
  <w:footnote w:type="continuationSeparator" w:id="0">
    <w:p w14:paraId="647C0105" w14:textId="77777777" w:rsidR="00363014" w:rsidRDefault="00363014" w:rsidP="00121A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F15A20"/>
    <w:multiLevelType w:val="hybridMultilevel"/>
    <w:tmpl w:val="840C2B8A"/>
    <w:lvl w:ilvl="0" w:tplc="85CA2AB4">
      <w:start w:val="1"/>
      <w:numFmt w:val="decimal"/>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245"/>
    <w:rsid w:val="0009191E"/>
    <w:rsid w:val="00103C02"/>
    <w:rsid w:val="00121A29"/>
    <w:rsid w:val="001932E2"/>
    <w:rsid w:val="00240A62"/>
    <w:rsid w:val="00363014"/>
    <w:rsid w:val="003C2128"/>
    <w:rsid w:val="0043191A"/>
    <w:rsid w:val="00433D1D"/>
    <w:rsid w:val="004A2F6F"/>
    <w:rsid w:val="00594D0F"/>
    <w:rsid w:val="00782245"/>
    <w:rsid w:val="009541B4"/>
    <w:rsid w:val="00977196"/>
    <w:rsid w:val="00A104DD"/>
    <w:rsid w:val="00B639D8"/>
    <w:rsid w:val="00CA41B2"/>
    <w:rsid w:val="00E02B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1B651"/>
  <w15:chartTrackingRefBased/>
  <w15:docId w15:val="{D49E0137-7B51-4F9B-B2D5-DE14784F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da-DK" w:eastAsia="da-DK" w:bidi="da-D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245"/>
    <w:pPr>
      <w:ind w:left="720"/>
      <w:contextualSpacing/>
    </w:pPr>
  </w:style>
  <w:style w:type="table" w:styleId="TableGrid">
    <w:name w:val="Table Grid"/>
    <w:basedOn w:val="TableNormal"/>
    <w:uiPriority w:val="39"/>
    <w:rsid w:val="00CA4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19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43191A"/>
  </w:style>
  <w:style w:type="paragraph" w:styleId="Footer">
    <w:name w:val="footer"/>
    <w:basedOn w:val="Normal"/>
    <w:link w:val="FooterChar"/>
    <w:uiPriority w:val="99"/>
    <w:unhideWhenUsed/>
    <w:rsid w:val="004319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431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3306</Words>
  <Characters>18849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Hartshorne, Simon</dc:creator>
  <cp:keywords/>
  <dc:description/>
  <cp:lastModifiedBy>Ke, Tingting</cp:lastModifiedBy>
  <cp:revision>10</cp:revision>
  <dcterms:created xsi:type="dcterms:W3CDTF">2019-10-23T10:34:00Z</dcterms:created>
  <dcterms:modified xsi:type="dcterms:W3CDTF">2019-11-08T01:14:00Z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2019-10-23T10:33:53Z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6f6890f4-cd7c-4564-88a6-0000be021ba2</vt:lpwstr>
  </property>
  <property fmtid="{D5CDD505-2E9C-101B-9397-08002B2CF9AE}" pid="8" name="MSIP_Label_ba62f585-b40f-4ab9-bafe-39150f03d124_ContentBits">
    <vt:lpwstr>0</vt:lpwstr>
  </property>
</Properties>
</file>