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76E85" w:rsidRPr="00B009F8" w:rsidRDefault="00276E85" w:rsidP="00276E85">
      <w:pPr>
        <w:pStyle w:val="PlainText"/>
        <w:jc w:val="center"/>
      </w:pPr>
      <w:r>
        <w:t>1. ------IND- 2018 0442 B-- ES- ------ 20180912 --- --- PROJET</w:t>
      </w:r>
    </w:p>
    <w:tbl>
      <w:tblPr>
        <w:tblW w:w="10206" w:type="dxa"/>
        <w:tblLook w:val="0000" w:firstRow="0" w:lastRow="0" w:firstColumn="0" w:lastColumn="0" w:noHBand="0" w:noVBand="0"/>
      </w:tblPr>
      <w:tblGrid>
        <w:gridCol w:w="10206"/>
      </w:tblGrid>
      <w:tr w:rsidR="00C74C42" w:rsidRPr="00B009F8" w:rsidTr="00276E85">
        <w:tc>
          <w:tcPr>
            <w:tcW w:w="10206" w:type="dxa"/>
          </w:tcPr>
          <w:p w:rsidR="00C74C42" w:rsidRPr="00B009F8" w:rsidRDefault="00C74C42" w:rsidP="00276E85">
            <w:pPr>
              <w:jc w:val="center"/>
              <w:rPr>
                <w:rFonts w:ascii="Garamond" w:hAnsi="Garamond"/>
                <w:b/>
                <w:bCs/>
                <w:sz w:val="22"/>
                <w:szCs w:val="22"/>
              </w:rPr>
            </w:pPr>
            <w:r>
              <w:rPr>
                <w:rFonts w:ascii="Garamond" w:hAnsi="Garamond"/>
                <w:b/>
                <w:sz w:val="22"/>
              </w:rPr>
              <w:t>Reino de Bélgica</w:t>
            </w:r>
          </w:p>
        </w:tc>
      </w:tr>
      <w:tr w:rsidR="00C74C42" w:rsidRPr="00B009F8" w:rsidTr="00276E85">
        <w:tc>
          <w:tcPr>
            <w:tcW w:w="10206" w:type="dxa"/>
          </w:tcPr>
          <w:p w:rsidR="00C74C42" w:rsidRPr="00B009F8" w:rsidRDefault="00C74C42" w:rsidP="00276E85">
            <w:pPr>
              <w:jc w:val="center"/>
              <w:rPr>
                <w:rFonts w:ascii="Garamond" w:hAnsi="Garamond"/>
                <w:sz w:val="22"/>
                <w:szCs w:val="22"/>
              </w:rPr>
            </w:pPr>
            <w:r>
              <w:rPr>
                <w:rFonts w:ascii="Garamond" w:hAnsi="Garamond"/>
                <w:sz w:val="22"/>
              </w:rPr>
              <w:t>_________</w:t>
            </w:r>
          </w:p>
        </w:tc>
      </w:tr>
      <w:tr w:rsidR="00C74C42" w:rsidRPr="00B009F8" w:rsidTr="00276E85">
        <w:tc>
          <w:tcPr>
            <w:tcW w:w="10206" w:type="dxa"/>
          </w:tcPr>
          <w:p w:rsidR="00C74C42" w:rsidRPr="00B009F8" w:rsidRDefault="00C74C42" w:rsidP="00276E85">
            <w:pPr>
              <w:rPr>
                <w:rFonts w:ascii="Garamond" w:hAnsi="Garamond"/>
                <w:sz w:val="22"/>
                <w:szCs w:val="22"/>
              </w:rPr>
            </w:pPr>
          </w:p>
        </w:tc>
      </w:tr>
      <w:tr w:rsidR="00C74C42" w:rsidRPr="00B009F8" w:rsidTr="00276E85">
        <w:tc>
          <w:tcPr>
            <w:tcW w:w="10206" w:type="dxa"/>
          </w:tcPr>
          <w:p w:rsidR="00C74C42" w:rsidRPr="00B009F8" w:rsidRDefault="00C74C42" w:rsidP="00276E85">
            <w:pPr>
              <w:jc w:val="center"/>
              <w:rPr>
                <w:rFonts w:ascii="Garamond" w:hAnsi="Garamond"/>
                <w:sz w:val="22"/>
                <w:szCs w:val="22"/>
              </w:rPr>
            </w:pPr>
            <w:r>
              <w:rPr>
                <w:rFonts w:ascii="Garamond" w:hAnsi="Garamond"/>
                <w:caps/>
                <w:snapToGrid w:val="0"/>
                <w:color w:val="000000"/>
                <w:sz w:val="22"/>
              </w:rPr>
              <w:t>Servicio Federal de Salud Pública, Seguridad de la Cadena Alimentaria y Medio Ambiente</w:t>
            </w:r>
          </w:p>
        </w:tc>
      </w:tr>
      <w:tr w:rsidR="00C74C42" w:rsidRPr="00B009F8" w:rsidTr="00276E85">
        <w:tc>
          <w:tcPr>
            <w:tcW w:w="10206" w:type="dxa"/>
          </w:tcPr>
          <w:p w:rsidR="00C74C42" w:rsidRPr="00B009F8" w:rsidRDefault="00C74C42" w:rsidP="00276E85">
            <w:pPr>
              <w:jc w:val="center"/>
              <w:rPr>
                <w:rFonts w:ascii="Garamond" w:hAnsi="Garamond"/>
                <w:sz w:val="22"/>
                <w:szCs w:val="22"/>
              </w:rPr>
            </w:pPr>
            <w:r>
              <w:rPr>
                <w:rFonts w:ascii="Garamond" w:hAnsi="Garamond"/>
                <w:sz w:val="22"/>
              </w:rPr>
              <w:t>________________________</w:t>
            </w:r>
          </w:p>
        </w:tc>
      </w:tr>
      <w:tr w:rsidR="00C74C42" w:rsidRPr="00B009F8" w:rsidTr="00276E85">
        <w:tc>
          <w:tcPr>
            <w:tcW w:w="10206" w:type="dxa"/>
          </w:tcPr>
          <w:p w:rsidR="00C74C42" w:rsidRPr="00B009F8" w:rsidRDefault="00C74C42" w:rsidP="00276E85">
            <w:pPr>
              <w:rPr>
                <w:rFonts w:ascii="Garamond" w:hAnsi="Garamond"/>
                <w:sz w:val="22"/>
                <w:szCs w:val="22"/>
              </w:rPr>
            </w:pPr>
          </w:p>
        </w:tc>
      </w:tr>
      <w:tr w:rsidR="00C74C42" w:rsidRPr="00B009F8" w:rsidTr="00276E85">
        <w:tc>
          <w:tcPr>
            <w:tcW w:w="10206" w:type="dxa"/>
          </w:tcPr>
          <w:p w:rsidR="00C74C42" w:rsidRPr="00B009F8" w:rsidRDefault="00C74C42" w:rsidP="00276E85">
            <w:pPr>
              <w:jc w:val="center"/>
              <w:rPr>
                <w:rFonts w:ascii="Garamond" w:hAnsi="Garamond"/>
                <w:b/>
                <w:bCs/>
                <w:sz w:val="22"/>
                <w:szCs w:val="22"/>
              </w:rPr>
            </w:pPr>
            <w:r>
              <w:rPr>
                <w:rFonts w:ascii="Garamond" w:hAnsi="Garamond"/>
                <w:b/>
                <w:sz w:val="22"/>
              </w:rPr>
              <w:t>Real Decreto sobre materiales y objetos metálicos y de aleación destinados a entrar en contacto con alimentos</w:t>
            </w:r>
          </w:p>
        </w:tc>
      </w:tr>
      <w:tr w:rsidR="00C74C42" w:rsidRPr="00B009F8" w:rsidTr="00276E85">
        <w:tc>
          <w:tcPr>
            <w:tcW w:w="10206" w:type="dxa"/>
          </w:tcPr>
          <w:p w:rsidR="00C74C42" w:rsidRPr="00B009F8" w:rsidRDefault="00C74C42" w:rsidP="00276E85">
            <w:pPr>
              <w:rPr>
                <w:rFonts w:ascii="Garamond" w:hAnsi="Garamond"/>
                <w:sz w:val="22"/>
                <w:szCs w:val="22"/>
              </w:rPr>
            </w:pPr>
          </w:p>
        </w:tc>
      </w:tr>
      <w:tr w:rsidR="00C74C42" w:rsidRPr="00B009F8" w:rsidTr="00276E85">
        <w:tc>
          <w:tcPr>
            <w:tcW w:w="10206" w:type="dxa"/>
          </w:tcPr>
          <w:p w:rsidR="00C74C42" w:rsidRPr="00B009F8" w:rsidRDefault="00C74C42" w:rsidP="00276E85">
            <w:pPr>
              <w:jc w:val="center"/>
              <w:rPr>
                <w:rFonts w:ascii="Garamond" w:hAnsi="Garamond"/>
                <w:b/>
                <w:bCs/>
                <w:iCs/>
                <w:sz w:val="22"/>
                <w:szCs w:val="22"/>
              </w:rPr>
            </w:pPr>
            <w:r>
              <w:rPr>
                <w:rFonts w:ascii="Garamond" w:hAnsi="Garamond"/>
                <w:b/>
                <w:sz w:val="22"/>
              </w:rPr>
              <w:t>FELIPE, Rey de los belgas,</w:t>
            </w:r>
          </w:p>
        </w:tc>
      </w:tr>
      <w:tr w:rsidR="00C74C42" w:rsidRPr="00B009F8" w:rsidTr="00276E85">
        <w:tc>
          <w:tcPr>
            <w:tcW w:w="10206" w:type="dxa"/>
          </w:tcPr>
          <w:p w:rsidR="00C74C42" w:rsidRPr="00B009F8" w:rsidRDefault="00C74C42" w:rsidP="00276E85">
            <w:pPr>
              <w:rPr>
                <w:rFonts w:ascii="Garamond" w:hAnsi="Garamond"/>
                <w:sz w:val="22"/>
                <w:szCs w:val="22"/>
              </w:rPr>
            </w:pPr>
          </w:p>
        </w:tc>
      </w:tr>
      <w:tr w:rsidR="00C74C42" w:rsidRPr="00B009F8" w:rsidTr="00276E85">
        <w:tc>
          <w:tcPr>
            <w:tcW w:w="10206" w:type="dxa"/>
          </w:tcPr>
          <w:p w:rsidR="00C74C42" w:rsidRPr="00B009F8" w:rsidRDefault="00C74C42" w:rsidP="00276E85">
            <w:pPr>
              <w:jc w:val="center"/>
              <w:rPr>
                <w:rFonts w:ascii="Garamond" w:hAnsi="Garamond"/>
                <w:iCs/>
                <w:sz w:val="22"/>
                <w:szCs w:val="22"/>
              </w:rPr>
            </w:pPr>
            <w:r>
              <w:rPr>
                <w:rFonts w:ascii="Garamond" w:hAnsi="Garamond"/>
                <w:sz w:val="22"/>
              </w:rPr>
              <w:t>Saludos a todos los presentes y futuros.</w:t>
            </w:r>
          </w:p>
        </w:tc>
      </w:tr>
      <w:tr w:rsidR="00C74C42" w:rsidRPr="00B009F8" w:rsidTr="00276E85">
        <w:tc>
          <w:tcPr>
            <w:tcW w:w="10206" w:type="dxa"/>
          </w:tcPr>
          <w:p w:rsidR="00C74C42" w:rsidRPr="00B009F8" w:rsidRDefault="00C74C42" w:rsidP="00276E85">
            <w:pPr>
              <w:rPr>
                <w:rFonts w:ascii="Garamond" w:hAnsi="Garamond"/>
                <w:sz w:val="22"/>
                <w:szCs w:val="22"/>
              </w:rPr>
            </w:pPr>
          </w:p>
        </w:tc>
      </w:tr>
      <w:tr w:rsidR="00C74C42" w:rsidRPr="00B009F8" w:rsidTr="00276E85">
        <w:tc>
          <w:tcPr>
            <w:tcW w:w="10206" w:type="dxa"/>
          </w:tcPr>
          <w:p w:rsidR="00C74C42" w:rsidRPr="00B009F8" w:rsidRDefault="00C74C42" w:rsidP="00A47389">
            <w:pPr>
              <w:jc w:val="both"/>
              <w:rPr>
                <w:rFonts w:ascii="Garamond" w:hAnsi="Garamond"/>
                <w:sz w:val="22"/>
                <w:szCs w:val="22"/>
              </w:rPr>
            </w:pPr>
            <w:r>
              <w:rPr>
                <w:rFonts w:ascii="Garamond" w:hAnsi="Garamond"/>
                <w:sz w:val="22"/>
              </w:rPr>
              <w:t>Visto el Reglamento (CE) n.º 1935/2004 del Parlamento Europeo y del Consejo, de 27 de octubre de 2004, sobre los materiales y objetos destinados a entrar en contacto con alimentos y por el que se derogan las Directivas 80/590/CEE y 89/109/CEE;</w:t>
            </w:r>
          </w:p>
        </w:tc>
      </w:tr>
      <w:tr w:rsidR="00C74C42" w:rsidRPr="00B009F8" w:rsidTr="00276E85">
        <w:tc>
          <w:tcPr>
            <w:tcW w:w="10206" w:type="dxa"/>
          </w:tcPr>
          <w:p w:rsidR="00C74C42" w:rsidRPr="00B009F8" w:rsidRDefault="00C74C42" w:rsidP="00A47389">
            <w:pPr>
              <w:jc w:val="both"/>
              <w:rPr>
                <w:rFonts w:ascii="Garamond" w:hAnsi="Garamond"/>
                <w:sz w:val="22"/>
                <w:szCs w:val="22"/>
              </w:rPr>
            </w:pPr>
          </w:p>
        </w:tc>
      </w:tr>
      <w:tr w:rsidR="00C74C42" w:rsidRPr="00B009F8" w:rsidTr="00276E85">
        <w:tc>
          <w:tcPr>
            <w:tcW w:w="10206" w:type="dxa"/>
          </w:tcPr>
          <w:p w:rsidR="00C74C42" w:rsidRPr="00B009F8" w:rsidRDefault="00C74C42" w:rsidP="00A47389">
            <w:pPr>
              <w:jc w:val="both"/>
              <w:rPr>
                <w:rFonts w:ascii="Garamond" w:hAnsi="Garamond"/>
                <w:sz w:val="22"/>
                <w:szCs w:val="22"/>
              </w:rPr>
            </w:pPr>
            <w:r>
              <w:rPr>
                <w:rFonts w:ascii="Garamond" w:hAnsi="Garamond"/>
                <w:sz w:val="22"/>
              </w:rPr>
              <w:t>Visto el artículo 3, apartado 2, letra a), de la Ley, de 24 de enero de 1977, sobre la protección de la salud de los consumidores en lo que se refiere a los productos alimenticios y otros productos, en su versión reemplazada por la Ley de 22 de marzo de 1989;</w:t>
            </w:r>
          </w:p>
        </w:tc>
      </w:tr>
      <w:tr w:rsidR="00C74C42" w:rsidRPr="00B009F8" w:rsidTr="00276E85">
        <w:tc>
          <w:tcPr>
            <w:tcW w:w="10206" w:type="dxa"/>
          </w:tcPr>
          <w:p w:rsidR="00C74C42" w:rsidRPr="00B009F8" w:rsidRDefault="00C74C42" w:rsidP="00A47389">
            <w:pPr>
              <w:jc w:val="both"/>
              <w:rPr>
                <w:rFonts w:ascii="Garamond" w:hAnsi="Garamond"/>
                <w:sz w:val="22"/>
                <w:szCs w:val="22"/>
              </w:rPr>
            </w:pPr>
          </w:p>
        </w:tc>
      </w:tr>
      <w:tr w:rsidR="00C74C42" w:rsidRPr="00B009F8" w:rsidTr="00276E85">
        <w:tc>
          <w:tcPr>
            <w:tcW w:w="10206" w:type="dxa"/>
          </w:tcPr>
          <w:p w:rsidR="00C74C42" w:rsidRPr="00B009F8" w:rsidRDefault="00C74C42" w:rsidP="00A47389">
            <w:pPr>
              <w:jc w:val="both"/>
              <w:rPr>
                <w:rFonts w:ascii="Garamond" w:hAnsi="Garamond"/>
                <w:sz w:val="22"/>
                <w:szCs w:val="22"/>
              </w:rPr>
            </w:pPr>
            <w:r>
              <w:rPr>
                <w:rFonts w:ascii="Garamond" w:hAnsi="Garamond"/>
                <w:sz w:val="22"/>
              </w:rPr>
              <w:t xml:space="preserve">Visto el Real Decreto de 11 de mayo de 1992 sobre minerales y artículos destinados a entrar en contacto con alimentos; </w:t>
            </w:r>
          </w:p>
        </w:tc>
      </w:tr>
      <w:tr w:rsidR="00C74C42" w:rsidRPr="00B009F8" w:rsidTr="00276E85">
        <w:tc>
          <w:tcPr>
            <w:tcW w:w="10206" w:type="dxa"/>
          </w:tcPr>
          <w:p w:rsidR="00C74C42" w:rsidRPr="00B009F8" w:rsidRDefault="00C74C42" w:rsidP="00A47389">
            <w:pPr>
              <w:jc w:val="both"/>
              <w:rPr>
                <w:rFonts w:ascii="Garamond" w:hAnsi="Garamond"/>
                <w:sz w:val="22"/>
                <w:szCs w:val="22"/>
              </w:rPr>
            </w:pPr>
          </w:p>
        </w:tc>
      </w:tr>
      <w:tr w:rsidR="00C74C42" w:rsidRPr="00B009F8" w:rsidTr="00276E85">
        <w:tc>
          <w:tcPr>
            <w:tcW w:w="10206" w:type="dxa"/>
          </w:tcPr>
          <w:p w:rsidR="00C74C42" w:rsidRPr="00B009F8" w:rsidRDefault="00C74C42" w:rsidP="00A47389">
            <w:pPr>
              <w:jc w:val="both"/>
              <w:rPr>
                <w:rFonts w:ascii="Garamond" w:hAnsi="Garamond"/>
                <w:sz w:val="22"/>
                <w:szCs w:val="22"/>
              </w:rPr>
            </w:pPr>
            <w:r>
              <w:rPr>
                <w:rFonts w:ascii="Garamond" w:hAnsi="Garamond"/>
                <w:sz w:val="22"/>
              </w:rPr>
              <w:t xml:space="preserve">Visto el Dictamen del Consejo Consultivo de política de nutrición y uso de otros productos de consumo, emitido el </w:t>
            </w:r>
            <w:r>
              <w:rPr>
                <w:rFonts w:ascii="Garamond" w:hAnsi="Garamond"/>
                <w:color w:val="FF0000"/>
                <w:sz w:val="22"/>
              </w:rPr>
              <w:t>xx xxxx 20xx</w:t>
            </w:r>
            <w:r>
              <w:rPr>
                <w:rFonts w:ascii="Garamond" w:hAnsi="Garamond"/>
                <w:sz w:val="22"/>
              </w:rPr>
              <w:t>;</w:t>
            </w:r>
          </w:p>
        </w:tc>
      </w:tr>
      <w:tr w:rsidR="00C74C42" w:rsidRPr="00B009F8" w:rsidTr="00276E85">
        <w:tc>
          <w:tcPr>
            <w:tcW w:w="10206" w:type="dxa"/>
          </w:tcPr>
          <w:p w:rsidR="00C74C42" w:rsidRPr="00B009F8" w:rsidRDefault="00C74C42" w:rsidP="00A47389">
            <w:pPr>
              <w:jc w:val="both"/>
              <w:rPr>
                <w:rFonts w:ascii="Garamond" w:hAnsi="Garamond"/>
                <w:sz w:val="22"/>
                <w:szCs w:val="22"/>
              </w:rPr>
            </w:pPr>
          </w:p>
        </w:tc>
      </w:tr>
      <w:tr w:rsidR="00C74C42" w:rsidRPr="00B009F8" w:rsidTr="00276E85">
        <w:tc>
          <w:tcPr>
            <w:tcW w:w="10206" w:type="dxa"/>
          </w:tcPr>
          <w:p w:rsidR="00C74C42" w:rsidRPr="00B009F8" w:rsidRDefault="00C74C42" w:rsidP="00A47389">
            <w:pPr>
              <w:autoSpaceDE w:val="0"/>
              <w:autoSpaceDN w:val="0"/>
              <w:adjustRightInd w:val="0"/>
              <w:jc w:val="both"/>
              <w:rPr>
                <w:rFonts w:ascii="Garamond" w:hAnsi="Garamond"/>
                <w:sz w:val="22"/>
                <w:szCs w:val="22"/>
              </w:rPr>
            </w:pPr>
            <w:r>
              <w:rPr>
                <w:rFonts w:ascii="Garamond" w:hAnsi="Garamond"/>
                <w:color w:val="000000"/>
                <w:sz w:val="22"/>
              </w:rPr>
              <w:t xml:space="preserve">Visto el Dictamen de la Inspección de Finanzas, emitido el </w:t>
            </w:r>
            <w:r>
              <w:rPr>
                <w:rFonts w:ascii="Garamond" w:hAnsi="Garamond"/>
                <w:color w:val="FF0000"/>
                <w:sz w:val="22"/>
              </w:rPr>
              <w:t>xx xxxxx 20xx</w:t>
            </w:r>
            <w:r>
              <w:rPr>
                <w:rFonts w:ascii="Garamond" w:hAnsi="Garamond"/>
                <w:sz w:val="22"/>
              </w:rPr>
              <w:t>;</w:t>
            </w:r>
          </w:p>
        </w:tc>
      </w:tr>
      <w:tr w:rsidR="00C74C42" w:rsidRPr="00B009F8" w:rsidTr="00276E85">
        <w:tc>
          <w:tcPr>
            <w:tcW w:w="10206" w:type="dxa"/>
          </w:tcPr>
          <w:p w:rsidR="00C74C42" w:rsidRPr="00B009F8" w:rsidRDefault="00C74C42" w:rsidP="00A47389">
            <w:pPr>
              <w:autoSpaceDE w:val="0"/>
              <w:autoSpaceDN w:val="0"/>
              <w:adjustRightInd w:val="0"/>
              <w:jc w:val="both"/>
              <w:rPr>
                <w:rFonts w:ascii="Garamond" w:hAnsi="Garamond" w:cs="Palatino Linotype"/>
                <w:color w:val="000000"/>
                <w:sz w:val="22"/>
                <w:szCs w:val="22"/>
              </w:rPr>
            </w:pPr>
          </w:p>
        </w:tc>
      </w:tr>
      <w:tr w:rsidR="00C74C42" w:rsidRPr="00B009F8" w:rsidTr="00276E85">
        <w:tc>
          <w:tcPr>
            <w:tcW w:w="10206" w:type="dxa"/>
          </w:tcPr>
          <w:p w:rsidR="00C74C42" w:rsidRPr="00B009F8" w:rsidRDefault="00C74C42" w:rsidP="00A47389">
            <w:pPr>
              <w:jc w:val="both"/>
              <w:rPr>
                <w:rFonts w:ascii="Garamond" w:hAnsi="Garamond"/>
                <w:sz w:val="22"/>
                <w:szCs w:val="22"/>
              </w:rPr>
            </w:pPr>
            <w:r>
              <w:rPr>
                <w:rFonts w:ascii="Garamond" w:hAnsi="Garamond"/>
                <w:color w:val="000000"/>
                <w:sz w:val="22"/>
              </w:rPr>
              <w:t xml:space="preserve">Vista la comunicación a la Comisión Europea, enviada el </w:t>
            </w:r>
            <w:r>
              <w:rPr>
                <w:rFonts w:ascii="Garamond" w:hAnsi="Garamond"/>
                <w:color w:val="FF0000"/>
                <w:sz w:val="22"/>
              </w:rPr>
              <w:t>xx xxxxx 20xx</w:t>
            </w:r>
            <w:r>
              <w:rPr>
                <w:rFonts w:ascii="Garamond" w:hAnsi="Garamond"/>
                <w:color w:val="000000"/>
                <w:sz w:val="22"/>
              </w:rPr>
              <w:t>, de conformidad con el artículo 5, apartado 1, de la Directiva (UE) 2015/1535 del Parlamento Europeo y del Consejo, de 9 de septiembre de 2015, por la que se establece un procedimiento de información en materia de las normas y reglamentaciones técnicas y de las reglas relativas a los servicios de la sociedad de la información;</w:t>
            </w:r>
          </w:p>
        </w:tc>
      </w:tr>
      <w:tr w:rsidR="00C74C42" w:rsidRPr="00B009F8" w:rsidTr="00276E85">
        <w:tc>
          <w:tcPr>
            <w:tcW w:w="10206" w:type="dxa"/>
          </w:tcPr>
          <w:p w:rsidR="00C74C42" w:rsidRPr="00B009F8" w:rsidRDefault="00C74C42" w:rsidP="00A47389">
            <w:pPr>
              <w:jc w:val="both"/>
              <w:rPr>
                <w:rFonts w:ascii="Garamond" w:hAnsi="Garamond"/>
                <w:sz w:val="22"/>
                <w:szCs w:val="22"/>
              </w:rPr>
            </w:pPr>
          </w:p>
        </w:tc>
      </w:tr>
      <w:tr w:rsidR="00C74C42" w:rsidRPr="00B009F8" w:rsidTr="00276E85">
        <w:tc>
          <w:tcPr>
            <w:tcW w:w="10206" w:type="dxa"/>
          </w:tcPr>
          <w:p w:rsidR="00C74C42" w:rsidRPr="00B009F8" w:rsidRDefault="00C74C42" w:rsidP="00A47389">
            <w:pPr>
              <w:jc w:val="both"/>
              <w:rPr>
                <w:rFonts w:ascii="Garamond" w:hAnsi="Garamond"/>
                <w:sz w:val="22"/>
                <w:szCs w:val="22"/>
              </w:rPr>
            </w:pPr>
            <w:r>
              <w:rPr>
                <w:rFonts w:ascii="Garamond" w:hAnsi="Garamond"/>
                <w:sz w:val="22"/>
              </w:rPr>
              <w:t xml:space="preserve">Visto el Dictamen n.º  </w:t>
            </w:r>
            <w:r>
              <w:rPr>
                <w:rFonts w:ascii="Garamond" w:hAnsi="Garamond"/>
                <w:color w:val="FF0000"/>
                <w:sz w:val="22"/>
              </w:rPr>
              <w:t xml:space="preserve">xx.xxx/x </w:t>
            </w:r>
            <w:r>
              <w:rPr>
                <w:rFonts w:ascii="Garamond" w:hAnsi="Garamond"/>
                <w:sz w:val="22"/>
              </w:rPr>
              <w:t xml:space="preserve">del Consejo de Estado, emitido el </w:t>
            </w:r>
            <w:r>
              <w:rPr>
                <w:rFonts w:ascii="Garamond" w:hAnsi="Garamond"/>
                <w:color w:val="FF0000"/>
                <w:sz w:val="22"/>
              </w:rPr>
              <w:t>xx xxxx 201x</w:t>
            </w:r>
            <w:r>
              <w:rPr>
                <w:rFonts w:ascii="Garamond" w:hAnsi="Garamond"/>
                <w:sz w:val="22"/>
              </w:rPr>
              <w:t>, en virtud del artículo 84, apartado 1, párrafo primero, punto 2, de la Legislación sobre el Consejo de Estado, coordinada el 12 de enero de 1973;</w:t>
            </w:r>
          </w:p>
        </w:tc>
      </w:tr>
      <w:tr w:rsidR="00C74C42" w:rsidRPr="00B009F8" w:rsidTr="00276E85">
        <w:tc>
          <w:tcPr>
            <w:tcW w:w="10206" w:type="dxa"/>
          </w:tcPr>
          <w:p w:rsidR="00C74C42" w:rsidRPr="00B009F8" w:rsidRDefault="00C74C42" w:rsidP="00A47389">
            <w:pPr>
              <w:jc w:val="both"/>
              <w:rPr>
                <w:rFonts w:ascii="Garamond" w:hAnsi="Garamond"/>
                <w:sz w:val="22"/>
                <w:szCs w:val="22"/>
              </w:rPr>
            </w:pPr>
          </w:p>
        </w:tc>
      </w:tr>
      <w:tr w:rsidR="00C74C42" w:rsidRPr="00B009F8" w:rsidTr="00276E85">
        <w:tc>
          <w:tcPr>
            <w:tcW w:w="10206" w:type="dxa"/>
          </w:tcPr>
          <w:p w:rsidR="00C74C42" w:rsidRPr="00B009F8" w:rsidRDefault="00C74C42" w:rsidP="00A47389">
            <w:pPr>
              <w:jc w:val="both"/>
              <w:rPr>
                <w:rFonts w:ascii="Garamond" w:hAnsi="Garamond"/>
                <w:sz w:val="22"/>
                <w:szCs w:val="22"/>
              </w:rPr>
            </w:pPr>
            <w:r>
              <w:rPr>
                <w:rFonts w:ascii="Garamond" w:hAnsi="Garamond"/>
                <w:sz w:val="22"/>
              </w:rPr>
              <w:t>Vista la Resolución del Consejo de Europa CM/Res (2013)9 sobre metales y aleaciones utilizados en materiales y objetos en contacto con los alimentos;</w:t>
            </w:r>
          </w:p>
        </w:tc>
      </w:tr>
      <w:tr w:rsidR="00C74C42" w:rsidRPr="00B009F8" w:rsidTr="00276E85">
        <w:tc>
          <w:tcPr>
            <w:tcW w:w="10206" w:type="dxa"/>
          </w:tcPr>
          <w:p w:rsidR="00C74C42" w:rsidRPr="00B009F8" w:rsidRDefault="00C74C42" w:rsidP="00A47389">
            <w:pPr>
              <w:jc w:val="both"/>
              <w:rPr>
                <w:rFonts w:ascii="Garamond" w:hAnsi="Garamond"/>
                <w:sz w:val="22"/>
                <w:szCs w:val="22"/>
              </w:rPr>
            </w:pPr>
          </w:p>
        </w:tc>
      </w:tr>
      <w:tr w:rsidR="00C74C42" w:rsidRPr="00B009F8" w:rsidTr="00276E85">
        <w:tc>
          <w:tcPr>
            <w:tcW w:w="10206" w:type="dxa"/>
          </w:tcPr>
          <w:p w:rsidR="00C74C42" w:rsidRPr="00B009F8" w:rsidRDefault="00C74C42" w:rsidP="00A47389">
            <w:pPr>
              <w:jc w:val="both"/>
              <w:rPr>
                <w:rFonts w:ascii="Garamond" w:hAnsi="Garamond"/>
                <w:sz w:val="22"/>
                <w:szCs w:val="22"/>
              </w:rPr>
            </w:pPr>
            <w:r>
              <w:rPr>
                <w:rFonts w:ascii="Garamond" w:hAnsi="Garamond"/>
                <w:sz w:val="22"/>
              </w:rPr>
              <w:t>A propuesta del Ministro de Salud Pública y del Ministro de Agricultura,</w:t>
            </w:r>
          </w:p>
        </w:tc>
      </w:tr>
      <w:tr w:rsidR="00C74C42" w:rsidRPr="00B009F8" w:rsidTr="00276E85">
        <w:tc>
          <w:tcPr>
            <w:tcW w:w="10206" w:type="dxa"/>
          </w:tcPr>
          <w:p w:rsidR="00C74C42" w:rsidRPr="00B009F8" w:rsidRDefault="00C74C42" w:rsidP="00A47389">
            <w:pPr>
              <w:jc w:val="both"/>
              <w:rPr>
                <w:rFonts w:ascii="Garamond" w:hAnsi="Garamond"/>
                <w:sz w:val="22"/>
                <w:szCs w:val="22"/>
              </w:rPr>
            </w:pPr>
          </w:p>
        </w:tc>
      </w:tr>
      <w:tr w:rsidR="00C74C42" w:rsidRPr="00B009F8" w:rsidTr="00276E85">
        <w:tc>
          <w:tcPr>
            <w:tcW w:w="10206" w:type="dxa"/>
          </w:tcPr>
          <w:p w:rsidR="00C74C42" w:rsidRPr="00B009F8" w:rsidRDefault="00C74C42" w:rsidP="00A47389">
            <w:pPr>
              <w:jc w:val="both"/>
              <w:rPr>
                <w:rFonts w:ascii="Garamond" w:hAnsi="Garamond"/>
                <w:sz w:val="22"/>
                <w:szCs w:val="22"/>
              </w:rPr>
            </w:pPr>
            <w:r>
              <w:rPr>
                <w:rFonts w:ascii="Garamond" w:hAnsi="Garamond"/>
                <w:sz w:val="22"/>
              </w:rPr>
              <w:t>HEMOS DECRETADO Y POR LA PRESENTE DECRETAMOS LO SIGUIENTE:</w:t>
            </w:r>
          </w:p>
        </w:tc>
      </w:tr>
      <w:tr w:rsidR="00C74C42" w:rsidRPr="00B009F8" w:rsidTr="00276E85">
        <w:tc>
          <w:tcPr>
            <w:tcW w:w="10206" w:type="dxa"/>
          </w:tcPr>
          <w:p w:rsidR="00C74C42" w:rsidRPr="00B009F8" w:rsidRDefault="00C74C42" w:rsidP="00A47389">
            <w:pPr>
              <w:jc w:val="both"/>
              <w:rPr>
                <w:rFonts w:ascii="Garamond" w:hAnsi="Garamond"/>
                <w:sz w:val="22"/>
                <w:szCs w:val="22"/>
              </w:rPr>
            </w:pPr>
          </w:p>
        </w:tc>
      </w:tr>
      <w:tr w:rsidR="00C74C42" w:rsidRPr="00B009F8" w:rsidTr="00276E85">
        <w:tc>
          <w:tcPr>
            <w:tcW w:w="10206" w:type="dxa"/>
          </w:tcPr>
          <w:p w:rsidR="00C74C42" w:rsidRPr="00B009F8" w:rsidRDefault="008C5E75" w:rsidP="00A47389">
            <w:pPr>
              <w:keepNext/>
              <w:keepLines/>
              <w:jc w:val="both"/>
              <w:rPr>
                <w:rFonts w:ascii="Garamond" w:hAnsi="Garamond"/>
                <w:b/>
                <w:bCs/>
                <w:sz w:val="22"/>
                <w:szCs w:val="22"/>
              </w:rPr>
            </w:pPr>
            <w:r>
              <w:rPr>
                <w:rFonts w:ascii="Garamond" w:hAnsi="Garamond"/>
                <w:b/>
                <w:sz w:val="22"/>
              </w:rPr>
              <w:t>Artículo 1. Ámbito de aplicación</w:t>
            </w:r>
          </w:p>
        </w:tc>
      </w:tr>
      <w:tr w:rsidR="00C74C42" w:rsidRPr="00B009F8" w:rsidTr="00276E85">
        <w:tc>
          <w:tcPr>
            <w:tcW w:w="10206" w:type="dxa"/>
          </w:tcPr>
          <w:p w:rsidR="00C74C42" w:rsidRPr="00B009F8" w:rsidRDefault="00C74C42" w:rsidP="00A47389">
            <w:pPr>
              <w:jc w:val="both"/>
              <w:rPr>
                <w:rFonts w:ascii="Garamond" w:hAnsi="Garamond"/>
                <w:sz w:val="22"/>
                <w:szCs w:val="22"/>
              </w:rPr>
            </w:pPr>
            <w:r>
              <w:rPr>
                <w:rFonts w:ascii="Garamond" w:hAnsi="Garamond"/>
                <w:sz w:val="22"/>
              </w:rPr>
              <w:t>Las disposiciones del presente Decreto se aplicarán a la emisión no intencional de iones de metal procedentes de materiales y objetos acabados, estén o no hechos parcial o totalmente de metales o aleaciones y/o se proporcionen o no con un revestimiento, que:</w:t>
            </w:r>
          </w:p>
        </w:tc>
      </w:tr>
      <w:tr w:rsidR="00C74C42" w:rsidRPr="00B009F8" w:rsidTr="00276E85">
        <w:tc>
          <w:tcPr>
            <w:tcW w:w="10206" w:type="dxa"/>
          </w:tcPr>
          <w:p w:rsidR="00C74C42" w:rsidRPr="00B009F8" w:rsidRDefault="00C74C42" w:rsidP="00A47389">
            <w:pPr>
              <w:jc w:val="both"/>
              <w:rPr>
                <w:rFonts w:ascii="Garamond" w:hAnsi="Garamond"/>
                <w:sz w:val="22"/>
                <w:szCs w:val="22"/>
              </w:rPr>
            </w:pPr>
            <w:r>
              <w:rPr>
                <w:rFonts w:ascii="Garamond" w:hAnsi="Garamond"/>
                <w:sz w:val="22"/>
              </w:rPr>
              <w:t>1) estén destinados a entrar en contacto con alimentos; o</w:t>
            </w:r>
          </w:p>
        </w:tc>
      </w:tr>
      <w:tr w:rsidR="00C74C42" w:rsidRPr="00B009F8" w:rsidTr="00276E85">
        <w:tc>
          <w:tcPr>
            <w:tcW w:w="10206" w:type="dxa"/>
          </w:tcPr>
          <w:p w:rsidR="00C74C42" w:rsidRPr="00B009F8" w:rsidRDefault="00C74C42" w:rsidP="00A47389">
            <w:pPr>
              <w:jc w:val="both"/>
              <w:rPr>
                <w:rFonts w:ascii="Garamond" w:hAnsi="Garamond"/>
                <w:sz w:val="22"/>
                <w:szCs w:val="22"/>
              </w:rPr>
            </w:pPr>
            <w:r>
              <w:rPr>
                <w:rFonts w:ascii="Garamond" w:hAnsi="Garamond"/>
                <w:sz w:val="22"/>
              </w:rPr>
              <w:lastRenderedPageBreak/>
              <w:t>2) ya estén en contacto con alimentos, y estén destinados a tal efecto; o</w:t>
            </w:r>
          </w:p>
        </w:tc>
      </w:tr>
      <w:tr w:rsidR="00C74C42" w:rsidRPr="00B009F8" w:rsidTr="00276E85">
        <w:tc>
          <w:tcPr>
            <w:tcW w:w="10206" w:type="dxa"/>
          </w:tcPr>
          <w:p w:rsidR="00C74C42" w:rsidRPr="00B009F8" w:rsidRDefault="00C74C42" w:rsidP="00A47389">
            <w:pPr>
              <w:jc w:val="both"/>
              <w:rPr>
                <w:rFonts w:ascii="Garamond" w:hAnsi="Garamond"/>
                <w:sz w:val="22"/>
                <w:szCs w:val="22"/>
              </w:rPr>
            </w:pPr>
            <w:r>
              <w:rPr>
                <w:rFonts w:ascii="Garamond" w:hAnsi="Garamond"/>
                <w:sz w:val="22"/>
              </w:rPr>
              <w:t>3) pueda suponerse razonablemente que entran en contacto con alimentos o que liberan sus constituyentes a los alimentos durante su uso normal o previsto.</w:t>
            </w:r>
          </w:p>
        </w:tc>
      </w:tr>
      <w:tr w:rsidR="00C74C42" w:rsidRPr="00B009F8" w:rsidTr="00276E85">
        <w:tc>
          <w:tcPr>
            <w:tcW w:w="10206" w:type="dxa"/>
          </w:tcPr>
          <w:p w:rsidR="00C74C42" w:rsidRPr="00B009F8" w:rsidRDefault="00C74C42" w:rsidP="00A47389">
            <w:pPr>
              <w:pStyle w:val="ListParagraph"/>
              <w:ind w:left="360"/>
              <w:jc w:val="both"/>
              <w:rPr>
                <w:rFonts w:ascii="Garamond" w:hAnsi="Garamond"/>
                <w:sz w:val="22"/>
                <w:szCs w:val="22"/>
              </w:rPr>
            </w:pPr>
          </w:p>
        </w:tc>
      </w:tr>
      <w:tr w:rsidR="00C74C42" w:rsidRPr="00B009F8" w:rsidTr="00276E85">
        <w:tc>
          <w:tcPr>
            <w:tcW w:w="10206" w:type="dxa"/>
          </w:tcPr>
          <w:p w:rsidR="00C74C42" w:rsidRPr="00B009F8" w:rsidRDefault="008C5E75" w:rsidP="00A47389">
            <w:pPr>
              <w:keepNext/>
              <w:keepLines/>
              <w:jc w:val="both"/>
              <w:rPr>
                <w:rFonts w:ascii="Garamond" w:hAnsi="Garamond"/>
                <w:b/>
                <w:sz w:val="22"/>
                <w:szCs w:val="22"/>
              </w:rPr>
            </w:pPr>
            <w:r>
              <w:rPr>
                <w:rFonts w:ascii="Garamond" w:hAnsi="Garamond"/>
                <w:b/>
                <w:sz w:val="22"/>
              </w:rPr>
              <w:t>Artículo 2. Definiciones</w:t>
            </w:r>
          </w:p>
        </w:tc>
      </w:tr>
      <w:tr w:rsidR="00C74C42" w:rsidRPr="00B009F8" w:rsidTr="00276E85">
        <w:tc>
          <w:tcPr>
            <w:tcW w:w="10206" w:type="dxa"/>
          </w:tcPr>
          <w:p w:rsidR="00C74C42" w:rsidRPr="00B009F8" w:rsidRDefault="00C74C42" w:rsidP="00A47389">
            <w:pPr>
              <w:jc w:val="both"/>
              <w:rPr>
                <w:rFonts w:ascii="Garamond" w:hAnsi="Garamond"/>
                <w:sz w:val="22"/>
                <w:szCs w:val="22"/>
              </w:rPr>
            </w:pPr>
            <w:r>
              <w:rPr>
                <w:rFonts w:ascii="Garamond" w:hAnsi="Garamond"/>
                <w:sz w:val="22"/>
              </w:rPr>
              <w:t>A efectos del presente Decreto, se aplicarán las siguientes definiciones:</w:t>
            </w:r>
          </w:p>
        </w:tc>
      </w:tr>
      <w:tr w:rsidR="00C74C42" w:rsidRPr="00B009F8" w:rsidTr="00276E85">
        <w:tc>
          <w:tcPr>
            <w:tcW w:w="10206" w:type="dxa"/>
          </w:tcPr>
          <w:p w:rsidR="00C74C42" w:rsidRPr="00B009F8" w:rsidRDefault="00C74C42" w:rsidP="00A47389">
            <w:pPr>
              <w:jc w:val="both"/>
              <w:rPr>
                <w:rFonts w:ascii="Garamond" w:hAnsi="Garamond"/>
                <w:sz w:val="22"/>
                <w:szCs w:val="22"/>
              </w:rPr>
            </w:pPr>
            <w:r>
              <w:rPr>
                <w:rFonts w:ascii="Garamond" w:hAnsi="Garamond"/>
                <w:sz w:val="22"/>
              </w:rPr>
              <w:t>1) metales: los metales se caracterizan por sus propiedades fisicoquímicas en estado sólido:</w:t>
            </w:r>
          </w:p>
        </w:tc>
      </w:tr>
      <w:tr w:rsidR="00C74C42" w:rsidRPr="00B009F8" w:rsidTr="00276E85">
        <w:tc>
          <w:tcPr>
            <w:tcW w:w="10206" w:type="dxa"/>
          </w:tcPr>
          <w:p w:rsidR="00C74C42" w:rsidRPr="00B009F8" w:rsidRDefault="00C74C42" w:rsidP="00A47389">
            <w:pPr>
              <w:pStyle w:val="ListParagraph"/>
              <w:numPr>
                <w:ilvl w:val="0"/>
                <w:numId w:val="2"/>
              </w:numPr>
              <w:jc w:val="both"/>
              <w:rPr>
                <w:rFonts w:ascii="Garamond" w:hAnsi="Garamond"/>
                <w:sz w:val="22"/>
                <w:szCs w:val="22"/>
              </w:rPr>
            </w:pPr>
            <w:r>
              <w:rPr>
                <w:rFonts w:ascii="Garamond" w:hAnsi="Garamond"/>
                <w:sz w:val="22"/>
              </w:rPr>
              <w:t>propiedades reflectantes que producen el brillo distintivo del metal,</w:t>
            </w:r>
          </w:p>
        </w:tc>
      </w:tr>
      <w:tr w:rsidR="00C74C42" w:rsidRPr="00B009F8" w:rsidTr="00276E85">
        <w:tc>
          <w:tcPr>
            <w:tcW w:w="10206" w:type="dxa"/>
          </w:tcPr>
          <w:p w:rsidR="00C74C42" w:rsidRPr="00B009F8" w:rsidRDefault="00C74C42" w:rsidP="00A47389">
            <w:pPr>
              <w:pStyle w:val="ListParagraph"/>
              <w:numPr>
                <w:ilvl w:val="0"/>
                <w:numId w:val="1"/>
              </w:numPr>
              <w:jc w:val="both"/>
              <w:rPr>
                <w:rFonts w:ascii="Garamond" w:hAnsi="Garamond"/>
                <w:sz w:val="22"/>
                <w:szCs w:val="22"/>
              </w:rPr>
            </w:pPr>
            <w:r>
              <w:rPr>
                <w:rFonts w:ascii="Garamond" w:hAnsi="Garamond"/>
                <w:sz w:val="22"/>
              </w:rPr>
              <w:t>conductividad eléctrica,</w:t>
            </w:r>
          </w:p>
        </w:tc>
      </w:tr>
      <w:tr w:rsidR="00C74C42" w:rsidRPr="00B009F8" w:rsidTr="00276E85">
        <w:tc>
          <w:tcPr>
            <w:tcW w:w="10206" w:type="dxa"/>
          </w:tcPr>
          <w:p w:rsidR="00C74C42" w:rsidRPr="00B009F8" w:rsidRDefault="00C74C42" w:rsidP="00A47389">
            <w:pPr>
              <w:pStyle w:val="ListParagraph"/>
              <w:numPr>
                <w:ilvl w:val="0"/>
                <w:numId w:val="1"/>
              </w:numPr>
              <w:jc w:val="both"/>
              <w:rPr>
                <w:rFonts w:ascii="Garamond" w:hAnsi="Garamond"/>
                <w:sz w:val="22"/>
                <w:szCs w:val="22"/>
              </w:rPr>
            </w:pPr>
            <w:r>
              <w:rPr>
                <w:rFonts w:ascii="Garamond" w:hAnsi="Garamond"/>
                <w:sz w:val="22"/>
              </w:rPr>
              <w:t>conductividad térmica,</w:t>
            </w:r>
          </w:p>
        </w:tc>
      </w:tr>
      <w:tr w:rsidR="00C74C42" w:rsidRPr="00B009F8" w:rsidTr="00276E85">
        <w:tc>
          <w:tcPr>
            <w:tcW w:w="10206" w:type="dxa"/>
          </w:tcPr>
          <w:p w:rsidR="00C74C42" w:rsidRPr="00B009F8" w:rsidRDefault="00C74C42" w:rsidP="00A47389">
            <w:pPr>
              <w:pStyle w:val="ListParagraph"/>
              <w:numPr>
                <w:ilvl w:val="0"/>
                <w:numId w:val="3"/>
              </w:numPr>
              <w:jc w:val="both"/>
              <w:rPr>
                <w:rFonts w:ascii="Garamond" w:hAnsi="Garamond"/>
                <w:sz w:val="22"/>
                <w:szCs w:val="22"/>
              </w:rPr>
            </w:pPr>
            <w:r>
              <w:rPr>
                <w:rFonts w:ascii="Garamond" w:hAnsi="Garamond"/>
                <w:sz w:val="22"/>
              </w:rPr>
              <w:t>propiedades mecánicas, como la firmeza y la capacidad de deformación.</w:t>
            </w:r>
          </w:p>
        </w:tc>
      </w:tr>
      <w:tr w:rsidR="00C74C42" w:rsidRPr="00B009F8" w:rsidTr="00276E85">
        <w:tc>
          <w:tcPr>
            <w:tcW w:w="10206" w:type="dxa"/>
          </w:tcPr>
          <w:p w:rsidR="00C74C42" w:rsidRPr="00B009F8" w:rsidRDefault="00C74C42" w:rsidP="00A47389">
            <w:pPr>
              <w:jc w:val="both"/>
              <w:rPr>
                <w:rFonts w:ascii="Garamond" w:hAnsi="Garamond"/>
                <w:sz w:val="22"/>
                <w:szCs w:val="22"/>
              </w:rPr>
            </w:pPr>
            <w:r>
              <w:rPr>
                <w:rFonts w:ascii="Garamond" w:hAnsi="Garamond"/>
                <w:sz w:val="22"/>
              </w:rPr>
              <w:t>Los metales se corresponden con una categoría de materiales cuya cohesión, a nivel atómico, queda garantizada mediante enlaces metálicos. Pueden considerarse equivalentes a una estructura de iones de metal positivos que forman grandes celosías cristalinas en las que los electrones de valencia son compartidos por toda la estructura;</w:t>
            </w:r>
          </w:p>
        </w:tc>
      </w:tr>
      <w:tr w:rsidR="00C74C42" w:rsidRPr="00B009F8" w:rsidTr="00276E85">
        <w:tc>
          <w:tcPr>
            <w:tcW w:w="10206" w:type="dxa"/>
          </w:tcPr>
          <w:p w:rsidR="00C74C42" w:rsidRPr="00B009F8" w:rsidRDefault="00C74C42" w:rsidP="00A47389">
            <w:pPr>
              <w:jc w:val="both"/>
              <w:rPr>
                <w:rFonts w:ascii="Garamond" w:hAnsi="Garamond"/>
                <w:sz w:val="22"/>
                <w:szCs w:val="22"/>
              </w:rPr>
            </w:pPr>
          </w:p>
        </w:tc>
      </w:tr>
      <w:tr w:rsidR="00C74C42" w:rsidRPr="00B009F8" w:rsidTr="00276E85">
        <w:tc>
          <w:tcPr>
            <w:tcW w:w="10206" w:type="dxa"/>
          </w:tcPr>
          <w:p w:rsidR="00C74C42" w:rsidRPr="00B009F8" w:rsidRDefault="00C74C42" w:rsidP="00A47389">
            <w:pPr>
              <w:jc w:val="both"/>
              <w:rPr>
                <w:rFonts w:ascii="Garamond" w:hAnsi="Garamond"/>
                <w:sz w:val="22"/>
                <w:szCs w:val="22"/>
              </w:rPr>
            </w:pPr>
            <w:r>
              <w:rPr>
                <w:rFonts w:ascii="Garamond" w:hAnsi="Garamond"/>
                <w:sz w:val="22"/>
              </w:rPr>
              <w:t>2) aleaciones: una aleación es un metal macroscópicamente homogéneo que consiste en dos o más elementos químicos que se enlazan entre sí de tal forma que no puedan separarse con facilidad mecánicamente;</w:t>
            </w:r>
          </w:p>
        </w:tc>
      </w:tr>
      <w:tr w:rsidR="00C74C42" w:rsidRPr="00B009F8" w:rsidTr="00276E85">
        <w:tc>
          <w:tcPr>
            <w:tcW w:w="10206" w:type="dxa"/>
          </w:tcPr>
          <w:p w:rsidR="00C74C42" w:rsidRPr="00B009F8" w:rsidRDefault="00C74C42" w:rsidP="00A47389">
            <w:pPr>
              <w:jc w:val="both"/>
              <w:rPr>
                <w:rFonts w:ascii="Garamond" w:hAnsi="Garamond"/>
                <w:sz w:val="22"/>
                <w:szCs w:val="22"/>
              </w:rPr>
            </w:pPr>
          </w:p>
        </w:tc>
      </w:tr>
      <w:tr w:rsidR="00C74C42" w:rsidRPr="00B009F8" w:rsidTr="00276E85">
        <w:tc>
          <w:tcPr>
            <w:tcW w:w="10206" w:type="dxa"/>
          </w:tcPr>
          <w:p w:rsidR="00C74C42" w:rsidRPr="00B009F8" w:rsidRDefault="00C74C42" w:rsidP="00A47389">
            <w:pPr>
              <w:jc w:val="both"/>
              <w:rPr>
                <w:rFonts w:ascii="Garamond" w:hAnsi="Garamond"/>
                <w:sz w:val="22"/>
                <w:szCs w:val="22"/>
              </w:rPr>
            </w:pPr>
            <w:r>
              <w:rPr>
                <w:rFonts w:ascii="Garamond" w:hAnsi="Garamond"/>
                <w:sz w:val="22"/>
              </w:rPr>
              <w:t>3) emisión: emisión se define en el Real Decreto como la transferencia no intencional de iones de metal a los alimentos, a partir de materiales o artículos hechos de metales o aleaciones;</w:t>
            </w:r>
          </w:p>
        </w:tc>
      </w:tr>
      <w:tr w:rsidR="00C74C42" w:rsidRPr="00B009F8" w:rsidTr="00276E85">
        <w:tc>
          <w:tcPr>
            <w:tcW w:w="10206" w:type="dxa"/>
          </w:tcPr>
          <w:p w:rsidR="00C74C42" w:rsidRPr="00B009F8" w:rsidRDefault="00C74C42" w:rsidP="00A47389">
            <w:pPr>
              <w:jc w:val="both"/>
              <w:rPr>
                <w:rFonts w:ascii="Garamond" w:hAnsi="Garamond"/>
                <w:sz w:val="22"/>
                <w:szCs w:val="22"/>
              </w:rPr>
            </w:pPr>
          </w:p>
        </w:tc>
      </w:tr>
      <w:tr w:rsidR="00C74C42" w:rsidRPr="00B009F8" w:rsidTr="00276E85">
        <w:tc>
          <w:tcPr>
            <w:tcW w:w="10206" w:type="dxa"/>
          </w:tcPr>
          <w:p w:rsidR="00C74C42" w:rsidRPr="00B009F8" w:rsidRDefault="00C74C42" w:rsidP="00A47389">
            <w:pPr>
              <w:jc w:val="both"/>
              <w:rPr>
                <w:rFonts w:ascii="Garamond" w:hAnsi="Garamond"/>
                <w:sz w:val="22"/>
                <w:szCs w:val="22"/>
              </w:rPr>
            </w:pPr>
            <w:r>
              <w:rPr>
                <w:rFonts w:ascii="Garamond" w:hAnsi="Garamond"/>
                <w:sz w:val="22"/>
              </w:rPr>
              <w:t>4) límite de emisión específico (LEE): la cantidad máxima de un ion de metal o metaloide específico (en mg), que un material u objeto puede liberar a una cantidad de alimentos o simulantes alimentarios (en kg).</w:t>
            </w:r>
          </w:p>
        </w:tc>
      </w:tr>
      <w:tr w:rsidR="00C74C42" w:rsidRPr="00B009F8" w:rsidTr="00276E85">
        <w:tc>
          <w:tcPr>
            <w:tcW w:w="10206" w:type="dxa"/>
          </w:tcPr>
          <w:p w:rsidR="00C74C42" w:rsidRPr="00B009F8" w:rsidRDefault="00C74C42" w:rsidP="00A47389">
            <w:pPr>
              <w:jc w:val="both"/>
              <w:rPr>
                <w:rFonts w:ascii="Garamond" w:hAnsi="Garamond"/>
                <w:color w:val="0000FF"/>
                <w:sz w:val="22"/>
                <w:szCs w:val="22"/>
              </w:rPr>
            </w:pPr>
          </w:p>
        </w:tc>
      </w:tr>
      <w:tr w:rsidR="00C74C42" w:rsidRPr="00B009F8" w:rsidTr="00276E85">
        <w:tc>
          <w:tcPr>
            <w:tcW w:w="10206" w:type="dxa"/>
          </w:tcPr>
          <w:p w:rsidR="00C74C42" w:rsidRPr="00B009F8" w:rsidRDefault="00C74C42" w:rsidP="00A47389">
            <w:pPr>
              <w:keepNext/>
              <w:keepLines/>
              <w:jc w:val="both"/>
              <w:rPr>
                <w:rFonts w:ascii="Garamond" w:hAnsi="Garamond"/>
                <w:b/>
                <w:sz w:val="22"/>
                <w:szCs w:val="22"/>
              </w:rPr>
            </w:pPr>
            <w:r>
              <w:rPr>
                <w:rFonts w:ascii="Garamond" w:hAnsi="Garamond"/>
                <w:b/>
                <w:sz w:val="22"/>
              </w:rPr>
              <w:t>Artículo 3. Disposición general</w:t>
            </w:r>
          </w:p>
        </w:tc>
      </w:tr>
      <w:tr w:rsidR="00C74C42" w:rsidRPr="00B009F8" w:rsidTr="00276E85">
        <w:tc>
          <w:tcPr>
            <w:tcW w:w="10206" w:type="dxa"/>
          </w:tcPr>
          <w:p w:rsidR="00C74C42" w:rsidRPr="00B009F8" w:rsidRDefault="00C74C42" w:rsidP="00A47389">
            <w:pPr>
              <w:jc w:val="both"/>
              <w:rPr>
                <w:rFonts w:ascii="Garamond" w:hAnsi="Garamond"/>
                <w:sz w:val="22"/>
                <w:szCs w:val="22"/>
              </w:rPr>
            </w:pPr>
            <w:r>
              <w:rPr>
                <w:rFonts w:ascii="Garamond" w:hAnsi="Garamond"/>
                <w:sz w:val="22"/>
              </w:rPr>
              <w:t>Los materiales y objetos metálicos y de aleación destinados a entrar en contacto con alimentos deben haber sido producidos de conformidad con:</w:t>
            </w:r>
          </w:p>
        </w:tc>
      </w:tr>
      <w:tr w:rsidR="00C74C42" w:rsidRPr="00B009F8" w:rsidTr="00276E85">
        <w:tc>
          <w:tcPr>
            <w:tcW w:w="10206" w:type="dxa"/>
          </w:tcPr>
          <w:p w:rsidR="00C74C42" w:rsidRPr="00B009F8" w:rsidRDefault="00C74C42" w:rsidP="00A47389">
            <w:pPr>
              <w:jc w:val="both"/>
              <w:rPr>
                <w:rFonts w:ascii="Garamond" w:hAnsi="Garamond"/>
                <w:sz w:val="22"/>
                <w:szCs w:val="22"/>
              </w:rPr>
            </w:pPr>
            <w:r>
              <w:rPr>
                <w:rFonts w:ascii="Garamond" w:hAnsi="Garamond"/>
                <w:sz w:val="22"/>
              </w:rPr>
              <w:t>- el Reglamento (CE) n.º 1935/2004 del Parlamento Europeo y del Consejo sobre los materiales y objetos destinados a entrar en contacto con alimentos;</w:t>
            </w:r>
          </w:p>
        </w:tc>
      </w:tr>
      <w:tr w:rsidR="00C74C42" w:rsidRPr="00B009F8" w:rsidTr="00276E85">
        <w:tc>
          <w:tcPr>
            <w:tcW w:w="10206" w:type="dxa"/>
          </w:tcPr>
          <w:p w:rsidR="00C74C42" w:rsidRPr="00B009F8" w:rsidRDefault="00C74C42" w:rsidP="00583446">
            <w:pPr>
              <w:jc w:val="both"/>
              <w:rPr>
                <w:rFonts w:ascii="Garamond" w:hAnsi="Garamond"/>
                <w:sz w:val="22"/>
                <w:szCs w:val="22"/>
              </w:rPr>
            </w:pPr>
            <w:r>
              <w:rPr>
                <w:rFonts w:ascii="Garamond" w:hAnsi="Garamond"/>
                <w:sz w:val="22"/>
              </w:rPr>
              <w:t>- el Reglamento (CE) n.º 2023/2006 de la Comisión, de 22 de diciembre de 2006, sobre buenas prácticas de fabricación de materiales y objetos destinados a entrar en contacto con alimentos;</w:t>
            </w:r>
          </w:p>
        </w:tc>
      </w:tr>
      <w:tr w:rsidR="00C74C42" w:rsidRPr="00B009F8" w:rsidTr="00276E85">
        <w:tc>
          <w:tcPr>
            <w:tcW w:w="10206" w:type="dxa"/>
          </w:tcPr>
          <w:p w:rsidR="00C74C42" w:rsidRPr="00B009F8" w:rsidRDefault="00C74C42" w:rsidP="00A47389">
            <w:pPr>
              <w:jc w:val="both"/>
              <w:rPr>
                <w:rFonts w:ascii="Garamond" w:hAnsi="Garamond"/>
                <w:sz w:val="22"/>
                <w:szCs w:val="22"/>
              </w:rPr>
            </w:pPr>
            <w:r>
              <w:rPr>
                <w:rFonts w:ascii="Garamond" w:hAnsi="Garamond"/>
                <w:sz w:val="22"/>
              </w:rPr>
              <w:t>- el Real Decreto de 11 de mayo de 1992 sobre minerales y artículos destinados a entrar en contacto con alimentos.</w:t>
            </w:r>
          </w:p>
        </w:tc>
      </w:tr>
      <w:tr w:rsidR="00C74C42" w:rsidRPr="00B009F8" w:rsidTr="00276E85">
        <w:tc>
          <w:tcPr>
            <w:tcW w:w="10206" w:type="dxa"/>
          </w:tcPr>
          <w:p w:rsidR="00C74C42" w:rsidRPr="00B009F8" w:rsidRDefault="00C74C42" w:rsidP="00A47389">
            <w:pPr>
              <w:jc w:val="both"/>
              <w:rPr>
                <w:rFonts w:ascii="Garamond" w:hAnsi="Garamond"/>
                <w:sz w:val="22"/>
                <w:szCs w:val="22"/>
              </w:rPr>
            </w:pPr>
          </w:p>
        </w:tc>
      </w:tr>
      <w:tr w:rsidR="00C74C42" w:rsidRPr="00B009F8" w:rsidTr="00276E85">
        <w:tc>
          <w:tcPr>
            <w:tcW w:w="10206" w:type="dxa"/>
          </w:tcPr>
          <w:p w:rsidR="00C74C42" w:rsidRPr="00B009F8" w:rsidRDefault="00C74C42" w:rsidP="00A47389">
            <w:pPr>
              <w:keepNext/>
              <w:keepLines/>
              <w:jc w:val="both"/>
              <w:rPr>
                <w:rFonts w:ascii="Garamond" w:hAnsi="Garamond"/>
                <w:b/>
                <w:sz w:val="22"/>
                <w:szCs w:val="22"/>
              </w:rPr>
            </w:pPr>
            <w:r>
              <w:rPr>
                <w:rFonts w:ascii="Garamond" w:hAnsi="Garamond"/>
                <w:b/>
                <w:sz w:val="22"/>
              </w:rPr>
              <w:t>Artículo 4. Límite de emisión específico (LEE)</w:t>
            </w:r>
          </w:p>
        </w:tc>
      </w:tr>
      <w:tr w:rsidR="00C74C42" w:rsidRPr="00B009F8" w:rsidTr="00276E85">
        <w:tc>
          <w:tcPr>
            <w:tcW w:w="10206" w:type="dxa"/>
          </w:tcPr>
          <w:p w:rsidR="00C74C42" w:rsidRPr="00B009F8" w:rsidRDefault="00C74C42" w:rsidP="00A47389">
            <w:pPr>
              <w:jc w:val="both"/>
              <w:rPr>
                <w:rFonts w:ascii="Garamond" w:hAnsi="Garamond"/>
                <w:sz w:val="22"/>
                <w:szCs w:val="22"/>
              </w:rPr>
            </w:pPr>
            <w:r>
              <w:rPr>
                <w:rFonts w:ascii="Garamond" w:hAnsi="Garamond"/>
                <w:sz w:val="22"/>
              </w:rPr>
              <w:t>Los materiales y objetos que se mencionan en el artículo 1 deberán cumplir los límites de emisión específicos especificados en el anexo, capítulo 1.</w:t>
            </w:r>
          </w:p>
        </w:tc>
      </w:tr>
      <w:tr w:rsidR="00C74C42" w:rsidRPr="00B009F8" w:rsidTr="00276E85">
        <w:tc>
          <w:tcPr>
            <w:tcW w:w="10206" w:type="dxa"/>
          </w:tcPr>
          <w:p w:rsidR="00C74C42" w:rsidRPr="00B009F8" w:rsidRDefault="00C74C42" w:rsidP="00A47389">
            <w:pPr>
              <w:autoSpaceDE w:val="0"/>
              <w:autoSpaceDN w:val="0"/>
              <w:adjustRightInd w:val="0"/>
              <w:jc w:val="both"/>
              <w:rPr>
                <w:rFonts w:ascii="Garamond" w:hAnsi="Garamond"/>
                <w:sz w:val="22"/>
                <w:szCs w:val="22"/>
              </w:rPr>
            </w:pPr>
            <w:r>
              <w:rPr>
                <w:rFonts w:ascii="Garamond" w:hAnsi="Garamond"/>
                <w:sz w:val="22"/>
              </w:rPr>
              <w:t>Las sustancias en forma nano deberán evaluarse siempre individualmente en lo que se refiere a sus características, usos previstos y niveles de exposición en caso de liberación a los alimentos.</w:t>
            </w:r>
          </w:p>
        </w:tc>
      </w:tr>
      <w:tr w:rsidR="00C74C42" w:rsidRPr="00B009F8" w:rsidTr="00276E85">
        <w:tc>
          <w:tcPr>
            <w:tcW w:w="10206" w:type="dxa"/>
          </w:tcPr>
          <w:p w:rsidR="00C74C42" w:rsidRPr="00B009F8" w:rsidRDefault="00C74C42" w:rsidP="00A47389">
            <w:pPr>
              <w:jc w:val="both"/>
              <w:rPr>
                <w:rFonts w:ascii="Garamond" w:hAnsi="Garamond"/>
                <w:sz w:val="22"/>
                <w:szCs w:val="22"/>
              </w:rPr>
            </w:pPr>
          </w:p>
        </w:tc>
      </w:tr>
      <w:tr w:rsidR="00C74C42" w:rsidRPr="00B009F8" w:rsidTr="00276E85">
        <w:tc>
          <w:tcPr>
            <w:tcW w:w="10206" w:type="dxa"/>
          </w:tcPr>
          <w:p w:rsidR="00C74C42" w:rsidRPr="00B009F8" w:rsidRDefault="00C74C42" w:rsidP="00A47389">
            <w:pPr>
              <w:keepNext/>
              <w:keepLines/>
              <w:autoSpaceDE w:val="0"/>
              <w:autoSpaceDN w:val="0"/>
              <w:adjustRightInd w:val="0"/>
              <w:jc w:val="both"/>
              <w:rPr>
                <w:rFonts w:ascii="Garamond" w:hAnsi="Garamond"/>
                <w:b/>
                <w:sz w:val="22"/>
                <w:szCs w:val="22"/>
              </w:rPr>
            </w:pPr>
            <w:r>
              <w:rPr>
                <w:rFonts w:ascii="Garamond" w:hAnsi="Garamond"/>
                <w:b/>
                <w:sz w:val="22"/>
              </w:rPr>
              <w:t>Artículo 5. Conformidad con el límite de emisión específico</w:t>
            </w:r>
          </w:p>
        </w:tc>
      </w:tr>
      <w:tr w:rsidR="00C74C42" w:rsidRPr="00B009F8" w:rsidTr="00276E85">
        <w:tc>
          <w:tcPr>
            <w:tcW w:w="10206" w:type="dxa"/>
          </w:tcPr>
          <w:p w:rsidR="00C74C42" w:rsidRPr="00B009F8" w:rsidRDefault="00C74C42" w:rsidP="00A47389">
            <w:pPr>
              <w:jc w:val="both"/>
              <w:rPr>
                <w:rFonts w:ascii="Garamond" w:hAnsi="Garamond"/>
                <w:sz w:val="22"/>
                <w:szCs w:val="22"/>
              </w:rPr>
            </w:pPr>
            <w:r>
              <w:rPr>
                <w:rFonts w:ascii="Garamond" w:hAnsi="Garamond"/>
                <w:sz w:val="22"/>
              </w:rPr>
              <w:t>Apartado 1. La conformidad de los materiales y objetos acabados se verificará mediante la realización de ensayos de emisión y/o métodos de cribado.</w:t>
            </w:r>
          </w:p>
        </w:tc>
      </w:tr>
      <w:tr w:rsidR="00C74C42" w:rsidRPr="00B009F8" w:rsidTr="00276E85">
        <w:tc>
          <w:tcPr>
            <w:tcW w:w="10206" w:type="dxa"/>
          </w:tcPr>
          <w:p w:rsidR="00C74C42" w:rsidRPr="00B009F8" w:rsidRDefault="00C74C42" w:rsidP="00A47389">
            <w:pPr>
              <w:jc w:val="both"/>
              <w:rPr>
                <w:rFonts w:ascii="Garamond" w:hAnsi="Garamond"/>
                <w:sz w:val="22"/>
                <w:szCs w:val="22"/>
              </w:rPr>
            </w:pPr>
            <w:r>
              <w:rPr>
                <w:rFonts w:ascii="Garamond" w:hAnsi="Garamond"/>
                <w:sz w:val="22"/>
              </w:rPr>
              <w:t>Tales ensayos y métodos de cribado se llevarán a cabo de conformidad con los métodos definidos a nivel nacional o europeo para materiales y objetos de metal y/o aleaciones destinados a entrar en contacto con alimentos.</w:t>
            </w:r>
          </w:p>
        </w:tc>
      </w:tr>
      <w:tr w:rsidR="00C74C42" w:rsidRPr="00B009F8" w:rsidTr="00276E85">
        <w:tc>
          <w:tcPr>
            <w:tcW w:w="10206" w:type="dxa"/>
          </w:tcPr>
          <w:p w:rsidR="00C74C42" w:rsidRPr="00B009F8" w:rsidRDefault="00C74C42" w:rsidP="00A47389">
            <w:pPr>
              <w:jc w:val="both"/>
              <w:rPr>
                <w:rFonts w:ascii="Garamond" w:hAnsi="Garamond"/>
                <w:sz w:val="22"/>
                <w:szCs w:val="22"/>
              </w:rPr>
            </w:pPr>
            <w:r>
              <w:rPr>
                <w:rFonts w:ascii="Garamond" w:hAnsi="Garamond"/>
                <w:sz w:val="22"/>
              </w:rPr>
              <w:t>Los ensayos de emisión para materiales y artículos a los alimentos deberán realizarse sobre la base de las circunstancias razonablemente esperadas en el peor de los casos.</w:t>
            </w:r>
          </w:p>
        </w:tc>
      </w:tr>
      <w:tr w:rsidR="00C74C42" w:rsidRPr="00B009F8" w:rsidTr="00276E85">
        <w:tc>
          <w:tcPr>
            <w:tcW w:w="10206" w:type="dxa"/>
          </w:tcPr>
          <w:p w:rsidR="00C74C42" w:rsidRPr="00B009F8" w:rsidRDefault="00C74C42" w:rsidP="00A47389">
            <w:pPr>
              <w:jc w:val="both"/>
              <w:rPr>
                <w:rFonts w:ascii="Garamond" w:hAnsi="Garamond"/>
                <w:sz w:val="22"/>
                <w:szCs w:val="22"/>
              </w:rPr>
            </w:pPr>
            <w:r>
              <w:rPr>
                <w:rFonts w:ascii="Garamond" w:hAnsi="Garamond"/>
                <w:sz w:val="22"/>
              </w:rPr>
              <w:t>Los resultados de los ensayos obtenidos para la emisión específica a los alimentos prevalecerán sobre los resultados de los ensayos obtenidos con los simulantes alimentarios. Los resultados de los ensayos para la emisión específica a los simulantes alimentarios prevalecerán sobre los resultados obtenidos mediante métodos de cribado.</w:t>
            </w:r>
          </w:p>
        </w:tc>
      </w:tr>
      <w:tr w:rsidR="00C74C42" w:rsidRPr="00B009F8" w:rsidTr="00276E85">
        <w:tc>
          <w:tcPr>
            <w:tcW w:w="10206" w:type="dxa"/>
          </w:tcPr>
          <w:p w:rsidR="00C74C42" w:rsidRPr="00B009F8" w:rsidRDefault="00C74C42" w:rsidP="00A47389">
            <w:pPr>
              <w:jc w:val="both"/>
              <w:rPr>
                <w:rFonts w:ascii="Garamond" w:hAnsi="Garamond"/>
                <w:sz w:val="22"/>
                <w:szCs w:val="22"/>
              </w:rPr>
            </w:pPr>
          </w:p>
        </w:tc>
      </w:tr>
      <w:tr w:rsidR="00C74C42" w:rsidRPr="00B009F8" w:rsidTr="00276E85">
        <w:tc>
          <w:tcPr>
            <w:tcW w:w="10206" w:type="dxa"/>
          </w:tcPr>
          <w:p w:rsidR="00C74C42" w:rsidRPr="00B009F8" w:rsidRDefault="00C74C42" w:rsidP="00A47389">
            <w:pPr>
              <w:jc w:val="both"/>
              <w:rPr>
                <w:rFonts w:ascii="Garamond" w:hAnsi="Garamond"/>
                <w:sz w:val="22"/>
                <w:szCs w:val="22"/>
              </w:rPr>
            </w:pPr>
            <w:r>
              <w:rPr>
                <w:rFonts w:ascii="Garamond" w:hAnsi="Garamond"/>
                <w:sz w:val="22"/>
              </w:rPr>
              <w:t>Apartado 2. A fin de evaluar la conformidad, los valores de emisión específicos para un producto acabado se expresarán en mg/kg sobre la base de la relación superficie/volumen real durante su uso real o previsto.</w:t>
            </w:r>
          </w:p>
        </w:tc>
      </w:tr>
      <w:tr w:rsidR="00C74C42" w:rsidRPr="00B009F8" w:rsidTr="00276E85">
        <w:tc>
          <w:tcPr>
            <w:tcW w:w="10206" w:type="dxa"/>
          </w:tcPr>
          <w:p w:rsidR="00C74C42" w:rsidRPr="00B009F8" w:rsidRDefault="00C74C42" w:rsidP="00A47389">
            <w:pPr>
              <w:jc w:val="both"/>
              <w:rPr>
                <w:rFonts w:ascii="Garamond" w:hAnsi="Garamond"/>
                <w:sz w:val="22"/>
                <w:szCs w:val="22"/>
              </w:rPr>
            </w:pPr>
            <w:r>
              <w:rPr>
                <w:rFonts w:ascii="Garamond" w:hAnsi="Garamond"/>
                <w:sz w:val="22"/>
              </w:rPr>
              <w:t>No obstante lo dispuesto en el apartado 2, el nivel de migración de las hojas, películas y superficies planas que aún no estén en contacto con los alimentos se expresará en mg/kg sobre la base de una relación superficie/volumen de 6 dm2 por kg de alimento.</w:t>
            </w:r>
          </w:p>
        </w:tc>
      </w:tr>
      <w:tr w:rsidR="00C74C42" w:rsidRPr="00B009F8" w:rsidTr="00276E85">
        <w:tc>
          <w:tcPr>
            <w:tcW w:w="10206" w:type="dxa"/>
          </w:tcPr>
          <w:p w:rsidR="00C74C42" w:rsidRPr="00B009F8" w:rsidRDefault="00C74C42" w:rsidP="00A47389">
            <w:pPr>
              <w:jc w:val="both"/>
              <w:rPr>
                <w:rFonts w:ascii="Garamond" w:hAnsi="Garamond"/>
                <w:sz w:val="22"/>
                <w:szCs w:val="22"/>
              </w:rPr>
            </w:pPr>
          </w:p>
        </w:tc>
      </w:tr>
      <w:tr w:rsidR="00C74C42" w:rsidRPr="00B009F8" w:rsidTr="00276E85">
        <w:tc>
          <w:tcPr>
            <w:tcW w:w="10206" w:type="dxa"/>
          </w:tcPr>
          <w:p w:rsidR="00C74C42" w:rsidRPr="00B009F8" w:rsidRDefault="00C74C42" w:rsidP="00A47389">
            <w:pPr>
              <w:keepNext/>
              <w:keepLines/>
              <w:jc w:val="both"/>
              <w:rPr>
                <w:rFonts w:ascii="Garamond" w:hAnsi="Garamond"/>
                <w:sz w:val="22"/>
                <w:szCs w:val="22"/>
              </w:rPr>
            </w:pPr>
            <w:r>
              <w:rPr>
                <w:rFonts w:ascii="Garamond" w:hAnsi="Garamond"/>
                <w:b/>
                <w:sz w:val="22"/>
              </w:rPr>
              <w:t>Artículo 6. Declaración de conformidad</w:t>
            </w:r>
          </w:p>
        </w:tc>
      </w:tr>
      <w:tr w:rsidR="00C74C42" w:rsidRPr="00B009F8" w:rsidTr="00276E85">
        <w:tc>
          <w:tcPr>
            <w:tcW w:w="10206" w:type="dxa"/>
          </w:tcPr>
          <w:p w:rsidR="00C74C42" w:rsidRPr="00B009F8" w:rsidRDefault="00C74C42" w:rsidP="00A47389">
            <w:pPr>
              <w:jc w:val="both"/>
              <w:rPr>
                <w:rFonts w:ascii="Garamond" w:hAnsi="Garamond"/>
                <w:sz w:val="22"/>
                <w:szCs w:val="22"/>
                <w:highlight w:val="magenta"/>
              </w:rPr>
            </w:pPr>
            <w:r>
              <w:rPr>
                <w:rFonts w:ascii="Garamond" w:hAnsi="Garamond"/>
                <w:sz w:val="22"/>
              </w:rPr>
              <w:t>Apartado 1. Contrariamente a lo dispuesto en el artículo 9, apartado 5, del Real Decreto, de 11 de mayo de 1992, sobre minerales y objetos destinados a entrar en contacto con alimentos, se usará el modelo de declaración de conformidad incluido en el capítulo 2 del anexo del presente Real Decreto.</w:t>
            </w:r>
          </w:p>
        </w:tc>
      </w:tr>
      <w:tr w:rsidR="00C74C42" w:rsidRPr="00B009F8" w:rsidTr="00276E85">
        <w:tc>
          <w:tcPr>
            <w:tcW w:w="10206" w:type="dxa"/>
          </w:tcPr>
          <w:p w:rsidR="00C74C42" w:rsidRPr="00B009F8" w:rsidRDefault="00C74C42" w:rsidP="00A47389">
            <w:pPr>
              <w:jc w:val="both"/>
              <w:rPr>
                <w:rFonts w:ascii="Garamond" w:hAnsi="Garamond"/>
                <w:sz w:val="22"/>
                <w:szCs w:val="22"/>
                <w:highlight w:val="magenta"/>
              </w:rPr>
            </w:pPr>
          </w:p>
        </w:tc>
      </w:tr>
      <w:tr w:rsidR="00C74C42" w:rsidRPr="00B009F8" w:rsidTr="00276E85">
        <w:tc>
          <w:tcPr>
            <w:tcW w:w="10206" w:type="dxa"/>
          </w:tcPr>
          <w:p w:rsidR="00C74C42" w:rsidRPr="00B009F8" w:rsidRDefault="00C74C42" w:rsidP="00A47389">
            <w:pPr>
              <w:jc w:val="both"/>
              <w:rPr>
                <w:rFonts w:ascii="Garamond" w:hAnsi="Garamond"/>
                <w:sz w:val="22"/>
                <w:szCs w:val="22"/>
                <w:highlight w:val="magenta"/>
              </w:rPr>
            </w:pPr>
            <w:r>
              <w:rPr>
                <w:rFonts w:ascii="Garamond" w:hAnsi="Garamond"/>
                <w:sz w:val="22"/>
              </w:rPr>
              <w:t>Apartado 2. Contrariamente a lo dispuesto en el apartado 1, se completarán, para todos los productos que todavía no se consideran productos acabados, como mínimo los puntos 1, 2, 3 y 5 de la declaración de conformidad incluida en el capítulo 2 del anexo del presente Real Decreto.</w:t>
            </w:r>
          </w:p>
        </w:tc>
      </w:tr>
      <w:tr w:rsidR="00C74C42" w:rsidRPr="00B009F8" w:rsidTr="00276E85">
        <w:tc>
          <w:tcPr>
            <w:tcW w:w="10206" w:type="dxa"/>
          </w:tcPr>
          <w:p w:rsidR="00C74C42" w:rsidRPr="00B009F8" w:rsidRDefault="00C74C42" w:rsidP="00A47389">
            <w:pPr>
              <w:jc w:val="both"/>
              <w:rPr>
                <w:rFonts w:ascii="Garamond" w:hAnsi="Garamond"/>
                <w:b/>
                <w:sz w:val="22"/>
                <w:szCs w:val="22"/>
              </w:rPr>
            </w:pPr>
          </w:p>
        </w:tc>
      </w:tr>
      <w:tr w:rsidR="00C74C42" w:rsidRPr="00B009F8" w:rsidTr="00276E85">
        <w:tc>
          <w:tcPr>
            <w:tcW w:w="10206" w:type="dxa"/>
          </w:tcPr>
          <w:p w:rsidR="00C74C42" w:rsidRPr="00B009F8" w:rsidRDefault="00C74C42" w:rsidP="00A47389">
            <w:pPr>
              <w:keepNext/>
              <w:keepLines/>
              <w:jc w:val="both"/>
              <w:rPr>
                <w:rFonts w:ascii="Garamond" w:hAnsi="Garamond"/>
                <w:sz w:val="22"/>
                <w:szCs w:val="22"/>
              </w:rPr>
            </w:pPr>
            <w:r>
              <w:rPr>
                <w:rFonts w:ascii="Garamond" w:hAnsi="Garamond"/>
                <w:b/>
                <w:sz w:val="22"/>
              </w:rPr>
              <w:t xml:space="preserve">Artículo 7. Reconocimiento mutuo </w:t>
            </w:r>
          </w:p>
        </w:tc>
      </w:tr>
      <w:tr w:rsidR="00C74C42" w:rsidRPr="00B009F8" w:rsidTr="00276E85">
        <w:tc>
          <w:tcPr>
            <w:tcW w:w="10206" w:type="dxa"/>
          </w:tcPr>
          <w:p w:rsidR="00C74C42" w:rsidRPr="00B009F8" w:rsidRDefault="00C74C42" w:rsidP="00A47389">
            <w:pPr>
              <w:jc w:val="both"/>
              <w:rPr>
                <w:rFonts w:ascii="Garamond" w:hAnsi="Garamond"/>
                <w:sz w:val="22"/>
                <w:szCs w:val="22"/>
              </w:rPr>
            </w:pPr>
            <w:r>
              <w:rPr>
                <w:rFonts w:ascii="Garamond" w:hAnsi="Garamond"/>
                <w:sz w:val="22"/>
              </w:rPr>
              <w:t>Las disposiciones del presente Decreto, a excepción del artículo 6, no se aplicarán a los productos que se fabrican y/o comercializan de forma legal en otros Estados miembros de la Unión Europea o en Turquía, o a los productos fabricados legalmente en un Estado miembro de la Asociación Europea de Libre Comercio parte del Acuerdo del Espacio Económico Europeo, a menos que el principio de reconocimiento mutuo no pueda aplicarse de conformidad con los artículos 34 a 36 del Tratado de Funcionamiento de la Unión Europea.</w:t>
            </w:r>
          </w:p>
        </w:tc>
      </w:tr>
      <w:tr w:rsidR="00C74C42" w:rsidRPr="00B009F8" w:rsidTr="00276E85">
        <w:tc>
          <w:tcPr>
            <w:tcW w:w="10206" w:type="dxa"/>
          </w:tcPr>
          <w:p w:rsidR="00C74C42" w:rsidRPr="00B009F8" w:rsidRDefault="00C74C42" w:rsidP="00A47389">
            <w:pPr>
              <w:jc w:val="both"/>
              <w:rPr>
                <w:rFonts w:ascii="Garamond" w:hAnsi="Garamond"/>
                <w:b/>
                <w:bCs/>
                <w:sz w:val="22"/>
                <w:szCs w:val="22"/>
              </w:rPr>
            </w:pPr>
          </w:p>
        </w:tc>
      </w:tr>
      <w:tr w:rsidR="00C74C42" w:rsidRPr="00B009F8" w:rsidTr="00276E85">
        <w:tc>
          <w:tcPr>
            <w:tcW w:w="10206" w:type="dxa"/>
          </w:tcPr>
          <w:p w:rsidR="00C74C42" w:rsidRPr="00B009F8" w:rsidRDefault="00C74C42" w:rsidP="00A47389">
            <w:pPr>
              <w:keepNext/>
              <w:keepLines/>
              <w:jc w:val="both"/>
              <w:rPr>
                <w:rFonts w:ascii="Garamond" w:hAnsi="Garamond"/>
                <w:b/>
                <w:bCs/>
                <w:sz w:val="22"/>
                <w:szCs w:val="22"/>
              </w:rPr>
            </w:pPr>
            <w:r>
              <w:rPr>
                <w:rFonts w:ascii="Garamond" w:hAnsi="Garamond"/>
                <w:b/>
                <w:sz w:val="22"/>
              </w:rPr>
              <w:t>Artículo 8. Violaciones</w:t>
            </w:r>
          </w:p>
        </w:tc>
      </w:tr>
      <w:tr w:rsidR="00C74C42" w:rsidRPr="00B009F8" w:rsidTr="00276E85">
        <w:tc>
          <w:tcPr>
            <w:tcW w:w="10206" w:type="dxa"/>
          </w:tcPr>
          <w:p w:rsidR="00C74C42" w:rsidRPr="00B009F8" w:rsidRDefault="00C74C42" w:rsidP="00A47389">
            <w:pPr>
              <w:jc w:val="both"/>
              <w:rPr>
                <w:rFonts w:ascii="Garamond" w:hAnsi="Garamond"/>
                <w:b/>
                <w:bCs/>
                <w:sz w:val="22"/>
                <w:szCs w:val="22"/>
              </w:rPr>
            </w:pPr>
            <w:r>
              <w:rPr>
                <w:rFonts w:ascii="Garamond" w:hAnsi="Garamond"/>
                <w:sz w:val="22"/>
              </w:rPr>
              <w:t>Se investigarán y determinarán las violaciones de las disposiciones del presente Decreto de conformidad con las disposiciones del Real Decreto, de 22 de febrero de 2001, sobre la organización de las inspecciones realizadas por la Agencia Federal de Seguridad de la Cadena Alimentaria y por el que se modifican diversas disposiciones legales.</w:t>
            </w:r>
          </w:p>
        </w:tc>
      </w:tr>
      <w:tr w:rsidR="00C74C42" w:rsidRPr="00B009F8" w:rsidTr="00276E85">
        <w:tc>
          <w:tcPr>
            <w:tcW w:w="10206" w:type="dxa"/>
          </w:tcPr>
          <w:p w:rsidR="00C74C42" w:rsidRPr="00B009F8" w:rsidRDefault="00C74C42" w:rsidP="00A47389">
            <w:pPr>
              <w:jc w:val="both"/>
              <w:rPr>
                <w:rFonts w:ascii="Garamond" w:hAnsi="Garamond"/>
                <w:color w:val="0070C0"/>
                <w:sz w:val="22"/>
                <w:szCs w:val="22"/>
              </w:rPr>
            </w:pPr>
            <w:r>
              <w:rPr>
                <w:rFonts w:ascii="Garamond" w:hAnsi="Garamond"/>
                <w:sz w:val="22"/>
              </w:rPr>
              <w:t>Las violaciones de las disposiciones del presente Decreto se penalizarán de acuerdo con la Ley, de 24 de enero de 1977, sobre la protección de la salud de los consumidores respecto a los alimentos y otros productos.</w:t>
            </w:r>
          </w:p>
        </w:tc>
      </w:tr>
      <w:tr w:rsidR="00C74C42" w:rsidRPr="00B009F8" w:rsidTr="00276E85">
        <w:tc>
          <w:tcPr>
            <w:tcW w:w="10206" w:type="dxa"/>
          </w:tcPr>
          <w:p w:rsidR="00C74C42" w:rsidRPr="00B009F8" w:rsidRDefault="00C74C42" w:rsidP="00A47389">
            <w:pPr>
              <w:jc w:val="both"/>
              <w:rPr>
                <w:rFonts w:ascii="Garamond" w:hAnsi="Garamond"/>
                <w:sz w:val="22"/>
                <w:szCs w:val="22"/>
              </w:rPr>
            </w:pPr>
          </w:p>
        </w:tc>
      </w:tr>
      <w:tr w:rsidR="00C74C42" w:rsidRPr="00B009F8" w:rsidTr="00276E85">
        <w:tc>
          <w:tcPr>
            <w:tcW w:w="10206" w:type="dxa"/>
          </w:tcPr>
          <w:p w:rsidR="00C74C42" w:rsidRPr="00B009F8" w:rsidRDefault="00C74C42" w:rsidP="00A47389">
            <w:pPr>
              <w:keepNext/>
              <w:keepLines/>
              <w:jc w:val="both"/>
              <w:rPr>
                <w:rFonts w:ascii="Garamond" w:hAnsi="Garamond"/>
                <w:sz w:val="22"/>
                <w:szCs w:val="22"/>
                <w:highlight w:val="red"/>
              </w:rPr>
            </w:pPr>
            <w:r>
              <w:rPr>
                <w:rFonts w:ascii="Garamond" w:hAnsi="Garamond"/>
                <w:b/>
                <w:sz w:val="22"/>
              </w:rPr>
              <w:t>Artículo 9. Ministros competentes</w:t>
            </w:r>
          </w:p>
        </w:tc>
      </w:tr>
      <w:tr w:rsidR="00C74C42" w:rsidRPr="00B009F8" w:rsidTr="00276E85">
        <w:tc>
          <w:tcPr>
            <w:tcW w:w="10206" w:type="dxa"/>
          </w:tcPr>
          <w:p w:rsidR="00C74C42" w:rsidRPr="00B009F8" w:rsidRDefault="00C74C42" w:rsidP="00A47389">
            <w:pPr>
              <w:jc w:val="both"/>
              <w:rPr>
                <w:rFonts w:ascii="Garamond" w:hAnsi="Garamond"/>
                <w:sz w:val="22"/>
                <w:szCs w:val="22"/>
                <w:highlight w:val="red"/>
              </w:rPr>
            </w:pPr>
            <w:r>
              <w:rPr>
                <w:rFonts w:ascii="Garamond" w:hAnsi="Garamond"/>
                <w:sz w:val="22"/>
              </w:rPr>
              <w:t>El Ministro de Salud Pública y el Ministro de Agricultura se encargarán, cada uno en su propio ámbito de competencia, de la aplicación del presente Decreto.</w:t>
            </w:r>
          </w:p>
        </w:tc>
      </w:tr>
      <w:tr w:rsidR="00C74C42" w:rsidRPr="00B009F8" w:rsidTr="00276E85">
        <w:tc>
          <w:tcPr>
            <w:tcW w:w="10206" w:type="dxa"/>
          </w:tcPr>
          <w:p w:rsidR="00C74C42" w:rsidRPr="00B009F8" w:rsidRDefault="00C74C42" w:rsidP="00276E85">
            <w:pPr>
              <w:jc w:val="both"/>
              <w:rPr>
                <w:rFonts w:ascii="Garamond" w:hAnsi="Garamond"/>
                <w:sz w:val="22"/>
                <w:szCs w:val="22"/>
                <w:highlight w:val="red"/>
              </w:rPr>
            </w:pPr>
          </w:p>
        </w:tc>
      </w:tr>
      <w:tr w:rsidR="00C74C42" w:rsidRPr="00B009F8" w:rsidTr="00276E85">
        <w:tc>
          <w:tcPr>
            <w:tcW w:w="10206" w:type="dxa"/>
          </w:tcPr>
          <w:p w:rsidR="00C74C42" w:rsidRPr="00B009F8" w:rsidRDefault="00C74C42" w:rsidP="00276E85">
            <w:pPr>
              <w:jc w:val="both"/>
              <w:rPr>
                <w:rFonts w:ascii="Garamond" w:hAnsi="Garamond"/>
                <w:sz w:val="22"/>
                <w:szCs w:val="22"/>
              </w:rPr>
            </w:pPr>
            <w:bookmarkStart w:id="0" w:name="_GoBack"/>
            <w:r>
              <w:rPr>
                <w:rFonts w:ascii="Garamond" w:hAnsi="Garamond"/>
                <w:sz w:val="22"/>
              </w:rPr>
              <w:t xml:space="preserve">  </w:t>
            </w:r>
            <w:bookmarkEnd w:id="0"/>
            <w:r>
              <w:rPr>
                <w:rFonts w:ascii="Garamond" w:hAnsi="Garamond"/>
                <w:sz w:val="22"/>
              </w:rPr>
              <w:t xml:space="preserve">                              ,                              .</w:t>
            </w:r>
          </w:p>
        </w:tc>
      </w:tr>
      <w:tr w:rsidR="00C74C42" w:rsidRPr="00B009F8" w:rsidTr="00276E85">
        <w:tc>
          <w:tcPr>
            <w:tcW w:w="10206" w:type="dxa"/>
          </w:tcPr>
          <w:p w:rsidR="00C74C42" w:rsidRPr="00B009F8" w:rsidRDefault="00C74C42" w:rsidP="00276E85">
            <w:pPr>
              <w:jc w:val="both"/>
              <w:rPr>
                <w:rFonts w:ascii="Garamond" w:hAnsi="Garamond"/>
                <w:sz w:val="22"/>
                <w:szCs w:val="22"/>
              </w:rPr>
            </w:pPr>
          </w:p>
        </w:tc>
      </w:tr>
      <w:tr w:rsidR="00C74C42" w:rsidRPr="00B009F8" w:rsidTr="00276E85">
        <w:tc>
          <w:tcPr>
            <w:tcW w:w="10206" w:type="dxa"/>
          </w:tcPr>
          <w:p w:rsidR="00C74C42" w:rsidRPr="00B009F8" w:rsidRDefault="00C74C42" w:rsidP="00276E85">
            <w:pPr>
              <w:jc w:val="center"/>
              <w:rPr>
                <w:rFonts w:ascii="Garamond" w:hAnsi="Garamond"/>
                <w:sz w:val="22"/>
                <w:szCs w:val="22"/>
              </w:rPr>
            </w:pPr>
            <w:r>
              <w:rPr>
                <w:rFonts w:ascii="Garamond" w:hAnsi="Garamond"/>
                <w:sz w:val="22"/>
              </w:rPr>
              <w:t>En nombre de Su Majestad:</w:t>
            </w:r>
          </w:p>
        </w:tc>
      </w:tr>
      <w:tr w:rsidR="00C74C42" w:rsidRPr="00B009F8" w:rsidTr="00276E85">
        <w:tc>
          <w:tcPr>
            <w:tcW w:w="10206" w:type="dxa"/>
          </w:tcPr>
          <w:p w:rsidR="00C74C42" w:rsidRPr="00B009F8" w:rsidRDefault="00C74C42" w:rsidP="00276E85">
            <w:pPr>
              <w:jc w:val="both"/>
              <w:rPr>
                <w:rFonts w:ascii="Garamond" w:hAnsi="Garamond"/>
                <w:sz w:val="22"/>
                <w:szCs w:val="22"/>
              </w:rPr>
            </w:pPr>
          </w:p>
        </w:tc>
      </w:tr>
      <w:tr w:rsidR="00C74C42" w:rsidRPr="00B009F8" w:rsidTr="00276E85">
        <w:tc>
          <w:tcPr>
            <w:tcW w:w="10206" w:type="dxa"/>
          </w:tcPr>
          <w:p w:rsidR="00C74C42" w:rsidRPr="00B009F8" w:rsidRDefault="00C74C42" w:rsidP="00276E85">
            <w:pPr>
              <w:jc w:val="center"/>
              <w:rPr>
                <w:rFonts w:ascii="Garamond" w:hAnsi="Garamond"/>
                <w:sz w:val="22"/>
                <w:szCs w:val="22"/>
              </w:rPr>
            </w:pPr>
            <w:r>
              <w:rPr>
                <w:rFonts w:ascii="Garamond" w:hAnsi="Garamond"/>
                <w:sz w:val="22"/>
              </w:rPr>
              <w:t>La Ministra de Salud Pública,</w:t>
            </w:r>
          </w:p>
        </w:tc>
      </w:tr>
      <w:tr w:rsidR="00C74C42" w:rsidRPr="00B009F8" w:rsidTr="00276E85">
        <w:tc>
          <w:tcPr>
            <w:tcW w:w="10206" w:type="dxa"/>
          </w:tcPr>
          <w:p w:rsidR="00C74C42" w:rsidRPr="00B009F8" w:rsidRDefault="00C74C42" w:rsidP="00276E85">
            <w:pPr>
              <w:jc w:val="center"/>
              <w:rPr>
                <w:rFonts w:ascii="Garamond" w:hAnsi="Garamond"/>
                <w:sz w:val="22"/>
                <w:szCs w:val="22"/>
              </w:rPr>
            </w:pPr>
          </w:p>
        </w:tc>
      </w:tr>
      <w:tr w:rsidR="00C74C42" w:rsidRPr="00B009F8" w:rsidTr="00276E85">
        <w:tc>
          <w:tcPr>
            <w:tcW w:w="10206" w:type="dxa"/>
          </w:tcPr>
          <w:p w:rsidR="00C74C42" w:rsidRPr="00B009F8" w:rsidRDefault="00C74C42" w:rsidP="00276E85">
            <w:pPr>
              <w:jc w:val="center"/>
              <w:rPr>
                <w:rFonts w:ascii="Garamond" w:hAnsi="Garamond"/>
                <w:sz w:val="22"/>
                <w:szCs w:val="22"/>
              </w:rPr>
            </w:pPr>
            <w:r>
              <w:rPr>
                <w:rFonts w:ascii="Garamond" w:hAnsi="Garamond"/>
                <w:sz w:val="22"/>
              </w:rPr>
              <w:t>M. DE BLOCK</w:t>
            </w:r>
          </w:p>
        </w:tc>
      </w:tr>
      <w:tr w:rsidR="00C74C42" w:rsidRPr="00B009F8" w:rsidTr="00276E85">
        <w:tc>
          <w:tcPr>
            <w:tcW w:w="10206" w:type="dxa"/>
          </w:tcPr>
          <w:p w:rsidR="00C74C42" w:rsidRPr="00B009F8" w:rsidRDefault="00C74C42" w:rsidP="00276E85">
            <w:pPr>
              <w:jc w:val="center"/>
              <w:rPr>
                <w:rFonts w:ascii="Garamond" w:hAnsi="Garamond"/>
                <w:sz w:val="22"/>
                <w:szCs w:val="22"/>
              </w:rPr>
            </w:pPr>
          </w:p>
        </w:tc>
      </w:tr>
      <w:tr w:rsidR="00C74C42" w:rsidRPr="00B009F8" w:rsidTr="00276E85">
        <w:tc>
          <w:tcPr>
            <w:tcW w:w="10206" w:type="dxa"/>
          </w:tcPr>
          <w:p w:rsidR="00C74C42" w:rsidRPr="00B009F8" w:rsidRDefault="00C74C42" w:rsidP="00276E85">
            <w:pPr>
              <w:jc w:val="center"/>
              <w:rPr>
                <w:rFonts w:ascii="Garamond" w:hAnsi="Garamond"/>
                <w:sz w:val="22"/>
                <w:szCs w:val="22"/>
              </w:rPr>
            </w:pPr>
            <w:r>
              <w:rPr>
                <w:rFonts w:ascii="Garamond" w:hAnsi="Garamond"/>
                <w:sz w:val="22"/>
              </w:rPr>
              <w:t>El Ministro de Agricultura,</w:t>
            </w:r>
          </w:p>
        </w:tc>
      </w:tr>
      <w:tr w:rsidR="00C74C42" w:rsidRPr="00B009F8" w:rsidTr="00276E85">
        <w:tc>
          <w:tcPr>
            <w:tcW w:w="10206" w:type="dxa"/>
          </w:tcPr>
          <w:p w:rsidR="00C74C42" w:rsidRPr="00B009F8" w:rsidRDefault="00C74C42" w:rsidP="00276E85">
            <w:pPr>
              <w:jc w:val="center"/>
              <w:rPr>
                <w:rFonts w:ascii="Garamond" w:hAnsi="Garamond"/>
                <w:sz w:val="22"/>
                <w:szCs w:val="22"/>
              </w:rPr>
            </w:pPr>
          </w:p>
        </w:tc>
      </w:tr>
      <w:tr w:rsidR="00C74C42" w:rsidRPr="00B009F8" w:rsidTr="00276E85">
        <w:tc>
          <w:tcPr>
            <w:tcW w:w="10206" w:type="dxa"/>
          </w:tcPr>
          <w:p w:rsidR="00C74C42" w:rsidRPr="00B009F8" w:rsidRDefault="00C74C42" w:rsidP="00276E85">
            <w:pPr>
              <w:jc w:val="center"/>
              <w:rPr>
                <w:rFonts w:ascii="Garamond" w:hAnsi="Garamond"/>
                <w:sz w:val="22"/>
                <w:szCs w:val="22"/>
              </w:rPr>
            </w:pPr>
            <w:r>
              <w:rPr>
                <w:rFonts w:ascii="Garamond" w:hAnsi="Garamond"/>
                <w:sz w:val="22"/>
              </w:rPr>
              <w:t>D. DUCARME</w:t>
            </w:r>
          </w:p>
        </w:tc>
      </w:tr>
      <w:tr w:rsidR="00C74C42" w:rsidRPr="00B009F8" w:rsidTr="00276E85">
        <w:tc>
          <w:tcPr>
            <w:tcW w:w="10206" w:type="dxa"/>
          </w:tcPr>
          <w:p w:rsidR="00C74C42" w:rsidRPr="00B009F8" w:rsidRDefault="00C74C42" w:rsidP="00276E85">
            <w:pPr>
              <w:jc w:val="center"/>
              <w:rPr>
                <w:rFonts w:ascii="Garamond" w:hAnsi="Garamond"/>
                <w:sz w:val="22"/>
                <w:szCs w:val="22"/>
              </w:rPr>
            </w:pPr>
          </w:p>
        </w:tc>
      </w:tr>
      <w:tr w:rsidR="00C74C42" w:rsidRPr="00B009F8" w:rsidTr="00276E85">
        <w:tc>
          <w:tcPr>
            <w:tcW w:w="10206" w:type="dxa"/>
          </w:tcPr>
          <w:p w:rsidR="00C74C42" w:rsidRPr="00B009F8" w:rsidRDefault="00C74C42" w:rsidP="00276E85">
            <w:pPr>
              <w:jc w:val="center"/>
              <w:rPr>
                <w:rFonts w:ascii="Garamond" w:hAnsi="Garamond"/>
                <w:sz w:val="22"/>
                <w:szCs w:val="22"/>
              </w:rPr>
            </w:pPr>
          </w:p>
        </w:tc>
      </w:tr>
      <w:tr w:rsidR="00C74C42" w:rsidRPr="00B009F8" w:rsidTr="00276E85">
        <w:tc>
          <w:tcPr>
            <w:tcW w:w="10206" w:type="dxa"/>
          </w:tcPr>
          <w:p w:rsidR="00C74C42" w:rsidRPr="00B009F8" w:rsidRDefault="00C74C42" w:rsidP="00276E85">
            <w:pPr>
              <w:jc w:val="center"/>
              <w:rPr>
                <w:rFonts w:ascii="Garamond" w:hAnsi="Garamond"/>
                <w:sz w:val="22"/>
                <w:szCs w:val="22"/>
              </w:rPr>
            </w:pPr>
          </w:p>
        </w:tc>
      </w:tr>
      <w:tr w:rsidR="00C74C42" w:rsidRPr="00B009F8" w:rsidTr="00276E85">
        <w:tc>
          <w:tcPr>
            <w:tcW w:w="10206" w:type="dxa"/>
          </w:tcPr>
          <w:p w:rsidR="00C74C42" w:rsidRPr="00B009F8" w:rsidRDefault="00C74C42" w:rsidP="00276E85">
            <w:pPr>
              <w:jc w:val="center"/>
              <w:rPr>
                <w:rFonts w:ascii="Garamond" w:hAnsi="Garamond"/>
                <w:sz w:val="22"/>
                <w:szCs w:val="22"/>
              </w:rPr>
            </w:pPr>
          </w:p>
        </w:tc>
      </w:tr>
      <w:tr w:rsidR="00C74C42" w:rsidRPr="00B009F8" w:rsidTr="00276E85">
        <w:tc>
          <w:tcPr>
            <w:tcW w:w="10206" w:type="dxa"/>
          </w:tcPr>
          <w:p w:rsidR="00C74C42" w:rsidRPr="00B009F8" w:rsidRDefault="00C74C42" w:rsidP="00276E85">
            <w:pPr>
              <w:jc w:val="center"/>
              <w:rPr>
                <w:rFonts w:ascii="Garamond" w:hAnsi="Garamond"/>
                <w:sz w:val="22"/>
                <w:szCs w:val="22"/>
              </w:rPr>
            </w:pPr>
          </w:p>
        </w:tc>
      </w:tr>
      <w:tr w:rsidR="00C74C42" w:rsidRPr="00B009F8" w:rsidTr="00276E85">
        <w:tc>
          <w:tcPr>
            <w:tcW w:w="10206" w:type="dxa"/>
          </w:tcPr>
          <w:p w:rsidR="00C74C42" w:rsidRPr="00B009F8" w:rsidRDefault="00C74C42" w:rsidP="00276E85">
            <w:pPr>
              <w:jc w:val="center"/>
              <w:rPr>
                <w:rFonts w:ascii="Garamond" w:hAnsi="Garamond"/>
                <w:sz w:val="22"/>
                <w:szCs w:val="22"/>
              </w:rPr>
            </w:pPr>
          </w:p>
        </w:tc>
      </w:tr>
    </w:tbl>
    <w:p w:rsidR="00C74C42" w:rsidRPr="00B009F8" w:rsidRDefault="00C74C42" w:rsidP="00F85383">
      <w:pPr>
        <w:pStyle w:val="Heading3"/>
        <w:keepLines/>
        <w:autoSpaceDE w:val="0"/>
        <w:autoSpaceDN w:val="0"/>
        <w:adjustRightInd w:val="0"/>
        <w:rPr>
          <w:rFonts w:ascii="Garamond" w:hAnsi="Garamond"/>
          <w:sz w:val="22"/>
          <w:szCs w:val="22"/>
        </w:rPr>
      </w:pPr>
      <w:r>
        <w:rPr>
          <w:rFonts w:ascii="Garamond" w:hAnsi="Garamond"/>
          <w:sz w:val="22"/>
        </w:rPr>
        <w:t>ANEXO del Real Decreto sobre materiales y objetos metálicos y de aleación destinados a entrar en contacto con alimentos</w:t>
      </w:r>
    </w:p>
    <w:p w:rsidR="00C74C42" w:rsidRPr="00617213" w:rsidRDefault="00C74C42" w:rsidP="00F85383">
      <w:pPr>
        <w:keepNext/>
        <w:keepLines/>
        <w:autoSpaceDE w:val="0"/>
        <w:autoSpaceDN w:val="0"/>
        <w:adjustRightInd w:val="0"/>
        <w:rPr>
          <w:rFonts w:ascii="Garamond" w:hAnsi="Garamond"/>
          <w:bCs/>
          <w:smallCaps/>
          <w:sz w:val="22"/>
          <w:szCs w:val="22"/>
        </w:rPr>
      </w:pPr>
    </w:p>
    <w:p w:rsidR="00C74C42" w:rsidRPr="00617213" w:rsidRDefault="00C74C42" w:rsidP="00A47389">
      <w:pPr>
        <w:pStyle w:val="BodyText"/>
        <w:keepNext/>
        <w:keepLines/>
        <w:autoSpaceDE/>
        <w:autoSpaceDN/>
        <w:adjustRightInd/>
        <w:jc w:val="both"/>
        <w:rPr>
          <w:rFonts w:ascii="Garamond" w:hAnsi="Garamond"/>
          <w:bCs/>
          <w:smallCaps/>
          <w:sz w:val="22"/>
          <w:szCs w:val="22"/>
        </w:rPr>
      </w:pPr>
      <w:r>
        <w:rPr>
          <w:rFonts w:ascii="Garamond" w:hAnsi="Garamond"/>
          <w:smallCaps/>
          <w:sz w:val="22"/>
        </w:rPr>
        <w:t>Capítulo 1: Límite de emisión específico (LEE)</w:t>
      </w:r>
    </w:p>
    <w:p w:rsidR="00C74C42" w:rsidRPr="00B009F8" w:rsidRDefault="00C74C42" w:rsidP="00A47389">
      <w:pPr>
        <w:pStyle w:val="BodyText"/>
        <w:keepNext/>
        <w:keepLines/>
        <w:autoSpaceDE/>
        <w:autoSpaceDN/>
        <w:adjustRightInd/>
        <w:jc w:val="both"/>
        <w:rPr>
          <w:rFonts w:ascii="Garamond" w:hAnsi="Garamond"/>
          <w:smallCaps/>
          <w:sz w:val="22"/>
          <w:szCs w:val="22"/>
        </w:rPr>
      </w:pPr>
    </w:p>
    <w:p w:rsidR="00C74C42" w:rsidRPr="00B009F8" w:rsidRDefault="00C74C42" w:rsidP="00A47389">
      <w:pPr>
        <w:pStyle w:val="BodyText"/>
        <w:keepNext/>
        <w:keepLines/>
        <w:autoSpaceDE/>
        <w:autoSpaceDN/>
        <w:adjustRightInd/>
        <w:jc w:val="both"/>
        <w:rPr>
          <w:rFonts w:ascii="Garamond" w:hAnsi="Garamond"/>
          <w:sz w:val="22"/>
          <w:szCs w:val="22"/>
        </w:rPr>
      </w:pPr>
      <w:r>
        <w:rPr>
          <w:rFonts w:ascii="Garamond" w:hAnsi="Garamond"/>
          <w:sz w:val="22"/>
        </w:rPr>
        <w:t>Cuadro 1: LEE aplicable a los metales y a los componentes de aleaciones.</w:t>
      </w:r>
    </w:p>
    <w:p w:rsidR="00C74C42" w:rsidRPr="00B009F8" w:rsidRDefault="00C74C42" w:rsidP="00F85383">
      <w:pPr>
        <w:pStyle w:val="BodyText"/>
        <w:keepNext/>
        <w:keepLines/>
        <w:autoSpaceDE/>
        <w:autoSpaceDN/>
        <w:adjustRightInd/>
        <w:rPr>
          <w:rFonts w:ascii="Garamond" w:hAnsi="Garamond"/>
          <w:sz w:val="22"/>
          <w:szCs w:val="22"/>
        </w:rPr>
      </w:pPr>
    </w:p>
    <w:tbl>
      <w:tblPr>
        <w:tblStyle w:val="TableGrid"/>
        <w:tblW w:w="0" w:type="auto"/>
        <w:tblLook w:val="04A0" w:firstRow="1" w:lastRow="0" w:firstColumn="1" w:lastColumn="0" w:noHBand="0" w:noVBand="1"/>
      </w:tblPr>
      <w:tblGrid>
        <w:gridCol w:w="3191"/>
        <w:gridCol w:w="3193"/>
        <w:gridCol w:w="3192"/>
      </w:tblGrid>
      <w:tr w:rsidR="00C74C42" w:rsidRPr="00B009F8" w:rsidTr="00F85383">
        <w:trPr>
          <w:cantSplit/>
        </w:trPr>
        <w:tc>
          <w:tcPr>
            <w:tcW w:w="3209" w:type="dxa"/>
          </w:tcPr>
          <w:p w:rsidR="00C74C42" w:rsidRPr="00B009F8" w:rsidRDefault="00C74C42" w:rsidP="00F85383">
            <w:pPr>
              <w:pStyle w:val="BodyText"/>
              <w:keepNext/>
              <w:keepLines/>
              <w:autoSpaceDE/>
              <w:autoSpaceDN/>
              <w:adjustRightInd/>
              <w:rPr>
                <w:rFonts w:ascii="Garamond" w:hAnsi="Garamond"/>
                <w:smallCaps/>
                <w:sz w:val="22"/>
                <w:szCs w:val="22"/>
              </w:rPr>
            </w:pPr>
            <w:r>
              <w:rPr>
                <w:rFonts w:ascii="Garamond" w:hAnsi="Garamond"/>
                <w:sz w:val="22"/>
              </w:rPr>
              <w:t>Símbolo</w:t>
            </w:r>
          </w:p>
        </w:tc>
        <w:tc>
          <w:tcPr>
            <w:tcW w:w="3209" w:type="dxa"/>
          </w:tcPr>
          <w:p w:rsidR="00C74C42" w:rsidRPr="00B009F8" w:rsidRDefault="00C74C42" w:rsidP="00F85383">
            <w:pPr>
              <w:pStyle w:val="BodyText"/>
              <w:keepNext/>
              <w:keepLines/>
              <w:autoSpaceDE/>
              <w:autoSpaceDN/>
              <w:adjustRightInd/>
              <w:rPr>
                <w:rFonts w:ascii="Garamond" w:hAnsi="Garamond"/>
                <w:smallCaps/>
                <w:sz w:val="22"/>
                <w:szCs w:val="22"/>
              </w:rPr>
            </w:pPr>
            <w:r>
              <w:rPr>
                <w:rFonts w:ascii="Garamond" w:hAnsi="Garamond"/>
                <w:sz w:val="22"/>
              </w:rPr>
              <w:t>Nombre</w:t>
            </w:r>
          </w:p>
        </w:tc>
        <w:tc>
          <w:tcPr>
            <w:tcW w:w="3210" w:type="dxa"/>
          </w:tcPr>
          <w:p w:rsidR="00C74C42" w:rsidRPr="00B009F8" w:rsidRDefault="00C74C42" w:rsidP="00F85383">
            <w:pPr>
              <w:pStyle w:val="BodyText"/>
              <w:keepNext/>
              <w:keepLines/>
              <w:autoSpaceDE/>
              <w:autoSpaceDN/>
              <w:adjustRightInd/>
              <w:rPr>
                <w:rFonts w:ascii="Garamond" w:hAnsi="Garamond"/>
                <w:smallCaps/>
                <w:sz w:val="22"/>
                <w:szCs w:val="22"/>
              </w:rPr>
            </w:pPr>
            <w:r>
              <w:rPr>
                <w:rFonts w:ascii="Garamond" w:hAnsi="Garamond"/>
                <w:sz w:val="22"/>
              </w:rPr>
              <w:t>LEE (mg/kg de alimento)</w:t>
            </w:r>
          </w:p>
        </w:tc>
      </w:tr>
      <w:tr w:rsidR="00C74C42" w:rsidRPr="00B009F8" w:rsidTr="00F85383">
        <w:trPr>
          <w:cantSplit/>
        </w:trPr>
        <w:tc>
          <w:tcPr>
            <w:tcW w:w="3209" w:type="dxa"/>
          </w:tcPr>
          <w:p w:rsidR="00C74C42" w:rsidRPr="00B009F8" w:rsidRDefault="00C74C42" w:rsidP="00276E85">
            <w:pPr>
              <w:pStyle w:val="BodyText"/>
              <w:autoSpaceDE/>
              <w:autoSpaceDN/>
              <w:adjustRightInd/>
              <w:rPr>
                <w:rFonts w:ascii="Garamond" w:hAnsi="Garamond"/>
                <w:sz w:val="22"/>
                <w:szCs w:val="22"/>
              </w:rPr>
            </w:pPr>
            <w:r>
              <w:rPr>
                <w:rFonts w:ascii="Garamond" w:hAnsi="Garamond"/>
                <w:sz w:val="22"/>
              </w:rPr>
              <w:t>Al</w:t>
            </w:r>
          </w:p>
        </w:tc>
        <w:tc>
          <w:tcPr>
            <w:tcW w:w="3209" w:type="dxa"/>
          </w:tcPr>
          <w:p w:rsidR="00C74C42" w:rsidRPr="00B009F8" w:rsidRDefault="00C74C42" w:rsidP="00276E85">
            <w:pPr>
              <w:pStyle w:val="BodyText"/>
              <w:autoSpaceDE/>
              <w:autoSpaceDN/>
              <w:adjustRightInd/>
              <w:rPr>
                <w:rFonts w:ascii="Garamond" w:hAnsi="Garamond"/>
                <w:sz w:val="22"/>
                <w:szCs w:val="22"/>
              </w:rPr>
            </w:pPr>
            <w:r>
              <w:rPr>
                <w:rFonts w:ascii="Garamond" w:hAnsi="Garamond"/>
                <w:sz w:val="22"/>
              </w:rPr>
              <w:t>Aluminio</w:t>
            </w:r>
          </w:p>
        </w:tc>
        <w:tc>
          <w:tcPr>
            <w:tcW w:w="3210" w:type="dxa"/>
          </w:tcPr>
          <w:p w:rsidR="00C74C42" w:rsidRPr="00B009F8" w:rsidRDefault="00C74C42" w:rsidP="00276E85">
            <w:pPr>
              <w:pStyle w:val="BodyText"/>
              <w:autoSpaceDE/>
              <w:autoSpaceDN/>
              <w:adjustRightInd/>
              <w:rPr>
                <w:rFonts w:ascii="Garamond" w:hAnsi="Garamond"/>
                <w:sz w:val="22"/>
                <w:szCs w:val="22"/>
              </w:rPr>
            </w:pPr>
            <w:r>
              <w:rPr>
                <w:rFonts w:ascii="Garamond" w:hAnsi="Garamond"/>
                <w:sz w:val="22"/>
              </w:rPr>
              <w:t>5</w:t>
            </w:r>
          </w:p>
        </w:tc>
      </w:tr>
      <w:tr w:rsidR="00C74C42" w:rsidRPr="00B009F8" w:rsidTr="00F85383">
        <w:trPr>
          <w:cantSplit/>
        </w:trPr>
        <w:tc>
          <w:tcPr>
            <w:tcW w:w="3209" w:type="dxa"/>
          </w:tcPr>
          <w:p w:rsidR="00C74C42" w:rsidRPr="00B009F8" w:rsidRDefault="00C74C42" w:rsidP="00276E85">
            <w:pPr>
              <w:pStyle w:val="BodyText"/>
              <w:autoSpaceDE/>
              <w:autoSpaceDN/>
              <w:adjustRightInd/>
              <w:rPr>
                <w:rFonts w:ascii="Garamond" w:hAnsi="Garamond"/>
                <w:sz w:val="22"/>
                <w:szCs w:val="22"/>
              </w:rPr>
            </w:pPr>
            <w:r>
              <w:rPr>
                <w:rFonts w:ascii="Garamond" w:hAnsi="Garamond"/>
                <w:sz w:val="22"/>
              </w:rPr>
              <w:t>Sb</w:t>
            </w:r>
          </w:p>
        </w:tc>
        <w:tc>
          <w:tcPr>
            <w:tcW w:w="3209" w:type="dxa"/>
          </w:tcPr>
          <w:p w:rsidR="00C74C42" w:rsidRPr="00B009F8" w:rsidRDefault="00C74C42" w:rsidP="00276E85">
            <w:pPr>
              <w:pStyle w:val="BodyText"/>
              <w:autoSpaceDE/>
              <w:autoSpaceDN/>
              <w:adjustRightInd/>
              <w:rPr>
                <w:rFonts w:ascii="Garamond" w:hAnsi="Garamond"/>
                <w:sz w:val="22"/>
                <w:szCs w:val="22"/>
              </w:rPr>
            </w:pPr>
            <w:r>
              <w:rPr>
                <w:rFonts w:ascii="Garamond" w:hAnsi="Garamond"/>
                <w:sz w:val="22"/>
              </w:rPr>
              <w:t>Antimonio</w:t>
            </w:r>
          </w:p>
        </w:tc>
        <w:tc>
          <w:tcPr>
            <w:tcW w:w="3210" w:type="dxa"/>
          </w:tcPr>
          <w:p w:rsidR="00C74C42" w:rsidRPr="00B009F8" w:rsidRDefault="00C74C42" w:rsidP="00276E85">
            <w:pPr>
              <w:pStyle w:val="BodyText"/>
              <w:autoSpaceDE/>
              <w:autoSpaceDN/>
              <w:adjustRightInd/>
              <w:rPr>
                <w:rFonts w:ascii="Garamond" w:hAnsi="Garamond"/>
                <w:sz w:val="22"/>
                <w:szCs w:val="22"/>
              </w:rPr>
            </w:pPr>
            <w:r>
              <w:rPr>
                <w:rFonts w:ascii="Garamond" w:hAnsi="Garamond"/>
                <w:sz w:val="22"/>
              </w:rPr>
              <w:t>0,04</w:t>
            </w:r>
          </w:p>
        </w:tc>
      </w:tr>
      <w:tr w:rsidR="00C74C42" w:rsidRPr="00B009F8" w:rsidTr="00F85383">
        <w:trPr>
          <w:cantSplit/>
        </w:trPr>
        <w:tc>
          <w:tcPr>
            <w:tcW w:w="3209" w:type="dxa"/>
          </w:tcPr>
          <w:p w:rsidR="00C74C42" w:rsidRPr="00B009F8" w:rsidRDefault="00C74C42" w:rsidP="00276E85">
            <w:pPr>
              <w:pStyle w:val="BodyText"/>
              <w:autoSpaceDE/>
              <w:autoSpaceDN/>
              <w:adjustRightInd/>
              <w:rPr>
                <w:rFonts w:ascii="Garamond" w:hAnsi="Garamond"/>
                <w:sz w:val="22"/>
                <w:szCs w:val="22"/>
              </w:rPr>
            </w:pPr>
            <w:r>
              <w:rPr>
                <w:rFonts w:ascii="Garamond" w:hAnsi="Garamond"/>
                <w:sz w:val="22"/>
              </w:rPr>
              <w:t>Ag</w:t>
            </w:r>
          </w:p>
        </w:tc>
        <w:tc>
          <w:tcPr>
            <w:tcW w:w="3209" w:type="dxa"/>
          </w:tcPr>
          <w:p w:rsidR="00C74C42" w:rsidRPr="00B009F8" w:rsidRDefault="00C74C42" w:rsidP="00276E85">
            <w:pPr>
              <w:pStyle w:val="BodyText"/>
              <w:autoSpaceDE/>
              <w:autoSpaceDN/>
              <w:adjustRightInd/>
              <w:rPr>
                <w:rFonts w:ascii="Garamond" w:hAnsi="Garamond"/>
                <w:sz w:val="22"/>
                <w:szCs w:val="22"/>
              </w:rPr>
            </w:pPr>
            <w:r>
              <w:rPr>
                <w:rFonts w:ascii="Garamond" w:hAnsi="Garamond"/>
                <w:sz w:val="22"/>
              </w:rPr>
              <w:t>Plata</w:t>
            </w:r>
          </w:p>
        </w:tc>
        <w:tc>
          <w:tcPr>
            <w:tcW w:w="3210" w:type="dxa"/>
          </w:tcPr>
          <w:p w:rsidR="00C74C42" w:rsidRPr="00B009F8" w:rsidRDefault="00C74C42" w:rsidP="00276E85">
            <w:pPr>
              <w:pStyle w:val="BodyText"/>
              <w:autoSpaceDE/>
              <w:autoSpaceDN/>
              <w:adjustRightInd/>
              <w:rPr>
                <w:rFonts w:ascii="Garamond" w:hAnsi="Garamond"/>
                <w:sz w:val="22"/>
                <w:szCs w:val="22"/>
              </w:rPr>
            </w:pPr>
            <w:r>
              <w:rPr>
                <w:rFonts w:ascii="Garamond" w:hAnsi="Garamond"/>
                <w:sz w:val="22"/>
              </w:rPr>
              <w:t>0,08</w:t>
            </w:r>
          </w:p>
        </w:tc>
      </w:tr>
      <w:tr w:rsidR="00C74C42" w:rsidRPr="00B009F8" w:rsidTr="00F85383">
        <w:trPr>
          <w:cantSplit/>
        </w:trPr>
        <w:tc>
          <w:tcPr>
            <w:tcW w:w="3209" w:type="dxa"/>
          </w:tcPr>
          <w:p w:rsidR="00C74C42" w:rsidRPr="00B009F8" w:rsidRDefault="00C74C42" w:rsidP="00276E85">
            <w:pPr>
              <w:pStyle w:val="BodyText"/>
              <w:autoSpaceDE/>
              <w:autoSpaceDN/>
              <w:adjustRightInd/>
              <w:rPr>
                <w:rFonts w:ascii="Garamond" w:hAnsi="Garamond"/>
                <w:sz w:val="22"/>
                <w:szCs w:val="22"/>
              </w:rPr>
            </w:pPr>
            <w:r>
              <w:rPr>
                <w:rFonts w:ascii="Garamond" w:hAnsi="Garamond"/>
                <w:sz w:val="22"/>
              </w:rPr>
              <w:t>Cr</w:t>
            </w:r>
          </w:p>
        </w:tc>
        <w:tc>
          <w:tcPr>
            <w:tcW w:w="3209" w:type="dxa"/>
          </w:tcPr>
          <w:p w:rsidR="00C74C42" w:rsidRPr="00B009F8" w:rsidRDefault="00C74C42" w:rsidP="00276E85">
            <w:pPr>
              <w:pStyle w:val="BodyText"/>
              <w:autoSpaceDE/>
              <w:autoSpaceDN/>
              <w:adjustRightInd/>
              <w:rPr>
                <w:rFonts w:ascii="Garamond" w:hAnsi="Garamond"/>
                <w:sz w:val="22"/>
                <w:szCs w:val="22"/>
              </w:rPr>
            </w:pPr>
            <w:r>
              <w:rPr>
                <w:rFonts w:ascii="Garamond" w:hAnsi="Garamond"/>
                <w:sz w:val="22"/>
              </w:rPr>
              <w:t>Cromo</w:t>
            </w:r>
          </w:p>
        </w:tc>
        <w:tc>
          <w:tcPr>
            <w:tcW w:w="3210" w:type="dxa"/>
          </w:tcPr>
          <w:p w:rsidR="00C74C42" w:rsidRPr="00B009F8" w:rsidRDefault="00C74C42" w:rsidP="00276E85">
            <w:pPr>
              <w:pStyle w:val="BodyText"/>
              <w:autoSpaceDE/>
              <w:autoSpaceDN/>
              <w:adjustRightInd/>
              <w:rPr>
                <w:rFonts w:ascii="Garamond" w:hAnsi="Garamond"/>
                <w:sz w:val="22"/>
                <w:szCs w:val="22"/>
              </w:rPr>
            </w:pPr>
            <w:r>
              <w:rPr>
                <w:rFonts w:ascii="Garamond" w:hAnsi="Garamond"/>
                <w:sz w:val="22"/>
              </w:rPr>
              <w:t>0,250</w:t>
            </w:r>
          </w:p>
        </w:tc>
      </w:tr>
      <w:tr w:rsidR="00C74C42" w:rsidRPr="00B009F8" w:rsidTr="00F85383">
        <w:trPr>
          <w:cantSplit/>
        </w:trPr>
        <w:tc>
          <w:tcPr>
            <w:tcW w:w="3209" w:type="dxa"/>
          </w:tcPr>
          <w:p w:rsidR="00C74C42" w:rsidRPr="00B009F8" w:rsidRDefault="00C74C42" w:rsidP="00276E85">
            <w:pPr>
              <w:pStyle w:val="BodyText"/>
              <w:autoSpaceDE/>
              <w:autoSpaceDN/>
              <w:adjustRightInd/>
              <w:rPr>
                <w:rFonts w:ascii="Garamond" w:hAnsi="Garamond"/>
                <w:sz w:val="22"/>
                <w:szCs w:val="22"/>
              </w:rPr>
            </w:pPr>
            <w:r>
              <w:rPr>
                <w:rFonts w:ascii="Garamond" w:hAnsi="Garamond"/>
                <w:sz w:val="22"/>
              </w:rPr>
              <w:t>Co</w:t>
            </w:r>
          </w:p>
        </w:tc>
        <w:tc>
          <w:tcPr>
            <w:tcW w:w="3209" w:type="dxa"/>
          </w:tcPr>
          <w:p w:rsidR="00C74C42" w:rsidRPr="00B009F8" w:rsidRDefault="00C74C42" w:rsidP="00276E85">
            <w:pPr>
              <w:pStyle w:val="BodyText"/>
              <w:autoSpaceDE/>
              <w:autoSpaceDN/>
              <w:adjustRightInd/>
              <w:rPr>
                <w:rFonts w:ascii="Garamond" w:hAnsi="Garamond"/>
                <w:sz w:val="22"/>
                <w:szCs w:val="22"/>
              </w:rPr>
            </w:pPr>
            <w:r>
              <w:rPr>
                <w:rFonts w:ascii="Garamond" w:hAnsi="Garamond"/>
                <w:sz w:val="22"/>
              </w:rPr>
              <w:t>Cobalto</w:t>
            </w:r>
          </w:p>
        </w:tc>
        <w:tc>
          <w:tcPr>
            <w:tcW w:w="3210" w:type="dxa"/>
          </w:tcPr>
          <w:p w:rsidR="00C74C42" w:rsidRPr="00B009F8" w:rsidRDefault="00C74C42" w:rsidP="00276E85">
            <w:pPr>
              <w:pStyle w:val="BodyText"/>
              <w:autoSpaceDE/>
              <w:autoSpaceDN/>
              <w:adjustRightInd/>
              <w:rPr>
                <w:rFonts w:ascii="Garamond" w:hAnsi="Garamond"/>
                <w:sz w:val="22"/>
                <w:szCs w:val="22"/>
              </w:rPr>
            </w:pPr>
            <w:r>
              <w:rPr>
                <w:rFonts w:ascii="Garamond" w:hAnsi="Garamond"/>
                <w:sz w:val="22"/>
              </w:rPr>
              <w:t>0,02</w:t>
            </w:r>
          </w:p>
        </w:tc>
      </w:tr>
      <w:tr w:rsidR="00C74C42" w:rsidRPr="00B009F8" w:rsidTr="00F85383">
        <w:trPr>
          <w:cantSplit/>
        </w:trPr>
        <w:tc>
          <w:tcPr>
            <w:tcW w:w="3209" w:type="dxa"/>
          </w:tcPr>
          <w:p w:rsidR="00C74C42" w:rsidRPr="00B009F8" w:rsidRDefault="00C74C42" w:rsidP="00276E85">
            <w:pPr>
              <w:pStyle w:val="BodyText"/>
              <w:autoSpaceDE/>
              <w:autoSpaceDN/>
              <w:adjustRightInd/>
              <w:rPr>
                <w:rFonts w:ascii="Garamond" w:hAnsi="Garamond"/>
                <w:sz w:val="22"/>
                <w:szCs w:val="22"/>
              </w:rPr>
            </w:pPr>
            <w:r>
              <w:rPr>
                <w:rFonts w:ascii="Garamond" w:hAnsi="Garamond"/>
                <w:sz w:val="22"/>
              </w:rPr>
              <w:t>Cu</w:t>
            </w:r>
          </w:p>
        </w:tc>
        <w:tc>
          <w:tcPr>
            <w:tcW w:w="3209" w:type="dxa"/>
          </w:tcPr>
          <w:p w:rsidR="00C74C42" w:rsidRPr="00B009F8" w:rsidRDefault="00C74C42" w:rsidP="00276E85">
            <w:pPr>
              <w:pStyle w:val="BodyText"/>
              <w:autoSpaceDE/>
              <w:autoSpaceDN/>
              <w:adjustRightInd/>
              <w:rPr>
                <w:rFonts w:ascii="Garamond" w:hAnsi="Garamond"/>
                <w:sz w:val="22"/>
                <w:szCs w:val="22"/>
              </w:rPr>
            </w:pPr>
            <w:r>
              <w:rPr>
                <w:rFonts w:ascii="Garamond" w:hAnsi="Garamond"/>
                <w:sz w:val="22"/>
              </w:rPr>
              <w:t>Cobre</w:t>
            </w:r>
          </w:p>
        </w:tc>
        <w:tc>
          <w:tcPr>
            <w:tcW w:w="3210" w:type="dxa"/>
          </w:tcPr>
          <w:p w:rsidR="00C74C42" w:rsidRPr="00B009F8" w:rsidRDefault="00C74C42" w:rsidP="00276E85">
            <w:pPr>
              <w:pStyle w:val="BodyText"/>
              <w:autoSpaceDE/>
              <w:autoSpaceDN/>
              <w:adjustRightInd/>
              <w:rPr>
                <w:rFonts w:ascii="Garamond" w:hAnsi="Garamond"/>
                <w:sz w:val="22"/>
                <w:szCs w:val="22"/>
              </w:rPr>
            </w:pPr>
            <w:r>
              <w:rPr>
                <w:rFonts w:ascii="Garamond" w:hAnsi="Garamond"/>
                <w:sz w:val="22"/>
              </w:rPr>
              <w:t>4</w:t>
            </w:r>
          </w:p>
        </w:tc>
      </w:tr>
      <w:tr w:rsidR="00C74C42" w:rsidRPr="00B009F8" w:rsidTr="00F85383">
        <w:trPr>
          <w:cantSplit/>
        </w:trPr>
        <w:tc>
          <w:tcPr>
            <w:tcW w:w="3209" w:type="dxa"/>
          </w:tcPr>
          <w:p w:rsidR="00C74C42" w:rsidRPr="00B009F8" w:rsidRDefault="00C74C42" w:rsidP="00276E85">
            <w:pPr>
              <w:pStyle w:val="BodyText"/>
              <w:autoSpaceDE/>
              <w:autoSpaceDN/>
              <w:adjustRightInd/>
              <w:rPr>
                <w:rFonts w:ascii="Garamond" w:hAnsi="Garamond"/>
                <w:sz w:val="22"/>
                <w:szCs w:val="22"/>
              </w:rPr>
            </w:pPr>
            <w:r>
              <w:rPr>
                <w:rFonts w:ascii="Garamond" w:hAnsi="Garamond"/>
                <w:sz w:val="22"/>
              </w:rPr>
              <w:t>Sn*</w:t>
            </w:r>
          </w:p>
        </w:tc>
        <w:tc>
          <w:tcPr>
            <w:tcW w:w="3209" w:type="dxa"/>
          </w:tcPr>
          <w:p w:rsidR="00C74C42" w:rsidRPr="00B009F8" w:rsidRDefault="00C74C42" w:rsidP="00276E85">
            <w:pPr>
              <w:pStyle w:val="BodyText"/>
              <w:autoSpaceDE/>
              <w:autoSpaceDN/>
              <w:adjustRightInd/>
              <w:rPr>
                <w:rFonts w:ascii="Garamond" w:hAnsi="Garamond"/>
                <w:sz w:val="22"/>
                <w:szCs w:val="22"/>
              </w:rPr>
            </w:pPr>
            <w:r>
              <w:rPr>
                <w:rFonts w:ascii="Garamond" w:hAnsi="Garamond"/>
                <w:sz w:val="22"/>
              </w:rPr>
              <w:t>Estaño</w:t>
            </w:r>
          </w:p>
        </w:tc>
        <w:tc>
          <w:tcPr>
            <w:tcW w:w="3210" w:type="dxa"/>
          </w:tcPr>
          <w:p w:rsidR="00C74C42" w:rsidRPr="00B009F8" w:rsidRDefault="00C74C42" w:rsidP="00276E85">
            <w:pPr>
              <w:pStyle w:val="BodyText"/>
              <w:autoSpaceDE/>
              <w:autoSpaceDN/>
              <w:adjustRightInd/>
              <w:rPr>
                <w:rFonts w:ascii="Garamond" w:hAnsi="Garamond"/>
                <w:sz w:val="22"/>
                <w:szCs w:val="22"/>
              </w:rPr>
            </w:pPr>
            <w:r>
              <w:rPr>
                <w:rFonts w:ascii="Garamond" w:hAnsi="Garamond"/>
                <w:sz w:val="22"/>
              </w:rPr>
              <w:t>100</w:t>
            </w:r>
          </w:p>
        </w:tc>
      </w:tr>
      <w:tr w:rsidR="00C74C42" w:rsidRPr="00B009F8" w:rsidTr="00F85383">
        <w:trPr>
          <w:cantSplit/>
        </w:trPr>
        <w:tc>
          <w:tcPr>
            <w:tcW w:w="3209" w:type="dxa"/>
          </w:tcPr>
          <w:p w:rsidR="00C74C42" w:rsidRPr="00B009F8" w:rsidRDefault="00C74C42" w:rsidP="00276E85">
            <w:pPr>
              <w:pStyle w:val="BodyText"/>
              <w:autoSpaceDE/>
              <w:autoSpaceDN/>
              <w:adjustRightInd/>
              <w:rPr>
                <w:rFonts w:ascii="Garamond" w:hAnsi="Garamond"/>
                <w:sz w:val="22"/>
                <w:szCs w:val="22"/>
              </w:rPr>
            </w:pPr>
            <w:r>
              <w:rPr>
                <w:rFonts w:ascii="Garamond" w:hAnsi="Garamond"/>
                <w:sz w:val="22"/>
              </w:rPr>
              <w:t>Fe</w:t>
            </w:r>
          </w:p>
        </w:tc>
        <w:tc>
          <w:tcPr>
            <w:tcW w:w="3209" w:type="dxa"/>
          </w:tcPr>
          <w:p w:rsidR="00C74C42" w:rsidRPr="00B009F8" w:rsidRDefault="00C74C42" w:rsidP="00276E85">
            <w:pPr>
              <w:pStyle w:val="BodyText"/>
              <w:autoSpaceDE/>
              <w:autoSpaceDN/>
              <w:adjustRightInd/>
              <w:rPr>
                <w:rFonts w:ascii="Garamond" w:hAnsi="Garamond"/>
                <w:sz w:val="22"/>
                <w:szCs w:val="22"/>
              </w:rPr>
            </w:pPr>
            <w:r>
              <w:rPr>
                <w:rFonts w:ascii="Garamond" w:hAnsi="Garamond"/>
                <w:sz w:val="22"/>
              </w:rPr>
              <w:t>Hierro</w:t>
            </w:r>
          </w:p>
        </w:tc>
        <w:tc>
          <w:tcPr>
            <w:tcW w:w="3210" w:type="dxa"/>
          </w:tcPr>
          <w:p w:rsidR="00C74C42" w:rsidRPr="00B009F8" w:rsidRDefault="00C74C42" w:rsidP="00276E85">
            <w:pPr>
              <w:pStyle w:val="BodyText"/>
              <w:autoSpaceDE/>
              <w:autoSpaceDN/>
              <w:adjustRightInd/>
              <w:rPr>
                <w:rFonts w:ascii="Garamond" w:hAnsi="Garamond"/>
                <w:sz w:val="22"/>
                <w:szCs w:val="22"/>
              </w:rPr>
            </w:pPr>
            <w:r>
              <w:rPr>
                <w:rFonts w:ascii="Garamond" w:hAnsi="Garamond"/>
                <w:sz w:val="22"/>
              </w:rPr>
              <w:t>40</w:t>
            </w:r>
          </w:p>
        </w:tc>
      </w:tr>
      <w:tr w:rsidR="00C74C42" w:rsidRPr="00B009F8" w:rsidTr="00F85383">
        <w:trPr>
          <w:cantSplit/>
        </w:trPr>
        <w:tc>
          <w:tcPr>
            <w:tcW w:w="3209" w:type="dxa"/>
          </w:tcPr>
          <w:p w:rsidR="00C74C42" w:rsidRPr="00B009F8" w:rsidRDefault="00C74C42" w:rsidP="00276E85">
            <w:pPr>
              <w:pStyle w:val="BodyText"/>
              <w:autoSpaceDE/>
              <w:autoSpaceDN/>
              <w:adjustRightInd/>
              <w:rPr>
                <w:rFonts w:ascii="Garamond" w:hAnsi="Garamond"/>
                <w:sz w:val="22"/>
                <w:szCs w:val="22"/>
              </w:rPr>
            </w:pPr>
            <w:r>
              <w:rPr>
                <w:rFonts w:ascii="Garamond" w:hAnsi="Garamond"/>
                <w:sz w:val="22"/>
              </w:rPr>
              <w:t>Mg</w:t>
            </w:r>
          </w:p>
        </w:tc>
        <w:tc>
          <w:tcPr>
            <w:tcW w:w="3209" w:type="dxa"/>
          </w:tcPr>
          <w:p w:rsidR="00C74C42" w:rsidRPr="00B009F8" w:rsidRDefault="00C74C42" w:rsidP="00276E85">
            <w:pPr>
              <w:pStyle w:val="BodyText"/>
              <w:autoSpaceDE/>
              <w:autoSpaceDN/>
              <w:adjustRightInd/>
              <w:rPr>
                <w:rFonts w:ascii="Garamond" w:hAnsi="Garamond"/>
                <w:sz w:val="22"/>
                <w:szCs w:val="22"/>
              </w:rPr>
            </w:pPr>
            <w:r>
              <w:rPr>
                <w:rFonts w:ascii="Garamond" w:hAnsi="Garamond"/>
                <w:sz w:val="22"/>
              </w:rPr>
              <w:t>Magnesio</w:t>
            </w:r>
          </w:p>
        </w:tc>
        <w:tc>
          <w:tcPr>
            <w:tcW w:w="3210" w:type="dxa"/>
          </w:tcPr>
          <w:p w:rsidR="00C74C42" w:rsidRPr="00B009F8" w:rsidRDefault="00C74C42" w:rsidP="00276E85">
            <w:pPr>
              <w:pStyle w:val="BodyText"/>
              <w:autoSpaceDE/>
              <w:autoSpaceDN/>
              <w:adjustRightInd/>
              <w:rPr>
                <w:rFonts w:ascii="Garamond" w:hAnsi="Garamond"/>
                <w:sz w:val="22"/>
                <w:szCs w:val="22"/>
              </w:rPr>
            </w:pPr>
            <w:r>
              <w:rPr>
                <w:rFonts w:ascii="Garamond" w:hAnsi="Garamond"/>
                <w:sz w:val="22"/>
              </w:rPr>
              <w:t>-</w:t>
            </w:r>
          </w:p>
        </w:tc>
      </w:tr>
      <w:tr w:rsidR="00C74C42" w:rsidRPr="00B009F8" w:rsidTr="00F85383">
        <w:trPr>
          <w:cantSplit/>
        </w:trPr>
        <w:tc>
          <w:tcPr>
            <w:tcW w:w="3209" w:type="dxa"/>
          </w:tcPr>
          <w:p w:rsidR="00C74C42" w:rsidRPr="00B009F8" w:rsidRDefault="00C74C42" w:rsidP="00276E85">
            <w:pPr>
              <w:pStyle w:val="BodyText"/>
              <w:autoSpaceDE/>
              <w:autoSpaceDN/>
              <w:adjustRightInd/>
              <w:rPr>
                <w:rFonts w:ascii="Garamond" w:hAnsi="Garamond"/>
                <w:sz w:val="22"/>
                <w:szCs w:val="22"/>
              </w:rPr>
            </w:pPr>
            <w:r>
              <w:rPr>
                <w:rFonts w:ascii="Garamond" w:hAnsi="Garamond"/>
                <w:sz w:val="22"/>
              </w:rPr>
              <w:t>Mn</w:t>
            </w:r>
          </w:p>
        </w:tc>
        <w:tc>
          <w:tcPr>
            <w:tcW w:w="3209" w:type="dxa"/>
          </w:tcPr>
          <w:p w:rsidR="00C74C42" w:rsidRPr="00B009F8" w:rsidRDefault="00C74C42" w:rsidP="00276E85">
            <w:pPr>
              <w:pStyle w:val="BodyText"/>
              <w:autoSpaceDE/>
              <w:autoSpaceDN/>
              <w:adjustRightInd/>
              <w:rPr>
                <w:rFonts w:ascii="Garamond" w:hAnsi="Garamond"/>
                <w:sz w:val="22"/>
                <w:szCs w:val="22"/>
              </w:rPr>
            </w:pPr>
            <w:r>
              <w:rPr>
                <w:rFonts w:ascii="Garamond" w:hAnsi="Garamond"/>
                <w:sz w:val="22"/>
              </w:rPr>
              <w:t>Manganeso</w:t>
            </w:r>
          </w:p>
        </w:tc>
        <w:tc>
          <w:tcPr>
            <w:tcW w:w="3210" w:type="dxa"/>
          </w:tcPr>
          <w:p w:rsidR="00C74C42" w:rsidRPr="00B009F8" w:rsidRDefault="00C74C42" w:rsidP="00276E85">
            <w:pPr>
              <w:pStyle w:val="BodyText"/>
              <w:autoSpaceDE/>
              <w:autoSpaceDN/>
              <w:adjustRightInd/>
              <w:rPr>
                <w:rFonts w:ascii="Garamond" w:hAnsi="Garamond"/>
                <w:sz w:val="22"/>
                <w:szCs w:val="22"/>
              </w:rPr>
            </w:pPr>
            <w:r>
              <w:rPr>
                <w:rFonts w:ascii="Garamond" w:hAnsi="Garamond"/>
                <w:sz w:val="22"/>
              </w:rPr>
              <w:t>1,8</w:t>
            </w:r>
          </w:p>
        </w:tc>
      </w:tr>
      <w:tr w:rsidR="00C74C42" w:rsidRPr="00B009F8" w:rsidTr="00F85383">
        <w:trPr>
          <w:cantSplit/>
        </w:trPr>
        <w:tc>
          <w:tcPr>
            <w:tcW w:w="3209" w:type="dxa"/>
          </w:tcPr>
          <w:p w:rsidR="00C74C42" w:rsidRPr="00B009F8" w:rsidRDefault="00C74C42" w:rsidP="00276E85">
            <w:pPr>
              <w:pStyle w:val="BodyText"/>
              <w:autoSpaceDE/>
              <w:autoSpaceDN/>
              <w:adjustRightInd/>
              <w:rPr>
                <w:rFonts w:ascii="Garamond" w:hAnsi="Garamond"/>
                <w:sz w:val="22"/>
                <w:szCs w:val="22"/>
              </w:rPr>
            </w:pPr>
            <w:r>
              <w:rPr>
                <w:rFonts w:ascii="Garamond" w:hAnsi="Garamond"/>
                <w:sz w:val="22"/>
              </w:rPr>
              <w:t>Mo</w:t>
            </w:r>
          </w:p>
        </w:tc>
        <w:tc>
          <w:tcPr>
            <w:tcW w:w="3209" w:type="dxa"/>
          </w:tcPr>
          <w:p w:rsidR="00C74C42" w:rsidRPr="00B009F8" w:rsidRDefault="00C74C42" w:rsidP="00276E85">
            <w:pPr>
              <w:pStyle w:val="BodyText"/>
              <w:autoSpaceDE/>
              <w:autoSpaceDN/>
              <w:adjustRightInd/>
              <w:rPr>
                <w:rFonts w:ascii="Garamond" w:hAnsi="Garamond"/>
                <w:sz w:val="22"/>
                <w:szCs w:val="22"/>
              </w:rPr>
            </w:pPr>
            <w:r>
              <w:rPr>
                <w:rFonts w:ascii="Garamond" w:hAnsi="Garamond"/>
                <w:sz w:val="22"/>
              </w:rPr>
              <w:t>Molibdeno</w:t>
            </w:r>
          </w:p>
        </w:tc>
        <w:tc>
          <w:tcPr>
            <w:tcW w:w="3210" w:type="dxa"/>
          </w:tcPr>
          <w:p w:rsidR="00C74C42" w:rsidRPr="00B009F8" w:rsidRDefault="00C74C42" w:rsidP="00276E85">
            <w:pPr>
              <w:pStyle w:val="BodyText"/>
              <w:autoSpaceDE/>
              <w:autoSpaceDN/>
              <w:adjustRightInd/>
              <w:rPr>
                <w:rFonts w:ascii="Garamond" w:hAnsi="Garamond"/>
                <w:sz w:val="22"/>
                <w:szCs w:val="22"/>
              </w:rPr>
            </w:pPr>
            <w:r>
              <w:rPr>
                <w:rFonts w:ascii="Garamond" w:hAnsi="Garamond"/>
                <w:sz w:val="22"/>
              </w:rPr>
              <w:t>0,12</w:t>
            </w:r>
          </w:p>
        </w:tc>
      </w:tr>
      <w:tr w:rsidR="00C74C42" w:rsidRPr="00B009F8" w:rsidTr="00F85383">
        <w:trPr>
          <w:cantSplit/>
        </w:trPr>
        <w:tc>
          <w:tcPr>
            <w:tcW w:w="3209" w:type="dxa"/>
          </w:tcPr>
          <w:p w:rsidR="00C74C42" w:rsidRPr="00B009F8" w:rsidRDefault="00C74C42" w:rsidP="00276E85">
            <w:pPr>
              <w:pStyle w:val="BodyText"/>
              <w:autoSpaceDE/>
              <w:autoSpaceDN/>
              <w:adjustRightInd/>
              <w:rPr>
                <w:rFonts w:ascii="Garamond" w:hAnsi="Garamond"/>
                <w:sz w:val="22"/>
                <w:szCs w:val="22"/>
              </w:rPr>
            </w:pPr>
            <w:r>
              <w:rPr>
                <w:rFonts w:ascii="Garamond" w:hAnsi="Garamond"/>
                <w:sz w:val="22"/>
              </w:rPr>
              <w:t>Ni</w:t>
            </w:r>
          </w:p>
        </w:tc>
        <w:tc>
          <w:tcPr>
            <w:tcW w:w="3209" w:type="dxa"/>
          </w:tcPr>
          <w:p w:rsidR="00C74C42" w:rsidRPr="00B009F8" w:rsidRDefault="00C74C42" w:rsidP="00276E85">
            <w:pPr>
              <w:pStyle w:val="BodyText"/>
              <w:autoSpaceDE/>
              <w:autoSpaceDN/>
              <w:adjustRightInd/>
              <w:rPr>
                <w:rFonts w:ascii="Garamond" w:hAnsi="Garamond"/>
                <w:sz w:val="22"/>
                <w:szCs w:val="22"/>
              </w:rPr>
            </w:pPr>
            <w:r>
              <w:rPr>
                <w:rFonts w:ascii="Garamond" w:hAnsi="Garamond"/>
                <w:sz w:val="22"/>
              </w:rPr>
              <w:t>Níquel</w:t>
            </w:r>
          </w:p>
        </w:tc>
        <w:tc>
          <w:tcPr>
            <w:tcW w:w="3210" w:type="dxa"/>
          </w:tcPr>
          <w:p w:rsidR="00C74C42" w:rsidRPr="00B009F8" w:rsidRDefault="00C74C42" w:rsidP="00276E85">
            <w:pPr>
              <w:pStyle w:val="BodyText"/>
              <w:autoSpaceDE/>
              <w:autoSpaceDN/>
              <w:adjustRightInd/>
              <w:rPr>
                <w:rFonts w:ascii="Garamond" w:hAnsi="Garamond"/>
                <w:sz w:val="22"/>
                <w:szCs w:val="22"/>
              </w:rPr>
            </w:pPr>
            <w:r>
              <w:rPr>
                <w:rFonts w:ascii="Garamond" w:hAnsi="Garamond"/>
                <w:sz w:val="22"/>
              </w:rPr>
              <w:t>0,14</w:t>
            </w:r>
          </w:p>
        </w:tc>
      </w:tr>
      <w:tr w:rsidR="00C74C42" w:rsidRPr="00B009F8" w:rsidTr="00F85383">
        <w:trPr>
          <w:cantSplit/>
        </w:trPr>
        <w:tc>
          <w:tcPr>
            <w:tcW w:w="3209" w:type="dxa"/>
          </w:tcPr>
          <w:p w:rsidR="00C74C42" w:rsidRPr="00B009F8" w:rsidRDefault="00C74C42" w:rsidP="00276E85">
            <w:pPr>
              <w:pStyle w:val="BodyText"/>
              <w:autoSpaceDE/>
              <w:autoSpaceDN/>
              <w:adjustRightInd/>
              <w:rPr>
                <w:rFonts w:ascii="Garamond" w:hAnsi="Garamond"/>
                <w:sz w:val="22"/>
                <w:szCs w:val="22"/>
              </w:rPr>
            </w:pPr>
            <w:r>
              <w:rPr>
                <w:rFonts w:ascii="Garamond" w:hAnsi="Garamond"/>
                <w:sz w:val="22"/>
              </w:rPr>
              <w:t>Ti</w:t>
            </w:r>
          </w:p>
        </w:tc>
        <w:tc>
          <w:tcPr>
            <w:tcW w:w="3209" w:type="dxa"/>
          </w:tcPr>
          <w:p w:rsidR="00C74C42" w:rsidRPr="00B009F8" w:rsidRDefault="00C74C42" w:rsidP="00276E85">
            <w:pPr>
              <w:pStyle w:val="BodyText"/>
              <w:autoSpaceDE/>
              <w:autoSpaceDN/>
              <w:adjustRightInd/>
              <w:rPr>
                <w:rFonts w:ascii="Garamond" w:hAnsi="Garamond"/>
                <w:sz w:val="22"/>
                <w:szCs w:val="22"/>
              </w:rPr>
            </w:pPr>
            <w:r>
              <w:rPr>
                <w:rFonts w:ascii="Garamond" w:hAnsi="Garamond"/>
                <w:sz w:val="22"/>
              </w:rPr>
              <w:t>Titanio</w:t>
            </w:r>
          </w:p>
        </w:tc>
        <w:tc>
          <w:tcPr>
            <w:tcW w:w="3210" w:type="dxa"/>
          </w:tcPr>
          <w:p w:rsidR="00C74C42" w:rsidRPr="00B009F8" w:rsidRDefault="00C74C42" w:rsidP="00276E85">
            <w:pPr>
              <w:pStyle w:val="BodyText"/>
              <w:autoSpaceDE/>
              <w:autoSpaceDN/>
              <w:adjustRightInd/>
              <w:rPr>
                <w:rFonts w:ascii="Garamond" w:hAnsi="Garamond"/>
                <w:sz w:val="22"/>
                <w:szCs w:val="22"/>
              </w:rPr>
            </w:pPr>
            <w:r>
              <w:rPr>
                <w:rFonts w:ascii="Garamond" w:hAnsi="Garamond"/>
                <w:sz w:val="22"/>
              </w:rPr>
              <w:t>-</w:t>
            </w:r>
          </w:p>
        </w:tc>
      </w:tr>
      <w:tr w:rsidR="00C74C42" w:rsidRPr="00B009F8" w:rsidTr="00F85383">
        <w:trPr>
          <w:cantSplit/>
        </w:trPr>
        <w:tc>
          <w:tcPr>
            <w:tcW w:w="3209" w:type="dxa"/>
          </w:tcPr>
          <w:p w:rsidR="00C74C42" w:rsidRPr="00B009F8" w:rsidRDefault="00C74C42" w:rsidP="00276E85">
            <w:pPr>
              <w:pStyle w:val="BodyText"/>
              <w:autoSpaceDE/>
              <w:autoSpaceDN/>
              <w:adjustRightInd/>
              <w:rPr>
                <w:rFonts w:ascii="Garamond" w:hAnsi="Garamond"/>
                <w:sz w:val="22"/>
                <w:szCs w:val="22"/>
              </w:rPr>
            </w:pPr>
            <w:r>
              <w:rPr>
                <w:rFonts w:ascii="Garamond" w:hAnsi="Garamond"/>
                <w:sz w:val="22"/>
              </w:rPr>
              <w:t>V</w:t>
            </w:r>
          </w:p>
        </w:tc>
        <w:tc>
          <w:tcPr>
            <w:tcW w:w="3209" w:type="dxa"/>
          </w:tcPr>
          <w:p w:rsidR="00C74C42" w:rsidRPr="00B009F8" w:rsidRDefault="00C74C42" w:rsidP="00276E85">
            <w:pPr>
              <w:pStyle w:val="BodyText"/>
              <w:autoSpaceDE/>
              <w:autoSpaceDN/>
              <w:adjustRightInd/>
              <w:rPr>
                <w:rFonts w:ascii="Garamond" w:hAnsi="Garamond"/>
                <w:sz w:val="22"/>
                <w:szCs w:val="22"/>
              </w:rPr>
            </w:pPr>
            <w:r>
              <w:rPr>
                <w:rFonts w:ascii="Garamond" w:hAnsi="Garamond"/>
                <w:sz w:val="22"/>
              </w:rPr>
              <w:t>Vanadio</w:t>
            </w:r>
          </w:p>
        </w:tc>
        <w:tc>
          <w:tcPr>
            <w:tcW w:w="3210" w:type="dxa"/>
          </w:tcPr>
          <w:p w:rsidR="00C74C42" w:rsidRPr="00B009F8" w:rsidRDefault="00C74C42" w:rsidP="00276E85">
            <w:pPr>
              <w:pStyle w:val="BodyText"/>
              <w:autoSpaceDE/>
              <w:autoSpaceDN/>
              <w:adjustRightInd/>
              <w:rPr>
                <w:rFonts w:ascii="Garamond" w:hAnsi="Garamond"/>
                <w:sz w:val="22"/>
                <w:szCs w:val="22"/>
              </w:rPr>
            </w:pPr>
            <w:r>
              <w:rPr>
                <w:rFonts w:ascii="Garamond" w:hAnsi="Garamond"/>
                <w:sz w:val="22"/>
              </w:rPr>
              <w:t>0,01</w:t>
            </w:r>
          </w:p>
        </w:tc>
      </w:tr>
      <w:tr w:rsidR="00C74C42" w:rsidRPr="00B009F8" w:rsidTr="00F85383">
        <w:trPr>
          <w:cantSplit/>
        </w:trPr>
        <w:tc>
          <w:tcPr>
            <w:tcW w:w="3209" w:type="dxa"/>
          </w:tcPr>
          <w:p w:rsidR="00C74C42" w:rsidRPr="00B009F8" w:rsidRDefault="00C74C42" w:rsidP="00276E85">
            <w:pPr>
              <w:pStyle w:val="BodyText"/>
              <w:autoSpaceDE/>
              <w:autoSpaceDN/>
              <w:adjustRightInd/>
              <w:rPr>
                <w:rFonts w:ascii="Garamond" w:hAnsi="Garamond"/>
                <w:sz w:val="22"/>
                <w:szCs w:val="22"/>
              </w:rPr>
            </w:pPr>
            <w:r>
              <w:rPr>
                <w:rFonts w:ascii="Garamond" w:hAnsi="Garamond"/>
                <w:sz w:val="22"/>
              </w:rPr>
              <w:t>Zn</w:t>
            </w:r>
          </w:p>
        </w:tc>
        <w:tc>
          <w:tcPr>
            <w:tcW w:w="3209" w:type="dxa"/>
          </w:tcPr>
          <w:p w:rsidR="00C74C42" w:rsidRPr="00B009F8" w:rsidRDefault="00C74C42" w:rsidP="00276E85">
            <w:pPr>
              <w:pStyle w:val="BodyText"/>
              <w:autoSpaceDE/>
              <w:autoSpaceDN/>
              <w:adjustRightInd/>
              <w:rPr>
                <w:rFonts w:ascii="Garamond" w:hAnsi="Garamond"/>
                <w:sz w:val="22"/>
                <w:szCs w:val="22"/>
              </w:rPr>
            </w:pPr>
            <w:r>
              <w:rPr>
                <w:rFonts w:ascii="Garamond" w:hAnsi="Garamond"/>
                <w:sz w:val="22"/>
              </w:rPr>
              <w:t>Zinc</w:t>
            </w:r>
          </w:p>
        </w:tc>
        <w:tc>
          <w:tcPr>
            <w:tcW w:w="3210" w:type="dxa"/>
          </w:tcPr>
          <w:p w:rsidR="00C74C42" w:rsidRPr="00B009F8" w:rsidRDefault="00C74C42" w:rsidP="00276E85">
            <w:pPr>
              <w:pStyle w:val="BodyText"/>
              <w:autoSpaceDE/>
              <w:autoSpaceDN/>
              <w:adjustRightInd/>
              <w:rPr>
                <w:rFonts w:ascii="Garamond" w:hAnsi="Garamond"/>
                <w:sz w:val="22"/>
                <w:szCs w:val="22"/>
              </w:rPr>
            </w:pPr>
            <w:r>
              <w:rPr>
                <w:rFonts w:ascii="Garamond" w:hAnsi="Garamond"/>
                <w:sz w:val="22"/>
              </w:rPr>
              <w:t>5</w:t>
            </w:r>
          </w:p>
        </w:tc>
      </w:tr>
    </w:tbl>
    <w:p w:rsidR="00C74C42" w:rsidRPr="00B009F8" w:rsidRDefault="00C74C42" w:rsidP="00A47389">
      <w:pPr>
        <w:pStyle w:val="BodyText"/>
        <w:autoSpaceDE/>
        <w:autoSpaceDN/>
        <w:adjustRightInd/>
        <w:jc w:val="both"/>
        <w:rPr>
          <w:rFonts w:ascii="Garamond" w:hAnsi="Garamond"/>
          <w:sz w:val="22"/>
          <w:szCs w:val="22"/>
        </w:rPr>
      </w:pPr>
      <w:r>
        <w:rPr>
          <w:rFonts w:ascii="Garamond" w:hAnsi="Garamond"/>
          <w:sz w:val="22"/>
        </w:rPr>
        <w:t xml:space="preserve">* Excepto los que entran en el ámbito de aplicación del Reglamento (UE) n.º 1881/2006 </w:t>
      </w:r>
    </w:p>
    <w:p w:rsidR="00C74C42" w:rsidRPr="00B009F8" w:rsidRDefault="00C74C42" w:rsidP="00A47389">
      <w:pPr>
        <w:jc w:val="both"/>
        <w:rPr>
          <w:rFonts w:ascii="Garamond" w:hAnsi="Garamond"/>
          <w:sz w:val="22"/>
          <w:szCs w:val="22"/>
        </w:rPr>
      </w:pPr>
    </w:p>
    <w:p w:rsidR="00C74C42" w:rsidRPr="00B009F8" w:rsidRDefault="00C74C42" w:rsidP="00A47389">
      <w:pPr>
        <w:pStyle w:val="BodyText"/>
        <w:keepNext/>
        <w:keepLines/>
        <w:autoSpaceDE/>
        <w:autoSpaceDN/>
        <w:adjustRightInd/>
        <w:jc w:val="both"/>
        <w:rPr>
          <w:rFonts w:ascii="Garamond" w:hAnsi="Garamond"/>
          <w:sz w:val="22"/>
          <w:szCs w:val="22"/>
        </w:rPr>
      </w:pPr>
      <w:r>
        <w:rPr>
          <w:rFonts w:ascii="Garamond" w:hAnsi="Garamond"/>
          <w:sz w:val="22"/>
        </w:rPr>
        <w:t>Cuadro 2: LEE aplicable a los metales en forma de contaminantes e impurezas.</w:t>
      </w:r>
    </w:p>
    <w:p w:rsidR="00C74C42" w:rsidRPr="00B009F8" w:rsidRDefault="00C74C42" w:rsidP="00F85383">
      <w:pPr>
        <w:pStyle w:val="BodyText"/>
        <w:keepNext/>
        <w:keepLines/>
        <w:autoSpaceDE/>
        <w:autoSpaceDN/>
        <w:adjustRightInd/>
        <w:rPr>
          <w:rFonts w:ascii="Garamond" w:hAnsi="Garamond"/>
          <w:sz w:val="22"/>
          <w:szCs w:val="22"/>
        </w:rPr>
      </w:pPr>
    </w:p>
    <w:tbl>
      <w:tblPr>
        <w:tblStyle w:val="TableGrid"/>
        <w:tblW w:w="0" w:type="auto"/>
        <w:tblLook w:val="04A0" w:firstRow="1" w:lastRow="0" w:firstColumn="1" w:lastColumn="0" w:noHBand="0" w:noVBand="1"/>
      </w:tblPr>
      <w:tblGrid>
        <w:gridCol w:w="3191"/>
        <w:gridCol w:w="3192"/>
        <w:gridCol w:w="3193"/>
      </w:tblGrid>
      <w:tr w:rsidR="00C74C42" w:rsidRPr="00B009F8" w:rsidTr="00F85383">
        <w:trPr>
          <w:cantSplit/>
        </w:trPr>
        <w:tc>
          <w:tcPr>
            <w:tcW w:w="3209" w:type="dxa"/>
          </w:tcPr>
          <w:p w:rsidR="00C74C42" w:rsidRPr="00B009F8" w:rsidRDefault="00C74C42" w:rsidP="00F85383">
            <w:pPr>
              <w:pStyle w:val="BodyText"/>
              <w:keepNext/>
              <w:keepLines/>
              <w:autoSpaceDE/>
              <w:autoSpaceDN/>
              <w:adjustRightInd/>
              <w:rPr>
                <w:rFonts w:ascii="Garamond" w:hAnsi="Garamond"/>
                <w:smallCaps/>
                <w:sz w:val="22"/>
                <w:szCs w:val="22"/>
              </w:rPr>
            </w:pPr>
            <w:r>
              <w:rPr>
                <w:rFonts w:ascii="Garamond" w:hAnsi="Garamond"/>
                <w:sz w:val="22"/>
              </w:rPr>
              <w:t>Símbolo</w:t>
            </w:r>
          </w:p>
        </w:tc>
        <w:tc>
          <w:tcPr>
            <w:tcW w:w="3209" w:type="dxa"/>
          </w:tcPr>
          <w:p w:rsidR="00C74C42" w:rsidRPr="00B009F8" w:rsidRDefault="00C74C42" w:rsidP="00F85383">
            <w:pPr>
              <w:pStyle w:val="BodyText"/>
              <w:keepNext/>
              <w:keepLines/>
              <w:autoSpaceDE/>
              <w:autoSpaceDN/>
              <w:adjustRightInd/>
              <w:rPr>
                <w:rFonts w:ascii="Garamond" w:hAnsi="Garamond"/>
                <w:smallCaps/>
                <w:sz w:val="22"/>
                <w:szCs w:val="22"/>
              </w:rPr>
            </w:pPr>
            <w:r>
              <w:rPr>
                <w:rFonts w:ascii="Garamond" w:hAnsi="Garamond"/>
                <w:sz w:val="22"/>
              </w:rPr>
              <w:t>Nombre</w:t>
            </w:r>
          </w:p>
        </w:tc>
        <w:tc>
          <w:tcPr>
            <w:tcW w:w="3210" w:type="dxa"/>
          </w:tcPr>
          <w:p w:rsidR="00C74C42" w:rsidRPr="00B009F8" w:rsidRDefault="00C74C42" w:rsidP="00F85383">
            <w:pPr>
              <w:pStyle w:val="BodyText"/>
              <w:keepNext/>
              <w:keepLines/>
              <w:autoSpaceDE/>
              <w:autoSpaceDN/>
              <w:adjustRightInd/>
              <w:rPr>
                <w:rFonts w:ascii="Garamond" w:hAnsi="Garamond"/>
                <w:smallCaps/>
                <w:sz w:val="22"/>
                <w:szCs w:val="22"/>
              </w:rPr>
            </w:pPr>
            <w:r>
              <w:rPr>
                <w:rFonts w:ascii="Garamond" w:hAnsi="Garamond"/>
                <w:sz w:val="22"/>
              </w:rPr>
              <w:t>LEE (mg/kg de alimento)</w:t>
            </w:r>
          </w:p>
        </w:tc>
      </w:tr>
      <w:tr w:rsidR="00C74C42" w:rsidRPr="00B009F8" w:rsidTr="00F85383">
        <w:trPr>
          <w:cantSplit/>
        </w:trPr>
        <w:tc>
          <w:tcPr>
            <w:tcW w:w="3209" w:type="dxa"/>
          </w:tcPr>
          <w:p w:rsidR="00C74C42" w:rsidRPr="00B009F8" w:rsidRDefault="00C74C42" w:rsidP="00276E85">
            <w:pPr>
              <w:pStyle w:val="BodyText"/>
              <w:autoSpaceDE/>
              <w:autoSpaceDN/>
              <w:adjustRightInd/>
              <w:rPr>
                <w:rFonts w:ascii="Garamond" w:hAnsi="Garamond"/>
                <w:sz w:val="22"/>
                <w:szCs w:val="22"/>
              </w:rPr>
            </w:pPr>
            <w:r>
              <w:rPr>
                <w:rFonts w:ascii="Garamond" w:hAnsi="Garamond"/>
                <w:sz w:val="22"/>
              </w:rPr>
              <w:t>As</w:t>
            </w:r>
          </w:p>
        </w:tc>
        <w:tc>
          <w:tcPr>
            <w:tcW w:w="3209" w:type="dxa"/>
          </w:tcPr>
          <w:p w:rsidR="00C74C42" w:rsidRPr="00B009F8" w:rsidRDefault="00C74C42" w:rsidP="00276E85">
            <w:pPr>
              <w:pStyle w:val="BodyText"/>
              <w:autoSpaceDE/>
              <w:autoSpaceDN/>
              <w:adjustRightInd/>
              <w:rPr>
                <w:rFonts w:ascii="Garamond" w:hAnsi="Garamond"/>
                <w:sz w:val="22"/>
                <w:szCs w:val="22"/>
              </w:rPr>
            </w:pPr>
            <w:r>
              <w:rPr>
                <w:rFonts w:ascii="Garamond" w:hAnsi="Garamond"/>
                <w:sz w:val="22"/>
              </w:rPr>
              <w:t>Arsénico</w:t>
            </w:r>
          </w:p>
        </w:tc>
        <w:tc>
          <w:tcPr>
            <w:tcW w:w="3210" w:type="dxa"/>
          </w:tcPr>
          <w:p w:rsidR="00C74C42" w:rsidRPr="00B009F8" w:rsidRDefault="00C74C42" w:rsidP="00276E85">
            <w:pPr>
              <w:pStyle w:val="BodyText"/>
              <w:autoSpaceDE/>
              <w:autoSpaceDN/>
              <w:adjustRightInd/>
              <w:rPr>
                <w:rFonts w:ascii="Garamond" w:hAnsi="Garamond"/>
                <w:sz w:val="22"/>
                <w:szCs w:val="22"/>
              </w:rPr>
            </w:pPr>
            <w:r>
              <w:rPr>
                <w:rFonts w:ascii="Garamond" w:hAnsi="Garamond"/>
                <w:sz w:val="22"/>
              </w:rPr>
              <w:t>0,002</w:t>
            </w:r>
          </w:p>
        </w:tc>
      </w:tr>
      <w:tr w:rsidR="00C74C42" w:rsidRPr="00B009F8" w:rsidTr="00F85383">
        <w:trPr>
          <w:cantSplit/>
        </w:trPr>
        <w:tc>
          <w:tcPr>
            <w:tcW w:w="3209" w:type="dxa"/>
          </w:tcPr>
          <w:p w:rsidR="00C74C42" w:rsidRPr="00B009F8" w:rsidRDefault="00C74C42" w:rsidP="00276E85">
            <w:pPr>
              <w:pStyle w:val="BodyText"/>
              <w:autoSpaceDE/>
              <w:autoSpaceDN/>
              <w:adjustRightInd/>
              <w:rPr>
                <w:rFonts w:ascii="Garamond" w:hAnsi="Garamond"/>
                <w:sz w:val="22"/>
                <w:szCs w:val="22"/>
              </w:rPr>
            </w:pPr>
            <w:r>
              <w:rPr>
                <w:rFonts w:ascii="Garamond" w:hAnsi="Garamond"/>
                <w:sz w:val="22"/>
              </w:rPr>
              <w:t>Ba</w:t>
            </w:r>
          </w:p>
        </w:tc>
        <w:tc>
          <w:tcPr>
            <w:tcW w:w="3209" w:type="dxa"/>
          </w:tcPr>
          <w:p w:rsidR="00C74C42" w:rsidRPr="00B009F8" w:rsidRDefault="00C74C42" w:rsidP="00276E85">
            <w:pPr>
              <w:pStyle w:val="BodyText"/>
              <w:autoSpaceDE/>
              <w:autoSpaceDN/>
              <w:adjustRightInd/>
              <w:rPr>
                <w:rFonts w:ascii="Garamond" w:hAnsi="Garamond"/>
                <w:sz w:val="22"/>
                <w:szCs w:val="22"/>
              </w:rPr>
            </w:pPr>
            <w:r>
              <w:rPr>
                <w:rFonts w:ascii="Garamond" w:hAnsi="Garamond"/>
                <w:sz w:val="22"/>
              </w:rPr>
              <w:t>Bario</w:t>
            </w:r>
          </w:p>
        </w:tc>
        <w:tc>
          <w:tcPr>
            <w:tcW w:w="3210" w:type="dxa"/>
          </w:tcPr>
          <w:p w:rsidR="00C74C42" w:rsidRPr="00B009F8" w:rsidRDefault="00C74C42" w:rsidP="00276E85">
            <w:pPr>
              <w:pStyle w:val="BodyText"/>
              <w:autoSpaceDE/>
              <w:autoSpaceDN/>
              <w:adjustRightInd/>
              <w:rPr>
                <w:rFonts w:ascii="Garamond" w:hAnsi="Garamond"/>
                <w:sz w:val="22"/>
                <w:szCs w:val="22"/>
              </w:rPr>
            </w:pPr>
            <w:r>
              <w:rPr>
                <w:rFonts w:ascii="Garamond" w:hAnsi="Garamond"/>
                <w:sz w:val="22"/>
              </w:rPr>
              <w:t>1,2</w:t>
            </w:r>
          </w:p>
        </w:tc>
      </w:tr>
      <w:tr w:rsidR="00C74C42" w:rsidRPr="00B009F8" w:rsidTr="00F85383">
        <w:trPr>
          <w:cantSplit/>
        </w:trPr>
        <w:tc>
          <w:tcPr>
            <w:tcW w:w="3209" w:type="dxa"/>
          </w:tcPr>
          <w:p w:rsidR="00C74C42" w:rsidRPr="00B009F8" w:rsidRDefault="00C74C42" w:rsidP="00276E85">
            <w:pPr>
              <w:pStyle w:val="BodyText"/>
              <w:autoSpaceDE/>
              <w:autoSpaceDN/>
              <w:adjustRightInd/>
              <w:rPr>
                <w:rFonts w:ascii="Garamond" w:hAnsi="Garamond"/>
                <w:sz w:val="22"/>
                <w:szCs w:val="22"/>
              </w:rPr>
            </w:pPr>
            <w:r>
              <w:rPr>
                <w:rFonts w:ascii="Garamond" w:hAnsi="Garamond"/>
                <w:sz w:val="22"/>
              </w:rPr>
              <w:t>Be</w:t>
            </w:r>
          </w:p>
        </w:tc>
        <w:tc>
          <w:tcPr>
            <w:tcW w:w="3209" w:type="dxa"/>
          </w:tcPr>
          <w:p w:rsidR="00C74C42" w:rsidRPr="00B009F8" w:rsidRDefault="00C74C42" w:rsidP="00276E85">
            <w:pPr>
              <w:pStyle w:val="BodyText"/>
              <w:autoSpaceDE/>
              <w:autoSpaceDN/>
              <w:adjustRightInd/>
              <w:rPr>
                <w:rFonts w:ascii="Garamond" w:hAnsi="Garamond"/>
                <w:sz w:val="22"/>
                <w:szCs w:val="22"/>
              </w:rPr>
            </w:pPr>
            <w:r>
              <w:rPr>
                <w:rFonts w:ascii="Garamond" w:hAnsi="Garamond"/>
                <w:sz w:val="22"/>
              </w:rPr>
              <w:t>Berilio</w:t>
            </w:r>
          </w:p>
        </w:tc>
        <w:tc>
          <w:tcPr>
            <w:tcW w:w="3210" w:type="dxa"/>
          </w:tcPr>
          <w:p w:rsidR="00C74C42" w:rsidRPr="00B009F8" w:rsidRDefault="00C74C42" w:rsidP="00276E85">
            <w:pPr>
              <w:pStyle w:val="BodyText"/>
              <w:autoSpaceDE/>
              <w:autoSpaceDN/>
              <w:adjustRightInd/>
              <w:rPr>
                <w:rFonts w:ascii="Garamond" w:hAnsi="Garamond"/>
                <w:sz w:val="22"/>
                <w:szCs w:val="22"/>
              </w:rPr>
            </w:pPr>
            <w:r>
              <w:rPr>
                <w:rFonts w:ascii="Garamond" w:hAnsi="Garamond"/>
                <w:sz w:val="22"/>
              </w:rPr>
              <w:t>0,01</w:t>
            </w:r>
          </w:p>
        </w:tc>
      </w:tr>
      <w:tr w:rsidR="00C74C42" w:rsidRPr="00B009F8" w:rsidTr="00F85383">
        <w:trPr>
          <w:cantSplit/>
        </w:trPr>
        <w:tc>
          <w:tcPr>
            <w:tcW w:w="3209" w:type="dxa"/>
          </w:tcPr>
          <w:p w:rsidR="00C74C42" w:rsidRPr="00B009F8" w:rsidRDefault="00C74C42" w:rsidP="00276E85">
            <w:pPr>
              <w:pStyle w:val="BodyText"/>
              <w:autoSpaceDE/>
              <w:autoSpaceDN/>
              <w:adjustRightInd/>
              <w:rPr>
                <w:rFonts w:ascii="Garamond" w:hAnsi="Garamond"/>
                <w:sz w:val="22"/>
                <w:szCs w:val="22"/>
              </w:rPr>
            </w:pPr>
            <w:r>
              <w:rPr>
                <w:rFonts w:ascii="Garamond" w:hAnsi="Garamond"/>
                <w:sz w:val="22"/>
              </w:rPr>
              <w:t>Cd</w:t>
            </w:r>
          </w:p>
        </w:tc>
        <w:tc>
          <w:tcPr>
            <w:tcW w:w="3209" w:type="dxa"/>
          </w:tcPr>
          <w:p w:rsidR="00C74C42" w:rsidRPr="00B009F8" w:rsidRDefault="00C74C42" w:rsidP="00276E85">
            <w:pPr>
              <w:pStyle w:val="BodyText"/>
              <w:autoSpaceDE/>
              <w:autoSpaceDN/>
              <w:adjustRightInd/>
              <w:rPr>
                <w:rFonts w:ascii="Garamond" w:hAnsi="Garamond"/>
                <w:sz w:val="22"/>
                <w:szCs w:val="22"/>
              </w:rPr>
            </w:pPr>
            <w:r>
              <w:rPr>
                <w:rFonts w:ascii="Garamond" w:hAnsi="Garamond"/>
                <w:sz w:val="22"/>
              </w:rPr>
              <w:t xml:space="preserve">Cadmio </w:t>
            </w:r>
          </w:p>
        </w:tc>
        <w:tc>
          <w:tcPr>
            <w:tcW w:w="3210" w:type="dxa"/>
          </w:tcPr>
          <w:p w:rsidR="00C74C42" w:rsidRPr="00B009F8" w:rsidRDefault="00C74C42" w:rsidP="00276E85">
            <w:pPr>
              <w:pStyle w:val="BodyText"/>
              <w:autoSpaceDE/>
              <w:autoSpaceDN/>
              <w:adjustRightInd/>
              <w:rPr>
                <w:rFonts w:ascii="Garamond" w:hAnsi="Garamond"/>
                <w:sz w:val="22"/>
                <w:szCs w:val="22"/>
              </w:rPr>
            </w:pPr>
            <w:r>
              <w:rPr>
                <w:rFonts w:ascii="Garamond" w:hAnsi="Garamond"/>
                <w:sz w:val="22"/>
              </w:rPr>
              <w:t>0,005</w:t>
            </w:r>
          </w:p>
        </w:tc>
      </w:tr>
      <w:tr w:rsidR="00C74C42" w:rsidRPr="00B009F8" w:rsidTr="00F85383">
        <w:trPr>
          <w:cantSplit/>
        </w:trPr>
        <w:tc>
          <w:tcPr>
            <w:tcW w:w="3209" w:type="dxa"/>
          </w:tcPr>
          <w:p w:rsidR="00C74C42" w:rsidRPr="00B009F8" w:rsidRDefault="00C74C42" w:rsidP="00276E85">
            <w:pPr>
              <w:pStyle w:val="BodyText"/>
              <w:autoSpaceDE/>
              <w:autoSpaceDN/>
              <w:adjustRightInd/>
              <w:rPr>
                <w:rFonts w:ascii="Garamond" w:hAnsi="Garamond"/>
                <w:sz w:val="22"/>
                <w:szCs w:val="22"/>
              </w:rPr>
            </w:pPr>
            <w:r>
              <w:rPr>
                <w:rFonts w:ascii="Garamond" w:hAnsi="Garamond"/>
                <w:sz w:val="22"/>
              </w:rPr>
              <w:t>Li</w:t>
            </w:r>
          </w:p>
        </w:tc>
        <w:tc>
          <w:tcPr>
            <w:tcW w:w="3209" w:type="dxa"/>
          </w:tcPr>
          <w:p w:rsidR="00C74C42" w:rsidRPr="00B009F8" w:rsidRDefault="00C74C42" w:rsidP="00276E85">
            <w:pPr>
              <w:pStyle w:val="BodyText"/>
              <w:autoSpaceDE/>
              <w:autoSpaceDN/>
              <w:adjustRightInd/>
              <w:rPr>
                <w:rFonts w:ascii="Garamond" w:hAnsi="Garamond"/>
                <w:sz w:val="22"/>
                <w:szCs w:val="22"/>
              </w:rPr>
            </w:pPr>
            <w:r>
              <w:rPr>
                <w:rFonts w:ascii="Garamond" w:hAnsi="Garamond"/>
                <w:sz w:val="22"/>
              </w:rPr>
              <w:t>Litio</w:t>
            </w:r>
          </w:p>
        </w:tc>
        <w:tc>
          <w:tcPr>
            <w:tcW w:w="3210" w:type="dxa"/>
          </w:tcPr>
          <w:p w:rsidR="00C74C42" w:rsidRPr="00B009F8" w:rsidRDefault="00C74C42" w:rsidP="00276E85">
            <w:pPr>
              <w:pStyle w:val="BodyText"/>
              <w:autoSpaceDE/>
              <w:autoSpaceDN/>
              <w:adjustRightInd/>
              <w:rPr>
                <w:rFonts w:ascii="Garamond" w:hAnsi="Garamond"/>
                <w:sz w:val="22"/>
                <w:szCs w:val="22"/>
              </w:rPr>
            </w:pPr>
            <w:r>
              <w:rPr>
                <w:rFonts w:ascii="Garamond" w:hAnsi="Garamond"/>
                <w:sz w:val="22"/>
              </w:rPr>
              <w:t>0,048</w:t>
            </w:r>
          </w:p>
        </w:tc>
      </w:tr>
      <w:tr w:rsidR="00C74C42" w:rsidRPr="00B009F8" w:rsidTr="00F85383">
        <w:trPr>
          <w:cantSplit/>
        </w:trPr>
        <w:tc>
          <w:tcPr>
            <w:tcW w:w="3209" w:type="dxa"/>
          </w:tcPr>
          <w:p w:rsidR="00C74C42" w:rsidRPr="00B009F8" w:rsidRDefault="00C74C42" w:rsidP="00276E85">
            <w:pPr>
              <w:pStyle w:val="BodyText"/>
              <w:autoSpaceDE/>
              <w:autoSpaceDN/>
              <w:adjustRightInd/>
              <w:rPr>
                <w:rFonts w:ascii="Garamond" w:hAnsi="Garamond"/>
                <w:sz w:val="22"/>
                <w:szCs w:val="22"/>
              </w:rPr>
            </w:pPr>
            <w:r>
              <w:rPr>
                <w:rFonts w:ascii="Garamond" w:hAnsi="Garamond"/>
                <w:sz w:val="22"/>
              </w:rPr>
              <w:t>Hg</w:t>
            </w:r>
          </w:p>
        </w:tc>
        <w:tc>
          <w:tcPr>
            <w:tcW w:w="3209" w:type="dxa"/>
          </w:tcPr>
          <w:p w:rsidR="00C74C42" w:rsidRPr="00B009F8" w:rsidRDefault="00C74C42" w:rsidP="00276E85">
            <w:pPr>
              <w:pStyle w:val="BodyText"/>
              <w:autoSpaceDE/>
              <w:autoSpaceDN/>
              <w:adjustRightInd/>
              <w:rPr>
                <w:rFonts w:ascii="Garamond" w:hAnsi="Garamond"/>
                <w:sz w:val="22"/>
                <w:szCs w:val="22"/>
              </w:rPr>
            </w:pPr>
            <w:r>
              <w:rPr>
                <w:rFonts w:ascii="Garamond" w:hAnsi="Garamond"/>
                <w:sz w:val="22"/>
              </w:rPr>
              <w:t>Mercurio</w:t>
            </w:r>
          </w:p>
        </w:tc>
        <w:tc>
          <w:tcPr>
            <w:tcW w:w="3210" w:type="dxa"/>
          </w:tcPr>
          <w:p w:rsidR="00C74C42" w:rsidRPr="00B009F8" w:rsidRDefault="00C74C42" w:rsidP="00276E85">
            <w:pPr>
              <w:pStyle w:val="BodyText"/>
              <w:autoSpaceDE/>
              <w:autoSpaceDN/>
              <w:adjustRightInd/>
              <w:rPr>
                <w:rFonts w:ascii="Garamond" w:hAnsi="Garamond"/>
                <w:sz w:val="22"/>
                <w:szCs w:val="22"/>
              </w:rPr>
            </w:pPr>
            <w:r>
              <w:rPr>
                <w:rFonts w:ascii="Garamond" w:hAnsi="Garamond"/>
                <w:sz w:val="22"/>
              </w:rPr>
              <w:t>0,003</w:t>
            </w:r>
          </w:p>
        </w:tc>
      </w:tr>
      <w:tr w:rsidR="00C74C42" w:rsidRPr="00B009F8" w:rsidTr="00F85383">
        <w:trPr>
          <w:cantSplit/>
        </w:trPr>
        <w:tc>
          <w:tcPr>
            <w:tcW w:w="3209" w:type="dxa"/>
          </w:tcPr>
          <w:p w:rsidR="00C74C42" w:rsidRPr="00B009F8" w:rsidRDefault="00C74C42" w:rsidP="00276E85">
            <w:pPr>
              <w:pStyle w:val="BodyText"/>
              <w:autoSpaceDE/>
              <w:autoSpaceDN/>
              <w:adjustRightInd/>
              <w:rPr>
                <w:rFonts w:ascii="Garamond" w:hAnsi="Garamond"/>
                <w:sz w:val="22"/>
                <w:szCs w:val="22"/>
              </w:rPr>
            </w:pPr>
            <w:r>
              <w:rPr>
                <w:rFonts w:ascii="Garamond" w:hAnsi="Garamond"/>
                <w:sz w:val="22"/>
              </w:rPr>
              <w:t>Pb</w:t>
            </w:r>
          </w:p>
        </w:tc>
        <w:tc>
          <w:tcPr>
            <w:tcW w:w="3209" w:type="dxa"/>
          </w:tcPr>
          <w:p w:rsidR="00C74C42" w:rsidRPr="00B009F8" w:rsidRDefault="00C74C42" w:rsidP="00276E85">
            <w:pPr>
              <w:pStyle w:val="BodyText"/>
              <w:autoSpaceDE/>
              <w:autoSpaceDN/>
              <w:adjustRightInd/>
              <w:rPr>
                <w:rFonts w:ascii="Garamond" w:hAnsi="Garamond"/>
                <w:sz w:val="22"/>
                <w:szCs w:val="22"/>
              </w:rPr>
            </w:pPr>
            <w:r>
              <w:rPr>
                <w:rFonts w:ascii="Garamond" w:hAnsi="Garamond"/>
                <w:sz w:val="22"/>
              </w:rPr>
              <w:t>Plomo</w:t>
            </w:r>
          </w:p>
        </w:tc>
        <w:tc>
          <w:tcPr>
            <w:tcW w:w="3210" w:type="dxa"/>
          </w:tcPr>
          <w:p w:rsidR="00C74C42" w:rsidRPr="00B009F8" w:rsidRDefault="00C74C42" w:rsidP="00276E85">
            <w:pPr>
              <w:pStyle w:val="BodyText"/>
              <w:autoSpaceDE/>
              <w:autoSpaceDN/>
              <w:adjustRightInd/>
              <w:rPr>
                <w:rFonts w:ascii="Garamond" w:hAnsi="Garamond"/>
                <w:sz w:val="22"/>
                <w:szCs w:val="22"/>
              </w:rPr>
            </w:pPr>
            <w:r>
              <w:rPr>
                <w:rFonts w:ascii="Garamond" w:hAnsi="Garamond"/>
                <w:sz w:val="22"/>
              </w:rPr>
              <w:t>0,010</w:t>
            </w:r>
          </w:p>
        </w:tc>
      </w:tr>
      <w:tr w:rsidR="00C74C42" w:rsidRPr="00B009F8" w:rsidTr="00F85383">
        <w:trPr>
          <w:cantSplit/>
        </w:trPr>
        <w:tc>
          <w:tcPr>
            <w:tcW w:w="3209" w:type="dxa"/>
          </w:tcPr>
          <w:p w:rsidR="00C74C42" w:rsidRPr="00B009F8" w:rsidRDefault="00C74C42" w:rsidP="00276E85">
            <w:pPr>
              <w:pStyle w:val="BodyText"/>
              <w:autoSpaceDE/>
              <w:autoSpaceDN/>
              <w:adjustRightInd/>
              <w:rPr>
                <w:rFonts w:ascii="Garamond" w:hAnsi="Garamond"/>
                <w:sz w:val="22"/>
                <w:szCs w:val="22"/>
              </w:rPr>
            </w:pPr>
            <w:r>
              <w:rPr>
                <w:rFonts w:ascii="Garamond" w:hAnsi="Garamond"/>
                <w:sz w:val="22"/>
              </w:rPr>
              <w:t>Tl</w:t>
            </w:r>
          </w:p>
        </w:tc>
        <w:tc>
          <w:tcPr>
            <w:tcW w:w="3209" w:type="dxa"/>
          </w:tcPr>
          <w:p w:rsidR="00C74C42" w:rsidRPr="00B009F8" w:rsidRDefault="00C74C42" w:rsidP="00276E85">
            <w:pPr>
              <w:pStyle w:val="BodyText"/>
              <w:autoSpaceDE/>
              <w:autoSpaceDN/>
              <w:adjustRightInd/>
              <w:rPr>
                <w:rFonts w:ascii="Garamond" w:hAnsi="Garamond"/>
                <w:sz w:val="22"/>
                <w:szCs w:val="22"/>
              </w:rPr>
            </w:pPr>
            <w:r>
              <w:rPr>
                <w:rFonts w:ascii="Garamond" w:hAnsi="Garamond"/>
                <w:sz w:val="22"/>
              </w:rPr>
              <w:t>Talio</w:t>
            </w:r>
          </w:p>
        </w:tc>
        <w:tc>
          <w:tcPr>
            <w:tcW w:w="3210" w:type="dxa"/>
          </w:tcPr>
          <w:p w:rsidR="00C74C42" w:rsidRPr="00B009F8" w:rsidRDefault="00C74C42" w:rsidP="00276E85">
            <w:pPr>
              <w:pStyle w:val="BodyText"/>
              <w:autoSpaceDE/>
              <w:autoSpaceDN/>
              <w:adjustRightInd/>
              <w:rPr>
                <w:rFonts w:ascii="Garamond" w:hAnsi="Garamond"/>
                <w:sz w:val="22"/>
                <w:szCs w:val="22"/>
              </w:rPr>
            </w:pPr>
            <w:r>
              <w:rPr>
                <w:rFonts w:ascii="Garamond" w:hAnsi="Garamond"/>
                <w:sz w:val="22"/>
              </w:rPr>
              <w:t>0,0001</w:t>
            </w:r>
          </w:p>
        </w:tc>
      </w:tr>
    </w:tbl>
    <w:p w:rsidR="00C74C42" w:rsidRPr="00B009F8" w:rsidRDefault="00C74C42" w:rsidP="00276E85">
      <w:pPr>
        <w:pStyle w:val="BodyText"/>
        <w:autoSpaceDE/>
        <w:autoSpaceDN/>
        <w:adjustRightInd/>
        <w:rPr>
          <w:rFonts w:ascii="Garamond" w:hAnsi="Garamond"/>
          <w:sz w:val="22"/>
          <w:szCs w:val="22"/>
        </w:rPr>
      </w:pPr>
    </w:p>
    <w:p w:rsidR="00C74C42" w:rsidRPr="00B009F8" w:rsidRDefault="00C74C42" w:rsidP="00276E85">
      <w:pPr>
        <w:pStyle w:val="BodyText"/>
        <w:autoSpaceDE/>
        <w:autoSpaceDN/>
        <w:adjustRightInd/>
        <w:rPr>
          <w:rFonts w:ascii="Garamond" w:hAnsi="Garamond"/>
          <w:sz w:val="22"/>
          <w:szCs w:val="22"/>
        </w:rPr>
      </w:pPr>
    </w:p>
    <w:p w:rsidR="00C74C42" w:rsidRPr="00B009F8" w:rsidRDefault="00C74C42" w:rsidP="00A47389">
      <w:pPr>
        <w:keepNext/>
        <w:keepLines/>
        <w:jc w:val="both"/>
        <w:rPr>
          <w:rFonts w:ascii="Garamond" w:hAnsi="Garamond"/>
          <w:smallCaps/>
          <w:sz w:val="22"/>
          <w:szCs w:val="22"/>
        </w:rPr>
      </w:pPr>
      <w:r>
        <w:rPr>
          <w:rFonts w:ascii="Garamond" w:hAnsi="Garamond"/>
          <w:smallCaps/>
          <w:sz w:val="22"/>
        </w:rPr>
        <w:t>Capítulo 2: Información que debe incluirse en la declaración de conformidad.</w:t>
      </w:r>
    </w:p>
    <w:p w:rsidR="00C74C42" w:rsidRPr="00B009F8" w:rsidRDefault="00C74C42" w:rsidP="00A47389">
      <w:pPr>
        <w:keepNext/>
        <w:keepLines/>
        <w:autoSpaceDE w:val="0"/>
        <w:autoSpaceDN w:val="0"/>
        <w:adjustRightInd w:val="0"/>
        <w:jc w:val="both"/>
        <w:rPr>
          <w:rFonts w:ascii="Garamond" w:hAnsi="Garamond"/>
          <w:sz w:val="22"/>
          <w:szCs w:val="22"/>
        </w:rPr>
      </w:pPr>
    </w:p>
    <w:p w:rsidR="00C74C42" w:rsidRPr="00B009F8" w:rsidRDefault="00C74C42" w:rsidP="00A47389">
      <w:pPr>
        <w:keepNext/>
        <w:keepLines/>
        <w:autoSpaceDE w:val="0"/>
        <w:autoSpaceDN w:val="0"/>
        <w:adjustRightInd w:val="0"/>
        <w:jc w:val="both"/>
        <w:rPr>
          <w:rFonts w:ascii="Garamond" w:hAnsi="Garamond"/>
          <w:sz w:val="22"/>
          <w:szCs w:val="22"/>
        </w:rPr>
      </w:pPr>
      <w:r>
        <w:rPr>
          <w:rFonts w:ascii="Garamond" w:hAnsi="Garamond"/>
          <w:sz w:val="22"/>
        </w:rPr>
        <w:t>La declaración escrita, según se menciona en el artículo 6, apartado 1, incluirá la siguiente información:</w:t>
      </w:r>
    </w:p>
    <w:p w:rsidR="00C74C42" w:rsidRPr="00B009F8" w:rsidRDefault="00C74C42" w:rsidP="00A47389">
      <w:pPr>
        <w:keepNext/>
        <w:keepLines/>
        <w:autoSpaceDE w:val="0"/>
        <w:autoSpaceDN w:val="0"/>
        <w:adjustRightInd w:val="0"/>
        <w:jc w:val="both"/>
        <w:rPr>
          <w:rFonts w:ascii="Garamond" w:hAnsi="Garamond"/>
          <w:sz w:val="22"/>
          <w:szCs w:val="22"/>
          <w:highlight w:val="yellow"/>
        </w:rPr>
      </w:pPr>
    </w:p>
    <w:p w:rsidR="00C74C42" w:rsidRPr="00B009F8" w:rsidRDefault="00C74C42" w:rsidP="00A47389">
      <w:pPr>
        <w:numPr>
          <w:ilvl w:val="0"/>
          <w:numId w:val="4"/>
        </w:numPr>
        <w:jc w:val="both"/>
        <w:rPr>
          <w:rFonts w:ascii="Garamond" w:hAnsi="Garamond"/>
          <w:sz w:val="22"/>
          <w:szCs w:val="22"/>
        </w:rPr>
      </w:pPr>
      <w:r>
        <w:rPr>
          <w:rFonts w:ascii="Garamond" w:hAnsi="Garamond"/>
          <w:sz w:val="22"/>
        </w:rPr>
        <w:t>la identidad y la dirección del operador que fabrica o importa los materiales u objetos o las sustancias destinadas a la fabricación de dichos materiales u objetos;</w:t>
      </w:r>
    </w:p>
    <w:p w:rsidR="00C74C42" w:rsidRPr="00B009F8" w:rsidRDefault="00C74C42" w:rsidP="00A47389">
      <w:pPr>
        <w:numPr>
          <w:ilvl w:val="0"/>
          <w:numId w:val="4"/>
        </w:numPr>
        <w:jc w:val="both"/>
        <w:rPr>
          <w:rFonts w:ascii="Garamond" w:hAnsi="Garamond"/>
          <w:sz w:val="22"/>
          <w:szCs w:val="22"/>
        </w:rPr>
      </w:pPr>
      <w:r>
        <w:rPr>
          <w:rFonts w:ascii="Garamond" w:hAnsi="Garamond"/>
          <w:sz w:val="22"/>
        </w:rPr>
        <w:t>las identidades de los metales y aleaciones usados para la fabricación de tales materiales y objetos;</w:t>
      </w:r>
    </w:p>
    <w:p w:rsidR="00C74C42" w:rsidRPr="00B009F8" w:rsidRDefault="00C74C42" w:rsidP="00A47389">
      <w:pPr>
        <w:numPr>
          <w:ilvl w:val="0"/>
          <w:numId w:val="4"/>
        </w:numPr>
        <w:jc w:val="both"/>
        <w:rPr>
          <w:rFonts w:ascii="Garamond" w:hAnsi="Garamond"/>
          <w:sz w:val="22"/>
          <w:szCs w:val="22"/>
        </w:rPr>
      </w:pPr>
      <w:r>
        <w:rPr>
          <w:rFonts w:ascii="Garamond" w:hAnsi="Garamond"/>
          <w:sz w:val="22"/>
        </w:rPr>
        <w:t>la fecha de la declaración;</w:t>
      </w:r>
    </w:p>
    <w:p w:rsidR="00C74C42" w:rsidRPr="00B009F8" w:rsidRDefault="00C74C42" w:rsidP="00A47389">
      <w:pPr>
        <w:numPr>
          <w:ilvl w:val="0"/>
          <w:numId w:val="4"/>
        </w:numPr>
        <w:jc w:val="both"/>
        <w:rPr>
          <w:rFonts w:ascii="Garamond" w:hAnsi="Garamond"/>
          <w:sz w:val="22"/>
          <w:szCs w:val="22"/>
        </w:rPr>
      </w:pPr>
      <w:r>
        <w:rPr>
          <w:rFonts w:ascii="Garamond" w:hAnsi="Garamond"/>
          <w:sz w:val="22"/>
        </w:rPr>
        <w:t>una confirmación de que los materiales y objetos son conformes con las disposiciones relevantes del presente Decreto y del Reglamento (CE) n.º 1935/2004;</w:t>
      </w:r>
    </w:p>
    <w:p w:rsidR="00C74C42" w:rsidRPr="00B009F8" w:rsidRDefault="00C74C42" w:rsidP="00A47389">
      <w:pPr>
        <w:numPr>
          <w:ilvl w:val="0"/>
          <w:numId w:val="4"/>
        </w:numPr>
        <w:jc w:val="both"/>
        <w:rPr>
          <w:rFonts w:ascii="Garamond" w:hAnsi="Garamond"/>
          <w:sz w:val="22"/>
          <w:szCs w:val="22"/>
        </w:rPr>
      </w:pPr>
      <w:r>
        <w:rPr>
          <w:rFonts w:ascii="Garamond" w:hAnsi="Garamond"/>
          <w:sz w:val="22"/>
        </w:rPr>
        <w:t>información adecuada sobre los metales usados para los que el presente Decreto establece restricciones o especificaciones, a fin de que los operadores de las fases últimas puedan garantizar el cumplimiento de dichas restricciones o especificaciones;</w:t>
      </w:r>
    </w:p>
    <w:p w:rsidR="00C74C42" w:rsidRPr="00B009F8" w:rsidRDefault="00C74C42" w:rsidP="00A47389">
      <w:pPr>
        <w:numPr>
          <w:ilvl w:val="0"/>
          <w:numId w:val="4"/>
        </w:numPr>
        <w:jc w:val="both"/>
        <w:rPr>
          <w:rFonts w:ascii="Garamond" w:hAnsi="Garamond"/>
          <w:sz w:val="22"/>
          <w:szCs w:val="22"/>
        </w:rPr>
      </w:pPr>
      <w:r>
        <w:rPr>
          <w:rFonts w:ascii="Garamond" w:hAnsi="Garamond"/>
          <w:sz w:val="22"/>
        </w:rPr>
        <w:t>información adecuada sobre los metales sujetos a una restricción en los alimentos, derivada de datos experimentales o cálculos teóricos, sobre la emisión específica de dichos metales;</w:t>
      </w:r>
    </w:p>
    <w:p w:rsidR="00C74C42" w:rsidRPr="00B009F8" w:rsidRDefault="00C74C42" w:rsidP="00A47389">
      <w:pPr>
        <w:keepNext/>
        <w:keepLines/>
        <w:numPr>
          <w:ilvl w:val="0"/>
          <w:numId w:val="4"/>
        </w:numPr>
        <w:jc w:val="both"/>
        <w:rPr>
          <w:rFonts w:ascii="Garamond" w:hAnsi="Garamond"/>
          <w:sz w:val="22"/>
          <w:szCs w:val="22"/>
        </w:rPr>
      </w:pPr>
      <w:r>
        <w:rPr>
          <w:rFonts w:ascii="Garamond" w:hAnsi="Garamond"/>
          <w:sz w:val="22"/>
        </w:rPr>
        <w:t>las especificaciones para el uso del material u objeto, como:</w:t>
      </w:r>
    </w:p>
    <w:p w:rsidR="00C74C42" w:rsidRPr="00B009F8" w:rsidRDefault="00C74C42" w:rsidP="00A47389">
      <w:pPr>
        <w:numPr>
          <w:ilvl w:val="1"/>
          <w:numId w:val="4"/>
        </w:numPr>
        <w:tabs>
          <w:tab w:val="clear" w:pos="1800"/>
          <w:tab w:val="num" w:pos="1440"/>
        </w:tabs>
        <w:jc w:val="both"/>
        <w:rPr>
          <w:rFonts w:ascii="Garamond" w:hAnsi="Garamond"/>
          <w:sz w:val="22"/>
          <w:szCs w:val="22"/>
        </w:rPr>
      </w:pPr>
      <w:r>
        <w:rPr>
          <w:rFonts w:ascii="Garamond" w:hAnsi="Garamond"/>
          <w:sz w:val="22"/>
        </w:rPr>
        <w:t>el tipo de alimentos con que está destinado a entrar en contacto;</w:t>
      </w:r>
    </w:p>
    <w:p w:rsidR="00C74C42" w:rsidRPr="00B009F8" w:rsidRDefault="00C74C42" w:rsidP="00A47389">
      <w:pPr>
        <w:numPr>
          <w:ilvl w:val="1"/>
          <w:numId w:val="4"/>
        </w:numPr>
        <w:tabs>
          <w:tab w:val="clear" w:pos="1800"/>
          <w:tab w:val="num" w:pos="1440"/>
        </w:tabs>
        <w:jc w:val="both"/>
        <w:rPr>
          <w:rFonts w:ascii="Garamond" w:hAnsi="Garamond"/>
          <w:sz w:val="22"/>
          <w:szCs w:val="22"/>
        </w:rPr>
      </w:pPr>
      <w:r>
        <w:rPr>
          <w:rFonts w:ascii="Garamond" w:hAnsi="Garamond"/>
          <w:sz w:val="22"/>
        </w:rPr>
        <w:t>la duración y la temperatura de procesamiento y almacenamiento en el contexto de su contacto con los alimentos;</w:t>
      </w:r>
    </w:p>
    <w:p w:rsidR="00C74C42" w:rsidRPr="00B009F8" w:rsidRDefault="00C74C42" w:rsidP="00A47389">
      <w:pPr>
        <w:numPr>
          <w:ilvl w:val="1"/>
          <w:numId w:val="4"/>
        </w:numPr>
        <w:tabs>
          <w:tab w:val="clear" w:pos="1800"/>
          <w:tab w:val="num" w:pos="1440"/>
        </w:tabs>
        <w:jc w:val="both"/>
        <w:rPr>
          <w:rFonts w:ascii="Garamond" w:hAnsi="Garamond"/>
          <w:sz w:val="22"/>
          <w:szCs w:val="22"/>
        </w:rPr>
      </w:pPr>
      <w:r>
        <w:rPr>
          <w:rFonts w:ascii="Garamond" w:hAnsi="Garamond"/>
          <w:sz w:val="22"/>
        </w:rPr>
        <w:t>la relación de la superficie de contacto del alimento y el volumen en el que se ha determinado que el material u objeto cumple los requisitos.</w:t>
      </w:r>
    </w:p>
    <w:p w:rsidR="00C74C42" w:rsidRPr="00B009F8" w:rsidRDefault="00C74C42" w:rsidP="00A47389">
      <w:pPr>
        <w:jc w:val="both"/>
        <w:rPr>
          <w:rFonts w:ascii="Garamond" w:hAnsi="Garamond"/>
          <w:sz w:val="22"/>
          <w:szCs w:val="22"/>
        </w:rPr>
      </w:pPr>
    </w:p>
    <w:p w:rsidR="00C74C42" w:rsidRPr="00B009F8" w:rsidRDefault="00C74C42" w:rsidP="00A47389">
      <w:pPr>
        <w:jc w:val="both"/>
        <w:rPr>
          <w:rFonts w:ascii="Garamond" w:hAnsi="Garamond"/>
          <w:sz w:val="22"/>
          <w:szCs w:val="22"/>
        </w:rPr>
      </w:pPr>
    </w:p>
    <w:p w:rsidR="00C74C42" w:rsidRPr="00B009F8" w:rsidRDefault="00C74C42" w:rsidP="00A47389">
      <w:pPr>
        <w:jc w:val="both"/>
        <w:rPr>
          <w:rFonts w:ascii="Garamond" w:hAnsi="Garamond"/>
          <w:sz w:val="22"/>
          <w:szCs w:val="22"/>
        </w:rPr>
      </w:pPr>
      <w:r>
        <w:rPr>
          <w:rFonts w:ascii="Garamond" w:hAnsi="Garamond"/>
          <w:sz w:val="22"/>
        </w:rPr>
        <w:t>Los materiales, objetos o sustancias serán fácilmente identificables sobre la base de la declaración por escrito emitida para ellos; en caso de que se produzca un cambio en los niveles de emisión de metales debido a cambios en la producción de materiales o a la disponibilidad de nuevos datos científicos, se emitirá una nueva declaración. En ausencia de cambios a los materiales de base, los métodos de procesamiento, uso, proceso de fabricación, etc., una declaración de conformidad podrá seguir siendo válida por un período de 5 años como máximo. La parte responsable del producto por supuesto podrá decidir renovar una declaración de conformidad incluso sin un cambio de las circunstancias.</w:t>
      </w:r>
    </w:p>
    <w:p w:rsidR="00C74C42" w:rsidRPr="00B009F8" w:rsidRDefault="00C74C42" w:rsidP="00A47389">
      <w:pPr>
        <w:autoSpaceDE w:val="0"/>
        <w:autoSpaceDN w:val="0"/>
        <w:adjustRightInd w:val="0"/>
        <w:jc w:val="both"/>
        <w:rPr>
          <w:rFonts w:ascii="Garamond" w:hAnsi="Garamond"/>
          <w:sz w:val="22"/>
          <w:szCs w:val="22"/>
        </w:rPr>
      </w:pPr>
    </w:p>
    <w:p w:rsidR="00C74C42" w:rsidRPr="00B009F8" w:rsidRDefault="00C74C42" w:rsidP="00A47389">
      <w:pPr>
        <w:pStyle w:val="Heading4"/>
        <w:keepNext w:val="0"/>
        <w:ind w:left="0"/>
        <w:jc w:val="both"/>
        <w:rPr>
          <w:rFonts w:ascii="Garamond" w:hAnsi="Garamond"/>
          <w:sz w:val="22"/>
          <w:szCs w:val="22"/>
        </w:rPr>
      </w:pPr>
      <w:r>
        <w:rPr>
          <w:rFonts w:ascii="Garamond" w:hAnsi="Garamond"/>
          <w:sz w:val="22"/>
        </w:rPr>
        <w:t xml:space="preserve">Aprobado para adjuntarse al Decreto de ……………… sobre materiales y objetos metálicos y de aleación destinados a entrar en contacto con alimentos. </w:t>
      </w:r>
    </w:p>
    <w:p w:rsidR="00C74C42" w:rsidRPr="00B009F8" w:rsidRDefault="00C74C42" w:rsidP="00276E85">
      <w:pPr>
        <w:jc w:val="center"/>
        <w:rPr>
          <w:rFonts w:ascii="Garamond" w:hAnsi="Garamond"/>
          <w:sz w:val="22"/>
          <w:szCs w:val="22"/>
        </w:rPr>
      </w:pPr>
    </w:p>
    <w:tbl>
      <w:tblPr>
        <w:tblW w:w="0" w:type="auto"/>
        <w:jc w:val="center"/>
        <w:tblLook w:val="0000" w:firstRow="0" w:lastRow="0" w:firstColumn="0" w:lastColumn="0" w:noHBand="0" w:noVBand="0"/>
      </w:tblPr>
      <w:tblGrid>
        <w:gridCol w:w="4385"/>
      </w:tblGrid>
      <w:tr w:rsidR="00C74C42" w:rsidRPr="00B009F8" w:rsidTr="00F85383">
        <w:trPr>
          <w:cantSplit/>
          <w:jc w:val="center"/>
        </w:trPr>
        <w:tc>
          <w:tcPr>
            <w:tcW w:w="4385" w:type="dxa"/>
          </w:tcPr>
          <w:p w:rsidR="00C74C42" w:rsidRPr="00B009F8" w:rsidRDefault="00C74C42" w:rsidP="00276E85">
            <w:pPr>
              <w:jc w:val="both"/>
              <w:rPr>
                <w:rFonts w:ascii="Garamond" w:hAnsi="Garamond"/>
                <w:sz w:val="22"/>
                <w:szCs w:val="22"/>
              </w:rPr>
            </w:pPr>
          </w:p>
        </w:tc>
      </w:tr>
      <w:tr w:rsidR="00C74C42" w:rsidRPr="00B009F8" w:rsidTr="00F85383">
        <w:trPr>
          <w:cantSplit/>
          <w:jc w:val="center"/>
        </w:trPr>
        <w:tc>
          <w:tcPr>
            <w:tcW w:w="4385" w:type="dxa"/>
          </w:tcPr>
          <w:p w:rsidR="00C74C42" w:rsidRPr="00B009F8" w:rsidRDefault="00C74C42" w:rsidP="00276E85">
            <w:pPr>
              <w:jc w:val="center"/>
              <w:rPr>
                <w:rFonts w:ascii="Garamond" w:hAnsi="Garamond"/>
                <w:sz w:val="22"/>
                <w:szCs w:val="22"/>
              </w:rPr>
            </w:pPr>
            <w:r>
              <w:rPr>
                <w:rFonts w:ascii="Garamond" w:hAnsi="Garamond"/>
                <w:sz w:val="22"/>
              </w:rPr>
              <w:t>En nombre de Su Majestad:</w:t>
            </w:r>
          </w:p>
        </w:tc>
      </w:tr>
      <w:tr w:rsidR="00C74C42" w:rsidRPr="00B009F8" w:rsidTr="00F85383">
        <w:trPr>
          <w:cantSplit/>
          <w:jc w:val="center"/>
        </w:trPr>
        <w:tc>
          <w:tcPr>
            <w:tcW w:w="4385" w:type="dxa"/>
          </w:tcPr>
          <w:p w:rsidR="00C74C42" w:rsidRPr="00B009F8" w:rsidRDefault="00C74C42" w:rsidP="00276E85">
            <w:pPr>
              <w:jc w:val="both"/>
              <w:rPr>
                <w:rFonts w:ascii="Garamond" w:hAnsi="Garamond"/>
                <w:sz w:val="22"/>
                <w:szCs w:val="22"/>
              </w:rPr>
            </w:pPr>
          </w:p>
        </w:tc>
      </w:tr>
      <w:tr w:rsidR="00C74C42" w:rsidRPr="00B009F8" w:rsidTr="00F85383">
        <w:trPr>
          <w:cantSplit/>
          <w:jc w:val="center"/>
        </w:trPr>
        <w:tc>
          <w:tcPr>
            <w:tcW w:w="4385" w:type="dxa"/>
          </w:tcPr>
          <w:p w:rsidR="00C74C42" w:rsidRPr="00B009F8" w:rsidRDefault="00C74C42" w:rsidP="00276E85">
            <w:pPr>
              <w:jc w:val="center"/>
              <w:rPr>
                <w:rFonts w:ascii="Garamond" w:hAnsi="Garamond"/>
                <w:sz w:val="22"/>
                <w:szCs w:val="22"/>
              </w:rPr>
            </w:pPr>
            <w:r>
              <w:rPr>
                <w:rFonts w:ascii="Garamond" w:hAnsi="Garamond"/>
                <w:sz w:val="22"/>
              </w:rPr>
              <w:t>La Ministra de Salud Pública,</w:t>
            </w:r>
          </w:p>
        </w:tc>
      </w:tr>
      <w:tr w:rsidR="00C74C42" w:rsidRPr="00B009F8" w:rsidTr="00F85383">
        <w:trPr>
          <w:cantSplit/>
          <w:jc w:val="center"/>
        </w:trPr>
        <w:tc>
          <w:tcPr>
            <w:tcW w:w="4385" w:type="dxa"/>
          </w:tcPr>
          <w:p w:rsidR="00C74C42" w:rsidRPr="00B009F8" w:rsidRDefault="00C74C42" w:rsidP="00276E85">
            <w:pPr>
              <w:jc w:val="both"/>
              <w:rPr>
                <w:rFonts w:ascii="Garamond" w:hAnsi="Garamond"/>
                <w:sz w:val="22"/>
                <w:szCs w:val="22"/>
              </w:rPr>
            </w:pPr>
          </w:p>
        </w:tc>
      </w:tr>
      <w:tr w:rsidR="00C74C42" w:rsidRPr="00B009F8" w:rsidTr="00F85383">
        <w:trPr>
          <w:cantSplit/>
          <w:jc w:val="center"/>
        </w:trPr>
        <w:tc>
          <w:tcPr>
            <w:tcW w:w="4385" w:type="dxa"/>
          </w:tcPr>
          <w:p w:rsidR="00C74C42" w:rsidRPr="00B009F8" w:rsidRDefault="00C74C42" w:rsidP="00276E85">
            <w:pPr>
              <w:jc w:val="center"/>
              <w:rPr>
                <w:rFonts w:ascii="Garamond" w:hAnsi="Garamond"/>
                <w:sz w:val="22"/>
                <w:szCs w:val="22"/>
              </w:rPr>
            </w:pPr>
            <w:r>
              <w:rPr>
                <w:rFonts w:ascii="Garamond" w:hAnsi="Garamond"/>
                <w:sz w:val="22"/>
              </w:rPr>
              <w:t>M. DE BLOCK</w:t>
            </w:r>
          </w:p>
        </w:tc>
      </w:tr>
      <w:tr w:rsidR="00C74C42" w:rsidRPr="00B009F8" w:rsidTr="00F85383">
        <w:trPr>
          <w:cantSplit/>
          <w:jc w:val="center"/>
        </w:trPr>
        <w:tc>
          <w:tcPr>
            <w:tcW w:w="4385" w:type="dxa"/>
          </w:tcPr>
          <w:p w:rsidR="00C74C42" w:rsidRPr="00B009F8" w:rsidRDefault="00C74C42" w:rsidP="00276E85">
            <w:pPr>
              <w:jc w:val="both"/>
              <w:rPr>
                <w:rFonts w:ascii="Garamond" w:hAnsi="Garamond"/>
                <w:sz w:val="22"/>
                <w:szCs w:val="22"/>
              </w:rPr>
            </w:pPr>
          </w:p>
        </w:tc>
      </w:tr>
      <w:tr w:rsidR="00C74C42" w:rsidRPr="00B009F8" w:rsidTr="00F85383">
        <w:trPr>
          <w:cantSplit/>
          <w:jc w:val="center"/>
        </w:trPr>
        <w:tc>
          <w:tcPr>
            <w:tcW w:w="4385" w:type="dxa"/>
          </w:tcPr>
          <w:p w:rsidR="00C74C42" w:rsidRPr="00B009F8" w:rsidRDefault="00C74C42" w:rsidP="00276E85">
            <w:pPr>
              <w:jc w:val="center"/>
              <w:rPr>
                <w:rFonts w:ascii="Garamond" w:hAnsi="Garamond"/>
                <w:sz w:val="22"/>
                <w:szCs w:val="22"/>
              </w:rPr>
            </w:pPr>
            <w:r>
              <w:rPr>
                <w:rFonts w:ascii="Garamond" w:hAnsi="Garamond"/>
                <w:sz w:val="22"/>
              </w:rPr>
              <w:t>El Ministro de Agricultura,</w:t>
            </w:r>
          </w:p>
        </w:tc>
      </w:tr>
      <w:tr w:rsidR="00C74C42" w:rsidRPr="00B009F8" w:rsidTr="00F85383">
        <w:trPr>
          <w:cantSplit/>
          <w:jc w:val="center"/>
        </w:trPr>
        <w:tc>
          <w:tcPr>
            <w:tcW w:w="4385" w:type="dxa"/>
          </w:tcPr>
          <w:p w:rsidR="00C74C42" w:rsidRPr="00B009F8" w:rsidRDefault="00C74C42" w:rsidP="00276E85">
            <w:pPr>
              <w:jc w:val="both"/>
              <w:rPr>
                <w:rFonts w:ascii="Garamond" w:hAnsi="Garamond"/>
                <w:sz w:val="22"/>
                <w:szCs w:val="22"/>
              </w:rPr>
            </w:pPr>
          </w:p>
        </w:tc>
      </w:tr>
      <w:tr w:rsidR="00C74C42" w:rsidRPr="00B009F8" w:rsidTr="00F85383">
        <w:trPr>
          <w:cantSplit/>
          <w:jc w:val="center"/>
        </w:trPr>
        <w:tc>
          <w:tcPr>
            <w:tcW w:w="4385" w:type="dxa"/>
          </w:tcPr>
          <w:p w:rsidR="00C74C42" w:rsidRPr="00B009F8" w:rsidRDefault="00C74C42" w:rsidP="00276E85">
            <w:pPr>
              <w:jc w:val="center"/>
              <w:rPr>
                <w:rFonts w:ascii="Garamond" w:hAnsi="Garamond"/>
                <w:sz w:val="22"/>
                <w:szCs w:val="22"/>
              </w:rPr>
            </w:pPr>
            <w:r>
              <w:rPr>
                <w:rFonts w:ascii="Garamond" w:hAnsi="Garamond"/>
                <w:sz w:val="22"/>
              </w:rPr>
              <w:t>D. DUCARME</w:t>
            </w:r>
          </w:p>
        </w:tc>
      </w:tr>
    </w:tbl>
    <w:p w:rsidR="00D50D5D" w:rsidRPr="00B009F8" w:rsidRDefault="00D50D5D" w:rsidP="00F85383"/>
    <w:sectPr w:rsidR="00D50D5D" w:rsidRPr="00B009F8">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10C9F" w:rsidRDefault="00F10C9F" w:rsidP="000B55ED">
      <w:r>
        <w:separator/>
      </w:r>
    </w:p>
  </w:endnote>
  <w:endnote w:type="continuationSeparator" w:id="0">
    <w:p w:rsidR="00F10C9F" w:rsidRDefault="00F10C9F" w:rsidP="000B55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等线 Light">
    <w:altName w:val="DengXian Light"/>
    <w:panose1 w:val="00000000000000000000"/>
    <w:charset w:val="86"/>
    <w:family w:val="roman"/>
    <w:notTrueType/>
    <w:pitch w:val="default"/>
  </w:font>
  <w:font w:name="Calibri Light">
    <w:panose1 w:val="020F0302020204030204"/>
    <w:charset w:val="00"/>
    <w:family w:val="swiss"/>
    <w:pitch w:val="variable"/>
    <w:sig w:usb0="A00002EF" w:usb1="4000207B" w:usb2="00000000" w:usb3="00000000" w:csb0="0000019F" w:csb1="00000000"/>
  </w:font>
  <w:font w:name="等线">
    <w:altName w:val="DengXian"/>
    <w:panose1 w:val="00000000000000000000"/>
    <w:charset w:val="86"/>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10C9F" w:rsidRDefault="00F10C9F" w:rsidP="000B55ED">
      <w:r>
        <w:separator/>
      </w:r>
    </w:p>
  </w:footnote>
  <w:footnote w:type="continuationSeparator" w:id="0">
    <w:p w:rsidR="00F10C9F" w:rsidRDefault="00F10C9F" w:rsidP="000B55E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0C7FA7"/>
    <w:multiLevelType w:val="hybridMultilevel"/>
    <w:tmpl w:val="373C74EE"/>
    <w:lvl w:ilvl="0" w:tplc="6008AA2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CDF3D32"/>
    <w:multiLevelType w:val="hybridMultilevel"/>
    <w:tmpl w:val="A1AA9EE4"/>
    <w:lvl w:ilvl="0" w:tplc="6008AA2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CFE688E"/>
    <w:multiLevelType w:val="hybridMultilevel"/>
    <w:tmpl w:val="1908CCC0"/>
    <w:lvl w:ilvl="0" w:tplc="6008AA2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5857206"/>
    <w:multiLevelType w:val="hybridMultilevel"/>
    <w:tmpl w:val="516E44AE"/>
    <w:lvl w:ilvl="0" w:tplc="F1866778">
      <w:start w:val="1"/>
      <w:numFmt w:val="decimal"/>
      <w:lvlText w:val="%1)"/>
      <w:lvlJc w:val="left"/>
      <w:pPr>
        <w:tabs>
          <w:tab w:val="num" w:pos="720"/>
        </w:tabs>
        <w:ind w:left="720" w:hanging="360"/>
      </w:pPr>
      <w:rPr>
        <w:rFonts w:hint="default"/>
        <w:b w:val="0"/>
        <w:i w:val="0"/>
      </w:rPr>
    </w:lvl>
    <w:lvl w:ilvl="1" w:tplc="EE6E92FE">
      <w:start w:val="1"/>
      <w:numFmt w:val="lowerRoman"/>
      <w:lvlText w:val="%2)"/>
      <w:lvlJc w:val="left"/>
      <w:pPr>
        <w:tabs>
          <w:tab w:val="num" w:pos="180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oNotHyphenateCaps/>
  <w:characterSpacingControl w:val="doNotCompress"/>
  <w:savePreviewPicture/>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74C42"/>
    <w:rsid w:val="000B55ED"/>
    <w:rsid w:val="00276E85"/>
    <w:rsid w:val="003E7FC6"/>
    <w:rsid w:val="00583446"/>
    <w:rsid w:val="005D1ADB"/>
    <w:rsid w:val="00617213"/>
    <w:rsid w:val="00695C9A"/>
    <w:rsid w:val="00712B78"/>
    <w:rsid w:val="008C5E75"/>
    <w:rsid w:val="00A47389"/>
    <w:rsid w:val="00B009F8"/>
    <w:rsid w:val="00BF4C4B"/>
    <w:rsid w:val="00C74C42"/>
    <w:rsid w:val="00D50D5D"/>
    <w:rsid w:val="00E77776"/>
    <w:rsid w:val="00F10C9F"/>
    <w:rsid w:val="00F8538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577F6B84-E03D-4136-B4DF-F5F2EFEFF7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s-ES" w:bidi="es-ES"/>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74C42"/>
    <w:pPr>
      <w:spacing w:after="0" w:line="240" w:lineRule="auto"/>
    </w:pPr>
    <w:rPr>
      <w:rFonts w:ascii="Times New Roman" w:eastAsia="Times New Roman" w:hAnsi="Times New Roman" w:cs="Times New Roman"/>
      <w:sz w:val="24"/>
      <w:szCs w:val="24"/>
    </w:rPr>
  </w:style>
  <w:style w:type="paragraph" w:styleId="Heading3">
    <w:name w:val="heading 3"/>
    <w:basedOn w:val="Normal"/>
    <w:next w:val="Normal"/>
    <w:link w:val="Heading3Char"/>
    <w:qFormat/>
    <w:rsid w:val="00C74C42"/>
    <w:pPr>
      <w:keepNext/>
      <w:jc w:val="center"/>
      <w:outlineLvl w:val="2"/>
    </w:pPr>
    <w:rPr>
      <w:szCs w:val="20"/>
    </w:rPr>
  </w:style>
  <w:style w:type="paragraph" w:styleId="Heading4">
    <w:name w:val="heading 4"/>
    <w:basedOn w:val="Normal"/>
    <w:next w:val="Normal"/>
    <w:link w:val="Heading4Char"/>
    <w:qFormat/>
    <w:rsid w:val="00C74C42"/>
    <w:pPr>
      <w:keepNext/>
      <w:ind w:left="708"/>
      <w:jc w:val="center"/>
      <w:outlineLvl w:val="3"/>
    </w:pPr>
    <w:rPr>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semiHidden/>
    <w:rsid w:val="00C74C42"/>
    <w:pPr>
      <w:spacing w:before="120" w:after="120"/>
      <w:jc w:val="both"/>
    </w:pPr>
    <w:rPr>
      <w:sz w:val="20"/>
      <w:szCs w:val="20"/>
    </w:rPr>
  </w:style>
  <w:style w:type="character" w:customStyle="1" w:styleId="CommentTextChar">
    <w:name w:val="Comment Text Char"/>
    <w:basedOn w:val="DefaultParagraphFont"/>
    <w:link w:val="CommentText"/>
    <w:semiHidden/>
    <w:rsid w:val="00C74C42"/>
    <w:rPr>
      <w:rFonts w:ascii="Times New Roman" w:eastAsia="Times New Roman" w:hAnsi="Times New Roman" w:cs="Times New Roman"/>
      <w:sz w:val="20"/>
      <w:szCs w:val="20"/>
      <w:lang w:val="es-ES" w:eastAsia="es-ES"/>
    </w:rPr>
  </w:style>
  <w:style w:type="paragraph" w:styleId="ListParagraph">
    <w:name w:val="List Paragraph"/>
    <w:basedOn w:val="Normal"/>
    <w:uiPriority w:val="34"/>
    <w:qFormat/>
    <w:rsid w:val="00C74C42"/>
    <w:pPr>
      <w:ind w:left="720"/>
      <w:contextualSpacing/>
    </w:pPr>
  </w:style>
  <w:style w:type="character" w:customStyle="1" w:styleId="Heading3Char">
    <w:name w:val="Heading 3 Char"/>
    <w:basedOn w:val="DefaultParagraphFont"/>
    <w:link w:val="Heading3"/>
    <w:rsid w:val="00C74C42"/>
    <w:rPr>
      <w:rFonts w:ascii="Times New Roman" w:eastAsia="Times New Roman" w:hAnsi="Times New Roman" w:cs="Times New Roman"/>
      <w:sz w:val="24"/>
      <w:szCs w:val="20"/>
      <w:lang w:val="es-ES" w:eastAsia="es-ES"/>
    </w:rPr>
  </w:style>
  <w:style w:type="character" w:customStyle="1" w:styleId="Heading4Char">
    <w:name w:val="Heading 4 Char"/>
    <w:basedOn w:val="DefaultParagraphFont"/>
    <w:link w:val="Heading4"/>
    <w:rsid w:val="00C74C42"/>
    <w:rPr>
      <w:rFonts w:ascii="Times New Roman" w:eastAsia="Times New Roman" w:hAnsi="Times New Roman" w:cs="Times New Roman"/>
      <w:sz w:val="24"/>
      <w:szCs w:val="20"/>
      <w:lang w:val="es-ES" w:eastAsia="es-ES"/>
    </w:rPr>
  </w:style>
  <w:style w:type="table" w:styleId="TableGrid">
    <w:name w:val="Table Grid"/>
    <w:basedOn w:val="TableNormal"/>
    <w:rsid w:val="00C74C4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rsid w:val="00C74C42"/>
    <w:pPr>
      <w:autoSpaceDE w:val="0"/>
      <w:autoSpaceDN w:val="0"/>
      <w:adjustRightInd w:val="0"/>
    </w:pPr>
    <w:rPr>
      <w:szCs w:val="19"/>
    </w:rPr>
  </w:style>
  <w:style w:type="character" w:customStyle="1" w:styleId="BodyTextChar">
    <w:name w:val="Body Text Char"/>
    <w:basedOn w:val="DefaultParagraphFont"/>
    <w:link w:val="BodyText"/>
    <w:rsid w:val="00C74C42"/>
    <w:rPr>
      <w:rFonts w:ascii="Times New Roman" w:eastAsia="Times New Roman" w:hAnsi="Times New Roman" w:cs="Times New Roman"/>
      <w:sz w:val="24"/>
      <w:szCs w:val="19"/>
      <w:lang w:val="es-ES" w:eastAsia="es-ES"/>
    </w:rPr>
  </w:style>
  <w:style w:type="paragraph" w:styleId="PlainText">
    <w:name w:val="Plain Text"/>
    <w:basedOn w:val="Normal"/>
    <w:link w:val="PlainTextChar"/>
    <w:uiPriority w:val="99"/>
    <w:semiHidden/>
    <w:unhideWhenUsed/>
    <w:rsid w:val="00276E85"/>
    <w:rPr>
      <w:rFonts w:ascii="Courier New" w:hAnsi="Courier New" w:cs="Courier New"/>
      <w:sz w:val="20"/>
      <w:szCs w:val="20"/>
    </w:rPr>
  </w:style>
  <w:style w:type="character" w:customStyle="1" w:styleId="PlainTextChar">
    <w:name w:val="Plain Text Char"/>
    <w:basedOn w:val="DefaultParagraphFont"/>
    <w:link w:val="PlainText"/>
    <w:uiPriority w:val="99"/>
    <w:semiHidden/>
    <w:rsid w:val="00276E85"/>
    <w:rPr>
      <w:rFonts w:ascii="Courier New" w:eastAsia="Times New Roman" w:hAnsi="Courier New" w:cs="Courier New"/>
      <w:sz w:val="20"/>
      <w:szCs w:val="20"/>
      <w:lang w:val="es-ES" w:eastAsia="es-ES"/>
    </w:rPr>
  </w:style>
  <w:style w:type="paragraph" w:styleId="Header">
    <w:name w:val="header"/>
    <w:basedOn w:val="Normal"/>
    <w:link w:val="HeaderChar"/>
    <w:uiPriority w:val="99"/>
    <w:unhideWhenUsed/>
    <w:rsid w:val="000B55ED"/>
    <w:pPr>
      <w:tabs>
        <w:tab w:val="center" w:pos="4320"/>
        <w:tab w:val="right" w:pos="8640"/>
      </w:tabs>
    </w:pPr>
  </w:style>
  <w:style w:type="character" w:customStyle="1" w:styleId="HeaderChar">
    <w:name w:val="Header Char"/>
    <w:basedOn w:val="DefaultParagraphFont"/>
    <w:link w:val="Header"/>
    <w:uiPriority w:val="99"/>
    <w:rsid w:val="000B55ED"/>
    <w:rPr>
      <w:rFonts w:ascii="Times New Roman" w:eastAsia="Times New Roman" w:hAnsi="Times New Roman" w:cs="Times New Roman"/>
      <w:sz w:val="24"/>
      <w:szCs w:val="24"/>
      <w:lang w:val="es-ES"/>
    </w:rPr>
  </w:style>
  <w:style w:type="paragraph" w:styleId="Footer">
    <w:name w:val="footer"/>
    <w:basedOn w:val="Normal"/>
    <w:link w:val="FooterChar"/>
    <w:uiPriority w:val="99"/>
    <w:unhideWhenUsed/>
    <w:rsid w:val="000B55ED"/>
    <w:pPr>
      <w:tabs>
        <w:tab w:val="center" w:pos="4320"/>
        <w:tab w:val="right" w:pos="8640"/>
      </w:tabs>
    </w:pPr>
  </w:style>
  <w:style w:type="character" w:customStyle="1" w:styleId="FooterChar">
    <w:name w:val="Footer Char"/>
    <w:basedOn w:val="DefaultParagraphFont"/>
    <w:link w:val="Footer"/>
    <w:uiPriority w:val="99"/>
    <w:rsid w:val="000B55ED"/>
    <w:rPr>
      <w:rFonts w:ascii="Times New Roman" w:eastAsia="Times New Roman" w:hAnsi="Times New Roman" w:cs="Times New Roman"/>
      <w:sz w:val="24"/>
      <w:szCs w:val="24"/>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CCE8C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TotalTime>
  <Pages>5</Pages>
  <Words>1786</Words>
  <Characters>10184</Characters>
  <Application>Microsoft Office Word</Application>
  <DocSecurity>0</DocSecurity>
  <Lines>84</Lines>
  <Paragraphs>23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11947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Heyvaert Els</dc:creator>
  <cp:keywords/>
  <dc:description/>
  <cp:lastModifiedBy>Liu, Lei</cp:lastModifiedBy>
  <cp:revision>8</cp:revision>
  <dcterms:created xsi:type="dcterms:W3CDTF">2018-09-04T13:14:00Z</dcterms:created>
  <dcterms:modified xsi:type="dcterms:W3CDTF">2018-09-12T08:07:00Z</dcterms:modified>
</cp:coreProperties>
</file>