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rFonts w:ascii="Courier New" w:hAnsi="Courier New" w:cs="Courier New"/>
          <w:b w:val="0"/>
          <w:sz w:val="20"/>
          <w:szCs w:val="20"/>
        </w:rPr>
      </w:pPr>
      <w:bookmarkStart w:id="0" w:name="_GoBack"/>
      <w:bookmarkEnd w:id="0"/>
      <w:r>
        <w:rPr>
          <w:rFonts w:ascii="Courier New" w:hAnsi="Courier New"/>
          <w:b w:val="0"/>
          <w:sz w:val="20"/>
          <w:szCs w:val="20"/>
        </w:rPr>
        <w:t>1. ------IND- 2019 0354 LT- EN- ------ 20200804 --- --- FINAL</w:t>
      </w:r>
    </w:p>
    <w:p w14:paraId="32992FFE" w14:textId="1826786A" w:rsidR="00D176FA" w:rsidRPr="00827694" w:rsidRDefault="009A002F" w:rsidP="009A002F">
      <w:pPr>
        <w:spacing w:before="60" w:after="60"/>
        <w:ind w:firstLine="0"/>
        <w:jc w:val="center"/>
        <w:rPr>
          <w:rFonts w:ascii="Times New Roman" w:hAnsi="Times New Roman" w:cs="Times New Roman"/>
          <w:sz w:val="24"/>
          <w:szCs w:val="24"/>
        </w:rPr>
      </w:pPr>
      <w:r>
        <w:rPr>
          <w:noProof/>
          <w:lang w:val="en-US"/>
        </w:rP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rFonts w:ascii="Times New Roman" w:hAnsi="Times New Roman" w:cs="Times New Roman"/>
          <w:b/>
          <w:sz w:val="28"/>
          <w:szCs w:val="28"/>
        </w:rPr>
      </w:pPr>
      <w:r>
        <w:rPr>
          <w:rFonts w:ascii="Times New Roman" w:hAnsi="Times New Roman"/>
          <w:b/>
          <w:sz w:val="28"/>
          <w:szCs w:val="28"/>
        </w:rPr>
        <w:t>MINISTER FOR AGRICULTURE OF THE REPUBLIC OF LITHUANIA</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rFonts w:ascii="Times New Roman" w:hAnsi="Times New Roman" w:cs="Times New Roman"/>
          <w:b/>
          <w:sz w:val="24"/>
          <w:szCs w:val="24"/>
        </w:rPr>
      </w:pPr>
      <w:r>
        <w:rPr>
          <w:rFonts w:ascii="Times New Roman" w:hAnsi="Times New Roman"/>
          <w:b/>
          <w:sz w:val="24"/>
          <w:szCs w:val="24"/>
        </w:rPr>
        <w:t>ORDER</w:t>
      </w:r>
    </w:p>
    <w:p w14:paraId="2EC0B3FE" w14:textId="2F7207EA" w:rsidR="006D1CC2" w:rsidRPr="00827694" w:rsidRDefault="00C40BD9" w:rsidP="006D1CC2">
      <w:pPr>
        <w:spacing w:before="60" w:after="60"/>
        <w:ind w:firstLine="0"/>
        <w:jc w:val="center"/>
        <w:rPr>
          <w:rFonts w:ascii="Times New Roman" w:hAnsi="Times New Roman" w:cs="Times New Roman"/>
          <w:b/>
          <w:sz w:val="24"/>
          <w:szCs w:val="24"/>
        </w:rPr>
      </w:pPr>
      <w:r>
        <w:rPr>
          <w:rFonts w:ascii="Times New Roman" w:hAnsi="Times New Roman"/>
          <w:b/>
          <w:sz w:val="24"/>
          <w:szCs w:val="24"/>
        </w:rPr>
        <w:t>AMENDING ORDER NO 487 OF THE MINISTER FOR AGRICULTURE OF THE REPUBLIC OF LITHUANIA OF 11 DECEMBER 2002 APPROVING THE TECHNICAL REGULATION FOR THE DESCRIPTION, PRODUCTION AND COMMERCIAL PRESENTATION OF BEER AND BEER COCKTAILS</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rFonts w:ascii="Times New Roman" w:hAnsi="Times New Roman" w:cs="Times New Roman"/>
          <w:sz w:val="24"/>
          <w:szCs w:val="24"/>
        </w:rPr>
      </w:pPr>
      <w:r>
        <w:rPr>
          <w:rFonts w:ascii="Times New Roman" w:hAnsi="Times New Roman"/>
          <w:sz w:val="24"/>
          <w:szCs w:val="24"/>
        </w:rPr>
        <w:t>No 3D-694 of 12 December 2019</w:t>
      </w:r>
    </w:p>
    <w:p w14:paraId="22E20E0E" w14:textId="4913A18A" w:rsidR="00D176FA" w:rsidRPr="00827694" w:rsidRDefault="00D176FA" w:rsidP="00563B4B">
      <w:pPr>
        <w:spacing w:before="60" w:after="60"/>
        <w:ind w:firstLine="0"/>
        <w:jc w:val="center"/>
        <w:rPr>
          <w:rFonts w:ascii="Times New Roman" w:hAnsi="Times New Roman" w:cs="Times New Roman"/>
          <w:sz w:val="24"/>
          <w:szCs w:val="24"/>
        </w:rPr>
      </w:pPr>
      <w:r>
        <w:rPr>
          <w:rFonts w:ascii="Times New Roman" w:hAnsi="Times New Roman"/>
          <w:sz w:val="24"/>
          <w:szCs w:val="24"/>
        </w:rPr>
        <w:t>Vilnius</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rFonts w:ascii="Times New Roman" w:hAnsi="Times New Roman" w:cs="Times New Roman"/>
          <w:sz w:val="24"/>
          <w:szCs w:val="24"/>
        </w:rPr>
      </w:pPr>
      <w:r>
        <w:rPr>
          <w:rFonts w:ascii="Times New Roman" w:hAnsi="Times New Roman"/>
          <w:sz w:val="24"/>
          <w:szCs w:val="24"/>
        </w:rPr>
        <w:t xml:space="preserve">1. I hereby amend the Technical </w:t>
      </w:r>
      <w:bookmarkStart w:id="1" w:name="_Hlk526171463"/>
      <w:r>
        <w:rPr>
          <w:rFonts w:ascii="Times New Roman" w:hAnsi="Times New Roman"/>
          <w:sz w:val="24"/>
          <w:szCs w:val="24"/>
        </w:rPr>
        <w:t xml:space="preserve"> Regulation for the description, production and commercial presentation of beer and beer cocktails, approved by Order No 487 of the Minister for Agriculture of the Republic of Lithuania of 11 December 2002 approving the Technical Regulation for the description, production and commercial presentation of beer and beer cocktails, and recast it to read as follows (enclosed) (the Annex to the Technical Regulation for the description, production and commercial presentation of beer and beer cocktails has not been recast). </w:t>
      </w:r>
      <w:bookmarkEnd w:id="1"/>
    </w:p>
    <w:p w14:paraId="6368CD4F" w14:textId="7D87F420" w:rsidR="009213ED" w:rsidRPr="00827694" w:rsidRDefault="009213ED" w:rsidP="006E4959">
      <w:pPr>
        <w:spacing w:before="60" w:after="60" w:line="360" w:lineRule="auto"/>
        <w:jc w:val="both"/>
        <w:rPr>
          <w:rFonts w:ascii="Times New Roman" w:hAnsi="Times New Roman" w:cs="Times New Roman"/>
          <w:sz w:val="24"/>
          <w:szCs w:val="24"/>
        </w:rPr>
      </w:pPr>
      <w:r>
        <w:rPr>
          <w:rFonts w:ascii="Times New Roman" w:hAnsi="Times New Roman"/>
          <w:sz w:val="24"/>
          <w:szCs w:val="24"/>
        </w:rPr>
        <w:t xml:space="preserve">2. I hereby lay down that this Order shall enter into force on 1 April 2020.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rFonts w:ascii="Times New Roman" w:hAnsi="Times New Roman" w:cs="Times New Roman"/>
          <w:sz w:val="24"/>
          <w:szCs w:val="24"/>
        </w:rPr>
      </w:pPr>
      <w:r>
        <w:rPr>
          <w:rFonts w:ascii="Times New Roman" w:hAnsi="Times New Roman"/>
          <w:sz w:val="24"/>
          <w:szCs w:val="24"/>
        </w:rPr>
        <w:t>Minister for Agriculture</w:t>
      </w:r>
      <w:r>
        <w:rPr>
          <w:rFonts w:ascii="Times New Roman" w:hAnsi="Times New Roman"/>
          <w:sz w:val="24"/>
          <w:szCs w:val="24"/>
        </w:rPr>
        <w:tab/>
        <w:t>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lastRenderedPageBreak/>
        <w:t>APPROVED</w:t>
      </w:r>
      <w:r>
        <w:rPr>
          <w:rFonts w:ascii="Times New Roman" w:hAnsi="Times New Roman"/>
        </w:rPr>
        <w:br/>
        <w:t>by Order No 487 of the Minister for Agriculture of the Republic of Lithuania of 11 December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(as amended by Order No 3D-694 of the Minister for Agriculture of the Republic of Lithuania of 12 December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szCs w:val="22"/>
        </w:rPr>
        <w:t>TECHNICAL REGULATION FOR THE DESCRIPTION, PRODUCTION AND COMMERCIAL PRESENTATION OF BEER AND BEER COCKTAILS</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szCs w:val="22"/>
        </w:rPr>
        <w:t>CHAPTER I</w:t>
      </w:r>
    </w:p>
    <w:p w14:paraId="339E0AAC" w14:textId="77777777" w:rsidR="00802351" w:rsidRPr="00827694" w:rsidRDefault="00802351" w:rsidP="00802351">
      <w:pPr>
        <w:pStyle w:val="CentrBold"/>
        <w:rPr>
          <w:sz w:val="22"/>
          <w:szCs w:val="22"/>
        </w:rPr>
      </w:pPr>
      <w:r>
        <w:rPr>
          <w:sz w:val="22"/>
          <w:szCs w:val="22"/>
        </w:rPr>
        <w:t>GENERAL PROVISIONS</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rFonts w:ascii="Times New Roman" w:hAnsi="Times New Roman"/>
          <w:strike/>
          <w:sz w:val="22"/>
          <w:szCs w:val="22"/>
        </w:rPr>
      </w:pPr>
      <w:r>
        <w:rPr>
          <w:rFonts w:ascii="Times New Roman" w:hAnsi="Times New Roman"/>
          <w:sz w:val="22"/>
          <w:szCs w:val="22"/>
        </w:rPr>
        <w:t xml:space="preserve">1. The Technical Regulation for the description, production and commercial presentation of beer and beer cocktails (hereinafter: the Regulation) has been prepared in accordance with Directive (EU) 2015/1535 of the European Parliament and of the Council of 9 September 2015 laying down a procedure for the provision of information in the field of technical regulations and of rules on Information Society services (OJ L 241, 2015, p. 1) and Resolution No 617 of the Government of the Republic of Lithuania of 20 May 1999 adopting the Rules for the provision of information in the field of technical regulations and of conformity assessment procedures. </w:t>
      </w:r>
    </w:p>
    <w:p w14:paraId="3A0B64BA" w14:textId="1EDCBBDD" w:rsidR="00802351" w:rsidRPr="00811C30" w:rsidRDefault="00802351" w:rsidP="00802351">
      <w:pPr>
        <w:pStyle w:val="Pagrindinistekstas1"/>
        <w:rPr>
          <w:rFonts w:ascii="Times New Roman" w:hAnsi="Times New Roman"/>
          <w:sz w:val="22"/>
          <w:szCs w:val="22"/>
        </w:rPr>
      </w:pPr>
      <w:r>
        <w:rPr>
          <w:rFonts w:ascii="Times New Roman" w:hAnsi="Times New Roman"/>
          <w:sz w:val="22"/>
          <w:szCs w:val="22"/>
        </w:rPr>
        <w:t>2. The Regulation lays down general rules for the description, production, and marketing of malt beer (hereinafter: beer) and beer cocktails. The provisions thereof are binding on all enterprises of the Republic of Lithuania engaged in the production, import and sale of beer and beer cocktails; however, in applying the mutual recognition principle, if goods are lawfully marketed in another Member State of the European Union or in Turkey, or originating and lawfully marketed in an EFTA State that is a contracting party to the EEA agreement, these goods are presumed to be compatible with this measure. This measure is subject to the provisions of Regulation (EC) No 764/2008 of the European Parliament and of the Council of 9 July 2008 laying down procedures relating to the application of certain national technical rules to products lawfully marketed in another Member State and repealing Decision No 3052/95/EC (OJ L 218, 13.8.2008, p. 21), which is applicable until 18 April 2020; as well as to the provisions of Regulation (EU) 2019/515 of 19 March 2019 on the mutual recognition of goods lawfully marketed in another Member State, which is applicable after 19 April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szCs w:val="22"/>
        </w:rPr>
        <w:t>CHAPTER II</w:t>
      </w:r>
    </w:p>
    <w:p w14:paraId="590EB8B5" w14:textId="77777777" w:rsidR="00802351" w:rsidRPr="00827694" w:rsidRDefault="00802351" w:rsidP="00827694">
      <w:pPr>
        <w:pStyle w:val="CentrBold"/>
        <w:keepNext/>
        <w:rPr>
          <w:sz w:val="22"/>
          <w:szCs w:val="22"/>
        </w:rPr>
      </w:pPr>
      <w:r>
        <w:rPr>
          <w:sz w:val="22"/>
          <w:szCs w:val="22"/>
        </w:rPr>
        <w:t xml:space="preserve">DEFINITIONS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szCs w:val="22"/>
        </w:rPr>
        <w:t xml:space="preserve">3. </w:t>
      </w:r>
      <w:r>
        <w:rPr>
          <w:b/>
          <w:bCs/>
          <w:sz w:val="22"/>
          <w:szCs w:val="22"/>
        </w:rPr>
        <w:t>Beer</w:t>
      </w:r>
      <w:r>
        <w:rPr>
          <w:sz w:val="22"/>
          <w:szCs w:val="22"/>
        </w:rPr>
        <w:t xml:space="preserve"> – a foaming alcoholic beverage in which all of the ethyl alcohol it contains, and all or part of the carbon dioxide, form during the fermenting of wort using yeast, and which has an ethyl alcohol concentration of over 0.5 % by volume.</w:t>
      </w:r>
    </w:p>
    <w:p w14:paraId="67B2D522" w14:textId="77777777" w:rsidR="00802351" w:rsidRPr="00827694" w:rsidRDefault="00802351" w:rsidP="00802351">
      <w:pPr>
        <w:pStyle w:val="Pagrindinistekstas1"/>
        <w:rPr>
          <w:sz w:val="22"/>
          <w:szCs w:val="22"/>
        </w:rPr>
      </w:pPr>
      <w:r>
        <w:rPr>
          <w:sz w:val="22"/>
          <w:szCs w:val="22"/>
        </w:rPr>
        <w:t xml:space="preserve">4. </w:t>
      </w:r>
      <w:r>
        <w:rPr>
          <w:b/>
          <w:bCs/>
          <w:sz w:val="22"/>
          <w:szCs w:val="22"/>
        </w:rPr>
        <w:t>Non-alcoholic beer</w:t>
      </w:r>
      <w:r>
        <w:rPr>
          <w:sz w:val="22"/>
          <w:szCs w:val="22"/>
        </w:rPr>
        <w:t xml:space="preserve"> – a foaming non-alcoholic beverage which is produced by fermenting wort through the use of yeast, and whose fermentation has been stopped, or whose alcohol content has been reduced using a permitted method, in such a way that the ethyl alcohol concentration in it is not in excess of 0.5 % by volume.</w:t>
      </w:r>
    </w:p>
    <w:p w14:paraId="52A7768E" w14:textId="77777777" w:rsidR="00802351" w:rsidRPr="00827694" w:rsidRDefault="00802351" w:rsidP="00827694">
      <w:pPr>
        <w:pStyle w:val="Pagrindinistekstas1"/>
        <w:keepNext/>
        <w:rPr>
          <w:sz w:val="22"/>
          <w:szCs w:val="22"/>
        </w:rPr>
      </w:pPr>
      <w:r>
        <w:rPr>
          <w:sz w:val="22"/>
          <w:szCs w:val="22"/>
        </w:rPr>
        <w:t>5. Beer and non-alcoholic beer (hereinafter: beer) shall be classified by colour into:</w:t>
      </w:r>
    </w:p>
    <w:p w14:paraId="7D7C136D" w14:textId="77777777" w:rsidR="00802351" w:rsidRPr="00827694" w:rsidRDefault="00802351" w:rsidP="00802351">
      <w:pPr>
        <w:pStyle w:val="Pagrindinistekstas1"/>
        <w:rPr>
          <w:sz w:val="22"/>
          <w:szCs w:val="22"/>
        </w:rPr>
      </w:pPr>
      <w:r>
        <w:rPr>
          <w:sz w:val="22"/>
          <w:szCs w:val="22"/>
        </w:rPr>
        <w:t xml:space="preserve">5.1. </w:t>
      </w:r>
      <w:r>
        <w:rPr>
          <w:b/>
          <w:bCs/>
          <w:sz w:val="22"/>
          <w:szCs w:val="22"/>
        </w:rPr>
        <w:t>pale beer</w:t>
      </w:r>
      <w:r>
        <w:rPr>
          <w:sz w:val="22"/>
          <w:szCs w:val="22"/>
        </w:rPr>
        <w:t xml:space="preserve"> – beer whose colour does not exceed the iodine colour value of 1 conventional unit (15 EBC units);</w:t>
      </w:r>
    </w:p>
    <w:p w14:paraId="1C0247BE" w14:textId="77777777" w:rsidR="00802351" w:rsidRPr="00827694" w:rsidRDefault="00802351" w:rsidP="00802351">
      <w:pPr>
        <w:pStyle w:val="Pagrindinistekstas1"/>
        <w:rPr>
          <w:sz w:val="22"/>
          <w:szCs w:val="22"/>
        </w:rPr>
      </w:pPr>
      <w:r>
        <w:rPr>
          <w:sz w:val="22"/>
          <w:szCs w:val="22"/>
        </w:rPr>
        <w:t xml:space="preserve">5.2. </w:t>
      </w:r>
      <w:r>
        <w:rPr>
          <w:b/>
          <w:bCs/>
          <w:sz w:val="22"/>
          <w:szCs w:val="22"/>
        </w:rPr>
        <w:t>semi-dark beer</w:t>
      </w:r>
      <w:r>
        <w:rPr>
          <w:sz w:val="22"/>
          <w:szCs w:val="22"/>
        </w:rPr>
        <w:t xml:space="preserve"> – beer whose colour exceeds the iodine colour value of 1, but does not exceed that of 3.2 conventional units (38 EBC units);</w:t>
      </w:r>
    </w:p>
    <w:p w14:paraId="1E870357" w14:textId="77777777" w:rsidR="00802351" w:rsidRPr="00827694" w:rsidRDefault="00802351" w:rsidP="00802351">
      <w:pPr>
        <w:pStyle w:val="Pagrindinistekstas1"/>
        <w:rPr>
          <w:b/>
          <w:bCs/>
          <w:sz w:val="22"/>
          <w:szCs w:val="22"/>
        </w:rPr>
      </w:pPr>
      <w:r>
        <w:rPr>
          <w:sz w:val="22"/>
          <w:szCs w:val="22"/>
        </w:rPr>
        <w:t xml:space="preserve">5.3. </w:t>
      </w:r>
      <w:r>
        <w:rPr>
          <w:b/>
          <w:bCs/>
          <w:sz w:val="22"/>
          <w:szCs w:val="22"/>
        </w:rPr>
        <w:t>dark beer</w:t>
      </w:r>
      <w:r>
        <w:rPr>
          <w:sz w:val="22"/>
          <w:szCs w:val="22"/>
        </w:rPr>
        <w:t xml:space="preserve"> – beer whose colour exceeds the iodine colour value of 3.2 conventional units (38 EBC units), but does not exceed 60 EBC units;</w:t>
      </w:r>
    </w:p>
    <w:p w14:paraId="3C97E6BD" w14:textId="77777777" w:rsidR="00802351" w:rsidRPr="00827694" w:rsidRDefault="00802351" w:rsidP="00802351">
      <w:pPr>
        <w:pStyle w:val="Pagrindinistekstas1"/>
        <w:rPr>
          <w:sz w:val="22"/>
          <w:szCs w:val="22"/>
        </w:rPr>
      </w:pPr>
      <w:r>
        <w:rPr>
          <w:sz w:val="22"/>
          <w:szCs w:val="22"/>
        </w:rPr>
        <w:t xml:space="preserve">5.4. </w:t>
      </w:r>
      <w:r>
        <w:rPr>
          <w:b/>
          <w:bCs/>
          <w:sz w:val="22"/>
          <w:szCs w:val="22"/>
        </w:rPr>
        <w:t>black beer</w:t>
      </w:r>
      <w:r>
        <w:rPr>
          <w:sz w:val="22"/>
          <w:szCs w:val="22"/>
        </w:rPr>
        <w:t xml:space="preserve"> – beer whose colour exceeds 60 EBC units.</w:t>
      </w:r>
    </w:p>
    <w:p w14:paraId="2A7BBB1A" w14:textId="77777777" w:rsidR="00802351" w:rsidRPr="00827694" w:rsidRDefault="00802351" w:rsidP="00827694">
      <w:pPr>
        <w:pStyle w:val="Pagrindinistekstas1"/>
        <w:keepNext/>
        <w:rPr>
          <w:sz w:val="22"/>
          <w:szCs w:val="22"/>
        </w:rPr>
      </w:pPr>
      <w:r>
        <w:rPr>
          <w:sz w:val="22"/>
          <w:szCs w:val="22"/>
        </w:rPr>
        <w:t>6. Beer shall be classified by ethyl alcohol concentration into:</w:t>
      </w:r>
    </w:p>
    <w:p w14:paraId="67C59123" w14:textId="77777777" w:rsidR="00802351" w:rsidRPr="00827694" w:rsidRDefault="00802351" w:rsidP="00802351">
      <w:pPr>
        <w:pStyle w:val="Pagrindinistekstas1"/>
        <w:rPr>
          <w:sz w:val="22"/>
          <w:szCs w:val="22"/>
        </w:rPr>
      </w:pPr>
      <w:r>
        <w:rPr>
          <w:sz w:val="22"/>
          <w:szCs w:val="22"/>
        </w:rPr>
        <w:t xml:space="preserve">6.1. </w:t>
      </w:r>
      <w:r>
        <w:rPr>
          <w:b/>
          <w:bCs/>
          <w:sz w:val="22"/>
          <w:szCs w:val="22"/>
        </w:rPr>
        <w:t>non-alcoholic beer</w:t>
      </w:r>
      <w:r>
        <w:rPr>
          <w:sz w:val="22"/>
          <w:szCs w:val="22"/>
        </w:rPr>
        <w:t xml:space="preserve"> – a beverage whose actual ethyl alcohol concentration is not in excess of 0.5 % by volume;</w:t>
      </w:r>
    </w:p>
    <w:p w14:paraId="215DCA80" w14:textId="77777777" w:rsidR="00802351" w:rsidRPr="00827694" w:rsidRDefault="00802351" w:rsidP="00802351">
      <w:pPr>
        <w:pStyle w:val="Pagrindinistekstas1"/>
        <w:rPr>
          <w:sz w:val="22"/>
          <w:szCs w:val="22"/>
        </w:rPr>
      </w:pPr>
      <w:r>
        <w:rPr>
          <w:sz w:val="22"/>
          <w:szCs w:val="22"/>
        </w:rPr>
        <w:t xml:space="preserve">6.2. </w:t>
      </w:r>
      <w:r>
        <w:rPr>
          <w:b/>
          <w:bCs/>
          <w:sz w:val="22"/>
          <w:szCs w:val="22"/>
        </w:rPr>
        <w:t>low-alcohol beer</w:t>
      </w:r>
      <w:r>
        <w:rPr>
          <w:sz w:val="22"/>
          <w:szCs w:val="22"/>
        </w:rPr>
        <w:t xml:space="preserve"> – beer whose actual ethyl alcohol concentration is over 0.5 %, but not in excess of 1.2 %, by volume;</w:t>
      </w:r>
    </w:p>
    <w:p w14:paraId="262E61B9" w14:textId="77777777" w:rsidR="00802351" w:rsidRPr="00827694" w:rsidRDefault="00802351" w:rsidP="00802351">
      <w:pPr>
        <w:pStyle w:val="Pagrindinistekstas1"/>
        <w:rPr>
          <w:sz w:val="22"/>
          <w:szCs w:val="22"/>
        </w:rPr>
      </w:pPr>
      <w:r>
        <w:rPr>
          <w:sz w:val="22"/>
          <w:szCs w:val="22"/>
        </w:rPr>
        <w:lastRenderedPageBreak/>
        <w:t>6.3.</w:t>
      </w:r>
      <w:r>
        <w:rPr>
          <w:b/>
          <w:bCs/>
          <w:sz w:val="22"/>
          <w:szCs w:val="22"/>
        </w:rPr>
        <w:t xml:space="preserve"> light beer</w:t>
      </w:r>
      <w:r>
        <w:rPr>
          <w:sz w:val="22"/>
          <w:szCs w:val="22"/>
        </w:rPr>
        <w:t xml:space="preserve"> – beer whose actual ethyl alcohol concentration is over 1.2 % by volume, but not in excess of 4.5 % by volume;</w:t>
      </w:r>
    </w:p>
    <w:p w14:paraId="5C67CC26" w14:textId="77777777" w:rsidR="00802351" w:rsidRPr="00827694" w:rsidRDefault="00802351" w:rsidP="00802351">
      <w:pPr>
        <w:pStyle w:val="Pagrindinistekstas1"/>
        <w:rPr>
          <w:sz w:val="22"/>
          <w:szCs w:val="22"/>
        </w:rPr>
      </w:pPr>
      <w:r>
        <w:rPr>
          <w:sz w:val="22"/>
          <w:szCs w:val="22"/>
        </w:rPr>
        <w:t xml:space="preserve">6.4. </w:t>
      </w:r>
      <w:r>
        <w:rPr>
          <w:b/>
          <w:bCs/>
          <w:sz w:val="22"/>
          <w:szCs w:val="22"/>
        </w:rPr>
        <w:t>beer</w:t>
      </w:r>
      <w:r>
        <w:rPr>
          <w:sz w:val="22"/>
          <w:szCs w:val="22"/>
        </w:rPr>
        <w:t xml:space="preserve"> – beer whose actual ethyl alcohol concentration is over 4.5 % by volume, but not in excess of 6.0 % by volume;</w:t>
      </w:r>
    </w:p>
    <w:p w14:paraId="150FB4C2" w14:textId="77777777" w:rsidR="00802351" w:rsidRPr="00827694" w:rsidRDefault="00802351" w:rsidP="00802351">
      <w:pPr>
        <w:pStyle w:val="Pagrindinistekstas1"/>
        <w:rPr>
          <w:sz w:val="22"/>
          <w:szCs w:val="22"/>
        </w:rPr>
      </w:pPr>
      <w:r>
        <w:rPr>
          <w:sz w:val="22"/>
          <w:szCs w:val="22"/>
        </w:rPr>
        <w:t xml:space="preserve">6.5. </w:t>
      </w:r>
      <w:r>
        <w:rPr>
          <w:b/>
          <w:bCs/>
          <w:sz w:val="22"/>
          <w:szCs w:val="22"/>
        </w:rPr>
        <w:t>strong beer</w:t>
      </w:r>
      <w:r>
        <w:rPr>
          <w:sz w:val="22"/>
          <w:szCs w:val="22"/>
        </w:rPr>
        <w:t xml:space="preserve"> – beer whose actual ethyl alcohol concentration is over 6.0 % by volume, but not in excess of 8.5 % by volume;</w:t>
      </w:r>
    </w:p>
    <w:p w14:paraId="16963FFC" w14:textId="77777777" w:rsidR="00802351" w:rsidRPr="00827694" w:rsidRDefault="00802351" w:rsidP="00802351">
      <w:pPr>
        <w:pStyle w:val="Pagrindinistekstas1"/>
        <w:rPr>
          <w:sz w:val="22"/>
          <w:szCs w:val="22"/>
        </w:rPr>
      </w:pPr>
      <w:r>
        <w:rPr>
          <w:sz w:val="22"/>
          <w:szCs w:val="22"/>
        </w:rPr>
        <w:t>6.6.</w:t>
      </w:r>
      <w:r>
        <w:rPr>
          <w:b/>
          <w:bCs/>
          <w:sz w:val="22"/>
          <w:szCs w:val="22"/>
        </w:rPr>
        <w:t xml:space="preserve"> very strong beer</w:t>
      </w:r>
      <w:r>
        <w:rPr>
          <w:sz w:val="22"/>
          <w:szCs w:val="22"/>
        </w:rPr>
        <w:t xml:space="preserve"> – beer whose actual ethyl alcohol concentration is in excess of 8.5 % by volume;</w:t>
      </w:r>
    </w:p>
    <w:p w14:paraId="1D21614B" w14:textId="77777777" w:rsidR="00802351" w:rsidRPr="00827694" w:rsidRDefault="00802351" w:rsidP="00827694">
      <w:pPr>
        <w:pStyle w:val="Pagrindinistekstas1"/>
        <w:keepNext/>
        <w:rPr>
          <w:strike/>
          <w:sz w:val="22"/>
          <w:szCs w:val="22"/>
        </w:rPr>
      </w:pPr>
      <w:r>
        <w:rPr>
          <w:sz w:val="22"/>
          <w:szCs w:val="22"/>
        </w:rPr>
        <w:t xml:space="preserve">7. Beer shall be classified into the following categories by ingredients used and specifics of production: </w:t>
      </w:r>
    </w:p>
    <w:p w14:paraId="249E3D4F" w14:textId="11B762A5" w:rsidR="00802351" w:rsidRPr="00811C30" w:rsidRDefault="00802351" w:rsidP="00802351">
      <w:pPr>
        <w:pStyle w:val="Pagrindinistekstas1"/>
        <w:rPr>
          <w:rFonts w:ascii="Times New Roman" w:hAnsi="Times New Roman"/>
          <w:sz w:val="22"/>
          <w:szCs w:val="22"/>
        </w:rPr>
      </w:pPr>
      <w:r>
        <w:rPr>
          <w:sz w:val="22"/>
          <w:szCs w:val="22"/>
        </w:rPr>
        <w:t xml:space="preserve">7.1. </w:t>
      </w:r>
      <w:r w:rsidR="00987CDE">
        <w:rPr>
          <w:b/>
          <w:bCs/>
          <w:sz w:val="22"/>
          <w:szCs w:val="22"/>
        </w:rPr>
        <w:t>b</w:t>
      </w:r>
      <w:r>
        <w:rPr>
          <w:b/>
          <w:bCs/>
          <w:sz w:val="22"/>
          <w:szCs w:val="22"/>
        </w:rPr>
        <w:t>eer</w:t>
      </w:r>
      <w:r>
        <w:rPr>
          <w:sz w:val="22"/>
          <w:szCs w:val="22"/>
        </w:rPr>
        <w:t xml:space="preserve"> – beer produced by using brewers’ yeast to ferment wort made from various types of malt or mixtures thereof, water, hop products and adjuncts.</w:t>
      </w:r>
      <w:r>
        <w:rPr>
          <w:rFonts w:ascii="Times New Roman" w:hAnsi="Times New Roman"/>
          <w:sz w:val="22"/>
          <w:szCs w:val="22"/>
        </w:rPr>
        <w:t xml:space="preserve"> Following fermenting and conditioning, yeast is usually separated from the semi-finished beer;</w:t>
      </w:r>
    </w:p>
    <w:p w14:paraId="65A2C8FA" w14:textId="77777777" w:rsidR="00802351" w:rsidRPr="00827694" w:rsidRDefault="00802351" w:rsidP="00802351">
      <w:pPr>
        <w:pStyle w:val="Pagrindinistekstas1"/>
        <w:rPr>
          <w:sz w:val="22"/>
          <w:szCs w:val="22"/>
        </w:rPr>
      </w:pPr>
      <w:r>
        <w:rPr>
          <w:sz w:val="22"/>
          <w:szCs w:val="22"/>
        </w:rPr>
        <w:t xml:space="preserve">7.2. </w:t>
      </w:r>
      <w:r>
        <w:rPr>
          <w:b/>
          <w:bCs/>
          <w:sz w:val="22"/>
          <w:szCs w:val="22"/>
        </w:rPr>
        <w:t>special technology beer</w:t>
      </w:r>
      <w:r>
        <w:rPr>
          <w:sz w:val="22"/>
          <w:szCs w:val="22"/>
        </w:rPr>
        <w:t xml:space="preserve"> – </w:t>
      </w:r>
      <w:r>
        <w:rPr>
          <w:rFonts w:ascii="Times New Roman" w:hAnsi="Times New Roman"/>
          <w:sz w:val="22"/>
          <w:szCs w:val="22"/>
        </w:rPr>
        <w:t xml:space="preserve">beer produced by using brewers’ yeast to ferment wort made from various types of malt or mixtures thereof, water, hop products and adjuncts (e.g. </w:t>
      </w:r>
      <w:r>
        <w:rPr>
          <w:i/>
          <w:sz w:val="22"/>
          <w:szCs w:val="22"/>
        </w:rPr>
        <w:t>Brettanomyces,</w:t>
      </w:r>
      <w:r>
        <w:rPr>
          <w:rFonts w:ascii="Times New Roman" w:hAnsi="Times New Roman"/>
          <w:sz w:val="22"/>
          <w:szCs w:val="22"/>
        </w:rPr>
        <w:t xml:space="preserve"> etc.), barm of yeasts and other pure cultures of microorganisms. Ingredients of agricultural origin indicated in sub-item 20.4, which are not traditionally used in beer production, and the methods for processing such materials, may be used in the production of this beer. Special technology beer must have a flavour and an odour typical for beers. Following fermenting and conditioning, yeast is usually separated from the semi-finished beer;</w:t>
      </w:r>
    </w:p>
    <w:p w14:paraId="31051163" w14:textId="77777777" w:rsidR="00802351" w:rsidRPr="00827694" w:rsidRDefault="00802351" w:rsidP="00802351">
      <w:pPr>
        <w:pStyle w:val="Pagrindinistekstas1"/>
        <w:rPr>
          <w:sz w:val="22"/>
          <w:szCs w:val="22"/>
        </w:rPr>
      </w:pPr>
      <w:r>
        <w:rPr>
          <w:sz w:val="22"/>
          <w:szCs w:val="22"/>
        </w:rPr>
        <w:t xml:space="preserve">7.3. </w:t>
      </w:r>
      <w:r>
        <w:rPr>
          <w:b/>
          <w:bCs/>
          <w:sz w:val="22"/>
          <w:szCs w:val="22"/>
        </w:rPr>
        <w:t>wheat beer</w:t>
      </w:r>
      <w:r>
        <w:rPr>
          <w:sz w:val="22"/>
          <w:szCs w:val="22"/>
        </w:rPr>
        <w:t xml:space="preserve"> – beer produced by using top-fermenting brewers’ yeast to ferment wort made from malted wheat and other malts, water, hop products and adjuncts.</w:t>
      </w:r>
      <w:r>
        <w:rPr>
          <w:rFonts w:ascii="Times New Roman" w:hAnsi="Times New Roman"/>
          <w:sz w:val="22"/>
          <w:szCs w:val="22"/>
        </w:rPr>
        <w:t xml:space="preserve"> Ingredients of agricultural origin indicated in sub-item 20.4, which are not traditionally used in beer production, and the methods for processing such materials, may be used in the production of this beer. Following fermenting and maturing, this beer may be filtered; </w:t>
      </w:r>
    </w:p>
    <w:p w14:paraId="2A78D264" w14:textId="77777777" w:rsidR="00802351" w:rsidRPr="00827694" w:rsidRDefault="00802351" w:rsidP="00802351">
      <w:pPr>
        <w:pStyle w:val="Pagrindinistekstas1"/>
        <w:rPr>
          <w:sz w:val="22"/>
          <w:szCs w:val="22"/>
        </w:rPr>
      </w:pPr>
      <w:r>
        <w:rPr>
          <w:sz w:val="22"/>
          <w:szCs w:val="22"/>
        </w:rPr>
        <w:t xml:space="preserve">7.4. </w:t>
      </w:r>
      <w:r>
        <w:rPr>
          <w:b/>
          <w:bCs/>
          <w:sz w:val="22"/>
          <w:szCs w:val="22"/>
        </w:rPr>
        <w:t>flavoured beer</w:t>
      </w:r>
      <w:r>
        <w:rPr>
          <w:sz w:val="22"/>
          <w:szCs w:val="22"/>
        </w:rPr>
        <w:t xml:space="preserve"> – beer produced by adding natural flavouring substances or flavouring preparations to semi-finished beer of the types defined in sub-items 7.1–7.3;</w:t>
      </w:r>
    </w:p>
    <w:p w14:paraId="782C0E7B" w14:textId="77777777" w:rsidR="00802351" w:rsidRPr="00827694" w:rsidRDefault="00802351" w:rsidP="00802351">
      <w:pPr>
        <w:pStyle w:val="Pagrindinistekstas1"/>
        <w:rPr>
          <w:sz w:val="22"/>
          <w:szCs w:val="22"/>
        </w:rPr>
      </w:pPr>
      <w:r>
        <w:rPr>
          <w:sz w:val="22"/>
          <w:szCs w:val="22"/>
        </w:rPr>
        <w:t xml:space="preserve">7.5. </w:t>
      </w:r>
      <w:r>
        <w:rPr>
          <w:b/>
          <w:bCs/>
          <w:sz w:val="22"/>
          <w:szCs w:val="22"/>
        </w:rPr>
        <w:t>country beer</w:t>
      </w:r>
      <w:r>
        <w:rPr>
          <w:sz w:val="22"/>
          <w:szCs w:val="22"/>
        </w:rPr>
        <w:t xml:space="preserve"> – beer produced by using brewers' yeast to ferment wort made from malted barley, boiled water and hop products, where such wort has not been clarified (proteins have intentionally not been removed). This beer must not be filtered;</w:t>
      </w:r>
    </w:p>
    <w:p w14:paraId="4D3481D0" w14:textId="77777777" w:rsidR="00802351" w:rsidRPr="00827694" w:rsidRDefault="00802351" w:rsidP="00802351">
      <w:pPr>
        <w:pStyle w:val="Pagrindinistekstas1"/>
        <w:rPr>
          <w:sz w:val="22"/>
          <w:szCs w:val="22"/>
        </w:rPr>
      </w:pPr>
      <w:r>
        <w:rPr>
          <w:sz w:val="22"/>
          <w:szCs w:val="22"/>
        </w:rPr>
        <w:t xml:space="preserve">7.6. </w:t>
      </w:r>
      <w:r>
        <w:rPr>
          <w:b/>
          <w:bCs/>
          <w:sz w:val="22"/>
          <w:szCs w:val="22"/>
        </w:rPr>
        <w:t>non-alcoholic beer</w:t>
      </w:r>
      <w:r>
        <w:rPr>
          <w:sz w:val="22"/>
          <w:szCs w:val="22"/>
        </w:rPr>
        <w:t xml:space="preserve"> – beer, produced using the ingredients and techniques that are utilised in the production of beer types defined in sub-items 7.1–7.4, the fermentation of which is stopped or the alcohol content in which is reduced by permitted methods.</w:t>
      </w:r>
    </w:p>
    <w:p w14:paraId="7264EF96" w14:textId="77777777" w:rsidR="00802351" w:rsidRPr="00827694" w:rsidRDefault="00802351" w:rsidP="00802351">
      <w:pPr>
        <w:pStyle w:val="Pagrindinistekstas1"/>
        <w:rPr>
          <w:sz w:val="22"/>
          <w:szCs w:val="22"/>
        </w:rPr>
      </w:pPr>
      <w:r>
        <w:rPr>
          <w:sz w:val="22"/>
          <w:szCs w:val="22"/>
        </w:rPr>
        <w:t xml:space="preserve">8. </w:t>
      </w:r>
      <w:r>
        <w:rPr>
          <w:b/>
          <w:bCs/>
          <w:sz w:val="22"/>
          <w:szCs w:val="22"/>
        </w:rPr>
        <w:t>Beer cocktail</w:t>
      </w:r>
      <w:r>
        <w:rPr>
          <w:sz w:val="22"/>
          <w:szCs w:val="22"/>
        </w:rPr>
        <w:t xml:space="preserve"> – a beverage produced from</w:t>
      </w:r>
      <w:r>
        <w:t xml:space="preserve"> beer </w:t>
      </w:r>
      <w:bookmarkStart w:id="2" w:name="_Hlk11750741"/>
      <w:r>
        <w:rPr>
          <w:sz w:val="22"/>
          <w:szCs w:val="22"/>
        </w:rPr>
        <w:t xml:space="preserve">of any </w:t>
      </w:r>
      <w:bookmarkEnd w:id="2"/>
      <w:r>
        <w:t>category</w:t>
      </w:r>
      <w:r>
        <w:rPr>
          <w:sz w:val="22"/>
          <w:szCs w:val="22"/>
        </w:rPr>
        <w:t xml:space="preserve"> </w:t>
      </w:r>
      <w:bookmarkStart w:id="3" w:name="_Hlk11750754"/>
      <w:r>
        <w:rPr>
          <w:sz w:val="22"/>
          <w:szCs w:val="22"/>
        </w:rPr>
        <w:t>referred to in item 7,</w:t>
      </w:r>
      <w:bookmarkEnd w:id="3"/>
      <w:r>
        <w:rPr>
          <w:sz w:val="22"/>
          <w:szCs w:val="22"/>
        </w:rPr>
        <w:t xml:space="preserve"> by flavouring it with flavourings and/or aromatic herb extracts and/or other extracts and/or fruit juices. This beverage may be sweetened or dyed. Beer must make up no less than 50 % of this drink by volume;</w:t>
      </w:r>
    </w:p>
    <w:p w14:paraId="25484455" w14:textId="77777777" w:rsidR="00802351" w:rsidRPr="00827694" w:rsidRDefault="00802351" w:rsidP="00802351">
      <w:pPr>
        <w:pStyle w:val="Pagrindinistekstas1"/>
        <w:rPr>
          <w:sz w:val="22"/>
          <w:szCs w:val="22"/>
        </w:rPr>
      </w:pPr>
      <w:bookmarkStart w:id="4" w:name="_Hlk13731456"/>
      <w:r>
        <w:rPr>
          <w:sz w:val="22"/>
          <w:szCs w:val="22"/>
        </w:rPr>
        <w:t xml:space="preserve">8.1. </w:t>
      </w:r>
      <w:r>
        <w:rPr>
          <w:b/>
          <w:bCs/>
          <w:sz w:val="22"/>
          <w:szCs w:val="22"/>
        </w:rPr>
        <w:t>non-alcoholic beer cocktail</w:t>
      </w:r>
      <w:r>
        <w:rPr>
          <w:sz w:val="22"/>
          <w:szCs w:val="22"/>
        </w:rPr>
        <w:t xml:space="preserve"> – a beverage produced from non-alcoholic beer referred to in sub-item 7.6 by flavouring it with flavourings and/or aromatic herb extracts and/or other extracts and/or fruit juices. This beverage may be sweetened or dyed. Non-alcoholic beer must make up no less than 50 % of this drink by volume.</w:t>
      </w:r>
    </w:p>
    <w:bookmarkEnd w:id="4"/>
    <w:p w14:paraId="607227A6" w14:textId="77777777" w:rsidR="00802351" w:rsidRPr="00827694" w:rsidRDefault="00802351" w:rsidP="00802351">
      <w:pPr>
        <w:pStyle w:val="Pagrindinistekstas1"/>
        <w:rPr>
          <w:b/>
          <w:bCs/>
          <w:sz w:val="22"/>
          <w:szCs w:val="22"/>
        </w:rPr>
      </w:pPr>
      <w:r>
        <w:rPr>
          <w:sz w:val="22"/>
          <w:szCs w:val="22"/>
        </w:rPr>
        <w:t xml:space="preserve">9. </w:t>
      </w:r>
      <w:r>
        <w:rPr>
          <w:b/>
          <w:bCs/>
          <w:sz w:val="22"/>
          <w:szCs w:val="22"/>
        </w:rPr>
        <w:t>Mash</w:t>
      </w:r>
      <w:r>
        <w:rPr>
          <w:sz w:val="22"/>
          <w:szCs w:val="22"/>
        </w:rPr>
        <w:t xml:space="preserve"> – the mixture of milled malt (or of malt combined with adjuncts) and water, in which enzyme hydrolysis of polysaccharides and proteins takes place.</w:t>
      </w:r>
    </w:p>
    <w:p w14:paraId="1668030B" w14:textId="77777777" w:rsidR="00802351" w:rsidRPr="00827694" w:rsidRDefault="00802351" w:rsidP="00802351">
      <w:pPr>
        <w:pStyle w:val="Pagrindinistekstas1"/>
        <w:rPr>
          <w:sz w:val="22"/>
          <w:szCs w:val="22"/>
        </w:rPr>
      </w:pPr>
      <w:r>
        <w:rPr>
          <w:sz w:val="22"/>
          <w:szCs w:val="22"/>
        </w:rPr>
        <w:t xml:space="preserve">10. </w:t>
      </w:r>
      <w:r>
        <w:rPr>
          <w:b/>
          <w:bCs/>
          <w:sz w:val="22"/>
          <w:szCs w:val="22"/>
        </w:rPr>
        <w:t>Wort</w:t>
      </w:r>
      <w:r>
        <w:rPr>
          <w:sz w:val="22"/>
          <w:szCs w:val="22"/>
        </w:rPr>
        <w:t xml:space="preserve"> – a solution of extract, which is made by lautering the mash. Hop products are added to the wort, and sugar or sugar syrups may also be added.</w:t>
      </w:r>
    </w:p>
    <w:p w14:paraId="2F497A83" w14:textId="77777777" w:rsidR="00802351" w:rsidRPr="00827694" w:rsidRDefault="00802351" w:rsidP="00802351">
      <w:pPr>
        <w:pStyle w:val="Pagrindinistekstas1"/>
        <w:rPr>
          <w:sz w:val="22"/>
          <w:szCs w:val="22"/>
        </w:rPr>
      </w:pPr>
      <w:r>
        <w:rPr>
          <w:sz w:val="22"/>
          <w:szCs w:val="22"/>
        </w:rPr>
        <w:t xml:space="preserve">11. </w:t>
      </w:r>
      <w:r>
        <w:rPr>
          <w:b/>
          <w:bCs/>
          <w:sz w:val="22"/>
          <w:szCs w:val="22"/>
        </w:rPr>
        <w:t>New beer</w:t>
      </w:r>
      <w:r>
        <w:rPr>
          <w:sz w:val="22"/>
          <w:szCs w:val="22"/>
        </w:rPr>
        <w:t xml:space="preserve"> – wort fermented with yeast, which has not yet been conditioned. </w:t>
      </w:r>
    </w:p>
    <w:p w14:paraId="30EDD24D" w14:textId="77777777" w:rsidR="00802351" w:rsidRPr="00827694" w:rsidRDefault="00802351" w:rsidP="00802351">
      <w:pPr>
        <w:pStyle w:val="Pagrindinistekstas1"/>
        <w:rPr>
          <w:sz w:val="22"/>
          <w:szCs w:val="22"/>
        </w:rPr>
      </w:pPr>
      <w:r>
        <w:rPr>
          <w:sz w:val="22"/>
          <w:szCs w:val="22"/>
        </w:rPr>
        <w:t xml:space="preserve">12. </w:t>
      </w:r>
      <w:r>
        <w:rPr>
          <w:b/>
          <w:bCs/>
          <w:sz w:val="22"/>
          <w:szCs w:val="22"/>
        </w:rPr>
        <w:t>Semi-finished beer</w:t>
      </w:r>
      <w:r>
        <w:rPr>
          <w:sz w:val="22"/>
          <w:szCs w:val="22"/>
        </w:rPr>
        <w:t xml:space="preserve"> – a not fully finished product at any stage of beer production that falls between new beer and beer for consumption.</w:t>
      </w:r>
    </w:p>
    <w:p w14:paraId="2EA99E3A" w14:textId="77777777" w:rsidR="00802351" w:rsidRPr="00827694" w:rsidRDefault="00802351" w:rsidP="00802351">
      <w:pPr>
        <w:pStyle w:val="Pagrindinistekstas1"/>
        <w:rPr>
          <w:sz w:val="22"/>
          <w:szCs w:val="22"/>
        </w:rPr>
      </w:pPr>
      <w:r>
        <w:rPr>
          <w:sz w:val="22"/>
          <w:szCs w:val="22"/>
        </w:rPr>
        <w:t xml:space="preserve">13. </w:t>
      </w:r>
      <w:r>
        <w:rPr>
          <w:b/>
          <w:bCs/>
          <w:sz w:val="22"/>
          <w:szCs w:val="22"/>
        </w:rPr>
        <w:t>Beer for consumption</w:t>
      </w:r>
      <w:r>
        <w:rPr>
          <w:sz w:val="22"/>
          <w:szCs w:val="22"/>
        </w:rPr>
        <w:t xml:space="preserve"> – beer that has been filled into commercial packaging and for which compliance documents have been completed.</w:t>
      </w:r>
    </w:p>
    <w:p w14:paraId="3C27F122" w14:textId="77777777" w:rsidR="00802351" w:rsidRPr="00827694" w:rsidRDefault="00802351" w:rsidP="00802351">
      <w:pPr>
        <w:pStyle w:val="Pagrindinistekstas1"/>
        <w:rPr>
          <w:sz w:val="22"/>
          <w:szCs w:val="22"/>
        </w:rPr>
      </w:pPr>
      <w:r>
        <w:rPr>
          <w:sz w:val="22"/>
          <w:szCs w:val="22"/>
        </w:rPr>
        <w:t xml:space="preserve">14. </w:t>
      </w:r>
      <w:r>
        <w:rPr>
          <w:b/>
          <w:bCs/>
          <w:sz w:val="22"/>
          <w:szCs w:val="22"/>
        </w:rPr>
        <w:t>True extract of beer</w:t>
      </w:r>
      <w:r>
        <w:rPr>
          <w:sz w:val="22"/>
          <w:szCs w:val="22"/>
        </w:rPr>
        <w:t xml:space="preserve"> (hereinafter: true extract) – the extract of a beer, where the quantity of the extract is measured after removing ethyl alcohol and carbon dioxide and expressed in per cent by mass.</w:t>
      </w:r>
    </w:p>
    <w:p w14:paraId="635A8BED" w14:textId="77777777" w:rsidR="00802351" w:rsidRPr="00827694" w:rsidRDefault="00802351" w:rsidP="00802351">
      <w:pPr>
        <w:pStyle w:val="Pagrindinistekstas1"/>
        <w:rPr>
          <w:sz w:val="22"/>
          <w:szCs w:val="22"/>
        </w:rPr>
      </w:pPr>
      <w:r>
        <w:rPr>
          <w:sz w:val="22"/>
          <w:szCs w:val="22"/>
        </w:rPr>
        <w:t xml:space="preserve">15. </w:t>
      </w:r>
      <w:r>
        <w:rPr>
          <w:b/>
          <w:bCs/>
          <w:sz w:val="22"/>
          <w:szCs w:val="22"/>
        </w:rPr>
        <w:t>Apparent extract of beer</w:t>
      </w:r>
      <w:r>
        <w:rPr>
          <w:sz w:val="22"/>
          <w:szCs w:val="22"/>
        </w:rPr>
        <w:t xml:space="preserve"> (hereinafter: apparent extract) – the extract of a beer, where ethyl alcohol has not been removed from the beer, and where the quantity of the extract is measured with a saccharimeter and expressed in per cent by mass.</w:t>
      </w:r>
    </w:p>
    <w:p w14:paraId="23B6F67D" w14:textId="77777777" w:rsidR="00802351" w:rsidRPr="00827694" w:rsidRDefault="00802351" w:rsidP="00802351">
      <w:pPr>
        <w:pStyle w:val="Pagrindinistekstas1"/>
        <w:rPr>
          <w:sz w:val="22"/>
          <w:szCs w:val="22"/>
        </w:rPr>
      </w:pPr>
      <w:r>
        <w:rPr>
          <w:sz w:val="22"/>
          <w:szCs w:val="22"/>
        </w:rPr>
        <w:t xml:space="preserve">16. </w:t>
      </w:r>
      <w:r>
        <w:rPr>
          <w:b/>
          <w:bCs/>
          <w:sz w:val="22"/>
          <w:szCs w:val="22"/>
        </w:rPr>
        <w:t>Original extract of beer</w:t>
      </w:r>
      <w:r>
        <w:rPr>
          <w:sz w:val="22"/>
          <w:szCs w:val="22"/>
        </w:rPr>
        <w:t xml:space="preserve"> – the quantity of dry (soluble) materials in the original wort.</w:t>
      </w:r>
    </w:p>
    <w:p w14:paraId="3D1AE8C2" w14:textId="77777777" w:rsidR="00802351" w:rsidRPr="00827694" w:rsidRDefault="00802351" w:rsidP="00802351">
      <w:pPr>
        <w:pStyle w:val="Pagrindinistekstas1"/>
        <w:rPr>
          <w:sz w:val="22"/>
          <w:szCs w:val="22"/>
        </w:rPr>
      </w:pPr>
      <w:r>
        <w:rPr>
          <w:sz w:val="22"/>
          <w:szCs w:val="22"/>
        </w:rPr>
        <w:t xml:space="preserve">17. </w:t>
      </w:r>
      <w:r>
        <w:rPr>
          <w:b/>
          <w:bCs/>
          <w:sz w:val="22"/>
          <w:szCs w:val="22"/>
        </w:rPr>
        <w:t>Acidity of beer or wort</w:t>
      </w:r>
      <w:r>
        <w:rPr>
          <w:sz w:val="22"/>
          <w:szCs w:val="22"/>
        </w:rPr>
        <w:t xml:space="preserve"> (hereinafter: acidity) – the specification of total quantity of titratable acids and acidic salts, as provided by this Regulation, in wort or beer.</w:t>
      </w:r>
    </w:p>
    <w:p w14:paraId="4C604207" w14:textId="77777777" w:rsidR="00802351" w:rsidRPr="00827694" w:rsidRDefault="00802351" w:rsidP="00802351">
      <w:pPr>
        <w:pStyle w:val="Pagrindinistekstas1"/>
        <w:rPr>
          <w:sz w:val="22"/>
          <w:szCs w:val="22"/>
        </w:rPr>
      </w:pPr>
      <w:r>
        <w:rPr>
          <w:sz w:val="22"/>
          <w:szCs w:val="22"/>
        </w:rPr>
        <w:t xml:space="preserve">18. </w:t>
      </w:r>
      <w:r>
        <w:rPr>
          <w:b/>
          <w:bCs/>
          <w:sz w:val="22"/>
          <w:szCs w:val="22"/>
        </w:rPr>
        <w:t>Colour of beer or wort</w:t>
      </w:r>
      <w:r>
        <w:rPr>
          <w:sz w:val="22"/>
          <w:szCs w:val="22"/>
        </w:rPr>
        <w:t xml:space="preserve"> (hereinafter: colour) – the specification of colour, as provided in this Regulation, of wort or beer.</w:t>
      </w:r>
    </w:p>
    <w:p w14:paraId="23D1E16F" w14:textId="77777777" w:rsidR="00802351" w:rsidRPr="00827694" w:rsidRDefault="00802351" w:rsidP="00802351">
      <w:pPr>
        <w:pStyle w:val="Pagrindinistekstas1"/>
        <w:rPr>
          <w:sz w:val="22"/>
          <w:szCs w:val="22"/>
        </w:rPr>
      </w:pPr>
      <w:r>
        <w:rPr>
          <w:sz w:val="22"/>
          <w:szCs w:val="22"/>
        </w:rPr>
        <w:t xml:space="preserve">19. </w:t>
      </w:r>
      <w:r>
        <w:rPr>
          <w:b/>
          <w:bCs/>
          <w:sz w:val="22"/>
          <w:szCs w:val="22"/>
        </w:rPr>
        <w:t>Actual ethanol concentration expressed in per cent by volume</w:t>
      </w:r>
      <w:r>
        <w:rPr>
          <w:sz w:val="22"/>
          <w:szCs w:val="22"/>
        </w:rPr>
        <w:t xml:space="preserve"> – the concentration by volume of pure ethanol at 20 °C, in parts, per 100 parts of the product at the same temperature.</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szCs w:val="22"/>
        </w:rPr>
        <w:lastRenderedPageBreak/>
        <w:t>CHAPTER III</w:t>
      </w:r>
    </w:p>
    <w:p w14:paraId="3785905B" w14:textId="77777777" w:rsidR="00802351" w:rsidRPr="00827694" w:rsidRDefault="00802351" w:rsidP="00827694">
      <w:pPr>
        <w:pStyle w:val="CentrBold"/>
        <w:keepNext/>
        <w:rPr>
          <w:sz w:val="22"/>
          <w:szCs w:val="22"/>
        </w:rPr>
      </w:pPr>
      <w:r>
        <w:rPr>
          <w:sz w:val="22"/>
          <w:szCs w:val="22"/>
        </w:rPr>
        <w:t>INGREDIENTS AND SUBSTANCES USED IN PRODUCTION, THEIR DESCRIPTIONS, AND REQUIREMENTS</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szCs w:val="22"/>
        </w:rPr>
        <w:t>20. The following ingredients and substances shall be used in the production of beer:</w:t>
      </w:r>
    </w:p>
    <w:p w14:paraId="17AE13FB" w14:textId="77777777" w:rsidR="00802351" w:rsidRPr="00827694" w:rsidRDefault="00802351" w:rsidP="00802351">
      <w:pPr>
        <w:pStyle w:val="Pagrindinistekstas1"/>
        <w:rPr>
          <w:sz w:val="22"/>
          <w:szCs w:val="22"/>
        </w:rPr>
      </w:pPr>
      <w:r>
        <w:rPr>
          <w:sz w:val="22"/>
          <w:szCs w:val="22"/>
        </w:rPr>
        <w:t>20.1. basic ingredients;</w:t>
      </w:r>
    </w:p>
    <w:p w14:paraId="0C41485F" w14:textId="77777777" w:rsidR="00802351" w:rsidRPr="00827694" w:rsidRDefault="00802351" w:rsidP="00802351">
      <w:pPr>
        <w:pStyle w:val="Pagrindinistekstas1"/>
        <w:rPr>
          <w:sz w:val="22"/>
          <w:szCs w:val="22"/>
        </w:rPr>
      </w:pPr>
      <w:r>
        <w:rPr>
          <w:sz w:val="22"/>
          <w:szCs w:val="22"/>
        </w:rPr>
        <w:t>20.2. yeast;</w:t>
      </w:r>
    </w:p>
    <w:p w14:paraId="3F822EBB" w14:textId="77777777" w:rsidR="00802351" w:rsidRPr="00827694" w:rsidRDefault="00802351" w:rsidP="00802351">
      <w:pPr>
        <w:pStyle w:val="Pagrindinistekstas1"/>
        <w:rPr>
          <w:sz w:val="22"/>
          <w:szCs w:val="22"/>
        </w:rPr>
      </w:pPr>
      <w:r>
        <w:rPr>
          <w:sz w:val="22"/>
          <w:szCs w:val="22"/>
        </w:rPr>
        <w:t xml:space="preserve">20.2.1. brewers’ yeast; </w:t>
      </w:r>
    </w:p>
    <w:p w14:paraId="00477F56" w14:textId="77777777" w:rsidR="00802351" w:rsidRPr="00827694" w:rsidRDefault="00802351" w:rsidP="00802351">
      <w:pPr>
        <w:pStyle w:val="Pagrindinistekstas1"/>
        <w:rPr>
          <w:sz w:val="22"/>
          <w:szCs w:val="22"/>
        </w:rPr>
      </w:pPr>
      <w:bookmarkStart w:id="5" w:name="_Hlk23949472"/>
      <w:r>
        <w:rPr>
          <w:sz w:val="22"/>
          <w:szCs w:val="22"/>
        </w:rPr>
        <w:t xml:space="preserve">20.2.2. other yeast (e.g. </w:t>
      </w:r>
      <w:r>
        <w:rPr>
          <w:i/>
          <w:iCs/>
          <w:sz w:val="22"/>
          <w:szCs w:val="22"/>
        </w:rPr>
        <w:t>Brettanomyces</w:t>
      </w:r>
      <w:r>
        <w:rPr>
          <w:sz w:val="22"/>
          <w:szCs w:val="22"/>
        </w:rPr>
        <w:t xml:space="preserve">, etc.); </w:t>
      </w:r>
    </w:p>
    <w:bookmarkEnd w:id="5"/>
    <w:p w14:paraId="51ECB54C" w14:textId="77777777" w:rsidR="00802351" w:rsidRPr="00827694" w:rsidRDefault="00802351" w:rsidP="00802351">
      <w:pPr>
        <w:pStyle w:val="Pagrindinistekstas1"/>
        <w:rPr>
          <w:sz w:val="22"/>
          <w:szCs w:val="22"/>
        </w:rPr>
      </w:pPr>
      <w:r>
        <w:rPr>
          <w:sz w:val="22"/>
          <w:szCs w:val="22"/>
        </w:rPr>
        <w:t>20.2.3. barm of yeasts and/or other cultures of microorganisms;</w:t>
      </w:r>
    </w:p>
    <w:p w14:paraId="00F40127" w14:textId="77777777" w:rsidR="00802351" w:rsidRPr="00827694" w:rsidRDefault="00802351" w:rsidP="00802351">
      <w:pPr>
        <w:pStyle w:val="Pagrindinistekstas1"/>
        <w:rPr>
          <w:sz w:val="22"/>
          <w:szCs w:val="22"/>
        </w:rPr>
      </w:pPr>
      <w:r>
        <w:rPr>
          <w:sz w:val="22"/>
          <w:szCs w:val="22"/>
        </w:rPr>
        <w:t>20.3. adjuncts;</w:t>
      </w:r>
    </w:p>
    <w:p w14:paraId="2BDCDD2E" w14:textId="77777777" w:rsidR="00802351" w:rsidRPr="00827694" w:rsidRDefault="00802351" w:rsidP="00802351">
      <w:pPr>
        <w:pStyle w:val="Pagrindinistekstas1"/>
        <w:rPr>
          <w:sz w:val="22"/>
          <w:szCs w:val="22"/>
        </w:rPr>
      </w:pPr>
      <w:r>
        <w:rPr>
          <w:sz w:val="22"/>
          <w:szCs w:val="22"/>
        </w:rPr>
        <w:t>20.4. non-traditional raw materials of agricultural origin (raw materials not traditionally used in the production of beer, such as fruits, parts thereof or extracts and infusions thereof, plant seeds or extracts and infusions thereof, plant parts or extracts and infusions thereof);</w:t>
      </w:r>
    </w:p>
    <w:p w14:paraId="531E0767" w14:textId="77777777" w:rsidR="00802351" w:rsidRPr="00827694" w:rsidRDefault="00802351" w:rsidP="00802351">
      <w:pPr>
        <w:pStyle w:val="Pagrindinistekstas1"/>
        <w:rPr>
          <w:sz w:val="22"/>
          <w:szCs w:val="22"/>
        </w:rPr>
      </w:pPr>
      <w:r>
        <w:t xml:space="preserve">20.5. food additives that must comply with the requirements of </w:t>
      </w:r>
      <w:bookmarkStart w:id="6" w:name="_Hlk22632082"/>
      <w:r>
        <w:t>Regulation (EC) No 1333/2008 of the European Parliament and of the Council of 16 December 2008 on food additives (OJ L 354, 2008, p. 16), as last amended by Commission Regulation (EU) No 2019/891 of 28 May 2019 (OJ L 142, 2019, p. 54-56)</w:t>
      </w:r>
      <w:bookmarkEnd w:id="6"/>
      <w:r>
        <w:t>;</w:t>
      </w:r>
    </w:p>
    <w:p w14:paraId="420EC9A8" w14:textId="77777777" w:rsidR="00802351" w:rsidRPr="00827694" w:rsidRDefault="00802351" w:rsidP="00802351">
      <w:pPr>
        <w:pStyle w:val="Pagrindinistekstas1"/>
        <w:rPr>
          <w:sz w:val="22"/>
          <w:szCs w:val="22"/>
        </w:rPr>
      </w:pPr>
      <w:r>
        <w:rPr>
          <w:sz w:val="22"/>
          <w:szCs w:val="22"/>
        </w:rPr>
        <w:t>20.6. flavourings;</w:t>
      </w:r>
    </w:p>
    <w:p w14:paraId="4C5AFBE9" w14:textId="77777777" w:rsidR="00802351" w:rsidRPr="00827694" w:rsidRDefault="00802351" w:rsidP="00802351">
      <w:pPr>
        <w:pStyle w:val="Pagrindinistekstas1"/>
        <w:rPr>
          <w:sz w:val="22"/>
          <w:szCs w:val="22"/>
        </w:rPr>
      </w:pPr>
      <w:r>
        <w:rPr>
          <w:sz w:val="22"/>
          <w:szCs w:val="22"/>
        </w:rPr>
        <w:t>20.7. processing aids.</w:t>
      </w:r>
    </w:p>
    <w:p w14:paraId="597EF73B" w14:textId="77777777" w:rsidR="00802351" w:rsidRPr="00827694" w:rsidRDefault="00802351" w:rsidP="00802351">
      <w:pPr>
        <w:pStyle w:val="Pagrindinistekstas1"/>
        <w:rPr>
          <w:sz w:val="22"/>
          <w:szCs w:val="22"/>
        </w:rPr>
      </w:pPr>
      <w:r>
        <w:rPr>
          <w:sz w:val="22"/>
          <w:szCs w:val="22"/>
        </w:rPr>
        <w:t>21. Ingredients and substances used in the production of beer must be compliant with the requirements of legal instruments and regulatory documents and must have declarations of compliance that indicate their quality and safety specifications. The ingredients and substances must be compliant with terms and their descriptions provided in this Regulation.</w:t>
      </w:r>
    </w:p>
    <w:p w14:paraId="76DF6740" w14:textId="77777777" w:rsidR="00802351" w:rsidRPr="00827694" w:rsidRDefault="00802351" w:rsidP="00827694">
      <w:pPr>
        <w:pStyle w:val="Pagrindinistekstas1"/>
        <w:keepNext/>
        <w:rPr>
          <w:sz w:val="22"/>
          <w:szCs w:val="22"/>
        </w:rPr>
      </w:pPr>
      <w:r>
        <w:rPr>
          <w:sz w:val="22"/>
          <w:szCs w:val="22"/>
        </w:rPr>
        <w:t>22. Main ingredients:</w:t>
      </w:r>
    </w:p>
    <w:p w14:paraId="7388F3C3" w14:textId="7E4409BB" w:rsidR="00802351" w:rsidRPr="00827694" w:rsidRDefault="00802351" w:rsidP="00802351">
      <w:pPr>
        <w:pStyle w:val="Pagrindinistekstas1"/>
        <w:rPr>
          <w:strike/>
          <w:sz w:val="22"/>
          <w:szCs w:val="22"/>
        </w:rPr>
      </w:pPr>
      <w:bookmarkStart w:id="7" w:name="_Hlk23949719"/>
      <w:r>
        <w:rPr>
          <w:sz w:val="22"/>
          <w:szCs w:val="22"/>
        </w:rPr>
        <w:t xml:space="preserve">22.1. </w:t>
      </w:r>
      <w:r>
        <w:rPr>
          <w:b/>
          <w:bCs/>
          <w:sz w:val="22"/>
          <w:szCs w:val="22"/>
        </w:rPr>
        <w:t>malt</w:t>
      </w:r>
      <w:r>
        <w:rPr>
          <w:sz w:val="22"/>
          <w:szCs w:val="22"/>
        </w:rPr>
        <w:t xml:space="preserve"> – a product from sprouted, toasted malting grain (barley, wheat, or other cereals) suitable for the production of beer. Malt must meet the requirements established for it; </w:t>
      </w:r>
    </w:p>
    <w:bookmarkEnd w:id="7"/>
    <w:p w14:paraId="67FC873C" w14:textId="77777777" w:rsidR="00802351" w:rsidRPr="00827694" w:rsidRDefault="00802351" w:rsidP="00802351">
      <w:pPr>
        <w:pStyle w:val="Pagrindinistekstas1"/>
        <w:rPr>
          <w:sz w:val="22"/>
          <w:szCs w:val="22"/>
        </w:rPr>
      </w:pPr>
      <w:r>
        <w:rPr>
          <w:sz w:val="22"/>
          <w:szCs w:val="22"/>
        </w:rPr>
        <w:t xml:space="preserve">22.2. </w:t>
      </w:r>
      <w:r>
        <w:rPr>
          <w:b/>
          <w:bCs/>
          <w:sz w:val="22"/>
          <w:szCs w:val="22"/>
        </w:rPr>
        <w:t>water</w:t>
      </w:r>
      <w:r>
        <w:rPr>
          <w:sz w:val="22"/>
          <w:szCs w:val="22"/>
        </w:rPr>
        <w:t xml:space="preserve"> – potable water that conforms to the requirements of the Lithuanian Hygiene Norm HN 24:2017 ‘Potable water safety and quality requirements’, as approved by Order No V-455 of the Minister for Health of the Republic of Lithuania of 23 July 2003 approving the Lithuanian Hygiene Norm HN 24:2017 ‘Potable water safety and quality requirements’;</w:t>
      </w:r>
    </w:p>
    <w:p w14:paraId="5DDCEB53" w14:textId="77777777" w:rsidR="00802351" w:rsidRPr="00827694" w:rsidRDefault="00802351" w:rsidP="00827694">
      <w:pPr>
        <w:pStyle w:val="Pagrindinistekstas1"/>
        <w:keepNext/>
        <w:rPr>
          <w:sz w:val="22"/>
          <w:szCs w:val="22"/>
        </w:rPr>
      </w:pPr>
      <w:r>
        <w:rPr>
          <w:sz w:val="22"/>
          <w:szCs w:val="22"/>
        </w:rPr>
        <w:t>22.3. hop products:</w:t>
      </w:r>
    </w:p>
    <w:p w14:paraId="7F3CC9E2" w14:textId="77777777" w:rsidR="00802351" w:rsidRPr="00827694" w:rsidRDefault="00802351" w:rsidP="00802351">
      <w:pPr>
        <w:pStyle w:val="Pagrindinistekstas1"/>
        <w:rPr>
          <w:sz w:val="22"/>
          <w:szCs w:val="22"/>
        </w:rPr>
      </w:pPr>
      <w:bookmarkStart w:id="8" w:name="_Hlk8207499"/>
      <w:r>
        <w:rPr>
          <w:sz w:val="22"/>
          <w:szCs w:val="22"/>
        </w:rPr>
        <w:t xml:space="preserve">22.3.1. </w:t>
      </w:r>
      <w:r>
        <w:rPr>
          <w:b/>
          <w:bCs/>
          <w:sz w:val="22"/>
          <w:szCs w:val="22"/>
        </w:rPr>
        <w:t>dried hop cones</w:t>
      </w:r>
      <w:r>
        <w:rPr>
          <w:sz w:val="22"/>
          <w:szCs w:val="22"/>
        </w:rPr>
        <w:t xml:space="preserve"> – flower clusters of dried female hop plants (</w:t>
      </w:r>
      <w:r>
        <w:rPr>
          <w:i/>
          <w:iCs/>
          <w:sz w:val="22"/>
          <w:szCs w:val="22"/>
        </w:rPr>
        <w:t>Humulus lupulus</w:t>
      </w:r>
      <w:r>
        <w:rPr>
          <w:sz w:val="22"/>
          <w:szCs w:val="22"/>
        </w:rPr>
        <w:t>) (a bine);</w:t>
      </w:r>
    </w:p>
    <w:p w14:paraId="5A19D12C" w14:textId="77777777" w:rsidR="00802351" w:rsidRPr="00827694" w:rsidRDefault="00802351" w:rsidP="00802351">
      <w:pPr>
        <w:pStyle w:val="Pagrindinistekstas1"/>
        <w:rPr>
          <w:sz w:val="22"/>
          <w:szCs w:val="22"/>
        </w:rPr>
      </w:pPr>
      <w:r>
        <w:rPr>
          <w:sz w:val="22"/>
          <w:szCs w:val="22"/>
        </w:rPr>
        <w:t xml:space="preserve">22.3.2. </w:t>
      </w:r>
      <w:r>
        <w:rPr>
          <w:b/>
          <w:bCs/>
          <w:sz w:val="22"/>
          <w:szCs w:val="22"/>
        </w:rPr>
        <w:t>leaf hops</w:t>
      </w:r>
      <w:r>
        <w:rPr>
          <w:sz w:val="22"/>
          <w:szCs w:val="22"/>
        </w:rPr>
        <w:t xml:space="preserve"> – products made from dried hop cones;</w:t>
      </w:r>
    </w:p>
    <w:p w14:paraId="2B7A5862" w14:textId="77777777" w:rsidR="00802351" w:rsidRPr="00827694" w:rsidRDefault="00802351" w:rsidP="00802351">
      <w:pPr>
        <w:pStyle w:val="Pagrindinistekstas1"/>
        <w:rPr>
          <w:sz w:val="22"/>
          <w:szCs w:val="22"/>
        </w:rPr>
      </w:pPr>
      <w:r>
        <w:rPr>
          <w:sz w:val="22"/>
          <w:szCs w:val="22"/>
        </w:rPr>
        <w:t xml:space="preserve">22.3.3. </w:t>
      </w:r>
      <w:r>
        <w:rPr>
          <w:b/>
          <w:bCs/>
          <w:sz w:val="22"/>
          <w:szCs w:val="22"/>
        </w:rPr>
        <w:t>hop pellets and powder</w:t>
      </w:r>
      <w:r>
        <w:rPr>
          <w:sz w:val="22"/>
          <w:szCs w:val="22"/>
        </w:rPr>
        <w:t xml:space="preserve"> – products made by grinding hops, in which all the natural components of hops remain;</w:t>
      </w:r>
    </w:p>
    <w:p w14:paraId="0F9D6173" w14:textId="77777777" w:rsidR="00802351" w:rsidRPr="00827694" w:rsidRDefault="00802351" w:rsidP="00802351">
      <w:pPr>
        <w:pStyle w:val="Pagrindinistekstas1"/>
        <w:rPr>
          <w:sz w:val="22"/>
          <w:szCs w:val="22"/>
        </w:rPr>
      </w:pPr>
      <w:r>
        <w:rPr>
          <w:sz w:val="22"/>
          <w:szCs w:val="22"/>
        </w:rPr>
        <w:t xml:space="preserve">22.3.4. </w:t>
      </w:r>
      <w:r>
        <w:rPr>
          <w:b/>
          <w:bCs/>
          <w:sz w:val="22"/>
          <w:szCs w:val="22"/>
        </w:rPr>
        <w:t>hop powder with enhanced lupulin content</w:t>
      </w:r>
      <w:r>
        <w:rPr>
          <w:sz w:val="22"/>
          <w:szCs w:val="22"/>
        </w:rPr>
        <w:t xml:space="preserve"> – a product made by grinding hops from which leaves, peduncles, bracts, and shoots have been mechanically removed;</w:t>
      </w:r>
    </w:p>
    <w:p w14:paraId="23B034F2" w14:textId="77777777" w:rsidR="00802351" w:rsidRPr="00827694" w:rsidRDefault="00802351" w:rsidP="00802351">
      <w:pPr>
        <w:pStyle w:val="Pagrindinistekstas1"/>
        <w:rPr>
          <w:sz w:val="22"/>
          <w:szCs w:val="22"/>
        </w:rPr>
      </w:pPr>
      <w:r>
        <w:rPr>
          <w:sz w:val="22"/>
          <w:szCs w:val="22"/>
        </w:rPr>
        <w:t xml:space="preserve">22.3.5. </w:t>
      </w:r>
      <w:r>
        <w:rPr>
          <w:b/>
          <w:bCs/>
          <w:sz w:val="22"/>
          <w:szCs w:val="22"/>
        </w:rPr>
        <w:t>hop extract</w:t>
      </w:r>
      <w:r>
        <w:rPr>
          <w:sz w:val="22"/>
          <w:szCs w:val="22"/>
        </w:rPr>
        <w:t xml:space="preserve"> – a concentrated product extracted from hops or hop powder using a solvent or solvents;</w:t>
      </w:r>
    </w:p>
    <w:p w14:paraId="39EBFC49" w14:textId="77777777" w:rsidR="00802351" w:rsidRPr="00827694" w:rsidRDefault="00802351" w:rsidP="00802351">
      <w:pPr>
        <w:pStyle w:val="Pagrindinistekstas1"/>
        <w:rPr>
          <w:sz w:val="22"/>
          <w:szCs w:val="22"/>
        </w:rPr>
      </w:pPr>
      <w:r>
        <w:rPr>
          <w:sz w:val="22"/>
          <w:szCs w:val="22"/>
        </w:rPr>
        <w:t xml:space="preserve">22.3.6. </w:t>
      </w:r>
      <w:r>
        <w:rPr>
          <w:b/>
          <w:bCs/>
          <w:sz w:val="22"/>
          <w:szCs w:val="22"/>
        </w:rPr>
        <w:t>hop product mixture</w:t>
      </w:r>
      <w:r>
        <w:rPr>
          <w:sz w:val="22"/>
          <w:szCs w:val="22"/>
        </w:rPr>
        <w:t xml:space="preserve"> – a mixture of two or several products defined in sub-items 22.3.1–22.3.5 of this Regulation;</w:t>
      </w:r>
    </w:p>
    <w:p w14:paraId="2D3A443A" w14:textId="77777777" w:rsidR="00802351" w:rsidRPr="00827694" w:rsidRDefault="00802351" w:rsidP="00802351">
      <w:pPr>
        <w:pStyle w:val="Pagrindinistekstas1"/>
        <w:rPr>
          <w:sz w:val="22"/>
          <w:szCs w:val="22"/>
        </w:rPr>
      </w:pPr>
      <w:r>
        <w:rPr>
          <w:sz w:val="22"/>
          <w:szCs w:val="22"/>
        </w:rPr>
        <w:t xml:space="preserve">22.3.7. </w:t>
      </w:r>
      <w:r>
        <w:rPr>
          <w:b/>
          <w:bCs/>
          <w:sz w:val="22"/>
          <w:szCs w:val="22"/>
        </w:rPr>
        <w:t>hop essential oil</w:t>
      </w:r>
      <w:r>
        <w:rPr>
          <w:sz w:val="22"/>
          <w:szCs w:val="22"/>
        </w:rPr>
        <w:t xml:space="preserve"> – essential oil consisting of volatile compounds from hops, which give hops their typical odour;</w:t>
      </w:r>
    </w:p>
    <w:p w14:paraId="2F583864" w14:textId="77777777" w:rsidR="00802351" w:rsidRPr="00827694" w:rsidRDefault="00802351" w:rsidP="00802351">
      <w:pPr>
        <w:pStyle w:val="Pagrindinistekstas1"/>
        <w:rPr>
          <w:sz w:val="22"/>
          <w:szCs w:val="22"/>
        </w:rPr>
      </w:pPr>
      <w:r>
        <w:rPr>
          <w:sz w:val="22"/>
          <w:szCs w:val="22"/>
        </w:rPr>
        <w:t>22.3.8. isomerised hop products:</w:t>
      </w:r>
    </w:p>
    <w:p w14:paraId="66782D91" w14:textId="77777777" w:rsidR="00802351" w:rsidRPr="00827694" w:rsidRDefault="00802351" w:rsidP="00802351">
      <w:pPr>
        <w:pStyle w:val="Pagrindinistekstas1"/>
        <w:rPr>
          <w:sz w:val="22"/>
          <w:szCs w:val="22"/>
        </w:rPr>
      </w:pPr>
      <w:r>
        <w:rPr>
          <w:sz w:val="22"/>
          <w:szCs w:val="22"/>
        </w:rPr>
        <w:t xml:space="preserve">22.3.8.1. </w:t>
      </w:r>
      <w:r>
        <w:rPr>
          <w:b/>
          <w:bCs/>
          <w:sz w:val="22"/>
          <w:szCs w:val="22"/>
        </w:rPr>
        <w:t>isomerised hop extract</w:t>
      </w:r>
      <w:r>
        <w:rPr>
          <w:sz w:val="22"/>
          <w:szCs w:val="22"/>
        </w:rPr>
        <w:t xml:space="preserve"> – hop extract in which nearly all alpha acids have been isomerised;</w:t>
      </w:r>
    </w:p>
    <w:p w14:paraId="2B78FA54" w14:textId="77777777" w:rsidR="00802351" w:rsidRPr="00827694" w:rsidRDefault="00802351" w:rsidP="00802351">
      <w:pPr>
        <w:pStyle w:val="Pagrindinistekstas1"/>
        <w:rPr>
          <w:sz w:val="22"/>
          <w:szCs w:val="22"/>
        </w:rPr>
      </w:pPr>
      <w:r>
        <w:rPr>
          <w:sz w:val="22"/>
          <w:szCs w:val="22"/>
        </w:rPr>
        <w:t xml:space="preserve">22.3.8.2. </w:t>
      </w:r>
      <w:r>
        <w:rPr>
          <w:b/>
          <w:bCs/>
          <w:sz w:val="22"/>
          <w:szCs w:val="22"/>
        </w:rPr>
        <w:t>isomerised hop powder</w:t>
      </w:r>
      <w:r>
        <w:rPr>
          <w:sz w:val="22"/>
          <w:szCs w:val="22"/>
        </w:rPr>
        <w:t xml:space="preserve"> – hop powder in which nearly all alpha acids have been isomerised;</w:t>
      </w:r>
    </w:p>
    <w:p w14:paraId="5B283C82" w14:textId="77777777" w:rsidR="00802351" w:rsidRPr="00827694" w:rsidRDefault="00802351" w:rsidP="00802351">
      <w:pPr>
        <w:pStyle w:val="Pagrindinistekstas1"/>
        <w:rPr>
          <w:sz w:val="22"/>
          <w:szCs w:val="22"/>
        </w:rPr>
      </w:pPr>
      <w:r>
        <w:rPr>
          <w:sz w:val="22"/>
          <w:szCs w:val="22"/>
        </w:rPr>
        <w:t>22.3.9. natural hop flavourings.</w:t>
      </w:r>
      <w:bookmarkEnd w:id="8"/>
    </w:p>
    <w:p w14:paraId="31A638D2" w14:textId="77777777" w:rsidR="00802351" w:rsidRPr="00827694" w:rsidRDefault="00802351" w:rsidP="00827694">
      <w:pPr>
        <w:pStyle w:val="Pagrindinistekstas1"/>
        <w:keepNext/>
        <w:rPr>
          <w:b/>
          <w:sz w:val="22"/>
          <w:szCs w:val="22"/>
        </w:rPr>
      </w:pPr>
      <w:r>
        <w:rPr>
          <w:sz w:val="22"/>
          <w:szCs w:val="22"/>
        </w:rPr>
        <w:t xml:space="preserve">23. </w:t>
      </w:r>
      <w:r>
        <w:rPr>
          <w:b/>
          <w:sz w:val="22"/>
          <w:szCs w:val="22"/>
        </w:rPr>
        <w:t>Yeast and other fermentation microorganisms:</w:t>
      </w:r>
    </w:p>
    <w:p w14:paraId="50DE91DA" w14:textId="26E738B4" w:rsidR="00802351" w:rsidRPr="00827694" w:rsidRDefault="00802351" w:rsidP="00802351">
      <w:pPr>
        <w:pStyle w:val="Pagrindinistekstas1"/>
        <w:rPr>
          <w:sz w:val="22"/>
          <w:szCs w:val="22"/>
        </w:rPr>
      </w:pPr>
      <w:r>
        <w:rPr>
          <w:sz w:val="22"/>
          <w:szCs w:val="22"/>
        </w:rPr>
        <w:t xml:space="preserve">23.1. </w:t>
      </w:r>
      <w:r>
        <w:rPr>
          <w:b/>
          <w:bCs/>
          <w:sz w:val="22"/>
          <w:szCs w:val="22"/>
        </w:rPr>
        <w:t>Brewers’ yeast</w:t>
      </w:r>
      <w:r>
        <w:rPr>
          <w:sz w:val="22"/>
          <w:szCs w:val="22"/>
        </w:rPr>
        <w:t xml:space="preserve"> (hereinafter: yeast) – microorganisms of </w:t>
      </w:r>
      <w:r>
        <w:rPr>
          <w:i/>
          <w:sz w:val="22"/>
          <w:szCs w:val="22"/>
        </w:rPr>
        <w:t>Ascomycetes</w:t>
      </w:r>
      <w:r>
        <w:rPr>
          <w:sz w:val="22"/>
          <w:szCs w:val="22"/>
        </w:rPr>
        <w:t xml:space="preserve"> class of yeast (</w:t>
      </w:r>
      <w:r>
        <w:rPr>
          <w:i/>
          <w:iCs/>
          <w:sz w:val="22"/>
          <w:szCs w:val="22"/>
        </w:rPr>
        <w:t>Saccharomycetaceae</w:t>
      </w:r>
      <w:r>
        <w:rPr>
          <w:sz w:val="22"/>
          <w:szCs w:val="22"/>
        </w:rPr>
        <w:t>) family suitable for fermentation of beer wort, e.g.</w:t>
      </w:r>
      <w:r>
        <w:rPr>
          <w:i/>
          <w:sz w:val="22"/>
          <w:szCs w:val="22"/>
        </w:rPr>
        <w:t xml:space="preserve"> Saccharomyces cerevisiae, Saccharomyces pastorianus,</w:t>
      </w:r>
      <w:r>
        <w:rPr>
          <w:sz w:val="22"/>
          <w:szCs w:val="22"/>
        </w:rPr>
        <w:t xml:space="preserve"> etc. On the basis of morphological, physiological and technological properties, yeast is classified into top- and bottom-fermenting yeast:</w:t>
      </w:r>
    </w:p>
    <w:p w14:paraId="058E2F91" w14:textId="77777777" w:rsidR="00802351" w:rsidRPr="00827694" w:rsidRDefault="00802351" w:rsidP="00802351">
      <w:pPr>
        <w:pStyle w:val="Pagrindinistekstas1"/>
        <w:rPr>
          <w:sz w:val="22"/>
          <w:szCs w:val="22"/>
        </w:rPr>
      </w:pPr>
      <w:r>
        <w:rPr>
          <w:sz w:val="22"/>
          <w:szCs w:val="22"/>
        </w:rPr>
        <w:t xml:space="preserve">23.1.1. </w:t>
      </w:r>
      <w:r>
        <w:rPr>
          <w:b/>
          <w:bCs/>
          <w:sz w:val="22"/>
          <w:szCs w:val="22"/>
        </w:rPr>
        <w:t>bottom-fermenting yeast</w:t>
      </w:r>
      <w:r>
        <w:rPr>
          <w:sz w:val="22"/>
          <w:szCs w:val="22"/>
        </w:rPr>
        <w:t xml:space="preserve"> – yeast, which completely ferments raffinose during the fermenting of wort, works best in temperatures of 8–12 °C, and, when the fermenting is over, usually settles on the bottom of the fermentation vessel;</w:t>
      </w:r>
    </w:p>
    <w:p w14:paraId="3AC37936" w14:textId="77777777" w:rsidR="00802351" w:rsidRPr="00827694" w:rsidRDefault="00802351" w:rsidP="00802351">
      <w:pPr>
        <w:pStyle w:val="Pagrindinistekstas1"/>
        <w:rPr>
          <w:sz w:val="22"/>
          <w:szCs w:val="22"/>
        </w:rPr>
      </w:pPr>
      <w:r>
        <w:rPr>
          <w:sz w:val="22"/>
          <w:szCs w:val="22"/>
        </w:rPr>
        <w:t>23.1.2.</w:t>
      </w:r>
      <w:r>
        <w:rPr>
          <w:b/>
          <w:bCs/>
          <w:sz w:val="22"/>
          <w:szCs w:val="22"/>
        </w:rPr>
        <w:t xml:space="preserve"> top-fermenting yeast</w:t>
      </w:r>
      <w:r>
        <w:rPr>
          <w:sz w:val="22"/>
          <w:szCs w:val="22"/>
        </w:rPr>
        <w:t xml:space="preserve"> – yeast, which ferments approximately one third of raffinose during the fermenting of wort, works best in temperatures of 14-25 °C, and, when the fermenting is over, usually rises to the surface of the new beer.</w:t>
      </w:r>
    </w:p>
    <w:p w14:paraId="780DD48C" w14:textId="658698DC" w:rsidR="00802351" w:rsidRPr="00827694" w:rsidRDefault="00802351" w:rsidP="00802351">
      <w:pPr>
        <w:pStyle w:val="Pagrindinistekstas1"/>
        <w:rPr>
          <w:sz w:val="22"/>
          <w:szCs w:val="22"/>
        </w:rPr>
      </w:pPr>
      <w:r>
        <w:rPr>
          <w:sz w:val="22"/>
          <w:szCs w:val="22"/>
        </w:rPr>
        <w:lastRenderedPageBreak/>
        <w:t xml:space="preserve">23.2. </w:t>
      </w:r>
      <w:r>
        <w:rPr>
          <w:b/>
          <w:bCs/>
          <w:sz w:val="22"/>
          <w:szCs w:val="22"/>
        </w:rPr>
        <w:t>other yeast suitable for beer production</w:t>
      </w:r>
      <w:r>
        <w:rPr>
          <w:sz w:val="22"/>
          <w:szCs w:val="22"/>
        </w:rPr>
        <w:t xml:space="preserve"> (hereinafter: yeast) – other yeast used in the production of alcoholic beverages, e.g. microorganisms of the class </w:t>
      </w:r>
      <w:r>
        <w:rPr>
          <w:i/>
          <w:iCs/>
          <w:sz w:val="22"/>
          <w:szCs w:val="22"/>
        </w:rPr>
        <w:t>Aschycetes</w:t>
      </w:r>
      <w:r>
        <w:rPr>
          <w:sz w:val="22"/>
          <w:szCs w:val="22"/>
        </w:rPr>
        <w:t xml:space="preserve"> family of yeasts (</w:t>
      </w:r>
      <w:r>
        <w:rPr>
          <w:i/>
          <w:iCs/>
          <w:sz w:val="22"/>
          <w:szCs w:val="22"/>
        </w:rPr>
        <w:t>Saccharomycetaceae</w:t>
      </w:r>
      <w:r>
        <w:rPr>
          <w:sz w:val="22"/>
          <w:szCs w:val="22"/>
        </w:rPr>
        <w:t xml:space="preserve">), such as </w:t>
      </w:r>
      <w:r>
        <w:rPr>
          <w:i/>
          <w:sz w:val="22"/>
          <w:szCs w:val="22"/>
        </w:rPr>
        <w:t>Saccharomyces bayanus, Brettanomyces bruxellensis, Brettanomyces anomalus</w:t>
      </w:r>
      <w:r>
        <w:rPr>
          <w:sz w:val="22"/>
          <w:szCs w:val="22"/>
        </w:rPr>
        <w:t xml:space="preserve">, which are suitable for fermenting wort. Works best in temperatures of 14–25 °C. </w:t>
      </w:r>
    </w:p>
    <w:p w14:paraId="459FE716" w14:textId="77777777" w:rsidR="00802351" w:rsidRPr="00827694" w:rsidRDefault="00802351" w:rsidP="00802351">
      <w:pPr>
        <w:pStyle w:val="Pagrindinistekstas1"/>
        <w:rPr>
          <w:sz w:val="22"/>
          <w:szCs w:val="22"/>
        </w:rPr>
      </w:pPr>
      <w:r>
        <w:rPr>
          <w:sz w:val="22"/>
          <w:szCs w:val="22"/>
        </w:rPr>
        <w:t xml:space="preserve">23.3. </w:t>
      </w:r>
      <w:r>
        <w:rPr>
          <w:b/>
          <w:bCs/>
          <w:sz w:val="22"/>
          <w:szCs w:val="22"/>
        </w:rPr>
        <w:t xml:space="preserve">Yeast of the </w:t>
      </w:r>
      <w:r>
        <w:rPr>
          <w:b/>
          <w:bCs/>
          <w:i/>
          <w:iCs/>
          <w:sz w:val="22"/>
          <w:szCs w:val="22"/>
        </w:rPr>
        <w:t>Brettanomyces</w:t>
      </w:r>
      <w:r>
        <w:rPr>
          <w:b/>
          <w:bCs/>
          <w:sz w:val="22"/>
          <w:szCs w:val="22"/>
        </w:rPr>
        <w:t xml:space="preserve"> genus</w:t>
      </w:r>
      <w:r>
        <w:rPr>
          <w:sz w:val="22"/>
          <w:szCs w:val="22"/>
        </w:rPr>
        <w:t xml:space="preserve"> (hereinafter: yeast) – the genus </w:t>
      </w:r>
      <w:r>
        <w:rPr>
          <w:i/>
          <w:iCs/>
          <w:sz w:val="22"/>
          <w:szCs w:val="22"/>
        </w:rPr>
        <w:t>Brettanomyces</w:t>
      </w:r>
      <w:r>
        <w:rPr>
          <w:sz w:val="22"/>
          <w:szCs w:val="22"/>
        </w:rPr>
        <w:t xml:space="preserve"> of the class </w:t>
      </w:r>
      <w:r>
        <w:rPr>
          <w:i/>
          <w:iCs/>
          <w:sz w:val="22"/>
          <w:szCs w:val="22"/>
        </w:rPr>
        <w:t>Aschycetes</w:t>
      </w:r>
      <w:r>
        <w:rPr>
          <w:sz w:val="22"/>
          <w:szCs w:val="22"/>
        </w:rPr>
        <w:t xml:space="preserve"> family of yeasts (</w:t>
      </w:r>
      <w:r>
        <w:rPr>
          <w:i/>
          <w:iCs/>
          <w:sz w:val="22"/>
          <w:szCs w:val="22"/>
        </w:rPr>
        <w:t>Saccharomycetaceae</w:t>
      </w:r>
      <w:r>
        <w:rPr>
          <w:sz w:val="22"/>
          <w:szCs w:val="22"/>
        </w:rPr>
        <w:t xml:space="preserve">), which produce acetic acid and specific aromatic compounds under aerobic conditions; </w:t>
      </w:r>
    </w:p>
    <w:p w14:paraId="227103F2" w14:textId="77777777" w:rsidR="00802351" w:rsidRPr="00827694" w:rsidRDefault="00802351" w:rsidP="00802351">
      <w:pPr>
        <w:pStyle w:val="Pagrindinistekstas1"/>
        <w:rPr>
          <w:sz w:val="22"/>
          <w:szCs w:val="22"/>
        </w:rPr>
      </w:pPr>
      <w:r>
        <w:rPr>
          <w:sz w:val="22"/>
          <w:szCs w:val="22"/>
        </w:rPr>
        <w:t xml:space="preserve">23.4. </w:t>
      </w:r>
      <w:r>
        <w:rPr>
          <w:b/>
          <w:sz w:val="22"/>
          <w:szCs w:val="22"/>
        </w:rPr>
        <w:t>barm of yeast and pure cultures of other microorganisms</w:t>
      </w:r>
      <w:r>
        <w:rPr>
          <w:sz w:val="22"/>
          <w:szCs w:val="22"/>
        </w:rPr>
        <w:t xml:space="preserve"> (hereinafter: ferment of microorganisms) – e.g. the yeast mixture of the genus </w:t>
      </w:r>
      <w:r>
        <w:rPr>
          <w:i/>
          <w:iCs/>
          <w:sz w:val="22"/>
          <w:szCs w:val="22"/>
        </w:rPr>
        <w:t>Saccharomyces</w:t>
      </w:r>
      <w:r>
        <w:rPr>
          <w:sz w:val="22"/>
          <w:szCs w:val="22"/>
        </w:rPr>
        <w:t xml:space="preserve"> and/or </w:t>
      </w:r>
      <w:r>
        <w:rPr>
          <w:i/>
          <w:iCs/>
          <w:sz w:val="22"/>
          <w:szCs w:val="22"/>
        </w:rPr>
        <w:t>Brettanomyces</w:t>
      </w:r>
      <w:r>
        <w:rPr>
          <w:sz w:val="22"/>
          <w:szCs w:val="22"/>
        </w:rPr>
        <w:t xml:space="preserve"> of the class </w:t>
      </w:r>
      <w:r>
        <w:rPr>
          <w:i/>
          <w:iCs/>
          <w:sz w:val="22"/>
          <w:szCs w:val="22"/>
        </w:rPr>
        <w:t>Aschycetes</w:t>
      </w:r>
      <w:r>
        <w:rPr>
          <w:sz w:val="22"/>
          <w:szCs w:val="22"/>
        </w:rPr>
        <w:t xml:space="preserve"> family of yeasts (</w:t>
      </w:r>
      <w:r>
        <w:rPr>
          <w:i/>
          <w:iCs/>
          <w:sz w:val="22"/>
          <w:szCs w:val="22"/>
        </w:rPr>
        <w:t>Saccharomycetaceae</w:t>
      </w:r>
      <w:r>
        <w:rPr>
          <w:sz w:val="22"/>
          <w:szCs w:val="22"/>
        </w:rPr>
        <w:t>) with other microorganisms, e.g. lactic acid bacteria (</w:t>
      </w:r>
      <w:r>
        <w:rPr>
          <w:i/>
          <w:sz w:val="22"/>
          <w:szCs w:val="22"/>
        </w:rPr>
        <w:t>Lactobacillus</w:t>
      </w:r>
      <w:r>
        <w:rPr>
          <w:sz w:val="22"/>
          <w:szCs w:val="22"/>
        </w:rPr>
        <w:t xml:space="preserve">). </w:t>
      </w:r>
    </w:p>
    <w:p w14:paraId="64B1234B" w14:textId="77777777" w:rsidR="00802351" w:rsidRPr="00827694" w:rsidRDefault="00802351" w:rsidP="00827694">
      <w:pPr>
        <w:pStyle w:val="Pagrindinistekstas1"/>
        <w:keepNext/>
        <w:rPr>
          <w:sz w:val="22"/>
          <w:szCs w:val="22"/>
        </w:rPr>
      </w:pPr>
      <w:r>
        <w:rPr>
          <w:sz w:val="22"/>
          <w:szCs w:val="22"/>
        </w:rPr>
        <w:t>24. Raw materials:</w:t>
      </w:r>
    </w:p>
    <w:p w14:paraId="7AA3DFEA" w14:textId="77777777" w:rsidR="00802351" w:rsidRPr="00827694" w:rsidRDefault="00802351" w:rsidP="00827694">
      <w:pPr>
        <w:pStyle w:val="Pagrindinistekstas1"/>
        <w:keepNext/>
        <w:rPr>
          <w:sz w:val="22"/>
          <w:szCs w:val="22"/>
        </w:rPr>
      </w:pPr>
      <w:bookmarkStart w:id="9" w:name="_Hlk24362810"/>
      <w:r>
        <w:t>24.1. adjuncts</w:t>
      </w:r>
      <w:bookmarkEnd w:id="9"/>
      <w:r>
        <w:t>:</w:t>
      </w:r>
    </w:p>
    <w:p w14:paraId="7BD214E2" w14:textId="77777777" w:rsidR="00802351" w:rsidRPr="00827694" w:rsidRDefault="00802351" w:rsidP="00802351">
      <w:pPr>
        <w:pStyle w:val="Pagrindinistekstas1"/>
        <w:rPr>
          <w:sz w:val="22"/>
          <w:szCs w:val="22"/>
        </w:rPr>
      </w:pPr>
      <w:r>
        <w:rPr>
          <w:sz w:val="22"/>
          <w:szCs w:val="22"/>
        </w:rPr>
        <w:t>24.1.1. grain ingredients used in the production of beer without being sprouted prior thereto;</w:t>
      </w:r>
    </w:p>
    <w:p w14:paraId="45780C20" w14:textId="77777777" w:rsidR="00802351" w:rsidRPr="00827694" w:rsidRDefault="00802351" w:rsidP="00802351">
      <w:pPr>
        <w:pStyle w:val="Pagrindinistekstas1"/>
        <w:rPr>
          <w:sz w:val="22"/>
          <w:szCs w:val="22"/>
        </w:rPr>
      </w:pPr>
      <w:r>
        <w:rPr>
          <w:sz w:val="22"/>
          <w:szCs w:val="22"/>
        </w:rPr>
        <w:t>24.1.2. rice, corn, peas, and other groats;</w:t>
      </w:r>
    </w:p>
    <w:p w14:paraId="2976025D" w14:textId="77777777" w:rsidR="00802351" w:rsidRPr="00827694" w:rsidRDefault="00802351" w:rsidP="00802351">
      <w:pPr>
        <w:pStyle w:val="Pagrindinistekstas1"/>
        <w:rPr>
          <w:sz w:val="22"/>
          <w:szCs w:val="22"/>
        </w:rPr>
      </w:pPr>
      <w:r>
        <w:rPr>
          <w:sz w:val="22"/>
          <w:szCs w:val="22"/>
        </w:rPr>
        <w:t>24.1.3. grain starch or grain starch syrups made by way of fermenting;</w:t>
      </w:r>
    </w:p>
    <w:p w14:paraId="2F45825A" w14:textId="77777777" w:rsidR="00802351" w:rsidRPr="00827694" w:rsidRDefault="00802351" w:rsidP="00827694">
      <w:pPr>
        <w:pStyle w:val="Pagrindinistekstas1"/>
        <w:keepNext/>
        <w:rPr>
          <w:sz w:val="22"/>
          <w:szCs w:val="22"/>
        </w:rPr>
      </w:pPr>
      <w:r>
        <w:rPr>
          <w:sz w:val="22"/>
          <w:szCs w:val="22"/>
        </w:rPr>
        <w:t>24.2. sugar adjuncts;</w:t>
      </w:r>
    </w:p>
    <w:p w14:paraId="18A68500" w14:textId="77777777" w:rsidR="00802351" w:rsidRPr="00827694" w:rsidRDefault="00802351" w:rsidP="00802351">
      <w:pPr>
        <w:pStyle w:val="Pagrindinistekstas1"/>
        <w:rPr>
          <w:sz w:val="22"/>
          <w:szCs w:val="22"/>
        </w:rPr>
      </w:pPr>
      <w:r>
        <w:rPr>
          <w:sz w:val="22"/>
          <w:szCs w:val="22"/>
        </w:rPr>
        <w:t>24.2.1. sugar of various types, including inverted sugar and glucose;</w:t>
      </w:r>
    </w:p>
    <w:p w14:paraId="4748FD5C" w14:textId="77777777" w:rsidR="00802351" w:rsidRPr="00827694" w:rsidRDefault="00802351" w:rsidP="00802351">
      <w:pPr>
        <w:pStyle w:val="Pagrindinistekstas1"/>
        <w:rPr>
          <w:sz w:val="22"/>
          <w:szCs w:val="22"/>
        </w:rPr>
      </w:pPr>
      <w:r>
        <w:rPr>
          <w:sz w:val="22"/>
          <w:szCs w:val="22"/>
        </w:rPr>
        <w:t>24.2.2. non-grain starch or inulin syrup made by way of fermenting;</w:t>
      </w:r>
    </w:p>
    <w:p w14:paraId="562C7A47" w14:textId="77777777" w:rsidR="00802351" w:rsidRPr="00827694" w:rsidRDefault="00802351" w:rsidP="00802351">
      <w:pPr>
        <w:pStyle w:val="Pagrindinistekstas1"/>
        <w:rPr>
          <w:sz w:val="22"/>
          <w:szCs w:val="22"/>
        </w:rPr>
      </w:pPr>
      <w:r>
        <w:rPr>
          <w:sz w:val="22"/>
          <w:szCs w:val="22"/>
        </w:rPr>
        <w:t>24.2.3. honey.</w:t>
      </w:r>
    </w:p>
    <w:p w14:paraId="035BD70E" w14:textId="47860F4F" w:rsidR="00802351" w:rsidRPr="00827694" w:rsidRDefault="00802351" w:rsidP="00802351">
      <w:pPr>
        <w:pStyle w:val="Pagrindinistekstas1"/>
        <w:rPr>
          <w:sz w:val="22"/>
          <w:szCs w:val="22"/>
        </w:rPr>
      </w:pPr>
      <w:r>
        <w:rPr>
          <w:sz w:val="22"/>
          <w:szCs w:val="22"/>
        </w:rPr>
        <w:t xml:space="preserve">25. </w:t>
      </w:r>
      <w:r>
        <w:rPr>
          <w:b/>
          <w:bCs/>
          <w:sz w:val="22"/>
          <w:szCs w:val="22"/>
        </w:rPr>
        <w:t>Processing aids</w:t>
      </w:r>
      <w:r>
        <w:rPr>
          <w:sz w:val="22"/>
          <w:szCs w:val="22"/>
        </w:rPr>
        <w:t xml:space="preserve"> (hereinafter: aids) – as defined in Article 3(2)(b) of Regulation (EC) No 1333/2008 of the European Parliament and of the Council of 16 December 2008 on food additives (OJ L 354, 2008, p. 16).’ </w:t>
      </w:r>
    </w:p>
    <w:p w14:paraId="7555DEB8" w14:textId="70F2A6C4" w:rsidR="00802351" w:rsidRPr="00827694" w:rsidRDefault="00802351" w:rsidP="00802351">
      <w:pPr>
        <w:pStyle w:val="Pagrindinistekstas1"/>
        <w:rPr>
          <w:sz w:val="22"/>
          <w:szCs w:val="22"/>
        </w:rPr>
      </w:pPr>
      <w:bookmarkStart w:id="10" w:name="_Hlk24363284"/>
      <w:bookmarkStart w:id="11" w:name="_Hlk23943735"/>
      <w:r>
        <w:rPr>
          <w:sz w:val="22"/>
          <w:szCs w:val="22"/>
        </w:rPr>
        <w:t xml:space="preserve">25.1. Carbon dioxide used for additional carbonation of beer and beer cocktails must meet the safety and quality requirements provided in the Annex, as well as the specifications established for carbon dioxide by Commission Regulation (EU) No 231/2012 of 9 March 2012 laying down specifications for food additives listed in Annexes II and III to Regulation (EC) No 1333/2008 of the European Parliament and of the Council (OJ L 83, 2012, p. 1), as last amended by Commission Regulation (EU) No 2018/1481 of 4 October 2018 (OJ L 251, 2018, p. 13). </w:t>
      </w:r>
      <w:bookmarkEnd w:id="10"/>
      <w:bookmarkEnd w:id="11"/>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szCs w:val="22"/>
        </w:rPr>
        <w:t>CHAPTER IV</w:t>
      </w:r>
    </w:p>
    <w:p w14:paraId="5446498F" w14:textId="77777777" w:rsidR="00802351" w:rsidRPr="00827694" w:rsidRDefault="00802351" w:rsidP="00827694">
      <w:pPr>
        <w:pStyle w:val="CentrBold"/>
        <w:keepNext/>
        <w:rPr>
          <w:sz w:val="22"/>
          <w:szCs w:val="22"/>
        </w:rPr>
      </w:pPr>
      <w:r>
        <w:rPr>
          <w:sz w:val="22"/>
          <w:szCs w:val="22"/>
        </w:rPr>
        <w:t>PRODUCTION TECHNIQUES AND PROCESSES</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szCs w:val="22"/>
        </w:rPr>
        <w:t>26. Beer and beer cocktails shall be produced in observance of the provisions of this Regulation, and of the technical instructions and recipes approved within the company, as well as in observance of the requirements of legal instruments regulating the handling of food. The following processes shall be applicable in the production and handling of beer, as defined in item 7 of this Regulation, and beer cocktails:</w:t>
      </w:r>
    </w:p>
    <w:p w14:paraId="42E76349" w14:textId="77777777" w:rsidR="00802351" w:rsidRPr="00827694" w:rsidRDefault="00802351" w:rsidP="00802351">
      <w:pPr>
        <w:pStyle w:val="Pagrindinistekstas1"/>
        <w:rPr>
          <w:sz w:val="22"/>
          <w:szCs w:val="22"/>
        </w:rPr>
      </w:pPr>
      <w:r>
        <w:rPr>
          <w:sz w:val="22"/>
          <w:szCs w:val="22"/>
        </w:rPr>
        <w:t>26.1. receipt, acceptance and storage of ingredients and substances;</w:t>
      </w:r>
    </w:p>
    <w:p w14:paraId="41D8BEA9" w14:textId="77777777" w:rsidR="00802351" w:rsidRPr="00827694" w:rsidRDefault="00802351" w:rsidP="00802351">
      <w:pPr>
        <w:pStyle w:val="Pagrindinistekstas1"/>
        <w:rPr>
          <w:sz w:val="22"/>
          <w:szCs w:val="22"/>
        </w:rPr>
      </w:pPr>
      <w:bookmarkStart w:id="12" w:name="_Hlk24101085"/>
      <w:r>
        <w:rPr>
          <w:sz w:val="22"/>
          <w:szCs w:val="22"/>
        </w:rPr>
        <w:t>26.2. milling or other processing of malt and grain ingredients;</w:t>
      </w:r>
    </w:p>
    <w:bookmarkEnd w:id="12"/>
    <w:p w14:paraId="33173CC0" w14:textId="77777777" w:rsidR="00802351" w:rsidRPr="00827694" w:rsidRDefault="00802351" w:rsidP="00802351">
      <w:pPr>
        <w:pStyle w:val="Pagrindinistekstas1"/>
        <w:rPr>
          <w:sz w:val="22"/>
          <w:szCs w:val="22"/>
        </w:rPr>
      </w:pPr>
      <w:r>
        <w:rPr>
          <w:sz w:val="22"/>
          <w:szCs w:val="22"/>
        </w:rPr>
        <w:t>26.3. preparation of water;</w:t>
      </w:r>
    </w:p>
    <w:p w14:paraId="1D82660C" w14:textId="77777777" w:rsidR="00802351" w:rsidRPr="00811C30" w:rsidRDefault="00802351" w:rsidP="00827694">
      <w:pPr>
        <w:pStyle w:val="Pagrindinistekstas1"/>
        <w:keepNext/>
        <w:rPr>
          <w:sz w:val="22"/>
          <w:szCs w:val="22"/>
        </w:rPr>
      </w:pPr>
      <w:r>
        <w:rPr>
          <w:sz w:val="22"/>
          <w:szCs w:val="22"/>
        </w:rPr>
        <w:t>26.4. preparation of mash by mixing milled malt, or malt and ingredients indicated in sub-item 24.1 of this Regulation (ingredients indicated in sub-item 20.4 of this Regulation may also be used), with water by way of settling or boiling, and then performing hydrolysis of mash proteins and starches, and:</w:t>
      </w:r>
    </w:p>
    <w:p w14:paraId="2E919B19" w14:textId="77777777" w:rsidR="00802351" w:rsidRPr="00827694" w:rsidRDefault="00802351" w:rsidP="00802351">
      <w:pPr>
        <w:pStyle w:val="Pagrindinistekstas1"/>
        <w:rPr>
          <w:sz w:val="22"/>
          <w:szCs w:val="22"/>
        </w:rPr>
      </w:pPr>
      <w:r>
        <w:rPr>
          <w:sz w:val="22"/>
          <w:szCs w:val="22"/>
        </w:rPr>
        <w:t>26.4.1. with or without the addition of enzymes;</w:t>
      </w:r>
    </w:p>
    <w:p w14:paraId="22F7E587" w14:textId="77777777" w:rsidR="00802351" w:rsidRPr="00827694" w:rsidRDefault="00802351" w:rsidP="00802351">
      <w:pPr>
        <w:pStyle w:val="Pagrindinistekstas1"/>
        <w:rPr>
          <w:sz w:val="22"/>
          <w:szCs w:val="22"/>
        </w:rPr>
      </w:pPr>
      <w:r>
        <w:rPr>
          <w:sz w:val="22"/>
          <w:szCs w:val="22"/>
        </w:rPr>
        <w:t>26.4.2. with or without the addition of lactic acid bacteria (</w:t>
      </w:r>
      <w:r>
        <w:rPr>
          <w:i/>
          <w:sz w:val="22"/>
          <w:szCs w:val="22"/>
        </w:rPr>
        <w:t>Lactobacillus</w:t>
      </w:r>
      <w:r>
        <w:rPr>
          <w:sz w:val="22"/>
          <w:szCs w:val="22"/>
        </w:rPr>
        <w:t>) or other bacteria for the acidification of mash of pure culture;</w:t>
      </w:r>
    </w:p>
    <w:p w14:paraId="1B2D1E8C" w14:textId="77777777" w:rsidR="00802351" w:rsidRPr="00827694" w:rsidRDefault="00802351" w:rsidP="00802351">
      <w:pPr>
        <w:pStyle w:val="Pagrindinistekstas1"/>
        <w:rPr>
          <w:sz w:val="22"/>
          <w:szCs w:val="22"/>
        </w:rPr>
      </w:pPr>
      <w:r>
        <w:rPr>
          <w:sz w:val="22"/>
          <w:szCs w:val="22"/>
        </w:rPr>
        <w:t>26.5. lautering;</w:t>
      </w:r>
    </w:p>
    <w:p w14:paraId="2CF9A4AC" w14:textId="77777777" w:rsidR="00802351" w:rsidRPr="00827694" w:rsidRDefault="00802351" w:rsidP="00827694">
      <w:pPr>
        <w:pStyle w:val="Pagrindinistekstas1"/>
        <w:keepNext/>
        <w:rPr>
          <w:sz w:val="22"/>
          <w:szCs w:val="22"/>
        </w:rPr>
      </w:pPr>
      <w:r>
        <w:rPr>
          <w:sz w:val="22"/>
          <w:szCs w:val="22"/>
        </w:rPr>
        <w:t>26.6. preparation of wort:</w:t>
      </w:r>
    </w:p>
    <w:p w14:paraId="002F1CBA" w14:textId="77777777" w:rsidR="00802351" w:rsidRPr="00827694" w:rsidRDefault="00802351" w:rsidP="00802351">
      <w:pPr>
        <w:pStyle w:val="Pagrindinistekstas1"/>
        <w:rPr>
          <w:sz w:val="22"/>
          <w:szCs w:val="22"/>
        </w:rPr>
      </w:pPr>
      <w:r>
        <w:rPr>
          <w:sz w:val="22"/>
          <w:szCs w:val="22"/>
        </w:rPr>
        <w:t>26.6.1. wort boiling with hop products (the raw materials referred to in sub-item 20.4 of the Regulation may also be used);</w:t>
      </w:r>
    </w:p>
    <w:p w14:paraId="2A6DAE90" w14:textId="77777777" w:rsidR="00802351" w:rsidRPr="00811C30" w:rsidRDefault="00802351" w:rsidP="00802351">
      <w:pPr>
        <w:pStyle w:val="Pagrindinistekstas1"/>
        <w:rPr>
          <w:sz w:val="22"/>
          <w:szCs w:val="22"/>
        </w:rPr>
      </w:pPr>
      <w:r>
        <w:rPr>
          <w:sz w:val="22"/>
          <w:szCs w:val="22"/>
        </w:rPr>
        <w:t>26.6.1.1. wort boiling without hop products (used for applying the technological process in the acidification tank);</w:t>
      </w:r>
    </w:p>
    <w:p w14:paraId="4CCE9D7C" w14:textId="77777777" w:rsidR="00802351" w:rsidRPr="00827694" w:rsidRDefault="00802351" w:rsidP="00802351">
      <w:pPr>
        <w:pStyle w:val="Pagrindinistekstas1"/>
        <w:rPr>
          <w:sz w:val="22"/>
          <w:szCs w:val="22"/>
        </w:rPr>
      </w:pPr>
      <w:r>
        <w:rPr>
          <w:sz w:val="22"/>
          <w:szCs w:val="22"/>
        </w:rPr>
        <w:t>26.6.1.2. wort chilling up to the temperature suitable for a pure culture of lactic acid bacteria (</w:t>
      </w:r>
      <w:r>
        <w:rPr>
          <w:i/>
          <w:sz w:val="22"/>
          <w:szCs w:val="22"/>
        </w:rPr>
        <w:t>Lactobacillus</w:t>
      </w:r>
      <w:r>
        <w:rPr>
          <w:sz w:val="22"/>
          <w:szCs w:val="22"/>
        </w:rPr>
        <w:t>) or other bacteria;</w:t>
      </w:r>
    </w:p>
    <w:p w14:paraId="2D7C77BD" w14:textId="77777777" w:rsidR="00802351" w:rsidRPr="00827694" w:rsidRDefault="00802351" w:rsidP="00802351">
      <w:pPr>
        <w:pStyle w:val="Pagrindinistekstas1"/>
        <w:rPr>
          <w:sz w:val="22"/>
          <w:szCs w:val="22"/>
        </w:rPr>
      </w:pPr>
      <w:r>
        <w:rPr>
          <w:sz w:val="22"/>
          <w:szCs w:val="22"/>
        </w:rPr>
        <w:t>26.6.1.3. acidification of wort by adding pure culture of lactic acid bacteria (</w:t>
      </w:r>
      <w:r>
        <w:rPr>
          <w:i/>
          <w:sz w:val="22"/>
          <w:szCs w:val="22"/>
        </w:rPr>
        <w:t>Lactobacillus</w:t>
      </w:r>
      <w:r>
        <w:rPr>
          <w:sz w:val="22"/>
          <w:szCs w:val="22"/>
        </w:rPr>
        <w:t>) or other bacteria in a mixing tank;</w:t>
      </w:r>
    </w:p>
    <w:p w14:paraId="1B0A5166" w14:textId="77777777" w:rsidR="00802351" w:rsidRPr="00827694" w:rsidRDefault="00802351" w:rsidP="00802351">
      <w:pPr>
        <w:pStyle w:val="Pagrindinistekstas1"/>
        <w:rPr>
          <w:sz w:val="22"/>
          <w:szCs w:val="22"/>
        </w:rPr>
      </w:pPr>
      <w:r>
        <w:rPr>
          <w:sz w:val="22"/>
          <w:szCs w:val="22"/>
        </w:rPr>
        <w:t>26.6.1.4. pasteurisation of acidified wort in a mixing tank;</w:t>
      </w:r>
    </w:p>
    <w:p w14:paraId="75E17152" w14:textId="77777777" w:rsidR="00802351" w:rsidRPr="00827694" w:rsidRDefault="00802351" w:rsidP="00802351">
      <w:pPr>
        <w:pStyle w:val="Pagrindinistekstas1"/>
        <w:rPr>
          <w:sz w:val="22"/>
          <w:szCs w:val="22"/>
        </w:rPr>
      </w:pPr>
      <w:r>
        <w:rPr>
          <w:sz w:val="22"/>
          <w:szCs w:val="22"/>
        </w:rPr>
        <w:t>26.6.1.5. boiling of acidified wort, as referred to in sub-item 26.6.1;</w:t>
      </w:r>
    </w:p>
    <w:p w14:paraId="64C54AA0" w14:textId="77777777" w:rsidR="00802351" w:rsidRPr="00827694" w:rsidRDefault="00802351" w:rsidP="00802351">
      <w:pPr>
        <w:pStyle w:val="Pagrindinistekstas1"/>
        <w:rPr>
          <w:sz w:val="22"/>
          <w:szCs w:val="22"/>
        </w:rPr>
      </w:pPr>
      <w:r>
        <w:rPr>
          <w:sz w:val="22"/>
          <w:szCs w:val="22"/>
        </w:rPr>
        <w:t>26.6.2. clarification of wort by way of sedimentation, separation or whirlpooling;</w:t>
      </w:r>
    </w:p>
    <w:p w14:paraId="7FCCD56E" w14:textId="77777777" w:rsidR="00802351" w:rsidRPr="00827694" w:rsidRDefault="00802351" w:rsidP="00802351">
      <w:pPr>
        <w:pStyle w:val="Pagrindinistekstas1"/>
        <w:rPr>
          <w:sz w:val="22"/>
          <w:szCs w:val="22"/>
        </w:rPr>
      </w:pPr>
      <w:r>
        <w:rPr>
          <w:sz w:val="22"/>
          <w:szCs w:val="22"/>
        </w:rPr>
        <w:lastRenderedPageBreak/>
        <w:t>26.6.3. cooling of wort to fermentation temperature;</w:t>
      </w:r>
    </w:p>
    <w:p w14:paraId="7024E015" w14:textId="77777777" w:rsidR="00802351" w:rsidRPr="00827694" w:rsidRDefault="00802351" w:rsidP="00802351">
      <w:pPr>
        <w:pStyle w:val="Pagrindinistekstas1"/>
        <w:rPr>
          <w:sz w:val="22"/>
          <w:szCs w:val="22"/>
        </w:rPr>
      </w:pPr>
      <w:r>
        <w:rPr>
          <w:sz w:val="22"/>
          <w:szCs w:val="22"/>
        </w:rPr>
        <w:t>26.6.4. aeration of wort;</w:t>
      </w:r>
    </w:p>
    <w:p w14:paraId="51B58109" w14:textId="77777777" w:rsidR="00802351" w:rsidRPr="00827694" w:rsidRDefault="00802351" w:rsidP="00802351">
      <w:pPr>
        <w:pStyle w:val="Pagrindinistekstas1"/>
        <w:rPr>
          <w:sz w:val="22"/>
          <w:szCs w:val="22"/>
        </w:rPr>
      </w:pPr>
      <w:r>
        <w:rPr>
          <w:sz w:val="22"/>
          <w:szCs w:val="22"/>
        </w:rPr>
        <w:t>26.6.5. adding or not adding enzymes to cooled wort;</w:t>
      </w:r>
    </w:p>
    <w:p w14:paraId="3B241667" w14:textId="77777777" w:rsidR="00802351" w:rsidRPr="00827694" w:rsidRDefault="00802351" w:rsidP="00802351">
      <w:pPr>
        <w:pStyle w:val="Pagrindinistekstas1"/>
        <w:rPr>
          <w:sz w:val="22"/>
          <w:szCs w:val="22"/>
        </w:rPr>
      </w:pPr>
      <w:r>
        <w:rPr>
          <w:sz w:val="22"/>
          <w:szCs w:val="22"/>
        </w:rPr>
        <w:t>26.7. preparation and storage of industrial yeast and/or ferment of microorganisms;</w:t>
      </w:r>
    </w:p>
    <w:p w14:paraId="727C48FA" w14:textId="77777777" w:rsidR="00802351" w:rsidRPr="00827694" w:rsidRDefault="00802351" w:rsidP="00802351">
      <w:pPr>
        <w:pStyle w:val="Pagrindinistekstas1"/>
        <w:rPr>
          <w:sz w:val="22"/>
          <w:szCs w:val="22"/>
        </w:rPr>
      </w:pPr>
      <w:r>
        <w:rPr>
          <w:sz w:val="22"/>
          <w:szCs w:val="22"/>
        </w:rPr>
        <w:t>26.8. fermentation of beer wort with barm of yeast and/or barm of microorganisms;</w:t>
      </w:r>
    </w:p>
    <w:p w14:paraId="25089DAD" w14:textId="77777777" w:rsidR="00802351" w:rsidRPr="00827694" w:rsidRDefault="00802351" w:rsidP="00802351">
      <w:pPr>
        <w:pStyle w:val="Pagrindinistekstas1"/>
        <w:rPr>
          <w:sz w:val="22"/>
          <w:szCs w:val="22"/>
        </w:rPr>
      </w:pPr>
      <w:r>
        <w:rPr>
          <w:sz w:val="22"/>
          <w:szCs w:val="22"/>
        </w:rPr>
        <w:t>26.9. separation of barm of yeast or microorganisms from fermented wort;</w:t>
      </w:r>
    </w:p>
    <w:p w14:paraId="5695BD41" w14:textId="77777777" w:rsidR="00802351" w:rsidRPr="00827694" w:rsidRDefault="00802351" w:rsidP="00802351">
      <w:pPr>
        <w:pStyle w:val="Pagrindinistekstas1"/>
        <w:rPr>
          <w:sz w:val="22"/>
          <w:szCs w:val="22"/>
        </w:rPr>
      </w:pPr>
      <w:r>
        <w:rPr>
          <w:sz w:val="22"/>
          <w:szCs w:val="22"/>
        </w:rPr>
        <w:t>26.10. conditioning of new beer (possibly by using the raw materials listed in sub-items 20.4, 22.3.1–22.3.3 and item 25 of the Regulation) by keeping the new beer in vessels that have been hermetically sealed under isobaric conditions, for a set period of time, in order to attain the typical organoleptic properties and other parameters as set, and so as to saturate it with naturally forming carbon dioxide;</w:t>
      </w:r>
    </w:p>
    <w:p w14:paraId="498A446C" w14:textId="77777777" w:rsidR="00802351" w:rsidRPr="00827694" w:rsidRDefault="00802351" w:rsidP="00802351">
      <w:pPr>
        <w:pStyle w:val="Pagrindinistekstas1"/>
        <w:rPr>
          <w:sz w:val="22"/>
          <w:szCs w:val="22"/>
        </w:rPr>
      </w:pPr>
      <w:r>
        <w:rPr>
          <w:sz w:val="22"/>
          <w:szCs w:val="22"/>
        </w:rPr>
        <w:t xml:space="preserve">26.10.1. </w:t>
      </w:r>
      <w:r>
        <w:rPr>
          <w:b/>
          <w:bCs/>
          <w:sz w:val="22"/>
          <w:szCs w:val="22"/>
        </w:rPr>
        <w:t>conditioning of new beer in wooden barrels</w:t>
      </w:r>
      <w:r>
        <w:rPr>
          <w:sz w:val="22"/>
          <w:szCs w:val="22"/>
        </w:rPr>
        <w:t xml:space="preserve"> – by keeping young beer in sealed barrels for a certain period of time, to achieve the characteristic organoleptic properties and other parameters. New wooden barrels or barrels previously used for production of other alcoholic beverages may be used for conditioning. </w:t>
      </w:r>
    </w:p>
    <w:p w14:paraId="586FCCF5" w14:textId="77777777" w:rsidR="00802351" w:rsidRPr="00827694" w:rsidRDefault="00802351" w:rsidP="00827694">
      <w:pPr>
        <w:pStyle w:val="Pagrindinistekstas1"/>
        <w:keepNext/>
        <w:rPr>
          <w:sz w:val="22"/>
          <w:szCs w:val="22"/>
        </w:rPr>
      </w:pPr>
      <w:r>
        <w:rPr>
          <w:sz w:val="22"/>
          <w:szCs w:val="22"/>
        </w:rPr>
        <w:t>26.11. clarification and stabilisation of semi-finished beer:</w:t>
      </w:r>
    </w:p>
    <w:p w14:paraId="5416B828" w14:textId="77777777" w:rsidR="00802351" w:rsidRPr="00827694" w:rsidRDefault="00802351" w:rsidP="00802351">
      <w:pPr>
        <w:pStyle w:val="Pagrindinistekstas1"/>
        <w:rPr>
          <w:sz w:val="22"/>
          <w:szCs w:val="22"/>
        </w:rPr>
      </w:pPr>
      <w:r>
        <w:rPr>
          <w:sz w:val="22"/>
          <w:szCs w:val="22"/>
        </w:rPr>
        <w:t>26.11.1. by cooling the semi-finished product;</w:t>
      </w:r>
    </w:p>
    <w:p w14:paraId="06A3B89E" w14:textId="77777777" w:rsidR="00802351" w:rsidRPr="00827694" w:rsidRDefault="00802351" w:rsidP="00802351">
      <w:pPr>
        <w:pStyle w:val="Pagrindinistekstas1"/>
        <w:rPr>
          <w:sz w:val="22"/>
          <w:szCs w:val="22"/>
        </w:rPr>
      </w:pPr>
      <w:r>
        <w:rPr>
          <w:sz w:val="22"/>
          <w:szCs w:val="22"/>
        </w:rPr>
        <w:t>26.11.2. by using one or more clarifying agents and/or adsorbents;</w:t>
      </w:r>
    </w:p>
    <w:p w14:paraId="51EE2FF5" w14:textId="77777777" w:rsidR="00802351" w:rsidRPr="00827694" w:rsidRDefault="00802351" w:rsidP="00802351">
      <w:pPr>
        <w:pStyle w:val="Pagrindinistekstas1"/>
        <w:rPr>
          <w:sz w:val="22"/>
          <w:szCs w:val="22"/>
        </w:rPr>
      </w:pPr>
      <w:r>
        <w:rPr>
          <w:sz w:val="22"/>
          <w:szCs w:val="22"/>
        </w:rPr>
        <w:t>26.12. processing of semi-finished beer with adsorbents in order to stabilise proteins;</w:t>
      </w:r>
    </w:p>
    <w:p w14:paraId="39B2AA70" w14:textId="77777777" w:rsidR="00802351" w:rsidRPr="00827694" w:rsidRDefault="00802351" w:rsidP="00802351">
      <w:pPr>
        <w:pStyle w:val="Pagrindinistekstas1"/>
        <w:rPr>
          <w:sz w:val="22"/>
          <w:szCs w:val="22"/>
        </w:rPr>
      </w:pPr>
      <w:r>
        <w:rPr>
          <w:sz w:val="22"/>
          <w:szCs w:val="22"/>
        </w:rPr>
        <w:t>26.13. separation and/or filtering of semi-finished beer with or without adding an inert filtering agent;</w:t>
      </w:r>
    </w:p>
    <w:p w14:paraId="16415BC3" w14:textId="77777777" w:rsidR="00802351" w:rsidRPr="00827694" w:rsidRDefault="00802351" w:rsidP="00802351">
      <w:pPr>
        <w:pStyle w:val="Pagrindinistekstas1"/>
        <w:rPr>
          <w:sz w:val="22"/>
          <w:szCs w:val="22"/>
        </w:rPr>
      </w:pPr>
      <w:r>
        <w:rPr>
          <w:sz w:val="22"/>
          <w:szCs w:val="22"/>
        </w:rPr>
        <w:t>26.14. addition of specially prepared water to semi-finished beer;</w:t>
      </w:r>
    </w:p>
    <w:p w14:paraId="646A0FD8" w14:textId="77777777" w:rsidR="00802351" w:rsidRPr="00827694" w:rsidRDefault="00802351" w:rsidP="00802351">
      <w:pPr>
        <w:pStyle w:val="Pagrindinistekstas1"/>
        <w:rPr>
          <w:sz w:val="22"/>
          <w:szCs w:val="22"/>
        </w:rPr>
      </w:pPr>
      <w:r>
        <w:rPr>
          <w:sz w:val="22"/>
          <w:szCs w:val="22"/>
        </w:rPr>
        <w:t>26.15. addition of approved food additives to semi-finished beer;</w:t>
      </w:r>
    </w:p>
    <w:p w14:paraId="53EEC0A9" w14:textId="77777777" w:rsidR="00802351" w:rsidRPr="00827694" w:rsidRDefault="00802351" w:rsidP="00802351">
      <w:pPr>
        <w:pStyle w:val="Pagrindinistekstas1"/>
        <w:rPr>
          <w:sz w:val="22"/>
          <w:szCs w:val="22"/>
        </w:rPr>
      </w:pPr>
      <w:r>
        <w:rPr>
          <w:sz w:val="22"/>
          <w:szCs w:val="22"/>
        </w:rPr>
        <w:t>26.16. addition of flavourings and sugar syrups to semi-finished flavoured beer;</w:t>
      </w:r>
    </w:p>
    <w:p w14:paraId="09620284" w14:textId="77777777" w:rsidR="00802351" w:rsidRPr="00827694" w:rsidRDefault="00802351" w:rsidP="00802351">
      <w:pPr>
        <w:pStyle w:val="Pagrindinistekstas1"/>
        <w:rPr>
          <w:sz w:val="22"/>
          <w:szCs w:val="22"/>
        </w:rPr>
      </w:pPr>
      <w:r>
        <w:rPr>
          <w:sz w:val="22"/>
          <w:szCs w:val="22"/>
        </w:rPr>
        <w:t xml:space="preserve">26.16.1. addition of fruit and/or plant extracts or infusions to special technology beer and wheat beer. </w:t>
      </w:r>
    </w:p>
    <w:p w14:paraId="100743BE" w14:textId="77777777" w:rsidR="00802351" w:rsidRPr="00827694" w:rsidRDefault="00802351" w:rsidP="00802351">
      <w:pPr>
        <w:pStyle w:val="Pagrindinistekstas1"/>
        <w:rPr>
          <w:sz w:val="22"/>
          <w:szCs w:val="22"/>
        </w:rPr>
      </w:pPr>
      <w:r>
        <w:rPr>
          <w:sz w:val="22"/>
          <w:szCs w:val="22"/>
        </w:rPr>
        <w:t>26.17. other processes for processing ingredients indicated in sub-item 20.4 of this Regulation, which are used only in the production of special technology beer and wheat beer;</w:t>
      </w:r>
    </w:p>
    <w:p w14:paraId="01BE95F0" w14:textId="77777777" w:rsidR="00802351" w:rsidRPr="00827694" w:rsidRDefault="00802351" w:rsidP="00802351">
      <w:pPr>
        <w:pStyle w:val="Pagrindinistekstas1"/>
        <w:rPr>
          <w:sz w:val="22"/>
          <w:szCs w:val="22"/>
        </w:rPr>
      </w:pPr>
      <w:r>
        <w:rPr>
          <w:sz w:val="22"/>
          <w:szCs w:val="22"/>
        </w:rPr>
        <w:t>26.18. reduction or removal of ethyl alcohol content using membrane, thermal or other permitted methods (only for low-alcohol and non-alcoholic beer);</w:t>
      </w:r>
    </w:p>
    <w:p w14:paraId="078AB75D" w14:textId="77777777" w:rsidR="00802351" w:rsidRPr="00827694" w:rsidRDefault="00802351" w:rsidP="00802351">
      <w:pPr>
        <w:pStyle w:val="Pagrindinistekstas1"/>
        <w:rPr>
          <w:sz w:val="22"/>
          <w:szCs w:val="22"/>
        </w:rPr>
      </w:pPr>
      <w:r>
        <w:rPr>
          <w:sz w:val="22"/>
          <w:szCs w:val="22"/>
        </w:rPr>
        <w:t>26.19. reduction of ethyl alcohol content by interrupting or stopping the fermentation process in permitted ways (only for low-alcohol and non-alcoholic beer);</w:t>
      </w:r>
    </w:p>
    <w:p w14:paraId="6FA90D7A" w14:textId="77777777" w:rsidR="00802351" w:rsidRPr="00827694" w:rsidRDefault="00802351" w:rsidP="00802351">
      <w:pPr>
        <w:pStyle w:val="Pagrindinistekstas1"/>
        <w:rPr>
          <w:sz w:val="22"/>
          <w:szCs w:val="22"/>
        </w:rPr>
      </w:pPr>
      <w:r>
        <w:rPr>
          <w:sz w:val="22"/>
          <w:szCs w:val="22"/>
        </w:rPr>
        <w:t>26.20. filling of the space above semi-finished beer with carbon dioxide or inert gas (argon, nitrogen) or a mixture of gases that protects it from contact with atmospheric oxygen;</w:t>
      </w:r>
    </w:p>
    <w:p w14:paraId="4376F5F9" w14:textId="2EFAA128" w:rsidR="00802351" w:rsidRPr="00827694" w:rsidRDefault="00802351" w:rsidP="00802351">
      <w:pPr>
        <w:pStyle w:val="Pagrindinistekstas1"/>
        <w:rPr>
          <w:sz w:val="22"/>
          <w:szCs w:val="22"/>
        </w:rPr>
      </w:pPr>
      <w:r>
        <w:rPr>
          <w:sz w:val="22"/>
          <w:szCs w:val="22"/>
        </w:rPr>
        <w:t>26.21. carbonation of semi-finished beer by additionally saturating it with carbon dioxide;</w:t>
      </w:r>
    </w:p>
    <w:p w14:paraId="45C73B55" w14:textId="77777777" w:rsidR="00802351" w:rsidRPr="00827694" w:rsidRDefault="00802351" w:rsidP="00802351">
      <w:pPr>
        <w:pStyle w:val="Pagrindinistekstas1"/>
        <w:rPr>
          <w:sz w:val="22"/>
          <w:szCs w:val="22"/>
        </w:rPr>
      </w:pPr>
      <w:r>
        <w:rPr>
          <w:sz w:val="22"/>
          <w:szCs w:val="22"/>
        </w:rPr>
        <w:t>26.22. mixing of semi-finished beer with fruit juices or their concentrates, flavourings, aromatic herb and peel extracts, and other components (only for beer cocktails);</w:t>
      </w:r>
    </w:p>
    <w:p w14:paraId="073BF89C" w14:textId="77777777" w:rsidR="00802351" w:rsidRPr="00827694" w:rsidRDefault="00802351" w:rsidP="00802351">
      <w:pPr>
        <w:pStyle w:val="Pagrindinistekstas1"/>
        <w:rPr>
          <w:sz w:val="22"/>
          <w:szCs w:val="22"/>
        </w:rPr>
      </w:pPr>
      <w:r>
        <w:rPr>
          <w:sz w:val="22"/>
          <w:szCs w:val="22"/>
        </w:rPr>
        <w:t>26.23. pasteurisation of beer or special (sterile) filtration for increasing biological stability;</w:t>
      </w:r>
    </w:p>
    <w:p w14:paraId="22BD2C26" w14:textId="77777777" w:rsidR="00802351" w:rsidRPr="00827694" w:rsidRDefault="00802351" w:rsidP="00802351">
      <w:pPr>
        <w:pStyle w:val="Pagrindinistekstas1"/>
        <w:rPr>
          <w:sz w:val="22"/>
          <w:szCs w:val="22"/>
        </w:rPr>
      </w:pPr>
      <w:r>
        <w:rPr>
          <w:sz w:val="22"/>
          <w:szCs w:val="22"/>
        </w:rPr>
        <w:t>26.24. mixing, prior to or after filtration, of semi-finished beers of different names that fall within the same category;</w:t>
      </w:r>
    </w:p>
    <w:p w14:paraId="4E537F7A" w14:textId="77777777" w:rsidR="00802351" w:rsidRPr="00827694" w:rsidRDefault="00802351" w:rsidP="00802351">
      <w:pPr>
        <w:pStyle w:val="Pagrindinistekstas1"/>
        <w:rPr>
          <w:sz w:val="22"/>
          <w:szCs w:val="22"/>
        </w:rPr>
      </w:pPr>
      <w:r>
        <w:rPr>
          <w:sz w:val="22"/>
          <w:szCs w:val="22"/>
        </w:rPr>
        <w:t>26.25. filling into commercial packaging under isobaric conditions where carbon dioxide or inert gasses are used to create pressure, and hermetic sealing of the packaging.</w:t>
      </w:r>
    </w:p>
    <w:p w14:paraId="744E44B5" w14:textId="77777777" w:rsidR="00802351" w:rsidRPr="00827694" w:rsidRDefault="00802351" w:rsidP="00802351">
      <w:pPr>
        <w:pStyle w:val="Pagrindinistekstas1"/>
        <w:rPr>
          <w:sz w:val="22"/>
          <w:szCs w:val="22"/>
        </w:rPr>
      </w:pPr>
      <w:r>
        <w:rPr>
          <w:sz w:val="22"/>
          <w:szCs w:val="22"/>
        </w:rPr>
        <w:t>26.26. labelling of, and adding design to, packaged beverages;</w:t>
      </w:r>
    </w:p>
    <w:p w14:paraId="79AEC857" w14:textId="4495529E" w:rsidR="00802351" w:rsidRPr="00827694" w:rsidRDefault="00802351" w:rsidP="00802351">
      <w:pPr>
        <w:pStyle w:val="Pagrindinistekstas1"/>
        <w:rPr>
          <w:sz w:val="22"/>
          <w:szCs w:val="22"/>
        </w:rPr>
      </w:pPr>
      <w:r>
        <w:rPr>
          <w:sz w:val="22"/>
          <w:szCs w:val="22"/>
        </w:rPr>
        <w:t xml:space="preserve">26.26.1. </w:t>
      </w:r>
      <w:r>
        <w:rPr>
          <w:b/>
          <w:bCs/>
          <w:sz w:val="22"/>
          <w:szCs w:val="22"/>
        </w:rPr>
        <w:t>bottle beer conditioning</w:t>
      </w:r>
      <w:r>
        <w:rPr>
          <w:sz w:val="22"/>
          <w:szCs w:val="22"/>
        </w:rPr>
        <w:t xml:space="preserve"> – by keeping the bottled beer in glass containers for a certain period of time to achieve the particular organoleptic characteristic and other prescribed parameters. </w:t>
      </w:r>
    </w:p>
    <w:p w14:paraId="4148A3B9" w14:textId="77777777" w:rsidR="00802351" w:rsidRPr="00811C30" w:rsidRDefault="00802351" w:rsidP="00802351">
      <w:pPr>
        <w:pStyle w:val="Pagrindinistekstas1"/>
        <w:rPr>
          <w:sz w:val="22"/>
          <w:szCs w:val="22"/>
        </w:rPr>
      </w:pPr>
      <w:r>
        <w:rPr>
          <w:sz w:val="22"/>
          <w:szCs w:val="22"/>
        </w:rPr>
        <w:t>26.27. storage until sale;</w:t>
      </w:r>
    </w:p>
    <w:p w14:paraId="1ABDBC43" w14:textId="77777777" w:rsidR="00802351" w:rsidRPr="00811C30" w:rsidRDefault="00802351" w:rsidP="00802351">
      <w:pPr>
        <w:pStyle w:val="Pagrindinistekstas1"/>
        <w:rPr>
          <w:sz w:val="22"/>
          <w:szCs w:val="22"/>
        </w:rPr>
      </w:pPr>
      <w:r>
        <w:rPr>
          <w:sz w:val="22"/>
          <w:szCs w:val="22"/>
        </w:rPr>
        <w:t>26.28. transportation.</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szCs w:val="22"/>
        </w:rPr>
        <w:t>CHAPTER V</w:t>
      </w:r>
    </w:p>
    <w:p w14:paraId="5AC5E899" w14:textId="77777777" w:rsidR="00802351" w:rsidRPr="00827694" w:rsidRDefault="00802351" w:rsidP="00827694">
      <w:pPr>
        <w:pStyle w:val="CentrBold"/>
        <w:keepNext/>
        <w:rPr>
          <w:sz w:val="22"/>
          <w:szCs w:val="22"/>
        </w:rPr>
      </w:pPr>
      <w:r>
        <w:rPr>
          <w:sz w:val="22"/>
          <w:szCs w:val="22"/>
        </w:rPr>
        <w:t>V. REQUIREMENTS FOR PRODUCTION TECHNOLOGY AND PROCESSES</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szCs w:val="22"/>
        </w:rPr>
        <w:t xml:space="preserve">27. Every company must have beer and beer cocktail production and handling instructions that have been approved by the head of the company or by its authorised person. </w:t>
      </w:r>
    </w:p>
    <w:p w14:paraId="1123B747" w14:textId="77777777" w:rsidR="00802351" w:rsidRPr="00827694" w:rsidRDefault="00802351" w:rsidP="00802351">
      <w:pPr>
        <w:pStyle w:val="Pagrindinistekstas1"/>
        <w:rPr>
          <w:sz w:val="22"/>
          <w:szCs w:val="22"/>
        </w:rPr>
      </w:pPr>
      <w:r>
        <w:rPr>
          <w:sz w:val="22"/>
          <w:szCs w:val="22"/>
        </w:rPr>
        <w:t>The parameters of each beer and beer cocktail production and handling process, the equipment used, and the control and management processes shall be determined by the company, having taken into consideration the kinds of beer and beer cocktails it produces, the quantity being produced, and other specifics. However, all production and handling processes must be carried out in a way that guarantees non-harmfulness of the product to the health of consumers and compliance of the ingredients and substances used, as well as of the finished beer and beer cocktails, with the provisions of this Regulation and with those of other legal acts in operation, and regulatory documents in application, in the Republic of Lithuania.</w:t>
      </w:r>
    </w:p>
    <w:p w14:paraId="223AE1C8" w14:textId="77777777" w:rsidR="00802351" w:rsidRPr="00827694" w:rsidRDefault="00802351" w:rsidP="00802351">
      <w:pPr>
        <w:pStyle w:val="Pagrindinistekstas1"/>
        <w:rPr>
          <w:sz w:val="22"/>
          <w:szCs w:val="22"/>
        </w:rPr>
      </w:pPr>
      <w:r>
        <w:rPr>
          <w:sz w:val="22"/>
          <w:szCs w:val="22"/>
        </w:rPr>
        <w:t xml:space="preserve">In accordance with the approved technology and handling instructions, the responsible persons of the company shall make records in the registry books and/or other established forms on the receipt and issue of </w:t>
      </w:r>
      <w:r>
        <w:rPr>
          <w:sz w:val="22"/>
          <w:szCs w:val="22"/>
        </w:rPr>
        <w:lastRenderedPageBreak/>
        <w:t>raw materials and substances, and the course of beer brewing and handling processes: by indicating process parameters; quantities of raw materials, substances and semi-finished products used in the manufacture of beer and the output product; other relevant data.</w:t>
      </w:r>
    </w:p>
    <w:p w14:paraId="47F477F8" w14:textId="77777777" w:rsidR="00802351" w:rsidRPr="00827694" w:rsidRDefault="00802351" w:rsidP="00827694">
      <w:pPr>
        <w:pStyle w:val="Pagrindinistekstas1"/>
        <w:keepNext/>
        <w:rPr>
          <w:sz w:val="22"/>
          <w:szCs w:val="22"/>
        </w:rPr>
      </w:pPr>
      <w:r>
        <w:rPr>
          <w:sz w:val="22"/>
          <w:szCs w:val="22"/>
        </w:rPr>
        <w:t xml:space="preserve">28. Variations in the use of ingredients and food additives in different categories of beer: </w:t>
      </w:r>
    </w:p>
    <w:p w14:paraId="08AB356C" w14:textId="77777777" w:rsidR="00802351" w:rsidRPr="00827694" w:rsidRDefault="00802351" w:rsidP="00802351">
      <w:pPr>
        <w:pStyle w:val="Pagrindinistekstas1"/>
        <w:rPr>
          <w:sz w:val="22"/>
          <w:szCs w:val="22"/>
        </w:rPr>
      </w:pPr>
      <w:r>
        <w:rPr>
          <w:sz w:val="22"/>
          <w:szCs w:val="22"/>
        </w:rPr>
        <w:t>28.1. when producing beer defined in sub-item 7.1 of this Regulation, malt must make up no less than 70 % of the total quantity of dry materials. It is permitted to use no more than 30 % of adjuncts, of which no more than 20 % of the total quantity of dry matter may be sugar adjuncts indicated in sub-item 24.2 of this Regulation;</w:t>
      </w:r>
    </w:p>
    <w:p w14:paraId="2B2D18EC" w14:textId="77777777" w:rsidR="00802351" w:rsidRPr="00827694" w:rsidRDefault="00802351" w:rsidP="00802351">
      <w:pPr>
        <w:pStyle w:val="Pagrindinistekstas1"/>
        <w:rPr>
          <w:sz w:val="22"/>
          <w:szCs w:val="22"/>
        </w:rPr>
      </w:pPr>
      <w:r>
        <w:rPr>
          <w:sz w:val="22"/>
          <w:szCs w:val="22"/>
        </w:rPr>
        <w:t xml:space="preserve">28.2. when producing beer defined in sub-item 7.2 of this Regulation, malt must make up no less than 60 % of the total quantity of dry materials. Use of yeast types and ferment of microorganisms, as well as non-traditional ingredients of agricultural origin, and of spice and/or aromatic herb and peel extracts (sub-item 20.4 of this Regulation), and maturing beer in wooden barrels (sub-item 26.10.1 of the Regulation) is permitted only in the production of this type of beer, and only in quantities that will not change the essential properties of beer; </w:t>
      </w:r>
    </w:p>
    <w:p w14:paraId="7C21E169" w14:textId="77777777" w:rsidR="00802351" w:rsidRPr="00827694" w:rsidRDefault="00802351" w:rsidP="00802351">
      <w:pPr>
        <w:pStyle w:val="Pagrindinistekstas1"/>
        <w:rPr>
          <w:sz w:val="22"/>
          <w:szCs w:val="22"/>
        </w:rPr>
      </w:pPr>
      <w:r>
        <w:rPr>
          <w:sz w:val="22"/>
          <w:szCs w:val="22"/>
        </w:rPr>
        <w:t>28.3. when producing beer defined in sub-item 7.3 of this Regulation, malted wheat must make up no less than 40 % of the total quantity of malt ingredients.</w:t>
      </w:r>
    </w:p>
    <w:p w14:paraId="3AD16484" w14:textId="77777777" w:rsidR="00802351" w:rsidRPr="00827694" w:rsidRDefault="00802351" w:rsidP="00802351">
      <w:pPr>
        <w:pStyle w:val="Pagrindinistekstas1"/>
        <w:rPr>
          <w:sz w:val="22"/>
          <w:szCs w:val="22"/>
        </w:rPr>
      </w:pPr>
      <w:r>
        <w:rPr>
          <w:sz w:val="22"/>
          <w:szCs w:val="22"/>
        </w:rPr>
        <w:t>28.4. when producing beer defined in sub-item 7.4 of this Regulation, no more than 3.4 % of sugar syrup and/or honey, natural flavourings, and flavouring preparations may be added to the semi-finished product, and only in quantities that will not change the essential properties of beer. Alcohol added with flavourings may increase the strength of the beer by no more than 0.04 % by volume;</w:t>
      </w:r>
    </w:p>
    <w:p w14:paraId="0E0A0109" w14:textId="77777777" w:rsidR="00802351" w:rsidRPr="00827694" w:rsidRDefault="00802351" w:rsidP="00802351">
      <w:pPr>
        <w:pStyle w:val="Pagrindinistekstas1"/>
        <w:rPr>
          <w:sz w:val="22"/>
          <w:szCs w:val="22"/>
        </w:rPr>
      </w:pPr>
      <w:r>
        <w:rPr>
          <w:sz w:val="22"/>
          <w:szCs w:val="22"/>
        </w:rPr>
        <w:t>28.5. when producing country beer defined in sub-item 7.5 of this Regulation, it is permitted to add grain starch syrups made by way of fermenting and/or sugar adjuncts amounting to no more than 10 % of the total quantity of malt. Food additives may not be used;</w:t>
      </w:r>
    </w:p>
    <w:p w14:paraId="30D66B05" w14:textId="77777777" w:rsidR="00802351" w:rsidRPr="00827694" w:rsidRDefault="00802351" w:rsidP="00802351">
      <w:pPr>
        <w:pStyle w:val="Pagrindinistekstas1"/>
        <w:rPr>
          <w:sz w:val="22"/>
          <w:szCs w:val="22"/>
        </w:rPr>
      </w:pPr>
      <w:r>
        <w:rPr>
          <w:sz w:val="22"/>
          <w:szCs w:val="22"/>
        </w:rPr>
        <w:t>28.6. flavourings (except ingredients indicated in sub-item 22.3.9) may be added only to flavoured beer. Only natural flavouring substances and flavouring preparations referred to in Article 3(2)(c) of Regulation (EC) No 1334/2008 are allowed;</w:t>
      </w:r>
    </w:p>
    <w:p w14:paraId="2CD473DD" w14:textId="77777777" w:rsidR="00802351" w:rsidRPr="00827694" w:rsidRDefault="00802351" w:rsidP="00802351">
      <w:pPr>
        <w:pStyle w:val="Pagrindinistekstas1"/>
        <w:rPr>
          <w:sz w:val="22"/>
          <w:szCs w:val="22"/>
        </w:rPr>
      </w:pPr>
      <w:r>
        <w:rPr>
          <w:sz w:val="22"/>
          <w:szCs w:val="22"/>
        </w:rPr>
        <w:t>28.7. when producing beer cocktails, ingredients listed in item 8 may be added, but only in such quantities that the flavour of hops and malt can still be tasted in the drink;</w:t>
      </w:r>
    </w:p>
    <w:p w14:paraId="6D6D9EFA" w14:textId="77777777" w:rsidR="00802351" w:rsidRPr="00827694" w:rsidRDefault="00802351" w:rsidP="00802351">
      <w:pPr>
        <w:pStyle w:val="Pagrindinistekstas1"/>
        <w:rPr>
          <w:sz w:val="22"/>
          <w:szCs w:val="22"/>
        </w:rPr>
      </w:pPr>
      <w:r>
        <w:rPr>
          <w:sz w:val="22"/>
          <w:szCs w:val="22"/>
        </w:rPr>
        <w:t xml:space="preserve">28.8. when producing beer and beer cocktails, no other alcohol or alcoholic beverages of any kind may be added. </w:t>
      </w:r>
    </w:p>
    <w:p w14:paraId="2178D7C8" w14:textId="77777777" w:rsidR="00802351" w:rsidRPr="00827694" w:rsidRDefault="00802351" w:rsidP="00802351">
      <w:pPr>
        <w:pStyle w:val="Pagrindinistekstas1"/>
        <w:rPr>
          <w:sz w:val="22"/>
          <w:szCs w:val="22"/>
        </w:rPr>
      </w:pPr>
      <w:r>
        <w:rPr>
          <w:sz w:val="22"/>
          <w:szCs w:val="22"/>
        </w:rPr>
        <w:t xml:space="preserve">28.9. when producing beer conditioned in wooden barrels (sub-item 26.10.1 of the Regulation), previously used for conditioning of other alcoholic beverages, a natural increase in the alcohol content of beer is allowed. Barrels may not contain the residue of other alcoholic beverages when filling them with beer. </w:t>
      </w:r>
    </w:p>
    <w:p w14:paraId="33FAC9FB" w14:textId="77777777" w:rsidR="00802351" w:rsidRPr="00827694" w:rsidRDefault="00802351" w:rsidP="00802351">
      <w:pPr>
        <w:pStyle w:val="Pagrindinistekstas1"/>
        <w:rPr>
          <w:b/>
          <w:bCs/>
          <w:sz w:val="22"/>
          <w:szCs w:val="22"/>
        </w:rPr>
      </w:pPr>
      <w:bookmarkStart w:id="13" w:name="_Hlk24101951"/>
      <w:r>
        <w:rPr>
          <w:sz w:val="22"/>
          <w:szCs w:val="22"/>
        </w:rPr>
        <w:t xml:space="preserve">29. It is permitted to use malt extracts and wort concentrates to colour beer wort and semi-finished beer. </w:t>
      </w:r>
    </w:p>
    <w:bookmarkEnd w:id="13"/>
    <w:p w14:paraId="3723701C" w14:textId="77777777" w:rsidR="00802351" w:rsidRPr="00827694" w:rsidRDefault="00802351" w:rsidP="00827694">
      <w:pPr>
        <w:pStyle w:val="Pagrindinistekstas1"/>
        <w:keepNext/>
        <w:rPr>
          <w:sz w:val="22"/>
          <w:szCs w:val="22"/>
        </w:rPr>
      </w:pPr>
      <w:r>
        <w:rPr>
          <w:sz w:val="22"/>
          <w:szCs w:val="22"/>
        </w:rPr>
        <w:t>30. Hop pellets, hop powder, other ground hop products and hop extracts may be used in the production of beer if they meet the following requirements:</w:t>
      </w:r>
    </w:p>
    <w:p w14:paraId="6590B86A" w14:textId="77777777" w:rsidR="00802351" w:rsidRPr="00827694" w:rsidRDefault="00802351" w:rsidP="00802351">
      <w:pPr>
        <w:pStyle w:val="Pagrindinistekstas1"/>
        <w:rPr>
          <w:sz w:val="22"/>
          <w:szCs w:val="22"/>
        </w:rPr>
      </w:pPr>
      <w:r>
        <w:rPr>
          <w:sz w:val="22"/>
          <w:szCs w:val="22"/>
        </w:rPr>
        <w:t>30.1. hop pellets, hop powder, other ground hop products and hop extracts are made from hops only;</w:t>
      </w:r>
    </w:p>
    <w:p w14:paraId="7BFF96F7" w14:textId="77777777" w:rsidR="00802351" w:rsidRPr="00827694" w:rsidRDefault="00802351" w:rsidP="00802351">
      <w:pPr>
        <w:pStyle w:val="Pagrindinistekstas1"/>
        <w:rPr>
          <w:sz w:val="22"/>
          <w:szCs w:val="22"/>
        </w:rPr>
      </w:pPr>
      <w:r>
        <w:rPr>
          <w:sz w:val="22"/>
          <w:szCs w:val="22"/>
        </w:rPr>
        <w:t>30.2. hop extracts give the wort the same gustatory, olfactory and bitterness components as hops; they are added to the wort only prior to, or during, the boiling.</w:t>
      </w:r>
    </w:p>
    <w:p w14:paraId="174F877B" w14:textId="77777777" w:rsidR="00802351" w:rsidRPr="00827694" w:rsidRDefault="00802351" w:rsidP="00802351">
      <w:pPr>
        <w:pStyle w:val="Pagrindinistekstas1"/>
        <w:rPr>
          <w:sz w:val="22"/>
          <w:szCs w:val="22"/>
        </w:rPr>
      </w:pPr>
      <w:r>
        <w:rPr>
          <w:sz w:val="22"/>
          <w:szCs w:val="22"/>
        </w:rPr>
        <w:t>31. Isomerised hop products (sub-item 22.3.8 of this Regulation) and/or hop essential oil (sub-item 22.3.7 of this Regulation) and/or natural hop flavourings (sub-item 22.3.9 of this Regulation) may be added to semi-finished beer.</w:t>
      </w:r>
    </w:p>
    <w:p w14:paraId="610D3600" w14:textId="77777777" w:rsidR="00802351" w:rsidRPr="00827694" w:rsidRDefault="00802351" w:rsidP="00802351">
      <w:pPr>
        <w:pStyle w:val="Pagrindinistekstas1"/>
        <w:rPr>
          <w:sz w:val="22"/>
          <w:szCs w:val="22"/>
        </w:rPr>
      </w:pPr>
      <w:r>
        <w:rPr>
          <w:sz w:val="22"/>
          <w:szCs w:val="22"/>
        </w:rPr>
        <w:t>32. If enzyme preparations are used during fermenting or maturing, the enzymes must be inactivated by processing the semi-finished beer in a permitted way (e.g. thermally).</w:t>
      </w:r>
    </w:p>
    <w:p w14:paraId="52DD804E" w14:textId="77777777" w:rsidR="00802351" w:rsidRPr="00827694" w:rsidRDefault="00802351" w:rsidP="00802351">
      <w:pPr>
        <w:pStyle w:val="Pagrindinistekstas1"/>
        <w:rPr>
          <w:sz w:val="22"/>
          <w:szCs w:val="22"/>
        </w:rPr>
      </w:pPr>
      <w:r>
        <w:rPr>
          <w:sz w:val="22"/>
          <w:szCs w:val="22"/>
        </w:rPr>
        <w:t>33. When preparing water or adjusting wort pH, it is permitted to use the needed quantity, indicated in the technical instructions, of lactic acid, calcium sulphate and/or calcium chloride.</w:t>
      </w:r>
    </w:p>
    <w:p w14:paraId="1690162B" w14:textId="77777777" w:rsidR="00802351" w:rsidRPr="00827694" w:rsidRDefault="00802351" w:rsidP="00802351">
      <w:pPr>
        <w:pStyle w:val="Pagrindinistekstas1"/>
        <w:rPr>
          <w:sz w:val="22"/>
          <w:szCs w:val="22"/>
        </w:rPr>
      </w:pPr>
      <w:r>
        <w:rPr>
          <w:sz w:val="22"/>
          <w:szCs w:val="22"/>
        </w:rPr>
        <w:t>34. It is permitted to add malt extracts and grain starch syrups made by way of fermenting, as well as sugar adjuncts indicated in sub-item 24.2 of this Regulation (ingredients indicated in sub-item 20.4 of this Regulation may also be used) to the wort. Wort may be processed with food enzymes and food enzyme preparations, as well as clarifying agents, with the exception of country beer.</w:t>
      </w:r>
    </w:p>
    <w:p w14:paraId="30AF1D54" w14:textId="77777777" w:rsidR="00802351" w:rsidRPr="00827694" w:rsidRDefault="00802351" w:rsidP="00802351">
      <w:pPr>
        <w:pStyle w:val="Pagrindinistekstas1"/>
        <w:rPr>
          <w:sz w:val="22"/>
          <w:szCs w:val="22"/>
        </w:rPr>
      </w:pPr>
      <w:r>
        <w:rPr>
          <w:sz w:val="22"/>
          <w:szCs w:val="22"/>
        </w:rPr>
        <w:t>35. It is permitted to add no more than 20 mg/hl of zinc salts (expressed as a quantity of zinc ions) to wort in order to stimulate fermentation of yeast.</w:t>
      </w:r>
    </w:p>
    <w:p w14:paraId="4904F1B6" w14:textId="77777777" w:rsidR="00802351" w:rsidRPr="00827694" w:rsidRDefault="00802351" w:rsidP="00802351">
      <w:pPr>
        <w:pStyle w:val="Pagrindinistekstas1"/>
        <w:rPr>
          <w:sz w:val="22"/>
          <w:szCs w:val="22"/>
        </w:rPr>
      </w:pPr>
      <w:r>
        <w:rPr>
          <w:sz w:val="22"/>
          <w:szCs w:val="22"/>
        </w:rPr>
        <w:t>36. It is permitted to aerate wort only with filtered air or oxygen (E 948).</w:t>
      </w:r>
    </w:p>
    <w:p w14:paraId="5DB9B6EC" w14:textId="77777777" w:rsidR="00802351" w:rsidRPr="00827694" w:rsidRDefault="00802351" w:rsidP="00802351">
      <w:pPr>
        <w:pStyle w:val="Pagrindinistekstas1"/>
        <w:rPr>
          <w:sz w:val="22"/>
          <w:szCs w:val="22"/>
        </w:rPr>
      </w:pPr>
      <w:r>
        <w:rPr>
          <w:sz w:val="22"/>
          <w:szCs w:val="22"/>
        </w:rPr>
        <w:t>37. When producing country beer, the technological processes indicated in sub-items 26.4.1, 26.6.1, 26.6.2, 26.6.4, 26.6.5, 26.1–26.17, and 26.19–26.22 of this Regulation are not applicable.</w:t>
      </w:r>
    </w:p>
    <w:p w14:paraId="38AB537A" w14:textId="77777777" w:rsidR="00802351" w:rsidRPr="00827694" w:rsidRDefault="00802351" w:rsidP="00827694">
      <w:pPr>
        <w:pStyle w:val="Pagrindinistekstas1"/>
        <w:keepNext/>
        <w:rPr>
          <w:sz w:val="22"/>
          <w:szCs w:val="22"/>
        </w:rPr>
      </w:pPr>
      <w:r>
        <w:rPr>
          <w:sz w:val="22"/>
          <w:szCs w:val="22"/>
        </w:rPr>
        <w:t>38. It is permitted to add no more than 25 % by volume of specially prepared water to semi-finished beers defined in sub-items 7.1–7.4. Such water must be:</w:t>
      </w:r>
    </w:p>
    <w:p w14:paraId="1FAE3DB3" w14:textId="77777777" w:rsidR="00802351" w:rsidRPr="00827694" w:rsidRDefault="00802351" w:rsidP="00802351">
      <w:pPr>
        <w:pStyle w:val="Pagrindinistekstas1"/>
        <w:rPr>
          <w:strike/>
          <w:sz w:val="22"/>
          <w:szCs w:val="22"/>
        </w:rPr>
      </w:pPr>
      <w:r>
        <w:rPr>
          <w:sz w:val="22"/>
          <w:szCs w:val="22"/>
        </w:rPr>
        <w:t>38.1. softened if needed;</w:t>
      </w:r>
    </w:p>
    <w:p w14:paraId="7A81AF5A" w14:textId="77777777" w:rsidR="00802351" w:rsidRPr="00827694" w:rsidRDefault="00802351" w:rsidP="00802351">
      <w:pPr>
        <w:pStyle w:val="Pagrindinistekstas1"/>
        <w:rPr>
          <w:b/>
          <w:bCs/>
          <w:sz w:val="22"/>
          <w:szCs w:val="22"/>
        </w:rPr>
      </w:pPr>
      <w:r>
        <w:rPr>
          <w:sz w:val="22"/>
          <w:szCs w:val="22"/>
        </w:rPr>
        <w:lastRenderedPageBreak/>
        <w:t>38.2. deaerated;</w:t>
      </w:r>
    </w:p>
    <w:p w14:paraId="5C30F9CB" w14:textId="77777777" w:rsidR="00802351" w:rsidRPr="00827694" w:rsidRDefault="00802351" w:rsidP="00802351">
      <w:pPr>
        <w:pStyle w:val="Pagrindinistekstas1"/>
        <w:rPr>
          <w:sz w:val="22"/>
          <w:szCs w:val="22"/>
        </w:rPr>
      </w:pPr>
      <w:r>
        <w:rPr>
          <w:sz w:val="22"/>
          <w:szCs w:val="22"/>
        </w:rPr>
        <w:t>38.3. chilled to a temperature no higher than 5 °C;</w:t>
      </w:r>
    </w:p>
    <w:p w14:paraId="5DEBC260" w14:textId="77777777" w:rsidR="00802351" w:rsidRPr="00827694" w:rsidRDefault="00802351" w:rsidP="00802351">
      <w:pPr>
        <w:pStyle w:val="Pagrindinistekstas1"/>
        <w:rPr>
          <w:sz w:val="22"/>
          <w:szCs w:val="22"/>
        </w:rPr>
      </w:pPr>
      <w:r>
        <w:rPr>
          <w:sz w:val="22"/>
          <w:szCs w:val="22"/>
        </w:rPr>
        <w:t>38.4. carbonated with carbon dioxide, if needed;</w:t>
      </w:r>
    </w:p>
    <w:p w14:paraId="388CD0B7" w14:textId="77777777" w:rsidR="00802351" w:rsidRPr="00827694" w:rsidRDefault="00802351" w:rsidP="00802351">
      <w:pPr>
        <w:pStyle w:val="Pagrindinistekstas1"/>
        <w:rPr>
          <w:sz w:val="22"/>
          <w:szCs w:val="22"/>
        </w:rPr>
      </w:pPr>
      <w:r>
        <w:rPr>
          <w:sz w:val="22"/>
          <w:szCs w:val="22"/>
        </w:rPr>
        <w:t>38.5. such that its biological specifications meet the requirements for beer production.</w:t>
      </w:r>
    </w:p>
    <w:p w14:paraId="0D2FCF48" w14:textId="77777777" w:rsidR="00802351" w:rsidRPr="00827694" w:rsidRDefault="00802351" w:rsidP="00802351">
      <w:pPr>
        <w:pStyle w:val="Pagrindinistekstas1"/>
        <w:rPr>
          <w:sz w:val="22"/>
          <w:szCs w:val="22"/>
        </w:rPr>
      </w:pPr>
      <w:r>
        <w:rPr>
          <w:sz w:val="22"/>
          <w:szCs w:val="22"/>
        </w:rPr>
        <w:t>39. Beer may be clarified by using only ingredients that act in a mechanical or adsorptive way, and that can then be removed and not leave any residue, or only leave such residue in the beer which does not pose a hazard to the health of consumers. The ingredients and processes used must not change the flavour and odour of beer.</w:t>
      </w:r>
    </w:p>
    <w:p w14:paraId="7E2FA59D" w14:textId="77777777" w:rsidR="00802351" w:rsidRPr="00827694" w:rsidRDefault="00802351" w:rsidP="00802351">
      <w:pPr>
        <w:pStyle w:val="Pagrindinistekstas1"/>
        <w:rPr>
          <w:sz w:val="22"/>
          <w:szCs w:val="22"/>
        </w:rPr>
      </w:pPr>
      <w:r>
        <w:rPr>
          <w:sz w:val="22"/>
          <w:szCs w:val="22"/>
        </w:rPr>
        <w:t>40. Semi-finished beer (except semi-finished flavoured beer) must not be sweetened, other additives must not be added to it, and it must not be processed in ways other than those foreseen in this Regulation.</w:t>
      </w:r>
    </w:p>
    <w:p w14:paraId="04F17B8A" w14:textId="77777777" w:rsidR="00802351" w:rsidRPr="00827694" w:rsidRDefault="00802351" w:rsidP="00802351">
      <w:pPr>
        <w:pStyle w:val="Pagrindinistekstas1"/>
        <w:rPr>
          <w:sz w:val="22"/>
          <w:szCs w:val="22"/>
        </w:rPr>
      </w:pPr>
      <w:r>
        <w:rPr>
          <w:sz w:val="22"/>
          <w:szCs w:val="22"/>
        </w:rPr>
        <w:t>41. It is prohibited to mix beers of different categories (sub-items 7.1–7.5 of this Regulation), e.g. beer defined in sub-item 7.1 with beer defined in sub-items 7.2 or 7.4.</w:t>
      </w:r>
    </w:p>
    <w:p w14:paraId="3F1D0838" w14:textId="77777777" w:rsidR="00802351" w:rsidRPr="00811C30" w:rsidRDefault="00802351" w:rsidP="00802351">
      <w:pPr>
        <w:pStyle w:val="Pagrindinistekstas1"/>
        <w:rPr>
          <w:sz w:val="22"/>
          <w:szCs w:val="22"/>
        </w:rPr>
      </w:pPr>
      <w:r>
        <w:rPr>
          <w:sz w:val="22"/>
          <w:szCs w:val="22"/>
        </w:rPr>
        <w:t xml:space="preserve">42. Beer and beer cocktails, when the compliance of their properties with the requirements of legal instruments has been confirmed by a document of quality issued by a certified laboratory, shall be filled into glass or polyethylene terephthalate (PET) bottles, metallic vessels, kegs or other packaging that is hermetically sealed. </w:t>
      </w:r>
    </w:p>
    <w:p w14:paraId="57D110D4" w14:textId="18448130" w:rsidR="00802351" w:rsidRPr="00827694" w:rsidRDefault="00802351" w:rsidP="00802351">
      <w:pPr>
        <w:pStyle w:val="Pagrindinistekstas1"/>
        <w:rPr>
          <w:sz w:val="22"/>
          <w:szCs w:val="22"/>
        </w:rPr>
      </w:pPr>
      <w:r>
        <w:rPr>
          <w:sz w:val="22"/>
          <w:szCs w:val="22"/>
        </w:rPr>
        <w:t>43. Beer and beer cocktails shall be transported and stored in such a way that they are protected from direct sunlight and from cold, at a temperature no lower than +2 °C. Country beer shall be kept in temperatures from +2 °C to +12 °C. Warehouses must be ventilated.</w:t>
      </w:r>
    </w:p>
    <w:p w14:paraId="0A7F6F9C" w14:textId="77777777" w:rsidR="00802351" w:rsidRPr="00827694" w:rsidRDefault="00802351" w:rsidP="00802351">
      <w:pPr>
        <w:pStyle w:val="Pagrindinistekstas1"/>
        <w:rPr>
          <w:sz w:val="22"/>
          <w:szCs w:val="22"/>
        </w:rPr>
      </w:pPr>
      <w:r>
        <w:rPr>
          <w:sz w:val="22"/>
          <w:szCs w:val="22"/>
        </w:rPr>
        <w:t>44. Draught beer and beer cocktails dispensed by public catering companies shall be kept in kegs and served to consumers by using pressure from carbon dioxide or inert gas.</w:t>
      </w:r>
    </w:p>
    <w:p w14:paraId="55E957F0" w14:textId="77777777" w:rsidR="00802351" w:rsidRPr="00827694" w:rsidRDefault="00802351" w:rsidP="00802351">
      <w:pPr>
        <w:pStyle w:val="Pagrindinistekstas1"/>
        <w:rPr>
          <w:sz w:val="22"/>
          <w:szCs w:val="22"/>
        </w:rPr>
      </w:pPr>
      <w:r>
        <w:rPr>
          <w:sz w:val="22"/>
          <w:szCs w:val="22"/>
        </w:rPr>
        <w:t>45. Public catering companies are prohibited from adding water, ethyl alcohol to beer and beer cocktails packaged in the producer’s packaging, and from mixing beer of different names.</w:t>
      </w:r>
    </w:p>
    <w:p w14:paraId="73DF68BA" w14:textId="77777777" w:rsidR="00802351" w:rsidRPr="00827694" w:rsidRDefault="00802351" w:rsidP="00802351">
      <w:pPr>
        <w:pStyle w:val="Pagrindinistekstas1"/>
        <w:rPr>
          <w:sz w:val="22"/>
          <w:szCs w:val="22"/>
        </w:rPr>
      </w:pPr>
      <w:r>
        <w:rPr>
          <w:sz w:val="22"/>
          <w:szCs w:val="22"/>
        </w:rPr>
        <w:t>46. At the request of the producer, in certain cases, for example, when producing a beer of a special kind or a beer intended for scientific research, exceptions to the requirements established in this Regulation may be made.</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szCs w:val="22"/>
        </w:rPr>
        <w:t>CHAPTER VI</w:t>
      </w:r>
    </w:p>
    <w:p w14:paraId="729CC68E" w14:textId="77777777" w:rsidR="00802351" w:rsidRPr="00827694" w:rsidRDefault="00802351" w:rsidP="00827694">
      <w:pPr>
        <w:pStyle w:val="CentrBold"/>
        <w:keepNext/>
        <w:rPr>
          <w:sz w:val="22"/>
          <w:szCs w:val="22"/>
        </w:rPr>
      </w:pPr>
      <w:r>
        <w:rPr>
          <w:sz w:val="22"/>
          <w:szCs w:val="22"/>
        </w:rPr>
        <w:t>SPECIFICATIONS PERTAINING TO QUALITY OF BEER AND beer cocktails</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szCs w:val="22"/>
        </w:rPr>
        <w:t>47. A recipe must be drawn up, and then approved by the head of the company, for every beer and beer cocktail of a certain name. The recipe must indicate the organoleptic specifications as well as the following physical and chemical specifications:</w:t>
      </w:r>
    </w:p>
    <w:p w14:paraId="1DC0CCBE" w14:textId="77777777" w:rsidR="00802351" w:rsidRPr="00827694" w:rsidRDefault="00802351" w:rsidP="00827694">
      <w:pPr>
        <w:pStyle w:val="Pagrindinistekstas1"/>
        <w:keepNext/>
        <w:rPr>
          <w:sz w:val="22"/>
          <w:szCs w:val="22"/>
        </w:rPr>
      </w:pPr>
      <w:r>
        <w:rPr>
          <w:sz w:val="22"/>
          <w:szCs w:val="22"/>
        </w:rPr>
        <w:t>47.1. for beer:</w:t>
      </w:r>
    </w:p>
    <w:p w14:paraId="087B6A12" w14:textId="77777777" w:rsidR="00802351" w:rsidRPr="00827694" w:rsidRDefault="00802351" w:rsidP="00802351">
      <w:pPr>
        <w:pStyle w:val="Pagrindinistekstas1"/>
        <w:rPr>
          <w:sz w:val="22"/>
          <w:szCs w:val="22"/>
        </w:rPr>
      </w:pPr>
      <w:r>
        <w:rPr>
          <w:sz w:val="22"/>
          <w:szCs w:val="22"/>
        </w:rPr>
        <w:t xml:space="preserve">47.1.1. quantity of dry ingredients in the original wort (original extract) in per cent by mass; </w:t>
      </w:r>
    </w:p>
    <w:p w14:paraId="01A0EE3D" w14:textId="77777777" w:rsidR="00802351" w:rsidRPr="00827694" w:rsidRDefault="00802351" w:rsidP="00802351">
      <w:pPr>
        <w:pStyle w:val="Pagrindinistekstas1"/>
        <w:rPr>
          <w:sz w:val="22"/>
          <w:szCs w:val="22"/>
        </w:rPr>
      </w:pPr>
      <w:r>
        <w:rPr>
          <w:sz w:val="22"/>
          <w:szCs w:val="22"/>
        </w:rPr>
        <w:t xml:space="preserve">47.1.2. actual ethyl alcohol concentration in per cent by volume; </w:t>
      </w:r>
    </w:p>
    <w:p w14:paraId="15E04865" w14:textId="77777777" w:rsidR="00802351" w:rsidRPr="00827694" w:rsidRDefault="00802351" w:rsidP="00802351">
      <w:pPr>
        <w:pStyle w:val="Pagrindinistekstas1"/>
        <w:rPr>
          <w:sz w:val="22"/>
          <w:szCs w:val="22"/>
        </w:rPr>
      </w:pPr>
      <w:r>
        <w:rPr>
          <w:sz w:val="22"/>
          <w:szCs w:val="22"/>
        </w:rPr>
        <w:t>47.1.3. colour in EBC units;</w:t>
      </w:r>
    </w:p>
    <w:p w14:paraId="584600F1" w14:textId="77777777" w:rsidR="00802351" w:rsidRPr="00827694" w:rsidRDefault="00802351" w:rsidP="00802351">
      <w:pPr>
        <w:pStyle w:val="Pagrindinistekstas1"/>
        <w:rPr>
          <w:sz w:val="22"/>
          <w:szCs w:val="22"/>
        </w:rPr>
      </w:pPr>
      <w:r>
        <w:rPr>
          <w:sz w:val="22"/>
          <w:szCs w:val="22"/>
        </w:rPr>
        <w:t>47.1.4. pH value or acidity in cm</w:t>
      </w:r>
      <w:r>
        <w:rPr>
          <w:sz w:val="22"/>
          <w:szCs w:val="22"/>
          <w:vertAlign w:val="superscript"/>
        </w:rPr>
        <w:t>3</w:t>
      </w:r>
      <w:r>
        <w:rPr>
          <w:sz w:val="22"/>
          <w:szCs w:val="22"/>
        </w:rPr>
        <w:t xml:space="preserve"> of 1M NaOH solution per 100 cm</w:t>
      </w:r>
      <w:r>
        <w:rPr>
          <w:sz w:val="22"/>
          <w:szCs w:val="22"/>
          <w:vertAlign w:val="superscript"/>
        </w:rPr>
        <w:t>3</w:t>
      </w:r>
      <w:r>
        <w:rPr>
          <w:sz w:val="22"/>
          <w:szCs w:val="22"/>
        </w:rPr>
        <w:t xml:space="preserve"> of beer. The specification mandatory for country beer is acidity;</w:t>
      </w:r>
    </w:p>
    <w:p w14:paraId="109EF003" w14:textId="77777777" w:rsidR="00802351" w:rsidRPr="00827694" w:rsidRDefault="00802351" w:rsidP="00802351">
      <w:pPr>
        <w:pStyle w:val="Pagrindinistekstas1"/>
        <w:rPr>
          <w:sz w:val="22"/>
          <w:szCs w:val="22"/>
        </w:rPr>
      </w:pPr>
      <w:r>
        <w:rPr>
          <w:sz w:val="22"/>
          <w:szCs w:val="22"/>
        </w:rPr>
        <w:t>47.1.5. quantity of carbon dioxide in g/dm</w:t>
      </w:r>
      <w:r>
        <w:rPr>
          <w:sz w:val="22"/>
          <w:szCs w:val="22"/>
          <w:vertAlign w:val="superscript"/>
        </w:rPr>
        <w:t>3</w:t>
      </w:r>
      <w:r>
        <w:rPr>
          <w:sz w:val="22"/>
          <w:szCs w:val="22"/>
        </w:rPr>
        <w:t xml:space="preserve"> or kPa;</w:t>
      </w:r>
    </w:p>
    <w:p w14:paraId="3C6A65C7" w14:textId="77777777" w:rsidR="00802351" w:rsidRPr="00827694" w:rsidRDefault="00802351" w:rsidP="00802351">
      <w:pPr>
        <w:pStyle w:val="Pagrindinistekstas1"/>
        <w:rPr>
          <w:sz w:val="22"/>
          <w:szCs w:val="22"/>
        </w:rPr>
      </w:pPr>
      <w:r>
        <w:rPr>
          <w:sz w:val="22"/>
          <w:szCs w:val="22"/>
        </w:rPr>
        <w:t>47.1.6. shelf life;</w:t>
      </w:r>
    </w:p>
    <w:p w14:paraId="58CF5018" w14:textId="77777777" w:rsidR="00802351" w:rsidRPr="00827694" w:rsidRDefault="00802351" w:rsidP="00802351">
      <w:pPr>
        <w:pStyle w:val="Pagrindinistekstas1"/>
        <w:rPr>
          <w:sz w:val="22"/>
          <w:szCs w:val="22"/>
        </w:rPr>
      </w:pPr>
      <w:r>
        <w:rPr>
          <w:sz w:val="22"/>
          <w:szCs w:val="22"/>
        </w:rPr>
        <w:t>47.1.7. other necessary (controlled) physical and chemical specifications (e.g. bitterness, diacetyl, those indicated in items 14 and 15 of this Regulation, etc.) may also be indicated;</w:t>
      </w:r>
    </w:p>
    <w:p w14:paraId="24408987" w14:textId="77777777" w:rsidR="00802351" w:rsidRPr="00827694" w:rsidRDefault="00802351" w:rsidP="00802351">
      <w:pPr>
        <w:pStyle w:val="Pagrindinistekstas1"/>
        <w:rPr>
          <w:sz w:val="22"/>
          <w:szCs w:val="22"/>
        </w:rPr>
      </w:pPr>
      <w:r>
        <w:rPr>
          <w:sz w:val="22"/>
          <w:szCs w:val="22"/>
        </w:rPr>
        <w:t>47.2. for beer cocktails:</w:t>
      </w:r>
    </w:p>
    <w:p w14:paraId="5AE8CD98" w14:textId="77777777" w:rsidR="00802351" w:rsidRPr="00827694" w:rsidRDefault="00802351" w:rsidP="00802351">
      <w:pPr>
        <w:pStyle w:val="Pagrindinistekstas1"/>
        <w:rPr>
          <w:sz w:val="22"/>
          <w:szCs w:val="22"/>
        </w:rPr>
      </w:pPr>
      <w:r>
        <w:rPr>
          <w:sz w:val="22"/>
          <w:szCs w:val="22"/>
        </w:rPr>
        <w:t>47.2.1. actual ethyl alcohol concentration in per cent by volume;</w:t>
      </w:r>
    </w:p>
    <w:p w14:paraId="302419FC" w14:textId="77777777" w:rsidR="00802351" w:rsidRPr="00827694" w:rsidRDefault="00802351" w:rsidP="00802351">
      <w:pPr>
        <w:pStyle w:val="Pagrindinistekstas1"/>
        <w:rPr>
          <w:sz w:val="22"/>
          <w:szCs w:val="22"/>
        </w:rPr>
      </w:pPr>
      <w:r>
        <w:rPr>
          <w:sz w:val="22"/>
          <w:szCs w:val="22"/>
        </w:rPr>
        <w:t>47.2.2. quantity of sugar, recalculated as inverted sugar, in g/dm</w:t>
      </w:r>
      <w:r>
        <w:rPr>
          <w:sz w:val="22"/>
          <w:szCs w:val="22"/>
          <w:vertAlign w:val="superscript"/>
        </w:rPr>
        <w:t>3</w:t>
      </w:r>
      <w:r>
        <w:rPr>
          <w:sz w:val="22"/>
          <w:szCs w:val="22"/>
        </w:rPr>
        <w:t>;</w:t>
      </w:r>
    </w:p>
    <w:p w14:paraId="7405A33F" w14:textId="77777777" w:rsidR="00802351" w:rsidRPr="00827694" w:rsidRDefault="00802351" w:rsidP="00802351">
      <w:pPr>
        <w:pStyle w:val="Pagrindinistekstas1"/>
        <w:rPr>
          <w:sz w:val="22"/>
          <w:szCs w:val="22"/>
        </w:rPr>
      </w:pPr>
      <w:r>
        <w:rPr>
          <w:sz w:val="22"/>
          <w:szCs w:val="22"/>
        </w:rPr>
        <w:t>47.2.3. titratable acidity, recalculated as citric acid, in g/dm</w:t>
      </w:r>
      <w:r>
        <w:rPr>
          <w:sz w:val="22"/>
          <w:szCs w:val="22"/>
          <w:vertAlign w:val="superscript"/>
        </w:rPr>
        <w:t>3</w:t>
      </w:r>
      <w:r>
        <w:rPr>
          <w:sz w:val="22"/>
          <w:szCs w:val="22"/>
        </w:rPr>
        <w:t>;</w:t>
      </w:r>
    </w:p>
    <w:p w14:paraId="1754ABC3" w14:textId="77777777" w:rsidR="00802351" w:rsidRPr="00827694" w:rsidRDefault="00802351" w:rsidP="00802351">
      <w:pPr>
        <w:pStyle w:val="Pagrindinistekstas1"/>
        <w:rPr>
          <w:sz w:val="22"/>
          <w:szCs w:val="22"/>
        </w:rPr>
      </w:pPr>
      <w:r>
        <w:rPr>
          <w:sz w:val="22"/>
          <w:szCs w:val="22"/>
        </w:rPr>
        <w:t>47.2.4. quantity of carbon dioxide in g/dm</w:t>
      </w:r>
      <w:r>
        <w:rPr>
          <w:sz w:val="22"/>
          <w:szCs w:val="22"/>
          <w:vertAlign w:val="superscript"/>
        </w:rPr>
        <w:t>3</w:t>
      </w:r>
      <w:r>
        <w:rPr>
          <w:sz w:val="22"/>
          <w:szCs w:val="22"/>
        </w:rPr>
        <w:t xml:space="preserve"> or kPa;</w:t>
      </w:r>
    </w:p>
    <w:p w14:paraId="264E25B1" w14:textId="77777777" w:rsidR="00802351" w:rsidRPr="00827694" w:rsidRDefault="00802351" w:rsidP="00802351">
      <w:pPr>
        <w:pStyle w:val="Pagrindinistekstas1"/>
        <w:rPr>
          <w:sz w:val="22"/>
          <w:szCs w:val="22"/>
        </w:rPr>
      </w:pPr>
      <w:r>
        <w:rPr>
          <w:sz w:val="22"/>
          <w:szCs w:val="22"/>
        </w:rPr>
        <w:t>47.2.5. shelf life.</w:t>
      </w:r>
    </w:p>
    <w:p w14:paraId="1F08C694" w14:textId="77777777" w:rsidR="00802351" w:rsidRPr="00827694" w:rsidRDefault="00802351" w:rsidP="00802351">
      <w:pPr>
        <w:pStyle w:val="Pagrindinistekstas1"/>
        <w:rPr>
          <w:sz w:val="22"/>
          <w:szCs w:val="22"/>
        </w:rPr>
      </w:pPr>
      <w:r>
        <w:rPr>
          <w:sz w:val="22"/>
          <w:szCs w:val="22"/>
        </w:rPr>
        <w:t>48. Quantity of carbon dioxide shall be measured only in beer filled into bottles and metallic vessels. There must be no less than 3.0 g/dm</w:t>
      </w:r>
      <w:r>
        <w:rPr>
          <w:sz w:val="22"/>
          <w:szCs w:val="22"/>
          <w:vertAlign w:val="superscript"/>
        </w:rPr>
        <w:t>3</w:t>
      </w:r>
      <w:r>
        <w:rPr>
          <w:sz w:val="22"/>
          <w:szCs w:val="22"/>
        </w:rPr>
        <w:t xml:space="preserve"> of carbon dioxide in beer, or, at the temperature of 20 °C, carbon dioxide excess pressure in bottles must exceed 90 kPa.</w:t>
      </w:r>
    </w:p>
    <w:p w14:paraId="2EB6D5FC" w14:textId="77777777" w:rsidR="00802351" w:rsidRPr="00827694" w:rsidRDefault="00802351" w:rsidP="00802351">
      <w:pPr>
        <w:pStyle w:val="Pagrindinistekstas1"/>
        <w:rPr>
          <w:sz w:val="22"/>
          <w:szCs w:val="22"/>
        </w:rPr>
      </w:pPr>
      <w:r>
        <w:rPr>
          <w:sz w:val="22"/>
          <w:szCs w:val="22"/>
        </w:rPr>
        <w:t>49. Methods of analysis used for measuring quality parameters shall have been legally approved in Lithuania. Other analytical methods that have been documented in accordance with the established procedure may also be applied, but only if the results obtained — taking into consideration the measure of accuracy, repeatability and reproducibility permitted by such methods — meet the requirements indicated in Lithuanian standards. In case of disagreements, results shall be verified by accredited impartial laboratories, using legally approved analytical methods.</w:t>
      </w:r>
    </w:p>
    <w:p w14:paraId="373C038F" w14:textId="77777777" w:rsidR="00802351" w:rsidRPr="00827694" w:rsidRDefault="00802351" w:rsidP="00827694">
      <w:pPr>
        <w:pStyle w:val="Pagrindinistekstas1"/>
        <w:keepNext/>
        <w:rPr>
          <w:sz w:val="22"/>
          <w:szCs w:val="22"/>
        </w:rPr>
      </w:pPr>
      <w:r>
        <w:rPr>
          <w:sz w:val="22"/>
          <w:szCs w:val="22"/>
        </w:rPr>
        <w:lastRenderedPageBreak/>
        <w:t>50. Deviations of physical and chemical properties from those indicated in the formula document must not exceed:</w:t>
      </w:r>
    </w:p>
    <w:p w14:paraId="146144B7" w14:textId="77777777" w:rsidR="00802351" w:rsidRPr="00827694" w:rsidRDefault="00802351" w:rsidP="00827694">
      <w:pPr>
        <w:pStyle w:val="Pagrindinistekstas1"/>
        <w:keepNext/>
        <w:rPr>
          <w:sz w:val="22"/>
          <w:szCs w:val="22"/>
        </w:rPr>
      </w:pPr>
      <w:r>
        <w:rPr>
          <w:sz w:val="22"/>
          <w:szCs w:val="22"/>
        </w:rPr>
        <w:t>50.1. actual ethyl alcohol concentration in per cent by volume:</w:t>
      </w:r>
    </w:p>
    <w:p w14:paraId="7295EA0F" w14:textId="77777777" w:rsidR="00802351" w:rsidRPr="00827694" w:rsidRDefault="00802351" w:rsidP="00802351">
      <w:pPr>
        <w:pStyle w:val="Pagrindinistekstas1"/>
        <w:rPr>
          <w:sz w:val="22"/>
          <w:szCs w:val="22"/>
        </w:rPr>
      </w:pPr>
      <w:r>
        <w:rPr>
          <w:sz w:val="22"/>
          <w:szCs w:val="22"/>
        </w:rPr>
        <w:t>50.1.1. in the case of beer and beer cocktails with an ethyl alcohol concentration that does not exceed 5.5 % by volume, ±0.5;</w:t>
      </w:r>
    </w:p>
    <w:p w14:paraId="7C412985" w14:textId="77777777" w:rsidR="00802351" w:rsidRPr="00827694" w:rsidRDefault="00802351" w:rsidP="00802351">
      <w:pPr>
        <w:pStyle w:val="Pagrindinistekstas1"/>
        <w:rPr>
          <w:sz w:val="22"/>
          <w:szCs w:val="22"/>
        </w:rPr>
      </w:pPr>
      <w:r>
        <w:rPr>
          <w:sz w:val="22"/>
          <w:szCs w:val="22"/>
        </w:rPr>
        <w:t xml:space="preserve">50.1.2. in the case of beer and beer cocktails with an ethyl alcohol concentration that exceeds 5.5 % by volume, ±1.0; </w:t>
      </w:r>
    </w:p>
    <w:p w14:paraId="6AE2DF0E" w14:textId="77777777" w:rsidR="00802351" w:rsidRPr="00827694" w:rsidRDefault="00802351" w:rsidP="00827694">
      <w:pPr>
        <w:pStyle w:val="Pagrindinistekstas1"/>
        <w:keepNext/>
        <w:ind w:firstLine="317"/>
        <w:rPr>
          <w:sz w:val="22"/>
          <w:szCs w:val="22"/>
        </w:rPr>
      </w:pPr>
      <w:r>
        <w:rPr>
          <w:sz w:val="22"/>
          <w:szCs w:val="22"/>
        </w:rPr>
        <w:t xml:space="preserve">50.2. quantity of dry materials in the original wort, in per cent by mass: </w:t>
      </w:r>
    </w:p>
    <w:p w14:paraId="1C941326" w14:textId="77777777" w:rsidR="00802351" w:rsidRPr="00827694" w:rsidRDefault="00802351" w:rsidP="00802351">
      <w:pPr>
        <w:pStyle w:val="Pagrindinistekstas1"/>
        <w:rPr>
          <w:sz w:val="22"/>
          <w:szCs w:val="22"/>
        </w:rPr>
      </w:pPr>
      <w:r>
        <w:rPr>
          <w:sz w:val="22"/>
          <w:szCs w:val="22"/>
        </w:rPr>
        <w:t>50.2.1. for country beer, ±0.5;</w:t>
      </w:r>
    </w:p>
    <w:p w14:paraId="77AF6467" w14:textId="77777777" w:rsidR="00802351" w:rsidRPr="00827694" w:rsidRDefault="00802351" w:rsidP="00802351">
      <w:pPr>
        <w:pStyle w:val="Pagrindinistekstas1"/>
        <w:rPr>
          <w:sz w:val="22"/>
          <w:szCs w:val="22"/>
        </w:rPr>
      </w:pPr>
      <w:r>
        <w:rPr>
          <w:sz w:val="22"/>
          <w:szCs w:val="22"/>
        </w:rPr>
        <w:t>50.2.2. in the case of beer with an ethyl alcohol concentration that does not exceed 5.5 % by volume, ±0.3;</w:t>
      </w:r>
    </w:p>
    <w:p w14:paraId="1EABCE30" w14:textId="77777777" w:rsidR="00802351" w:rsidRPr="00827694" w:rsidRDefault="00802351" w:rsidP="00802351">
      <w:pPr>
        <w:pStyle w:val="Pagrindinistekstas1"/>
        <w:rPr>
          <w:sz w:val="22"/>
          <w:szCs w:val="22"/>
        </w:rPr>
      </w:pPr>
      <w:r>
        <w:rPr>
          <w:sz w:val="22"/>
          <w:szCs w:val="22"/>
        </w:rPr>
        <w:t xml:space="preserve">50.2.3. in the case of beer with an ethyl alcohol concentration that exceeds 5.5 % by volume, ±0.5; </w:t>
      </w:r>
    </w:p>
    <w:p w14:paraId="4011CA33" w14:textId="77777777" w:rsidR="00802351" w:rsidRPr="00827694" w:rsidRDefault="00802351" w:rsidP="00802351">
      <w:pPr>
        <w:pStyle w:val="Pagrindinistekstas1"/>
        <w:rPr>
          <w:sz w:val="22"/>
          <w:szCs w:val="22"/>
        </w:rPr>
      </w:pPr>
      <w:r>
        <w:rPr>
          <w:sz w:val="22"/>
          <w:szCs w:val="22"/>
        </w:rPr>
        <w:t>50.3. colour in EBC units:</w:t>
      </w:r>
    </w:p>
    <w:p w14:paraId="0586DA4D" w14:textId="77777777" w:rsidR="00802351" w:rsidRPr="00827694" w:rsidRDefault="00802351" w:rsidP="00802351">
      <w:pPr>
        <w:pStyle w:val="Pagrindinistekstas1"/>
        <w:rPr>
          <w:sz w:val="22"/>
          <w:szCs w:val="22"/>
        </w:rPr>
      </w:pPr>
      <w:r>
        <w:rPr>
          <w:sz w:val="22"/>
          <w:szCs w:val="22"/>
        </w:rPr>
        <w:t>50.3.1. for country beer and for dark beer, ±5;</w:t>
      </w:r>
    </w:p>
    <w:p w14:paraId="2171724C" w14:textId="77777777" w:rsidR="00802351" w:rsidRPr="00827694" w:rsidRDefault="00802351" w:rsidP="00802351">
      <w:pPr>
        <w:pStyle w:val="Pagrindinistekstas1"/>
        <w:rPr>
          <w:sz w:val="22"/>
          <w:szCs w:val="22"/>
        </w:rPr>
      </w:pPr>
      <w:r>
        <w:rPr>
          <w:sz w:val="22"/>
          <w:szCs w:val="22"/>
        </w:rPr>
        <w:t>50.3.2. for black beer, ±15;</w:t>
      </w:r>
    </w:p>
    <w:p w14:paraId="183A9B8A" w14:textId="551C2597" w:rsidR="00802351" w:rsidRPr="00827694" w:rsidRDefault="00802351" w:rsidP="00802351">
      <w:pPr>
        <w:pStyle w:val="Pagrindinistekstas1"/>
        <w:rPr>
          <w:sz w:val="22"/>
          <w:szCs w:val="22"/>
        </w:rPr>
      </w:pPr>
      <w:r>
        <w:rPr>
          <w:sz w:val="22"/>
          <w:szCs w:val="22"/>
        </w:rPr>
        <w:t>50.3.3. for other beer, ±3;</w:t>
      </w:r>
    </w:p>
    <w:p w14:paraId="1B6DAD04" w14:textId="77777777" w:rsidR="00802351" w:rsidRPr="00827694" w:rsidRDefault="00802351" w:rsidP="00802351">
      <w:pPr>
        <w:pStyle w:val="Pagrindinistekstas1"/>
        <w:rPr>
          <w:sz w:val="22"/>
          <w:szCs w:val="22"/>
        </w:rPr>
      </w:pPr>
      <w:r>
        <w:rPr>
          <w:sz w:val="22"/>
          <w:szCs w:val="22"/>
        </w:rPr>
        <w:t xml:space="preserve">50.3.4. for beer whose colour is ≥ 100 ± 30; </w:t>
      </w:r>
    </w:p>
    <w:p w14:paraId="5993288D" w14:textId="77777777" w:rsidR="00802351" w:rsidRPr="00827694" w:rsidRDefault="00802351" w:rsidP="00802351">
      <w:pPr>
        <w:pStyle w:val="Pagrindinistekstas1"/>
        <w:rPr>
          <w:sz w:val="22"/>
          <w:szCs w:val="22"/>
        </w:rPr>
      </w:pPr>
      <w:r>
        <w:rPr>
          <w:sz w:val="22"/>
          <w:szCs w:val="22"/>
        </w:rPr>
        <w:t>50.4. quantity of sugar, recalculated as inverted sugar: ±5.0;</w:t>
      </w:r>
    </w:p>
    <w:p w14:paraId="7D87889A" w14:textId="77777777" w:rsidR="00802351" w:rsidRPr="00827694" w:rsidRDefault="00802351" w:rsidP="00802351">
      <w:pPr>
        <w:pStyle w:val="Pagrindinistekstas1"/>
        <w:rPr>
          <w:sz w:val="22"/>
          <w:szCs w:val="22"/>
        </w:rPr>
      </w:pPr>
      <w:r>
        <w:rPr>
          <w:sz w:val="22"/>
          <w:szCs w:val="22"/>
        </w:rPr>
        <w:t>50.5. titratable acidity: ±0.3 g of citric acid per one litre of drinks, or ±0.3 ml of 1M NaOH solution per 100 ml of beer.</w:t>
      </w:r>
    </w:p>
    <w:p w14:paraId="539084EA" w14:textId="77777777" w:rsidR="00802351" w:rsidRPr="00827694" w:rsidRDefault="00802351" w:rsidP="00802351">
      <w:pPr>
        <w:pStyle w:val="Pagrindinistekstas1"/>
        <w:rPr>
          <w:sz w:val="22"/>
          <w:szCs w:val="22"/>
        </w:rPr>
      </w:pPr>
      <w:r>
        <w:rPr>
          <w:sz w:val="22"/>
          <w:szCs w:val="22"/>
        </w:rPr>
        <w:t>51. Deviations are not allowed if a permitted range has been given for a specification. The deviations indicated in sub-items 50.1–50.5 of this Regulation must be applied without exceeding the deviations of the analytical methods used in measuring the indicated specifications.</w:t>
      </w:r>
    </w:p>
    <w:p w14:paraId="6A47E058" w14:textId="77777777" w:rsidR="00802351" w:rsidRPr="00827694" w:rsidRDefault="00802351" w:rsidP="00802351">
      <w:pPr>
        <w:pStyle w:val="Pagrindinistekstas1"/>
        <w:rPr>
          <w:sz w:val="22"/>
          <w:szCs w:val="22"/>
        </w:rPr>
      </w:pPr>
      <w:r>
        <w:rPr>
          <w:sz w:val="22"/>
          <w:szCs w:val="22"/>
        </w:rPr>
        <w:t xml:space="preserve">52. The quantity of beer and beer cocktails in the package must meet the requirements of the technical regulation on pre-packaging and measuring vessels approved by Order No 4-594 of the Minister for Economy of the Republic of Lithuania approving the technical regulation on pre-packaging and measuring vessels of 25 September 2015.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szCs w:val="22"/>
        </w:rPr>
        <w:t>CHAPTER VII</w:t>
      </w:r>
    </w:p>
    <w:p w14:paraId="4A59AE69" w14:textId="77777777" w:rsidR="00802351" w:rsidRPr="00827694" w:rsidRDefault="00802351" w:rsidP="00827694">
      <w:pPr>
        <w:pStyle w:val="CentrBold"/>
        <w:keepNext/>
        <w:rPr>
          <w:sz w:val="22"/>
          <w:szCs w:val="22"/>
        </w:rPr>
      </w:pPr>
      <w:r>
        <w:rPr>
          <w:sz w:val="22"/>
          <w:szCs w:val="22"/>
        </w:rPr>
        <w:t>PLACEMENT FOR SALE</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szCs w:val="22"/>
        </w:rPr>
        <w:t>53. Labelling, commercial presentation and advertising of beer and beer cocktails for consumption must be in compliance with the following provisions.</w:t>
      </w:r>
    </w:p>
    <w:p w14:paraId="39C24FB4" w14:textId="77777777" w:rsidR="00802351" w:rsidRPr="00827694" w:rsidRDefault="00802351" w:rsidP="00802351">
      <w:pPr>
        <w:pStyle w:val="Pagrindinistekstas1"/>
        <w:rPr>
          <w:sz w:val="22"/>
          <w:szCs w:val="22"/>
        </w:rPr>
      </w:pPr>
      <w:r>
        <w:rPr>
          <w:sz w:val="22"/>
          <w:szCs w:val="22"/>
        </w:rPr>
        <w:t>54. Beer and beer cocktails may be stored for sale and sold to consumers if they meet the requirements of this Regulation, of their recipe, and of other effective regulatory documents of the Republic of Lithuania. Beer being sold for human consumption and attributed to one of the types of beer listed in items 5, 6 and 7 of this Regulation must meet the requirements established for that type. If a beverage is being produced from ingredients used for producing beer, and in application of the beer production processes indicated in item 26 of this Regulation, but does not meet the requirements established in this Regulation, it may not be described with beer category names indicated in item 7 of this Regulation.</w:t>
      </w:r>
    </w:p>
    <w:p w14:paraId="6E7873DF" w14:textId="77777777" w:rsidR="00802351" w:rsidRPr="00827694" w:rsidRDefault="00802351" w:rsidP="00802351">
      <w:pPr>
        <w:pStyle w:val="Pagrindinistekstas1"/>
        <w:rPr>
          <w:sz w:val="22"/>
          <w:szCs w:val="22"/>
        </w:rPr>
      </w:pPr>
      <w:r>
        <w:rPr>
          <w:sz w:val="22"/>
          <w:szCs w:val="22"/>
        </w:rPr>
        <w:t xml:space="preserve">55. Beer and beer cocktails shall be labelled in accordance with the provisions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2011, p. 18), as last amended by Regulation (EU) No 2283/2015 of the European Parliament and of the Council of 25 November 2015 (OJ L 327, 2015, p. 1), as well as in accordance with Lithuanian Hygiene Norm HN 119:2014 ‘Labelling of foodstuffs’, as approved by Order No 677 of the Minister for Health of the Republic of Lithuania of 24 December 2002 approving Lithuanian Hygiene Norm HN 119:2014 ‘Labelling of foodstuffs’, and the requirements of item 56 of this Regulation </w:t>
      </w:r>
    </w:p>
    <w:p w14:paraId="1E0216CB" w14:textId="77777777" w:rsidR="00802351" w:rsidRPr="00827694" w:rsidRDefault="00802351" w:rsidP="00827694">
      <w:pPr>
        <w:pStyle w:val="Pagrindinistekstas1"/>
        <w:keepNext/>
        <w:rPr>
          <w:strike/>
          <w:sz w:val="22"/>
          <w:szCs w:val="22"/>
        </w:rPr>
      </w:pPr>
      <w:r>
        <w:rPr>
          <w:sz w:val="22"/>
          <w:szCs w:val="22"/>
        </w:rPr>
        <w:t>56. The label or information provided otherwise must, in addition to what is required by the provisions of the legislation referred to in item 55, indicate the following:</w:t>
      </w:r>
    </w:p>
    <w:p w14:paraId="5131290F" w14:textId="77777777" w:rsidR="00802351" w:rsidRPr="00827694" w:rsidRDefault="00802351" w:rsidP="00802351">
      <w:pPr>
        <w:pStyle w:val="Pagrindinistekstas1"/>
        <w:rPr>
          <w:sz w:val="22"/>
          <w:szCs w:val="22"/>
        </w:rPr>
      </w:pPr>
      <w:r>
        <w:rPr>
          <w:sz w:val="22"/>
          <w:szCs w:val="22"/>
        </w:rPr>
        <w:t>56.1. category as per item 7 of this Regulation;</w:t>
      </w:r>
    </w:p>
    <w:p w14:paraId="660110F2" w14:textId="77777777" w:rsidR="00802351" w:rsidRPr="00827694" w:rsidRDefault="00802351" w:rsidP="00802351">
      <w:pPr>
        <w:pStyle w:val="Pagrindinistekstas1"/>
        <w:rPr>
          <w:sz w:val="22"/>
          <w:szCs w:val="22"/>
        </w:rPr>
      </w:pPr>
      <w:r>
        <w:rPr>
          <w:sz w:val="22"/>
          <w:szCs w:val="22"/>
        </w:rPr>
        <w:t>56.2. actual ethyl alcohol concentration (also for beer the actual ethyl alcohol concentration of which is over 0.5 %, but not more than 1.2 %, by volume) in per cent by volume, rounded to one-tenth;</w:t>
      </w:r>
    </w:p>
    <w:p w14:paraId="51F3EE5A" w14:textId="77777777" w:rsidR="00802351" w:rsidRPr="00827694" w:rsidRDefault="00802351" w:rsidP="00802351">
      <w:pPr>
        <w:pStyle w:val="Pagrindinistekstas1"/>
        <w:rPr>
          <w:sz w:val="22"/>
          <w:szCs w:val="22"/>
        </w:rPr>
      </w:pPr>
      <w:r>
        <w:rPr>
          <w:sz w:val="22"/>
          <w:szCs w:val="22"/>
        </w:rPr>
        <w:t>56.3. list of ingredients (not specified for beer as defined in sub-items 7.1 and 7.5 of this Regulation);</w:t>
      </w:r>
    </w:p>
    <w:p w14:paraId="160BD5C1" w14:textId="77777777" w:rsidR="00802351" w:rsidRPr="00827694" w:rsidRDefault="00802351" w:rsidP="00802351">
      <w:pPr>
        <w:pStyle w:val="Pagrindinistekstas1"/>
        <w:rPr>
          <w:sz w:val="22"/>
          <w:szCs w:val="22"/>
        </w:rPr>
      </w:pPr>
      <w:r>
        <w:rPr>
          <w:sz w:val="22"/>
          <w:szCs w:val="22"/>
        </w:rPr>
        <w:t xml:space="preserve">56.4. it is prohibited to make a reference to high-quality beer (‘Extra’, ‘Premium’, ‘Export’, etc.) when there are no grounds for doing so; </w:t>
      </w:r>
    </w:p>
    <w:p w14:paraId="5F140588" w14:textId="77777777" w:rsidR="00802351" w:rsidRPr="00827694" w:rsidRDefault="00802351" w:rsidP="00802351">
      <w:pPr>
        <w:pStyle w:val="Pagrindinistekstas1"/>
        <w:rPr>
          <w:sz w:val="22"/>
          <w:szCs w:val="22"/>
        </w:rPr>
      </w:pPr>
      <w:r>
        <w:rPr>
          <w:sz w:val="22"/>
          <w:szCs w:val="22"/>
        </w:rPr>
        <w:lastRenderedPageBreak/>
        <w:t xml:space="preserve">56.5. the term 'live beer' may be used to refer to unpasteurised and unfiltered or filtered beer if 1 millilitre of the beer contains, up to its expiration, no less than 0.1 million live yeast cells; </w:t>
      </w:r>
    </w:p>
    <w:p w14:paraId="1E2529FF" w14:textId="6F716A44" w:rsidR="00802351" w:rsidRPr="00827694" w:rsidRDefault="00802351" w:rsidP="00802351">
      <w:pPr>
        <w:pStyle w:val="Pagrindinistekstas1"/>
        <w:rPr>
          <w:sz w:val="22"/>
          <w:szCs w:val="22"/>
        </w:rPr>
      </w:pPr>
      <w:r>
        <w:rPr>
          <w:sz w:val="22"/>
          <w:szCs w:val="22"/>
        </w:rPr>
        <w:t xml:space="preserve">56.6. the term ‘acidified in a boiler’ may be used to describe beer for which pure culture of lactic acid or other bacteria were used for mash mixing or wort preparation; </w:t>
      </w:r>
    </w:p>
    <w:p w14:paraId="12C8CB38" w14:textId="77777777" w:rsidR="00802351" w:rsidRPr="00827694" w:rsidRDefault="00802351" w:rsidP="00802351">
      <w:pPr>
        <w:pStyle w:val="Pagrindinistekstas1"/>
        <w:rPr>
          <w:sz w:val="22"/>
          <w:szCs w:val="22"/>
        </w:rPr>
      </w:pPr>
      <w:r>
        <w:rPr>
          <w:sz w:val="22"/>
          <w:szCs w:val="22"/>
        </w:rPr>
        <w:t xml:space="preserve">56.7. the term ‘mixed fermentation’ may refer to beer fermented by other yeast types or by ferment of a pure culture of yeasts and other microorganisms; </w:t>
      </w:r>
    </w:p>
    <w:p w14:paraId="3C28E3EF" w14:textId="77777777" w:rsidR="00802351" w:rsidRPr="00827694" w:rsidRDefault="00802351" w:rsidP="00802351">
      <w:pPr>
        <w:pStyle w:val="Pagrindinistekstas1"/>
        <w:rPr>
          <w:sz w:val="22"/>
          <w:szCs w:val="22"/>
        </w:rPr>
      </w:pPr>
      <w:r>
        <w:rPr>
          <w:sz w:val="22"/>
          <w:szCs w:val="22"/>
        </w:rPr>
        <w:t xml:space="preserve">56.8. the term ‘Brett’ may refer to beer fermented by yeast of the genus </w:t>
      </w:r>
      <w:r>
        <w:rPr>
          <w:i/>
          <w:sz w:val="22"/>
          <w:szCs w:val="22"/>
        </w:rPr>
        <w:t>Brettanomyces</w:t>
      </w:r>
      <w:r>
        <w:rPr>
          <w:sz w:val="22"/>
          <w:szCs w:val="22"/>
        </w:rPr>
        <w:t>;</w:t>
      </w:r>
    </w:p>
    <w:p w14:paraId="07BD1155" w14:textId="77777777" w:rsidR="00802351" w:rsidRPr="00827694" w:rsidRDefault="00802351" w:rsidP="00802351">
      <w:pPr>
        <w:pStyle w:val="Pagrindinistekstas1"/>
        <w:rPr>
          <w:sz w:val="22"/>
          <w:szCs w:val="22"/>
        </w:rPr>
      </w:pPr>
      <w:r>
        <w:rPr>
          <w:sz w:val="22"/>
          <w:szCs w:val="22"/>
        </w:rPr>
        <w:t xml:space="preserve">56.9. the term ‘dry-hopped’ may refer to beer matured with dried hop cones, leaf hops or hop pellets; </w:t>
      </w:r>
    </w:p>
    <w:p w14:paraId="7B4EA49F" w14:textId="337D91E0" w:rsidR="00802351" w:rsidRPr="00827694" w:rsidRDefault="00802351" w:rsidP="00802351">
      <w:pPr>
        <w:pStyle w:val="Pagrindinistekstas1"/>
        <w:rPr>
          <w:sz w:val="22"/>
          <w:szCs w:val="22"/>
        </w:rPr>
      </w:pPr>
      <w:r>
        <w:rPr>
          <w:sz w:val="22"/>
          <w:szCs w:val="22"/>
        </w:rPr>
        <w:t xml:space="preserve">56.10. the term ‘barrel-aged’ may be used to describe beer produced according to the technological process described in sub-item 26.10.1.  Beer conditioning in a barrel, in months, must be indicated on the label or in another form of information, when using this term; </w:t>
      </w:r>
    </w:p>
    <w:p w14:paraId="130E5130" w14:textId="77777777" w:rsidR="00802351" w:rsidRPr="00827694" w:rsidRDefault="00802351" w:rsidP="00802351">
      <w:pPr>
        <w:pStyle w:val="Pagrindinistekstas1"/>
        <w:rPr>
          <w:sz w:val="22"/>
          <w:szCs w:val="22"/>
        </w:rPr>
      </w:pPr>
      <w:r>
        <w:rPr>
          <w:sz w:val="22"/>
          <w:szCs w:val="22"/>
        </w:rPr>
        <w:t xml:space="preserve">56.11. the term ‘bottle-conditioned’ may be used to describe beer aged for the specified time in glass containers (sub-item 26.26.1 of the Regulation).  When using this term, the year of beer production must be indicated on the label; </w:t>
      </w:r>
    </w:p>
    <w:p w14:paraId="274D67CB" w14:textId="77777777" w:rsidR="00802351" w:rsidRPr="00811C30" w:rsidRDefault="00802351" w:rsidP="00802351">
      <w:pPr>
        <w:pStyle w:val="Pagrindinistekstas1"/>
        <w:rPr>
          <w:sz w:val="22"/>
          <w:szCs w:val="22"/>
        </w:rPr>
      </w:pPr>
      <w:r>
        <w:rPr>
          <w:sz w:val="22"/>
          <w:szCs w:val="22"/>
        </w:rPr>
        <w:t xml:space="preserve">56.12. the height of letters that indicate the category of beer as per item 7 of this Regulation, or the beer cocktail category, must not be under 3 mm. All of the words describing the category must be presented in letters of the same font, size and colour, and must be in the same place; </w:t>
      </w:r>
    </w:p>
    <w:p w14:paraId="5F93A9EA" w14:textId="77777777" w:rsidR="00802351" w:rsidRPr="00827694" w:rsidRDefault="00802351" w:rsidP="00802351">
      <w:pPr>
        <w:pStyle w:val="Pagrindinistekstas1"/>
        <w:rPr>
          <w:sz w:val="22"/>
          <w:szCs w:val="22"/>
        </w:rPr>
      </w:pPr>
      <w:r>
        <w:rPr>
          <w:sz w:val="22"/>
          <w:szCs w:val="22"/>
        </w:rPr>
        <w:t>56.13. where beer is bottled in a catering establishment, the beer packaging or a label attached to it must indicate: beer category, or a statement that it is a beer cocktail, the minimum shelf life or the statement ‘use by...’ (date) (indicated only for beverages with alcohol content by volume of less than 10 %), alcoholic strength by volume, %; any special conditions of storage and/or use; name and address of the food business operator (packer, seller, etc.).</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szCs w:val="22"/>
        </w:rPr>
        <w:t>CHAPTER VIII</w:t>
      </w:r>
    </w:p>
    <w:p w14:paraId="33C8F352" w14:textId="77777777" w:rsidR="00802351" w:rsidRPr="00827694" w:rsidRDefault="00802351" w:rsidP="00827694">
      <w:pPr>
        <w:pStyle w:val="CentrBold"/>
        <w:keepNext/>
        <w:rPr>
          <w:sz w:val="22"/>
          <w:szCs w:val="22"/>
        </w:rPr>
      </w:pPr>
      <w:r>
        <w:rPr>
          <w:sz w:val="22"/>
          <w:szCs w:val="22"/>
        </w:rPr>
        <w:t>FINAL PROVISIONS</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szCs w:val="22"/>
        </w:rPr>
        <w:t>57. Persons who produce, bring in or sell beer and beer cocktails must ensure that the commercial presentation of the beverages they produce, bring in or sell meets the requirements of this Regulation, with the exception of the exemptions specified in item 2 of this Regulation.</w:t>
      </w:r>
    </w:p>
    <w:p w14:paraId="7D18D58D" w14:textId="77777777" w:rsidR="00802351" w:rsidRPr="00827694" w:rsidRDefault="00802351" w:rsidP="00802351">
      <w:pPr>
        <w:pStyle w:val="Pagrindinistekstas1"/>
        <w:rPr>
          <w:sz w:val="22"/>
          <w:szCs w:val="22"/>
        </w:rPr>
      </w:pPr>
      <w:r>
        <w:rPr>
          <w:sz w:val="22"/>
          <w:szCs w:val="22"/>
        </w:rPr>
        <w:t>58. Every batch of beer and beer cocktails produced and sold in the Republic of Lithuania must have documents confirming compliance issued by a laboratory approved by the State Food and Veterinary Service. The list of laboratories entitled to issue documents certifying the conformity of alcohol products has been approved by Order No B1-617 of the Director of the State Food and Veterinary Service of the Republic of Lithuania of 30 June 2004 approving the list of laboratories entitled to issue documents certifying the conformity of alcohol products. Companies that have the right to contractual use of the services of food testing laboratories of other institutions or companies, certified in accordance with the established procedure, may, on the basis of beer testing reports issued by such laboratories, issue declarations of compliance for beer batches produced by themselves which have been tested.</w:t>
      </w:r>
    </w:p>
    <w:p w14:paraId="3CC57ED4" w14:textId="77777777" w:rsidR="00802351" w:rsidRPr="00827694" w:rsidRDefault="00802351" w:rsidP="00802351">
      <w:pPr>
        <w:pStyle w:val="Pagrindinistekstas1"/>
        <w:rPr>
          <w:sz w:val="22"/>
          <w:szCs w:val="22"/>
        </w:rPr>
      </w:pPr>
      <w:bookmarkStart w:id="14" w:name="_Hlk24380727"/>
      <w:r>
        <w:rPr>
          <w:sz w:val="22"/>
          <w:szCs w:val="22"/>
        </w:rPr>
        <w:t xml:space="preserve">59. </w:t>
      </w:r>
      <w:r>
        <w:t xml:space="preserve">Enterprises, European legal entities and their branches, representative offices of foreign legal entities in the Republic of Lithuania with the right to manufacture, import, store alcohol products, engage in the wholesale or retail trade of products, must comply with </w:t>
      </w:r>
      <w:bookmarkStart w:id="15" w:name="_Hlk24380752"/>
      <w:r>
        <w:t>the requirements approved by Order No Bl-96 of the Director of the State Food and Veterinary Service of 7 February 2008</w:t>
      </w:r>
      <w:bookmarkEnd w:id="15"/>
      <w:r>
        <w:t xml:space="preserve"> approving the Regulations for the issuance of documents certifying the conformity of alcohol products applicable to the sale, storage and transport of such products and the requirements for the completion of documents certifying the conformity of alcohol products.</w:t>
      </w:r>
    </w:p>
    <w:bookmarkEnd w:id="14"/>
    <w:p w14:paraId="7F9F678C" w14:textId="77777777" w:rsidR="00802351" w:rsidRPr="00827694" w:rsidRDefault="00802351" w:rsidP="00802351">
      <w:pPr>
        <w:pStyle w:val="Pagrindinistekstas1"/>
        <w:rPr>
          <w:sz w:val="22"/>
          <w:szCs w:val="22"/>
        </w:rPr>
      </w:pPr>
      <w:r>
        <w:rPr>
          <w:sz w:val="22"/>
          <w:szCs w:val="22"/>
        </w:rPr>
        <w:t>60. Upon request by the competent authority, information must be provided about the techniques and processes of the production of beer and beer cocktails, as well as about the composition, quality and origin of the ingredients and substances used in the production.</w:t>
      </w:r>
    </w:p>
    <w:p w14:paraId="21547294" w14:textId="77777777" w:rsidR="00802351" w:rsidRPr="00827694" w:rsidRDefault="00802351" w:rsidP="00802351">
      <w:pPr>
        <w:pStyle w:val="Pagrindinistekstas1"/>
        <w:rPr>
          <w:sz w:val="22"/>
          <w:szCs w:val="22"/>
        </w:rPr>
      </w:pPr>
      <w:r>
        <w:rPr>
          <w:sz w:val="22"/>
          <w:szCs w:val="22"/>
        </w:rPr>
        <w:t>61. Economic entities that violate the requirements of this Regulation shall be liable in accordance with the procedure defined by legislation of the Republic of Lithuania.</w:t>
      </w:r>
    </w:p>
    <w:p w14:paraId="3FBC500A" w14:textId="77777777" w:rsidR="00802351" w:rsidRPr="00827694" w:rsidRDefault="00802351" w:rsidP="00802351">
      <w:pPr>
        <w:pStyle w:val="Linija"/>
        <w:rPr>
          <w:sz w:val="22"/>
          <w:szCs w:val="22"/>
        </w:rPr>
      </w:pPr>
      <w:r>
        <w:rPr>
          <w:sz w:val="22"/>
          <w:szCs w:val="22"/>
        </w:rPr>
        <w:t>_____________________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rFonts w:ascii="Times New Roman" w:hAnsi="Times New Roman" w:cs="Times New Roman"/>
        <w:sz w:val="24"/>
        <w:szCs w:val="24"/>
      </w:rPr>
    </w:pPr>
    <w:r w:rsidRPr="001712D9">
      <w:rPr>
        <w:rFonts w:ascii="Times New Roman" w:hAnsi="Times New Roman" w:cs="Times New Roman"/>
        <w:sz w:val="24"/>
        <w:szCs w:val="24"/>
      </w:rPr>
      <w:fldChar w:fldCharType="begin"/>
    </w:r>
    <w:r w:rsidRPr="001712D9">
      <w:rPr>
        <w:rFonts w:ascii="Times New Roman" w:hAnsi="Times New Roman" w:cs="Times New Roman"/>
        <w:sz w:val="24"/>
        <w:szCs w:val="24"/>
      </w:rPr>
      <w:instrText>PAGE   \* MERGEFORMAT</w:instrText>
    </w:r>
    <w:r w:rsidRPr="001712D9">
      <w:rPr>
        <w:rFonts w:ascii="Times New Roman" w:hAnsi="Times New Roman" w:cs="Times New Roman"/>
        <w:sz w:val="24"/>
        <w:szCs w:val="24"/>
      </w:rPr>
      <w:fldChar w:fldCharType="separate"/>
    </w:r>
    <w:r w:rsidR="00A26AF6">
      <w:rPr>
        <w:rFonts w:ascii="Times New Roman" w:hAnsi="Times New Roman" w:cs="Times New Roman"/>
        <w:noProof/>
        <w:sz w:val="24"/>
        <w:szCs w:val="24"/>
      </w:rPr>
      <w:t>10</w:t>
    </w:r>
    <w:r w:rsidRPr="001712D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en-GB"/>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en-GB"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en-GB"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en-GB"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AFAD2-62A2-4BF8-9A75-270D2201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6335</Words>
  <Characters>33617</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Pires, Rosa</cp:lastModifiedBy>
  <cp:revision>9</cp:revision>
  <cp:lastPrinted>2019-02-25T08:49:00Z</cp:lastPrinted>
  <dcterms:created xsi:type="dcterms:W3CDTF">2019-12-17T13:08:00Z</dcterms:created>
  <dcterms:modified xsi:type="dcterms:W3CDTF">2020-07-30T21:03:00Z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