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E44C1" w14:textId="0D3DD857" w:rsidR="00234E2D" w:rsidRPr="00234E2D" w:rsidRDefault="00234E2D" w:rsidP="00234E2D">
      <w:pPr>
        <w:autoSpaceDE w:val="0"/>
        <w:autoSpaceDN w:val="0"/>
        <w:adjustRightInd w:val="0"/>
        <w:spacing w:after="0" w:line="240" w:lineRule="auto"/>
        <w:jc w:val="left"/>
        <w:rPr>
          <w:color w:val="000000"/>
          <w:szCs w:val="20"/>
          <w:rFonts w:ascii="Courier New" w:hAnsi="Courier New" w:cs="Courier New"/>
        </w:rPr>
      </w:pPr>
      <w:r>
        <w:rPr>
          <w:color w:val="000000"/>
          <w:rFonts w:ascii="Courier New" w:hAnsi="Courier New"/>
        </w:rPr>
        <w:t xml:space="preserve">1.</w:t>
      </w:r>
      <w:r>
        <w:rPr>
          <w:color w:val="000000"/>
          <w:rFonts w:ascii="Courier New" w:hAnsi="Courier New"/>
        </w:rPr>
        <w:t xml:space="preserve"> </w:t>
      </w:r>
      <w:r>
        <w:rPr>
          <w:color w:val="000000"/>
          <w:rFonts w:ascii="Courier New" w:hAnsi="Courier New"/>
        </w:rPr>
        <w:t xml:space="preserve">------IND- 2020 0604 DK-- HR- ------ 20201007 --- --- PROJET</w:t>
      </w:r>
    </w:p>
    <w:p w14:paraId="2315A9E1" w14:textId="77777777" w:rsidR="00234E2D" w:rsidRPr="00234E2D" w:rsidRDefault="00234E2D" w:rsidP="00866F05">
      <w:pPr>
        <w:pStyle w:val="HTMLPreformatted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C20795" w14:textId="6F90DA5A" w:rsidR="00866F05" w:rsidRPr="00234E2D" w:rsidRDefault="00866F05" w:rsidP="00234E2D">
      <w:pPr>
        <w:pStyle w:val="HTMLPreformatted"/>
        <w:keepNext/>
        <w:keepLines/>
        <w:spacing w:line="276" w:lineRule="auto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Normizacija elektroničkih cigareta i spremnika za ponovno punjenje sa ili bez nikotina</w:t>
      </w:r>
    </w:p>
    <w:p w14:paraId="1EA9A6B0" w14:textId="77777777" w:rsidR="00866F05" w:rsidRPr="00234E2D" w:rsidRDefault="00866F05" w:rsidP="00234E2D">
      <w:pPr>
        <w:pStyle w:val="HTMLPreformatted"/>
        <w:keepNext/>
        <w:keepLines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2FB98" w14:textId="1FC4126D" w:rsidR="0098752E" w:rsidRPr="00234E2D" w:rsidRDefault="0098752E" w:rsidP="00234E2D">
      <w:pPr>
        <w:keepNext/>
        <w:keepLines/>
        <w:spacing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Članak 9.a stavak 2. Zakona o elektroničkim cigaretama itd., usp. Zakon br. 426 od 18. svibnja 2016 o elektroničkim cigaretama itd., kako je izmijenjen člankom 2. Zakona br. 1558. od 18. prosinca 2018. i člankom 3. Zakona br. xx od xx. 2020., utvrđuje sljedeće:</w:t>
      </w:r>
    </w:p>
    <w:p w14:paraId="67BD4893" w14:textId="77777777" w:rsidR="00C60738" w:rsidRPr="00234E2D" w:rsidRDefault="00C60738" w:rsidP="00234E2D">
      <w:pPr>
        <w:pStyle w:val="HTMLPreformatted"/>
        <w:keepNext/>
        <w:keepLines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right" w:pos="737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90F245" w14:textId="4003AAD3" w:rsidR="00866F05" w:rsidRPr="00234E2D" w:rsidRDefault="00866F05" w:rsidP="00234E2D">
      <w:pPr>
        <w:pStyle w:val="HTMLPreformatted"/>
        <w:keepNext/>
        <w:keepLines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right" w:pos="7370"/>
        </w:tabs>
        <w:spacing w:line="276" w:lineRule="auto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Poglavlje 1.</w:t>
      </w:r>
    </w:p>
    <w:p w14:paraId="77AB270A" w14:textId="77777777" w:rsidR="00866F05" w:rsidRPr="00234E2D" w:rsidRDefault="00866F05" w:rsidP="00234E2D">
      <w:pPr>
        <w:pStyle w:val="HTMLPreformatted"/>
        <w:keepNext/>
        <w:keepLines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right" w:pos="7370"/>
        </w:tabs>
        <w:spacing w:line="276" w:lineRule="auto"/>
        <w:jc w:val="center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Definicije</w:t>
      </w:r>
    </w:p>
    <w:p w14:paraId="7C05B313" w14:textId="77777777" w:rsidR="00866F05" w:rsidRPr="00234E2D" w:rsidRDefault="00866F05" w:rsidP="00234E2D">
      <w:pPr>
        <w:pStyle w:val="HTMLPreformatted"/>
        <w:keepNext/>
        <w:keepLines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right" w:pos="737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DFA1B6" w14:textId="2A28506A" w:rsidR="0098752E" w:rsidRPr="00234E2D" w:rsidRDefault="00866F05" w:rsidP="00234E2D">
      <w:pPr>
        <w:pStyle w:val="HTMLPreformatted"/>
        <w:keepNext/>
        <w:keepLines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right" w:pos="7370"/>
        </w:tabs>
        <w:spacing w:line="276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Članak 1.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Za potrebe ove Naredbe primjenjuju se sljedeće definicije:</w:t>
      </w:r>
    </w:p>
    <w:p w14:paraId="5C4BB7C7" w14:textId="26212048" w:rsidR="0098752E" w:rsidRPr="00234E2D" w:rsidRDefault="0098752E" w:rsidP="0098752E">
      <w:pPr>
        <w:pStyle w:val="HTMLPreformatted"/>
        <w:numPr>
          <w:ilvl w:val="0"/>
          <w:numId w:val="21"/>
        </w:numPr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Naziv robne marke: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naziv elektroničke cigarete i spremnika za ponovno punjenje sa ili bez nikotina koji potpadaju u istu kategoriju proizvoda.</w:t>
      </w:r>
    </w:p>
    <w:p w14:paraId="5FD64660" w14:textId="5927880F" w:rsidR="0098752E" w:rsidRPr="00234E2D" w:rsidRDefault="0098752E" w:rsidP="0098752E">
      <w:pPr>
        <w:pStyle w:val="HTMLPreformatted"/>
        <w:numPr>
          <w:ilvl w:val="0"/>
          <w:numId w:val="21"/>
        </w:numPr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Naziv varijante: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naziv koji se koristi za razlikovanje elektroničkih cigareta i spremnika za ponovno punjenje sa ili bez nikotina koji potpadaju pod isti naziv robne marke.</w:t>
      </w:r>
    </w:p>
    <w:p w14:paraId="3A56BF18" w14:textId="70EBDB70" w:rsidR="0098752E" w:rsidRPr="00234E2D" w:rsidRDefault="0098752E" w:rsidP="0098752E">
      <w:pPr>
        <w:pStyle w:val="HTMLPreformatted"/>
        <w:numPr>
          <w:ilvl w:val="0"/>
          <w:numId w:val="21"/>
        </w:numPr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Vanjske površine: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površine koje su vidljive nakon što se pojedinačno pakiranje zatvori i/ili kad je vanjsko pakiranje čitavo.</w:t>
      </w:r>
    </w:p>
    <w:p w14:paraId="2CEDDCFA" w14:textId="77777777" w:rsidR="0098752E" w:rsidRPr="00234E2D" w:rsidRDefault="0098752E" w:rsidP="0098752E">
      <w:pPr>
        <w:pStyle w:val="HTMLPreformatted"/>
        <w:numPr>
          <w:ilvl w:val="0"/>
          <w:numId w:val="21"/>
        </w:numPr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Ambalaža: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prozirni, bezbojni materijal kojim je omotano jedno ili više pojedinačnih pakiranja.</w:t>
      </w:r>
    </w:p>
    <w:p w14:paraId="3C4333D1" w14:textId="20117E90" w:rsidR="0098752E" w:rsidRPr="00234E2D" w:rsidRDefault="0098752E" w:rsidP="0098752E">
      <w:pPr>
        <w:pStyle w:val="HTMLPreformatted"/>
        <w:numPr>
          <w:ilvl w:val="0"/>
          <w:numId w:val="21"/>
        </w:numPr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Nepresvučeno: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nije lakirano, prekriveno ili obrađeno na bilo koji način kojim bi se postiglo da površina ne bude matirana.</w:t>
      </w:r>
    </w:p>
    <w:p w14:paraId="7927C053" w14:textId="1D3FF3B3" w:rsidR="0098752E" w:rsidRPr="00234E2D" w:rsidRDefault="0098752E" w:rsidP="0098752E">
      <w:pPr>
        <w:pStyle w:val="HTMLPreformatted"/>
        <w:numPr>
          <w:ilvl w:val="0"/>
          <w:numId w:val="21"/>
        </w:numPr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Vrpca: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vrpca koja se može ukloniti i koja se koristi za otvaranje pojedinačnog pakiranja, vanjskog pakiranja ili ambalaže.</w:t>
      </w:r>
    </w:p>
    <w:p w14:paraId="3BBAED5F" w14:textId="77777777" w:rsidR="00866F05" w:rsidRPr="00234E2D" w:rsidRDefault="00866F05" w:rsidP="00866F05">
      <w:pPr>
        <w:pStyle w:val="HTMLPreformatted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right" w:pos="737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312743" w14:textId="77777777" w:rsidR="00866F05" w:rsidRPr="00234E2D" w:rsidRDefault="00866F05" w:rsidP="00866F05">
      <w:pPr>
        <w:pStyle w:val="HTMLPreformatted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right" w:pos="737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BBEF56" w14:textId="77777777" w:rsidR="00866F05" w:rsidRPr="00234E2D" w:rsidRDefault="00866F05" w:rsidP="00234E2D">
      <w:pPr>
        <w:pStyle w:val="HTMLPreformatted"/>
        <w:keepNext/>
        <w:keepLines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right" w:pos="7370"/>
        </w:tabs>
        <w:spacing w:line="276" w:lineRule="auto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Poglavlje 2.</w:t>
      </w:r>
    </w:p>
    <w:p w14:paraId="11D98059" w14:textId="16B2C720" w:rsidR="00866F05" w:rsidRPr="00234E2D" w:rsidRDefault="00866F05" w:rsidP="00234E2D">
      <w:pPr>
        <w:pStyle w:val="HTMLPreformatted"/>
        <w:keepNext/>
        <w:keepLines/>
        <w:spacing w:line="276" w:lineRule="auto"/>
        <w:jc w:val="center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Zahtjevi za boju i elemente ambalaže pojedinačnih pakiranja, vanjskog pakiranja i ambalaže za elektroničke cigarete i spremnike za ponovno punjenje sa i bez nikotina</w:t>
      </w:r>
    </w:p>
    <w:p w14:paraId="601DA275" w14:textId="77777777" w:rsidR="00866F05" w:rsidRPr="00234E2D" w:rsidRDefault="00866F05" w:rsidP="00234E2D">
      <w:pPr>
        <w:pStyle w:val="HTMLPreformatted"/>
        <w:keepNext/>
        <w:keepLines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58C868" w14:textId="5DBCAC3C" w:rsidR="00A65562" w:rsidRPr="00B67C6A" w:rsidRDefault="00866F05" w:rsidP="00A65562">
      <w:pPr>
        <w:pStyle w:val="HTMLPreformatted"/>
        <w:rPr>
          <w:color w:val="000000"/>
          <w:sz w:val="24"/>
          <w:szCs w:val="24"/>
          <w:rFonts w:ascii="Times New Roman" w:eastAsiaTheme="minorHAnsi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Članak 2.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color w:val="000000"/>
          <w:rFonts w:ascii="Times New Roman" w:hAnsi="Times New Roman"/>
        </w:rPr>
        <w:t xml:space="preserve">Pojedinačna pakiranja elektroničkih cigareta i spremnika za ponovno punjenje sa ili bez nikotina, kao i vanjska pakiranja i ambalaža, moraju imati normiran dizajn u skladu sa zahtjevima ove naredbe i drugih zakona kojima se regulira označivanje i sl. pojedinačnih pakiranja, vanjskih pakiranja i ambalaže elektroničkih cigareta i spremnika za ponovno punjenje sa ili bez nikotina.</w:t>
      </w:r>
    </w:p>
    <w:p w14:paraId="1C0D10E1" w14:textId="77777777" w:rsidR="00A65562" w:rsidRPr="00234E2D" w:rsidRDefault="00A65562" w:rsidP="00A6556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3C4D4C13" w14:textId="557AA945" w:rsidR="00A65562" w:rsidRPr="00234E2D" w:rsidRDefault="00A65562" w:rsidP="00A65562">
      <w:pPr>
        <w:pStyle w:val="HTMLPreformatted"/>
        <w:rPr>
          <w:color w:val="000000"/>
          <w:sz w:val="24"/>
          <w:szCs w:val="24"/>
          <w:rFonts w:ascii="Times New Roman" w:eastAsiaTheme="minorHAnsi" w:hAnsi="Times New Roman" w:cs="Times New Roman"/>
        </w:rPr>
      </w:pPr>
      <w:r>
        <w:rPr>
          <w:sz w:val="24"/>
          <w:i/>
          <w:rFonts w:ascii="Times New Roman" w:hAnsi="Times New Roman"/>
        </w:rPr>
        <w:t xml:space="preserve">Stavak 2.</w:t>
      </w:r>
      <w:r>
        <w:rPr>
          <w:sz w:val="24"/>
          <w:i/>
          <w:rFonts w:ascii="Times New Roman" w:hAnsi="Times New Roman"/>
        </w:rPr>
        <w:t xml:space="preserve"> </w:t>
      </w:r>
      <w:r>
        <w:rPr>
          <w:sz w:val="24"/>
          <w:color w:val="000000"/>
          <w:rFonts w:ascii="Times New Roman" w:hAnsi="Times New Roman"/>
        </w:rPr>
        <w:t xml:space="preserve">Pojedinačna pakiranja, vanjska pakiranja i ambalaža mogu imati samo oznake i sl. koje se temelje na ovoj naredbi i drugim zakonima.</w:t>
      </w:r>
    </w:p>
    <w:p w14:paraId="511AB781" w14:textId="77777777" w:rsidR="00866F05" w:rsidRPr="00234E2D" w:rsidRDefault="00866F05" w:rsidP="00866F05">
      <w:pPr>
        <w:pStyle w:val="HTMLPreformatte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8FEA1D7" w14:textId="67A1CB72" w:rsidR="00866F05" w:rsidRPr="00234E2D" w:rsidRDefault="00866F05" w:rsidP="00866F05">
      <w:pPr>
        <w:pStyle w:val="HTMLPreformatted"/>
        <w:spacing w:line="276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Članak 3.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Unutarnje i vanjske površine pojedinačnih pakiranja i vanjskih pakiranja moraju biti nepresvučene Pantone 7771 C.</w:t>
      </w:r>
    </w:p>
    <w:p w14:paraId="2B935DA5" w14:textId="77777777" w:rsidR="00866F05" w:rsidRPr="00234E2D" w:rsidRDefault="00866F05" w:rsidP="00866F05">
      <w:pPr>
        <w:pStyle w:val="HTMLPreformatte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7C40AF" w14:textId="77777777" w:rsidR="00866F05" w:rsidRPr="00234E2D" w:rsidRDefault="00866F05" w:rsidP="00234E2D">
      <w:pPr>
        <w:pStyle w:val="HTMLPreformatted"/>
        <w:keepNext/>
        <w:keepLines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Poglavlje 3.</w:t>
      </w:r>
    </w:p>
    <w:p w14:paraId="6CCA46D3" w14:textId="7AE4F374" w:rsidR="00866F05" w:rsidRPr="00234E2D" w:rsidRDefault="00866F05" w:rsidP="00234E2D">
      <w:pPr>
        <w:pStyle w:val="HTMLPreformatted"/>
        <w:keepNext/>
        <w:keepLines/>
        <w:jc w:val="center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Površine itd. pojedinačnih pakiranja i vanjskih pakiranja elektroničkih cigareta i spremnika za ponovno punjenje sa i bez nikotina</w:t>
      </w:r>
    </w:p>
    <w:p w14:paraId="270BF0E9" w14:textId="77777777" w:rsidR="00866F05" w:rsidRPr="00234E2D" w:rsidRDefault="00866F05" w:rsidP="00234E2D">
      <w:pPr>
        <w:pStyle w:val="HTMLPreformatted"/>
        <w:keepNext/>
        <w:keepLines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975BE43" w14:textId="4506C58E" w:rsidR="00866F05" w:rsidRPr="00234E2D" w:rsidRDefault="00866F05" w:rsidP="00866F05">
      <w:pPr>
        <w:pStyle w:val="HTMLPreformatted"/>
        <w:spacing w:line="276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Članak 4.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Površine moraju biti ravne i glatke te ne smiju sadržavati nepropisne elemente kao što su oznake, gravure, teksturu, udubljenja, izbočenja ili druge elemente u obliku ili strukturi.</w:t>
      </w:r>
    </w:p>
    <w:p w14:paraId="4510E263" w14:textId="77777777" w:rsidR="00866F05" w:rsidRPr="00234E2D" w:rsidRDefault="00866F05" w:rsidP="00866F05">
      <w:pPr>
        <w:pStyle w:val="HTMLPreformatte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3C9C5D5" w14:textId="77777777" w:rsidR="00866F05" w:rsidRPr="00234E2D" w:rsidRDefault="00866F05" w:rsidP="00234E2D">
      <w:pPr>
        <w:pStyle w:val="HTMLPreformatted"/>
        <w:keepNext/>
        <w:keepLines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Poglavlje 4.</w:t>
      </w:r>
    </w:p>
    <w:p w14:paraId="5EB75C5C" w14:textId="2B7200D1" w:rsidR="00866F05" w:rsidRPr="00234E2D" w:rsidRDefault="00866F05" w:rsidP="00234E2D">
      <w:pPr>
        <w:pStyle w:val="HTMLPreformatted"/>
        <w:keepNext/>
        <w:keepLines/>
        <w:jc w:val="center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Ambalaža pojedinačnih pakiranja i vanjskih pakiranja elektroničkih cigareta i spremnika za ponovno punjenje sa i bez nikotina</w:t>
      </w:r>
    </w:p>
    <w:p w14:paraId="3B5F2969" w14:textId="77777777" w:rsidR="00866F05" w:rsidRPr="00234E2D" w:rsidRDefault="00866F05" w:rsidP="00234E2D">
      <w:pPr>
        <w:pStyle w:val="HTMLPreformatted"/>
        <w:keepNext/>
        <w:keepLines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CC481E0" w14:textId="2FD5BD11" w:rsidR="00866F05" w:rsidRPr="00234E2D" w:rsidRDefault="00866F05" w:rsidP="00234E2D">
      <w:pPr>
        <w:pStyle w:val="HTMLPreformatted"/>
        <w:keepNext/>
        <w:keepLines/>
        <w:spacing w:line="276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Članak 5.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Pojedinačna pakiranja i vanjska pakiranja moraju biti prekrivena ambalažom.</w:t>
      </w:r>
    </w:p>
    <w:p w14:paraId="29B75B53" w14:textId="77777777" w:rsidR="00866F05" w:rsidRPr="00234E2D" w:rsidRDefault="00866F05" w:rsidP="00234E2D">
      <w:pPr>
        <w:pStyle w:val="HTMLPreformatted"/>
        <w:keepNext/>
        <w:keepLines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A3736AC" w14:textId="35C2FEE8" w:rsidR="00866F05" w:rsidRPr="00234E2D" w:rsidRDefault="00866F05" w:rsidP="00866F05">
      <w:pPr>
        <w:pStyle w:val="HTMLPreformatted"/>
        <w:spacing w:line="276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i/>
          <w:rFonts w:ascii="Times New Roman" w:hAnsi="Times New Roman"/>
        </w:rPr>
        <w:t xml:space="preserve">Stavak 2.</w:t>
      </w:r>
      <w:r>
        <w:rPr>
          <w:sz w:val="24"/>
          <w:i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Ambalaža mora biti ravna i glatka te ne smije sadržavati nepropisne elemente, kao što su oznake, gravure, teksturu, udubljenja, izbočenja ili druge elemente u obliku ili strukturi.</w:t>
      </w:r>
    </w:p>
    <w:p w14:paraId="3339552D" w14:textId="77777777" w:rsidR="00866F05" w:rsidRPr="00234E2D" w:rsidRDefault="00866F05" w:rsidP="00866F05">
      <w:pPr>
        <w:pStyle w:val="HTMLPreformatte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858061" w14:textId="14B9D9EF" w:rsidR="00866F05" w:rsidRPr="00234E2D" w:rsidRDefault="00866F05" w:rsidP="00866F05">
      <w:pPr>
        <w:pStyle w:val="HTMLPreformatted"/>
        <w:spacing w:line="276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i/>
          <w:rFonts w:ascii="Times New Roman" w:hAnsi="Times New Roman"/>
        </w:rPr>
        <w:t xml:space="preserve">Stavak 3.</w:t>
      </w:r>
      <w:r>
        <w:rPr>
          <w:sz w:val="24"/>
          <w:i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Vrpce za otvaranje ambalaže moraju biti prozirne ili crne.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Moraju biti široke do 3 milimetra i postavljene paralelno s gornjim rubom poklopca.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Vrpca mora imati kontinuiranu prozirnu ili crnu oznaku dugu najviše 15 milimetara na mjestu gdje započinje vrpca.</w:t>
      </w:r>
    </w:p>
    <w:p w14:paraId="519AEBB1" w14:textId="77777777" w:rsidR="00866F05" w:rsidRPr="00234E2D" w:rsidRDefault="00866F05" w:rsidP="00866F05">
      <w:pPr>
        <w:pStyle w:val="HTMLPreformatte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F50D911" w14:textId="38EA5C86" w:rsidR="00866F05" w:rsidRPr="00234E2D" w:rsidRDefault="00866F05" w:rsidP="00866F05">
      <w:pPr>
        <w:pStyle w:val="HTMLPreformatted"/>
        <w:spacing w:line="276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i/>
          <w:rFonts w:ascii="Times New Roman" w:hAnsi="Times New Roman"/>
        </w:rPr>
        <w:t xml:space="preserve">Stavak 4.</w:t>
      </w:r>
      <w:r>
        <w:rPr>
          <w:sz w:val="24"/>
          <w:i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Crna vrpca ne smije prekriti ili skriti zdravstvena upozorenja i druge oznake i sl. ispod drugih zakonskih propisa.</w:t>
      </w:r>
    </w:p>
    <w:p w14:paraId="57E57D76" w14:textId="77777777" w:rsidR="00866F05" w:rsidRPr="00234E2D" w:rsidRDefault="00866F05" w:rsidP="00866F0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A0AECC3" w14:textId="77777777" w:rsidR="00866F05" w:rsidRPr="00234E2D" w:rsidRDefault="00866F05" w:rsidP="00234E2D">
      <w:pPr>
        <w:keepNext/>
        <w:keepLines/>
        <w:spacing w:line="240" w:lineRule="auto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Poglavlje 5.</w:t>
      </w:r>
    </w:p>
    <w:p w14:paraId="3029C6F6" w14:textId="43F45067" w:rsidR="00866F05" w:rsidRPr="00B67C6A" w:rsidRDefault="00866F05" w:rsidP="00234E2D">
      <w:pPr>
        <w:keepNext/>
        <w:keepLines/>
        <w:spacing w:line="240" w:lineRule="auto"/>
        <w:jc w:val="center"/>
        <w:rPr>
          <w:i/>
          <w:sz w:val="24"/>
          <w:szCs w:val="24"/>
          <w:rFonts w:ascii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Označivanje itd. pojedinačnih pakiranja i vanjskih pakiranja elektroničkih cigareta i spremnika za ponovno punjenje sa i bez nikotina</w:t>
      </w:r>
    </w:p>
    <w:p w14:paraId="1EA83137" w14:textId="11EC4B16" w:rsidR="00384E7F" w:rsidRPr="00234E2D" w:rsidRDefault="00384E7F" w:rsidP="00384E7F">
      <w:pPr>
        <w:pStyle w:val="HTMLPreformatted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Članak 6.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Oznake prema ovoj naredbi ne smiju u cijelosti ili djelomično zakloniti tekst, upozorenja ili druge oznake i sl. koje se temelje na drugim zakonskim propisima.</w:t>
      </w:r>
    </w:p>
    <w:p w14:paraId="5F4D4B8A" w14:textId="77777777" w:rsidR="00384E7F" w:rsidRPr="00234E2D" w:rsidRDefault="00384E7F" w:rsidP="00D1347B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14:paraId="32A4CDEF" w14:textId="31094CA1" w:rsidR="00D1347B" w:rsidRPr="00234E2D" w:rsidRDefault="00866F05" w:rsidP="00D1347B">
      <w:pPr>
        <w:pStyle w:val="HTMLPreformatted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Članak 7.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Pojedinačna pakiranja i vanjska pakiranja moraju imati oznake na dva mjesta s nazivom robne marke i nazivom varijante.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Tekst koji se koristi</w:t>
      </w:r>
    </w:p>
    <w:p w14:paraId="777D24A2" w14:textId="77777777" w:rsidR="00D1347B" w:rsidRPr="00234E2D" w:rsidRDefault="00D1347B" w:rsidP="00D1347B">
      <w:pPr>
        <w:pStyle w:val="HTMLPreformatted"/>
        <w:numPr>
          <w:ilvl w:val="0"/>
          <w:numId w:val="2"/>
        </w:numPr>
        <w:ind w:left="720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mora se sastojati od malih slova a – å, ali s velikim početnim slovom,</w:t>
      </w:r>
    </w:p>
    <w:p w14:paraId="16F360C0" w14:textId="77777777" w:rsidR="00D1347B" w:rsidRPr="00234E2D" w:rsidRDefault="00D1347B" w:rsidP="00D1347B">
      <w:pPr>
        <w:pStyle w:val="HTMLPreformatted"/>
        <w:numPr>
          <w:ilvl w:val="0"/>
          <w:numId w:val="2"/>
        </w:numPr>
        <w:ind w:left="720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mora se sastojati od brojeva 0 – 9,</w:t>
      </w:r>
    </w:p>
    <w:p w14:paraId="11D37002" w14:textId="0B262217" w:rsidR="00D1347B" w:rsidRPr="00234E2D" w:rsidRDefault="00D1347B" w:rsidP="00D1347B">
      <w:pPr>
        <w:pStyle w:val="HTMLPreformatted"/>
        <w:numPr>
          <w:ilvl w:val="0"/>
          <w:numId w:val="2"/>
        </w:numPr>
        <w:ind w:left="720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mora biti ispisan fontom Helvetica,</w:t>
      </w:r>
    </w:p>
    <w:p w14:paraId="777CB06D" w14:textId="77777777" w:rsidR="00D1347B" w:rsidRPr="00234E2D" w:rsidRDefault="00D1347B" w:rsidP="00D1347B">
      <w:pPr>
        <w:pStyle w:val="HTMLPreformatted"/>
        <w:numPr>
          <w:ilvl w:val="0"/>
          <w:numId w:val="2"/>
        </w:numPr>
        <w:ind w:left="720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mora imati nepresvučenu boju Pantone 451 C,</w:t>
      </w:r>
    </w:p>
    <w:p w14:paraId="05892C2E" w14:textId="33BA19C0" w:rsidR="00D1347B" w:rsidRPr="00234E2D" w:rsidRDefault="00D1347B" w:rsidP="00D1347B">
      <w:pPr>
        <w:pStyle w:val="ListParagraph"/>
        <w:numPr>
          <w:ilvl w:val="0"/>
          <w:numId w:val="2"/>
        </w:numPr>
        <w:ind w:left="720"/>
        <w:rPr>
          <w:sz w:val="24"/>
          <w:szCs w:val="24"/>
          <w:rFonts w:cs="Times New Roman"/>
        </w:rPr>
      </w:pPr>
      <w:r>
        <w:rPr>
          <w:sz w:val="24"/>
        </w:rPr>
        <w:t xml:space="preserve">mora imati veličinu fonta do 10 točaka i</w:t>
      </w:r>
    </w:p>
    <w:p w14:paraId="7A708772" w14:textId="3A272030" w:rsidR="00D1347B" w:rsidRPr="00234E2D" w:rsidRDefault="00D1347B" w:rsidP="00D1347B">
      <w:pPr>
        <w:pStyle w:val="HTMLPreformatted"/>
        <w:numPr>
          <w:ilvl w:val="0"/>
          <w:numId w:val="2"/>
        </w:numPr>
        <w:ind w:left="720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mora biti postavljen paralelno sa zdravstvenim upozorenjem.</w:t>
      </w:r>
    </w:p>
    <w:p w14:paraId="3FFC2604" w14:textId="77777777" w:rsidR="00D1347B" w:rsidRPr="00234E2D" w:rsidRDefault="00D1347B" w:rsidP="00D1347B">
      <w:pPr>
        <w:pStyle w:val="HTMLPreformatted"/>
        <w:ind w:left="720"/>
        <w:rPr>
          <w:rFonts w:ascii="Times New Roman" w:hAnsi="Times New Roman" w:cs="Times New Roman"/>
          <w:sz w:val="24"/>
          <w:szCs w:val="24"/>
        </w:rPr>
      </w:pPr>
    </w:p>
    <w:p w14:paraId="39CA4AAC" w14:textId="4CCD9AD3" w:rsidR="00866F05" w:rsidRPr="00234E2D" w:rsidRDefault="00D1347B" w:rsidP="00866F05">
      <w:pPr>
        <w:pStyle w:val="HTMLPreformatted"/>
        <w:spacing w:line="276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i/>
          <w:rFonts w:ascii="Times New Roman" w:hAnsi="Times New Roman"/>
        </w:rPr>
        <w:t xml:space="preserve">Stavak 2.</w:t>
      </w:r>
      <w:r>
        <w:rPr>
          <w:sz w:val="24"/>
          <w:i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Naziv robne marke može ispuniti jedan redak i ukupno najviše 14 slova i brojki.</w:t>
      </w:r>
    </w:p>
    <w:p w14:paraId="30B6DBC5" w14:textId="77777777" w:rsidR="008712FE" w:rsidRPr="00234E2D" w:rsidRDefault="008712FE" w:rsidP="00866F05">
      <w:pPr>
        <w:pStyle w:val="HTMLPreformatte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09F6A93" w14:textId="06B95E6F" w:rsidR="00866F05" w:rsidRPr="00234E2D" w:rsidRDefault="00866F05" w:rsidP="00866F05">
      <w:pPr>
        <w:pStyle w:val="HTMLPreformatted"/>
        <w:spacing w:line="276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i/>
          <w:rFonts w:ascii="Times New Roman" w:hAnsi="Times New Roman"/>
        </w:rPr>
        <w:t xml:space="preserve">Stavak 3.</w:t>
      </w:r>
      <w:r>
        <w:rPr>
          <w:sz w:val="24"/>
          <w:i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Naziv varijante mora ispuniti jedan redak i biti postavljen neposredno ispod naziva robne marke.</w:t>
      </w:r>
    </w:p>
    <w:p w14:paraId="4EC4CDAA" w14:textId="77777777" w:rsidR="00F00EBE" w:rsidRPr="00234E2D" w:rsidRDefault="00F00EBE" w:rsidP="00866F05">
      <w:pPr>
        <w:pStyle w:val="HTMLPreformatted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4C9FDD4" w14:textId="10686A45" w:rsidR="00180F6A" w:rsidRPr="00234E2D" w:rsidRDefault="00866F05" w:rsidP="00234E2D">
      <w:pPr>
        <w:pStyle w:val="HTMLPreformatted"/>
        <w:keepNext/>
        <w:keepLines/>
        <w:spacing w:line="276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Članak 8.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Vanjsko pakiranje i pojedinačna pakiranja moraju imati oznake s informacijama o načinu upotrebe, identifikacijskom broju proizvoda, broju i sadržaju u skladu sa sadržajem pakiranja.</w:t>
      </w:r>
    </w:p>
    <w:p w14:paraId="105FC0EA" w14:textId="77777777" w:rsidR="00180F6A" w:rsidRPr="00234E2D" w:rsidRDefault="00180F6A" w:rsidP="00234E2D">
      <w:pPr>
        <w:pStyle w:val="HTMLPreformatted"/>
        <w:keepNext/>
        <w:keepLines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0507B5" w14:textId="10C19769" w:rsidR="00866F05" w:rsidRPr="00234E2D" w:rsidRDefault="00180F6A" w:rsidP="00234E2D">
      <w:pPr>
        <w:pStyle w:val="HTMLPreformatted"/>
        <w:keepNext/>
        <w:keepLines/>
        <w:spacing w:line="276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i/>
          <w:rFonts w:ascii="Times New Roman" w:hAnsi="Times New Roman"/>
        </w:rPr>
        <w:t xml:space="preserve">Stavak 2.</w:t>
      </w:r>
      <w:r>
        <w:rPr>
          <w:sz w:val="24"/>
          <w:i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Vanjsko pakiranje i pojedinačna pakiranja elektroničkih cigareta i spremnika za ponovno punjenje sa ili bez nikotina koji sadrže karakteristične arome mogu sadržavati:</w:t>
      </w:r>
    </w:p>
    <w:p w14:paraId="76B2697C" w14:textId="501BE107" w:rsidR="00866F05" w:rsidRPr="00234E2D" w:rsidRDefault="00866F05" w:rsidP="00866F05">
      <w:pPr>
        <w:pStyle w:val="HTMLPreformatted"/>
        <w:numPr>
          <w:ilvl w:val="0"/>
          <w:numId w:val="4"/>
        </w:numPr>
        <w:spacing w:line="276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„S okusom duhana” ili</w:t>
      </w:r>
    </w:p>
    <w:p w14:paraId="3585B681" w14:textId="6F12CE2B" w:rsidR="00866F05" w:rsidRPr="00234E2D" w:rsidRDefault="00866F05" w:rsidP="00866F05">
      <w:pPr>
        <w:pStyle w:val="HTMLPreformatted"/>
        <w:numPr>
          <w:ilvl w:val="0"/>
          <w:numId w:val="4"/>
        </w:numPr>
        <w:spacing w:line="276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„S okusom mentola”.</w:t>
      </w:r>
    </w:p>
    <w:p w14:paraId="42573A76" w14:textId="77777777" w:rsidR="00866F05" w:rsidRPr="00234E2D" w:rsidRDefault="00866F05" w:rsidP="00866F05">
      <w:pPr>
        <w:pStyle w:val="HTMLPreformatted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BBCFB1F" w14:textId="6DDA4F6A" w:rsidR="00180F6A" w:rsidRPr="00234E2D" w:rsidRDefault="00180F6A" w:rsidP="00234E2D">
      <w:pPr>
        <w:pStyle w:val="HTMLPreformatted"/>
        <w:keepNext/>
        <w:keepLines/>
        <w:spacing w:line="276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i/>
          <w:rFonts w:ascii="Times New Roman" w:hAnsi="Times New Roman"/>
        </w:rPr>
        <w:t xml:space="preserve">Stavak 3.</w:t>
      </w:r>
      <w:r>
        <w:rPr>
          <w:sz w:val="24"/>
          <w:i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Tekst koji se koristi u skladu sa stavcima 1. i 2.</w:t>
      </w:r>
    </w:p>
    <w:p w14:paraId="0801B32D" w14:textId="77777777" w:rsidR="00180F6A" w:rsidRPr="00234E2D" w:rsidRDefault="00180F6A" w:rsidP="00180F6A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</w:rPr>
        <w:t xml:space="preserve">mora se sastojati od malih slova a – å, ali s velikim početnim slovom,</w:t>
      </w:r>
    </w:p>
    <w:p w14:paraId="4443706E" w14:textId="77777777" w:rsidR="00180F6A" w:rsidRPr="00234E2D" w:rsidRDefault="00180F6A" w:rsidP="00180F6A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</w:rPr>
        <w:t xml:space="preserve">mora se sastojati od brojeva 0 – 9,</w:t>
      </w:r>
    </w:p>
    <w:p w14:paraId="44A0DDCA" w14:textId="1BF9DA86" w:rsidR="00180F6A" w:rsidRPr="00234E2D" w:rsidRDefault="00180F6A" w:rsidP="00180F6A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</w:rPr>
        <w:t xml:space="preserve">mora biti ispisan fontom Helvetica New Roman,</w:t>
      </w:r>
    </w:p>
    <w:p w14:paraId="6A695902" w14:textId="77777777" w:rsidR="00180F6A" w:rsidRPr="00234E2D" w:rsidRDefault="00180F6A" w:rsidP="00180F6A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</w:rPr>
        <w:t xml:space="preserve">mora imati nepresvučenu boju Pantone 451 C,</w:t>
      </w:r>
    </w:p>
    <w:p w14:paraId="66889EA1" w14:textId="654DE2F1" w:rsidR="00180F6A" w:rsidRPr="00234E2D" w:rsidRDefault="00180F6A" w:rsidP="00180F6A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</w:rPr>
        <w:t xml:space="preserve">mora imati veličinu fonta do 10 točaka i</w:t>
      </w:r>
    </w:p>
    <w:p w14:paraId="223A7ED3" w14:textId="597064F4" w:rsidR="00180F6A" w:rsidRPr="00234E2D" w:rsidRDefault="00180F6A" w:rsidP="00180F6A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</w:rPr>
        <w:t xml:space="preserve">mora biti ispisan u istom smjeru kao zdravstveno upozorenje.</w:t>
      </w:r>
    </w:p>
    <w:p w14:paraId="15E03D74" w14:textId="77777777" w:rsidR="00866F05" w:rsidRPr="00234E2D" w:rsidRDefault="00866F05" w:rsidP="00866F05">
      <w:pPr>
        <w:pStyle w:val="HTMLPreformatted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7757DA" w14:textId="6B257F28" w:rsidR="00970A60" w:rsidRPr="00234E2D" w:rsidRDefault="00970A60" w:rsidP="00234E2D">
      <w:pPr>
        <w:pStyle w:val="HTMLPreformatted"/>
        <w:keepNext/>
        <w:keepLines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Članak 9.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Pojedinačna pakiranja i vanjska pakiranja koja sadrže elektroničke cigarete i spremnike za ponovno punjenje sa ili bez nikotina moraju imati oznake s crtičnim kodom, ako:</w:t>
      </w:r>
    </w:p>
    <w:p w14:paraId="7772195D" w14:textId="77777777" w:rsidR="00970A60" w:rsidRPr="00234E2D" w:rsidRDefault="00970A60" w:rsidP="00970A60">
      <w:pPr>
        <w:pStyle w:val="HTMLPreformatted"/>
        <w:numPr>
          <w:ilvl w:val="0"/>
          <w:numId w:val="3"/>
        </w:numPr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koriste se u svrhu plaćanja, distribucije ili kontrole zaliha,</w:t>
      </w:r>
    </w:p>
    <w:p w14:paraId="6F43F673" w14:textId="77777777" w:rsidR="00970A60" w:rsidRPr="00234E2D" w:rsidRDefault="00970A60" w:rsidP="00970A60">
      <w:pPr>
        <w:pStyle w:val="HTMLPreformatted"/>
        <w:numPr>
          <w:ilvl w:val="0"/>
          <w:numId w:val="3"/>
        </w:numPr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crne su boje na bijeloj pozadini ili nepresvučene boje Pantone 451 C na bijeloj pozadini,</w:t>
      </w:r>
    </w:p>
    <w:p w14:paraId="1D5288C0" w14:textId="77777777" w:rsidR="00970A60" w:rsidRPr="00234E2D" w:rsidRDefault="00970A60" w:rsidP="00970A60">
      <w:pPr>
        <w:pStyle w:val="HTMLPreformatted"/>
        <w:numPr>
          <w:ilvl w:val="0"/>
          <w:numId w:val="3"/>
        </w:numPr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ne sadrže sliku, uzorak ili simbol koji oponaša bilo što drugo osim crtičnog koda i</w:t>
      </w:r>
    </w:p>
    <w:p w14:paraId="0254E1AE" w14:textId="77777777" w:rsidR="00970A60" w:rsidRPr="00234E2D" w:rsidRDefault="00970A60" w:rsidP="00970A60">
      <w:pPr>
        <w:pStyle w:val="HTMLPreformatted"/>
        <w:numPr>
          <w:ilvl w:val="0"/>
          <w:numId w:val="3"/>
        </w:numPr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nalaze se na dnu ili s bočne strane pakiranja ako je pakiranje u obliku kutije.</w:t>
      </w:r>
    </w:p>
    <w:p w14:paraId="3A027C53" w14:textId="21143DE3" w:rsidR="00866F05" w:rsidRPr="00234E2D" w:rsidRDefault="00866F05" w:rsidP="00866F05">
      <w:pPr>
        <w:pStyle w:val="HTMLPreformatte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84964E3" w14:textId="77777777" w:rsidR="008712FE" w:rsidRPr="00234E2D" w:rsidRDefault="008712FE" w:rsidP="00834B55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14:paraId="593478B8" w14:textId="4D7E1070" w:rsidR="00834B55" w:rsidRPr="00234E2D" w:rsidRDefault="00834B55" w:rsidP="00234E2D">
      <w:pPr>
        <w:pStyle w:val="HTMLPreformatted"/>
        <w:keepNext/>
        <w:keepLines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Poglavlje 6.</w:t>
      </w:r>
    </w:p>
    <w:p w14:paraId="2096EDFB" w14:textId="72404ADB" w:rsidR="00834B55" w:rsidRPr="00234E2D" w:rsidRDefault="00834B55" w:rsidP="00234E2D">
      <w:pPr>
        <w:pStyle w:val="HTMLPreformatted"/>
        <w:keepNext/>
        <w:keepLines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Kazne</w:t>
      </w:r>
    </w:p>
    <w:p w14:paraId="00114F15" w14:textId="77777777" w:rsidR="00834B55" w:rsidRPr="00234E2D" w:rsidRDefault="00834B55" w:rsidP="00234E2D">
      <w:pPr>
        <w:keepNext/>
        <w:keepLines/>
        <w:rPr>
          <w:rFonts w:ascii="Times New Roman" w:hAnsi="Times New Roman" w:cs="Times New Roman"/>
          <w:b/>
          <w:sz w:val="24"/>
          <w:szCs w:val="24"/>
        </w:rPr>
      </w:pPr>
    </w:p>
    <w:p w14:paraId="71D01E75" w14:textId="188BFFDE" w:rsidR="00365635" w:rsidRPr="00234E2D" w:rsidRDefault="00365635" w:rsidP="00234E2D">
      <w:pPr>
        <w:keepNext/>
        <w:keepLines/>
        <w:rPr>
          <w:sz w:val="24"/>
          <w:szCs w:val="24"/>
          <w:rFonts w:ascii="Times New Roman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Članak 10.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Osim ako drugim zakonskim propisom nije određena viša kazna, osoba koja prekrši članke 2. – 9. kažnjava se novčanom kaznom.</w:t>
      </w:r>
    </w:p>
    <w:p w14:paraId="582D717A" w14:textId="77777777" w:rsidR="00365635" w:rsidRPr="00234E2D" w:rsidRDefault="00365635" w:rsidP="00365635">
      <w:pPr>
        <w:rPr>
          <w:b/>
          <w:sz w:val="24"/>
          <w:szCs w:val="24"/>
          <w:rFonts w:ascii="Times New Roman" w:hAnsi="Times New Roman" w:cs="Times New Roman"/>
        </w:rPr>
      </w:pPr>
      <w:r>
        <w:rPr>
          <w:sz w:val="24"/>
          <w:i/>
          <w:iCs/>
          <w:rFonts w:ascii="Times New Roman" w:hAnsi="Times New Roman"/>
        </w:rPr>
        <w:t xml:space="preserve">Stavak 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Subjekti itd. (pravne osobe) mogu se smatrati kazneno odgovornima u skladu s odredbama iz poglavlja 5. Kaznenog zakona [Straffeloven].</w:t>
      </w:r>
    </w:p>
    <w:p w14:paraId="3DCB8CCA" w14:textId="14EA0924" w:rsidR="00834B55" w:rsidRPr="00234E2D" w:rsidRDefault="00834B55" w:rsidP="00234E2D">
      <w:pPr>
        <w:keepNext/>
        <w:keepLines/>
        <w:autoSpaceDE w:val="0"/>
        <w:autoSpaceDN w:val="0"/>
        <w:adjustRightInd w:val="0"/>
        <w:spacing w:line="240" w:lineRule="auto"/>
        <w:jc w:val="center"/>
        <w:rPr>
          <w:sz w:val="24"/>
          <w:szCs w:val="24"/>
          <w:rFonts w:ascii="Times New Roman" w:eastAsia="TimesNewRomanPSMT" w:hAnsi="Times New Roman" w:cs="Times New Roman"/>
        </w:rPr>
      </w:pPr>
      <w:r>
        <w:rPr>
          <w:sz w:val="24"/>
          <w:rFonts w:ascii="Times New Roman" w:hAnsi="Times New Roman"/>
        </w:rPr>
        <w:t xml:space="preserve">Poglavlje 7.</w:t>
      </w:r>
    </w:p>
    <w:p w14:paraId="716D784D" w14:textId="2167B7D0" w:rsidR="00834B55" w:rsidRPr="00234E2D" w:rsidRDefault="00834B55" w:rsidP="00234E2D">
      <w:pPr>
        <w:keepNext/>
        <w:keepLines/>
        <w:autoSpaceDE w:val="0"/>
        <w:autoSpaceDN w:val="0"/>
        <w:adjustRightInd w:val="0"/>
        <w:spacing w:line="240" w:lineRule="auto"/>
        <w:jc w:val="center"/>
        <w:rPr>
          <w:i/>
          <w:sz w:val="24"/>
          <w:szCs w:val="24"/>
          <w:rFonts w:ascii="Times New Roman" w:eastAsia="TimesNewRomanPSMT" w:hAnsi="Times New Roman" w:cs="Times New Roman"/>
        </w:rPr>
      </w:pPr>
      <w:r>
        <w:rPr>
          <w:i/>
          <w:sz w:val="24"/>
          <w:rFonts w:ascii="Times New Roman" w:hAnsi="Times New Roman"/>
        </w:rPr>
        <w:t xml:space="preserve">Stupanje na snagu</w:t>
      </w:r>
    </w:p>
    <w:p w14:paraId="2E7467F1" w14:textId="4DE3B580" w:rsidR="00365635" w:rsidRPr="00234E2D" w:rsidRDefault="00365635" w:rsidP="00365635">
      <w:pPr>
        <w:autoSpaceDE w:val="0"/>
        <w:autoSpaceDN w:val="0"/>
        <w:adjustRightInd w:val="0"/>
        <w:spacing w:line="240" w:lineRule="auto"/>
        <w:rPr>
          <w:sz w:val="24"/>
          <w:szCs w:val="24"/>
          <w:rFonts w:ascii="Times New Roman" w:eastAsia="TimesNewRomanPSMT" w:hAnsi="Times New Roman" w:cs="Times New Roman"/>
        </w:rPr>
      </w:pPr>
      <w:r>
        <w:rPr>
          <w:sz w:val="24"/>
          <w:b/>
          <w:rFonts w:ascii="Times New Roman" w:hAnsi="Times New Roman"/>
        </w:rPr>
        <w:t xml:space="preserve">Članak 11.</w:t>
      </w:r>
      <w:r>
        <w:rPr>
          <w:sz w:val="24"/>
          <w:b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Ova Naredba stupa na snagu 1. listopada 2021.</w:t>
      </w:r>
    </w:p>
    <w:p w14:paraId="55EFB55D" w14:textId="77777777" w:rsidR="008712FE" w:rsidRPr="00234E2D" w:rsidRDefault="008712FE" w:rsidP="0036563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</w:p>
    <w:p w14:paraId="07860A1D" w14:textId="0A57C651" w:rsidR="00365635" w:rsidRPr="00234E2D" w:rsidRDefault="00365635" w:rsidP="00365635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  <w:rFonts w:ascii="Times New Roman" w:eastAsia="TimesNewRomanPSMT" w:hAnsi="Times New Roman" w:cs="Times New Roman"/>
        </w:rPr>
      </w:pPr>
      <w:r>
        <w:rPr>
          <w:sz w:val="24"/>
          <w:rFonts w:ascii="Times New Roman" w:hAnsi="Times New Roman"/>
        </w:rPr>
        <w:t xml:space="preserve">Ministarstvo zdravlja i starijih osoba, ...</w:t>
      </w:r>
    </w:p>
    <w:p w14:paraId="4B981B68" w14:textId="77777777" w:rsidR="00365635" w:rsidRPr="00234E2D" w:rsidRDefault="00365635" w:rsidP="0036563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</w:p>
    <w:p w14:paraId="256052C7" w14:textId="77777777" w:rsidR="00365635" w:rsidRPr="00234E2D" w:rsidRDefault="00365635" w:rsidP="00365635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  <w:rFonts w:ascii="Times New Roman" w:eastAsia="TimesNewRomanPSMT" w:hAnsi="Times New Roman" w:cs="Times New Roman"/>
        </w:rPr>
      </w:pPr>
      <w:r>
        <w:rPr>
          <w:sz w:val="24"/>
          <w:rFonts w:ascii="Times New Roman" w:hAnsi="Times New Roman"/>
        </w:rPr>
        <w:t xml:space="preserve">Magnus Heunicke</w:t>
      </w:r>
    </w:p>
    <w:p w14:paraId="05C85777" w14:textId="34842FFC" w:rsidR="00365635" w:rsidRPr="00234E2D" w:rsidRDefault="00365635" w:rsidP="00234E2D">
      <w:pPr>
        <w:autoSpaceDE w:val="0"/>
        <w:autoSpaceDN w:val="0"/>
        <w:adjustRightInd w:val="0"/>
        <w:spacing w:line="240" w:lineRule="auto"/>
        <w:ind w:left="2608" w:firstLine="1304"/>
        <w:jc w:val="center"/>
      </w:pPr>
      <w:r>
        <w:rPr>
          <w:sz w:val="24"/>
          <w:rFonts w:ascii="Times New Roman" w:hAnsi="Times New Roman"/>
        </w:rPr>
        <w:t xml:space="preserve">/Mie Saabye</w:t>
      </w:r>
    </w:p>
    <w:sectPr w:rsidR="00365635" w:rsidRPr="00234E2D">
      <w:headerReference w:type="even" r:id="rId13"/>
      <w:headerReference w:type="default" r:id="rId14"/>
      <w:headerReference w:type="firs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96EA8" w14:textId="77777777" w:rsidR="0059093F" w:rsidRDefault="0059093F" w:rsidP="00763137">
      <w:pPr>
        <w:spacing w:after="0" w:line="240" w:lineRule="auto"/>
      </w:pPr>
      <w:r>
        <w:separator/>
      </w:r>
    </w:p>
  </w:endnote>
  <w:endnote w:type="continuationSeparator" w:id="0">
    <w:p w14:paraId="46F66C61" w14:textId="77777777" w:rsidR="0059093F" w:rsidRDefault="0059093F" w:rsidP="00763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charset w:val="80"/>
    <w:family w:val="auto"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88BF6" w14:textId="77777777" w:rsidR="0059093F" w:rsidRDefault="0059093F" w:rsidP="00763137">
      <w:pPr>
        <w:spacing w:after="0" w:line="240" w:lineRule="auto"/>
      </w:pPr>
      <w:r>
        <w:separator/>
      </w:r>
    </w:p>
  </w:footnote>
  <w:footnote w:type="continuationSeparator" w:id="0">
    <w:p w14:paraId="4AF53AA5" w14:textId="77777777" w:rsidR="0059093F" w:rsidRDefault="0059093F" w:rsidP="00763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55DCE" w14:textId="3861A392" w:rsidR="00763137" w:rsidRDefault="0059093F">
    <w:pPr>
      <w:pStyle w:val="Header"/>
    </w:pPr>
    <w:r>
      <w:pict w14:anchorId="55B914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3175907" o:spid="_x0000_s2050" type="#_x0000_t136" style="position:absolute;left:0;text-align:left;margin-left:0;margin-top:0;width:509.55pt;height:16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NAC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0C1E9" w14:textId="7B81136A" w:rsidR="00763137" w:rsidRDefault="0059093F">
    <w:pPr>
      <w:pStyle w:val="Header"/>
    </w:pPr>
    <w:r>
      <w:pict w14:anchorId="0553D0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3175908" o:spid="_x0000_s2051" type="#_x0000_t136" style="position:absolute;left:0;text-align:left;margin-left:0;margin-top:0;width:509.55pt;height:16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NAC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EA99D" w14:textId="58A7C240" w:rsidR="00763137" w:rsidRDefault="0059093F">
    <w:pPr>
      <w:pStyle w:val="Header"/>
    </w:pPr>
    <w:r>
      <w:pict w14:anchorId="266701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3175906" o:spid="_x0000_s2049" type="#_x0000_t136" style="position:absolute;left:0;text-align:left;margin-left:0;margin-top:0;width:509.55pt;height:16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NACR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11A6"/>
    <w:multiLevelType w:val="hybridMultilevel"/>
    <w:tmpl w:val="6B622E34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8575E4"/>
    <w:multiLevelType w:val="hybridMultilevel"/>
    <w:tmpl w:val="0250F91A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3425C7"/>
    <w:multiLevelType w:val="hybridMultilevel"/>
    <w:tmpl w:val="44D4ED70"/>
    <w:lvl w:ilvl="0" w:tplc="AF7A8E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A5189"/>
    <w:multiLevelType w:val="hybridMultilevel"/>
    <w:tmpl w:val="863401BA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243805"/>
    <w:multiLevelType w:val="hybridMultilevel"/>
    <w:tmpl w:val="8834DCD0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914DD5"/>
    <w:multiLevelType w:val="hybridMultilevel"/>
    <w:tmpl w:val="447EE3E4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C20497"/>
    <w:multiLevelType w:val="hybridMultilevel"/>
    <w:tmpl w:val="88001150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A96B1C"/>
    <w:multiLevelType w:val="hybridMultilevel"/>
    <w:tmpl w:val="D4229730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9B7518E"/>
    <w:multiLevelType w:val="hybridMultilevel"/>
    <w:tmpl w:val="15D6F37E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703E7F"/>
    <w:multiLevelType w:val="hybridMultilevel"/>
    <w:tmpl w:val="5A280CE6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8B0E34"/>
    <w:multiLevelType w:val="hybridMultilevel"/>
    <w:tmpl w:val="1EC86020"/>
    <w:lvl w:ilvl="0" w:tplc="8000E780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443FDB"/>
    <w:multiLevelType w:val="hybridMultilevel"/>
    <w:tmpl w:val="CC60F38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40767C"/>
    <w:multiLevelType w:val="hybridMultilevel"/>
    <w:tmpl w:val="220C813E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627F8A"/>
    <w:multiLevelType w:val="hybridMultilevel"/>
    <w:tmpl w:val="589CCB20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EF25C52"/>
    <w:multiLevelType w:val="hybridMultilevel"/>
    <w:tmpl w:val="DB9CA4E0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A14A6D"/>
    <w:multiLevelType w:val="hybridMultilevel"/>
    <w:tmpl w:val="F0E4FC8C"/>
    <w:lvl w:ilvl="0" w:tplc="5E66DCA0">
      <w:start w:val="1"/>
      <w:numFmt w:val="decimal"/>
      <w:pStyle w:val="CommentText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0C7220"/>
    <w:multiLevelType w:val="hybridMultilevel"/>
    <w:tmpl w:val="466AC2C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74E6FFA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D7269A"/>
    <w:multiLevelType w:val="hybridMultilevel"/>
    <w:tmpl w:val="3568496C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F25480"/>
    <w:multiLevelType w:val="hybridMultilevel"/>
    <w:tmpl w:val="D0669338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6EC187C"/>
    <w:multiLevelType w:val="hybridMultilevel"/>
    <w:tmpl w:val="E42E63A6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B763CD8"/>
    <w:multiLevelType w:val="hybridMultilevel"/>
    <w:tmpl w:val="589CCB20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DDD6117"/>
    <w:multiLevelType w:val="hybridMultilevel"/>
    <w:tmpl w:val="220C813E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2"/>
  </w:num>
  <w:num w:numId="5">
    <w:abstractNumId w:val="15"/>
  </w:num>
  <w:num w:numId="6">
    <w:abstractNumId w:val="11"/>
  </w:num>
  <w:num w:numId="7">
    <w:abstractNumId w:val="20"/>
  </w:num>
  <w:num w:numId="8">
    <w:abstractNumId w:val="21"/>
  </w:num>
  <w:num w:numId="9">
    <w:abstractNumId w:val="3"/>
  </w:num>
  <w:num w:numId="10">
    <w:abstractNumId w:val="18"/>
  </w:num>
  <w:num w:numId="11">
    <w:abstractNumId w:val="4"/>
  </w:num>
  <w:num w:numId="12">
    <w:abstractNumId w:val="1"/>
  </w:num>
  <w:num w:numId="13">
    <w:abstractNumId w:val="7"/>
  </w:num>
  <w:num w:numId="14">
    <w:abstractNumId w:val="6"/>
  </w:num>
  <w:num w:numId="15">
    <w:abstractNumId w:val="19"/>
  </w:num>
  <w:num w:numId="16">
    <w:abstractNumId w:val="5"/>
  </w:num>
  <w:num w:numId="17">
    <w:abstractNumId w:val="0"/>
  </w:num>
  <w:num w:numId="18">
    <w:abstractNumId w:val="17"/>
  </w:num>
  <w:num w:numId="19">
    <w:abstractNumId w:val="10"/>
  </w:num>
  <w:num w:numId="20">
    <w:abstractNumId w:val="14"/>
  </w:num>
  <w:num w:numId="21">
    <w:abstractNumId w:val="1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dirty"/>
  <w:defaultTabStop w:val="1304"/>
  <w:hyphenationZone w:val="425"/>
  <w:doNotHyphenateCap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F05"/>
    <w:rsid w:val="00027E12"/>
    <w:rsid w:val="000D27A2"/>
    <w:rsid w:val="00132986"/>
    <w:rsid w:val="00135E31"/>
    <w:rsid w:val="00180F6A"/>
    <w:rsid w:val="001A3D06"/>
    <w:rsid w:val="001F0FFE"/>
    <w:rsid w:val="00234E2D"/>
    <w:rsid w:val="002519E4"/>
    <w:rsid w:val="002A1DD9"/>
    <w:rsid w:val="00365635"/>
    <w:rsid w:val="00384E7F"/>
    <w:rsid w:val="00456C2A"/>
    <w:rsid w:val="0049533D"/>
    <w:rsid w:val="004A46A3"/>
    <w:rsid w:val="0059093F"/>
    <w:rsid w:val="005B0794"/>
    <w:rsid w:val="00620CDA"/>
    <w:rsid w:val="0065676E"/>
    <w:rsid w:val="00743EB9"/>
    <w:rsid w:val="00746D7E"/>
    <w:rsid w:val="00763137"/>
    <w:rsid w:val="007B3CE9"/>
    <w:rsid w:val="00834B55"/>
    <w:rsid w:val="00866F05"/>
    <w:rsid w:val="008712FE"/>
    <w:rsid w:val="008717E6"/>
    <w:rsid w:val="008E5DB4"/>
    <w:rsid w:val="00970A60"/>
    <w:rsid w:val="00971ABD"/>
    <w:rsid w:val="0098752E"/>
    <w:rsid w:val="009B03CA"/>
    <w:rsid w:val="00A03D5B"/>
    <w:rsid w:val="00A65562"/>
    <w:rsid w:val="00AA360F"/>
    <w:rsid w:val="00AB1A8E"/>
    <w:rsid w:val="00AF13C1"/>
    <w:rsid w:val="00B67C6A"/>
    <w:rsid w:val="00B7258B"/>
    <w:rsid w:val="00C04D22"/>
    <w:rsid w:val="00C60738"/>
    <w:rsid w:val="00D1347B"/>
    <w:rsid w:val="00DB6059"/>
    <w:rsid w:val="00DF3FA9"/>
    <w:rsid w:val="00E23F11"/>
    <w:rsid w:val="00EA2A64"/>
    <w:rsid w:val="00F00EBE"/>
    <w:rsid w:val="00F64165"/>
    <w:rsid w:val="00FE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6547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F05"/>
    <w:pPr>
      <w:spacing w:after="200" w:line="260" w:lineRule="exact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evtekst">
    <w:name w:val="Brevtekst"/>
    <w:qFormat/>
    <w:rsid w:val="00866F05"/>
    <w:pPr>
      <w:spacing w:after="0" w:line="270" w:lineRule="atLeast"/>
    </w:pPr>
    <w:rPr>
      <w:rFonts w:ascii="Times New Roman" w:hAnsi="Times New Roman"/>
      <w:sz w:val="23"/>
    </w:rPr>
  </w:style>
  <w:style w:type="paragraph" w:styleId="ListParagraph">
    <w:name w:val="List Paragraph"/>
    <w:basedOn w:val="Brevtekst"/>
    <w:uiPriority w:val="34"/>
    <w:qFormat/>
    <w:rsid w:val="00866F0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66F05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866F05"/>
    <w:pPr>
      <w:numPr>
        <w:numId w:val="5"/>
      </w:num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866F05"/>
    <w:rPr>
      <w:rFonts w:ascii="Arial" w:hAnsi="Arial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66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Cs w:val="20"/>
      <w:lang w:eastAsia="da-D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66F05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A1">
    <w:name w:val="A1"/>
    <w:uiPriority w:val="99"/>
    <w:rsid w:val="00866F05"/>
    <w:rPr>
      <w:rFonts w:cs="Gotham Medium"/>
      <w:color w:val="00000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F0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EB9"/>
    <w:pPr>
      <w:numPr>
        <w:numId w:val="0"/>
      </w:numPr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EB9"/>
    <w:rPr>
      <w:rFonts w:ascii="Arial" w:hAnsi="Arial"/>
      <w:b/>
      <w:bCs/>
      <w:sz w:val="20"/>
      <w:szCs w:val="20"/>
    </w:rPr>
  </w:style>
  <w:style w:type="paragraph" w:customStyle="1" w:styleId="undertitel2">
    <w:name w:val="undertitel2"/>
    <w:basedOn w:val="Normal"/>
    <w:rsid w:val="00C60738"/>
    <w:pPr>
      <w:spacing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styleId="Header">
    <w:name w:val="header"/>
    <w:basedOn w:val="Normal"/>
    <w:link w:val="HeaderChar"/>
    <w:uiPriority w:val="99"/>
    <w:unhideWhenUsed/>
    <w:rsid w:val="00763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137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63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137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F05"/>
    <w:pPr>
      <w:spacing w:after="200" w:line="260" w:lineRule="exact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evtekst">
    <w:name w:val="Brevtekst"/>
    <w:qFormat/>
    <w:rsid w:val="00866F05"/>
    <w:pPr>
      <w:spacing w:after="0" w:line="270" w:lineRule="atLeast"/>
    </w:pPr>
    <w:rPr>
      <w:rFonts w:ascii="Times New Roman" w:hAnsi="Times New Roman"/>
      <w:sz w:val="23"/>
    </w:rPr>
  </w:style>
  <w:style w:type="paragraph" w:styleId="ListParagraph">
    <w:name w:val="List Paragraph"/>
    <w:basedOn w:val="Brevtekst"/>
    <w:uiPriority w:val="34"/>
    <w:qFormat/>
    <w:rsid w:val="00866F0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66F05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866F05"/>
    <w:pPr>
      <w:numPr>
        <w:numId w:val="5"/>
      </w:num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866F05"/>
    <w:rPr>
      <w:rFonts w:ascii="Arial" w:hAnsi="Arial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66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Cs w:val="20"/>
      <w:lang w:eastAsia="da-D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66F05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A1">
    <w:name w:val="A1"/>
    <w:uiPriority w:val="99"/>
    <w:rsid w:val="00866F05"/>
    <w:rPr>
      <w:rFonts w:cs="Gotham Medium"/>
      <w:color w:val="00000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F0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EB9"/>
    <w:pPr>
      <w:numPr>
        <w:numId w:val="0"/>
      </w:numPr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EB9"/>
    <w:rPr>
      <w:rFonts w:ascii="Arial" w:hAnsi="Arial"/>
      <w:b/>
      <w:bCs/>
      <w:sz w:val="20"/>
      <w:szCs w:val="20"/>
    </w:rPr>
  </w:style>
  <w:style w:type="paragraph" w:customStyle="1" w:styleId="undertitel2">
    <w:name w:val="undertitel2"/>
    <w:basedOn w:val="Normal"/>
    <w:rsid w:val="00C60738"/>
    <w:pPr>
      <w:spacing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styleId="Header">
    <w:name w:val="header"/>
    <w:basedOn w:val="Normal"/>
    <w:link w:val="HeaderChar"/>
    <w:uiPriority w:val="99"/>
    <w:unhideWhenUsed/>
    <w:rsid w:val="00763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137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631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13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6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9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06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9193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8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7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557624-d6a7-40e5-a06f-ebe44359847b">EAEXP2DD475P-1149199250-4790927</_dlc_DocId>
    <_dlc_DocIdUrl xmlns="8f557624-d6a7-40e5-a06f-ebe44359847b">
      <Url>https://erstdk.sharepoint.com/teams/share/_layouts/15/DocIdRedir.aspx?ID=EAEXP2DD475P-1149199250-4790927</Url>
      <Description>EAEXP2DD475P-1149199250-4790927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23DAD65BFDC47A3186F100C863B32" ma:contentTypeVersion="12898" ma:contentTypeDescription="Opret et nyt dokument." ma:contentTypeScope="" ma:versionID="87a54f96d0b194c06d33fb789b19ef57">
  <xsd:schema xmlns:xsd="http://www.w3.org/2001/XMLSchema" xmlns:xs="http://www.w3.org/2001/XMLSchema" xmlns:p="http://schemas.microsoft.com/office/2006/metadata/properties" xmlns:ns1="http://schemas.microsoft.com/sharepoint/v3" xmlns:ns2="8f557624-d6a7-40e5-a06f-ebe44359847b" xmlns:ns3="ba3c0d19-9a85-4c97-b951-b8742efd782e" targetNamespace="http://schemas.microsoft.com/office/2006/metadata/properties" ma:root="true" ma:fieldsID="c1d279b3aee69afa0dcc07b302a31cea" ns1:_="" ns2:_="" ns3:_="">
    <xsd:import namespace="http://schemas.microsoft.com/sharepoint/v3"/>
    <xsd:import namespace="8f557624-d6a7-40e5-a06f-ebe44359847b"/>
    <xsd:import namespace="ba3c0d19-9a85-4c97-b951-b8742efd7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1" nillable="true" ma:displayName="Oprindelig udløbsdato" ma:hidden="true" ma:internalName="_dlc_ExpireDateSaved" ma:readOnly="true">
      <xsd:simpleType>
        <xsd:restriction base="dms:DateTime"/>
      </xsd:simpleType>
    </xsd:element>
    <xsd:element name="_dlc_ExpireDate" ma:index="22" nillable="true" ma:displayName="Udløbsdato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Undtaget fra politik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624-d6a7-40e5-a06f-ebe4435984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d19-9a85-4c97-b951-b8742efd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C925B-1DC0-4B47-999A-1B50FFB14E19}">
  <ds:schemaRefs>
    <ds:schemaRef ds:uri="http://schemas.microsoft.com/office/2006/metadata/properties"/>
    <ds:schemaRef ds:uri="http://schemas.microsoft.com/office/infopath/2007/PartnerControls"/>
    <ds:schemaRef ds:uri="8f557624-d6a7-40e5-a06f-ebe44359847b"/>
  </ds:schemaRefs>
</ds:datastoreItem>
</file>

<file path=customXml/itemProps2.xml><?xml version="1.0" encoding="utf-8"?>
<ds:datastoreItem xmlns:ds="http://schemas.openxmlformats.org/officeDocument/2006/customXml" ds:itemID="{DF5696F8-580F-4A07-9ACA-270B181AE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557624-d6a7-40e5-a06f-ebe44359847b"/>
    <ds:schemaRef ds:uri="ba3c0d19-9a85-4c97-b951-b8742efd7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DB4C87-BF4E-451F-B287-777C554D701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9142954-7F93-4D5C-B4E4-368A3422820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D84BCC-AE17-4678-8B94-FD15D299F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Vibjerg</dc:creator>
  <cp:keywords/>
  <dc:description/>
  <cp:lastModifiedBy>DA</cp:lastModifiedBy>
  <cp:revision>4</cp:revision>
  <dcterms:created xsi:type="dcterms:W3CDTF">2020-09-30T09:34:00Z</dcterms:created>
  <dcterms:modified xsi:type="dcterms:W3CDTF">2020-10-05T07:21:00Z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/teams/share/data</vt:lpwstr>
  </property>
  <property fmtid="{D5CDD505-2E9C-101B-9397-08002B2CF9AE}" pid="3" name="ContentTypeId">
    <vt:lpwstr>0x01010028823DAD65BFDC47A3186F100C863B32</vt:lpwstr>
  </property>
  <property fmtid="{D5CDD505-2E9C-101B-9397-08002B2CF9AE}" pid="4" name="ItemRetentionFormula">
    <vt:lpwstr/>
  </property>
  <property fmtid="{D5CDD505-2E9C-101B-9397-08002B2CF9AE}" pid="5" name="_dlc_DocIdItemGuid">
    <vt:lpwstr>6284d125-0312-47e2-87d2-681401f66b95</vt:lpwstr>
  </property>
</Properties>
</file>