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E44C1" w14:textId="0D3DD857" w:rsidR="00234E2D" w:rsidRPr="00234E2D" w:rsidRDefault="00234E2D" w:rsidP="00234E2D">
      <w:pPr>
        <w:autoSpaceDE w:val="0"/>
        <w:autoSpaceDN w:val="0"/>
        <w:adjustRightInd w:val="0"/>
        <w:spacing w:after="0" w:line="240" w:lineRule="auto"/>
        <w:jc w:val="left"/>
        <w:rPr>
          <w:color w:val="000000"/>
          <w:szCs w:val="20"/>
          <w:rFonts w:ascii="Courier New" w:hAnsi="Courier New" w:cs="Courier New"/>
        </w:rPr>
      </w:pPr>
      <w:r>
        <w:rPr>
          <w:color w:val="000000"/>
          <w:szCs w:val="20"/>
          <w:rFonts w:ascii="Courier New" w:hAnsi="Courier New"/>
        </w:rPr>
        <w:t xml:space="preserve">1.</w:t>
      </w:r>
      <w:r>
        <w:rPr>
          <w:color w:val="000000"/>
          <w:szCs w:val="20"/>
          <w:rFonts w:ascii="Courier New" w:hAnsi="Courier New"/>
        </w:rPr>
        <w:t xml:space="preserve"> </w:t>
      </w:r>
      <w:r>
        <w:rPr>
          <w:color w:val="000000"/>
          <w:szCs w:val="20"/>
          <w:rFonts w:ascii="Courier New" w:hAnsi="Courier New"/>
        </w:rPr>
        <w:t xml:space="preserve">------IND- 2020 0604 DK-- RO- ------ 20201007 --- --- PROJET</w:t>
      </w:r>
    </w:p>
    <w:p w14:paraId="2315A9E1" w14:textId="77777777" w:rsidR="00234E2D" w:rsidRPr="00234E2D" w:rsidRDefault="00234E2D" w:rsidP="00866F05">
      <w:pPr>
        <w:pStyle w:val="HTMLPreformatted"/>
        <w:spacing w:line="276" w:lineRule="auto"/>
        <w:jc w:val="center"/>
        <w:rPr>
          <w:rFonts w:ascii="Times New Roman" w:hAnsi="Times New Roman" w:cs="Times New Roman"/>
          <w:b/>
          <w:sz w:val="24"/>
          <w:szCs w:val="24"/>
        </w:rPr>
      </w:pPr>
    </w:p>
    <w:p w14:paraId="30C20795" w14:textId="6F90DA5A" w:rsidR="00866F05" w:rsidRPr="00234E2D" w:rsidRDefault="00866F05" w:rsidP="00234E2D">
      <w:pPr>
        <w:pStyle w:val="HTMLPreformatted"/>
        <w:keepNext/>
        <w:keepLines/>
        <w:spacing w:line="276" w:lineRule="auto"/>
        <w:jc w:val="center"/>
        <w:rPr>
          <w:b/>
          <w:sz w:val="24"/>
          <w:szCs w:val="24"/>
          <w:rFonts w:ascii="Times New Roman" w:hAnsi="Times New Roman" w:cs="Times New Roman"/>
        </w:rPr>
      </w:pPr>
      <w:r>
        <w:rPr>
          <w:b/>
          <w:sz w:val="24"/>
          <w:szCs w:val="24"/>
          <w:rFonts w:ascii="Times New Roman" w:hAnsi="Times New Roman"/>
        </w:rPr>
        <w:t xml:space="preserve">Standardizarea țigărilor electronice și a flacoanelor de reumplere cu și fără nicotină</w:t>
      </w:r>
    </w:p>
    <w:p w14:paraId="1EA9A6B0" w14:textId="77777777" w:rsidR="00866F05" w:rsidRPr="00234E2D" w:rsidRDefault="00866F05" w:rsidP="00234E2D">
      <w:pPr>
        <w:pStyle w:val="HTMLPreformatted"/>
        <w:keepNext/>
        <w:keepLines/>
        <w:spacing w:line="276" w:lineRule="auto"/>
        <w:jc w:val="center"/>
        <w:rPr>
          <w:rFonts w:ascii="Times New Roman" w:hAnsi="Times New Roman" w:cs="Times New Roman"/>
          <w:b/>
          <w:sz w:val="24"/>
          <w:szCs w:val="24"/>
        </w:rPr>
      </w:pPr>
    </w:p>
    <w:p w14:paraId="41F2FB98" w14:textId="1FC4126D" w:rsidR="0098752E" w:rsidRPr="00234E2D" w:rsidRDefault="0098752E" w:rsidP="00234E2D">
      <w:pPr>
        <w:keepNext/>
        <w:keepLines/>
        <w:spacing w:line="240" w:lineRule="auto"/>
        <w:rPr>
          <w:sz w:val="24"/>
          <w:szCs w:val="24"/>
          <w:rFonts w:ascii="Times New Roman" w:hAnsi="Times New Roman" w:cs="Times New Roman"/>
        </w:rPr>
      </w:pPr>
      <w:r>
        <w:rPr>
          <w:sz w:val="24"/>
          <w:szCs w:val="24"/>
          <w:rFonts w:ascii="Times New Roman" w:hAnsi="Times New Roman"/>
        </w:rPr>
        <w:t xml:space="preserve">Articolul 9 litera (a) punctul 2 din Legea privind țigările electronice etc., conform Legii nr. 426 din 18 mai 2016 privind țigările electronice etc., astfel cum a fost modificată prin articolul 2 din Legea nr. 1558 din 18 decembrie 2018 și prin articolul 3 din Legea nr. xx din xx 2020, prevede următoarele:</w:t>
      </w:r>
    </w:p>
    <w:p w14:paraId="67BD4893" w14:textId="77777777" w:rsidR="00C60738" w:rsidRPr="00234E2D" w:rsidRDefault="00C60738"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sz w:val="24"/>
          <w:szCs w:val="24"/>
        </w:rPr>
      </w:pPr>
    </w:p>
    <w:p w14:paraId="7490F245" w14:textId="4003AAD3"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sz w:val="24"/>
          <w:szCs w:val="24"/>
          <w:rFonts w:ascii="Times New Roman" w:hAnsi="Times New Roman" w:cs="Times New Roman"/>
        </w:rPr>
      </w:pPr>
      <w:r>
        <w:rPr>
          <w:sz w:val="24"/>
          <w:szCs w:val="24"/>
          <w:rFonts w:ascii="Times New Roman" w:hAnsi="Times New Roman"/>
        </w:rPr>
        <w:t xml:space="preserve">Capitolul 1</w:t>
      </w:r>
    </w:p>
    <w:p w14:paraId="77AB270A"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i/>
          <w:sz w:val="24"/>
          <w:szCs w:val="24"/>
          <w:rFonts w:ascii="Times New Roman" w:hAnsi="Times New Roman" w:cs="Times New Roman"/>
        </w:rPr>
      </w:pPr>
      <w:r>
        <w:rPr>
          <w:i/>
          <w:sz w:val="24"/>
          <w:szCs w:val="24"/>
          <w:rFonts w:ascii="Times New Roman" w:hAnsi="Times New Roman"/>
        </w:rPr>
        <w:t xml:space="preserve">Definiții</w:t>
      </w:r>
    </w:p>
    <w:p w14:paraId="7C05B313"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56DFA1B6" w14:textId="2A28506A" w:rsidR="0098752E"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rPr>
          <w:sz w:val="24"/>
          <w:szCs w:val="24"/>
          <w:rFonts w:ascii="Times New Roman" w:hAnsi="Times New Roman" w:cs="Times New Roman"/>
        </w:rPr>
      </w:pPr>
      <w:r>
        <w:rPr>
          <w:sz w:val="24"/>
          <w:szCs w:val="24"/>
          <w:b/>
          <w:rFonts w:ascii="Times New Roman" w:hAnsi="Times New Roman"/>
        </w:rPr>
        <w:t xml:space="preserve">Articolul 1</w:t>
      </w:r>
      <w:r>
        <w:rPr>
          <w:sz w:val="24"/>
          <w:szCs w:val="24"/>
          <w:b/>
          <w:rFonts w:ascii="Times New Roman" w:hAnsi="Times New Roman"/>
        </w:rPr>
        <w:t xml:space="preserve"> </w:t>
      </w:r>
      <w:r>
        <w:rPr>
          <w:sz w:val="24"/>
          <w:szCs w:val="24"/>
          <w:rFonts w:ascii="Times New Roman" w:hAnsi="Times New Roman"/>
        </w:rPr>
        <w:t xml:space="preserve">În sensul prezentului ordin, se aplică următoarele definiții:</w:t>
      </w:r>
    </w:p>
    <w:p w14:paraId="5C4BB7C7" w14:textId="26212048" w:rsidR="0098752E" w:rsidRPr="00234E2D" w:rsidRDefault="0098752E" w:rsidP="0098752E">
      <w:pPr>
        <w:pStyle w:val="HTMLPreformatted"/>
        <w:numPr>
          <w:ilvl w:val="0"/>
          <w:numId w:val="21"/>
        </w:numPr>
        <w:rPr>
          <w:sz w:val="24"/>
          <w:szCs w:val="24"/>
          <w:rFonts w:ascii="Times New Roman" w:hAnsi="Times New Roman" w:cs="Times New Roman"/>
        </w:rPr>
      </w:pPr>
      <w:r>
        <w:rPr>
          <w:sz w:val="24"/>
          <w:szCs w:val="24"/>
          <w:rFonts w:ascii="Times New Roman" w:hAnsi="Times New Roman"/>
        </w:rPr>
        <w:t xml:space="preserve">„marcă comercială”</w:t>
      </w:r>
      <w:r>
        <w:rPr>
          <w:sz w:val="24"/>
          <w:szCs w:val="24"/>
          <w:rFonts w:ascii="Times New Roman" w:hAnsi="Times New Roman"/>
        </w:rPr>
        <w:t xml:space="preserve"> </w:t>
      </w:r>
      <w:r>
        <w:rPr>
          <w:sz w:val="24"/>
          <w:szCs w:val="24"/>
          <w:rFonts w:ascii="Times New Roman" w:hAnsi="Times New Roman"/>
        </w:rPr>
        <w:t xml:space="preserve">înseamnă denumirea țigării electronice și a flaconului de umplere cu și fără nicotină, care aparțin aceleiași categorii de produse;</w:t>
      </w:r>
    </w:p>
    <w:p w14:paraId="5FD64660" w14:textId="5927880F" w:rsidR="0098752E" w:rsidRPr="00234E2D" w:rsidRDefault="0098752E" w:rsidP="0098752E">
      <w:pPr>
        <w:pStyle w:val="HTMLPreformatted"/>
        <w:numPr>
          <w:ilvl w:val="0"/>
          <w:numId w:val="21"/>
        </w:numPr>
        <w:rPr>
          <w:sz w:val="24"/>
          <w:szCs w:val="24"/>
          <w:rFonts w:ascii="Times New Roman" w:hAnsi="Times New Roman" w:cs="Times New Roman"/>
        </w:rPr>
      </w:pPr>
      <w:r>
        <w:rPr>
          <w:sz w:val="24"/>
          <w:szCs w:val="24"/>
          <w:rFonts w:ascii="Times New Roman" w:hAnsi="Times New Roman"/>
        </w:rPr>
        <w:t xml:space="preserve">„denumirea variantei”</w:t>
      </w:r>
      <w:r>
        <w:rPr>
          <w:sz w:val="24"/>
          <w:szCs w:val="24"/>
          <w:rFonts w:ascii="Times New Roman" w:hAnsi="Times New Roman"/>
        </w:rPr>
        <w:t xml:space="preserve"> </w:t>
      </w:r>
      <w:r>
        <w:rPr>
          <w:sz w:val="24"/>
          <w:szCs w:val="24"/>
          <w:rFonts w:ascii="Times New Roman" w:hAnsi="Times New Roman"/>
        </w:rPr>
        <w:t xml:space="preserve">înseamnă denumirea utilizată pentru a diferenția diferitele țigări electronice și flacoane de reumplere cu și fără nicotină, care au aceeași marcă comercială;</w:t>
      </w:r>
    </w:p>
    <w:p w14:paraId="3A56BF18" w14:textId="70EBDB70" w:rsidR="0098752E" w:rsidRPr="00234E2D" w:rsidRDefault="0098752E" w:rsidP="0098752E">
      <w:pPr>
        <w:pStyle w:val="HTMLPreformatted"/>
        <w:numPr>
          <w:ilvl w:val="0"/>
          <w:numId w:val="21"/>
        </w:numPr>
        <w:rPr>
          <w:sz w:val="24"/>
          <w:szCs w:val="24"/>
          <w:rFonts w:ascii="Times New Roman" w:hAnsi="Times New Roman" w:cs="Times New Roman"/>
        </w:rPr>
      </w:pPr>
      <w:r>
        <w:rPr>
          <w:sz w:val="24"/>
          <w:szCs w:val="24"/>
          <w:rFonts w:ascii="Times New Roman" w:hAnsi="Times New Roman"/>
        </w:rPr>
        <w:t xml:space="preserve">„suprafețe exterioare”</w:t>
      </w:r>
      <w:r>
        <w:rPr>
          <w:sz w:val="24"/>
          <w:szCs w:val="24"/>
          <w:rFonts w:ascii="Times New Roman" w:hAnsi="Times New Roman"/>
        </w:rPr>
        <w:t xml:space="preserve"> </w:t>
      </w:r>
      <w:r>
        <w:rPr>
          <w:sz w:val="24"/>
          <w:szCs w:val="24"/>
          <w:rFonts w:ascii="Times New Roman" w:hAnsi="Times New Roman"/>
        </w:rPr>
        <w:t xml:space="preserve">înseamnă suprafețele care sunt vizibile atunci când un pachet unitar este închis și/sau când ambalajul exterior este neîntrerupt.</w:t>
      </w:r>
    </w:p>
    <w:p w14:paraId="2CEDDCFA" w14:textId="77777777" w:rsidR="0098752E" w:rsidRPr="00234E2D" w:rsidRDefault="0098752E" w:rsidP="0098752E">
      <w:pPr>
        <w:pStyle w:val="HTMLPreformatted"/>
        <w:numPr>
          <w:ilvl w:val="0"/>
          <w:numId w:val="21"/>
        </w:numPr>
        <w:rPr>
          <w:sz w:val="24"/>
          <w:szCs w:val="24"/>
          <w:rFonts w:ascii="Times New Roman" w:hAnsi="Times New Roman" w:cs="Times New Roman"/>
        </w:rPr>
      </w:pPr>
      <w:r>
        <w:rPr>
          <w:sz w:val="24"/>
          <w:szCs w:val="24"/>
          <w:rFonts w:ascii="Times New Roman" w:hAnsi="Times New Roman"/>
        </w:rPr>
        <w:t xml:space="preserve">„material de ambalaj”</w:t>
      </w:r>
      <w:r>
        <w:rPr>
          <w:sz w:val="24"/>
          <w:szCs w:val="24"/>
          <w:rFonts w:ascii="Times New Roman" w:hAnsi="Times New Roman"/>
        </w:rPr>
        <w:t xml:space="preserve"> </w:t>
      </w:r>
      <w:r>
        <w:rPr>
          <w:sz w:val="24"/>
          <w:szCs w:val="24"/>
          <w:rFonts w:ascii="Times New Roman" w:hAnsi="Times New Roman"/>
        </w:rPr>
        <w:t xml:space="preserve">înseamnă material transparent, incolor, care conține unul sau mai multe pachete unitare;</w:t>
      </w:r>
    </w:p>
    <w:p w14:paraId="3C4333D1" w14:textId="20117E90" w:rsidR="0098752E" w:rsidRPr="00234E2D" w:rsidRDefault="0098752E" w:rsidP="0098752E">
      <w:pPr>
        <w:pStyle w:val="HTMLPreformatted"/>
        <w:numPr>
          <w:ilvl w:val="0"/>
          <w:numId w:val="21"/>
        </w:numPr>
        <w:rPr>
          <w:sz w:val="24"/>
          <w:szCs w:val="24"/>
          <w:rFonts w:ascii="Times New Roman" w:hAnsi="Times New Roman" w:cs="Times New Roman"/>
        </w:rPr>
      </w:pPr>
      <w:r>
        <w:rPr>
          <w:sz w:val="24"/>
          <w:szCs w:val="24"/>
          <w:rFonts w:ascii="Times New Roman" w:hAnsi="Times New Roman"/>
        </w:rPr>
        <w:t xml:space="preserve">„suprafață necretată”</w:t>
      </w:r>
      <w:r>
        <w:rPr>
          <w:sz w:val="24"/>
          <w:szCs w:val="24"/>
          <w:rFonts w:ascii="Times New Roman" w:hAnsi="Times New Roman"/>
        </w:rPr>
        <w:t xml:space="preserve"> </w:t>
      </w:r>
      <w:r>
        <w:rPr>
          <w:sz w:val="24"/>
          <w:szCs w:val="24"/>
          <w:rFonts w:ascii="Times New Roman" w:hAnsi="Times New Roman"/>
        </w:rPr>
        <w:t xml:space="preserve">înseamnă o suprafață nelăcuită, neacoperită sau netratată într-un mod care să confere suprafeței un alt aspect decât cel mat;</w:t>
      </w:r>
    </w:p>
    <w:p w14:paraId="7927C053" w14:textId="1D3FF3B3" w:rsidR="0098752E" w:rsidRPr="00234E2D" w:rsidRDefault="0098752E" w:rsidP="0098752E">
      <w:pPr>
        <w:pStyle w:val="HTMLPreformatted"/>
        <w:numPr>
          <w:ilvl w:val="0"/>
          <w:numId w:val="21"/>
        </w:numPr>
        <w:rPr>
          <w:sz w:val="24"/>
          <w:szCs w:val="24"/>
          <w:rFonts w:ascii="Times New Roman" w:hAnsi="Times New Roman" w:cs="Times New Roman"/>
        </w:rPr>
      </w:pPr>
      <w:r>
        <w:rPr>
          <w:sz w:val="24"/>
          <w:szCs w:val="24"/>
          <w:rFonts w:ascii="Times New Roman" w:hAnsi="Times New Roman"/>
        </w:rPr>
        <w:t xml:space="preserve">„bandă”</w:t>
      </w:r>
      <w:r>
        <w:rPr>
          <w:sz w:val="24"/>
          <w:szCs w:val="24"/>
          <w:rFonts w:ascii="Times New Roman" w:hAnsi="Times New Roman"/>
        </w:rPr>
        <w:t xml:space="preserve"> </w:t>
      </w:r>
      <w:r>
        <w:rPr>
          <w:sz w:val="24"/>
          <w:szCs w:val="24"/>
          <w:rFonts w:ascii="Times New Roman" w:hAnsi="Times New Roman"/>
        </w:rPr>
        <w:t xml:space="preserve">înseamnă o bandă de rupere care poate fi utilizată pentru a deschide un pachet unitar, ambalajul exterior și materialul de ambalaj.</w:t>
      </w:r>
    </w:p>
    <w:p w14:paraId="3BBAED5F" w14:textId="77777777" w:rsidR="00866F05" w:rsidRPr="00234E2D" w:rsidRDefault="00866F05" w:rsidP="00866F05">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0D312743" w14:textId="77777777" w:rsidR="00866F05" w:rsidRPr="00234E2D" w:rsidRDefault="00866F05" w:rsidP="00866F05">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31BBEF56"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sz w:val="24"/>
          <w:szCs w:val="24"/>
          <w:rFonts w:ascii="Times New Roman" w:hAnsi="Times New Roman" w:cs="Times New Roman"/>
        </w:rPr>
      </w:pPr>
      <w:r>
        <w:rPr>
          <w:sz w:val="24"/>
          <w:szCs w:val="24"/>
          <w:rFonts w:ascii="Times New Roman" w:hAnsi="Times New Roman"/>
        </w:rPr>
        <w:t xml:space="preserve">Capitolul 2</w:t>
      </w:r>
    </w:p>
    <w:p w14:paraId="11D98059" w14:textId="16B2C720" w:rsidR="00866F05" w:rsidRPr="00234E2D" w:rsidRDefault="00866F05" w:rsidP="00234E2D">
      <w:pPr>
        <w:pStyle w:val="HTMLPreformatted"/>
        <w:keepNext/>
        <w:keepLines/>
        <w:spacing w:line="276" w:lineRule="auto"/>
        <w:jc w:val="center"/>
        <w:rPr>
          <w:i/>
          <w:sz w:val="24"/>
          <w:szCs w:val="24"/>
          <w:rFonts w:ascii="Times New Roman" w:hAnsi="Times New Roman" w:cs="Times New Roman"/>
        </w:rPr>
      </w:pPr>
      <w:r>
        <w:rPr>
          <w:i/>
          <w:sz w:val="24"/>
          <w:szCs w:val="24"/>
          <w:rFonts w:ascii="Times New Roman" w:hAnsi="Times New Roman"/>
        </w:rPr>
        <w:t xml:space="preserve">Cerințele de culoare și elementele de ambalare ale pachetelor unitare, ambalajele exterioare și materialele de ambalare pentru țigările electronice și flacoanele de reumplere cu și fără nicotină</w:t>
      </w:r>
    </w:p>
    <w:p w14:paraId="601DA275"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F58C868" w14:textId="5DBCAC3C" w:rsidR="00A65562" w:rsidRPr="00B67C6A" w:rsidRDefault="00866F05" w:rsidP="00A65562">
      <w:pPr>
        <w:pStyle w:val="HTMLPreformatted"/>
        <w:rPr>
          <w:color w:val="000000"/>
          <w:sz w:val="24"/>
          <w:szCs w:val="24"/>
          <w:rFonts w:ascii="Times New Roman" w:eastAsiaTheme="minorHAnsi" w:hAnsi="Times New Roman" w:cs="Times New Roman"/>
        </w:rPr>
      </w:pPr>
      <w:r>
        <w:rPr>
          <w:sz w:val="24"/>
          <w:szCs w:val="24"/>
          <w:b/>
          <w:rFonts w:ascii="Times New Roman" w:hAnsi="Times New Roman"/>
        </w:rPr>
        <w:t xml:space="preserve">Articolul 2</w:t>
      </w:r>
      <w:r>
        <w:rPr>
          <w:sz w:val="24"/>
          <w:szCs w:val="24"/>
          <w:b/>
          <w:rFonts w:ascii="Times New Roman" w:hAnsi="Times New Roman"/>
        </w:rPr>
        <w:t xml:space="preserve"> </w:t>
      </w:r>
      <w:r>
        <w:rPr>
          <w:sz w:val="24"/>
          <w:szCs w:val="24"/>
          <w:color w:val="000000"/>
          <w:rFonts w:ascii="Times New Roman" w:hAnsi="Times New Roman"/>
        </w:rPr>
        <w:t xml:space="preserve">Pachetele unitare de țigări electronice și flacoanele de reumplere cu sau fără nicotină, precum și ambalajele exterioare și materialele de ambalare trebuie să aibă un design standardizat în conformitate cu cerințele prevăzute în prezentul ordin și în alte acte legislative care reglementează etichetarea etc. a pachetelor unitare, a ambalajelor exterioare și a materialelor de ambalaj pe țigările electronice și flacoanele de reumplere cu sau fără nicotină.</w:t>
      </w:r>
    </w:p>
    <w:p w14:paraId="1C0D10E1" w14:textId="77777777" w:rsidR="00A65562" w:rsidRPr="00234E2D" w:rsidRDefault="00A65562" w:rsidP="00A65562">
      <w:pPr>
        <w:pStyle w:val="HTMLPreformatted"/>
        <w:rPr>
          <w:rFonts w:ascii="Times New Roman" w:hAnsi="Times New Roman" w:cs="Times New Roman"/>
          <w:sz w:val="24"/>
          <w:szCs w:val="24"/>
        </w:rPr>
      </w:pPr>
    </w:p>
    <w:p w14:paraId="3C4D4C13" w14:textId="557AA945" w:rsidR="00A65562" w:rsidRPr="00234E2D" w:rsidRDefault="00A65562" w:rsidP="00A65562">
      <w:pPr>
        <w:pStyle w:val="HTMLPreformatted"/>
        <w:rPr>
          <w:color w:val="000000"/>
          <w:sz w:val="24"/>
          <w:szCs w:val="24"/>
          <w:rFonts w:ascii="Times New Roman" w:eastAsiaTheme="minorHAnsi" w:hAnsi="Times New Roman" w:cs="Times New Roman"/>
        </w:rPr>
      </w:pPr>
      <w:r>
        <w:rPr>
          <w:sz w:val="24"/>
          <w:szCs w:val="24"/>
          <w:i/>
          <w:i/>
          <w:iCs/>
          <w:rFonts w:ascii="Times New Roman" w:hAnsi="Times New Roman"/>
        </w:rPr>
        <w:t xml:space="preserve">(2)</w:t>
      </w:r>
      <w:r>
        <w:rPr>
          <w:sz w:val="24"/>
          <w:szCs w:val="24"/>
          <w:i/>
          <w:rFonts w:ascii="Times New Roman" w:hAnsi="Times New Roman"/>
        </w:rPr>
        <w:t xml:space="preserve"> </w:t>
      </w:r>
      <w:r>
        <w:rPr>
          <w:sz w:val="24"/>
          <w:szCs w:val="24"/>
          <w:color w:val="000000"/>
          <w:rFonts w:ascii="Times New Roman" w:hAnsi="Times New Roman"/>
        </w:rPr>
        <w:t xml:space="preserve">Pachetele unitare, ambalajele exterioare și materialele de ambalaj pot fi marcate etc. în conformitate cu prezentul ordin și cu alte acte legislative.</w:t>
      </w:r>
    </w:p>
    <w:p w14:paraId="511AB781" w14:textId="77777777" w:rsidR="00866F05" w:rsidRPr="00234E2D" w:rsidRDefault="00866F05" w:rsidP="00866F05">
      <w:pPr>
        <w:pStyle w:val="HTMLPreformatted"/>
        <w:spacing w:line="276" w:lineRule="auto"/>
        <w:rPr>
          <w:rFonts w:ascii="Times New Roman" w:hAnsi="Times New Roman" w:cs="Times New Roman"/>
          <w:sz w:val="24"/>
          <w:szCs w:val="24"/>
        </w:rPr>
      </w:pPr>
    </w:p>
    <w:p w14:paraId="08FEA1D7" w14:textId="67A1CB72" w:rsidR="00866F05" w:rsidRPr="00234E2D" w:rsidRDefault="00866F05" w:rsidP="00866F05">
      <w:pPr>
        <w:pStyle w:val="HTMLPreformatted"/>
        <w:spacing w:line="276" w:lineRule="auto"/>
        <w:rPr>
          <w:sz w:val="24"/>
          <w:szCs w:val="24"/>
          <w:rFonts w:ascii="Times New Roman" w:hAnsi="Times New Roman" w:cs="Times New Roman"/>
        </w:rPr>
      </w:pPr>
      <w:r>
        <w:rPr>
          <w:sz w:val="24"/>
          <w:szCs w:val="24"/>
          <w:b/>
          <w:rFonts w:ascii="Times New Roman" w:hAnsi="Times New Roman"/>
        </w:rPr>
        <w:t xml:space="preserve">Articolul 3</w:t>
      </w:r>
      <w:r>
        <w:rPr>
          <w:sz w:val="24"/>
          <w:szCs w:val="24"/>
          <w:b/>
          <w:rFonts w:ascii="Times New Roman" w:hAnsi="Times New Roman"/>
        </w:rPr>
        <w:t xml:space="preserve"> </w:t>
      </w:r>
      <w:r>
        <w:rPr>
          <w:sz w:val="24"/>
          <w:szCs w:val="24"/>
          <w:rFonts w:ascii="Times New Roman" w:hAnsi="Times New Roman"/>
        </w:rPr>
        <w:t xml:space="preserve">Suprafețele interioare și exterioare ale pachetelor unitare și ale ambalajelor exterioare trebuie să aibă codul de culoare Pantone 7771 C pe hârtie necretată.</w:t>
      </w:r>
    </w:p>
    <w:p w14:paraId="2B935DA5" w14:textId="77777777" w:rsidR="00866F05" w:rsidRPr="00234E2D" w:rsidRDefault="00866F05" w:rsidP="00866F05">
      <w:pPr>
        <w:pStyle w:val="HTMLPreformatted"/>
        <w:spacing w:line="276" w:lineRule="auto"/>
        <w:rPr>
          <w:rFonts w:ascii="Times New Roman" w:hAnsi="Times New Roman" w:cs="Times New Roman"/>
          <w:sz w:val="24"/>
          <w:szCs w:val="24"/>
        </w:rPr>
      </w:pPr>
    </w:p>
    <w:p w14:paraId="4F7C40AF" w14:textId="77777777" w:rsidR="00866F05" w:rsidRPr="00234E2D" w:rsidRDefault="00866F05" w:rsidP="00234E2D">
      <w:pPr>
        <w:pStyle w:val="HTMLPreformatted"/>
        <w:keepNext/>
        <w:keepLines/>
        <w:jc w:val="center"/>
        <w:rPr>
          <w:sz w:val="24"/>
          <w:szCs w:val="24"/>
          <w:rFonts w:ascii="Times New Roman" w:hAnsi="Times New Roman" w:cs="Times New Roman"/>
        </w:rPr>
      </w:pPr>
      <w:r>
        <w:rPr>
          <w:sz w:val="24"/>
          <w:szCs w:val="24"/>
          <w:rFonts w:ascii="Times New Roman" w:hAnsi="Times New Roman"/>
        </w:rPr>
        <w:t xml:space="preserve">Capitolul 3</w:t>
      </w:r>
    </w:p>
    <w:p w14:paraId="6CCA46D3" w14:textId="7AE4F374" w:rsidR="00866F05" w:rsidRPr="00234E2D" w:rsidRDefault="00866F05" w:rsidP="00234E2D">
      <w:pPr>
        <w:pStyle w:val="HTMLPreformatted"/>
        <w:keepNext/>
        <w:keepLines/>
        <w:jc w:val="center"/>
        <w:rPr>
          <w:i/>
          <w:sz w:val="24"/>
          <w:szCs w:val="24"/>
          <w:rFonts w:ascii="Times New Roman" w:hAnsi="Times New Roman" w:cs="Times New Roman"/>
        </w:rPr>
      </w:pPr>
      <w:r>
        <w:rPr>
          <w:i/>
          <w:sz w:val="24"/>
          <w:szCs w:val="24"/>
          <w:rFonts w:ascii="Times New Roman" w:hAnsi="Times New Roman"/>
        </w:rPr>
        <w:t xml:space="preserve">Suprafețele etc. ale pachetelor unitare și ale ambalajelor exterioare pentru țigările electronice și flacoanele de reumplere cu și fără nicotină</w:t>
      </w:r>
    </w:p>
    <w:p w14:paraId="270BF0E9"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975BE43" w14:textId="4506C58E" w:rsidR="00866F05" w:rsidRPr="00234E2D" w:rsidRDefault="00866F05" w:rsidP="00866F05">
      <w:pPr>
        <w:pStyle w:val="HTMLPreformatted"/>
        <w:spacing w:line="276" w:lineRule="auto"/>
        <w:rPr>
          <w:sz w:val="24"/>
          <w:szCs w:val="24"/>
          <w:rFonts w:ascii="Times New Roman" w:hAnsi="Times New Roman" w:cs="Times New Roman"/>
        </w:rPr>
      </w:pPr>
      <w:r>
        <w:rPr>
          <w:sz w:val="24"/>
          <w:szCs w:val="24"/>
          <w:b/>
          <w:rFonts w:ascii="Times New Roman" w:hAnsi="Times New Roman"/>
        </w:rPr>
        <w:t xml:space="preserve">Articolul 4</w:t>
      </w:r>
      <w:r>
        <w:rPr>
          <w:sz w:val="24"/>
          <w:szCs w:val="24"/>
          <w:b/>
          <w:rFonts w:ascii="Times New Roman" w:hAnsi="Times New Roman"/>
        </w:rPr>
        <w:t xml:space="preserve"> </w:t>
      </w:r>
      <w:r>
        <w:rPr>
          <w:sz w:val="24"/>
          <w:szCs w:val="24"/>
          <w:rFonts w:ascii="Times New Roman" w:hAnsi="Times New Roman"/>
        </w:rPr>
        <w:t xml:space="preserve">Suprafețele trebuie să fie plate și netede și nu trebuie să conțină elemente neregulate, precum marcare, embosare, textură, elemente în relief sau înalte sau orice altă formă sau structură.</w:t>
      </w:r>
    </w:p>
    <w:p w14:paraId="4510E263"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3C9C5D5" w14:textId="77777777" w:rsidR="00866F05" w:rsidRPr="00234E2D" w:rsidRDefault="00866F05" w:rsidP="00234E2D">
      <w:pPr>
        <w:pStyle w:val="HTMLPreformatted"/>
        <w:keepNext/>
        <w:keepLines/>
        <w:jc w:val="center"/>
        <w:rPr>
          <w:sz w:val="24"/>
          <w:szCs w:val="24"/>
          <w:rFonts w:ascii="Times New Roman" w:hAnsi="Times New Roman" w:cs="Times New Roman"/>
        </w:rPr>
      </w:pPr>
      <w:r>
        <w:rPr>
          <w:sz w:val="24"/>
          <w:szCs w:val="24"/>
          <w:rFonts w:ascii="Times New Roman" w:hAnsi="Times New Roman"/>
        </w:rPr>
        <w:t xml:space="preserve">Capitolul 4</w:t>
      </w:r>
    </w:p>
    <w:p w14:paraId="5EB75C5C" w14:textId="2B7200D1" w:rsidR="00866F05" w:rsidRPr="00234E2D" w:rsidRDefault="00866F05" w:rsidP="00234E2D">
      <w:pPr>
        <w:pStyle w:val="HTMLPreformatted"/>
        <w:keepNext/>
        <w:keepLines/>
        <w:jc w:val="center"/>
        <w:rPr>
          <w:i/>
          <w:sz w:val="24"/>
          <w:szCs w:val="24"/>
          <w:rFonts w:ascii="Times New Roman" w:hAnsi="Times New Roman" w:cs="Times New Roman"/>
        </w:rPr>
      </w:pPr>
      <w:r>
        <w:rPr>
          <w:i/>
          <w:sz w:val="24"/>
          <w:szCs w:val="24"/>
          <w:rFonts w:ascii="Times New Roman" w:hAnsi="Times New Roman"/>
        </w:rPr>
        <w:t xml:space="preserve">Materialele de ambalaj pentru pachetelor unitare și ambalajele exterioare pentru țigările electronice și flacoanele de reumplere cu și fără nicotină</w:t>
      </w:r>
    </w:p>
    <w:p w14:paraId="3B5F2969"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CC481E0" w14:textId="2FD5BD11" w:rsidR="00866F05" w:rsidRPr="00234E2D" w:rsidRDefault="00866F05" w:rsidP="00234E2D">
      <w:pPr>
        <w:pStyle w:val="HTMLPreformatted"/>
        <w:keepNext/>
        <w:keepLines/>
        <w:spacing w:line="276" w:lineRule="auto"/>
        <w:rPr>
          <w:sz w:val="24"/>
          <w:szCs w:val="24"/>
          <w:rFonts w:ascii="Times New Roman" w:hAnsi="Times New Roman" w:cs="Times New Roman"/>
        </w:rPr>
      </w:pPr>
      <w:r>
        <w:rPr>
          <w:sz w:val="24"/>
          <w:szCs w:val="24"/>
          <w:b/>
          <w:rFonts w:ascii="Times New Roman" w:hAnsi="Times New Roman"/>
        </w:rPr>
        <w:t xml:space="preserve">Articolul 5</w:t>
      </w:r>
      <w:r>
        <w:rPr>
          <w:sz w:val="24"/>
          <w:szCs w:val="24"/>
          <w:b/>
          <w:rFonts w:ascii="Times New Roman" w:hAnsi="Times New Roman"/>
        </w:rPr>
        <w:t xml:space="preserve"> </w:t>
      </w:r>
      <w:r>
        <w:rPr>
          <w:sz w:val="24"/>
          <w:szCs w:val="24"/>
          <w:rFonts w:ascii="Times New Roman" w:hAnsi="Times New Roman"/>
        </w:rPr>
        <w:t xml:space="preserve">Pachetele unitare și ambalajul exterior trebuie să fie acoperite cu materiale de ambalaj.</w:t>
      </w:r>
    </w:p>
    <w:p w14:paraId="29B75B53"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7A3736AC" w14:textId="35C2FEE8" w:rsidR="00866F05" w:rsidRPr="00234E2D" w:rsidRDefault="00866F05" w:rsidP="00866F05">
      <w:pPr>
        <w:pStyle w:val="HTMLPreformatted"/>
        <w:spacing w:line="276" w:lineRule="auto"/>
        <w:rPr>
          <w:sz w:val="24"/>
          <w:szCs w:val="24"/>
          <w:rFonts w:ascii="Times New Roman" w:hAnsi="Times New Roman" w:cs="Times New Roman"/>
        </w:rPr>
      </w:pPr>
      <w:r>
        <w:rPr>
          <w:sz w:val="24"/>
          <w:szCs w:val="24"/>
          <w:i/>
          <w:i/>
          <w:iCs/>
          <w:rFonts w:ascii="Times New Roman" w:hAnsi="Times New Roman"/>
        </w:rPr>
        <w:t xml:space="preserve">(2)</w:t>
      </w:r>
      <w:r>
        <w:rPr>
          <w:sz w:val="24"/>
          <w:szCs w:val="24"/>
          <w:i/>
          <w:rFonts w:ascii="Times New Roman" w:hAnsi="Times New Roman"/>
        </w:rPr>
        <w:t xml:space="preserve"> </w:t>
      </w:r>
      <w:r>
        <w:rPr>
          <w:sz w:val="24"/>
          <w:szCs w:val="24"/>
          <w:rFonts w:ascii="Times New Roman" w:hAnsi="Times New Roman"/>
        </w:rPr>
        <w:t xml:space="preserve">Materialele de ambalaj trebuie să fie plate și netede și nu trebuie să conțină elemente neregulate, precum marcare, embosare, textură, elemente în relief sau înalte sau orice altă formă sau structură.</w:t>
      </w:r>
    </w:p>
    <w:p w14:paraId="3339552D"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9858061" w14:textId="14B9D9EF" w:rsidR="00866F05" w:rsidRPr="00234E2D" w:rsidRDefault="00866F05" w:rsidP="00866F05">
      <w:pPr>
        <w:pStyle w:val="HTMLPreformatted"/>
        <w:spacing w:line="276" w:lineRule="auto"/>
        <w:rPr>
          <w:sz w:val="24"/>
          <w:szCs w:val="24"/>
          <w:rFonts w:ascii="Times New Roman" w:hAnsi="Times New Roman" w:cs="Times New Roman"/>
        </w:rPr>
      </w:pPr>
      <w:r>
        <w:rPr>
          <w:sz w:val="24"/>
          <w:szCs w:val="24"/>
          <w:i/>
          <w:i/>
          <w:iCs/>
          <w:rFonts w:ascii="Times New Roman" w:hAnsi="Times New Roman"/>
        </w:rPr>
        <w:t xml:space="preserve">(3)</w:t>
      </w:r>
      <w:r>
        <w:rPr>
          <w:sz w:val="24"/>
          <w:szCs w:val="24"/>
          <w:i/>
          <w:rFonts w:ascii="Times New Roman" w:hAnsi="Times New Roman"/>
        </w:rPr>
        <w:t xml:space="preserve"> </w:t>
      </w:r>
      <w:r>
        <w:rPr>
          <w:sz w:val="24"/>
          <w:szCs w:val="24"/>
          <w:rFonts w:ascii="Times New Roman" w:hAnsi="Times New Roman"/>
        </w:rPr>
        <w:t xml:space="preserve">Benzile utilizate pentru a deschide materialul de ambalaj trebuie să fie transparente sau negre.</w:t>
      </w:r>
      <w:r>
        <w:rPr>
          <w:sz w:val="24"/>
          <w:szCs w:val="24"/>
          <w:rFonts w:ascii="Times New Roman" w:hAnsi="Times New Roman"/>
        </w:rPr>
        <w:t xml:space="preserve"> </w:t>
      </w:r>
      <w:r>
        <w:rPr>
          <w:sz w:val="24"/>
          <w:szCs w:val="24"/>
          <w:rFonts w:ascii="Times New Roman" w:hAnsi="Times New Roman"/>
        </w:rPr>
        <w:t xml:space="preserve">Acestea trebuie să aibă o lățime de până la 3 milimetri și trebuie să fie paralele cu marginea superioară a garniturii.</w:t>
      </w:r>
      <w:r>
        <w:rPr>
          <w:sz w:val="24"/>
          <w:szCs w:val="24"/>
          <w:rFonts w:ascii="Times New Roman" w:hAnsi="Times New Roman"/>
        </w:rPr>
        <w:t xml:space="preserve"> </w:t>
      </w:r>
      <w:r>
        <w:rPr>
          <w:sz w:val="24"/>
          <w:szCs w:val="24"/>
          <w:rFonts w:ascii="Times New Roman" w:hAnsi="Times New Roman"/>
        </w:rPr>
        <w:t xml:space="preserve">Benzile trebuie să aibă un marcaj al liniei cu o lungime de maximum 15 milimetri, continuu și transparent sau negru acolo unde începe banda.</w:t>
      </w:r>
    </w:p>
    <w:p w14:paraId="519AEBB1"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F50D911" w14:textId="38EA5C86" w:rsidR="00866F05" w:rsidRPr="00234E2D" w:rsidRDefault="00866F05" w:rsidP="00866F05">
      <w:pPr>
        <w:pStyle w:val="HTMLPreformatted"/>
        <w:spacing w:line="276" w:lineRule="auto"/>
        <w:rPr>
          <w:sz w:val="24"/>
          <w:szCs w:val="24"/>
          <w:rFonts w:ascii="Times New Roman" w:hAnsi="Times New Roman" w:cs="Times New Roman"/>
        </w:rPr>
      </w:pPr>
      <w:r>
        <w:rPr>
          <w:sz w:val="24"/>
          <w:szCs w:val="24"/>
          <w:i/>
          <w:i/>
          <w:iCs/>
          <w:rFonts w:ascii="Times New Roman" w:hAnsi="Times New Roman"/>
        </w:rPr>
        <w:t xml:space="preserve">(4)</w:t>
      </w:r>
      <w:r>
        <w:rPr>
          <w:sz w:val="24"/>
          <w:szCs w:val="24"/>
          <w:i/>
          <w:rFonts w:ascii="Times New Roman" w:hAnsi="Times New Roman"/>
        </w:rPr>
        <w:t xml:space="preserve"> </w:t>
      </w:r>
      <w:r>
        <w:rPr>
          <w:sz w:val="24"/>
          <w:szCs w:val="24"/>
          <w:rFonts w:ascii="Times New Roman" w:hAnsi="Times New Roman"/>
        </w:rPr>
        <w:t xml:space="preserve">Banda neagră nu trebuie să acopere sau să ascundă avertismentele de sănătate și alte marcaje etc. prevăzute în alte acte legislative.</w:t>
      </w:r>
    </w:p>
    <w:p w14:paraId="57E57D76" w14:textId="77777777" w:rsidR="00866F05" w:rsidRPr="00234E2D" w:rsidRDefault="00866F05" w:rsidP="00866F05">
      <w:pPr>
        <w:spacing w:line="276" w:lineRule="auto"/>
        <w:rPr>
          <w:rFonts w:ascii="Times New Roman" w:hAnsi="Times New Roman" w:cs="Times New Roman"/>
          <w:sz w:val="24"/>
          <w:szCs w:val="24"/>
        </w:rPr>
      </w:pPr>
    </w:p>
    <w:p w14:paraId="1A0AECC3" w14:textId="77777777" w:rsidR="00866F05" w:rsidRPr="00234E2D" w:rsidRDefault="00866F05" w:rsidP="00234E2D">
      <w:pPr>
        <w:keepNext/>
        <w:keepLines/>
        <w:spacing w:line="240" w:lineRule="auto"/>
        <w:jc w:val="center"/>
        <w:rPr>
          <w:sz w:val="24"/>
          <w:szCs w:val="24"/>
          <w:rFonts w:ascii="Times New Roman" w:hAnsi="Times New Roman" w:cs="Times New Roman"/>
        </w:rPr>
      </w:pPr>
      <w:r>
        <w:rPr>
          <w:sz w:val="24"/>
          <w:szCs w:val="24"/>
          <w:rFonts w:ascii="Times New Roman" w:hAnsi="Times New Roman"/>
        </w:rPr>
        <w:t xml:space="preserve">Capitolul 5</w:t>
      </w:r>
    </w:p>
    <w:p w14:paraId="3029C6F6" w14:textId="43F45067" w:rsidR="00866F05" w:rsidRPr="00B67C6A" w:rsidRDefault="00866F05" w:rsidP="00234E2D">
      <w:pPr>
        <w:keepNext/>
        <w:keepLines/>
        <w:spacing w:line="240" w:lineRule="auto"/>
        <w:jc w:val="center"/>
        <w:rPr>
          <w:i/>
          <w:sz w:val="24"/>
          <w:szCs w:val="24"/>
          <w:rFonts w:ascii="Times New Roman" w:hAnsi="Times New Roman" w:cs="Times New Roman"/>
        </w:rPr>
      </w:pPr>
      <w:r>
        <w:rPr>
          <w:i/>
          <w:sz w:val="24"/>
          <w:szCs w:val="24"/>
          <w:rFonts w:ascii="Times New Roman" w:hAnsi="Times New Roman"/>
        </w:rPr>
        <w:t xml:space="preserve">Marcajul etc. al pachetelor unitare și al ambalajelor exterioare pentru țigările electronice și flacoanele de reumplere cu și fără nicotină</w:t>
      </w:r>
    </w:p>
    <w:p w14:paraId="1EA83137" w14:textId="11EC4B16" w:rsidR="00384E7F" w:rsidRPr="00234E2D" w:rsidRDefault="00384E7F" w:rsidP="00384E7F">
      <w:pPr>
        <w:pStyle w:val="HTMLPreformatted"/>
        <w:rPr>
          <w:sz w:val="24"/>
          <w:szCs w:val="24"/>
          <w:rFonts w:ascii="Times New Roman" w:hAnsi="Times New Roman" w:cs="Times New Roman"/>
        </w:rPr>
      </w:pPr>
      <w:r>
        <w:rPr>
          <w:sz w:val="24"/>
          <w:szCs w:val="24"/>
          <w:b/>
          <w:rFonts w:ascii="Times New Roman" w:hAnsi="Times New Roman"/>
        </w:rPr>
        <w:t xml:space="preserve">Articolul 6</w:t>
      </w:r>
      <w:r>
        <w:rPr>
          <w:sz w:val="24"/>
          <w:szCs w:val="24"/>
          <w:b/>
          <w:rFonts w:ascii="Times New Roman" w:hAnsi="Times New Roman"/>
        </w:rPr>
        <w:t xml:space="preserve"> </w:t>
      </w:r>
      <w:r>
        <w:rPr>
          <w:sz w:val="24"/>
          <w:szCs w:val="24"/>
          <w:rFonts w:ascii="Times New Roman" w:hAnsi="Times New Roman"/>
        </w:rPr>
        <w:t xml:space="preserve">Marcajele în conformitate cu prezentul ordin nu pot acoperi complet sau parțial textul, avertismentele sau alte marcaje etc. prevăzute în alte acte legislative.</w:t>
      </w:r>
    </w:p>
    <w:p w14:paraId="5F4D4B8A" w14:textId="77777777" w:rsidR="00384E7F" w:rsidRPr="00234E2D" w:rsidRDefault="00384E7F" w:rsidP="00D1347B">
      <w:pPr>
        <w:pStyle w:val="HTMLPreformatted"/>
        <w:rPr>
          <w:rFonts w:ascii="Times New Roman" w:hAnsi="Times New Roman" w:cs="Times New Roman"/>
          <w:b/>
          <w:sz w:val="24"/>
          <w:szCs w:val="24"/>
        </w:rPr>
      </w:pPr>
    </w:p>
    <w:p w14:paraId="32A4CDEF" w14:textId="31094CA1" w:rsidR="00D1347B" w:rsidRPr="00234E2D" w:rsidRDefault="00866F05" w:rsidP="00D1347B">
      <w:pPr>
        <w:pStyle w:val="HTMLPreformatted"/>
        <w:rPr>
          <w:sz w:val="24"/>
          <w:szCs w:val="24"/>
          <w:rFonts w:ascii="Times New Roman" w:hAnsi="Times New Roman" w:cs="Times New Roman"/>
        </w:rPr>
      </w:pPr>
      <w:r>
        <w:rPr>
          <w:sz w:val="24"/>
          <w:szCs w:val="24"/>
          <w:b/>
          <w:rFonts w:ascii="Times New Roman" w:hAnsi="Times New Roman"/>
        </w:rPr>
        <w:t xml:space="preserve">Articolul 7</w:t>
      </w:r>
      <w:r>
        <w:rPr>
          <w:sz w:val="24"/>
          <w:szCs w:val="24"/>
          <w:b/>
          <w:rFonts w:ascii="Times New Roman" w:hAnsi="Times New Roman"/>
        </w:rPr>
        <w:t xml:space="preserve"> </w:t>
      </w:r>
      <w:r>
        <w:rPr>
          <w:sz w:val="24"/>
          <w:szCs w:val="24"/>
          <w:rFonts w:ascii="Times New Roman" w:hAnsi="Times New Roman"/>
        </w:rPr>
        <w:t xml:space="preserve">Pachetele unitare și ambalajul exterior trebuie marcate în două locuri cu marca comercială și denumirea variantei.</w:t>
      </w:r>
      <w:r>
        <w:rPr>
          <w:sz w:val="24"/>
          <w:szCs w:val="24"/>
          <w:rFonts w:ascii="Times New Roman" w:hAnsi="Times New Roman"/>
        </w:rPr>
        <w:t xml:space="preserve"> </w:t>
      </w:r>
      <w:r>
        <w:rPr>
          <w:sz w:val="24"/>
          <w:szCs w:val="24"/>
          <w:rFonts w:ascii="Times New Roman" w:hAnsi="Times New Roman"/>
        </w:rPr>
        <w:t xml:space="preserve">Textul utilizat</w:t>
      </w:r>
    </w:p>
    <w:p w14:paraId="777D24A2" w14:textId="77777777"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szCs w:val="24"/>
          <w:rFonts w:ascii="Times New Roman" w:hAnsi="Times New Roman"/>
        </w:rPr>
        <w:t xml:space="preserve">trebuie să conțină litere mici de la „a” la „å”, dar litera inițială trebuie să fie majusculă;</w:t>
      </w:r>
    </w:p>
    <w:p w14:paraId="16F360C0" w14:textId="77777777"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szCs w:val="24"/>
          <w:rFonts w:ascii="Times New Roman" w:hAnsi="Times New Roman"/>
        </w:rPr>
        <w:t xml:space="preserve">trebuie să conțină cifre de la 0 la 9;</w:t>
      </w:r>
    </w:p>
    <w:p w14:paraId="11D37002" w14:textId="0B262217"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szCs w:val="24"/>
          <w:rFonts w:ascii="Times New Roman" w:hAnsi="Times New Roman"/>
        </w:rPr>
        <w:t xml:space="preserve">trebuie să aibă fontul Helvetica;</w:t>
      </w:r>
    </w:p>
    <w:p w14:paraId="777CB06D" w14:textId="77777777"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szCs w:val="24"/>
          <w:rFonts w:ascii="Times New Roman" w:hAnsi="Times New Roman"/>
        </w:rPr>
        <w:t xml:space="preserve">trebuie să aibă codul de culoare Pantone 451 C pe hârtie necretată;</w:t>
      </w:r>
    </w:p>
    <w:p w14:paraId="05892C2E" w14:textId="33BA19C0" w:rsidR="00D1347B" w:rsidRPr="00234E2D" w:rsidRDefault="00D1347B" w:rsidP="00D1347B">
      <w:pPr>
        <w:pStyle w:val="ListParagraph"/>
        <w:numPr>
          <w:ilvl w:val="0"/>
          <w:numId w:val="2"/>
        </w:numPr>
        <w:ind w:left="720"/>
        <w:rPr>
          <w:sz w:val="24"/>
          <w:szCs w:val="24"/>
          <w:rFonts w:cs="Times New Roman"/>
        </w:rPr>
      </w:pPr>
      <w:r>
        <w:rPr>
          <w:sz w:val="24"/>
          <w:szCs w:val="24"/>
        </w:rPr>
        <w:t xml:space="preserve">trebuie să aibă o dimensiune a fontului de până la 10 puncte; și</w:t>
      </w:r>
    </w:p>
    <w:p w14:paraId="7A708772" w14:textId="3A272030"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szCs w:val="24"/>
          <w:rFonts w:ascii="Times New Roman" w:hAnsi="Times New Roman"/>
        </w:rPr>
        <w:t xml:space="preserve">trebuie să fie în poziție paralelă față de avertismentul de sănătate.</w:t>
      </w:r>
    </w:p>
    <w:p w14:paraId="3FFC2604" w14:textId="77777777" w:rsidR="00D1347B" w:rsidRPr="00234E2D" w:rsidRDefault="00D1347B" w:rsidP="00D1347B">
      <w:pPr>
        <w:pStyle w:val="HTMLPreformatted"/>
        <w:ind w:left="720"/>
        <w:rPr>
          <w:rFonts w:ascii="Times New Roman" w:hAnsi="Times New Roman" w:cs="Times New Roman"/>
          <w:sz w:val="24"/>
          <w:szCs w:val="24"/>
        </w:rPr>
      </w:pPr>
    </w:p>
    <w:p w14:paraId="39CA4AAC" w14:textId="4CCD9AD3" w:rsidR="00866F05" w:rsidRPr="00234E2D" w:rsidRDefault="00D1347B" w:rsidP="00866F05">
      <w:pPr>
        <w:pStyle w:val="HTMLPreformatted"/>
        <w:spacing w:line="276" w:lineRule="auto"/>
        <w:rPr>
          <w:sz w:val="24"/>
          <w:szCs w:val="24"/>
          <w:rFonts w:ascii="Times New Roman" w:hAnsi="Times New Roman" w:cs="Times New Roman"/>
        </w:rPr>
      </w:pPr>
      <w:r>
        <w:rPr>
          <w:sz w:val="24"/>
          <w:szCs w:val="24"/>
          <w:i/>
          <w:i/>
          <w:iCs/>
          <w:rFonts w:ascii="Times New Roman" w:hAnsi="Times New Roman"/>
        </w:rPr>
        <w:t xml:space="preserve">(2)</w:t>
      </w:r>
      <w:r>
        <w:rPr>
          <w:sz w:val="24"/>
          <w:szCs w:val="24"/>
          <w:i/>
          <w:rFonts w:ascii="Times New Roman" w:hAnsi="Times New Roman"/>
        </w:rPr>
        <w:t xml:space="preserve"> </w:t>
      </w:r>
      <w:r>
        <w:rPr>
          <w:sz w:val="24"/>
          <w:szCs w:val="24"/>
          <w:rFonts w:ascii="Times New Roman" w:hAnsi="Times New Roman"/>
        </w:rPr>
        <w:t xml:space="preserve">Marca comercială poate fi scrisă pe o linie conținând până la 14 litere și cifre în total.</w:t>
      </w:r>
    </w:p>
    <w:p w14:paraId="30B6DBC5" w14:textId="77777777" w:rsidR="008712FE" w:rsidRPr="00234E2D" w:rsidRDefault="008712FE" w:rsidP="00866F05">
      <w:pPr>
        <w:pStyle w:val="HTMLPreformatted"/>
        <w:spacing w:line="276" w:lineRule="auto"/>
        <w:rPr>
          <w:rFonts w:ascii="Times New Roman" w:hAnsi="Times New Roman" w:cs="Times New Roman"/>
          <w:sz w:val="24"/>
          <w:szCs w:val="24"/>
        </w:rPr>
      </w:pPr>
    </w:p>
    <w:p w14:paraId="209F6A93" w14:textId="06B95E6F" w:rsidR="00866F05" w:rsidRPr="00234E2D" w:rsidRDefault="00866F05" w:rsidP="00866F05">
      <w:pPr>
        <w:pStyle w:val="HTMLPreformatted"/>
        <w:spacing w:line="276" w:lineRule="auto"/>
        <w:rPr>
          <w:sz w:val="24"/>
          <w:szCs w:val="24"/>
          <w:rFonts w:ascii="Times New Roman" w:hAnsi="Times New Roman" w:cs="Times New Roman"/>
        </w:rPr>
      </w:pPr>
      <w:r>
        <w:rPr>
          <w:sz w:val="24"/>
          <w:szCs w:val="24"/>
          <w:i/>
          <w:i/>
          <w:iCs/>
          <w:rFonts w:ascii="Times New Roman" w:hAnsi="Times New Roman"/>
        </w:rPr>
        <w:t xml:space="preserve">(3)</w:t>
      </w:r>
      <w:r>
        <w:rPr>
          <w:sz w:val="24"/>
          <w:szCs w:val="24"/>
          <w:i/>
          <w:rFonts w:ascii="Times New Roman" w:hAnsi="Times New Roman"/>
        </w:rPr>
        <w:t xml:space="preserve"> </w:t>
      </w:r>
      <w:r>
        <w:rPr>
          <w:sz w:val="24"/>
          <w:szCs w:val="24"/>
          <w:rFonts w:ascii="Times New Roman" w:hAnsi="Times New Roman"/>
        </w:rPr>
        <w:t xml:space="preserve">Denumirea variantei trebuie scrisă pe singură linie și trebuie plasată direct sub marca comercială.</w:t>
      </w:r>
    </w:p>
    <w:p w14:paraId="4EC4CDAA" w14:textId="77777777" w:rsidR="00F00EBE" w:rsidRPr="00234E2D" w:rsidRDefault="00F00EBE" w:rsidP="00866F05">
      <w:pPr>
        <w:pStyle w:val="HTMLPreformatted"/>
        <w:spacing w:line="276" w:lineRule="auto"/>
        <w:rPr>
          <w:rFonts w:ascii="Times New Roman" w:hAnsi="Times New Roman" w:cs="Times New Roman"/>
          <w:b/>
          <w:sz w:val="24"/>
          <w:szCs w:val="24"/>
        </w:rPr>
      </w:pPr>
    </w:p>
    <w:p w14:paraId="54C9FDD4" w14:textId="10686A45" w:rsidR="00180F6A" w:rsidRPr="00234E2D" w:rsidRDefault="00866F05" w:rsidP="00234E2D">
      <w:pPr>
        <w:pStyle w:val="HTMLPreformatted"/>
        <w:keepNext/>
        <w:keepLines/>
        <w:spacing w:line="276" w:lineRule="auto"/>
        <w:rPr>
          <w:sz w:val="24"/>
          <w:szCs w:val="24"/>
          <w:rFonts w:ascii="Times New Roman" w:hAnsi="Times New Roman" w:cs="Times New Roman"/>
        </w:rPr>
      </w:pPr>
      <w:r>
        <w:rPr>
          <w:sz w:val="24"/>
          <w:szCs w:val="24"/>
          <w:b/>
          <w:rFonts w:ascii="Times New Roman" w:hAnsi="Times New Roman"/>
        </w:rPr>
        <w:t xml:space="preserve">Articolul 8</w:t>
      </w:r>
      <w:r>
        <w:rPr>
          <w:sz w:val="24"/>
          <w:szCs w:val="24"/>
          <w:b/>
          <w:rFonts w:ascii="Times New Roman" w:hAnsi="Times New Roman"/>
        </w:rPr>
        <w:t xml:space="preserve"> </w:t>
      </w:r>
      <w:r>
        <w:rPr>
          <w:sz w:val="24"/>
          <w:szCs w:val="24"/>
          <w:rFonts w:ascii="Times New Roman" w:hAnsi="Times New Roman"/>
        </w:rPr>
        <w:t xml:space="preserve">Ambalajele exterioare și pachetele unitare trebuie marcate cu informații privind metoda de utilizare, ID-ul produsului, numărul și conținutul acestuia, în conformitate cu conținutul ambalajului.</w:t>
      </w:r>
    </w:p>
    <w:p w14:paraId="105FC0EA" w14:textId="77777777" w:rsidR="00180F6A" w:rsidRPr="00234E2D" w:rsidRDefault="00180F6A" w:rsidP="00234E2D">
      <w:pPr>
        <w:pStyle w:val="HTMLPreformatted"/>
        <w:keepNext/>
        <w:keepLines/>
        <w:spacing w:line="276" w:lineRule="auto"/>
        <w:rPr>
          <w:rFonts w:ascii="Times New Roman" w:hAnsi="Times New Roman" w:cs="Times New Roman"/>
          <w:sz w:val="24"/>
          <w:szCs w:val="24"/>
        </w:rPr>
      </w:pPr>
    </w:p>
    <w:p w14:paraId="040507B5" w14:textId="10C19769" w:rsidR="00866F05" w:rsidRPr="00234E2D" w:rsidRDefault="00180F6A" w:rsidP="00234E2D">
      <w:pPr>
        <w:pStyle w:val="HTMLPreformatted"/>
        <w:keepNext/>
        <w:keepLines/>
        <w:spacing w:line="276" w:lineRule="auto"/>
        <w:rPr>
          <w:sz w:val="24"/>
          <w:szCs w:val="24"/>
          <w:rFonts w:ascii="Times New Roman" w:hAnsi="Times New Roman" w:cs="Times New Roman"/>
        </w:rPr>
      </w:pPr>
      <w:r>
        <w:rPr>
          <w:sz w:val="24"/>
          <w:szCs w:val="24"/>
          <w:i/>
          <w:i/>
          <w:iCs/>
          <w:rFonts w:ascii="Times New Roman" w:hAnsi="Times New Roman"/>
        </w:rPr>
        <w:t xml:space="preserve">(2)</w:t>
      </w:r>
      <w:r>
        <w:rPr>
          <w:sz w:val="24"/>
          <w:szCs w:val="24"/>
          <w:i/>
          <w:rFonts w:ascii="Times New Roman" w:hAnsi="Times New Roman"/>
        </w:rPr>
        <w:t xml:space="preserve"> </w:t>
      </w:r>
      <w:r>
        <w:rPr>
          <w:sz w:val="24"/>
          <w:szCs w:val="24"/>
          <w:rFonts w:ascii="Times New Roman" w:hAnsi="Times New Roman"/>
        </w:rPr>
        <w:t xml:space="preserve">Ambalajele exterioare și pachetele unitare pentru țigările electronice și flacoanele de reumplere cu sau fără nicotină care conțin arome caracteristice pot conține o singură indicație:</w:t>
      </w:r>
    </w:p>
    <w:p w14:paraId="76B2697C" w14:textId="501BE107" w:rsidR="00866F05" w:rsidRPr="00234E2D" w:rsidRDefault="00866F05" w:rsidP="00866F05">
      <w:pPr>
        <w:pStyle w:val="HTMLPreformatted"/>
        <w:numPr>
          <w:ilvl w:val="0"/>
          <w:numId w:val="4"/>
        </w:numPr>
        <w:spacing w:line="276" w:lineRule="auto"/>
        <w:rPr>
          <w:sz w:val="24"/>
          <w:szCs w:val="24"/>
          <w:rFonts w:ascii="Times New Roman" w:hAnsi="Times New Roman" w:cs="Times New Roman"/>
        </w:rPr>
      </w:pPr>
      <w:r>
        <w:rPr>
          <w:sz w:val="24"/>
          <w:szCs w:val="24"/>
          <w:rFonts w:ascii="Times New Roman" w:hAnsi="Times New Roman"/>
        </w:rPr>
        <w:t xml:space="preserve">„Cu aromă de tutun”; sau</w:t>
      </w:r>
    </w:p>
    <w:p w14:paraId="3585B681" w14:textId="6F12CE2B" w:rsidR="00866F05" w:rsidRPr="00234E2D" w:rsidRDefault="00866F05" w:rsidP="00866F05">
      <w:pPr>
        <w:pStyle w:val="HTMLPreformatted"/>
        <w:numPr>
          <w:ilvl w:val="0"/>
          <w:numId w:val="4"/>
        </w:numPr>
        <w:spacing w:line="276" w:lineRule="auto"/>
        <w:rPr>
          <w:sz w:val="24"/>
          <w:szCs w:val="24"/>
          <w:rFonts w:ascii="Times New Roman" w:hAnsi="Times New Roman" w:cs="Times New Roman"/>
        </w:rPr>
      </w:pPr>
      <w:r>
        <w:rPr>
          <w:sz w:val="24"/>
          <w:szCs w:val="24"/>
          <w:rFonts w:ascii="Times New Roman" w:hAnsi="Times New Roman"/>
        </w:rPr>
        <w:t xml:space="preserve">„Cu gust mentolat”.</w:t>
      </w:r>
    </w:p>
    <w:p w14:paraId="42573A76" w14:textId="77777777" w:rsidR="00866F05" w:rsidRPr="00234E2D" w:rsidRDefault="00866F05" w:rsidP="00866F05">
      <w:pPr>
        <w:pStyle w:val="HTMLPreformatted"/>
        <w:spacing w:line="276" w:lineRule="auto"/>
        <w:ind w:left="720"/>
        <w:rPr>
          <w:rFonts w:ascii="Times New Roman" w:hAnsi="Times New Roman" w:cs="Times New Roman"/>
          <w:sz w:val="24"/>
          <w:szCs w:val="24"/>
        </w:rPr>
      </w:pPr>
    </w:p>
    <w:p w14:paraId="2BBCFB1F" w14:textId="6DDA4F6A" w:rsidR="00180F6A" w:rsidRPr="00234E2D" w:rsidRDefault="00180F6A" w:rsidP="00234E2D">
      <w:pPr>
        <w:pStyle w:val="HTMLPreformatted"/>
        <w:keepNext/>
        <w:keepLines/>
        <w:spacing w:line="276" w:lineRule="auto"/>
        <w:rPr>
          <w:sz w:val="24"/>
          <w:szCs w:val="24"/>
          <w:rFonts w:ascii="Times New Roman" w:hAnsi="Times New Roman" w:cs="Times New Roman"/>
        </w:rPr>
      </w:pPr>
      <w:r>
        <w:rPr>
          <w:sz w:val="24"/>
          <w:szCs w:val="24"/>
          <w:i/>
          <w:i/>
          <w:iCs/>
          <w:rFonts w:ascii="Times New Roman" w:hAnsi="Times New Roman"/>
        </w:rPr>
        <w:t xml:space="preserve">(3)</w:t>
      </w:r>
      <w:r>
        <w:rPr>
          <w:sz w:val="24"/>
          <w:szCs w:val="24"/>
          <w:i/>
          <w:rFonts w:ascii="Times New Roman" w:hAnsi="Times New Roman"/>
        </w:rPr>
        <w:t xml:space="preserve"> </w:t>
      </w:r>
      <w:r>
        <w:rPr>
          <w:sz w:val="24"/>
          <w:szCs w:val="24"/>
          <w:rFonts w:ascii="Times New Roman" w:hAnsi="Times New Roman"/>
        </w:rPr>
        <w:t xml:space="preserve">Textul utilizat în conformitate cu alineatele (1) și (2)</w:t>
      </w:r>
    </w:p>
    <w:p w14:paraId="0801B32D" w14:textId="77777777" w:rsidR="00180F6A" w:rsidRPr="00234E2D" w:rsidRDefault="00180F6A" w:rsidP="00180F6A">
      <w:pPr>
        <w:pStyle w:val="ListParagraph"/>
        <w:numPr>
          <w:ilvl w:val="0"/>
          <w:numId w:val="20"/>
        </w:numPr>
        <w:rPr>
          <w:sz w:val="24"/>
          <w:szCs w:val="24"/>
        </w:rPr>
      </w:pPr>
      <w:r>
        <w:rPr>
          <w:sz w:val="24"/>
          <w:szCs w:val="24"/>
        </w:rPr>
        <w:t xml:space="preserve">trebuie să conțină litere mici de la „a” la „å”, dar litera inițială trebuie să fie majusculă;</w:t>
      </w:r>
    </w:p>
    <w:p w14:paraId="4443706E" w14:textId="77777777" w:rsidR="00180F6A" w:rsidRPr="00234E2D" w:rsidRDefault="00180F6A" w:rsidP="00180F6A">
      <w:pPr>
        <w:pStyle w:val="ListParagraph"/>
        <w:numPr>
          <w:ilvl w:val="0"/>
          <w:numId w:val="20"/>
        </w:numPr>
        <w:rPr>
          <w:sz w:val="24"/>
          <w:szCs w:val="24"/>
        </w:rPr>
      </w:pPr>
      <w:r>
        <w:rPr>
          <w:sz w:val="24"/>
          <w:szCs w:val="24"/>
        </w:rPr>
        <w:t xml:space="preserve">trebuie să conțină cifre de la 0 la 9;</w:t>
      </w:r>
    </w:p>
    <w:p w14:paraId="44A0DDCA" w14:textId="1BF9DA86" w:rsidR="00180F6A" w:rsidRPr="00234E2D" w:rsidRDefault="00180F6A" w:rsidP="00180F6A">
      <w:pPr>
        <w:pStyle w:val="ListParagraph"/>
        <w:numPr>
          <w:ilvl w:val="0"/>
          <w:numId w:val="20"/>
        </w:numPr>
        <w:rPr>
          <w:sz w:val="24"/>
          <w:szCs w:val="24"/>
        </w:rPr>
      </w:pPr>
      <w:r>
        <w:rPr>
          <w:sz w:val="24"/>
          <w:szCs w:val="24"/>
        </w:rPr>
        <w:t xml:space="preserve">trebuie să aibă fontul Helvetica New Roman;</w:t>
      </w:r>
    </w:p>
    <w:p w14:paraId="6A695902" w14:textId="77777777" w:rsidR="00180F6A" w:rsidRPr="00234E2D" w:rsidRDefault="00180F6A" w:rsidP="00180F6A">
      <w:pPr>
        <w:pStyle w:val="ListParagraph"/>
        <w:numPr>
          <w:ilvl w:val="0"/>
          <w:numId w:val="20"/>
        </w:numPr>
        <w:rPr>
          <w:sz w:val="24"/>
          <w:szCs w:val="24"/>
        </w:rPr>
      </w:pPr>
      <w:r>
        <w:rPr>
          <w:sz w:val="24"/>
          <w:szCs w:val="24"/>
        </w:rPr>
        <w:t xml:space="preserve">trebuie să aibă codul de culoare Pantone 451 C pe hârtie necretată;</w:t>
      </w:r>
    </w:p>
    <w:p w14:paraId="66889EA1" w14:textId="654DE2F1" w:rsidR="00180F6A" w:rsidRPr="00234E2D" w:rsidRDefault="00180F6A" w:rsidP="00180F6A">
      <w:pPr>
        <w:pStyle w:val="ListParagraph"/>
        <w:numPr>
          <w:ilvl w:val="0"/>
          <w:numId w:val="20"/>
        </w:numPr>
        <w:rPr>
          <w:sz w:val="24"/>
          <w:szCs w:val="24"/>
        </w:rPr>
      </w:pPr>
      <w:r>
        <w:rPr>
          <w:sz w:val="24"/>
          <w:szCs w:val="24"/>
        </w:rPr>
        <w:t xml:space="preserve">trebuie să aibă o dimensiune a fontului de până la 10 puncte; și</w:t>
      </w:r>
    </w:p>
    <w:p w14:paraId="223A7ED3" w14:textId="597064F4" w:rsidR="00180F6A" w:rsidRPr="00234E2D" w:rsidRDefault="00180F6A" w:rsidP="00180F6A">
      <w:pPr>
        <w:pStyle w:val="ListParagraph"/>
        <w:numPr>
          <w:ilvl w:val="0"/>
          <w:numId w:val="20"/>
        </w:numPr>
        <w:rPr>
          <w:sz w:val="24"/>
          <w:szCs w:val="24"/>
        </w:rPr>
      </w:pPr>
      <w:r>
        <w:rPr>
          <w:sz w:val="24"/>
          <w:szCs w:val="24"/>
        </w:rPr>
        <w:t xml:space="preserve">trebuie să fie scris în aceeași direcție ca avertismentul de sănătate.</w:t>
      </w:r>
    </w:p>
    <w:p w14:paraId="15E03D74" w14:textId="77777777" w:rsidR="00866F05" w:rsidRPr="00234E2D" w:rsidRDefault="00866F05" w:rsidP="00866F05">
      <w:pPr>
        <w:pStyle w:val="HTMLPreformatted"/>
        <w:spacing w:line="276" w:lineRule="auto"/>
        <w:jc w:val="center"/>
        <w:rPr>
          <w:rFonts w:ascii="Times New Roman" w:hAnsi="Times New Roman" w:cs="Times New Roman"/>
          <w:sz w:val="24"/>
          <w:szCs w:val="24"/>
        </w:rPr>
      </w:pPr>
    </w:p>
    <w:p w14:paraId="427757DA" w14:textId="6B257F28" w:rsidR="00970A60" w:rsidRPr="00234E2D" w:rsidRDefault="00970A60" w:rsidP="00234E2D">
      <w:pPr>
        <w:pStyle w:val="HTMLPreformatted"/>
        <w:keepNext/>
        <w:keepLines/>
        <w:rPr>
          <w:sz w:val="24"/>
          <w:szCs w:val="24"/>
          <w:rFonts w:ascii="Times New Roman" w:hAnsi="Times New Roman" w:cs="Times New Roman"/>
        </w:rPr>
      </w:pPr>
      <w:r>
        <w:rPr>
          <w:sz w:val="24"/>
          <w:szCs w:val="24"/>
          <w:b/>
          <w:rFonts w:ascii="Times New Roman" w:hAnsi="Times New Roman"/>
        </w:rPr>
        <w:t xml:space="preserve">Articolul 9</w:t>
      </w:r>
      <w:r>
        <w:rPr>
          <w:sz w:val="24"/>
          <w:szCs w:val="24"/>
          <w:b/>
          <w:rFonts w:ascii="Times New Roman" w:hAnsi="Times New Roman"/>
        </w:rPr>
        <w:t xml:space="preserve"> </w:t>
      </w:r>
      <w:r>
        <w:rPr>
          <w:sz w:val="24"/>
          <w:szCs w:val="24"/>
          <w:rFonts w:ascii="Times New Roman" w:hAnsi="Times New Roman"/>
        </w:rPr>
        <w:t xml:space="preserve">Pachetele unitare și ambalajele exterioare care conțin țigări electronice și flacoane de reumplere cu sau fără nicotină trebuie să fie marcate fiecare cu un cod de bare, cu condiția ca respectivul cod:</w:t>
      </w:r>
    </w:p>
    <w:p w14:paraId="7772195D" w14:textId="77777777" w:rsidR="00970A60" w:rsidRPr="00234E2D" w:rsidRDefault="00970A60" w:rsidP="00970A60">
      <w:pPr>
        <w:pStyle w:val="HTMLPreformatted"/>
        <w:numPr>
          <w:ilvl w:val="0"/>
          <w:numId w:val="3"/>
        </w:numPr>
        <w:rPr>
          <w:sz w:val="24"/>
          <w:szCs w:val="24"/>
          <w:rFonts w:ascii="Times New Roman" w:hAnsi="Times New Roman" w:cs="Times New Roman"/>
        </w:rPr>
      </w:pPr>
      <w:r>
        <w:rPr>
          <w:sz w:val="24"/>
          <w:szCs w:val="24"/>
          <w:rFonts w:ascii="Times New Roman" w:hAnsi="Times New Roman"/>
        </w:rPr>
        <w:t xml:space="preserve">să fie utilizat în scopuri de plată, distribuție sau control al stocurilor;</w:t>
      </w:r>
    </w:p>
    <w:p w14:paraId="6F43F673" w14:textId="77777777" w:rsidR="00970A60" w:rsidRPr="00234E2D" w:rsidRDefault="00970A60" w:rsidP="00970A60">
      <w:pPr>
        <w:pStyle w:val="HTMLPreformatted"/>
        <w:numPr>
          <w:ilvl w:val="0"/>
          <w:numId w:val="3"/>
        </w:numPr>
        <w:rPr>
          <w:sz w:val="24"/>
          <w:szCs w:val="24"/>
          <w:rFonts w:ascii="Times New Roman" w:hAnsi="Times New Roman" w:cs="Times New Roman"/>
        </w:rPr>
      </w:pPr>
      <w:r>
        <w:rPr>
          <w:sz w:val="24"/>
          <w:szCs w:val="24"/>
          <w:rFonts w:ascii="Times New Roman" w:hAnsi="Times New Roman"/>
        </w:rPr>
        <w:t xml:space="preserve">să fie negru pe fond alb sau să aibă codul de culoare Pantone 451 C pe un fond alb pe hârtie necretată;</w:t>
      </w:r>
    </w:p>
    <w:p w14:paraId="1D5288C0" w14:textId="77777777" w:rsidR="00970A60" w:rsidRPr="00234E2D" w:rsidRDefault="00970A60" w:rsidP="00970A60">
      <w:pPr>
        <w:pStyle w:val="HTMLPreformatted"/>
        <w:numPr>
          <w:ilvl w:val="0"/>
          <w:numId w:val="3"/>
        </w:numPr>
        <w:rPr>
          <w:sz w:val="24"/>
          <w:szCs w:val="24"/>
          <w:rFonts w:ascii="Times New Roman" w:hAnsi="Times New Roman" w:cs="Times New Roman"/>
        </w:rPr>
      </w:pPr>
      <w:r>
        <w:rPr>
          <w:sz w:val="24"/>
          <w:szCs w:val="24"/>
          <w:rFonts w:ascii="Times New Roman" w:hAnsi="Times New Roman"/>
        </w:rPr>
        <w:t xml:space="preserve">să nu constituie o imagine, un model sau un simbol care să imite un alte element decât un cod de bare; și</w:t>
      </w:r>
    </w:p>
    <w:p w14:paraId="0254E1AE" w14:textId="77777777" w:rsidR="00970A60" w:rsidRPr="00234E2D" w:rsidRDefault="00970A60" w:rsidP="00970A60">
      <w:pPr>
        <w:pStyle w:val="HTMLPreformatted"/>
        <w:numPr>
          <w:ilvl w:val="0"/>
          <w:numId w:val="3"/>
        </w:numPr>
        <w:rPr>
          <w:sz w:val="24"/>
          <w:szCs w:val="24"/>
          <w:rFonts w:ascii="Times New Roman" w:hAnsi="Times New Roman" w:cs="Times New Roman"/>
        </w:rPr>
      </w:pPr>
      <w:r>
        <w:rPr>
          <w:sz w:val="24"/>
          <w:szCs w:val="24"/>
          <w:rFonts w:ascii="Times New Roman" w:hAnsi="Times New Roman"/>
        </w:rPr>
        <w:t xml:space="preserve">să fie aplicat pe partea de jos sau laterală a ambalajului dacă ambalajul este sub formă de cutie.</w:t>
      </w:r>
    </w:p>
    <w:p w14:paraId="3A027C53" w14:textId="21143DE3" w:rsidR="00866F05" w:rsidRPr="00234E2D" w:rsidRDefault="00866F05" w:rsidP="00866F05">
      <w:pPr>
        <w:pStyle w:val="HTMLPreformatted"/>
        <w:spacing w:line="276" w:lineRule="auto"/>
        <w:rPr>
          <w:rFonts w:ascii="Times New Roman" w:hAnsi="Times New Roman" w:cs="Times New Roman"/>
          <w:sz w:val="24"/>
          <w:szCs w:val="24"/>
        </w:rPr>
      </w:pPr>
    </w:p>
    <w:p w14:paraId="784964E3" w14:textId="77777777" w:rsidR="008712FE" w:rsidRPr="00234E2D" w:rsidRDefault="008712FE" w:rsidP="00834B55">
      <w:pPr>
        <w:pStyle w:val="HTMLPreformatted"/>
        <w:jc w:val="center"/>
        <w:rPr>
          <w:rFonts w:ascii="Times New Roman" w:hAnsi="Times New Roman" w:cs="Times New Roman"/>
          <w:sz w:val="24"/>
          <w:szCs w:val="24"/>
        </w:rPr>
      </w:pPr>
    </w:p>
    <w:p w14:paraId="593478B8" w14:textId="4D7E1070" w:rsidR="00834B55" w:rsidRPr="00234E2D" w:rsidRDefault="00834B55" w:rsidP="00234E2D">
      <w:pPr>
        <w:pStyle w:val="HTMLPreformatted"/>
        <w:keepNext/>
        <w:keepLines/>
        <w:jc w:val="center"/>
        <w:rPr>
          <w:sz w:val="24"/>
          <w:szCs w:val="24"/>
          <w:rFonts w:ascii="Times New Roman" w:hAnsi="Times New Roman" w:cs="Times New Roman"/>
        </w:rPr>
      </w:pPr>
      <w:r>
        <w:rPr>
          <w:sz w:val="24"/>
          <w:szCs w:val="24"/>
          <w:rFonts w:ascii="Times New Roman" w:hAnsi="Times New Roman"/>
        </w:rPr>
        <w:t xml:space="preserve">Capitolul 6</w:t>
      </w:r>
    </w:p>
    <w:p w14:paraId="2096EDFB" w14:textId="72404ADB" w:rsidR="00834B55" w:rsidRPr="00234E2D" w:rsidRDefault="00834B55" w:rsidP="00234E2D">
      <w:pPr>
        <w:pStyle w:val="HTMLPreformatted"/>
        <w:keepNext/>
        <w:keepLines/>
        <w:jc w:val="center"/>
        <w:rPr>
          <w:sz w:val="24"/>
          <w:szCs w:val="24"/>
          <w:rFonts w:ascii="Times New Roman" w:hAnsi="Times New Roman" w:cs="Times New Roman"/>
        </w:rPr>
      </w:pPr>
      <w:r>
        <w:rPr>
          <w:i/>
          <w:sz w:val="24"/>
          <w:szCs w:val="24"/>
          <w:rFonts w:ascii="Times New Roman" w:hAnsi="Times New Roman"/>
        </w:rPr>
        <w:t xml:space="preserve">Sancțiuni</w:t>
      </w:r>
    </w:p>
    <w:p w14:paraId="00114F15" w14:textId="77777777" w:rsidR="00834B55" w:rsidRPr="00234E2D" w:rsidRDefault="00834B55" w:rsidP="00234E2D">
      <w:pPr>
        <w:keepNext/>
        <w:keepLines/>
        <w:rPr>
          <w:rFonts w:ascii="Times New Roman" w:hAnsi="Times New Roman" w:cs="Times New Roman"/>
          <w:b/>
          <w:sz w:val="24"/>
          <w:szCs w:val="24"/>
        </w:rPr>
      </w:pPr>
    </w:p>
    <w:p w14:paraId="71D01E75" w14:textId="188BFFDE" w:rsidR="00365635" w:rsidRPr="00234E2D" w:rsidRDefault="00365635" w:rsidP="00234E2D">
      <w:pPr>
        <w:keepNext/>
        <w:keepLines/>
        <w:rPr>
          <w:sz w:val="24"/>
          <w:szCs w:val="24"/>
          <w:rFonts w:ascii="Times New Roman" w:hAnsi="Times New Roman" w:cs="Times New Roman"/>
        </w:rPr>
      </w:pPr>
      <w:r>
        <w:rPr>
          <w:sz w:val="24"/>
          <w:szCs w:val="24"/>
          <w:b/>
          <w:rFonts w:ascii="Times New Roman" w:hAnsi="Times New Roman"/>
        </w:rPr>
        <w:t xml:space="preserve">Articolul 10</w:t>
      </w:r>
      <w:r>
        <w:rPr>
          <w:sz w:val="24"/>
          <w:szCs w:val="24"/>
          <w:b/>
          <w:rFonts w:ascii="Times New Roman" w:hAnsi="Times New Roman"/>
        </w:rPr>
        <w:t xml:space="preserve"> </w:t>
      </w:r>
      <w:r>
        <w:rPr>
          <w:sz w:val="24"/>
          <w:szCs w:val="24"/>
          <w:rFonts w:ascii="Times New Roman" w:hAnsi="Times New Roman"/>
        </w:rPr>
        <w:t xml:space="preserve">Cu excepția cazului în care un alt act legislativ prevede o pedeapsă mai mare, cei care încalcă articolele 2-9 sunt sancționați cu amendă.</w:t>
      </w:r>
    </w:p>
    <w:p w14:paraId="582D717A" w14:textId="77777777" w:rsidR="00365635" w:rsidRPr="00234E2D" w:rsidRDefault="00365635" w:rsidP="00365635">
      <w:pPr>
        <w:rPr>
          <w:b/>
          <w:sz w:val="24"/>
          <w:szCs w:val="24"/>
          <w:rFonts w:ascii="Times New Roman" w:hAnsi="Times New Roman" w:cs="Times New Roman"/>
        </w:rPr>
      </w:pPr>
      <w:r>
        <w:rPr>
          <w:sz w:val="24"/>
          <w:szCs w:val="24"/>
          <w:i/>
          <w:iCs/>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Răspunderea penală poate fi impusă entităților etc. (persoane juridice) în conformitate cu dispozițiile prevăzute în capitolul 5 din Codul penal [Straffeloven].</w:t>
      </w:r>
    </w:p>
    <w:p w14:paraId="3DCB8CCA" w14:textId="14EA0924" w:rsidR="00834B55" w:rsidRPr="00234E2D" w:rsidRDefault="00834B55" w:rsidP="00234E2D">
      <w:pPr>
        <w:keepNext/>
        <w:keepLines/>
        <w:autoSpaceDE w:val="0"/>
        <w:autoSpaceDN w:val="0"/>
        <w:adjustRightInd w:val="0"/>
        <w:spacing w:line="240" w:lineRule="auto"/>
        <w:jc w:val="center"/>
        <w:rPr>
          <w:sz w:val="24"/>
          <w:szCs w:val="24"/>
          <w:rFonts w:ascii="Times New Roman" w:eastAsia="TimesNewRomanPSMT" w:hAnsi="Times New Roman" w:cs="Times New Roman"/>
        </w:rPr>
      </w:pPr>
      <w:r>
        <w:rPr>
          <w:sz w:val="24"/>
          <w:szCs w:val="24"/>
          <w:rFonts w:ascii="Times New Roman" w:hAnsi="Times New Roman"/>
        </w:rPr>
        <w:t xml:space="preserve">Capitolul 7</w:t>
      </w:r>
    </w:p>
    <w:p w14:paraId="716D784D" w14:textId="2167B7D0" w:rsidR="00834B55" w:rsidRPr="00234E2D" w:rsidRDefault="00834B55" w:rsidP="00234E2D">
      <w:pPr>
        <w:keepNext/>
        <w:keepLines/>
        <w:autoSpaceDE w:val="0"/>
        <w:autoSpaceDN w:val="0"/>
        <w:adjustRightInd w:val="0"/>
        <w:spacing w:line="240" w:lineRule="auto"/>
        <w:jc w:val="center"/>
        <w:rPr>
          <w:i/>
          <w:sz w:val="24"/>
          <w:szCs w:val="24"/>
          <w:rFonts w:ascii="Times New Roman" w:eastAsia="TimesNewRomanPSMT" w:hAnsi="Times New Roman" w:cs="Times New Roman"/>
        </w:rPr>
      </w:pPr>
      <w:r>
        <w:rPr>
          <w:i/>
          <w:sz w:val="24"/>
          <w:szCs w:val="24"/>
          <w:rFonts w:ascii="Times New Roman" w:hAnsi="Times New Roman"/>
        </w:rPr>
        <w:t xml:space="preserve">Intrare în vigoare</w:t>
      </w:r>
    </w:p>
    <w:p w14:paraId="2E7467F1" w14:textId="4DE3B580" w:rsidR="00365635" w:rsidRPr="00234E2D" w:rsidRDefault="00365635" w:rsidP="00365635">
      <w:pPr>
        <w:autoSpaceDE w:val="0"/>
        <w:autoSpaceDN w:val="0"/>
        <w:adjustRightInd w:val="0"/>
        <w:spacing w:line="240" w:lineRule="auto"/>
        <w:rPr>
          <w:sz w:val="24"/>
          <w:szCs w:val="24"/>
          <w:rFonts w:ascii="Times New Roman" w:eastAsia="TimesNewRomanPSMT" w:hAnsi="Times New Roman" w:cs="Times New Roman"/>
        </w:rPr>
      </w:pPr>
      <w:r>
        <w:rPr>
          <w:sz w:val="24"/>
          <w:szCs w:val="24"/>
          <w:b/>
          <w:rFonts w:ascii="Times New Roman" w:hAnsi="Times New Roman"/>
        </w:rPr>
        <w:t xml:space="preserve">Articolul 11</w:t>
      </w:r>
      <w:r>
        <w:rPr>
          <w:sz w:val="24"/>
          <w:szCs w:val="24"/>
          <w:b/>
          <w:rFonts w:ascii="Times New Roman" w:hAnsi="Times New Roman"/>
        </w:rPr>
        <w:t xml:space="preserve"> </w:t>
      </w:r>
      <w:r>
        <w:rPr>
          <w:sz w:val="24"/>
          <w:szCs w:val="24"/>
          <w:rFonts w:ascii="Times New Roman" w:hAnsi="Times New Roman"/>
        </w:rPr>
        <w:t xml:space="preserve">Prezentul ordin intră în vigoare la 1 octombrie 2021.</w:t>
      </w:r>
    </w:p>
    <w:p w14:paraId="55EFB55D" w14:textId="77777777" w:rsidR="008712FE" w:rsidRPr="00234E2D" w:rsidRDefault="008712FE" w:rsidP="00365635">
      <w:pPr>
        <w:autoSpaceDE w:val="0"/>
        <w:autoSpaceDN w:val="0"/>
        <w:adjustRightInd w:val="0"/>
        <w:spacing w:line="240" w:lineRule="auto"/>
        <w:jc w:val="center"/>
        <w:rPr>
          <w:rFonts w:ascii="Times New Roman" w:eastAsia="TimesNewRomanPSMT" w:hAnsi="Times New Roman" w:cs="Times New Roman"/>
          <w:sz w:val="24"/>
          <w:szCs w:val="24"/>
        </w:rPr>
      </w:pPr>
    </w:p>
    <w:p w14:paraId="07860A1D" w14:textId="0A57C651" w:rsidR="00365635" w:rsidRPr="00234E2D" w:rsidRDefault="00365635" w:rsidP="00365635">
      <w:pPr>
        <w:autoSpaceDE w:val="0"/>
        <w:autoSpaceDN w:val="0"/>
        <w:adjustRightInd w:val="0"/>
        <w:spacing w:line="240" w:lineRule="auto"/>
        <w:jc w:val="center"/>
        <w:rPr>
          <w:sz w:val="24"/>
          <w:szCs w:val="24"/>
          <w:rFonts w:ascii="Times New Roman" w:eastAsia="TimesNewRomanPSMT" w:hAnsi="Times New Roman" w:cs="Times New Roman"/>
        </w:rPr>
      </w:pPr>
      <w:r>
        <w:rPr>
          <w:sz w:val="24"/>
          <w:szCs w:val="24"/>
          <w:rFonts w:ascii="Times New Roman" w:hAnsi="Times New Roman"/>
        </w:rPr>
        <w:t xml:space="preserve">Ministerul Sănătății, </w:t>
      </w:r>
    </w:p>
    <w:p w14:paraId="4B981B68" w14:textId="77777777" w:rsidR="00365635" w:rsidRPr="00234E2D" w:rsidRDefault="00365635" w:rsidP="00365635">
      <w:pPr>
        <w:autoSpaceDE w:val="0"/>
        <w:autoSpaceDN w:val="0"/>
        <w:adjustRightInd w:val="0"/>
        <w:spacing w:line="240" w:lineRule="auto"/>
        <w:jc w:val="center"/>
        <w:rPr>
          <w:rFonts w:ascii="Times New Roman" w:eastAsia="TimesNewRomanPSMT" w:hAnsi="Times New Roman" w:cs="Times New Roman"/>
          <w:sz w:val="24"/>
          <w:szCs w:val="24"/>
        </w:rPr>
      </w:pPr>
    </w:p>
    <w:p w14:paraId="256052C7" w14:textId="77777777" w:rsidR="00365635" w:rsidRPr="00234E2D" w:rsidRDefault="00365635" w:rsidP="00365635">
      <w:pPr>
        <w:autoSpaceDE w:val="0"/>
        <w:autoSpaceDN w:val="0"/>
        <w:adjustRightInd w:val="0"/>
        <w:spacing w:line="240" w:lineRule="auto"/>
        <w:jc w:val="center"/>
        <w:rPr>
          <w:sz w:val="24"/>
          <w:szCs w:val="24"/>
          <w:rFonts w:ascii="Times New Roman" w:eastAsia="TimesNewRomanPSMT" w:hAnsi="Times New Roman" w:cs="Times New Roman"/>
        </w:rPr>
      </w:pPr>
      <w:r>
        <w:rPr>
          <w:sz w:val="24"/>
          <w:szCs w:val="24"/>
          <w:rFonts w:ascii="Times New Roman" w:hAnsi="Times New Roman"/>
        </w:rPr>
        <w:t xml:space="preserve">Magnus Heunicke</w:t>
      </w:r>
    </w:p>
    <w:p w14:paraId="05C85777" w14:textId="34842FFC" w:rsidR="00365635" w:rsidRPr="00234E2D" w:rsidRDefault="00365635" w:rsidP="00234E2D">
      <w:pPr>
        <w:autoSpaceDE w:val="0"/>
        <w:autoSpaceDN w:val="0"/>
        <w:adjustRightInd w:val="0"/>
        <w:spacing w:line="240" w:lineRule="auto"/>
        <w:ind w:left="2608" w:firstLine="1304"/>
        <w:jc w:val="center"/>
      </w:pPr>
      <w:r>
        <w:rPr>
          <w:sz w:val="24"/>
          <w:szCs w:val="24"/>
          <w:rFonts w:ascii="Times New Roman" w:hAnsi="Times New Roman"/>
        </w:rPr>
        <w:t xml:space="preserve">/Mie Saabye</w:t>
      </w:r>
    </w:p>
    <w:sectPr w:rsidR="00365635" w:rsidRPr="00234E2D">
      <w:headerReference w:type="even" r:id="rId13"/>
      <w:headerReference w:type="default" r:id="rId14"/>
      <w:head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96EA8" w14:textId="77777777" w:rsidR="0059093F" w:rsidRDefault="0059093F" w:rsidP="00763137">
      <w:pPr>
        <w:spacing w:after="0" w:line="240" w:lineRule="auto"/>
      </w:pPr>
      <w:r>
        <w:separator/>
      </w:r>
    </w:p>
  </w:endnote>
  <w:endnote w:type="continuationSeparator" w:id="0">
    <w:p w14:paraId="46F66C61" w14:textId="77777777" w:rsidR="0059093F" w:rsidRDefault="0059093F" w:rsidP="0076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88BF6" w14:textId="77777777" w:rsidR="0059093F" w:rsidRDefault="0059093F" w:rsidP="00763137">
      <w:pPr>
        <w:spacing w:after="0" w:line="240" w:lineRule="auto"/>
      </w:pPr>
      <w:r>
        <w:separator/>
      </w:r>
    </w:p>
  </w:footnote>
  <w:footnote w:type="continuationSeparator" w:id="0">
    <w:p w14:paraId="4AF53AA5" w14:textId="77777777" w:rsidR="0059093F" w:rsidRDefault="0059093F" w:rsidP="00763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55DCE" w14:textId="3861A392" w:rsidR="00763137" w:rsidRDefault="0059093F">
    <w:pPr>
      <w:pStyle w:val="Header"/>
    </w:pPr>
    <w:r>
      <w:pict w14:anchorId="55B91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7"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Arial&quot;;font-size:1pt" string="PROIEC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0C1E9" w14:textId="7B81136A" w:rsidR="00763137" w:rsidRDefault="0059093F">
    <w:pPr>
      <w:pStyle w:val="Header"/>
    </w:pPr>
    <w:r>
      <w:pict w14:anchorId="0553D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8"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Arial&quot;;font-size:1pt" string="PROIEC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EA99D" w14:textId="58A7C240" w:rsidR="00763137" w:rsidRDefault="0059093F">
    <w:pPr>
      <w:pStyle w:val="Header"/>
    </w:pPr>
    <w:r>
      <w:pict w14:anchorId="26670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6"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Arial&quot;;font-size:1pt" string="PROIEC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1A6"/>
    <w:multiLevelType w:val="hybridMultilevel"/>
    <w:tmpl w:val="6B622E34"/>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nsid w:val="0C8575E4"/>
    <w:multiLevelType w:val="hybridMultilevel"/>
    <w:tmpl w:val="0250F91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nsid w:val="203425C7"/>
    <w:multiLevelType w:val="hybridMultilevel"/>
    <w:tmpl w:val="44D4ED70"/>
    <w:lvl w:ilvl="0" w:tplc="AF7A8EB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24AA5189"/>
    <w:multiLevelType w:val="hybridMultilevel"/>
    <w:tmpl w:val="863401BA"/>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nsid w:val="28243805"/>
    <w:multiLevelType w:val="hybridMultilevel"/>
    <w:tmpl w:val="8834DCD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nsid w:val="31914DD5"/>
    <w:multiLevelType w:val="hybridMultilevel"/>
    <w:tmpl w:val="447EE3E4"/>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nsid w:val="32C20497"/>
    <w:multiLevelType w:val="hybridMultilevel"/>
    <w:tmpl w:val="8800115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nsid w:val="34A96B1C"/>
    <w:multiLevelType w:val="hybridMultilevel"/>
    <w:tmpl w:val="D422973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nsid w:val="39B7518E"/>
    <w:multiLevelType w:val="hybridMultilevel"/>
    <w:tmpl w:val="15D6F3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nsid w:val="44703E7F"/>
    <w:multiLevelType w:val="hybridMultilevel"/>
    <w:tmpl w:val="5A280CE6"/>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nsid w:val="4A8B0E34"/>
    <w:multiLevelType w:val="hybridMultilevel"/>
    <w:tmpl w:val="1EC86020"/>
    <w:lvl w:ilvl="0" w:tplc="8000E78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4B443FDB"/>
    <w:multiLevelType w:val="hybridMultilevel"/>
    <w:tmpl w:val="CC60F3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4C40767C"/>
    <w:multiLevelType w:val="hybridMultilevel"/>
    <w:tmpl w:val="220C813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nsid w:val="4C627F8A"/>
    <w:multiLevelType w:val="hybridMultilevel"/>
    <w:tmpl w:val="589CCB2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nsid w:val="4EF25C52"/>
    <w:multiLevelType w:val="hybridMultilevel"/>
    <w:tmpl w:val="DB9CA4E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nsid w:val="51A14A6D"/>
    <w:multiLevelType w:val="hybridMultilevel"/>
    <w:tmpl w:val="F0E4FC8C"/>
    <w:lvl w:ilvl="0" w:tplc="5E66DCA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590C7220"/>
    <w:multiLevelType w:val="hybridMultilevel"/>
    <w:tmpl w:val="466AC2CE"/>
    <w:lvl w:ilvl="0" w:tplc="04060011">
      <w:start w:val="1"/>
      <w:numFmt w:val="decimal"/>
      <w:lvlText w:val="%1)"/>
      <w:lvlJc w:val="left"/>
      <w:pPr>
        <w:ind w:left="720" w:hanging="360"/>
      </w:pPr>
      <w:rPr>
        <w:rFonts w:hint="default"/>
      </w:r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62D7269A"/>
    <w:multiLevelType w:val="hybridMultilevel"/>
    <w:tmpl w:val="3568496C"/>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nsid w:val="70F25480"/>
    <w:multiLevelType w:val="hybridMultilevel"/>
    <w:tmpl w:val="D0669338"/>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nsid w:val="76EC187C"/>
    <w:multiLevelType w:val="hybridMultilevel"/>
    <w:tmpl w:val="E42E63A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nsid w:val="7B763CD8"/>
    <w:multiLevelType w:val="hybridMultilevel"/>
    <w:tmpl w:val="589CCB2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nsid w:val="7DDD6117"/>
    <w:multiLevelType w:val="hybridMultilevel"/>
    <w:tmpl w:val="220C813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9"/>
  </w:num>
  <w:num w:numId="2">
    <w:abstractNumId w:val="13"/>
  </w:num>
  <w:num w:numId="3">
    <w:abstractNumId w:val="8"/>
  </w:num>
  <w:num w:numId="4">
    <w:abstractNumId w:val="12"/>
  </w:num>
  <w:num w:numId="5">
    <w:abstractNumId w:val="15"/>
  </w:num>
  <w:num w:numId="6">
    <w:abstractNumId w:val="11"/>
  </w:num>
  <w:num w:numId="7">
    <w:abstractNumId w:val="20"/>
  </w:num>
  <w:num w:numId="8">
    <w:abstractNumId w:val="21"/>
  </w:num>
  <w:num w:numId="9">
    <w:abstractNumId w:val="3"/>
  </w:num>
  <w:num w:numId="10">
    <w:abstractNumId w:val="18"/>
  </w:num>
  <w:num w:numId="11">
    <w:abstractNumId w:val="4"/>
  </w:num>
  <w:num w:numId="12">
    <w:abstractNumId w:val="1"/>
  </w:num>
  <w:num w:numId="13">
    <w:abstractNumId w:val="7"/>
  </w:num>
  <w:num w:numId="14">
    <w:abstractNumId w:val="6"/>
  </w:num>
  <w:num w:numId="15">
    <w:abstractNumId w:val="19"/>
  </w:num>
  <w:num w:numId="16">
    <w:abstractNumId w:val="5"/>
  </w:num>
  <w:num w:numId="17">
    <w:abstractNumId w:val="0"/>
  </w:num>
  <w:num w:numId="18">
    <w:abstractNumId w:val="17"/>
  </w:num>
  <w:num w:numId="19">
    <w:abstractNumId w:val="10"/>
  </w:num>
  <w:num w:numId="20">
    <w:abstractNumId w:val="14"/>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F05"/>
    <w:rsid w:val="00027E12"/>
    <w:rsid w:val="000D27A2"/>
    <w:rsid w:val="00132986"/>
    <w:rsid w:val="00135E31"/>
    <w:rsid w:val="00180F6A"/>
    <w:rsid w:val="001A3D06"/>
    <w:rsid w:val="001F0FFE"/>
    <w:rsid w:val="00234E2D"/>
    <w:rsid w:val="002519E4"/>
    <w:rsid w:val="002A1DD9"/>
    <w:rsid w:val="00365635"/>
    <w:rsid w:val="00384E7F"/>
    <w:rsid w:val="00456C2A"/>
    <w:rsid w:val="0049533D"/>
    <w:rsid w:val="004A46A3"/>
    <w:rsid w:val="0059093F"/>
    <w:rsid w:val="005B0794"/>
    <w:rsid w:val="00620CDA"/>
    <w:rsid w:val="0065676E"/>
    <w:rsid w:val="00743EB9"/>
    <w:rsid w:val="00746D7E"/>
    <w:rsid w:val="00763137"/>
    <w:rsid w:val="007B3CE9"/>
    <w:rsid w:val="00834B55"/>
    <w:rsid w:val="00866F05"/>
    <w:rsid w:val="008712FE"/>
    <w:rsid w:val="008717E6"/>
    <w:rsid w:val="008E5DB4"/>
    <w:rsid w:val="00970A60"/>
    <w:rsid w:val="00971ABD"/>
    <w:rsid w:val="0098752E"/>
    <w:rsid w:val="009B03CA"/>
    <w:rsid w:val="00A03D5B"/>
    <w:rsid w:val="00A65562"/>
    <w:rsid w:val="00AA360F"/>
    <w:rsid w:val="00AB1A8E"/>
    <w:rsid w:val="00AF13C1"/>
    <w:rsid w:val="00B67C6A"/>
    <w:rsid w:val="00B7258B"/>
    <w:rsid w:val="00C04D22"/>
    <w:rsid w:val="00C60738"/>
    <w:rsid w:val="00D1347B"/>
    <w:rsid w:val="00DB6059"/>
    <w:rsid w:val="00DF3FA9"/>
    <w:rsid w:val="00E23F11"/>
    <w:rsid w:val="00EA2A64"/>
    <w:rsid w:val="00F00EBE"/>
    <w:rsid w:val="00F64165"/>
    <w:rsid w:val="00FE4F4C"/>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4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05"/>
    <w:pPr>
      <w:spacing w:after="200" w:line="260" w:lineRule="exact"/>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vtekst">
    <w:name w:val="Brevtekst"/>
    <w:qFormat/>
    <w:rsid w:val="00866F05"/>
    <w:pPr>
      <w:spacing w:after="0" w:line="270" w:lineRule="atLeast"/>
    </w:pPr>
    <w:rPr>
      <w:rFonts w:ascii="Times New Roman" w:hAnsi="Times New Roman"/>
      <w:sz w:val="23"/>
    </w:rPr>
  </w:style>
  <w:style w:type="paragraph" w:styleId="ListParagraph">
    <w:name w:val="List Paragraph"/>
    <w:basedOn w:val="Brevtekst"/>
    <w:uiPriority w:val="34"/>
    <w:qFormat/>
    <w:rsid w:val="00866F05"/>
    <w:pPr>
      <w:ind w:left="720"/>
      <w:contextualSpacing/>
    </w:pPr>
  </w:style>
  <w:style w:type="character" w:styleId="CommentReference">
    <w:name w:val="annotation reference"/>
    <w:basedOn w:val="DefaultParagraphFont"/>
    <w:semiHidden/>
    <w:unhideWhenUsed/>
    <w:rsid w:val="00866F05"/>
    <w:rPr>
      <w:sz w:val="18"/>
      <w:szCs w:val="18"/>
    </w:rPr>
  </w:style>
  <w:style w:type="paragraph" w:styleId="CommentText">
    <w:name w:val="annotation text"/>
    <w:basedOn w:val="Normal"/>
    <w:link w:val="CommentTextChar"/>
    <w:semiHidden/>
    <w:unhideWhenUsed/>
    <w:rsid w:val="00866F05"/>
    <w:pPr>
      <w:numPr>
        <w:numId w:val="5"/>
      </w:numPr>
      <w:spacing w:line="240" w:lineRule="auto"/>
    </w:pPr>
    <w:rPr>
      <w:sz w:val="24"/>
      <w:szCs w:val="24"/>
    </w:rPr>
  </w:style>
  <w:style w:type="character" w:customStyle="1" w:styleId="CommentTextChar">
    <w:name w:val="Comment Text Char"/>
    <w:basedOn w:val="DefaultParagraphFont"/>
    <w:link w:val="CommentText"/>
    <w:semiHidden/>
    <w:rsid w:val="00866F05"/>
    <w:rPr>
      <w:rFonts w:ascii="Arial" w:hAnsi="Arial"/>
      <w:sz w:val="24"/>
      <w:szCs w:val="24"/>
    </w:rPr>
  </w:style>
  <w:style w:type="paragraph" w:styleId="HTMLPreformatted">
    <w:name w:val="HTML Preformatted"/>
    <w:basedOn w:val="Normal"/>
    <w:link w:val="HTMLPreformattedChar"/>
    <w:uiPriority w:val="99"/>
    <w:unhideWhenUsed/>
    <w:rsid w:val="00866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da-DK"/>
    </w:rPr>
  </w:style>
  <w:style w:type="character" w:customStyle="1" w:styleId="HTMLPreformattedChar">
    <w:name w:val="HTML Preformatted Char"/>
    <w:basedOn w:val="DefaultParagraphFont"/>
    <w:link w:val="HTMLPreformatted"/>
    <w:uiPriority w:val="99"/>
    <w:rsid w:val="00866F05"/>
    <w:rPr>
      <w:rFonts w:ascii="Courier New" w:eastAsia="Times New Roman" w:hAnsi="Courier New" w:cs="Courier New"/>
      <w:sz w:val="20"/>
      <w:szCs w:val="20"/>
      <w:lang w:eastAsia="da-DK"/>
    </w:rPr>
  </w:style>
  <w:style w:type="character" w:customStyle="1" w:styleId="A1">
    <w:name w:val="A1"/>
    <w:uiPriority w:val="99"/>
    <w:rsid w:val="00866F05"/>
    <w:rPr>
      <w:rFonts w:cs="Gotham Medium"/>
      <w:color w:val="000000"/>
      <w:sz w:val="36"/>
      <w:szCs w:val="36"/>
    </w:rPr>
  </w:style>
  <w:style w:type="paragraph" w:styleId="BalloonText">
    <w:name w:val="Balloon Text"/>
    <w:basedOn w:val="Normal"/>
    <w:link w:val="BalloonTextChar"/>
    <w:uiPriority w:val="99"/>
    <w:semiHidden/>
    <w:unhideWhenUsed/>
    <w:rsid w:val="00866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B9"/>
    <w:pPr>
      <w:numPr>
        <w:numId w:val="0"/>
      </w:numPr>
    </w:pPr>
    <w:rPr>
      <w:b/>
      <w:bCs/>
      <w:sz w:val="20"/>
      <w:szCs w:val="20"/>
    </w:rPr>
  </w:style>
  <w:style w:type="character" w:customStyle="1" w:styleId="CommentSubjectChar">
    <w:name w:val="Comment Subject Char"/>
    <w:basedOn w:val="CommentTextChar"/>
    <w:link w:val="CommentSubject"/>
    <w:uiPriority w:val="99"/>
    <w:semiHidden/>
    <w:rsid w:val="00743EB9"/>
    <w:rPr>
      <w:rFonts w:ascii="Arial" w:hAnsi="Arial"/>
      <w:b/>
      <w:bCs/>
      <w:sz w:val="20"/>
      <w:szCs w:val="20"/>
    </w:rPr>
  </w:style>
  <w:style w:type="paragraph" w:customStyle="1" w:styleId="undertitel2">
    <w:name w:val="undertitel2"/>
    <w:basedOn w:val="Normal"/>
    <w:rsid w:val="00C60738"/>
    <w:pPr>
      <w:spacing w:line="240" w:lineRule="auto"/>
      <w:jc w:val="center"/>
    </w:pPr>
    <w:rPr>
      <w:rFonts w:ascii="Tahoma" w:eastAsia="Times New Roman" w:hAnsi="Tahoma" w:cs="Tahoma"/>
      <w:color w:val="000000"/>
      <w:sz w:val="24"/>
      <w:szCs w:val="24"/>
      <w:lang w:eastAsia="da-DK"/>
    </w:rPr>
  </w:style>
  <w:style w:type="paragraph" w:styleId="Header">
    <w:name w:val="header"/>
    <w:basedOn w:val="Normal"/>
    <w:link w:val="HeaderChar"/>
    <w:uiPriority w:val="99"/>
    <w:unhideWhenUsed/>
    <w:rsid w:val="007631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137"/>
    <w:rPr>
      <w:rFonts w:ascii="Arial" w:hAnsi="Arial"/>
      <w:sz w:val="20"/>
    </w:rPr>
  </w:style>
  <w:style w:type="paragraph" w:styleId="Footer">
    <w:name w:val="footer"/>
    <w:basedOn w:val="Normal"/>
    <w:link w:val="FooterChar"/>
    <w:uiPriority w:val="99"/>
    <w:unhideWhenUsed/>
    <w:rsid w:val="007631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137"/>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05"/>
    <w:pPr>
      <w:spacing w:after="200" w:line="260" w:lineRule="exact"/>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vtekst">
    <w:name w:val="Brevtekst"/>
    <w:qFormat/>
    <w:rsid w:val="00866F05"/>
    <w:pPr>
      <w:spacing w:after="0" w:line="270" w:lineRule="atLeast"/>
    </w:pPr>
    <w:rPr>
      <w:rFonts w:ascii="Times New Roman" w:hAnsi="Times New Roman"/>
      <w:sz w:val="23"/>
    </w:rPr>
  </w:style>
  <w:style w:type="paragraph" w:styleId="ListParagraph">
    <w:name w:val="List Paragraph"/>
    <w:basedOn w:val="Brevtekst"/>
    <w:uiPriority w:val="34"/>
    <w:qFormat/>
    <w:rsid w:val="00866F05"/>
    <w:pPr>
      <w:ind w:left="720"/>
      <w:contextualSpacing/>
    </w:pPr>
  </w:style>
  <w:style w:type="character" w:styleId="CommentReference">
    <w:name w:val="annotation reference"/>
    <w:basedOn w:val="DefaultParagraphFont"/>
    <w:semiHidden/>
    <w:unhideWhenUsed/>
    <w:rsid w:val="00866F05"/>
    <w:rPr>
      <w:sz w:val="18"/>
      <w:szCs w:val="18"/>
    </w:rPr>
  </w:style>
  <w:style w:type="paragraph" w:styleId="CommentText">
    <w:name w:val="annotation text"/>
    <w:basedOn w:val="Normal"/>
    <w:link w:val="CommentTextChar"/>
    <w:semiHidden/>
    <w:unhideWhenUsed/>
    <w:rsid w:val="00866F05"/>
    <w:pPr>
      <w:numPr>
        <w:numId w:val="5"/>
      </w:numPr>
      <w:spacing w:line="240" w:lineRule="auto"/>
    </w:pPr>
    <w:rPr>
      <w:sz w:val="24"/>
      <w:szCs w:val="24"/>
    </w:rPr>
  </w:style>
  <w:style w:type="character" w:customStyle="1" w:styleId="CommentTextChar">
    <w:name w:val="Comment Text Char"/>
    <w:basedOn w:val="DefaultParagraphFont"/>
    <w:link w:val="CommentText"/>
    <w:semiHidden/>
    <w:rsid w:val="00866F05"/>
    <w:rPr>
      <w:rFonts w:ascii="Arial" w:hAnsi="Arial"/>
      <w:sz w:val="24"/>
      <w:szCs w:val="24"/>
    </w:rPr>
  </w:style>
  <w:style w:type="paragraph" w:styleId="HTMLPreformatted">
    <w:name w:val="HTML Preformatted"/>
    <w:basedOn w:val="Normal"/>
    <w:link w:val="HTMLPreformattedChar"/>
    <w:uiPriority w:val="99"/>
    <w:unhideWhenUsed/>
    <w:rsid w:val="00866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da-DK"/>
    </w:rPr>
  </w:style>
  <w:style w:type="character" w:customStyle="1" w:styleId="HTMLPreformattedChar">
    <w:name w:val="HTML Preformatted Char"/>
    <w:basedOn w:val="DefaultParagraphFont"/>
    <w:link w:val="HTMLPreformatted"/>
    <w:uiPriority w:val="99"/>
    <w:rsid w:val="00866F05"/>
    <w:rPr>
      <w:rFonts w:ascii="Courier New" w:eastAsia="Times New Roman" w:hAnsi="Courier New" w:cs="Courier New"/>
      <w:sz w:val="20"/>
      <w:szCs w:val="20"/>
      <w:lang w:eastAsia="da-DK"/>
    </w:rPr>
  </w:style>
  <w:style w:type="character" w:customStyle="1" w:styleId="A1">
    <w:name w:val="A1"/>
    <w:uiPriority w:val="99"/>
    <w:rsid w:val="00866F05"/>
    <w:rPr>
      <w:rFonts w:cs="Gotham Medium"/>
      <w:color w:val="000000"/>
      <w:sz w:val="36"/>
      <w:szCs w:val="36"/>
    </w:rPr>
  </w:style>
  <w:style w:type="paragraph" w:styleId="BalloonText">
    <w:name w:val="Balloon Text"/>
    <w:basedOn w:val="Normal"/>
    <w:link w:val="BalloonTextChar"/>
    <w:uiPriority w:val="99"/>
    <w:semiHidden/>
    <w:unhideWhenUsed/>
    <w:rsid w:val="00866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B9"/>
    <w:pPr>
      <w:numPr>
        <w:numId w:val="0"/>
      </w:numPr>
    </w:pPr>
    <w:rPr>
      <w:b/>
      <w:bCs/>
      <w:sz w:val="20"/>
      <w:szCs w:val="20"/>
    </w:rPr>
  </w:style>
  <w:style w:type="character" w:customStyle="1" w:styleId="CommentSubjectChar">
    <w:name w:val="Comment Subject Char"/>
    <w:basedOn w:val="CommentTextChar"/>
    <w:link w:val="CommentSubject"/>
    <w:uiPriority w:val="99"/>
    <w:semiHidden/>
    <w:rsid w:val="00743EB9"/>
    <w:rPr>
      <w:rFonts w:ascii="Arial" w:hAnsi="Arial"/>
      <w:b/>
      <w:bCs/>
      <w:sz w:val="20"/>
      <w:szCs w:val="20"/>
    </w:rPr>
  </w:style>
  <w:style w:type="paragraph" w:customStyle="1" w:styleId="undertitel2">
    <w:name w:val="undertitel2"/>
    <w:basedOn w:val="Normal"/>
    <w:rsid w:val="00C60738"/>
    <w:pPr>
      <w:spacing w:line="240" w:lineRule="auto"/>
      <w:jc w:val="center"/>
    </w:pPr>
    <w:rPr>
      <w:rFonts w:ascii="Tahoma" w:eastAsia="Times New Roman" w:hAnsi="Tahoma" w:cs="Tahoma"/>
      <w:color w:val="000000"/>
      <w:sz w:val="24"/>
      <w:szCs w:val="24"/>
      <w:lang w:eastAsia="da-DK"/>
    </w:rPr>
  </w:style>
  <w:style w:type="paragraph" w:styleId="Header">
    <w:name w:val="header"/>
    <w:basedOn w:val="Normal"/>
    <w:link w:val="HeaderChar"/>
    <w:uiPriority w:val="99"/>
    <w:unhideWhenUsed/>
    <w:rsid w:val="007631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137"/>
    <w:rPr>
      <w:rFonts w:ascii="Arial" w:hAnsi="Arial"/>
      <w:sz w:val="20"/>
    </w:rPr>
  </w:style>
  <w:style w:type="paragraph" w:styleId="Footer">
    <w:name w:val="footer"/>
    <w:basedOn w:val="Normal"/>
    <w:link w:val="FooterChar"/>
    <w:uiPriority w:val="99"/>
    <w:unhideWhenUsed/>
    <w:rsid w:val="007631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13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72000">
      <w:bodyDiv w:val="1"/>
      <w:marLeft w:val="0"/>
      <w:marRight w:val="0"/>
      <w:marTop w:val="0"/>
      <w:marBottom w:val="0"/>
      <w:divBdr>
        <w:top w:val="none" w:sz="0" w:space="0" w:color="auto"/>
        <w:left w:val="none" w:sz="0" w:space="0" w:color="auto"/>
        <w:bottom w:val="none" w:sz="0" w:space="0" w:color="auto"/>
        <w:right w:val="none" w:sz="0" w:space="0" w:color="auto"/>
      </w:divBdr>
      <w:divsChild>
        <w:div w:id="520978192">
          <w:marLeft w:val="0"/>
          <w:marRight w:val="0"/>
          <w:marTop w:val="0"/>
          <w:marBottom w:val="0"/>
          <w:divBdr>
            <w:top w:val="none" w:sz="0" w:space="0" w:color="auto"/>
            <w:left w:val="none" w:sz="0" w:space="0" w:color="auto"/>
            <w:bottom w:val="none" w:sz="0" w:space="0" w:color="auto"/>
            <w:right w:val="none" w:sz="0" w:space="0" w:color="auto"/>
          </w:divBdr>
          <w:divsChild>
            <w:div w:id="681469596">
              <w:marLeft w:val="0"/>
              <w:marRight w:val="0"/>
              <w:marTop w:val="0"/>
              <w:marBottom w:val="0"/>
              <w:divBdr>
                <w:top w:val="none" w:sz="0" w:space="0" w:color="auto"/>
                <w:left w:val="none" w:sz="0" w:space="0" w:color="auto"/>
                <w:bottom w:val="none" w:sz="0" w:space="0" w:color="auto"/>
                <w:right w:val="none" w:sz="0" w:space="0" w:color="auto"/>
              </w:divBdr>
              <w:divsChild>
                <w:div w:id="1870993464">
                  <w:marLeft w:val="0"/>
                  <w:marRight w:val="0"/>
                  <w:marTop w:val="0"/>
                  <w:marBottom w:val="0"/>
                  <w:divBdr>
                    <w:top w:val="none" w:sz="0" w:space="0" w:color="auto"/>
                    <w:left w:val="none" w:sz="0" w:space="0" w:color="auto"/>
                    <w:bottom w:val="none" w:sz="0" w:space="0" w:color="auto"/>
                    <w:right w:val="none" w:sz="0" w:space="0" w:color="auto"/>
                  </w:divBdr>
                  <w:divsChild>
                    <w:div w:id="1040741200">
                      <w:marLeft w:val="0"/>
                      <w:marRight w:val="0"/>
                      <w:marTop w:val="0"/>
                      <w:marBottom w:val="0"/>
                      <w:divBdr>
                        <w:top w:val="none" w:sz="0" w:space="0" w:color="auto"/>
                        <w:left w:val="none" w:sz="0" w:space="0" w:color="auto"/>
                        <w:bottom w:val="none" w:sz="0" w:space="0" w:color="auto"/>
                        <w:right w:val="none" w:sz="0" w:space="0" w:color="auto"/>
                      </w:divBdr>
                      <w:divsChild>
                        <w:div w:id="1709064862">
                          <w:marLeft w:val="0"/>
                          <w:marRight w:val="0"/>
                          <w:marTop w:val="0"/>
                          <w:marBottom w:val="0"/>
                          <w:divBdr>
                            <w:top w:val="none" w:sz="0" w:space="0" w:color="auto"/>
                            <w:left w:val="none" w:sz="0" w:space="0" w:color="auto"/>
                            <w:bottom w:val="none" w:sz="0" w:space="0" w:color="auto"/>
                            <w:right w:val="none" w:sz="0" w:space="0" w:color="auto"/>
                          </w:divBdr>
                          <w:divsChild>
                            <w:div w:id="1761639098">
                              <w:marLeft w:val="0"/>
                              <w:marRight w:val="0"/>
                              <w:marTop w:val="0"/>
                              <w:marBottom w:val="0"/>
                              <w:divBdr>
                                <w:top w:val="none" w:sz="0" w:space="0" w:color="auto"/>
                                <w:left w:val="none" w:sz="0" w:space="0" w:color="auto"/>
                                <w:bottom w:val="none" w:sz="0" w:space="0" w:color="auto"/>
                                <w:right w:val="none" w:sz="0" w:space="0" w:color="auto"/>
                              </w:divBdr>
                              <w:divsChild>
                                <w:div w:id="1195919394">
                                  <w:marLeft w:val="-225"/>
                                  <w:marRight w:val="-225"/>
                                  <w:marTop w:val="0"/>
                                  <w:marBottom w:val="0"/>
                                  <w:divBdr>
                                    <w:top w:val="none" w:sz="0" w:space="0" w:color="auto"/>
                                    <w:left w:val="none" w:sz="0" w:space="0" w:color="auto"/>
                                    <w:bottom w:val="none" w:sz="0" w:space="0" w:color="auto"/>
                                    <w:right w:val="none" w:sz="0" w:space="0" w:color="auto"/>
                                  </w:divBdr>
                                  <w:divsChild>
                                    <w:div w:id="98184801">
                                      <w:marLeft w:val="0"/>
                                      <w:marRight w:val="0"/>
                                      <w:marTop w:val="0"/>
                                      <w:marBottom w:val="0"/>
                                      <w:divBdr>
                                        <w:top w:val="none" w:sz="0" w:space="0" w:color="auto"/>
                                        <w:left w:val="none" w:sz="0" w:space="0" w:color="auto"/>
                                        <w:bottom w:val="none" w:sz="0" w:space="0" w:color="auto"/>
                                        <w:right w:val="none" w:sz="0" w:space="0" w:color="auto"/>
                                      </w:divBdr>
                                      <w:divsChild>
                                        <w:div w:id="11733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EAEXP2DD475P-1149199250-4790927</_dlc_DocId>
    <_dlc_DocIdUrl xmlns="8f557624-d6a7-40e5-a06f-ebe44359847b">
      <Url>https://erstdk.sharepoint.com/teams/share/_layouts/15/DocIdRedir.aspx?ID=EAEXP2DD475P-1149199250-4790927</Url>
      <Description>EAEXP2DD475P-1149199250-4790927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C925B-1DC0-4B47-999A-1B50FFB14E19}">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DF5696F8-580F-4A07-9ACA-270B181AE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B4C87-BF4E-451F-B287-777C554D7016}">
  <ds:schemaRefs>
    <ds:schemaRef ds:uri="http://schemas.microsoft.com/sharepoint/events"/>
  </ds:schemaRefs>
</ds:datastoreItem>
</file>

<file path=customXml/itemProps4.xml><?xml version="1.0" encoding="utf-8"?>
<ds:datastoreItem xmlns:ds="http://schemas.openxmlformats.org/officeDocument/2006/customXml" ds:itemID="{49142954-7F93-4D5C-B4E4-368A3422820C}">
  <ds:schemaRefs>
    <ds:schemaRef ds:uri="http://schemas.microsoft.com/sharepoint/v3/contenttype/forms"/>
  </ds:schemaRefs>
</ds:datastoreItem>
</file>

<file path=customXml/itemProps5.xml><?xml version="1.0" encoding="utf-8"?>
<ds:datastoreItem xmlns:ds="http://schemas.openxmlformats.org/officeDocument/2006/customXml" ds:itemID="{D5D84BCC-AE17-4678-8B94-FD15D299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851</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Vibjerg</dc:creator>
  <cp:keywords/>
  <dc:description/>
  <cp:lastModifiedBy>DA</cp:lastModifiedBy>
  <cp:revision>4</cp:revision>
  <dcterms:created xsi:type="dcterms:W3CDTF">2020-09-30T09:34:00Z</dcterms:created>
  <dcterms:modified xsi:type="dcterms:W3CDTF">2020-10-05T07:21:00Z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/teams/share/data</vt:lpwstr>
  </property>
  <property fmtid="{D5CDD505-2E9C-101B-9397-08002B2CF9AE}" pid="3" name="ContentTypeId">
    <vt:lpwstr>0x01010028823DAD65BFDC47A3186F100C863B32</vt:lpwstr>
  </property>
  <property fmtid="{D5CDD505-2E9C-101B-9397-08002B2CF9AE}" pid="4" name="ItemRetentionFormula">
    <vt:lpwstr/>
  </property>
  <property fmtid="{D5CDD505-2E9C-101B-9397-08002B2CF9AE}" pid="5" name="_dlc_DocIdItemGuid">
    <vt:lpwstr>6284d125-0312-47e2-87d2-681401f66b95</vt:lpwstr>
  </property>
</Properties>
</file>