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3CCED" w14:textId="77777777" w:rsidR="00CF2EE0" w:rsidRDefault="00CF2EE0" w:rsidP="00CF2EE0">
      <w:r>
        <w:t>Decreto n.º 2021-1318, de 8 de octubre de 2021, sobre la obligación de presentar para la venta frutas y hortalizas frescas no elaboradas sin envases hechos total o parcialmente de plástico</w:t>
      </w:r>
    </w:p>
    <w:p w14:paraId="6C0997AE" w14:textId="77777777" w:rsidR="00CF2EE0" w:rsidRDefault="00CF2EE0" w:rsidP="00CF2EE0">
      <w:r>
        <w:t>NOR: TREP2106919D</w:t>
      </w:r>
    </w:p>
    <w:p w14:paraId="470CEA84" w14:textId="77777777" w:rsidR="00CF2EE0" w:rsidRDefault="00CF2EE0" w:rsidP="00CF2EE0">
      <w:r>
        <w:t>ELI: https://www.legifrance.gouv.fr/eli/decret/2021/10/8/TREP2106919D/jo/texte</w:t>
      </w:r>
    </w:p>
    <w:p w14:paraId="558DB0FB" w14:textId="77777777" w:rsidR="00CF2EE0" w:rsidRDefault="00CF2EE0" w:rsidP="00CF2EE0">
      <w:r>
        <w:t>Alias: https://www.legifrance.gouv.fr/eli/decret/2021/10/8/2021-1318/jo/texte</w:t>
      </w:r>
    </w:p>
    <w:p w14:paraId="37CB5DA8" w14:textId="77777777" w:rsidR="00CF2EE0" w:rsidRDefault="00CF2EE0" w:rsidP="00CF2EE0">
      <w:r>
        <w:t>Boletín Oficial de la República Francesa n.º 0238, de 12 de octubre de 2021</w:t>
      </w:r>
    </w:p>
    <w:p w14:paraId="0FD4D305" w14:textId="77777777" w:rsidR="00CF2EE0" w:rsidRDefault="00CF2EE0" w:rsidP="00CF2EE0">
      <w:r>
        <w:t>Texto n.º 2</w:t>
      </w:r>
    </w:p>
    <w:p w14:paraId="72B02A40" w14:textId="77777777" w:rsidR="00CF2EE0" w:rsidRDefault="00CF2EE0" w:rsidP="00CF2EE0"/>
    <w:p w14:paraId="6B51C55F" w14:textId="77777777" w:rsidR="00CF2EE0" w:rsidRDefault="00CF2EE0" w:rsidP="00CF2EE0"/>
    <w:p w14:paraId="3B0DAB8C" w14:textId="77777777" w:rsidR="00CF2EE0" w:rsidRDefault="00CF2EE0" w:rsidP="00CF2EE0">
      <w:r>
        <w:t>Grupo objetivo: puntos de venta especializados o no especializados en la venta de frutas y hortalizas en tiendas, almacenes y mercados</w:t>
      </w:r>
    </w:p>
    <w:p w14:paraId="167AF234" w14:textId="77777777" w:rsidR="00CF2EE0" w:rsidRDefault="00CF2EE0" w:rsidP="00CF2EE0">
      <w:r>
        <w:t>Asunto: condiciones para el cumplimiento de la obligación de presentar a la venta frutas y hortalizas frescas no elaboradas, sin envases hechos total o parcialmente de plástico.</w:t>
      </w:r>
    </w:p>
    <w:p w14:paraId="05AA6E4A" w14:textId="77777777" w:rsidR="00CF2EE0" w:rsidRDefault="00CF2EE0" w:rsidP="00CF2EE0">
      <w:r>
        <w:t>Entrada en vigor: el decreto entra en vigor después de su publicación y fija plazos para determinadas categorías de frutas y hortalizas para la exención de esta obligación entre 2023 y 2026.</w:t>
      </w:r>
    </w:p>
    <w:p w14:paraId="7655C59A" w14:textId="77777777" w:rsidR="00CF2EE0" w:rsidRDefault="00CF2EE0" w:rsidP="00CF2EE0">
      <w:r>
        <w:t>Aviso: el Decreto establece las condiciones para la aplicación de la disposición estipulada en la Ley de 10 de febrero de 2020 sobre la lucha contra los residuos y sobre la economía circular, que establece que todas las empresas minoristas deberán presentar a la venta frutas y hortalizas no elaboradas sin envases plásticos.</w:t>
      </w:r>
    </w:p>
    <w:p w14:paraId="538A920A" w14:textId="77777777" w:rsidR="00CF2EE0" w:rsidRDefault="00CF2EE0" w:rsidP="00CF2EE0">
      <w:r>
        <w:t>Precisa que la disposición se aplica a las frutas y hortalizas frescas no elaboradas, es decir, las frutas y hortalizas vendidas en su estado original o que hayan sido sometidas a una preparación como la limpieza, el recorte, el drenaje o el secado. También especifica la definición de envases de plástico. Contiene una lista de frutas y hortalizas frescas que no están sujetas a esta obligación, ya que presentan un riesgo de deterioro cuando se venden a granel.</w:t>
      </w:r>
    </w:p>
    <w:p w14:paraId="06117575" w14:textId="77777777" w:rsidR="00CF2EE0" w:rsidRDefault="00CF2EE0" w:rsidP="00CF2EE0">
      <w:r>
        <w:t xml:space="preserve">Referencias: el Código de Medio Ambiente, modificado por este Decreto, puede consultarse en el sitio web de </w:t>
      </w:r>
      <w:proofErr w:type="spellStart"/>
      <w:r>
        <w:t>Légifrance</w:t>
      </w:r>
      <w:proofErr w:type="spellEnd"/>
      <w:r>
        <w:t xml:space="preserve"> (https://www.legifrance.gouv.fr).</w:t>
      </w:r>
    </w:p>
    <w:p w14:paraId="66D3CB97" w14:textId="77777777" w:rsidR="00CF2EE0" w:rsidRDefault="00CF2EE0" w:rsidP="00CF2EE0"/>
    <w:p w14:paraId="663641A3" w14:textId="77777777" w:rsidR="00CF2EE0" w:rsidRDefault="00CF2EE0" w:rsidP="00CF2EE0"/>
    <w:p w14:paraId="4A80E5A1" w14:textId="77777777" w:rsidR="00CF2EE0" w:rsidRDefault="00CF2EE0" w:rsidP="00CF2EE0">
      <w:r>
        <w:t>El Primer Ministro,</w:t>
      </w:r>
    </w:p>
    <w:p w14:paraId="4DF61C0B" w14:textId="77777777" w:rsidR="00CF2EE0" w:rsidRDefault="00CF2EE0" w:rsidP="00CF2EE0">
      <w:r>
        <w:t>Sobre el informe de la Ministra de Transición Ecológica;</w:t>
      </w:r>
    </w:p>
    <w:p w14:paraId="759EA191" w14:textId="77777777" w:rsidR="00CF2EE0" w:rsidRDefault="00CF2EE0" w:rsidP="00CF2EE0">
      <w:r>
        <w:t>Visto el Reglamento de Ejecución (UE) n.º 543/2011 de la Comisión, de 7 de junio de 2011, por el que se establecen disposiciones de aplicación del Reglamento (CE) n.º 1234/2007 del Consejo en los sectores de las frutas y hortalizas y de las frutas y hortalizas transformadas;</w:t>
      </w:r>
    </w:p>
    <w:p w14:paraId="61A93421" w14:textId="77777777" w:rsidR="00CF2EE0" w:rsidRDefault="00CF2EE0" w:rsidP="00CF2EE0">
      <w:r>
        <w:t>Visto el Reglamento de Ejecución (UE) n.º 1333/2011 de la Comisión, de 19 de diciembre de 2011, por el que se fijan las normas de comercialización para los plátanos, las reglas para el control de la aplicación de dichas normas de comercialización y los requisitos aplicables a las notificaciones en el sector del plátano;</w:t>
      </w:r>
    </w:p>
    <w:p w14:paraId="3341CAF4" w14:textId="77777777" w:rsidR="00CF2EE0" w:rsidRDefault="00CF2EE0" w:rsidP="00CF2EE0">
      <w:r>
        <w:lastRenderedPageBreak/>
        <w:t>Vista la Directiva (UE) 2015/1535 del Parlamento Europeo y del Consejo, de 9 de septiembre de 2015, por la que se establece un procedimiento de información en materia de reglamentaciones técnicas y de reglas relativas a los servicios de la sociedad de la información (versión codificada) y, en particular, la notificación n.º 2021/149/F;</w:t>
      </w:r>
    </w:p>
    <w:p w14:paraId="7E13BADE" w14:textId="77777777" w:rsidR="00CF2EE0" w:rsidRDefault="00CF2EE0" w:rsidP="00CF2EE0">
      <w:r>
        <w:t>Vista la Ley n.º 2020-105, de 10 de febrero de 2020, relativa a la lucha contra los residuos y a la economía circular, en particular su artículo 77;</w:t>
      </w:r>
    </w:p>
    <w:p w14:paraId="55F4DABF" w14:textId="77777777" w:rsidR="00CF2EE0" w:rsidRDefault="00CF2EE0" w:rsidP="00CF2EE0">
      <w:r>
        <w:t>Visto el Código del Medio Ambiente y, en particular, su artículo L541-15-10;</w:t>
      </w:r>
    </w:p>
    <w:p w14:paraId="2D78B438" w14:textId="77777777" w:rsidR="00CF2EE0" w:rsidRDefault="00CF2EE0" w:rsidP="00CF2EE0">
      <w:r>
        <w:t>Visto el Decreto n.º 55-1126, de 19 de agosto de 1955, por el que se aplica el artículo L. 214-1 del Código de Consumo en lo que se refiere al comercio de frutas y hortalizas;</w:t>
      </w:r>
    </w:p>
    <w:p w14:paraId="0AA6923A" w14:textId="77777777" w:rsidR="00CF2EE0" w:rsidRDefault="00CF2EE0" w:rsidP="00CF2EE0">
      <w:r>
        <w:t>Vistas las observaciones formuladas durante la consulta pública realizada entre el 8 y el 29 de marzo de 2021, en aplicación del artículo L.123-19-1 del Código de Medio Ambiente;</w:t>
      </w:r>
    </w:p>
    <w:p w14:paraId="3344724B" w14:textId="77777777" w:rsidR="00CF2EE0" w:rsidRDefault="00CF2EE0" w:rsidP="00CF2EE0">
      <w:r>
        <w:t>Decreta:</w:t>
      </w:r>
    </w:p>
    <w:p w14:paraId="63E17C10" w14:textId="77777777" w:rsidR="00CF2EE0" w:rsidRDefault="00CF2EE0" w:rsidP="00CF2EE0"/>
    <w:p w14:paraId="5C616354" w14:textId="77777777" w:rsidR="00CF2EE0" w:rsidRDefault="00CF2EE0" w:rsidP="00CF2EE0">
      <w:r>
        <w:t>Artículo 1</w:t>
      </w:r>
    </w:p>
    <w:p w14:paraId="1F2C6E7A" w14:textId="77777777" w:rsidR="00CF2EE0" w:rsidRDefault="00CF2EE0" w:rsidP="00CF2EE0"/>
    <w:p w14:paraId="0696F373" w14:textId="77777777" w:rsidR="00CF2EE0" w:rsidRDefault="00CF2EE0" w:rsidP="00CF2EE0"/>
    <w:p w14:paraId="68062DEF" w14:textId="77777777" w:rsidR="00CF2EE0" w:rsidRDefault="00CF2EE0" w:rsidP="00CF2EE0">
      <w:r>
        <w:t>La sección 10 del capítulo I del título IV del Libro V de la parte reguladora del Código del Medio Ambiente se completa con un artículo D. 541-334 como sigue:</w:t>
      </w:r>
    </w:p>
    <w:p w14:paraId="501D1BA4" w14:textId="77777777" w:rsidR="00CF2EE0" w:rsidRDefault="00CF2EE0" w:rsidP="00CF2EE0"/>
    <w:p w14:paraId="07BA390D" w14:textId="77777777" w:rsidR="00CF2EE0" w:rsidRDefault="00CF2EE0" w:rsidP="00CF2EE0"/>
    <w:p w14:paraId="0E2B4C5E" w14:textId="5BA7EAA7" w:rsidR="00CF2EE0" w:rsidRDefault="00CF2EE0" w:rsidP="00CF2EE0">
      <w:r>
        <w:t xml:space="preserve">«Artículo D. 541-334. «I. </w:t>
      </w:r>
      <w:r w:rsidR="007F683A">
        <w:t>-</w:t>
      </w:r>
      <w:r>
        <w:t xml:space="preserve"> A los efectos del párrafo 16 del artículo L. 541-15-10, apartado III, se aplicarán las siguientes definiciones:</w:t>
      </w:r>
    </w:p>
    <w:p w14:paraId="2E1D5ECF" w14:textId="77777777" w:rsidR="00CF2EE0" w:rsidRDefault="00CF2EE0" w:rsidP="00CF2EE0">
      <w:r>
        <w:t>1. «Frutas y hortalizas»: Plantas o partes de ellas, tales como tallos, raíces, tubérculos, hojas, frutos, semillas, destinados al consumo humano, así como hongos comestibles;</w:t>
      </w:r>
    </w:p>
    <w:p w14:paraId="37CAE891" w14:textId="77777777" w:rsidR="00CF2EE0" w:rsidRDefault="00CF2EE0" w:rsidP="00CF2EE0">
      <w:r>
        <w:t>2. «Frutas y hortalizas frescas no elaboradas»: frutas y hortalizas cuyo proceso de preparación se ajuste a los siguientes límites:</w:t>
      </w:r>
    </w:p>
    <w:p w14:paraId="7E48D372" w14:textId="77777777" w:rsidR="00CF2EE0" w:rsidRDefault="00CF2EE0" w:rsidP="00CF2EE0"/>
    <w:p w14:paraId="4AE4B546" w14:textId="77777777" w:rsidR="00CF2EE0" w:rsidRDefault="00CF2EE0" w:rsidP="00CF2EE0"/>
    <w:p w14:paraId="430B17D2" w14:textId="77777777" w:rsidR="00CF2EE0" w:rsidRDefault="00CF2EE0" w:rsidP="00CF2EE0">
      <w:r>
        <w:t>- las normas de comercialización contempladas en el Reglamento de Ejecución (UE) n.º 543/2011 de la Comisión, de 7 de junio de 2011, por el que se establecen disposiciones de aplicación del Reglamento (CE) n.º 1234/2007 del Consejo en los sectores de las frutas y hortalizas y de las frutas y hortalizas transformadas;</w:t>
      </w:r>
    </w:p>
    <w:p w14:paraId="1B9DA184" w14:textId="77777777" w:rsidR="00CF2EE0" w:rsidRDefault="00CF2EE0" w:rsidP="00CF2EE0">
      <w:r>
        <w:t>- las normas de comercialización contempladas en el Reglamento de Ejecución (UE) n.º 1333/2011 de la Comisión, de 19 de diciembre de 2011, por el que se fijan las normas de comercialización para los plátanos, las reglas para el control de la aplicación de dichas normas de comercialización y los requisitos aplicables a las notificaciones en el sector del plátano;</w:t>
      </w:r>
    </w:p>
    <w:p w14:paraId="094A10B6" w14:textId="77777777" w:rsidR="00CF2EE0" w:rsidRDefault="00CF2EE0" w:rsidP="00CF2EE0">
      <w:r>
        <w:lastRenderedPageBreak/>
        <w:t>- autos adoptados con arreglo al artículo 4 del Decreto n.º 55-1126, de 19 de agosto de 1955, por el que se aplica el artículo L. 214-1 del Código de Consumo en lo que respecta al comercio de frutas y hortalizas;»</w:t>
      </w:r>
    </w:p>
    <w:p w14:paraId="796FBBBA" w14:textId="77777777" w:rsidR="00CF2EE0" w:rsidRDefault="00CF2EE0" w:rsidP="00CF2EE0"/>
    <w:p w14:paraId="4E81D5D1" w14:textId="77777777" w:rsidR="00CF2EE0" w:rsidRDefault="00CF2EE0" w:rsidP="00CF2EE0"/>
    <w:p w14:paraId="65F48785" w14:textId="77777777" w:rsidR="00CF2EE0" w:rsidRDefault="00CF2EE0" w:rsidP="00CF2EE0">
      <w:r>
        <w:t>3. «Envase»: recipiente, tapa exterior o dispositivo de cierre, que cubra las frutas y hortalizas total o parcialmente para constituir una unidad de venta al consumidor y garantizar su presentación en el punto de venta;</w:t>
      </w:r>
    </w:p>
    <w:p w14:paraId="70FFD5ED" w14:textId="77777777" w:rsidR="00CF2EE0" w:rsidRDefault="00CF2EE0" w:rsidP="00CF2EE0">
      <w:r>
        <w:t>4. «Material plástico»: material tal como se define en el artículo D. 541-330 del Código del Medio Ambiente.</w:t>
      </w:r>
    </w:p>
    <w:p w14:paraId="21BED26C" w14:textId="1B0EEEA9" w:rsidR="00CF2EE0" w:rsidRDefault="00CF2EE0" w:rsidP="00CF2EE0">
      <w:r>
        <w:t xml:space="preserve">II. </w:t>
      </w:r>
      <w:r w:rsidR="007F683A">
        <w:t>-</w:t>
      </w:r>
      <w:r>
        <w:t xml:space="preserve"> Las frutas y hortalizas siguientes quedarán exentas de la obligación contemplada en la primera frase del párrafo 16 de la sección III del artículo L. 541-15-10 y, de conformidad con la segunda frase de dicho apartado, las siguientes frutas y hortalizas que presenten un riesgo de deterioro cuando se vendan a granel:</w:t>
      </w:r>
    </w:p>
    <w:p w14:paraId="309B2D50" w14:textId="77777777" w:rsidR="00CF2EE0" w:rsidRDefault="00CF2EE0" w:rsidP="00CF2EE0">
      <w:r>
        <w:t xml:space="preserve">1. Tomates acanalados o RAF, tomates oblongos de la categoría de «tomates tipo </w:t>
      </w:r>
      <w:proofErr w:type="spellStart"/>
      <w:r>
        <w:t>Beefsteak</w:t>
      </w:r>
      <w:proofErr w:type="spellEnd"/>
      <w:r>
        <w:t xml:space="preserve">» o acostillados, tomates </w:t>
      </w:r>
      <w:proofErr w:type="spellStart"/>
      <w:r>
        <w:t>cherry</w:t>
      </w:r>
      <w:proofErr w:type="spellEnd"/>
      <w:r>
        <w:t xml:space="preserve"> o de cóctel (variedades en miniatura), cebollas tempranas, nabos tempranos, coles de Bruselas, judías verdes, uvas, melocotones, nectarinas y albaricoques, hasta el 30 de junio de 2023;</w:t>
      </w:r>
    </w:p>
    <w:p w14:paraId="4C2612C1" w14:textId="77777777" w:rsidR="00CF2EE0" w:rsidRDefault="00CF2EE0" w:rsidP="00CF2EE0">
      <w:r>
        <w:t xml:space="preserve">2. Endibias, espárragos, brócoli, setas, patatas tempranas, zanahorias tempranas y </w:t>
      </w:r>
      <w:proofErr w:type="spellStart"/>
      <w:r>
        <w:t>mini-zanahorias</w:t>
      </w:r>
      <w:proofErr w:type="spellEnd"/>
      <w:r>
        <w:t>, hasta el 31 de diciembre de 2024;</w:t>
      </w:r>
    </w:p>
    <w:p w14:paraId="6BAA54E5" w14:textId="77777777" w:rsidR="00CF2EE0" w:rsidRDefault="00CF2EE0" w:rsidP="00CF2EE0">
      <w:r>
        <w:t>3. Ensalada, ensalada de maíz, lechuga joven, hierbas aromáticas, espinacas, plántulas, flores comestibles, germinados de soja, hasta el 31 de diciembre de 2024;</w:t>
      </w:r>
    </w:p>
    <w:p w14:paraId="0087CCC8" w14:textId="77777777" w:rsidR="00CF2EE0" w:rsidRDefault="00CF2EE0" w:rsidP="00CF2EE0">
      <w:r>
        <w:t xml:space="preserve">4. Cerezas, arándanos, </w:t>
      </w:r>
      <w:proofErr w:type="spellStart"/>
      <w:r>
        <w:t>lingonberas</w:t>
      </w:r>
      <w:proofErr w:type="spellEnd"/>
      <w:r>
        <w:t xml:space="preserve"> y alquequenjes, hasta el 31 de diciembre de 2024;</w:t>
      </w:r>
    </w:p>
    <w:p w14:paraId="74C7C43C" w14:textId="77777777" w:rsidR="00CF2EE0" w:rsidRDefault="00CF2EE0" w:rsidP="00CF2EE0">
      <w:r>
        <w:t>5. Fruta madura, es decir, fruta recogida cuando está plenamente madura, hecho indicado en el embalaje al por menor, hasta el 30 de junio de 2026;</w:t>
      </w:r>
    </w:p>
    <w:p w14:paraId="2EC018C0" w14:textId="77777777" w:rsidR="00CF2EE0" w:rsidRDefault="00CF2EE0" w:rsidP="00CF2EE0">
      <w:r>
        <w:t>6. Semillas germinadas, hasta el 30 de junio de 2026;</w:t>
      </w:r>
    </w:p>
    <w:p w14:paraId="1A8252CC" w14:textId="77777777" w:rsidR="00CF2EE0" w:rsidRDefault="00CF2EE0" w:rsidP="00CF2EE0">
      <w:r>
        <w:t xml:space="preserve">7. Frambuesas, fresas, arándanos azules, moras, grosellas rojas, acedera, grosella estrellada y grosellas espinosas, grosellas negras y </w:t>
      </w:r>
      <w:proofErr w:type="spellStart"/>
      <w:r>
        <w:t>kiwiños</w:t>
      </w:r>
      <w:proofErr w:type="spellEnd"/>
      <w:r>
        <w:t>, hasta el 30 de junio de 2026.</w:t>
      </w:r>
    </w:p>
    <w:p w14:paraId="14AF15CF" w14:textId="77777777" w:rsidR="00CF2EE0" w:rsidRDefault="00CF2EE0" w:rsidP="00CF2EE0">
      <w:r>
        <w:t>III. - Con el fin de permitir la eliminación de las existencias de envases, las frutas y hortalizas producidas o importadas antes del 1 de enero de 2022 y que no estén exentas en virtud del apartado II podrán exponerse a la venta con un envase compuesto total o parcialmente de material plástico durante un máximo de seis meses a partir de dicha fecha.</w:t>
      </w:r>
    </w:p>
    <w:p w14:paraId="1BE4546F" w14:textId="77777777" w:rsidR="00CF2EE0" w:rsidRDefault="00CF2EE0" w:rsidP="00CF2EE0">
      <w:r>
        <w:t>«Con el fin de permitir la eliminación de las existencias de envases, las frutas y hortalizas a que se refiere el punto 1 de la sección II producidas o importadas antes de la fecha indicada en el mismo podrán exponerse a la venta con un envase compuesto total o parcialmente de material plástico durante un máximo de cuatro meses a partir de dicha fecha».</w:t>
      </w:r>
    </w:p>
    <w:p w14:paraId="2187DC93" w14:textId="5AB3AE9B" w:rsidR="00CF2EE0" w:rsidRDefault="00CF2EE0" w:rsidP="00CF2EE0"/>
    <w:p w14:paraId="3A3E5CBB" w14:textId="05784568" w:rsidR="008B473E" w:rsidRDefault="008B473E" w:rsidP="00CF2EE0"/>
    <w:p w14:paraId="720B6797" w14:textId="77777777" w:rsidR="008B473E" w:rsidRDefault="008B473E" w:rsidP="00CF2EE0"/>
    <w:p w14:paraId="7425BA5B" w14:textId="77777777" w:rsidR="00CF2EE0" w:rsidRDefault="00CF2EE0" w:rsidP="00CF2EE0">
      <w:r>
        <w:lastRenderedPageBreak/>
        <w:t>Artículo 2</w:t>
      </w:r>
    </w:p>
    <w:p w14:paraId="666B35C9" w14:textId="77777777" w:rsidR="00CF2EE0" w:rsidRDefault="00CF2EE0" w:rsidP="00CF2EE0"/>
    <w:p w14:paraId="39FB3C42" w14:textId="77777777" w:rsidR="00CF2EE0" w:rsidRDefault="00CF2EE0" w:rsidP="00CF2EE0"/>
    <w:p w14:paraId="76437A74" w14:textId="77777777" w:rsidR="00CF2EE0" w:rsidRDefault="00CF2EE0" w:rsidP="00CF2EE0">
      <w:r>
        <w:t xml:space="preserve">El Ministro de Transición Ecológica, el Ministro de Economía, Finanzas y Recuperación y el Ministro de Agricultura y Alimentación son responsables, cada uno según su interés, de la ejecución del presente decreto, que se publicará en el </w:t>
      </w:r>
      <w:proofErr w:type="spellStart"/>
      <w:r>
        <w:t>Journal</w:t>
      </w:r>
      <w:proofErr w:type="spellEnd"/>
      <w:r>
        <w:t xml:space="preserve"> </w:t>
      </w:r>
      <w:proofErr w:type="spellStart"/>
      <w:r>
        <w:t>Officiel</w:t>
      </w:r>
      <w:proofErr w:type="spellEnd"/>
      <w:r>
        <w:t xml:space="preserve"> (Diario Oficial) de la República Francesa.</w:t>
      </w:r>
    </w:p>
    <w:p w14:paraId="15BDA31D" w14:textId="77777777" w:rsidR="00CF2EE0" w:rsidRDefault="00CF2EE0" w:rsidP="00CF2EE0"/>
    <w:p w14:paraId="27274376" w14:textId="77777777" w:rsidR="00CF2EE0" w:rsidRDefault="00CF2EE0" w:rsidP="00CF2EE0"/>
    <w:p w14:paraId="2853DAFD" w14:textId="77777777" w:rsidR="00CF2EE0" w:rsidRDefault="00CF2EE0" w:rsidP="00CF2EE0">
      <w:r>
        <w:t>A 8 de octubre de 2021</w:t>
      </w:r>
    </w:p>
    <w:p w14:paraId="3404DC93" w14:textId="77777777" w:rsidR="00CF2EE0" w:rsidRDefault="00CF2EE0" w:rsidP="00CF2EE0"/>
    <w:p w14:paraId="398EC3E0" w14:textId="77777777" w:rsidR="00CF2EE0" w:rsidRDefault="00CF2EE0" w:rsidP="00CF2EE0"/>
    <w:p w14:paraId="34FD455D" w14:textId="77777777" w:rsidR="00CF2EE0" w:rsidRDefault="00CF2EE0" w:rsidP="00CF2EE0">
      <w:r>
        <w:t>Jean Castex</w:t>
      </w:r>
    </w:p>
    <w:p w14:paraId="735AC438" w14:textId="77777777" w:rsidR="00CF2EE0" w:rsidRDefault="00CF2EE0" w:rsidP="00CF2EE0">
      <w:r>
        <w:t>Por el Primer Ministro,</w:t>
      </w:r>
    </w:p>
    <w:p w14:paraId="7C268476" w14:textId="77777777" w:rsidR="00CF2EE0" w:rsidRDefault="00CF2EE0" w:rsidP="00CF2EE0"/>
    <w:p w14:paraId="6CB4A743" w14:textId="77777777" w:rsidR="00CF2EE0" w:rsidRDefault="00CF2EE0" w:rsidP="00CF2EE0"/>
    <w:p w14:paraId="6981B40B" w14:textId="77777777" w:rsidR="00CF2EE0" w:rsidRDefault="00CF2EE0" w:rsidP="00CF2EE0">
      <w:r>
        <w:t>Ministra de Transición Ecológica</w:t>
      </w:r>
    </w:p>
    <w:p w14:paraId="2FE4E9D5" w14:textId="75CF6BF8" w:rsidR="00CF2EE0" w:rsidRDefault="00CF2EE0" w:rsidP="00CF2EE0">
      <w:r>
        <w:t xml:space="preserve">Barbara </w:t>
      </w:r>
      <w:proofErr w:type="spellStart"/>
      <w:r>
        <w:t>P</w:t>
      </w:r>
      <w:r w:rsidR="007F683A">
        <w:t>ompili</w:t>
      </w:r>
      <w:proofErr w:type="spellEnd"/>
    </w:p>
    <w:p w14:paraId="7BEB5011" w14:textId="77777777" w:rsidR="00CF2EE0" w:rsidRDefault="00CF2EE0" w:rsidP="00CF2EE0"/>
    <w:p w14:paraId="0D6B8527" w14:textId="77777777" w:rsidR="00CF2EE0" w:rsidRDefault="00CF2EE0" w:rsidP="00CF2EE0"/>
    <w:p w14:paraId="70DFEF13" w14:textId="77777777" w:rsidR="00CF2EE0" w:rsidRDefault="00CF2EE0" w:rsidP="00CF2EE0">
      <w:r>
        <w:t>El Ministro de Economía, Hacienda y Recuperación,</w:t>
      </w:r>
    </w:p>
    <w:p w14:paraId="59E397CC" w14:textId="77777777" w:rsidR="00CF2EE0" w:rsidRDefault="00CF2EE0" w:rsidP="00CF2EE0">
      <w:r>
        <w:t>Bruno Le Maire</w:t>
      </w:r>
    </w:p>
    <w:p w14:paraId="0B435C88" w14:textId="77777777" w:rsidR="00CF2EE0" w:rsidRDefault="00CF2EE0" w:rsidP="00CF2EE0"/>
    <w:p w14:paraId="324184B4" w14:textId="77777777" w:rsidR="00CF2EE0" w:rsidRDefault="00CF2EE0" w:rsidP="00CF2EE0"/>
    <w:p w14:paraId="168CC92E" w14:textId="77777777" w:rsidR="00CF2EE0" w:rsidRDefault="00CF2EE0" w:rsidP="00CF2EE0">
      <w:r>
        <w:t>El Ministro de Agricultura y Alimentación,</w:t>
      </w:r>
    </w:p>
    <w:p w14:paraId="320EB0BE" w14:textId="6636710B" w:rsidR="00CF2EE0" w:rsidRDefault="00CF2EE0" w:rsidP="00CF2EE0">
      <w:r>
        <w:t xml:space="preserve">Julien </w:t>
      </w:r>
      <w:proofErr w:type="spellStart"/>
      <w:r>
        <w:t>D</w:t>
      </w:r>
      <w:r w:rsidR="007F683A">
        <w:t>enormandie</w:t>
      </w:r>
      <w:proofErr w:type="spellEnd"/>
    </w:p>
    <w:p w14:paraId="789F4A5A" w14:textId="77777777" w:rsidR="00724380" w:rsidRDefault="00724380"/>
    <w:sectPr w:rsidR="007243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2F5A6" w14:textId="77777777" w:rsidR="001D18FB" w:rsidRDefault="001D18FB" w:rsidP="00F07019">
      <w:pPr>
        <w:spacing w:after="0" w:line="240" w:lineRule="auto"/>
      </w:pPr>
      <w:r>
        <w:separator/>
      </w:r>
    </w:p>
  </w:endnote>
  <w:endnote w:type="continuationSeparator" w:id="0">
    <w:p w14:paraId="38CAE356" w14:textId="77777777" w:rsidR="001D18FB" w:rsidRDefault="001D18FB" w:rsidP="00F07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F4623" w14:textId="77777777" w:rsidR="001D18FB" w:rsidRDefault="001D18FB" w:rsidP="00F07019">
      <w:pPr>
        <w:spacing w:after="0" w:line="240" w:lineRule="auto"/>
      </w:pPr>
      <w:r>
        <w:separator/>
      </w:r>
    </w:p>
  </w:footnote>
  <w:footnote w:type="continuationSeparator" w:id="0">
    <w:p w14:paraId="0CDBBFF6" w14:textId="77777777" w:rsidR="001D18FB" w:rsidRDefault="001D18FB" w:rsidP="00F070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EE0"/>
    <w:rsid w:val="000D6246"/>
    <w:rsid w:val="001D18FB"/>
    <w:rsid w:val="00724380"/>
    <w:rsid w:val="007F683A"/>
    <w:rsid w:val="008B473E"/>
    <w:rsid w:val="00CF2EE0"/>
    <w:rsid w:val="00F070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245EF"/>
  <w15:chartTrackingRefBased/>
  <w15:docId w15:val="{F9684814-7631-4A4C-8D51-1BA71837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0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7019"/>
  </w:style>
  <w:style w:type="paragraph" w:styleId="Footer">
    <w:name w:val="footer"/>
    <w:basedOn w:val="Normal"/>
    <w:link w:val="FooterChar"/>
    <w:uiPriority w:val="99"/>
    <w:unhideWhenUsed/>
    <w:rsid w:val="00F070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7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6818</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Secrétariat Général</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Liana Brili</cp:lastModifiedBy>
  <cp:revision>3</cp:revision>
  <dcterms:created xsi:type="dcterms:W3CDTF">2022-03-01T13:07:00Z</dcterms:created>
  <dcterms:modified xsi:type="dcterms:W3CDTF">2022-03-06T15:16:00Z</dcterms:modified>
</cp:coreProperties>
</file>